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33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4095"/>
        <w:gridCol w:w="5035"/>
      </w:tblGrid>
      <w:tr w:rsidR="00EA69A9" w:rsidRPr="00DB31E0" w14:paraId="1DDE48C2" w14:textId="77777777" w:rsidTr="007F29F7">
        <w:trPr>
          <w:trHeight w:val="851"/>
        </w:trPr>
        <w:tc>
          <w:tcPr>
            <w:tcW w:w="489" w:type="pct"/>
            <w:tcBorders>
              <w:bottom w:val="single" w:sz="8" w:space="0" w:color="auto"/>
            </w:tcBorders>
            <w:vAlign w:val="bottom"/>
          </w:tcPr>
          <w:p w14:paraId="5FAF13CE" w14:textId="77777777" w:rsidR="00EA69A9" w:rsidRPr="00DB31E0" w:rsidRDefault="00EA69A9" w:rsidP="009C0FCA">
            <w:pPr>
              <w:spacing w:after="120"/>
              <w:jc w:val="left"/>
            </w:pPr>
            <w:bookmarkStart w:id="0" w:name="_Hlk137651738"/>
            <w:r w:rsidRPr="00DB31E0">
              <w:rPr>
                <w:noProof/>
              </w:rPr>
              <w:drawing>
                <wp:inline distT="0" distB="0" distL="0" distR="0" wp14:anchorId="1B0E0589" wp14:editId="03F712C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926" w:type="pct"/>
            <w:tcBorders>
              <w:bottom w:val="single" w:sz="8" w:space="0" w:color="auto"/>
            </w:tcBorders>
            <w:shd w:val="clear" w:color="auto" w:fill="auto"/>
            <w:tcFitText/>
            <w:vAlign w:val="bottom"/>
          </w:tcPr>
          <w:p w14:paraId="5A97A67E" w14:textId="77777777" w:rsidR="00EA69A9" w:rsidRPr="00DB31E0" w:rsidRDefault="00EA69A9" w:rsidP="009C0FCA">
            <w:pPr>
              <w:spacing w:after="120"/>
              <w:jc w:val="left"/>
            </w:pPr>
            <w:r w:rsidRPr="00DB31E0">
              <w:rPr>
                <w:noProof/>
              </w:rPr>
              <w:drawing>
                <wp:inline distT="0" distB="0" distL="0" distR="0" wp14:anchorId="3897B34F" wp14:editId="2EC6A9D4">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585" w:type="pct"/>
            <w:tcBorders>
              <w:bottom w:val="single" w:sz="8" w:space="0" w:color="auto"/>
            </w:tcBorders>
            <w:vAlign w:val="bottom"/>
          </w:tcPr>
          <w:p w14:paraId="06DB15C1" w14:textId="3A654BAF" w:rsidR="00EA69A9" w:rsidRPr="00DB31E0" w:rsidRDefault="00EA69A9" w:rsidP="009C0FCA">
            <w:pPr>
              <w:spacing w:after="120"/>
              <w:ind w:left="2021"/>
              <w:jc w:val="right"/>
            </w:pPr>
            <w:r w:rsidRPr="00934048">
              <w:rPr>
                <w:sz w:val="40"/>
                <w:szCs w:val="40"/>
              </w:rPr>
              <w:t>CBD</w:t>
            </w:r>
            <w:r w:rsidRPr="00934048">
              <w:rPr>
                <w:sz w:val="20"/>
              </w:rPr>
              <w:t>/SB</w:t>
            </w:r>
            <w:r w:rsidR="007E6191" w:rsidRPr="00934048">
              <w:rPr>
                <w:sz w:val="20"/>
              </w:rPr>
              <w:t>STTA</w:t>
            </w:r>
            <w:r w:rsidRPr="00934048">
              <w:rPr>
                <w:sz w:val="20"/>
              </w:rPr>
              <w:t>/</w:t>
            </w:r>
            <w:r w:rsidR="005F0AE9" w:rsidRPr="00934048">
              <w:rPr>
                <w:sz w:val="20"/>
              </w:rPr>
              <w:t>REC/</w:t>
            </w:r>
            <w:r w:rsidR="007E6191" w:rsidRPr="00934048">
              <w:rPr>
                <w:sz w:val="20"/>
              </w:rPr>
              <w:t>26</w:t>
            </w:r>
            <w:r w:rsidRPr="00934048">
              <w:rPr>
                <w:sz w:val="20"/>
              </w:rPr>
              <w:t>/</w:t>
            </w:r>
            <w:r w:rsidR="00710DC0" w:rsidRPr="00934048">
              <w:rPr>
                <w:sz w:val="20"/>
              </w:rPr>
              <w:t>1</w:t>
            </w:r>
          </w:p>
        </w:tc>
      </w:tr>
      <w:tr w:rsidR="00EA69A9" w:rsidRPr="00DB31E0" w14:paraId="63D4B25A" w14:textId="77777777" w:rsidTr="007F29F7">
        <w:tc>
          <w:tcPr>
            <w:tcW w:w="2415" w:type="pct"/>
            <w:gridSpan w:val="2"/>
            <w:tcBorders>
              <w:top w:val="single" w:sz="8" w:space="0" w:color="auto"/>
              <w:bottom w:val="single" w:sz="12" w:space="0" w:color="auto"/>
            </w:tcBorders>
          </w:tcPr>
          <w:p w14:paraId="739A046E" w14:textId="77777777" w:rsidR="00EA69A9" w:rsidRPr="00DB31E0" w:rsidRDefault="00EA69A9" w:rsidP="009C0FCA">
            <w:pPr>
              <w:pStyle w:val="Cornernotation"/>
              <w:suppressLineNumbers/>
              <w:suppressAutoHyphens/>
              <w:spacing w:before="120" w:after="120"/>
              <w:ind w:left="0" w:right="0" w:firstLine="0"/>
            </w:pPr>
            <w:r w:rsidRPr="00DB31E0">
              <w:rPr>
                <w:b w:val="0"/>
                <w:noProof/>
              </w:rPr>
              <w:drawing>
                <wp:inline distT="0" distB="0" distL="0" distR="0" wp14:anchorId="166DF279" wp14:editId="12FBD83D">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585" w:type="pct"/>
            <w:tcBorders>
              <w:top w:val="single" w:sz="8" w:space="0" w:color="auto"/>
              <w:bottom w:val="single" w:sz="12" w:space="0" w:color="auto"/>
            </w:tcBorders>
          </w:tcPr>
          <w:p w14:paraId="76A8D483" w14:textId="5B153B7C" w:rsidR="00EA69A9" w:rsidRPr="00DB31E0" w:rsidRDefault="00EA69A9" w:rsidP="009C0FCA">
            <w:pPr>
              <w:ind w:left="2584"/>
            </w:pPr>
            <w:r w:rsidRPr="00DB31E0">
              <w:t xml:space="preserve">Distr.: </w:t>
            </w:r>
            <w:r w:rsidR="00710DC0">
              <w:t>General</w:t>
            </w:r>
          </w:p>
          <w:p w14:paraId="45ED9CCD" w14:textId="449198F8" w:rsidR="00EA69A9" w:rsidRPr="00DB31E0" w:rsidRDefault="007939B1" w:rsidP="009C0FCA">
            <w:pPr>
              <w:ind w:left="2584"/>
            </w:pPr>
            <w:r w:rsidRPr="00DB31E0">
              <w:t xml:space="preserve">18 </w:t>
            </w:r>
            <w:r w:rsidR="00043B76" w:rsidRPr="00DB31E0">
              <w:t>May</w:t>
            </w:r>
            <w:r w:rsidR="00EA69A9" w:rsidRPr="00DB31E0">
              <w:t xml:space="preserve"> 2024</w:t>
            </w:r>
          </w:p>
          <w:p w14:paraId="47A53E03" w14:textId="77777777" w:rsidR="00EA69A9" w:rsidRPr="00DB31E0" w:rsidRDefault="00EA69A9" w:rsidP="009C0FCA">
            <w:pPr>
              <w:ind w:left="2584"/>
            </w:pPr>
          </w:p>
          <w:p w14:paraId="2948D541" w14:textId="77777777" w:rsidR="00EA69A9" w:rsidRPr="00DB31E0" w:rsidRDefault="00EA69A9" w:rsidP="009C0FCA">
            <w:pPr>
              <w:ind w:left="2584"/>
            </w:pPr>
            <w:r w:rsidRPr="00DB31E0">
              <w:t>Original</w:t>
            </w:r>
            <w:r w:rsidRPr="00626CFA">
              <w:t>: English</w:t>
            </w:r>
          </w:p>
          <w:p w14:paraId="6A29E21F" w14:textId="77777777" w:rsidR="00EA69A9" w:rsidRPr="00DB31E0" w:rsidRDefault="00EA69A9" w:rsidP="009C0FCA"/>
        </w:tc>
      </w:tr>
    </w:tbl>
    <w:p w14:paraId="7CB7A721" w14:textId="77777777" w:rsidR="007E6191" w:rsidRPr="00934048" w:rsidRDefault="007E6191" w:rsidP="00934048">
      <w:pPr>
        <w:pStyle w:val="Cornernotation"/>
        <w:ind w:left="0" w:right="5532" w:firstLine="0"/>
        <w:rPr>
          <w:bCs/>
        </w:rPr>
      </w:pPr>
      <w:r w:rsidRPr="00934048">
        <w:rPr>
          <w:bCs/>
        </w:rPr>
        <w:t>Subsidiary Body on Scientific, Technical and Technological Advice</w:t>
      </w:r>
    </w:p>
    <w:p w14:paraId="2C939FE4" w14:textId="77777777" w:rsidR="007E6191" w:rsidRPr="00173A08" w:rsidRDefault="007E6191" w:rsidP="007E6191">
      <w:pPr>
        <w:pStyle w:val="Cornernotation"/>
        <w:rPr>
          <w:bCs/>
          <w:sz w:val="22"/>
          <w:szCs w:val="22"/>
        </w:rPr>
      </w:pPr>
      <w:r w:rsidRPr="00173A08">
        <w:rPr>
          <w:bCs/>
          <w:sz w:val="22"/>
          <w:szCs w:val="22"/>
        </w:rPr>
        <w:t xml:space="preserve">Twenty-sixth meeting </w:t>
      </w:r>
    </w:p>
    <w:p w14:paraId="3669ADE5" w14:textId="18702787" w:rsidR="007E6191" w:rsidRPr="00173A08" w:rsidRDefault="007E6191" w:rsidP="00934048">
      <w:pPr>
        <w:pStyle w:val="Venuedate"/>
        <w:tabs>
          <w:tab w:val="left" w:pos="4252"/>
        </w:tabs>
      </w:pPr>
      <w:r w:rsidRPr="00173A08">
        <w:t>Nairobi, 13–18 May 2024</w:t>
      </w:r>
    </w:p>
    <w:p w14:paraId="0F40E949" w14:textId="5707B0C1" w:rsidR="007E6191" w:rsidRPr="00173A08" w:rsidRDefault="00872341" w:rsidP="007E6191">
      <w:pPr>
        <w:pStyle w:val="Cornernotation-Item"/>
        <w:rPr>
          <w:b w:val="0"/>
          <w:bCs w:val="0"/>
        </w:rPr>
      </w:pPr>
      <w:r w:rsidRPr="00173A08">
        <w:rPr>
          <w:b w:val="0"/>
          <w:bCs w:val="0"/>
        </w:rPr>
        <w:t>Agenda i</w:t>
      </w:r>
      <w:r w:rsidR="007E6191" w:rsidRPr="00173A08">
        <w:rPr>
          <w:b w:val="0"/>
          <w:bCs w:val="0"/>
        </w:rPr>
        <w:t>tem 3</w:t>
      </w:r>
    </w:p>
    <w:p w14:paraId="0625A9F8" w14:textId="272AA885" w:rsidR="00023FFA" w:rsidRDefault="007E6191" w:rsidP="00FA3CA7">
      <w:pPr>
        <w:pStyle w:val="Cornernotation-Item"/>
        <w:ind w:left="0" w:right="6286" w:firstLine="0"/>
      </w:pPr>
      <w:r w:rsidRPr="00173A08">
        <w:t xml:space="preserve">Monitoring Framework for the </w:t>
      </w:r>
      <w:r w:rsidRPr="00934048">
        <w:t>Kunming-Montreal Global Biodiversity Framework</w:t>
      </w:r>
      <w:bookmarkEnd w:id="0"/>
    </w:p>
    <w:p w14:paraId="56F0D216" w14:textId="401F317A" w:rsidR="00712088" w:rsidRPr="00DB31E0" w:rsidRDefault="00712088" w:rsidP="00934048">
      <w:pPr>
        <w:pStyle w:val="CBD-title-recommendationdecision"/>
      </w:pPr>
      <w:r w:rsidRPr="00296F6C">
        <w:t xml:space="preserve">Recommendation adopted by the </w:t>
      </w:r>
      <w:r w:rsidRPr="00934048">
        <w:t>Subsidiary Body on Scientific, Technical and Technological Advice</w:t>
      </w:r>
      <w:r w:rsidRPr="00A448DB">
        <w:t xml:space="preserve"> on </w:t>
      </w:r>
      <w:r w:rsidR="00F663DD" w:rsidRPr="00A448DB">
        <w:t>18 May</w:t>
      </w:r>
      <w:r w:rsidR="006C6CE0" w:rsidRPr="00A448DB">
        <w:t xml:space="preserve"> 2024</w:t>
      </w:r>
    </w:p>
    <w:p w14:paraId="7766B03D" w14:textId="5655F18E" w:rsidR="00EA69A9" w:rsidRPr="00DB31E0" w:rsidRDefault="009E16E3" w:rsidP="00934048">
      <w:pPr>
        <w:pStyle w:val="Title"/>
        <w:tabs>
          <w:tab w:val="left" w:pos="1134"/>
        </w:tabs>
        <w:jc w:val="left"/>
        <w:rPr>
          <w:b w:val="0"/>
        </w:rPr>
      </w:pPr>
      <w:r>
        <w:rPr>
          <w:b w:val="0"/>
        </w:rPr>
        <w:t>26/1.</w:t>
      </w:r>
      <w:r>
        <w:rPr>
          <w:b w:val="0"/>
        </w:rPr>
        <w:tab/>
      </w:r>
      <w:r w:rsidRPr="00DB31E0">
        <w:rPr>
          <w:b w:val="0"/>
        </w:rPr>
        <w:t xml:space="preserve">Monitoring framework </w:t>
      </w:r>
      <w:r w:rsidRPr="00A448DB">
        <w:rPr>
          <w:b w:val="0"/>
        </w:rPr>
        <w:t xml:space="preserve">for the </w:t>
      </w:r>
      <w:r w:rsidRPr="00934048">
        <w:rPr>
          <w:b w:val="0"/>
        </w:rPr>
        <w:t>Kunming-Montreal Global Biodiversity Framework</w:t>
      </w:r>
    </w:p>
    <w:p w14:paraId="3A20F22D" w14:textId="2EF5578F" w:rsidR="00BD3273" w:rsidRPr="00441A07" w:rsidRDefault="00BD3273" w:rsidP="007F29F7">
      <w:pPr>
        <w:pStyle w:val="Para1"/>
        <w:numPr>
          <w:ilvl w:val="0"/>
          <w:numId w:val="0"/>
        </w:numPr>
        <w:tabs>
          <w:tab w:val="clear" w:pos="1134"/>
          <w:tab w:val="left" w:pos="5954"/>
        </w:tabs>
        <w:ind w:left="567" w:firstLine="567"/>
        <w:rPr>
          <w:rFonts w:asciiTheme="majorBidi" w:hAnsiTheme="majorBidi"/>
          <w:color w:val="000000" w:themeColor="text1"/>
          <w:lang w:val="en-GB"/>
        </w:rPr>
      </w:pPr>
      <w:r w:rsidRPr="00441A07">
        <w:rPr>
          <w:rFonts w:asciiTheme="majorBidi" w:hAnsiTheme="majorBidi"/>
          <w:i/>
          <w:color w:val="000000" w:themeColor="text1"/>
          <w:lang w:val="en-GB"/>
        </w:rPr>
        <w:t xml:space="preserve">The </w:t>
      </w:r>
      <w:r w:rsidRPr="00934048">
        <w:rPr>
          <w:rFonts w:asciiTheme="majorBidi" w:hAnsiTheme="majorBidi"/>
          <w:i/>
          <w:color w:val="000000" w:themeColor="text1"/>
          <w:lang w:val="en-GB"/>
        </w:rPr>
        <w:t>Subsidiary Body on Scientific, Technical and Technological Advice</w:t>
      </w:r>
      <w:r w:rsidR="00C91FB4" w:rsidRPr="00441A07">
        <w:rPr>
          <w:rFonts w:asciiTheme="majorBidi" w:hAnsiTheme="majorBidi"/>
          <w:color w:val="000000" w:themeColor="text1"/>
          <w:lang w:val="en-GB"/>
        </w:rPr>
        <w:t xml:space="preserve"> </w:t>
      </w:r>
    </w:p>
    <w:p w14:paraId="1A2EB978" w14:textId="5D61F3A1" w:rsidR="00736020" w:rsidRPr="00DB31E0" w:rsidRDefault="00736020" w:rsidP="00736020">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rPr>
      </w:pPr>
      <w:r w:rsidRPr="00441A07">
        <w:rPr>
          <w:rFonts w:asciiTheme="majorBidi" w:hAnsiTheme="majorBidi" w:cstheme="majorBidi"/>
        </w:rPr>
        <w:t>1.</w:t>
      </w:r>
      <w:r w:rsidRPr="00441A07">
        <w:rPr>
          <w:rFonts w:asciiTheme="majorBidi" w:hAnsiTheme="majorBidi" w:cstheme="majorBidi"/>
        </w:rPr>
        <w:tab/>
      </w:r>
      <w:r w:rsidR="00441524" w:rsidRPr="00441A07">
        <w:rPr>
          <w:rFonts w:asciiTheme="majorBidi" w:hAnsiTheme="majorBidi" w:cstheme="majorBidi"/>
          <w:i/>
          <w:iCs/>
        </w:rPr>
        <w:t>N</w:t>
      </w:r>
      <w:r w:rsidRPr="00441A07">
        <w:rPr>
          <w:rFonts w:asciiTheme="majorBidi" w:hAnsiTheme="majorBidi" w:cstheme="majorBidi"/>
          <w:i/>
          <w:iCs/>
        </w:rPr>
        <w:t>ote</w:t>
      </w:r>
      <w:r w:rsidR="002A7F06" w:rsidRPr="00441A07">
        <w:rPr>
          <w:rFonts w:asciiTheme="majorBidi" w:hAnsiTheme="majorBidi" w:cstheme="majorBidi"/>
          <w:i/>
          <w:iCs/>
        </w:rPr>
        <w:t>s</w:t>
      </w:r>
      <w:r w:rsidRPr="00441A07">
        <w:rPr>
          <w:rFonts w:asciiTheme="majorBidi" w:hAnsiTheme="majorBidi" w:cstheme="majorBidi"/>
          <w:i/>
          <w:iCs/>
        </w:rPr>
        <w:t xml:space="preserve"> with appreciation</w:t>
      </w:r>
      <w:r w:rsidRPr="00441A07">
        <w:rPr>
          <w:rFonts w:asciiTheme="majorBidi" w:hAnsiTheme="majorBidi" w:cstheme="majorBidi"/>
        </w:rPr>
        <w:t xml:space="preserve"> the work conducted by the Ad Hoc Technical Expert Group on Indicators for the </w:t>
      </w:r>
      <w:r w:rsidRPr="00934048">
        <w:rPr>
          <w:rFonts w:asciiTheme="majorBidi" w:hAnsiTheme="majorBidi" w:cstheme="majorBidi"/>
        </w:rPr>
        <w:t>Kunming-Montreal Global Biodiversity Framework</w:t>
      </w:r>
      <w:r w:rsidR="00AA6DA5">
        <w:rPr>
          <w:rFonts w:asciiTheme="majorBidi" w:hAnsiTheme="majorBidi" w:cstheme="majorBidi"/>
        </w:rPr>
        <w:t>,</w:t>
      </w:r>
      <w:r w:rsidRPr="00441A07">
        <w:rPr>
          <w:rFonts w:asciiTheme="majorBidi" w:hAnsiTheme="majorBidi" w:cstheme="majorBidi"/>
        </w:rPr>
        <w:t xml:space="preserve"> the Technical Expert Group on Financial Reporting</w:t>
      </w:r>
      <w:r w:rsidRPr="00934048">
        <w:rPr>
          <w:rFonts w:asciiTheme="majorBidi" w:hAnsiTheme="majorBidi" w:cstheme="majorBidi"/>
        </w:rPr>
        <w:t xml:space="preserve"> </w:t>
      </w:r>
      <w:r w:rsidR="00AA6DA5">
        <w:rPr>
          <w:rFonts w:asciiTheme="majorBidi" w:hAnsiTheme="majorBidi" w:cstheme="majorBidi"/>
        </w:rPr>
        <w:t>and</w:t>
      </w:r>
      <w:r w:rsidRPr="00441A07">
        <w:rPr>
          <w:rFonts w:asciiTheme="majorBidi" w:hAnsiTheme="majorBidi" w:cstheme="majorBidi"/>
        </w:rPr>
        <w:t xml:space="preserve"> the Informal Advisory Group on Technical and Scientific Cooperation, the scientific and technical review of the traditional knowledge indicators requested by the Ad Hoc Open-ended Intersessional Working Group o</w:t>
      </w:r>
      <w:r w:rsidRPr="00934048">
        <w:rPr>
          <w:rFonts w:asciiTheme="majorBidi" w:hAnsiTheme="majorBidi" w:cstheme="majorBidi"/>
        </w:rPr>
        <w:t>n Article</w:t>
      </w:r>
      <w:r w:rsidRPr="00441A07">
        <w:rPr>
          <w:rFonts w:asciiTheme="majorBidi" w:hAnsiTheme="majorBidi" w:cstheme="majorBidi"/>
        </w:rPr>
        <w:t xml:space="preserve"> 8(j) and Related Provisions of the </w:t>
      </w:r>
      <w:r w:rsidRPr="00934048">
        <w:rPr>
          <w:rFonts w:asciiTheme="majorBidi" w:hAnsiTheme="majorBidi" w:cstheme="majorBidi"/>
        </w:rPr>
        <w:t xml:space="preserve">Convention </w:t>
      </w:r>
      <w:r w:rsidR="00D30E9F" w:rsidRPr="00934048">
        <w:rPr>
          <w:rFonts w:asciiTheme="majorBidi" w:hAnsiTheme="majorBidi" w:cstheme="majorBidi"/>
        </w:rPr>
        <w:t>on Biological Diversity</w:t>
      </w:r>
      <w:r w:rsidR="00D30E9F" w:rsidRPr="00441A07">
        <w:rPr>
          <w:rFonts w:asciiTheme="majorBidi" w:hAnsiTheme="majorBidi" w:cstheme="majorBidi"/>
        </w:rPr>
        <w:t xml:space="preserve"> </w:t>
      </w:r>
      <w:r w:rsidRPr="00441A07">
        <w:rPr>
          <w:rFonts w:asciiTheme="majorBidi" w:hAnsiTheme="majorBidi" w:cstheme="majorBidi"/>
        </w:rPr>
        <w:t>at its twelfth meeting and the work of the Liaison Group on the Cartagena Protocol on Biosafety;</w:t>
      </w:r>
    </w:p>
    <w:p w14:paraId="0D8DE247" w14:textId="449AD4B8" w:rsidR="00736020" w:rsidRPr="00DB31E0" w:rsidRDefault="0044541C" w:rsidP="00736020">
      <w:pPr>
        <w:suppressLineNumbers/>
        <w:tabs>
          <w:tab w:val="left" w:pos="1701"/>
        </w:tabs>
        <w:suppressAutoHyphens/>
        <w:kinsoku w:val="0"/>
        <w:overflowPunct w:val="0"/>
        <w:autoSpaceDE w:val="0"/>
        <w:autoSpaceDN w:val="0"/>
        <w:adjustRightInd w:val="0"/>
        <w:snapToGrid w:val="0"/>
        <w:spacing w:before="120" w:after="120"/>
        <w:ind w:left="567" w:firstLine="567"/>
      </w:pPr>
      <w:r w:rsidRPr="00DB31E0">
        <w:t>2</w:t>
      </w:r>
      <w:r w:rsidR="00736020" w:rsidRPr="00DB31E0">
        <w:t>.</w:t>
      </w:r>
      <w:r w:rsidR="00736020" w:rsidRPr="00DB31E0">
        <w:tab/>
      </w:r>
      <w:r w:rsidR="00736020" w:rsidRPr="00DB31E0">
        <w:rPr>
          <w:i/>
          <w:iCs/>
        </w:rPr>
        <w:t xml:space="preserve">Notes </w:t>
      </w:r>
      <w:r w:rsidR="00736020" w:rsidRPr="00DB31E0">
        <w:t xml:space="preserve">that the Ad Hoc Open-ended Working Group on Benefit-Sharing from the Use of Digital Sequence Information on Genetic Resources is considering </w:t>
      </w:r>
      <w:r w:rsidR="0063230E" w:rsidRPr="00DB31E0">
        <w:t xml:space="preserve">the </w:t>
      </w:r>
      <w:r w:rsidR="00736020" w:rsidRPr="00DB31E0">
        <w:t xml:space="preserve">monitoring of the multilateral mechanism on benefit-sharing from the use of digital sequence information on genetic resources as part of its work to further develop and operationalize the multilateral </w:t>
      </w:r>
      <w:proofErr w:type="gramStart"/>
      <w:r w:rsidR="00736020" w:rsidRPr="00DB31E0">
        <w:t>mechanism;</w:t>
      </w:r>
      <w:proofErr w:type="gramEnd"/>
    </w:p>
    <w:p w14:paraId="322015C2" w14:textId="11CC5AF5" w:rsidR="003415E3" w:rsidRPr="00DB31E0" w:rsidRDefault="003415E3" w:rsidP="003415E3">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shd w:val="clear" w:color="auto" w:fill="FFFFFF"/>
        </w:rPr>
      </w:pPr>
      <w:r w:rsidRPr="00DB31E0">
        <w:rPr>
          <w:rFonts w:asciiTheme="majorBidi" w:hAnsiTheme="majorBidi"/>
          <w:shd w:val="clear" w:color="auto" w:fill="FFFFFF"/>
        </w:rPr>
        <w:t>3.</w:t>
      </w:r>
      <w:r w:rsidRPr="00DB31E0">
        <w:rPr>
          <w:rFonts w:asciiTheme="majorBidi" w:hAnsiTheme="majorBidi"/>
          <w:shd w:val="clear" w:color="auto" w:fill="FFFFFF"/>
        </w:rPr>
        <w:tab/>
      </w:r>
      <w:r w:rsidRPr="00DB31E0">
        <w:rPr>
          <w:rFonts w:asciiTheme="majorBidi" w:hAnsiTheme="majorBidi"/>
          <w:i/>
          <w:iCs/>
          <w:shd w:val="clear" w:color="auto" w:fill="FFFFFF"/>
        </w:rPr>
        <w:t>Invites</w:t>
      </w:r>
      <w:r w:rsidRPr="00DB31E0">
        <w:rPr>
          <w:rFonts w:asciiTheme="majorBidi" w:hAnsiTheme="majorBidi"/>
          <w:shd w:val="clear" w:color="auto" w:fill="FFFFFF"/>
        </w:rPr>
        <w:t xml:space="preserve"> the </w:t>
      </w:r>
      <w:r w:rsidR="0058674F" w:rsidRPr="00DB31E0">
        <w:rPr>
          <w:rFonts w:asciiTheme="majorBidi" w:hAnsiTheme="majorBidi"/>
          <w:shd w:val="clear" w:color="auto" w:fill="FFFFFF"/>
        </w:rPr>
        <w:t>C</w:t>
      </w:r>
      <w:r w:rsidRPr="00DB31E0">
        <w:rPr>
          <w:rFonts w:asciiTheme="majorBidi" w:hAnsiTheme="majorBidi"/>
          <w:shd w:val="clear" w:color="auto" w:fill="FFFFFF"/>
        </w:rPr>
        <w:t>o-</w:t>
      </w:r>
      <w:r w:rsidR="0058674F" w:rsidRPr="00DB31E0">
        <w:rPr>
          <w:rFonts w:asciiTheme="majorBidi" w:hAnsiTheme="majorBidi"/>
          <w:shd w:val="clear" w:color="auto" w:fill="FFFFFF"/>
        </w:rPr>
        <w:t>C</w:t>
      </w:r>
      <w:r w:rsidRPr="00DB31E0">
        <w:rPr>
          <w:rFonts w:asciiTheme="majorBidi" w:hAnsiTheme="majorBidi"/>
          <w:shd w:val="clear" w:color="auto" w:fill="FFFFFF"/>
        </w:rPr>
        <w:t xml:space="preserve">hairs of the Committee of the Whole of the Ad Hoc Open-ended Working Group to facilitate a discussion on possible approaches for monitoring the sharing of benefits from the use of digital </w:t>
      </w:r>
      <w:r w:rsidR="0058674F" w:rsidRPr="00DB31E0">
        <w:rPr>
          <w:rFonts w:asciiTheme="majorBidi" w:hAnsiTheme="majorBidi"/>
          <w:shd w:val="clear" w:color="auto" w:fill="FFFFFF"/>
        </w:rPr>
        <w:t>s</w:t>
      </w:r>
      <w:r w:rsidRPr="00DB31E0">
        <w:rPr>
          <w:rFonts w:asciiTheme="majorBidi" w:hAnsiTheme="majorBidi"/>
          <w:shd w:val="clear" w:color="auto" w:fill="FFFFFF"/>
        </w:rPr>
        <w:t>equence information through the multilateral mechanism and in the context of Goal C and Target</w:t>
      </w:r>
      <w:r w:rsidR="00494A08" w:rsidRPr="00DB31E0">
        <w:rPr>
          <w:rFonts w:asciiTheme="majorBidi" w:hAnsiTheme="majorBidi"/>
          <w:shd w:val="clear" w:color="auto" w:fill="FFFFFF"/>
        </w:rPr>
        <w:t> </w:t>
      </w:r>
      <w:r w:rsidRPr="00DB31E0">
        <w:rPr>
          <w:rFonts w:asciiTheme="majorBidi" w:hAnsiTheme="majorBidi"/>
          <w:shd w:val="clear" w:color="auto" w:fill="FFFFFF"/>
        </w:rPr>
        <w:t>13 of the Framework</w:t>
      </w:r>
      <w:r w:rsidR="00830681">
        <w:rPr>
          <w:rFonts w:asciiTheme="majorBidi" w:hAnsiTheme="majorBidi"/>
          <w:shd w:val="clear" w:color="auto" w:fill="FFFFFF"/>
        </w:rPr>
        <w:t>,</w:t>
      </w:r>
      <w:r w:rsidRPr="00DB31E0">
        <w:rPr>
          <w:rFonts w:asciiTheme="majorBidi" w:hAnsiTheme="majorBidi"/>
          <w:shd w:val="clear" w:color="auto" w:fill="FFFFFF"/>
        </w:rPr>
        <w:t xml:space="preserve"> and to report on the results of th</w:t>
      </w:r>
      <w:r w:rsidR="00494A08" w:rsidRPr="00DB31E0">
        <w:rPr>
          <w:rFonts w:asciiTheme="majorBidi" w:hAnsiTheme="majorBidi"/>
          <w:shd w:val="clear" w:color="auto" w:fill="FFFFFF"/>
        </w:rPr>
        <w:t>e</w:t>
      </w:r>
      <w:r w:rsidRPr="00DB31E0">
        <w:rPr>
          <w:rFonts w:asciiTheme="majorBidi" w:hAnsiTheme="majorBidi"/>
          <w:shd w:val="clear" w:color="auto" w:fill="FFFFFF"/>
        </w:rPr>
        <w:t xml:space="preserve"> discussion to the </w:t>
      </w:r>
      <w:r w:rsidR="00494A08" w:rsidRPr="00DB31E0">
        <w:rPr>
          <w:rFonts w:asciiTheme="majorBidi" w:hAnsiTheme="majorBidi"/>
          <w:shd w:val="clear" w:color="auto" w:fill="FFFFFF"/>
        </w:rPr>
        <w:t>W</w:t>
      </w:r>
      <w:r w:rsidRPr="00DB31E0">
        <w:rPr>
          <w:rFonts w:asciiTheme="majorBidi" w:hAnsiTheme="majorBidi"/>
          <w:shd w:val="clear" w:color="auto" w:fill="FFFFFF"/>
        </w:rPr>
        <w:t xml:space="preserve">orking </w:t>
      </w:r>
      <w:r w:rsidR="00494A08" w:rsidRPr="00DB31E0">
        <w:rPr>
          <w:rFonts w:asciiTheme="majorBidi" w:hAnsiTheme="majorBidi"/>
          <w:shd w:val="clear" w:color="auto" w:fill="FFFFFF"/>
        </w:rPr>
        <w:t>G</w:t>
      </w:r>
      <w:r w:rsidRPr="00DB31E0">
        <w:rPr>
          <w:rFonts w:asciiTheme="majorBidi" w:hAnsiTheme="majorBidi"/>
          <w:shd w:val="clear" w:color="auto" w:fill="FFFFFF"/>
        </w:rPr>
        <w:t xml:space="preserve">roup at its second </w:t>
      </w:r>
      <w:proofErr w:type="gramStart"/>
      <w:r w:rsidRPr="00DB31E0">
        <w:rPr>
          <w:rFonts w:asciiTheme="majorBidi" w:hAnsiTheme="majorBidi"/>
          <w:shd w:val="clear" w:color="auto" w:fill="FFFFFF"/>
        </w:rPr>
        <w:t>meeting;</w:t>
      </w:r>
      <w:proofErr w:type="gramEnd"/>
    </w:p>
    <w:p w14:paraId="70FE2ABD" w14:textId="2B11E2E4" w:rsidR="003415E3" w:rsidRPr="00DB31E0" w:rsidRDefault="003415E3" w:rsidP="005911E7">
      <w:pPr>
        <w:pStyle w:val="Para1"/>
        <w:numPr>
          <w:ilvl w:val="0"/>
          <w:numId w:val="0"/>
        </w:numPr>
        <w:tabs>
          <w:tab w:val="clear" w:pos="1134"/>
          <w:tab w:val="left" w:pos="1701"/>
        </w:tabs>
        <w:ind w:left="567" w:firstLine="567"/>
        <w:rPr>
          <w:rFonts w:asciiTheme="majorBidi" w:hAnsiTheme="majorBidi"/>
          <w:shd w:val="clear" w:color="auto" w:fill="FFFFFF"/>
        </w:rPr>
      </w:pPr>
      <w:r w:rsidRPr="00DB31E0">
        <w:rPr>
          <w:rFonts w:asciiTheme="majorBidi" w:hAnsiTheme="majorBidi"/>
          <w:shd w:val="clear" w:color="auto" w:fill="FFFFFF"/>
          <w:lang w:val="en-GB"/>
        </w:rPr>
        <w:t>4</w:t>
      </w:r>
      <w:r w:rsidRPr="00DB31E0">
        <w:rPr>
          <w:rFonts w:asciiTheme="majorBidi" w:hAnsiTheme="majorBidi"/>
          <w:i/>
          <w:iCs/>
          <w:shd w:val="clear" w:color="auto" w:fill="FFFFFF"/>
          <w:lang w:val="en-GB"/>
        </w:rPr>
        <w:t>.</w:t>
      </w:r>
      <w:r w:rsidRPr="00DB31E0">
        <w:rPr>
          <w:rFonts w:asciiTheme="majorBidi" w:hAnsiTheme="majorBidi"/>
          <w:i/>
          <w:iCs/>
          <w:shd w:val="clear" w:color="auto" w:fill="FFFFFF"/>
          <w:lang w:val="en-GB"/>
        </w:rPr>
        <w:tab/>
        <w:t>Invites</w:t>
      </w:r>
      <w:r w:rsidRPr="00DB31E0">
        <w:rPr>
          <w:rFonts w:asciiTheme="majorBidi" w:hAnsiTheme="majorBidi"/>
          <w:shd w:val="clear" w:color="auto" w:fill="FFFFFF"/>
          <w:lang w:val="en-GB"/>
        </w:rPr>
        <w:t xml:space="preserve"> the Ad Hoc Open-ended </w:t>
      </w:r>
      <w:r w:rsidR="00494A08" w:rsidRPr="00DB31E0">
        <w:rPr>
          <w:rFonts w:asciiTheme="majorBidi" w:hAnsiTheme="majorBidi"/>
          <w:shd w:val="clear" w:color="auto" w:fill="FFFFFF"/>
          <w:lang w:val="en-GB"/>
        </w:rPr>
        <w:t>W</w:t>
      </w:r>
      <w:r w:rsidRPr="00DB31E0">
        <w:rPr>
          <w:rFonts w:asciiTheme="majorBidi" w:hAnsiTheme="majorBidi"/>
          <w:shd w:val="clear" w:color="auto" w:fill="FFFFFF"/>
          <w:lang w:val="en-GB"/>
        </w:rPr>
        <w:t xml:space="preserve">orking </w:t>
      </w:r>
      <w:r w:rsidR="00494A08" w:rsidRPr="00DB31E0">
        <w:rPr>
          <w:rFonts w:asciiTheme="majorBidi" w:hAnsiTheme="majorBidi"/>
          <w:shd w:val="clear" w:color="auto" w:fill="FFFFFF"/>
          <w:lang w:val="en-GB"/>
        </w:rPr>
        <w:t>G</w:t>
      </w:r>
      <w:r w:rsidRPr="00DB31E0">
        <w:rPr>
          <w:rFonts w:asciiTheme="majorBidi" w:hAnsiTheme="majorBidi"/>
          <w:shd w:val="clear" w:color="auto" w:fill="FFFFFF"/>
          <w:lang w:val="en-GB"/>
        </w:rPr>
        <w:t>roup</w:t>
      </w:r>
      <w:r w:rsidR="00D7393B">
        <w:rPr>
          <w:rFonts w:asciiTheme="majorBidi" w:hAnsiTheme="majorBidi"/>
          <w:shd w:val="clear" w:color="auto" w:fill="FFFFFF"/>
          <w:lang w:val="en-GB"/>
        </w:rPr>
        <w:t>,</w:t>
      </w:r>
      <w:r w:rsidRPr="00DB31E0">
        <w:rPr>
          <w:rFonts w:asciiTheme="majorBidi" w:hAnsiTheme="majorBidi"/>
          <w:shd w:val="clear" w:color="auto" w:fill="FFFFFF"/>
          <w:lang w:val="en-GB"/>
        </w:rPr>
        <w:t xml:space="preserve"> taking into account the results of </w:t>
      </w:r>
      <w:r w:rsidR="00F73B2D" w:rsidRPr="00DB31E0">
        <w:rPr>
          <w:rFonts w:asciiTheme="majorBidi" w:hAnsiTheme="majorBidi"/>
          <w:shd w:val="clear" w:color="auto" w:fill="FFFFFF"/>
          <w:lang w:val="en-GB"/>
        </w:rPr>
        <w:t xml:space="preserve">the </w:t>
      </w:r>
      <w:r w:rsidR="00F73B2D" w:rsidRPr="00441A07">
        <w:rPr>
          <w:rFonts w:asciiTheme="majorBidi" w:hAnsiTheme="majorBidi"/>
          <w:shd w:val="clear" w:color="auto" w:fill="FFFFFF"/>
          <w:lang w:val="en-GB"/>
        </w:rPr>
        <w:t xml:space="preserve">work </w:t>
      </w:r>
      <w:r w:rsidR="00323153" w:rsidRPr="00441A07">
        <w:rPr>
          <w:rFonts w:asciiTheme="majorBidi" w:hAnsiTheme="majorBidi"/>
          <w:shd w:val="clear" w:color="auto" w:fill="FFFFFF"/>
          <w:lang w:val="en-GB"/>
        </w:rPr>
        <w:t xml:space="preserve">of the </w:t>
      </w:r>
      <w:r w:rsidRPr="00934048">
        <w:rPr>
          <w:rFonts w:asciiTheme="majorBidi" w:hAnsiTheme="majorBidi"/>
          <w:shd w:val="clear" w:color="auto" w:fill="FFFFFF"/>
          <w:lang w:val="en-GB"/>
        </w:rPr>
        <w:t>Subsidiary Body on Scientific, Technical and Technological Advice</w:t>
      </w:r>
      <w:r w:rsidRPr="00441A07">
        <w:rPr>
          <w:rFonts w:asciiTheme="majorBidi" w:hAnsiTheme="majorBidi"/>
          <w:shd w:val="clear" w:color="auto" w:fill="FFFFFF"/>
          <w:lang w:val="en-GB"/>
        </w:rPr>
        <w:t xml:space="preserve"> at its twenty-sixth meeting, to develop options for the indicators on the sharing of benefits from the use of </w:t>
      </w:r>
      <w:r w:rsidR="00ED1B8E" w:rsidRPr="00441A07">
        <w:rPr>
          <w:rFonts w:asciiTheme="majorBidi" w:hAnsiTheme="majorBidi"/>
          <w:shd w:val="clear" w:color="auto" w:fill="FFFFFF"/>
          <w:lang w:val="en-GB"/>
        </w:rPr>
        <w:t>d</w:t>
      </w:r>
      <w:r w:rsidRPr="00441A07">
        <w:rPr>
          <w:rFonts w:asciiTheme="majorBidi" w:hAnsiTheme="majorBidi"/>
          <w:shd w:val="clear" w:color="auto" w:fill="FFFFFF"/>
          <w:lang w:val="en-GB"/>
        </w:rPr>
        <w:t xml:space="preserve">igital </w:t>
      </w:r>
      <w:r w:rsidR="00ED1B8E" w:rsidRPr="00441A07">
        <w:rPr>
          <w:rFonts w:asciiTheme="majorBidi" w:hAnsiTheme="majorBidi"/>
          <w:shd w:val="clear" w:color="auto" w:fill="FFFFFF"/>
          <w:lang w:val="en-GB"/>
        </w:rPr>
        <w:t>s</w:t>
      </w:r>
      <w:r w:rsidRPr="00441A07">
        <w:rPr>
          <w:rFonts w:asciiTheme="majorBidi" w:hAnsiTheme="majorBidi"/>
          <w:shd w:val="clear" w:color="auto" w:fill="FFFFFF"/>
          <w:lang w:val="en-GB"/>
        </w:rPr>
        <w:t xml:space="preserve">equence </w:t>
      </w:r>
      <w:r w:rsidR="00ED1B8E" w:rsidRPr="00441A07">
        <w:rPr>
          <w:rFonts w:asciiTheme="majorBidi" w:hAnsiTheme="majorBidi"/>
          <w:shd w:val="clear" w:color="auto" w:fill="FFFFFF"/>
          <w:lang w:val="en-GB"/>
        </w:rPr>
        <w:t>i</w:t>
      </w:r>
      <w:r w:rsidRPr="00441A07">
        <w:rPr>
          <w:rFonts w:asciiTheme="majorBidi" w:hAnsiTheme="majorBidi"/>
          <w:shd w:val="clear" w:color="auto" w:fill="FFFFFF"/>
          <w:lang w:val="en-GB"/>
        </w:rPr>
        <w:t>nformation for possible inclusion in the monitoring framework</w:t>
      </w:r>
      <w:r w:rsidR="00ED1B8E" w:rsidRPr="00441A07">
        <w:rPr>
          <w:rFonts w:asciiTheme="majorBidi" w:hAnsiTheme="majorBidi" w:cstheme="majorBidi"/>
        </w:rPr>
        <w:t xml:space="preserve"> for the </w:t>
      </w:r>
      <w:r w:rsidR="00ED1B8E" w:rsidRPr="00934048">
        <w:rPr>
          <w:rFonts w:asciiTheme="majorBidi" w:hAnsiTheme="majorBidi" w:cstheme="majorBidi"/>
        </w:rPr>
        <w:t xml:space="preserve">Kunming-Montreal Global Biodiversity </w:t>
      </w:r>
      <w:proofErr w:type="gramStart"/>
      <w:r w:rsidR="00ED1B8E" w:rsidRPr="00934048">
        <w:rPr>
          <w:rFonts w:asciiTheme="majorBidi" w:hAnsiTheme="majorBidi" w:cstheme="majorBidi"/>
        </w:rPr>
        <w:t>Framework</w:t>
      </w:r>
      <w:r w:rsidRPr="00441A07">
        <w:rPr>
          <w:rFonts w:asciiTheme="majorBidi" w:hAnsiTheme="majorBidi"/>
          <w:shd w:val="clear" w:color="auto" w:fill="FFFFFF"/>
          <w:lang w:val="en-GB"/>
        </w:rPr>
        <w:t>;</w:t>
      </w:r>
      <w:proofErr w:type="gramEnd"/>
    </w:p>
    <w:p w14:paraId="5CC03211" w14:textId="76CD1894" w:rsidR="00736020" w:rsidRPr="00DB31E0" w:rsidRDefault="00C55C32" w:rsidP="005911E7">
      <w:pPr>
        <w:pStyle w:val="Para1"/>
        <w:keepNext/>
        <w:numPr>
          <w:ilvl w:val="0"/>
          <w:numId w:val="0"/>
        </w:numPr>
        <w:tabs>
          <w:tab w:val="clear" w:pos="1134"/>
          <w:tab w:val="left" w:pos="1701"/>
        </w:tabs>
        <w:ind w:left="562" w:firstLine="562"/>
        <w:rPr>
          <w:rFonts w:asciiTheme="majorBidi" w:hAnsiTheme="majorBidi" w:cstheme="majorBidi"/>
        </w:rPr>
      </w:pPr>
      <w:r w:rsidRPr="00DB31E0">
        <w:rPr>
          <w:rFonts w:asciiTheme="majorBidi" w:hAnsiTheme="majorBidi"/>
          <w:shd w:val="clear" w:color="auto" w:fill="FFFFFF"/>
          <w:lang w:val="en-GB"/>
        </w:rPr>
        <w:t>5</w:t>
      </w:r>
      <w:r w:rsidR="00736020" w:rsidRPr="00DB31E0">
        <w:rPr>
          <w:rFonts w:asciiTheme="majorBidi" w:hAnsiTheme="majorBidi"/>
          <w:shd w:val="clear" w:color="auto" w:fill="FFFFFF"/>
          <w:lang w:val="en-GB"/>
        </w:rPr>
        <w:t>.</w:t>
      </w:r>
      <w:r w:rsidR="00736020" w:rsidRPr="00DB31E0">
        <w:rPr>
          <w:rFonts w:asciiTheme="majorBidi" w:hAnsiTheme="majorBidi"/>
          <w:shd w:val="clear" w:color="auto" w:fill="FFFFFF"/>
          <w:lang w:val="en-GB"/>
        </w:rPr>
        <w:tab/>
      </w:r>
      <w:r w:rsidR="00736020" w:rsidRPr="00DB31E0">
        <w:rPr>
          <w:rFonts w:asciiTheme="majorBidi" w:hAnsiTheme="majorBidi" w:cstheme="majorBidi"/>
          <w:i/>
          <w:iCs/>
        </w:rPr>
        <w:t xml:space="preserve">Requests </w:t>
      </w:r>
      <w:r w:rsidR="00736020" w:rsidRPr="00DB31E0">
        <w:rPr>
          <w:rFonts w:asciiTheme="majorBidi" w:hAnsiTheme="majorBidi" w:cstheme="majorBidi"/>
        </w:rPr>
        <w:t>the Executive Secretary</w:t>
      </w:r>
      <w:r w:rsidR="008A26BC" w:rsidRPr="00DB31E0">
        <w:rPr>
          <w:rFonts w:asciiTheme="majorBidi" w:hAnsiTheme="majorBidi" w:cstheme="majorBidi"/>
        </w:rPr>
        <w:t>:</w:t>
      </w:r>
    </w:p>
    <w:p w14:paraId="544D9077" w14:textId="66412326" w:rsidR="00736020" w:rsidRPr="00DB31E0" w:rsidRDefault="00736020" w:rsidP="00736020">
      <w:pPr>
        <w:pStyle w:val="Para1"/>
        <w:numPr>
          <w:ilvl w:val="0"/>
          <w:numId w:val="0"/>
        </w:numPr>
        <w:tabs>
          <w:tab w:val="clear" w:pos="1134"/>
          <w:tab w:val="left" w:pos="1701"/>
        </w:tabs>
        <w:ind w:left="567" w:firstLine="567"/>
        <w:rPr>
          <w:rFonts w:asciiTheme="majorBidi" w:hAnsiTheme="majorBidi" w:cstheme="majorBidi"/>
        </w:rPr>
      </w:pPr>
      <w:r w:rsidRPr="00DB31E0">
        <w:rPr>
          <w:rFonts w:asciiTheme="majorBidi" w:hAnsiTheme="majorBidi"/>
          <w:shd w:val="clear" w:color="auto" w:fill="FFFFFF"/>
          <w:lang w:val="en-GB"/>
        </w:rPr>
        <w:t>(a)</w:t>
      </w:r>
      <w:r w:rsidR="00F05735" w:rsidRPr="00DB31E0">
        <w:rPr>
          <w:rFonts w:asciiTheme="majorBidi" w:hAnsiTheme="majorBidi"/>
          <w:shd w:val="clear" w:color="auto" w:fill="FFFFFF"/>
          <w:lang w:val="en-GB"/>
        </w:rPr>
        <w:tab/>
      </w:r>
      <w:r w:rsidR="00F05735" w:rsidRPr="00441A07">
        <w:rPr>
          <w:rFonts w:asciiTheme="majorBidi" w:hAnsiTheme="majorBidi"/>
          <w:shd w:val="clear" w:color="auto" w:fill="FFFFFF"/>
          <w:lang w:val="en-GB"/>
        </w:rPr>
        <w:t>T</w:t>
      </w:r>
      <w:r w:rsidR="0044541C" w:rsidRPr="00441A07">
        <w:rPr>
          <w:rFonts w:asciiTheme="majorBidi" w:hAnsiTheme="majorBidi"/>
          <w:shd w:val="clear" w:color="auto" w:fill="FFFFFF"/>
          <w:lang w:val="en-GB"/>
        </w:rPr>
        <w:t xml:space="preserve">o </w:t>
      </w:r>
      <w:r w:rsidRPr="00441A07">
        <w:rPr>
          <w:rFonts w:asciiTheme="majorBidi" w:hAnsiTheme="majorBidi"/>
          <w:shd w:val="clear" w:color="auto" w:fill="FFFFFF"/>
          <w:lang w:val="en-GB"/>
        </w:rPr>
        <w:t xml:space="preserve">extend the </w:t>
      </w:r>
      <w:r w:rsidR="00DE2B23">
        <w:rPr>
          <w:rFonts w:asciiTheme="majorBidi" w:hAnsiTheme="majorBidi"/>
          <w:shd w:val="clear" w:color="auto" w:fill="FFFFFF"/>
          <w:lang w:val="en-GB"/>
        </w:rPr>
        <w:t xml:space="preserve">deadlines </w:t>
      </w:r>
      <w:r w:rsidR="00B92A3C">
        <w:rPr>
          <w:rFonts w:asciiTheme="majorBidi" w:hAnsiTheme="majorBidi"/>
          <w:shd w:val="clear" w:color="auto" w:fill="FFFFFF"/>
          <w:lang w:val="en-GB"/>
        </w:rPr>
        <w:t>given</w:t>
      </w:r>
      <w:r w:rsidR="00530C18">
        <w:rPr>
          <w:rFonts w:asciiTheme="majorBidi" w:hAnsiTheme="majorBidi"/>
          <w:shd w:val="clear" w:color="auto" w:fill="FFFFFF"/>
          <w:lang w:val="en-GB"/>
        </w:rPr>
        <w:t xml:space="preserve"> </w:t>
      </w:r>
      <w:r w:rsidR="00BF18F5" w:rsidRPr="00441A07">
        <w:rPr>
          <w:rFonts w:asciiTheme="majorBidi" w:hAnsiTheme="majorBidi"/>
          <w:shd w:val="clear" w:color="auto" w:fill="FFFFFF"/>
          <w:lang w:val="en-GB"/>
        </w:rPr>
        <w:t xml:space="preserve">in </w:t>
      </w:r>
      <w:r w:rsidR="00BF18F5" w:rsidRPr="00441A07">
        <w:rPr>
          <w:rFonts w:asciiTheme="majorBidi" w:hAnsiTheme="majorBidi" w:cstheme="majorBidi"/>
        </w:rPr>
        <w:t>notifications Nos. 202</w:t>
      </w:r>
      <w:r w:rsidR="00BF18F5" w:rsidRPr="00934048">
        <w:rPr>
          <w:rFonts w:asciiTheme="majorBidi" w:hAnsiTheme="majorBidi" w:cstheme="majorBidi"/>
        </w:rPr>
        <w:t>4-0</w:t>
      </w:r>
      <w:r w:rsidR="00BF18F5" w:rsidRPr="00441A07">
        <w:rPr>
          <w:rFonts w:asciiTheme="majorBidi" w:hAnsiTheme="majorBidi" w:cstheme="majorBidi"/>
        </w:rPr>
        <w:t>33 and 202</w:t>
      </w:r>
      <w:r w:rsidR="00BF18F5" w:rsidRPr="00934048">
        <w:rPr>
          <w:rFonts w:asciiTheme="majorBidi" w:hAnsiTheme="majorBidi" w:cstheme="majorBidi"/>
        </w:rPr>
        <w:t>4-0</w:t>
      </w:r>
      <w:r w:rsidR="00BF18F5" w:rsidRPr="00441A07">
        <w:rPr>
          <w:rFonts w:asciiTheme="majorBidi" w:hAnsiTheme="majorBidi" w:cstheme="majorBidi"/>
        </w:rPr>
        <w:t xml:space="preserve">43 </w:t>
      </w:r>
      <w:r w:rsidR="00530C18">
        <w:rPr>
          <w:rFonts w:asciiTheme="majorBidi" w:hAnsiTheme="majorBidi"/>
          <w:shd w:val="clear" w:color="auto" w:fill="FFFFFF"/>
          <w:lang w:val="en-GB"/>
        </w:rPr>
        <w:t xml:space="preserve">for </w:t>
      </w:r>
      <w:r w:rsidR="0044541C" w:rsidRPr="00441A07">
        <w:rPr>
          <w:rFonts w:asciiTheme="majorBidi" w:hAnsiTheme="majorBidi"/>
          <w:shd w:val="clear" w:color="auto" w:fill="FFFFFF"/>
          <w:lang w:val="en-GB"/>
        </w:rPr>
        <w:t>submit</w:t>
      </w:r>
      <w:r w:rsidR="00530C18">
        <w:rPr>
          <w:rFonts w:asciiTheme="majorBidi" w:hAnsiTheme="majorBidi"/>
          <w:shd w:val="clear" w:color="auto" w:fill="FFFFFF"/>
          <w:lang w:val="en-GB"/>
        </w:rPr>
        <w:t>ting</w:t>
      </w:r>
      <w:r w:rsidR="0044541C" w:rsidRPr="00441A07">
        <w:rPr>
          <w:rFonts w:asciiTheme="majorBidi" w:hAnsiTheme="majorBidi"/>
          <w:shd w:val="clear" w:color="auto" w:fill="FFFFFF"/>
          <w:lang w:val="en-GB"/>
        </w:rPr>
        <w:t xml:space="preserve"> views on documents </w:t>
      </w:r>
      <w:r w:rsidR="0044541C" w:rsidRPr="00934048">
        <w:rPr>
          <w:rFonts w:asciiTheme="majorBidi" w:hAnsiTheme="majorBidi" w:cstheme="majorBidi"/>
        </w:rPr>
        <w:t>CBD</w:t>
      </w:r>
      <w:r w:rsidR="0044541C" w:rsidRPr="00441A07">
        <w:rPr>
          <w:rFonts w:asciiTheme="majorBidi" w:hAnsiTheme="majorBidi" w:cstheme="majorBidi"/>
        </w:rPr>
        <w:t>/</w:t>
      </w:r>
      <w:r w:rsidR="0044541C" w:rsidRPr="00934048">
        <w:rPr>
          <w:rFonts w:asciiTheme="majorBidi" w:hAnsiTheme="majorBidi" w:cstheme="majorBidi"/>
        </w:rPr>
        <w:t>SBSTTA</w:t>
      </w:r>
      <w:r w:rsidR="0044541C" w:rsidRPr="00441A07">
        <w:rPr>
          <w:rFonts w:asciiTheme="majorBidi" w:hAnsiTheme="majorBidi" w:cstheme="majorBidi"/>
        </w:rPr>
        <w:t>/26/</w:t>
      </w:r>
      <w:r w:rsidR="0044541C" w:rsidRPr="00934048">
        <w:rPr>
          <w:rFonts w:asciiTheme="majorBidi" w:hAnsiTheme="majorBidi" w:cstheme="majorBidi"/>
        </w:rPr>
        <w:t>INF</w:t>
      </w:r>
      <w:r w:rsidR="0044541C" w:rsidRPr="00441A07">
        <w:rPr>
          <w:rFonts w:asciiTheme="majorBidi" w:hAnsiTheme="majorBidi" w:cstheme="majorBidi"/>
        </w:rPr>
        <w:t xml:space="preserve">/14 and </w:t>
      </w:r>
      <w:r w:rsidR="0044541C" w:rsidRPr="00934048">
        <w:rPr>
          <w:rFonts w:asciiTheme="majorBidi" w:hAnsiTheme="majorBidi"/>
          <w:shd w:val="clear" w:color="auto" w:fill="FFFFFF"/>
          <w:lang w:val="en-GB"/>
        </w:rPr>
        <w:t>CBD</w:t>
      </w:r>
      <w:r w:rsidR="0044541C" w:rsidRPr="00441A07">
        <w:rPr>
          <w:rFonts w:asciiTheme="majorBidi" w:hAnsiTheme="majorBidi"/>
          <w:shd w:val="clear" w:color="auto" w:fill="FFFFFF"/>
          <w:lang w:val="en-GB"/>
        </w:rPr>
        <w:t>/</w:t>
      </w:r>
      <w:r w:rsidR="0044541C" w:rsidRPr="00934048">
        <w:rPr>
          <w:rFonts w:asciiTheme="majorBidi" w:hAnsiTheme="majorBidi"/>
          <w:shd w:val="clear" w:color="auto" w:fill="FFFFFF"/>
          <w:lang w:val="en-GB"/>
        </w:rPr>
        <w:t>SBSTTA</w:t>
      </w:r>
      <w:r w:rsidR="0044541C" w:rsidRPr="00441A07">
        <w:rPr>
          <w:rFonts w:asciiTheme="majorBidi" w:hAnsiTheme="majorBidi"/>
          <w:shd w:val="clear" w:color="auto" w:fill="FFFFFF"/>
          <w:lang w:val="en-GB"/>
        </w:rPr>
        <w:t>/26/</w:t>
      </w:r>
      <w:r w:rsidR="0044541C" w:rsidRPr="00934048">
        <w:rPr>
          <w:rFonts w:asciiTheme="majorBidi" w:hAnsiTheme="majorBidi"/>
          <w:shd w:val="clear" w:color="auto" w:fill="FFFFFF"/>
          <w:lang w:val="en-GB"/>
        </w:rPr>
        <w:t>INF</w:t>
      </w:r>
      <w:r w:rsidR="0044541C" w:rsidRPr="00441A07">
        <w:rPr>
          <w:rFonts w:asciiTheme="majorBidi" w:hAnsiTheme="majorBidi"/>
          <w:shd w:val="clear" w:color="auto" w:fill="FFFFFF"/>
          <w:lang w:val="en-GB"/>
        </w:rPr>
        <w:t xml:space="preserve">/20, </w:t>
      </w:r>
      <w:r w:rsidR="0044541C" w:rsidRPr="00441A07">
        <w:rPr>
          <w:rFonts w:asciiTheme="majorBidi" w:hAnsiTheme="majorBidi" w:cstheme="majorBidi"/>
        </w:rPr>
        <w:t>respectively</w:t>
      </w:r>
      <w:r w:rsidR="0044541C" w:rsidRPr="00934048">
        <w:rPr>
          <w:rFonts w:asciiTheme="majorBidi" w:hAnsiTheme="majorBidi" w:cstheme="majorBidi"/>
        </w:rPr>
        <w:t>, and</w:t>
      </w:r>
      <w:r w:rsidR="0044541C" w:rsidRPr="00441A07">
        <w:rPr>
          <w:rFonts w:asciiTheme="majorBidi" w:hAnsiTheme="majorBidi" w:cstheme="majorBidi"/>
        </w:rPr>
        <w:t xml:space="preserve"> to invite Parties to submit views on </w:t>
      </w:r>
      <w:r w:rsidR="00EB4991" w:rsidRPr="00441A07">
        <w:rPr>
          <w:rFonts w:asciiTheme="majorBidi" w:hAnsiTheme="majorBidi" w:cstheme="majorBidi"/>
        </w:rPr>
        <w:t xml:space="preserve">document </w:t>
      </w:r>
      <w:r w:rsidR="0044541C" w:rsidRPr="00934048">
        <w:rPr>
          <w:rFonts w:asciiTheme="majorBidi" w:hAnsiTheme="majorBidi" w:cstheme="majorBidi"/>
        </w:rPr>
        <w:t>CBD</w:t>
      </w:r>
      <w:r w:rsidR="0044541C" w:rsidRPr="00441A07">
        <w:rPr>
          <w:rFonts w:asciiTheme="majorBidi" w:hAnsiTheme="majorBidi" w:cstheme="majorBidi"/>
        </w:rPr>
        <w:t>/</w:t>
      </w:r>
      <w:r w:rsidR="0044541C" w:rsidRPr="00934048">
        <w:rPr>
          <w:rFonts w:asciiTheme="majorBidi" w:hAnsiTheme="majorBidi" w:cstheme="majorBidi"/>
        </w:rPr>
        <w:t>SBSTTA</w:t>
      </w:r>
      <w:r w:rsidR="0044541C" w:rsidRPr="00441A07">
        <w:rPr>
          <w:rFonts w:asciiTheme="majorBidi" w:hAnsiTheme="majorBidi" w:cstheme="majorBidi"/>
        </w:rPr>
        <w:t>/26/</w:t>
      </w:r>
      <w:r w:rsidR="0044541C" w:rsidRPr="00934048">
        <w:rPr>
          <w:rFonts w:asciiTheme="majorBidi" w:hAnsiTheme="majorBidi" w:cstheme="majorBidi"/>
        </w:rPr>
        <w:t>INF</w:t>
      </w:r>
      <w:r w:rsidR="0044541C" w:rsidRPr="00441A07">
        <w:rPr>
          <w:rFonts w:asciiTheme="majorBidi" w:hAnsiTheme="majorBidi" w:cstheme="majorBidi"/>
        </w:rPr>
        <w:t>/</w:t>
      </w:r>
      <w:proofErr w:type="gramStart"/>
      <w:r w:rsidR="0044541C" w:rsidRPr="00441A07">
        <w:rPr>
          <w:rFonts w:asciiTheme="majorBidi" w:hAnsiTheme="majorBidi" w:cstheme="majorBidi"/>
        </w:rPr>
        <w:t>19</w:t>
      </w:r>
      <w:r w:rsidRPr="00441A07">
        <w:rPr>
          <w:rFonts w:asciiTheme="majorBidi" w:hAnsiTheme="majorBidi" w:cstheme="majorBidi"/>
        </w:rPr>
        <w:t>;</w:t>
      </w:r>
      <w:proofErr w:type="gramEnd"/>
    </w:p>
    <w:p w14:paraId="66B00F5B" w14:textId="1C97D077" w:rsidR="00736020" w:rsidRPr="00DB31E0" w:rsidRDefault="00736020" w:rsidP="00736020">
      <w:pPr>
        <w:pStyle w:val="Para1"/>
        <w:numPr>
          <w:ilvl w:val="0"/>
          <w:numId w:val="0"/>
        </w:numPr>
        <w:tabs>
          <w:tab w:val="clear" w:pos="1134"/>
          <w:tab w:val="left" w:pos="1701"/>
        </w:tabs>
        <w:ind w:left="567" w:firstLine="567"/>
        <w:rPr>
          <w:rFonts w:asciiTheme="majorBidi" w:hAnsiTheme="majorBidi" w:cstheme="majorBidi"/>
        </w:rPr>
      </w:pPr>
      <w:r w:rsidRPr="008B201D">
        <w:rPr>
          <w:rFonts w:asciiTheme="majorBidi" w:hAnsiTheme="majorBidi"/>
          <w:shd w:val="clear" w:color="auto" w:fill="FFFFFF"/>
          <w:lang w:val="en-GB"/>
        </w:rPr>
        <w:t>(</w:t>
      </w:r>
      <w:r w:rsidR="00897760" w:rsidRPr="008B201D">
        <w:rPr>
          <w:rFonts w:asciiTheme="majorBidi" w:hAnsiTheme="majorBidi"/>
          <w:shd w:val="clear" w:color="auto" w:fill="FFFFFF"/>
          <w:lang w:val="en-GB"/>
        </w:rPr>
        <w:t>b</w:t>
      </w:r>
      <w:r w:rsidRPr="008B201D">
        <w:rPr>
          <w:rFonts w:asciiTheme="majorBidi" w:hAnsiTheme="majorBidi"/>
          <w:shd w:val="clear" w:color="auto" w:fill="FFFFFF"/>
          <w:lang w:val="en-GB"/>
        </w:rPr>
        <w:t>)</w:t>
      </w:r>
      <w:r w:rsidR="00F05735" w:rsidRPr="008B201D">
        <w:rPr>
          <w:rFonts w:asciiTheme="majorBidi" w:hAnsiTheme="majorBidi"/>
          <w:shd w:val="clear" w:color="auto" w:fill="FFFFFF"/>
          <w:lang w:val="en-GB"/>
        </w:rPr>
        <w:tab/>
        <w:t>I</w:t>
      </w:r>
      <w:r w:rsidRPr="008B201D">
        <w:rPr>
          <w:rFonts w:asciiTheme="majorBidi" w:hAnsiTheme="majorBidi"/>
          <w:shd w:val="clear" w:color="auto" w:fill="FFFFFF"/>
          <w:lang w:val="en-GB"/>
        </w:rPr>
        <w:t xml:space="preserve">n collaboration with the </w:t>
      </w:r>
      <w:r w:rsidR="0044541C" w:rsidRPr="008B201D">
        <w:rPr>
          <w:rFonts w:asciiTheme="majorBidi" w:hAnsiTheme="majorBidi"/>
          <w:shd w:val="clear" w:color="auto" w:fill="FFFFFF"/>
          <w:lang w:val="en-GB"/>
        </w:rPr>
        <w:t xml:space="preserve">Ad Hoc Technical Expert Group on </w:t>
      </w:r>
      <w:r w:rsidR="003B308C" w:rsidRPr="008B201D">
        <w:rPr>
          <w:rFonts w:asciiTheme="majorBidi" w:hAnsiTheme="majorBidi"/>
          <w:shd w:val="clear" w:color="auto" w:fill="FFFFFF"/>
          <w:lang w:val="en-GB"/>
        </w:rPr>
        <w:t>I</w:t>
      </w:r>
      <w:r w:rsidR="0044541C" w:rsidRPr="008B201D">
        <w:rPr>
          <w:rFonts w:asciiTheme="majorBidi" w:hAnsiTheme="majorBidi"/>
          <w:shd w:val="clear" w:color="auto" w:fill="FFFFFF"/>
          <w:lang w:val="en-GB"/>
        </w:rPr>
        <w:t>ndicators and the Technical</w:t>
      </w:r>
      <w:r w:rsidR="001A0DC4" w:rsidRPr="008B201D">
        <w:rPr>
          <w:rFonts w:asciiTheme="majorBidi" w:hAnsiTheme="majorBidi"/>
          <w:shd w:val="clear" w:color="auto" w:fill="FFFFFF"/>
          <w:lang w:val="en-GB"/>
        </w:rPr>
        <w:t xml:space="preserve"> Expert</w:t>
      </w:r>
      <w:r w:rsidR="0044541C" w:rsidRPr="008B201D">
        <w:rPr>
          <w:rFonts w:asciiTheme="majorBidi" w:hAnsiTheme="majorBidi"/>
          <w:shd w:val="clear" w:color="auto" w:fill="FFFFFF"/>
          <w:lang w:val="en-GB"/>
        </w:rPr>
        <w:t xml:space="preserve"> Group on </w:t>
      </w:r>
      <w:r w:rsidR="003B308C" w:rsidRPr="008B201D">
        <w:rPr>
          <w:rFonts w:asciiTheme="majorBidi" w:hAnsiTheme="majorBidi"/>
          <w:shd w:val="clear" w:color="auto" w:fill="FFFFFF"/>
          <w:lang w:val="en-GB"/>
        </w:rPr>
        <w:t>F</w:t>
      </w:r>
      <w:r w:rsidR="0044541C" w:rsidRPr="008B201D">
        <w:rPr>
          <w:rFonts w:asciiTheme="majorBidi" w:hAnsiTheme="majorBidi"/>
          <w:shd w:val="clear" w:color="auto" w:fill="FFFFFF"/>
          <w:lang w:val="en-GB"/>
        </w:rPr>
        <w:t xml:space="preserve">inancial </w:t>
      </w:r>
      <w:r w:rsidR="003B308C" w:rsidRPr="008B201D">
        <w:rPr>
          <w:rFonts w:asciiTheme="majorBidi" w:hAnsiTheme="majorBidi"/>
          <w:shd w:val="clear" w:color="auto" w:fill="FFFFFF"/>
          <w:lang w:val="en-GB"/>
        </w:rPr>
        <w:t>R</w:t>
      </w:r>
      <w:r w:rsidR="0044541C" w:rsidRPr="008B201D">
        <w:rPr>
          <w:rFonts w:asciiTheme="majorBidi" w:hAnsiTheme="majorBidi"/>
          <w:shd w:val="clear" w:color="auto" w:fill="FFFFFF"/>
          <w:lang w:val="en-GB"/>
        </w:rPr>
        <w:t>eporting</w:t>
      </w:r>
      <w:r w:rsidRPr="008B201D">
        <w:rPr>
          <w:rFonts w:asciiTheme="majorBidi" w:hAnsiTheme="majorBidi"/>
          <w:shd w:val="clear" w:color="auto" w:fill="FFFFFF"/>
          <w:lang w:val="en-GB"/>
        </w:rPr>
        <w:t xml:space="preserve">, </w:t>
      </w:r>
      <w:r w:rsidR="000D3C1A">
        <w:rPr>
          <w:rFonts w:asciiTheme="majorBidi" w:hAnsiTheme="majorBidi" w:cstheme="majorBidi"/>
        </w:rPr>
        <w:t xml:space="preserve">and </w:t>
      </w:r>
      <w:r w:rsidRPr="008B201D">
        <w:rPr>
          <w:rFonts w:asciiTheme="majorBidi" w:hAnsiTheme="majorBidi" w:cstheme="majorBidi"/>
        </w:rPr>
        <w:t xml:space="preserve">taking into </w:t>
      </w:r>
      <w:r w:rsidR="00EF0316" w:rsidRPr="008B201D">
        <w:rPr>
          <w:rFonts w:asciiTheme="majorBidi" w:hAnsiTheme="majorBidi" w:cstheme="majorBidi"/>
        </w:rPr>
        <w:t xml:space="preserve">consideration </w:t>
      </w:r>
      <w:r w:rsidRPr="008B201D">
        <w:rPr>
          <w:rFonts w:asciiTheme="majorBidi" w:hAnsiTheme="majorBidi" w:cstheme="majorBidi"/>
        </w:rPr>
        <w:t xml:space="preserve">the discussions </w:t>
      </w:r>
      <w:r w:rsidR="00F000F6" w:rsidRPr="008B201D">
        <w:rPr>
          <w:rFonts w:asciiTheme="majorBidi" w:hAnsiTheme="majorBidi" w:cstheme="majorBidi"/>
        </w:rPr>
        <w:t xml:space="preserve">held </w:t>
      </w:r>
      <w:r w:rsidRPr="008B201D">
        <w:rPr>
          <w:rFonts w:asciiTheme="majorBidi" w:hAnsiTheme="majorBidi" w:cstheme="majorBidi"/>
        </w:rPr>
        <w:t xml:space="preserve">at the twenty-sixth meeting of the </w:t>
      </w:r>
      <w:r w:rsidRPr="00934048">
        <w:rPr>
          <w:rFonts w:asciiTheme="majorBidi" w:hAnsiTheme="majorBidi" w:cstheme="majorBidi"/>
        </w:rPr>
        <w:t>Subsidiary Body on Scientific, Technical and Technological Advice</w:t>
      </w:r>
      <w:r w:rsidRPr="008B201D">
        <w:rPr>
          <w:rFonts w:asciiTheme="majorBidi" w:hAnsiTheme="majorBidi" w:cstheme="majorBidi"/>
        </w:rPr>
        <w:t xml:space="preserve"> and the submissions </w:t>
      </w:r>
      <w:r w:rsidR="00CE4ED8" w:rsidRPr="008B201D">
        <w:rPr>
          <w:rFonts w:asciiTheme="majorBidi" w:hAnsiTheme="majorBidi" w:cstheme="majorBidi"/>
        </w:rPr>
        <w:t>pr</w:t>
      </w:r>
      <w:r w:rsidR="00EF0316" w:rsidRPr="008B201D">
        <w:rPr>
          <w:rFonts w:asciiTheme="majorBidi" w:hAnsiTheme="majorBidi" w:cstheme="majorBidi"/>
        </w:rPr>
        <w:t>o</w:t>
      </w:r>
      <w:r w:rsidR="00CE4ED8" w:rsidRPr="008B201D">
        <w:rPr>
          <w:rFonts w:asciiTheme="majorBidi" w:hAnsiTheme="majorBidi" w:cstheme="majorBidi"/>
        </w:rPr>
        <w:t xml:space="preserve">vided </w:t>
      </w:r>
      <w:r w:rsidR="004932EC" w:rsidRPr="008B201D">
        <w:rPr>
          <w:rFonts w:asciiTheme="majorBidi" w:hAnsiTheme="majorBidi" w:cstheme="majorBidi"/>
        </w:rPr>
        <w:t>further to subparagraph</w:t>
      </w:r>
      <w:r w:rsidR="000E3682">
        <w:rPr>
          <w:rFonts w:asciiTheme="majorBidi" w:hAnsiTheme="majorBidi" w:cstheme="majorBidi"/>
        </w:rPr>
        <w:t> </w:t>
      </w:r>
      <w:r w:rsidR="004932EC" w:rsidRPr="008B201D">
        <w:rPr>
          <w:rFonts w:asciiTheme="majorBidi" w:hAnsiTheme="majorBidi" w:cstheme="majorBidi"/>
        </w:rPr>
        <w:t>(a)</w:t>
      </w:r>
      <w:r w:rsidRPr="008B201D">
        <w:rPr>
          <w:rFonts w:asciiTheme="majorBidi" w:hAnsiTheme="majorBidi" w:cstheme="majorBidi"/>
        </w:rPr>
        <w:t xml:space="preserve">, </w:t>
      </w:r>
      <w:r w:rsidR="000D3C1A" w:rsidRPr="008B201D">
        <w:rPr>
          <w:rFonts w:asciiTheme="majorBidi" w:hAnsiTheme="majorBidi"/>
          <w:shd w:val="clear" w:color="auto" w:fill="FFFFFF"/>
          <w:lang w:val="en-GB"/>
        </w:rPr>
        <w:t xml:space="preserve">to </w:t>
      </w:r>
      <w:r w:rsidR="000D3C1A" w:rsidRPr="008B201D">
        <w:rPr>
          <w:rFonts w:asciiTheme="majorBidi" w:hAnsiTheme="majorBidi" w:cstheme="majorBidi"/>
        </w:rPr>
        <w:t xml:space="preserve">produce </w:t>
      </w:r>
      <w:r w:rsidRPr="008B201D">
        <w:rPr>
          <w:rFonts w:asciiTheme="majorBidi" w:hAnsiTheme="majorBidi" w:cstheme="majorBidi"/>
        </w:rPr>
        <w:t xml:space="preserve">updated version of documents </w:t>
      </w:r>
      <w:r w:rsidRPr="00934048">
        <w:rPr>
          <w:rFonts w:asciiTheme="majorBidi" w:hAnsiTheme="majorBidi" w:cstheme="majorBidi"/>
        </w:rPr>
        <w:t>CBD</w:t>
      </w:r>
      <w:r w:rsidRPr="008B201D">
        <w:rPr>
          <w:rFonts w:asciiTheme="majorBidi" w:hAnsiTheme="majorBidi" w:cstheme="majorBidi"/>
        </w:rPr>
        <w:t>/</w:t>
      </w:r>
      <w:r w:rsidRPr="00934048">
        <w:rPr>
          <w:rFonts w:asciiTheme="majorBidi" w:hAnsiTheme="majorBidi" w:cstheme="majorBidi"/>
        </w:rPr>
        <w:t>SBSTTA</w:t>
      </w:r>
      <w:r w:rsidRPr="008B201D">
        <w:rPr>
          <w:rFonts w:asciiTheme="majorBidi" w:hAnsiTheme="majorBidi" w:cstheme="majorBidi"/>
        </w:rPr>
        <w:t>/26/</w:t>
      </w:r>
      <w:r w:rsidRPr="00934048">
        <w:rPr>
          <w:rFonts w:asciiTheme="majorBidi" w:hAnsiTheme="majorBidi" w:cstheme="majorBidi"/>
        </w:rPr>
        <w:t>INF</w:t>
      </w:r>
      <w:r w:rsidRPr="008B201D">
        <w:rPr>
          <w:rFonts w:asciiTheme="majorBidi" w:hAnsiTheme="majorBidi" w:cstheme="majorBidi"/>
        </w:rPr>
        <w:t>/14</w:t>
      </w:r>
      <w:r w:rsidR="0044541C" w:rsidRPr="008B201D">
        <w:rPr>
          <w:rFonts w:asciiTheme="majorBidi" w:hAnsiTheme="majorBidi" w:cstheme="majorBidi"/>
        </w:rPr>
        <w:t xml:space="preserve">, </w:t>
      </w:r>
      <w:r w:rsidRPr="00934048">
        <w:rPr>
          <w:rFonts w:asciiTheme="majorBidi" w:hAnsiTheme="majorBidi" w:cstheme="majorBidi"/>
        </w:rPr>
        <w:t>CBD</w:t>
      </w:r>
      <w:r w:rsidRPr="008B201D">
        <w:rPr>
          <w:rFonts w:asciiTheme="majorBidi" w:hAnsiTheme="majorBidi" w:cstheme="majorBidi"/>
        </w:rPr>
        <w:t>/</w:t>
      </w:r>
      <w:r w:rsidRPr="00934048">
        <w:rPr>
          <w:rFonts w:asciiTheme="majorBidi" w:hAnsiTheme="majorBidi" w:cstheme="majorBidi"/>
        </w:rPr>
        <w:t>SBSTTA</w:t>
      </w:r>
      <w:r w:rsidRPr="008B201D">
        <w:rPr>
          <w:rFonts w:asciiTheme="majorBidi" w:hAnsiTheme="majorBidi" w:cstheme="majorBidi"/>
        </w:rPr>
        <w:t>/26/</w:t>
      </w:r>
      <w:r w:rsidRPr="00934048">
        <w:rPr>
          <w:rFonts w:asciiTheme="majorBidi" w:hAnsiTheme="majorBidi" w:cstheme="majorBidi"/>
        </w:rPr>
        <w:t>INF</w:t>
      </w:r>
      <w:r w:rsidRPr="008B201D">
        <w:rPr>
          <w:rFonts w:asciiTheme="majorBidi" w:hAnsiTheme="majorBidi" w:cstheme="majorBidi"/>
        </w:rPr>
        <w:t>/19</w:t>
      </w:r>
      <w:r w:rsidR="0044541C" w:rsidRPr="008B201D">
        <w:rPr>
          <w:rFonts w:asciiTheme="majorBidi" w:hAnsiTheme="majorBidi" w:cstheme="majorBidi"/>
        </w:rPr>
        <w:t xml:space="preserve"> and </w:t>
      </w:r>
      <w:r w:rsidR="0044541C" w:rsidRPr="00934048">
        <w:rPr>
          <w:rFonts w:asciiTheme="majorBidi" w:hAnsiTheme="majorBidi" w:cstheme="majorBidi"/>
        </w:rPr>
        <w:t>CBD</w:t>
      </w:r>
      <w:r w:rsidR="0044541C" w:rsidRPr="008B201D">
        <w:rPr>
          <w:rFonts w:asciiTheme="majorBidi" w:hAnsiTheme="majorBidi" w:cstheme="majorBidi"/>
        </w:rPr>
        <w:t>/</w:t>
      </w:r>
      <w:r w:rsidR="0044541C" w:rsidRPr="00934048">
        <w:rPr>
          <w:rFonts w:asciiTheme="majorBidi" w:hAnsiTheme="majorBidi" w:cstheme="majorBidi"/>
        </w:rPr>
        <w:t>SBS</w:t>
      </w:r>
      <w:r w:rsidR="000E3682">
        <w:rPr>
          <w:rFonts w:asciiTheme="majorBidi" w:hAnsiTheme="majorBidi" w:cstheme="majorBidi"/>
        </w:rPr>
        <w:t>T</w:t>
      </w:r>
      <w:r w:rsidR="0044541C" w:rsidRPr="00934048">
        <w:rPr>
          <w:rFonts w:asciiTheme="majorBidi" w:hAnsiTheme="majorBidi" w:cstheme="majorBidi"/>
        </w:rPr>
        <w:t>TA</w:t>
      </w:r>
      <w:r w:rsidR="0044541C" w:rsidRPr="008B201D">
        <w:rPr>
          <w:rFonts w:asciiTheme="majorBidi" w:hAnsiTheme="majorBidi" w:cstheme="majorBidi"/>
        </w:rPr>
        <w:t>/26/</w:t>
      </w:r>
      <w:r w:rsidR="0044541C" w:rsidRPr="00934048">
        <w:rPr>
          <w:rFonts w:asciiTheme="majorBidi" w:hAnsiTheme="majorBidi" w:cstheme="majorBidi"/>
        </w:rPr>
        <w:t>INF</w:t>
      </w:r>
      <w:r w:rsidR="0044541C" w:rsidRPr="008B201D">
        <w:rPr>
          <w:rFonts w:asciiTheme="majorBidi" w:hAnsiTheme="majorBidi" w:cstheme="majorBidi"/>
        </w:rPr>
        <w:t>/20</w:t>
      </w:r>
      <w:r w:rsidR="00F05735" w:rsidRPr="008B201D">
        <w:rPr>
          <w:rFonts w:asciiTheme="majorBidi" w:hAnsiTheme="majorBidi" w:cstheme="majorBidi"/>
        </w:rPr>
        <w:t>,</w:t>
      </w:r>
      <w:r w:rsidRPr="008B201D">
        <w:rPr>
          <w:rFonts w:asciiTheme="majorBidi" w:hAnsiTheme="majorBidi" w:cstheme="majorBidi"/>
        </w:rPr>
        <w:t xml:space="preserve"> in particular to align the language </w:t>
      </w:r>
      <w:r w:rsidR="00B84F87">
        <w:rPr>
          <w:rFonts w:asciiTheme="majorBidi" w:hAnsiTheme="majorBidi" w:cstheme="majorBidi"/>
        </w:rPr>
        <w:t xml:space="preserve">used in those documents </w:t>
      </w:r>
      <w:r w:rsidRPr="008B201D">
        <w:rPr>
          <w:rFonts w:asciiTheme="majorBidi" w:hAnsiTheme="majorBidi" w:cstheme="majorBidi"/>
        </w:rPr>
        <w:t xml:space="preserve">with </w:t>
      </w:r>
      <w:r w:rsidR="008C50BC">
        <w:rPr>
          <w:rFonts w:asciiTheme="majorBidi" w:hAnsiTheme="majorBidi" w:cstheme="majorBidi"/>
        </w:rPr>
        <w:t xml:space="preserve">that of </w:t>
      </w:r>
      <w:r w:rsidRPr="008B201D">
        <w:rPr>
          <w:rFonts w:asciiTheme="majorBidi" w:hAnsiTheme="majorBidi" w:cstheme="majorBidi"/>
        </w:rPr>
        <w:t>the Framework</w:t>
      </w:r>
      <w:r w:rsidR="008C50BC">
        <w:rPr>
          <w:rFonts w:asciiTheme="majorBidi" w:hAnsiTheme="majorBidi" w:cstheme="majorBidi"/>
        </w:rPr>
        <w:t>,</w:t>
      </w:r>
      <w:r w:rsidRPr="008B201D">
        <w:rPr>
          <w:rFonts w:asciiTheme="majorBidi" w:hAnsiTheme="majorBidi" w:cstheme="majorBidi"/>
        </w:rPr>
        <w:t xml:space="preserve"> and to provide </w:t>
      </w:r>
      <w:r w:rsidR="00897760" w:rsidRPr="008B201D">
        <w:rPr>
          <w:rFonts w:asciiTheme="majorBidi" w:hAnsiTheme="majorBidi" w:cstheme="majorBidi"/>
        </w:rPr>
        <w:t>th</w:t>
      </w:r>
      <w:r w:rsidR="00565678" w:rsidRPr="008B201D">
        <w:rPr>
          <w:rFonts w:asciiTheme="majorBidi" w:hAnsiTheme="majorBidi" w:cstheme="majorBidi"/>
        </w:rPr>
        <w:t>ose</w:t>
      </w:r>
      <w:r w:rsidRPr="008B201D">
        <w:rPr>
          <w:rFonts w:asciiTheme="majorBidi" w:hAnsiTheme="majorBidi" w:cstheme="majorBidi"/>
        </w:rPr>
        <w:t xml:space="preserve"> </w:t>
      </w:r>
      <w:r w:rsidR="00565678" w:rsidRPr="008B201D">
        <w:rPr>
          <w:rFonts w:asciiTheme="majorBidi" w:hAnsiTheme="majorBidi" w:cstheme="majorBidi"/>
        </w:rPr>
        <w:t xml:space="preserve">updated versions </w:t>
      </w:r>
      <w:r w:rsidRPr="008B201D">
        <w:rPr>
          <w:rFonts w:asciiTheme="majorBidi" w:hAnsiTheme="majorBidi" w:cstheme="majorBidi"/>
        </w:rPr>
        <w:t>as information document</w:t>
      </w:r>
      <w:r w:rsidR="00897760" w:rsidRPr="008B201D">
        <w:rPr>
          <w:rFonts w:asciiTheme="majorBidi" w:hAnsiTheme="majorBidi" w:cstheme="majorBidi"/>
        </w:rPr>
        <w:t>s</w:t>
      </w:r>
      <w:r w:rsidRPr="008B201D">
        <w:rPr>
          <w:rFonts w:asciiTheme="majorBidi" w:hAnsiTheme="majorBidi" w:cstheme="majorBidi"/>
        </w:rPr>
        <w:t xml:space="preserve"> for the sixteenth meeting of the Conference of the Parties;</w:t>
      </w:r>
      <w:r w:rsidRPr="00DB31E0">
        <w:rPr>
          <w:rFonts w:asciiTheme="majorBidi" w:hAnsiTheme="majorBidi" w:cstheme="majorBidi"/>
        </w:rPr>
        <w:t xml:space="preserve"> </w:t>
      </w:r>
    </w:p>
    <w:p w14:paraId="0B4A0CE6" w14:textId="75CA843B" w:rsidR="00736020" w:rsidRPr="00DB31E0" w:rsidRDefault="00736020" w:rsidP="00C8651C">
      <w:pPr>
        <w:pStyle w:val="Para1"/>
        <w:numPr>
          <w:ilvl w:val="0"/>
          <w:numId w:val="0"/>
        </w:numPr>
        <w:tabs>
          <w:tab w:val="clear" w:pos="1134"/>
          <w:tab w:val="left" w:pos="1701"/>
        </w:tabs>
        <w:ind w:left="567" w:firstLine="567"/>
        <w:rPr>
          <w:rFonts w:asciiTheme="majorBidi" w:hAnsiTheme="majorBidi" w:cstheme="majorBidi"/>
        </w:rPr>
      </w:pPr>
      <w:r w:rsidRPr="00DB31E0">
        <w:rPr>
          <w:rFonts w:asciiTheme="majorBidi" w:hAnsiTheme="majorBidi"/>
          <w:shd w:val="clear" w:color="auto" w:fill="FFFFFF"/>
          <w:lang w:val="en-GB"/>
        </w:rPr>
        <w:t>(</w:t>
      </w:r>
      <w:r w:rsidR="00897760" w:rsidRPr="00DB31E0">
        <w:rPr>
          <w:rFonts w:asciiTheme="majorBidi" w:hAnsiTheme="majorBidi"/>
          <w:shd w:val="clear" w:color="auto" w:fill="FFFFFF"/>
          <w:lang w:val="en-GB"/>
        </w:rPr>
        <w:t>c</w:t>
      </w:r>
      <w:r w:rsidRPr="00DB31E0">
        <w:rPr>
          <w:rFonts w:asciiTheme="majorBidi" w:hAnsiTheme="majorBidi"/>
          <w:shd w:val="clear" w:color="auto" w:fill="FFFFFF"/>
          <w:lang w:val="en-GB"/>
        </w:rPr>
        <w:t>)</w:t>
      </w:r>
      <w:r w:rsidR="00F05735" w:rsidRPr="00DB31E0">
        <w:rPr>
          <w:rFonts w:asciiTheme="majorBidi" w:hAnsiTheme="majorBidi"/>
          <w:shd w:val="clear" w:color="auto" w:fill="FFFFFF"/>
          <w:lang w:val="en-GB"/>
        </w:rPr>
        <w:tab/>
        <w:t>T</w:t>
      </w:r>
      <w:r w:rsidRPr="00DB31E0">
        <w:rPr>
          <w:rFonts w:asciiTheme="majorBidi" w:hAnsiTheme="majorBidi"/>
          <w:shd w:val="clear" w:color="auto" w:fill="FFFFFF"/>
          <w:lang w:val="en-GB"/>
        </w:rPr>
        <w:t xml:space="preserve">o </w:t>
      </w:r>
      <w:r w:rsidR="00C55C32" w:rsidRPr="00DB31E0">
        <w:rPr>
          <w:rFonts w:asciiTheme="majorBidi" w:hAnsiTheme="majorBidi"/>
          <w:shd w:val="clear" w:color="auto" w:fill="FFFFFF"/>
          <w:lang w:val="en-GB"/>
        </w:rPr>
        <w:t>provide</w:t>
      </w:r>
      <w:r w:rsidR="00F421DD" w:rsidRPr="00DB31E0">
        <w:rPr>
          <w:rFonts w:asciiTheme="majorBidi" w:hAnsiTheme="majorBidi"/>
          <w:shd w:val="clear" w:color="auto" w:fill="FFFFFF"/>
          <w:lang w:val="en-GB"/>
        </w:rPr>
        <w:t>,</w:t>
      </w:r>
      <w:r w:rsidR="00C55C32" w:rsidRPr="00DB31E0">
        <w:rPr>
          <w:rFonts w:asciiTheme="majorBidi" w:hAnsiTheme="majorBidi"/>
          <w:shd w:val="clear" w:color="auto" w:fill="FFFFFF"/>
          <w:lang w:val="en-GB"/>
        </w:rPr>
        <w:t xml:space="preserve"> for consideration </w:t>
      </w:r>
      <w:r w:rsidR="008A53D9" w:rsidRPr="00DB31E0">
        <w:rPr>
          <w:rFonts w:asciiTheme="majorBidi" w:hAnsiTheme="majorBidi"/>
          <w:shd w:val="clear" w:color="auto" w:fill="FFFFFF"/>
          <w:lang w:val="en-GB"/>
        </w:rPr>
        <w:t xml:space="preserve">by </w:t>
      </w:r>
      <w:r w:rsidR="00C55C32" w:rsidRPr="00DB31E0">
        <w:rPr>
          <w:rFonts w:asciiTheme="majorBidi" w:hAnsiTheme="majorBidi"/>
          <w:shd w:val="clear" w:color="auto" w:fill="FFFFFF"/>
          <w:lang w:val="en-GB"/>
        </w:rPr>
        <w:t xml:space="preserve">the Conference of the Parties </w:t>
      </w:r>
      <w:r w:rsidR="00F421DD" w:rsidRPr="00DB31E0">
        <w:rPr>
          <w:rFonts w:asciiTheme="majorBidi" w:hAnsiTheme="majorBidi"/>
          <w:shd w:val="clear" w:color="auto" w:fill="FFFFFF"/>
          <w:lang w:val="en-GB"/>
        </w:rPr>
        <w:t xml:space="preserve">at its sixteenth meeting, </w:t>
      </w:r>
      <w:r w:rsidR="00C55C32" w:rsidRPr="00DB31E0">
        <w:rPr>
          <w:rFonts w:asciiTheme="majorBidi" w:hAnsiTheme="majorBidi"/>
          <w:shd w:val="clear" w:color="auto" w:fill="FFFFFF"/>
          <w:lang w:val="en-GB"/>
        </w:rPr>
        <w:t xml:space="preserve">a </w:t>
      </w:r>
      <w:r w:rsidR="00897760" w:rsidRPr="00DB31E0">
        <w:rPr>
          <w:rFonts w:asciiTheme="majorBidi" w:hAnsiTheme="majorBidi"/>
          <w:shd w:val="clear" w:color="auto" w:fill="FFFFFF"/>
          <w:lang w:val="en-GB"/>
        </w:rPr>
        <w:t>list</w:t>
      </w:r>
      <w:r w:rsidR="00C55C32" w:rsidRPr="00DB31E0">
        <w:rPr>
          <w:rFonts w:asciiTheme="majorBidi" w:hAnsiTheme="majorBidi"/>
          <w:shd w:val="clear" w:color="auto" w:fill="FFFFFF"/>
          <w:lang w:val="en-GB"/>
        </w:rPr>
        <w:t xml:space="preserve"> of</w:t>
      </w:r>
      <w:r w:rsidRPr="00DB31E0">
        <w:rPr>
          <w:rFonts w:asciiTheme="majorBidi" w:hAnsiTheme="majorBidi"/>
          <w:shd w:val="clear" w:color="auto" w:fill="FFFFFF"/>
          <w:lang w:val="en-GB"/>
        </w:rPr>
        <w:t xml:space="preserve"> </w:t>
      </w:r>
      <w:r w:rsidR="00897760" w:rsidRPr="00DB31E0">
        <w:rPr>
          <w:rFonts w:asciiTheme="majorBidi" w:hAnsiTheme="majorBidi"/>
          <w:shd w:val="clear" w:color="auto" w:fill="FFFFFF"/>
          <w:lang w:val="en-GB"/>
        </w:rPr>
        <w:t xml:space="preserve">component and complementary </w:t>
      </w:r>
      <w:r w:rsidRPr="00DB31E0">
        <w:rPr>
          <w:rFonts w:asciiTheme="majorBidi" w:hAnsiTheme="majorBidi"/>
          <w:shd w:val="clear" w:color="auto" w:fill="FFFFFF"/>
          <w:lang w:val="en-GB"/>
        </w:rPr>
        <w:t xml:space="preserve">indicators adopted in </w:t>
      </w:r>
      <w:r w:rsidR="00897760" w:rsidRPr="00DB31E0">
        <w:rPr>
          <w:rFonts w:asciiTheme="majorBidi" w:hAnsiTheme="majorBidi"/>
          <w:shd w:val="clear" w:color="auto" w:fill="FFFFFF"/>
          <w:lang w:val="en-GB"/>
        </w:rPr>
        <w:t>decision</w:t>
      </w:r>
      <w:r w:rsidR="00C55C32" w:rsidRPr="00DB31E0">
        <w:rPr>
          <w:rFonts w:asciiTheme="majorBidi" w:hAnsiTheme="majorBidi"/>
          <w:shd w:val="clear" w:color="auto" w:fill="FFFFFF"/>
          <w:lang w:val="en-GB"/>
        </w:rPr>
        <w:t xml:space="preserve"> </w:t>
      </w:r>
      <w:r w:rsidRPr="00DB31E0">
        <w:rPr>
          <w:rFonts w:asciiTheme="majorBidi" w:hAnsiTheme="majorBidi"/>
          <w:shd w:val="clear" w:color="auto" w:fill="FFFFFF"/>
          <w:lang w:val="en-GB"/>
        </w:rPr>
        <w:t xml:space="preserve">15/5 </w:t>
      </w:r>
      <w:r w:rsidR="00752871" w:rsidRPr="00DB31E0">
        <w:rPr>
          <w:rFonts w:asciiTheme="majorBidi" w:hAnsiTheme="majorBidi"/>
          <w:shd w:val="clear" w:color="auto" w:fill="FFFFFF"/>
          <w:lang w:val="en-GB"/>
        </w:rPr>
        <w:t xml:space="preserve">of 19 December 2022 </w:t>
      </w:r>
      <w:r w:rsidR="00EB3C67" w:rsidRPr="00DB31E0">
        <w:rPr>
          <w:rFonts w:asciiTheme="majorBidi" w:hAnsiTheme="majorBidi"/>
          <w:shd w:val="clear" w:color="auto" w:fill="FFFFFF"/>
          <w:lang w:val="en-GB"/>
        </w:rPr>
        <w:t xml:space="preserve">that </w:t>
      </w:r>
      <w:r w:rsidRPr="00DB31E0">
        <w:rPr>
          <w:rFonts w:asciiTheme="majorBidi" w:hAnsiTheme="majorBidi"/>
          <w:shd w:val="clear" w:color="auto" w:fill="FFFFFF"/>
          <w:lang w:val="en-GB"/>
        </w:rPr>
        <w:t xml:space="preserve">were </w:t>
      </w:r>
      <w:r w:rsidR="008D7FEF" w:rsidRPr="00DB31E0">
        <w:rPr>
          <w:rFonts w:asciiTheme="majorBidi" w:hAnsiTheme="majorBidi"/>
          <w:shd w:val="clear" w:color="auto" w:fill="FFFFFF"/>
          <w:lang w:val="en-GB"/>
        </w:rPr>
        <w:t>not included in</w:t>
      </w:r>
      <w:r w:rsidR="00DB3771" w:rsidRPr="00DB31E0">
        <w:rPr>
          <w:rFonts w:asciiTheme="majorBidi" w:hAnsiTheme="majorBidi"/>
          <w:shd w:val="clear" w:color="auto" w:fill="FFFFFF"/>
          <w:lang w:val="en-GB"/>
        </w:rPr>
        <w:t xml:space="preserve"> </w:t>
      </w:r>
      <w:r w:rsidR="00897760" w:rsidRPr="00DB31E0">
        <w:rPr>
          <w:rFonts w:asciiTheme="majorBidi" w:hAnsiTheme="majorBidi"/>
          <w:shd w:val="clear" w:color="auto" w:fill="FFFFFF"/>
          <w:lang w:val="en-GB"/>
        </w:rPr>
        <w:t>annex</w:t>
      </w:r>
      <w:r w:rsidR="008D7FEF" w:rsidRPr="00DB31E0">
        <w:rPr>
          <w:rFonts w:asciiTheme="majorBidi" w:hAnsiTheme="majorBidi"/>
          <w:shd w:val="clear" w:color="auto" w:fill="FFFFFF"/>
          <w:lang w:val="en-GB"/>
        </w:rPr>
        <w:t> I</w:t>
      </w:r>
      <w:r w:rsidR="00897760" w:rsidRPr="00DB31E0">
        <w:rPr>
          <w:rFonts w:asciiTheme="majorBidi" w:hAnsiTheme="majorBidi"/>
          <w:shd w:val="clear" w:color="auto" w:fill="FFFFFF"/>
          <w:lang w:val="en-GB"/>
        </w:rPr>
        <w:t xml:space="preserve"> to </w:t>
      </w:r>
      <w:r w:rsidR="000B5729" w:rsidRPr="00DB31E0">
        <w:rPr>
          <w:rFonts w:asciiTheme="majorBidi" w:hAnsiTheme="majorBidi"/>
          <w:shd w:val="clear" w:color="auto" w:fill="FFFFFF"/>
          <w:lang w:val="en-GB"/>
        </w:rPr>
        <w:t xml:space="preserve">the present </w:t>
      </w:r>
      <w:r w:rsidR="00897760" w:rsidRPr="00DB31E0">
        <w:rPr>
          <w:rFonts w:asciiTheme="majorBidi" w:hAnsiTheme="majorBidi"/>
          <w:shd w:val="clear" w:color="auto" w:fill="FFFFFF"/>
          <w:lang w:val="en-GB"/>
        </w:rPr>
        <w:t>recommendation</w:t>
      </w:r>
      <w:r w:rsidRPr="00DB31E0">
        <w:rPr>
          <w:rFonts w:asciiTheme="majorBidi" w:hAnsiTheme="majorBidi"/>
          <w:shd w:val="clear" w:color="auto" w:fill="FFFFFF"/>
          <w:lang w:val="en-GB"/>
        </w:rPr>
        <w:t xml:space="preserve"> </w:t>
      </w:r>
      <w:r w:rsidR="007754F6">
        <w:rPr>
          <w:rFonts w:asciiTheme="majorBidi" w:hAnsiTheme="majorBidi"/>
          <w:shd w:val="clear" w:color="auto" w:fill="FFFFFF"/>
          <w:lang w:val="en-GB"/>
        </w:rPr>
        <w:t xml:space="preserve">at the time of issuance </w:t>
      </w:r>
      <w:r w:rsidRPr="00DB31E0">
        <w:rPr>
          <w:rFonts w:asciiTheme="majorBidi" w:hAnsiTheme="majorBidi"/>
          <w:shd w:val="clear" w:color="auto" w:fill="FFFFFF"/>
          <w:lang w:val="en-GB"/>
        </w:rPr>
        <w:t>for not meeting the</w:t>
      </w:r>
      <w:r w:rsidR="00897760" w:rsidRPr="00DB31E0">
        <w:rPr>
          <w:rFonts w:asciiTheme="majorBidi" w:hAnsiTheme="majorBidi"/>
          <w:shd w:val="clear" w:color="auto" w:fill="FFFFFF"/>
          <w:lang w:val="en-GB"/>
        </w:rPr>
        <w:t xml:space="preserve"> criteria described </w:t>
      </w:r>
      <w:r w:rsidRPr="00DB31E0">
        <w:rPr>
          <w:rFonts w:asciiTheme="majorBidi" w:hAnsiTheme="majorBidi"/>
          <w:shd w:val="clear" w:color="auto" w:fill="FFFFFF"/>
          <w:lang w:val="en-GB"/>
        </w:rPr>
        <w:t>in</w:t>
      </w:r>
      <w:r w:rsidRPr="00626CFA">
        <w:rPr>
          <w:rFonts w:asciiTheme="majorBidi" w:hAnsiTheme="majorBidi"/>
          <w:shd w:val="clear" w:color="auto" w:fill="FFFFFF"/>
          <w:lang w:val="en-GB"/>
        </w:rPr>
        <w:t xml:space="preserve"> </w:t>
      </w:r>
      <w:r w:rsidR="00F05735" w:rsidRPr="00626CFA">
        <w:rPr>
          <w:rFonts w:asciiTheme="majorBidi" w:hAnsiTheme="majorBidi"/>
          <w:shd w:val="clear" w:color="auto" w:fill="FFFFFF"/>
          <w:lang w:val="en-GB"/>
        </w:rPr>
        <w:t>paragraph 2 o</w:t>
      </w:r>
      <w:r w:rsidR="00F05735" w:rsidRPr="00DB31E0">
        <w:rPr>
          <w:rFonts w:asciiTheme="majorBidi" w:hAnsiTheme="majorBidi"/>
          <w:shd w:val="clear" w:color="auto" w:fill="FFFFFF"/>
          <w:lang w:val="en-GB"/>
        </w:rPr>
        <w:t xml:space="preserve">f annex I to </w:t>
      </w:r>
      <w:r w:rsidR="00AD4AAF">
        <w:rPr>
          <w:rFonts w:asciiTheme="majorBidi" w:hAnsiTheme="majorBidi"/>
          <w:shd w:val="clear" w:color="auto" w:fill="FFFFFF"/>
          <w:lang w:val="en-GB"/>
        </w:rPr>
        <w:t xml:space="preserve">the </w:t>
      </w:r>
      <w:r w:rsidR="00897760" w:rsidRPr="00DB31E0">
        <w:rPr>
          <w:rFonts w:asciiTheme="majorBidi" w:hAnsiTheme="majorBidi"/>
          <w:shd w:val="clear" w:color="auto" w:fill="FFFFFF"/>
          <w:lang w:val="en-GB"/>
        </w:rPr>
        <w:t xml:space="preserve">decision </w:t>
      </w:r>
      <w:r w:rsidR="00697BD7">
        <w:rPr>
          <w:rFonts w:asciiTheme="majorBidi" w:hAnsiTheme="majorBidi"/>
          <w:shd w:val="clear" w:color="auto" w:fill="FFFFFF"/>
          <w:lang w:val="en-GB"/>
        </w:rPr>
        <w:t xml:space="preserve">but </w:t>
      </w:r>
      <w:r w:rsidR="00770768" w:rsidRPr="008B201D">
        <w:rPr>
          <w:rFonts w:asciiTheme="majorBidi" w:hAnsiTheme="majorBidi"/>
          <w:shd w:val="clear" w:color="auto" w:fill="FFFFFF"/>
          <w:lang w:val="en-GB"/>
        </w:rPr>
        <w:t>that</w:t>
      </w:r>
      <w:r w:rsidR="00770768" w:rsidRPr="00DB31E0">
        <w:rPr>
          <w:rFonts w:asciiTheme="majorBidi" w:hAnsiTheme="majorBidi"/>
          <w:shd w:val="clear" w:color="auto" w:fill="FFFFFF"/>
          <w:lang w:val="en-GB"/>
        </w:rPr>
        <w:t xml:space="preserve"> </w:t>
      </w:r>
      <w:r w:rsidRPr="00DB31E0">
        <w:rPr>
          <w:rFonts w:asciiTheme="majorBidi" w:hAnsiTheme="majorBidi"/>
          <w:shd w:val="clear" w:color="auto" w:fill="FFFFFF"/>
          <w:lang w:val="en-GB"/>
        </w:rPr>
        <w:t xml:space="preserve">have since met the </w:t>
      </w:r>
      <w:proofErr w:type="gramStart"/>
      <w:r w:rsidRPr="00DB31E0">
        <w:rPr>
          <w:rFonts w:asciiTheme="majorBidi" w:hAnsiTheme="majorBidi"/>
          <w:shd w:val="clear" w:color="auto" w:fill="FFFFFF"/>
          <w:lang w:val="en-GB"/>
        </w:rPr>
        <w:t>criteria</w:t>
      </w:r>
      <w:r w:rsidR="0075075C">
        <w:rPr>
          <w:rFonts w:asciiTheme="majorBidi" w:hAnsiTheme="majorBidi"/>
          <w:shd w:val="clear" w:color="auto" w:fill="FFFFFF"/>
          <w:lang w:val="en-GB"/>
        </w:rPr>
        <w:t>;</w:t>
      </w:r>
      <w:proofErr w:type="gramEnd"/>
    </w:p>
    <w:p w14:paraId="1C1C475A" w14:textId="79DC2BD8" w:rsidR="00736020" w:rsidRPr="00DB31E0" w:rsidRDefault="008A26BC" w:rsidP="003C5940">
      <w:pPr>
        <w:suppressLineNumbers/>
        <w:tabs>
          <w:tab w:val="left" w:pos="1701"/>
          <w:tab w:val="left" w:pos="2268"/>
        </w:tabs>
        <w:suppressAutoHyphens/>
        <w:kinsoku w:val="0"/>
        <w:overflowPunct w:val="0"/>
        <w:autoSpaceDE w:val="0"/>
        <w:autoSpaceDN w:val="0"/>
        <w:adjustRightInd w:val="0"/>
        <w:snapToGrid w:val="0"/>
        <w:spacing w:before="120" w:after="120"/>
        <w:ind w:left="567" w:firstLine="567"/>
        <w:rPr>
          <w:rFonts w:asciiTheme="majorBidi" w:hAnsiTheme="majorBidi" w:cstheme="majorBidi"/>
          <w:kern w:val="22"/>
          <w:szCs w:val="22"/>
        </w:rPr>
      </w:pPr>
      <w:r w:rsidRPr="00DB31E0">
        <w:rPr>
          <w:rFonts w:asciiTheme="majorBidi" w:hAnsiTheme="majorBidi" w:cstheme="majorBidi"/>
          <w:kern w:val="22"/>
          <w:szCs w:val="22"/>
        </w:rPr>
        <w:t>6</w:t>
      </w:r>
      <w:r w:rsidR="00736020" w:rsidRPr="00DB31E0">
        <w:rPr>
          <w:rFonts w:asciiTheme="majorBidi" w:hAnsiTheme="majorBidi" w:cstheme="majorBidi"/>
          <w:kern w:val="22"/>
          <w:szCs w:val="22"/>
        </w:rPr>
        <w:t>.</w:t>
      </w:r>
      <w:r w:rsidR="00736020" w:rsidRPr="00DB31E0">
        <w:rPr>
          <w:rFonts w:asciiTheme="majorBidi" w:hAnsiTheme="majorBidi" w:cstheme="majorBidi"/>
          <w:kern w:val="22"/>
          <w:szCs w:val="22"/>
        </w:rPr>
        <w:tab/>
      </w:r>
      <w:r w:rsidR="00736020" w:rsidRPr="00DB31E0">
        <w:rPr>
          <w:rFonts w:asciiTheme="majorBidi" w:hAnsiTheme="majorBidi" w:cstheme="majorBidi"/>
          <w:i/>
          <w:iCs/>
          <w:kern w:val="22"/>
          <w:szCs w:val="22"/>
        </w:rPr>
        <w:t>Recommends</w:t>
      </w:r>
      <w:r w:rsidR="00736020" w:rsidRPr="00DB31E0">
        <w:rPr>
          <w:rFonts w:asciiTheme="majorBidi" w:hAnsiTheme="majorBidi" w:cstheme="majorBidi"/>
          <w:kern w:val="22"/>
          <w:szCs w:val="22"/>
        </w:rPr>
        <w:t xml:space="preserve"> that</w:t>
      </w:r>
      <w:r w:rsidR="00591E71" w:rsidRPr="00DB31E0">
        <w:rPr>
          <w:rFonts w:asciiTheme="majorBidi" w:hAnsiTheme="majorBidi" w:cstheme="majorBidi"/>
          <w:kern w:val="22"/>
          <w:szCs w:val="22"/>
        </w:rPr>
        <w:t>, at its sixteenth meeting,</w:t>
      </w:r>
      <w:r w:rsidR="00736020" w:rsidRPr="00DB31E0">
        <w:rPr>
          <w:rFonts w:asciiTheme="majorBidi" w:hAnsiTheme="majorBidi" w:cstheme="majorBidi"/>
          <w:kern w:val="22"/>
          <w:szCs w:val="22"/>
        </w:rPr>
        <w:t xml:space="preserve"> the Conference of the Parties adopt a decision along the following lines:</w:t>
      </w:r>
    </w:p>
    <w:p w14:paraId="03E9F99A" w14:textId="77777777" w:rsidR="00736020" w:rsidRPr="00DB31E0" w:rsidRDefault="00736020" w:rsidP="00736020">
      <w:pPr>
        <w:snapToGrid w:val="0"/>
        <w:spacing w:before="120" w:after="120"/>
        <w:ind w:firstLine="1701"/>
        <w:rPr>
          <w:rFonts w:asciiTheme="majorBidi" w:hAnsiTheme="majorBidi" w:cstheme="majorBidi"/>
          <w:i/>
          <w:snapToGrid w:val="0"/>
          <w:kern w:val="22"/>
          <w:szCs w:val="22"/>
        </w:rPr>
      </w:pPr>
      <w:r w:rsidRPr="00DB31E0">
        <w:rPr>
          <w:rFonts w:asciiTheme="majorBidi" w:hAnsiTheme="majorBidi" w:cstheme="majorBidi"/>
          <w:i/>
          <w:snapToGrid w:val="0"/>
          <w:kern w:val="22"/>
          <w:szCs w:val="22"/>
        </w:rPr>
        <w:t>The Conference of the Parties</w:t>
      </w:r>
      <w:r w:rsidRPr="00DB31E0">
        <w:rPr>
          <w:rFonts w:asciiTheme="majorBidi" w:hAnsiTheme="majorBidi" w:cstheme="majorBidi"/>
          <w:iCs/>
          <w:snapToGrid w:val="0"/>
          <w:kern w:val="22"/>
          <w:szCs w:val="22"/>
        </w:rPr>
        <w:t>,</w:t>
      </w:r>
    </w:p>
    <w:p w14:paraId="42193B5F" w14:textId="4FA464F5" w:rsidR="00736020" w:rsidRPr="00416868" w:rsidRDefault="00736020" w:rsidP="00736020">
      <w:pPr>
        <w:pStyle w:val="Para1"/>
        <w:numPr>
          <w:ilvl w:val="0"/>
          <w:numId w:val="0"/>
        </w:numPr>
        <w:tabs>
          <w:tab w:val="left" w:pos="2268"/>
          <w:tab w:val="left" w:pos="5954"/>
        </w:tabs>
        <w:ind w:left="1134" w:firstLine="567"/>
        <w:rPr>
          <w:rFonts w:asciiTheme="majorBidi" w:hAnsiTheme="majorBidi"/>
          <w:color w:val="000000" w:themeColor="text1"/>
          <w:lang w:val="en-GB"/>
        </w:rPr>
      </w:pPr>
      <w:bookmarkStart w:id="1" w:name="_Hlk148408208"/>
      <w:r w:rsidRPr="00416868">
        <w:rPr>
          <w:rFonts w:asciiTheme="majorBidi" w:hAnsiTheme="majorBidi"/>
          <w:i/>
          <w:color w:val="000000" w:themeColor="text1"/>
          <w:lang w:val="en-GB"/>
        </w:rPr>
        <w:t>Recalling</w:t>
      </w:r>
      <w:r w:rsidRPr="00416868">
        <w:rPr>
          <w:rFonts w:asciiTheme="majorBidi" w:hAnsiTheme="majorBidi"/>
          <w:color w:val="000000" w:themeColor="text1"/>
          <w:lang w:val="en-GB"/>
        </w:rPr>
        <w:t xml:space="preserve"> its </w:t>
      </w:r>
      <w:r w:rsidRPr="00416868">
        <w:rPr>
          <w:rFonts w:asciiTheme="majorBidi" w:hAnsiTheme="majorBidi"/>
          <w:color w:val="000000" w:themeColor="text1"/>
        </w:rPr>
        <w:t xml:space="preserve">decision </w:t>
      </w:r>
      <w:r w:rsidRPr="00416868">
        <w:rPr>
          <w:rFonts w:asciiTheme="majorBidi" w:hAnsiTheme="majorBidi"/>
        </w:rPr>
        <w:t>15/5</w:t>
      </w:r>
      <w:r w:rsidRPr="00416868">
        <w:rPr>
          <w:rFonts w:asciiTheme="majorBidi" w:hAnsiTheme="majorBidi"/>
          <w:color w:val="000000" w:themeColor="text1"/>
        </w:rPr>
        <w:t xml:space="preserve"> of 19 December </w:t>
      </w:r>
      <w:r w:rsidRPr="00416868">
        <w:rPr>
          <w:rFonts w:asciiTheme="majorBidi" w:hAnsiTheme="majorBidi"/>
          <w:color w:val="000000" w:themeColor="text1"/>
          <w:lang w:val="en-GB"/>
        </w:rPr>
        <w:t xml:space="preserve">2022, by which it adopted a monitoring framework for the </w:t>
      </w:r>
      <w:r w:rsidRPr="00934048">
        <w:rPr>
          <w:rFonts w:asciiTheme="majorBidi" w:hAnsiTheme="majorBidi"/>
          <w:color w:val="000000" w:themeColor="text1"/>
          <w:lang w:val="en-GB"/>
        </w:rPr>
        <w:t>Kunming-Montreal Global Biodiversity Framework</w:t>
      </w:r>
      <w:r w:rsidRPr="00416868">
        <w:rPr>
          <w:rFonts w:asciiTheme="majorBidi" w:hAnsiTheme="majorBidi"/>
          <w:color w:val="000000" w:themeColor="text1"/>
          <w:lang w:val="en-GB"/>
        </w:rPr>
        <w:t xml:space="preserve"> and established the </w:t>
      </w:r>
      <w:r w:rsidR="003D5468" w:rsidRPr="00416868">
        <w:rPr>
          <w:rFonts w:asciiTheme="majorBidi" w:hAnsiTheme="majorBidi"/>
          <w:color w:val="000000" w:themeColor="text1"/>
          <w:lang w:val="en-GB"/>
        </w:rPr>
        <w:t>A</w:t>
      </w:r>
      <w:r w:rsidRPr="00416868">
        <w:rPr>
          <w:rFonts w:asciiTheme="majorBidi" w:hAnsiTheme="majorBidi"/>
          <w:color w:val="000000" w:themeColor="text1"/>
          <w:lang w:val="en-GB"/>
        </w:rPr>
        <w:t>d</w:t>
      </w:r>
      <w:r w:rsidRPr="00416868">
        <w:rPr>
          <w:rFonts w:asciiTheme="majorBidi" w:hAnsiTheme="majorBidi" w:cstheme="majorBidi"/>
          <w:color w:val="000000" w:themeColor="text1"/>
          <w:lang w:val="en-GB"/>
        </w:rPr>
        <w:t xml:space="preserve"> </w:t>
      </w:r>
      <w:r w:rsidR="003D5468" w:rsidRPr="00416868">
        <w:rPr>
          <w:rFonts w:asciiTheme="majorBidi" w:hAnsiTheme="majorBidi"/>
          <w:color w:val="000000" w:themeColor="text1"/>
          <w:lang w:val="en-GB"/>
        </w:rPr>
        <w:t>H</w:t>
      </w:r>
      <w:r w:rsidRPr="00416868">
        <w:rPr>
          <w:rFonts w:asciiTheme="majorBidi" w:hAnsiTheme="majorBidi"/>
          <w:color w:val="000000" w:themeColor="text1"/>
          <w:lang w:val="en-GB"/>
        </w:rPr>
        <w:t xml:space="preserve">oc </w:t>
      </w:r>
      <w:r w:rsidR="003D5468" w:rsidRPr="00416868">
        <w:rPr>
          <w:rFonts w:asciiTheme="majorBidi" w:hAnsiTheme="majorBidi"/>
          <w:color w:val="000000" w:themeColor="text1"/>
          <w:lang w:val="en-GB"/>
        </w:rPr>
        <w:t>T</w:t>
      </w:r>
      <w:r w:rsidRPr="00416868">
        <w:rPr>
          <w:rFonts w:asciiTheme="majorBidi" w:hAnsiTheme="majorBidi"/>
          <w:color w:val="000000" w:themeColor="text1"/>
          <w:lang w:val="en-GB"/>
        </w:rPr>
        <w:t xml:space="preserve">echnical </w:t>
      </w:r>
      <w:r w:rsidR="003D5468" w:rsidRPr="00416868">
        <w:rPr>
          <w:rFonts w:asciiTheme="majorBidi" w:hAnsiTheme="majorBidi"/>
          <w:color w:val="000000" w:themeColor="text1"/>
          <w:lang w:val="en-GB"/>
        </w:rPr>
        <w:t>E</w:t>
      </w:r>
      <w:r w:rsidRPr="00416868">
        <w:rPr>
          <w:rFonts w:asciiTheme="majorBidi" w:hAnsiTheme="majorBidi"/>
          <w:color w:val="000000" w:themeColor="text1"/>
          <w:lang w:val="en-GB"/>
        </w:rPr>
        <w:t xml:space="preserve">xpert </w:t>
      </w:r>
      <w:r w:rsidR="00C62C12" w:rsidRPr="00416868">
        <w:rPr>
          <w:rFonts w:asciiTheme="majorBidi" w:hAnsiTheme="majorBidi"/>
          <w:color w:val="000000" w:themeColor="text1"/>
          <w:lang w:val="en-GB"/>
        </w:rPr>
        <w:t>G</w:t>
      </w:r>
      <w:r w:rsidRPr="00416868">
        <w:rPr>
          <w:rFonts w:asciiTheme="majorBidi" w:hAnsiTheme="majorBidi"/>
          <w:color w:val="000000" w:themeColor="text1"/>
          <w:lang w:val="en-GB"/>
        </w:rPr>
        <w:t xml:space="preserve">roup on </w:t>
      </w:r>
      <w:r w:rsidR="00C62C12" w:rsidRPr="00416868">
        <w:rPr>
          <w:rFonts w:asciiTheme="majorBidi" w:hAnsiTheme="majorBidi"/>
          <w:color w:val="000000" w:themeColor="text1"/>
          <w:lang w:val="en-GB"/>
        </w:rPr>
        <w:t>I</w:t>
      </w:r>
      <w:r w:rsidRPr="00416868">
        <w:rPr>
          <w:rFonts w:asciiTheme="majorBidi" w:hAnsiTheme="majorBidi"/>
          <w:color w:val="000000" w:themeColor="text1"/>
          <w:lang w:val="en-GB"/>
        </w:rPr>
        <w:t>ndicators</w:t>
      </w:r>
      <w:r w:rsidRPr="00416868">
        <w:rPr>
          <w:rFonts w:asciiTheme="majorBidi" w:hAnsiTheme="majorBidi"/>
        </w:rPr>
        <w:t xml:space="preserve"> </w:t>
      </w:r>
      <w:r w:rsidRPr="00416868">
        <w:rPr>
          <w:rFonts w:asciiTheme="majorBidi" w:hAnsiTheme="majorBidi"/>
          <w:color w:val="000000" w:themeColor="text1"/>
          <w:lang w:val="en-GB"/>
        </w:rPr>
        <w:t xml:space="preserve">for the </w:t>
      </w:r>
      <w:r w:rsidRPr="00934048">
        <w:rPr>
          <w:rFonts w:asciiTheme="majorBidi" w:hAnsiTheme="majorBidi"/>
          <w:color w:val="000000" w:themeColor="text1"/>
          <w:lang w:val="en-GB"/>
        </w:rPr>
        <w:t>Kunming-Montreal Global Biodiversity Framework</w:t>
      </w:r>
      <w:r w:rsidRPr="00416868">
        <w:rPr>
          <w:rFonts w:asciiTheme="majorBidi" w:hAnsiTheme="majorBidi"/>
          <w:color w:val="000000" w:themeColor="text1"/>
          <w:lang w:val="en-GB"/>
        </w:rPr>
        <w:t>,</w:t>
      </w:r>
      <w:bookmarkEnd w:id="1"/>
    </w:p>
    <w:p w14:paraId="5D078EB7" w14:textId="753FC723" w:rsidR="00736020" w:rsidRPr="00416868" w:rsidRDefault="00736020" w:rsidP="00736020">
      <w:pPr>
        <w:pStyle w:val="Para1"/>
        <w:numPr>
          <w:ilvl w:val="0"/>
          <w:numId w:val="0"/>
        </w:numPr>
        <w:tabs>
          <w:tab w:val="clear" w:pos="1134"/>
          <w:tab w:val="left" w:pos="2268"/>
          <w:tab w:val="left" w:pos="5954"/>
        </w:tabs>
        <w:ind w:left="1134" w:firstLine="567"/>
        <w:rPr>
          <w:rFonts w:asciiTheme="majorBidi" w:hAnsiTheme="majorBidi"/>
        </w:rPr>
      </w:pPr>
      <w:r w:rsidRPr="00416868">
        <w:rPr>
          <w:rFonts w:asciiTheme="majorBidi" w:hAnsiTheme="majorBidi"/>
          <w:i/>
        </w:rPr>
        <w:t xml:space="preserve">Recalling also </w:t>
      </w:r>
      <w:r w:rsidRPr="00416868">
        <w:rPr>
          <w:rFonts w:asciiTheme="majorBidi" w:hAnsiTheme="majorBidi"/>
        </w:rPr>
        <w:t>its decisions 15/4, 15/6, 15/7, 15/8</w:t>
      </w:r>
      <w:r w:rsidR="004C61DD">
        <w:rPr>
          <w:rFonts w:asciiTheme="majorBidi" w:hAnsiTheme="majorBidi"/>
        </w:rPr>
        <w:t xml:space="preserve"> of </w:t>
      </w:r>
      <w:r w:rsidR="00CE4994">
        <w:rPr>
          <w:rFonts w:asciiTheme="majorBidi" w:hAnsiTheme="majorBidi"/>
        </w:rPr>
        <w:t>19 December 2022</w:t>
      </w:r>
      <w:r w:rsidRPr="00416868">
        <w:rPr>
          <w:rFonts w:asciiTheme="majorBidi" w:hAnsiTheme="majorBidi"/>
        </w:rPr>
        <w:t xml:space="preserve">, </w:t>
      </w:r>
      <w:proofErr w:type="gramStart"/>
      <w:r w:rsidRPr="00416868">
        <w:rPr>
          <w:rFonts w:asciiTheme="majorBidi" w:hAnsiTheme="majorBidi"/>
        </w:rPr>
        <w:t>15/10</w:t>
      </w:r>
      <w:proofErr w:type="gramEnd"/>
      <w:r w:rsidR="005E6A76">
        <w:rPr>
          <w:rFonts w:asciiTheme="majorBidi" w:hAnsiTheme="majorBidi"/>
        </w:rPr>
        <w:t xml:space="preserve"> of </w:t>
      </w:r>
      <w:r w:rsidR="005E6A76" w:rsidRPr="005E6A76">
        <w:rPr>
          <w:rFonts w:asciiTheme="majorBidi" w:hAnsiTheme="majorBidi"/>
        </w:rPr>
        <w:t>10</w:t>
      </w:r>
      <w:r w:rsidR="003A382A">
        <w:rPr>
          <w:rFonts w:asciiTheme="majorBidi" w:hAnsiTheme="majorBidi"/>
        </w:rPr>
        <w:t> </w:t>
      </w:r>
      <w:r w:rsidR="005E6A76" w:rsidRPr="005E6A76">
        <w:rPr>
          <w:rFonts w:asciiTheme="majorBidi" w:hAnsiTheme="majorBidi"/>
        </w:rPr>
        <w:t>December 2022</w:t>
      </w:r>
      <w:r w:rsidRPr="00416868">
        <w:rPr>
          <w:rFonts w:asciiTheme="majorBidi" w:hAnsiTheme="majorBidi"/>
        </w:rPr>
        <w:t xml:space="preserve">, 15/11, 15/13 </w:t>
      </w:r>
      <w:r w:rsidR="00880D7A" w:rsidRPr="00416868">
        <w:rPr>
          <w:rFonts w:asciiTheme="majorBidi" w:hAnsiTheme="majorBidi"/>
        </w:rPr>
        <w:t xml:space="preserve">of 19 December 2022 </w:t>
      </w:r>
      <w:r w:rsidRPr="00416868">
        <w:rPr>
          <w:rFonts w:asciiTheme="majorBidi" w:hAnsiTheme="majorBidi"/>
        </w:rPr>
        <w:t>and 15/22 of 1</w:t>
      </w:r>
      <w:r w:rsidR="00880D7A" w:rsidRPr="00416868">
        <w:rPr>
          <w:rFonts w:asciiTheme="majorBidi" w:hAnsiTheme="majorBidi"/>
        </w:rPr>
        <w:t>0</w:t>
      </w:r>
      <w:r w:rsidRPr="00416868">
        <w:rPr>
          <w:rFonts w:asciiTheme="majorBidi" w:hAnsiTheme="majorBidi"/>
        </w:rPr>
        <w:t xml:space="preserve"> December 2022,</w:t>
      </w:r>
    </w:p>
    <w:p w14:paraId="05FAEF35" w14:textId="711A2782" w:rsidR="00736020" w:rsidRPr="00DB31E0" w:rsidRDefault="000C6495" w:rsidP="00736020">
      <w:pPr>
        <w:pStyle w:val="Para1"/>
        <w:numPr>
          <w:ilvl w:val="0"/>
          <w:numId w:val="0"/>
        </w:numPr>
        <w:ind w:left="1134" w:firstLine="567"/>
        <w:rPr>
          <w:rFonts w:asciiTheme="majorBidi" w:hAnsiTheme="majorBidi"/>
          <w:color w:val="000000" w:themeColor="text1"/>
        </w:rPr>
      </w:pPr>
      <w:r w:rsidRPr="00416868">
        <w:rPr>
          <w:rFonts w:asciiTheme="majorBidi" w:hAnsiTheme="majorBidi"/>
          <w:i/>
          <w:iCs/>
          <w:color w:val="000000" w:themeColor="text1"/>
        </w:rPr>
        <w:t>N</w:t>
      </w:r>
      <w:r w:rsidR="00736020" w:rsidRPr="00416868">
        <w:rPr>
          <w:rFonts w:asciiTheme="majorBidi" w:hAnsiTheme="majorBidi"/>
          <w:i/>
          <w:iCs/>
          <w:color w:val="000000" w:themeColor="text1"/>
        </w:rPr>
        <w:t>ot</w:t>
      </w:r>
      <w:r w:rsidRPr="00416868">
        <w:rPr>
          <w:rFonts w:asciiTheme="majorBidi" w:hAnsiTheme="majorBidi"/>
          <w:i/>
          <w:iCs/>
          <w:color w:val="000000" w:themeColor="text1"/>
        </w:rPr>
        <w:t>ing</w:t>
      </w:r>
      <w:r w:rsidR="00736020" w:rsidRPr="00416868">
        <w:rPr>
          <w:rFonts w:asciiTheme="majorBidi" w:hAnsiTheme="majorBidi"/>
          <w:i/>
          <w:iCs/>
          <w:color w:val="000000" w:themeColor="text1"/>
        </w:rPr>
        <w:t xml:space="preserve"> with appreciation </w:t>
      </w:r>
      <w:r w:rsidR="00736020" w:rsidRPr="00416868">
        <w:rPr>
          <w:rFonts w:asciiTheme="majorBidi" w:hAnsiTheme="majorBidi"/>
          <w:color w:val="000000" w:themeColor="text1"/>
        </w:rPr>
        <w:t xml:space="preserve">the work conducted by the </w:t>
      </w:r>
      <w:r w:rsidR="00736020" w:rsidRPr="00416868">
        <w:rPr>
          <w:rFonts w:asciiTheme="majorBidi" w:hAnsiTheme="majorBidi" w:cstheme="majorBidi"/>
          <w:color w:val="000000" w:themeColor="text1"/>
        </w:rPr>
        <w:t>Ad Hoc Technical Expert Group</w:t>
      </w:r>
      <w:r w:rsidR="00736020" w:rsidRPr="00416868">
        <w:rPr>
          <w:rFonts w:asciiTheme="majorBidi" w:hAnsiTheme="majorBidi"/>
          <w:color w:val="000000" w:themeColor="text1"/>
        </w:rPr>
        <w:t xml:space="preserve"> on </w:t>
      </w:r>
      <w:r w:rsidR="00736020" w:rsidRPr="00416868">
        <w:rPr>
          <w:rFonts w:asciiTheme="majorBidi" w:hAnsiTheme="majorBidi" w:cstheme="majorBidi"/>
          <w:color w:val="000000" w:themeColor="text1"/>
        </w:rPr>
        <w:t>Indicators</w:t>
      </w:r>
      <w:r w:rsidR="00736020" w:rsidRPr="00416868">
        <w:rPr>
          <w:rFonts w:asciiTheme="majorBidi" w:hAnsiTheme="majorBidi"/>
          <w:color w:val="000000" w:themeColor="text1"/>
        </w:rPr>
        <w:t xml:space="preserve"> and the inputs from the </w:t>
      </w:r>
      <w:r w:rsidR="00736020" w:rsidRPr="00416868">
        <w:rPr>
          <w:rFonts w:asciiTheme="majorBidi" w:hAnsiTheme="majorBidi" w:cstheme="majorBidi"/>
          <w:color w:val="000000" w:themeColor="text1"/>
        </w:rPr>
        <w:t>Technical Expert Group</w:t>
      </w:r>
      <w:r w:rsidR="00736020" w:rsidRPr="00416868">
        <w:rPr>
          <w:rFonts w:asciiTheme="majorBidi" w:hAnsiTheme="majorBidi"/>
          <w:color w:val="000000" w:themeColor="text1"/>
        </w:rPr>
        <w:t xml:space="preserve"> on </w:t>
      </w:r>
      <w:r w:rsidR="00736020" w:rsidRPr="00416868">
        <w:rPr>
          <w:rFonts w:asciiTheme="majorBidi" w:hAnsiTheme="majorBidi" w:cstheme="majorBidi"/>
          <w:color w:val="000000" w:themeColor="text1"/>
        </w:rPr>
        <w:t>Financial Reporting,</w:t>
      </w:r>
      <w:r w:rsidR="00736020" w:rsidRPr="00416868">
        <w:rPr>
          <w:rStyle w:val="FootnoteReference"/>
          <w:rFonts w:asciiTheme="majorBidi" w:hAnsiTheme="majorBidi" w:cstheme="majorBidi"/>
          <w:color w:val="000000" w:themeColor="text1"/>
        </w:rPr>
        <w:footnoteReference w:id="2"/>
      </w:r>
      <w:r w:rsidR="00736020" w:rsidRPr="00416868">
        <w:rPr>
          <w:rFonts w:asciiTheme="majorBidi" w:hAnsiTheme="majorBidi"/>
          <w:color w:val="000000" w:themeColor="text1"/>
        </w:rPr>
        <w:t xml:space="preserve"> the </w:t>
      </w:r>
      <w:r w:rsidR="00736020" w:rsidRPr="00416868">
        <w:rPr>
          <w:rFonts w:asciiTheme="majorBidi" w:hAnsiTheme="majorBidi" w:cstheme="majorBidi"/>
          <w:color w:val="000000" w:themeColor="text1"/>
        </w:rPr>
        <w:t>Informal Advisory Group</w:t>
      </w:r>
      <w:r w:rsidR="00736020" w:rsidRPr="00416868">
        <w:rPr>
          <w:rFonts w:asciiTheme="majorBidi" w:hAnsiTheme="majorBidi"/>
          <w:color w:val="000000" w:themeColor="text1"/>
        </w:rPr>
        <w:t xml:space="preserve"> on </w:t>
      </w:r>
      <w:r w:rsidR="00736020" w:rsidRPr="00416868">
        <w:rPr>
          <w:rFonts w:asciiTheme="majorBidi" w:hAnsiTheme="majorBidi" w:cstheme="majorBidi"/>
          <w:color w:val="000000" w:themeColor="text1"/>
        </w:rPr>
        <w:t>Technical</w:t>
      </w:r>
      <w:r w:rsidR="00736020" w:rsidRPr="00416868">
        <w:rPr>
          <w:rFonts w:asciiTheme="majorBidi" w:hAnsiTheme="majorBidi"/>
          <w:color w:val="000000" w:themeColor="text1"/>
        </w:rPr>
        <w:t xml:space="preserve"> and </w:t>
      </w:r>
      <w:r w:rsidR="00736020" w:rsidRPr="00416868">
        <w:rPr>
          <w:rFonts w:asciiTheme="majorBidi" w:hAnsiTheme="majorBidi" w:cstheme="majorBidi"/>
          <w:color w:val="000000" w:themeColor="text1"/>
        </w:rPr>
        <w:t>Scientific Cooperation,</w:t>
      </w:r>
      <w:r w:rsidR="00736020" w:rsidRPr="00416868">
        <w:rPr>
          <w:rStyle w:val="FootnoteReference"/>
          <w:rFonts w:asciiTheme="majorBidi" w:hAnsiTheme="majorBidi" w:cstheme="majorBidi"/>
          <w:color w:val="000000" w:themeColor="text1"/>
        </w:rPr>
        <w:footnoteReference w:id="3"/>
      </w:r>
      <w:r w:rsidR="00736020" w:rsidRPr="00416868">
        <w:rPr>
          <w:rFonts w:asciiTheme="majorBidi" w:hAnsiTheme="majorBidi"/>
          <w:color w:val="000000" w:themeColor="text1"/>
        </w:rPr>
        <w:t xml:space="preserve"> the scientific and technical review of the traditional knowledge indicators requested by the </w:t>
      </w:r>
      <w:r w:rsidR="00736020" w:rsidRPr="00416868">
        <w:rPr>
          <w:rFonts w:asciiTheme="majorBidi" w:hAnsiTheme="majorBidi" w:cstheme="majorBidi"/>
          <w:color w:val="000000" w:themeColor="text1"/>
        </w:rPr>
        <w:t>Ad Hoc Open</w:t>
      </w:r>
      <w:r w:rsidR="00736020" w:rsidRPr="00416868">
        <w:rPr>
          <w:rFonts w:asciiTheme="majorBidi" w:hAnsiTheme="majorBidi"/>
          <w:color w:val="000000" w:themeColor="text1"/>
        </w:rPr>
        <w:t xml:space="preserve">-ended </w:t>
      </w:r>
      <w:r w:rsidR="00736020" w:rsidRPr="00416868">
        <w:rPr>
          <w:rFonts w:asciiTheme="majorBidi" w:hAnsiTheme="majorBidi" w:cstheme="majorBidi"/>
          <w:color w:val="000000" w:themeColor="text1"/>
        </w:rPr>
        <w:t>Intersessional Working Group</w:t>
      </w:r>
      <w:r w:rsidR="00736020" w:rsidRPr="00416868">
        <w:rPr>
          <w:rFonts w:asciiTheme="majorBidi" w:hAnsiTheme="majorBidi"/>
          <w:color w:val="000000" w:themeColor="text1"/>
        </w:rPr>
        <w:t xml:space="preserve"> o</w:t>
      </w:r>
      <w:r w:rsidR="00736020" w:rsidRPr="00934048">
        <w:rPr>
          <w:rFonts w:asciiTheme="majorBidi" w:hAnsiTheme="majorBidi"/>
          <w:color w:val="000000" w:themeColor="text1"/>
        </w:rPr>
        <w:t>n Article</w:t>
      </w:r>
      <w:r w:rsidR="00736020" w:rsidRPr="00416868">
        <w:rPr>
          <w:rFonts w:asciiTheme="majorBidi" w:hAnsiTheme="majorBidi"/>
          <w:color w:val="000000" w:themeColor="text1"/>
        </w:rPr>
        <w:t xml:space="preserve"> 8(j) and </w:t>
      </w:r>
      <w:r w:rsidR="00736020" w:rsidRPr="00416868">
        <w:rPr>
          <w:rFonts w:asciiTheme="majorBidi" w:hAnsiTheme="majorBidi" w:cstheme="majorBidi"/>
          <w:color w:val="000000" w:themeColor="text1"/>
        </w:rPr>
        <w:t>Related Provisions</w:t>
      </w:r>
      <w:r w:rsidR="00736020" w:rsidRPr="00416868">
        <w:rPr>
          <w:rFonts w:asciiTheme="majorBidi" w:hAnsiTheme="majorBidi"/>
          <w:color w:val="000000" w:themeColor="text1"/>
        </w:rPr>
        <w:t xml:space="preserve"> of the </w:t>
      </w:r>
      <w:r w:rsidR="00736020" w:rsidRPr="00934048">
        <w:rPr>
          <w:rFonts w:asciiTheme="majorBidi" w:hAnsiTheme="majorBidi"/>
          <w:color w:val="000000" w:themeColor="text1"/>
        </w:rPr>
        <w:t>Convention</w:t>
      </w:r>
      <w:r w:rsidR="00121A25" w:rsidRPr="00934048">
        <w:rPr>
          <w:rFonts w:asciiTheme="majorBidi" w:hAnsiTheme="majorBidi"/>
          <w:color w:val="000000" w:themeColor="text1"/>
        </w:rPr>
        <w:t xml:space="preserve"> on Biological Diversity</w:t>
      </w:r>
      <w:r w:rsidR="004930AD" w:rsidRPr="00416868">
        <w:rPr>
          <w:rStyle w:val="FootnoteReference"/>
          <w:rFonts w:asciiTheme="majorBidi" w:hAnsiTheme="majorBidi"/>
          <w:color w:val="000000" w:themeColor="text1"/>
        </w:rPr>
        <w:footnoteReference w:id="4"/>
      </w:r>
      <w:r w:rsidR="00736020" w:rsidRPr="00416868">
        <w:rPr>
          <w:rFonts w:asciiTheme="majorBidi" w:hAnsiTheme="majorBidi" w:cstheme="majorBidi"/>
          <w:color w:val="000000" w:themeColor="text1"/>
        </w:rPr>
        <w:t xml:space="preserve"> at its the twelfth meeting</w:t>
      </w:r>
      <w:r w:rsidR="00736020" w:rsidRPr="00416868">
        <w:rPr>
          <w:rFonts w:asciiTheme="majorBidi" w:hAnsiTheme="majorBidi"/>
          <w:color w:val="000000" w:themeColor="text1"/>
        </w:rPr>
        <w:t>,</w:t>
      </w:r>
      <w:r w:rsidR="00736020" w:rsidRPr="00416868">
        <w:rPr>
          <w:rStyle w:val="FootnoteReference"/>
          <w:rFonts w:asciiTheme="majorBidi" w:hAnsiTheme="majorBidi" w:cstheme="majorBidi"/>
          <w:color w:val="000000" w:themeColor="text1"/>
        </w:rPr>
        <w:footnoteReference w:id="5"/>
      </w:r>
      <w:r w:rsidR="00736020" w:rsidRPr="00416868">
        <w:rPr>
          <w:rFonts w:asciiTheme="majorBidi" w:hAnsiTheme="majorBidi"/>
          <w:color w:val="000000" w:themeColor="text1"/>
        </w:rPr>
        <w:t xml:space="preserve"> and the </w:t>
      </w:r>
      <w:r w:rsidR="00736020" w:rsidRPr="00416868">
        <w:rPr>
          <w:rFonts w:asciiTheme="majorBidi" w:hAnsiTheme="majorBidi" w:cstheme="majorBidi"/>
          <w:color w:val="000000" w:themeColor="text1"/>
        </w:rPr>
        <w:t>work of the Liaison Group</w:t>
      </w:r>
      <w:r w:rsidR="00736020" w:rsidRPr="00416868">
        <w:rPr>
          <w:rFonts w:asciiTheme="majorBidi" w:hAnsiTheme="majorBidi"/>
          <w:color w:val="000000" w:themeColor="text1"/>
        </w:rPr>
        <w:t xml:space="preserve"> on the Cartagena Protocol on Biosafety,</w:t>
      </w:r>
      <w:r w:rsidR="00736020" w:rsidRPr="00416868">
        <w:rPr>
          <w:rStyle w:val="FootnoteReference"/>
          <w:rFonts w:asciiTheme="majorBidi" w:hAnsiTheme="majorBidi" w:cstheme="majorBidi"/>
          <w:color w:val="000000" w:themeColor="text1"/>
        </w:rPr>
        <w:footnoteReference w:id="6"/>
      </w:r>
    </w:p>
    <w:p w14:paraId="06B766E0" w14:textId="2AC785B9" w:rsidR="00736020" w:rsidRPr="00DB31E0" w:rsidRDefault="006146E3" w:rsidP="00736020">
      <w:pPr>
        <w:pStyle w:val="Para1"/>
        <w:numPr>
          <w:ilvl w:val="0"/>
          <w:numId w:val="0"/>
        </w:numPr>
        <w:ind w:left="1134" w:firstLine="567"/>
        <w:rPr>
          <w:shd w:val="clear" w:color="auto" w:fill="FFFFFF"/>
        </w:rPr>
      </w:pPr>
      <w:r w:rsidRPr="00DB31E0">
        <w:rPr>
          <w:rFonts w:asciiTheme="majorBidi" w:hAnsiTheme="majorBidi"/>
          <w:i/>
          <w:iCs/>
          <w:color w:val="000000" w:themeColor="text1"/>
        </w:rPr>
        <w:t>N</w:t>
      </w:r>
      <w:r w:rsidR="00736020" w:rsidRPr="00DB31E0">
        <w:rPr>
          <w:rFonts w:asciiTheme="majorBidi" w:hAnsiTheme="majorBidi"/>
          <w:i/>
          <w:iCs/>
          <w:color w:val="000000" w:themeColor="text1"/>
        </w:rPr>
        <w:t>ot</w:t>
      </w:r>
      <w:r w:rsidR="000C6495" w:rsidRPr="00DB31E0">
        <w:rPr>
          <w:rFonts w:asciiTheme="majorBidi" w:hAnsiTheme="majorBidi"/>
          <w:i/>
          <w:iCs/>
          <w:color w:val="000000" w:themeColor="text1"/>
        </w:rPr>
        <w:t>ing</w:t>
      </w:r>
      <w:r w:rsidR="00736020" w:rsidRPr="00DB31E0">
        <w:rPr>
          <w:rFonts w:asciiTheme="majorBidi" w:hAnsiTheme="majorBidi"/>
          <w:i/>
          <w:iCs/>
          <w:color w:val="000000" w:themeColor="text1"/>
        </w:rPr>
        <w:t xml:space="preserve"> with appreciation</w:t>
      </w:r>
      <w:r w:rsidR="00736020" w:rsidRPr="00DB31E0">
        <w:rPr>
          <w:i/>
          <w:shd w:val="clear" w:color="auto" w:fill="FFFFFF"/>
        </w:rPr>
        <w:t xml:space="preserve"> also</w:t>
      </w:r>
      <w:r w:rsidR="00736020" w:rsidRPr="00DB31E0">
        <w:rPr>
          <w:shd w:val="clear" w:color="auto" w:fill="FFFFFF"/>
        </w:rPr>
        <w:t xml:space="preserve"> the contributions of international organizations and initiatives to the work of the Ad Hoc Technical Expert Group on Indicators, as well as the work of Parties and national institutions to maintain national databases and data collection relevant </w:t>
      </w:r>
      <w:r w:rsidR="00180C84" w:rsidRPr="00DB31E0">
        <w:rPr>
          <w:shd w:val="clear" w:color="auto" w:fill="FFFFFF"/>
        </w:rPr>
        <w:t xml:space="preserve">to </w:t>
      </w:r>
      <w:r w:rsidR="00FD2DE4">
        <w:rPr>
          <w:shd w:val="clear" w:color="auto" w:fill="FFFFFF"/>
        </w:rPr>
        <w:t xml:space="preserve">the </w:t>
      </w:r>
      <w:r w:rsidR="00736020" w:rsidRPr="00DB31E0">
        <w:rPr>
          <w:shd w:val="clear" w:color="auto" w:fill="FFFFFF"/>
        </w:rPr>
        <w:t xml:space="preserve">monitoring </w:t>
      </w:r>
      <w:r w:rsidR="00FD2DE4">
        <w:rPr>
          <w:shd w:val="clear" w:color="auto" w:fill="FFFFFF"/>
        </w:rPr>
        <w:t xml:space="preserve">of </w:t>
      </w:r>
      <w:r w:rsidR="00736020" w:rsidRPr="00DB31E0">
        <w:rPr>
          <w:shd w:val="clear" w:color="auto" w:fill="FFFFFF"/>
        </w:rPr>
        <w:t xml:space="preserve">the </w:t>
      </w:r>
      <w:r w:rsidR="00736020" w:rsidRPr="00934048">
        <w:rPr>
          <w:shd w:val="clear" w:color="auto" w:fill="FFFFFF"/>
        </w:rPr>
        <w:t>Kunming-Montreal Global Biodiversity Framework</w:t>
      </w:r>
      <w:r w:rsidR="00736020" w:rsidRPr="00D7240D">
        <w:rPr>
          <w:shd w:val="clear" w:color="auto" w:fill="FFFFFF"/>
        </w:rPr>
        <w:t>,</w:t>
      </w:r>
      <w:r w:rsidR="0083042A" w:rsidRPr="00D7240D">
        <w:rPr>
          <w:rStyle w:val="FootnoteReference"/>
          <w:shd w:val="clear" w:color="auto" w:fill="FFFFFF"/>
        </w:rPr>
        <w:footnoteReference w:id="7"/>
      </w:r>
    </w:p>
    <w:p w14:paraId="44F24FB4" w14:textId="790407F3" w:rsidR="00736020" w:rsidRPr="00DB31E0" w:rsidRDefault="00953A38" w:rsidP="00736020">
      <w:pPr>
        <w:pStyle w:val="Para1"/>
        <w:numPr>
          <w:ilvl w:val="0"/>
          <w:numId w:val="0"/>
        </w:numPr>
        <w:ind w:left="1134" w:firstLine="567"/>
        <w:rPr>
          <w:shd w:val="clear" w:color="auto" w:fill="FFFFFF"/>
        </w:rPr>
      </w:pPr>
      <w:r w:rsidRPr="00DB31E0">
        <w:rPr>
          <w:i/>
          <w:shd w:val="clear" w:color="auto" w:fill="FFFFFF"/>
        </w:rPr>
        <w:t>N</w:t>
      </w:r>
      <w:r w:rsidR="00736020" w:rsidRPr="00DB31E0">
        <w:rPr>
          <w:i/>
          <w:shd w:val="clear" w:color="auto" w:fill="FFFFFF"/>
        </w:rPr>
        <w:t>ot</w:t>
      </w:r>
      <w:r w:rsidR="00597598" w:rsidRPr="00DB31E0">
        <w:rPr>
          <w:i/>
          <w:shd w:val="clear" w:color="auto" w:fill="FFFFFF"/>
        </w:rPr>
        <w:t>ing</w:t>
      </w:r>
      <w:r w:rsidR="00736020" w:rsidRPr="00DB31E0">
        <w:rPr>
          <w:i/>
          <w:shd w:val="clear" w:color="auto" w:fill="FFFFFF"/>
        </w:rPr>
        <w:t xml:space="preserve"> with appreciation</w:t>
      </w:r>
      <w:r w:rsidRPr="00DB31E0">
        <w:rPr>
          <w:i/>
          <w:shd w:val="clear" w:color="auto" w:fill="FFFFFF"/>
        </w:rPr>
        <w:t xml:space="preserve"> further</w:t>
      </w:r>
      <w:r w:rsidR="00736020" w:rsidRPr="00DB31E0">
        <w:rPr>
          <w:i/>
          <w:shd w:val="clear" w:color="auto" w:fill="FFFFFF"/>
        </w:rPr>
        <w:t xml:space="preserve"> </w:t>
      </w:r>
      <w:r w:rsidR="00736020" w:rsidRPr="00DB31E0">
        <w:rPr>
          <w:shd w:val="clear" w:color="auto" w:fill="FFFFFF"/>
        </w:rPr>
        <w:t>the work under the Bern process</w:t>
      </w:r>
      <w:r w:rsidR="00736020" w:rsidRPr="00DB31E0">
        <w:rPr>
          <w:rStyle w:val="FootnoteReference"/>
          <w:rFonts w:asciiTheme="majorBidi" w:hAnsiTheme="majorBidi" w:cstheme="majorBidi"/>
          <w:shd w:val="clear" w:color="auto" w:fill="FFFFFF"/>
        </w:rPr>
        <w:footnoteReference w:id="8"/>
      </w:r>
      <w:r w:rsidR="00736020" w:rsidRPr="00DB31E0">
        <w:rPr>
          <w:shd w:val="clear" w:color="auto" w:fill="FFFFFF"/>
        </w:rPr>
        <w:t xml:space="preserve"> to improve collaboration on the development of indicators related to biodiversity,</w:t>
      </w:r>
    </w:p>
    <w:p w14:paraId="1EE88C4D" w14:textId="20B6A818" w:rsidR="00736020" w:rsidRPr="00DB31E0" w:rsidRDefault="00736020" w:rsidP="00736020">
      <w:pPr>
        <w:pStyle w:val="Para1"/>
        <w:numPr>
          <w:ilvl w:val="0"/>
          <w:numId w:val="0"/>
        </w:numPr>
        <w:ind w:left="1134" w:firstLine="567"/>
        <w:rPr>
          <w:rFonts w:eastAsia="MS Mincho"/>
          <w:sz w:val="24"/>
          <w:shd w:val="clear" w:color="auto" w:fill="FFFFFF"/>
        </w:rPr>
      </w:pPr>
      <w:r w:rsidRPr="00DB31E0">
        <w:rPr>
          <w:rFonts w:asciiTheme="majorBidi" w:eastAsia="MS Mincho" w:hAnsiTheme="majorBidi"/>
          <w:i/>
          <w:iCs/>
          <w:kern w:val="22"/>
        </w:rPr>
        <w:t xml:space="preserve">Noting </w:t>
      </w:r>
      <w:r w:rsidRPr="00DB31E0">
        <w:rPr>
          <w:rFonts w:asciiTheme="majorBidi" w:eastAsia="MS Mincho" w:hAnsiTheme="majorBidi" w:cstheme="majorBidi"/>
          <w:kern w:val="22"/>
        </w:rPr>
        <w:t>the development of</w:t>
      </w:r>
      <w:r w:rsidRPr="00DB31E0">
        <w:rPr>
          <w:rFonts w:asciiTheme="majorBidi" w:eastAsia="MS Mincho" w:hAnsiTheme="majorBidi"/>
          <w:kern w:val="22"/>
        </w:rPr>
        <w:t xml:space="preserve"> </w:t>
      </w:r>
      <w:r w:rsidRPr="00DB31E0">
        <w:rPr>
          <w:rFonts w:asciiTheme="majorBidi" w:eastAsia="MS Mincho" w:hAnsiTheme="majorBidi"/>
        </w:rPr>
        <w:t xml:space="preserve">biodiversity and </w:t>
      </w:r>
      <w:r w:rsidRPr="00DB31E0">
        <w:rPr>
          <w:rFonts w:asciiTheme="majorBidi" w:eastAsia="MS Mincho" w:hAnsiTheme="majorBidi"/>
          <w:kern w:val="22"/>
        </w:rPr>
        <w:t>health</w:t>
      </w:r>
      <w:r w:rsidRPr="00DB31E0">
        <w:rPr>
          <w:rFonts w:asciiTheme="majorBidi" w:eastAsia="MS Mincho" w:hAnsiTheme="majorBidi"/>
        </w:rPr>
        <w:t>-</w:t>
      </w:r>
      <w:r w:rsidRPr="00BE5EA1">
        <w:rPr>
          <w:rFonts w:asciiTheme="majorBidi" w:eastAsia="MS Mincho" w:hAnsiTheme="majorBidi"/>
        </w:rPr>
        <w:t>related</w:t>
      </w:r>
      <w:r w:rsidRPr="00BE5EA1">
        <w:rPr>
          <w:rFonts w:asciiTheme="majorBidi" w:eastAsia="MS Mincho" w:hAnsiTheme="majorBidi"/>
          <w:kern w:val="22"/>
        </w:rPr>
        <w:t xml:space="preserve"> indicators further</w:t>
      </w:r>
      <w:r w:rsidRPr="00DB31E0">
        <w:rPr>
          <w:rFonts w:asciiTheme="majorBidi" w:eastAsia="MS Mincho" w:hAnsiTheme="majorBidi"/>
          <w:kern w:val="22"/>
        </w:rPr>
        <w:t xml:space="preserve"> to </w:t>
      </w:r>
      <w:r w:rsidRPr="00DB31E0">
        <w:rPr>
          <w:rFonts w:asciiTheme="majorBidi" w:eastAsia="MS Mincho" w:hAnsiTheme="majorBidi"/>
        </w:rPr>
        <w:t>paragraph 2</w:t>
      </w:r>
      <w:r w:rsidR="00903A0A" w:rsidRPr="00DB31E0">
        <w:rPr>
          <w:rFonts w:asciiTheme="majorBidi" w:eastAsia="MS Mincho" w:hAnsiTheme="majorBidi"/>
        </w:rPr>
        <w:t> </w:t>
      </w:r>
      <w:r w:rsidRPr="00DB31E0">
        <w:rPr>
          <w:rFonts w:asciiTheme="majorBidi" w:eastAsia="MS Mincho" w:hAnsiTheme="majorBidi"/>
        </w:rPr>
        <w:t xml:space="preserve">(c) of </w:t>
      </w:r>
      <w:r w:rsidRPr="00DB31E0">
        <w:rPr>
          <w:rFonts w:asciiTheme="majorBidi" w:eastAsia="MS Mincho" w:hAnsiTheme="majorBidi"/>
          <w:kern w:val="22"/>
        </w:rPr>
        <w:t>decision</w:t>
      </w:r>
      <w:r w:rsidRPr="00DB31E0">
        <w:rPr>
          <w:rFonts w:asciiTheme="majorBidi" w:eastAsia="MS Mincho" w:hAnsiTheme="majorBidi"/>
        </w:rPr>
        <w:t xml:space="preserve"> 15/29</w:t>
      </w:r>
      <w:r w:rsidRPr="00DB31E0">
        <w:rPr>
          <w:rFonts w:asciiTheme="majorBidi" w:eastAsia="MS Mincho" w:hAnsiTheme="majorBidi"/>
          <w:kern w:val="22"/>
        </w:rPr>
        <w:t xml:space="preserve"> </w:t>
      </w:r>
      <w:r w:rsidR="008B0080" w:rsidRPr="00DB31E0">
        <w:rPr>
          <w:rFonts w:asciiTheme="majorBidi" w:eastAsia="MS Mincho" w:hAnsiTheme="majorBidi"/>
          <w:kern w:val="22"/>
        </w:rPr>
        <w:t xml:space="preserve">of 19 December 2022 </w:t>
      </w:r>
      <w:r w:rsidRPr="00DB31E0">
        <w:rPr>
          <w:rFonts w:asciiTheme="majorBidi" w:eastAsia="MS Mincho" w:hAnsiTheme="majorBidi"/>
          <w:kern w:val="22"/>
        </w:rPr>
        <w:t xml:space="preserve">and </w:t>
      </w:r>
      <w:r w:rsidR="007256D5">
        <w:rPr>
          <w:rFonts w:asciiTheme="majorBidi" w:eastAsia="MS Mincho" w:hAnsiTheme="majorBidi"/>
          <w:kern w:val="22"/>
        </w:rPr>
        <w:t xml:space="preserve">of </w:t>
      </w:r>
      <w:r w:rsidRPr="00DB31E0">
        <w:rPr>
          <w:rFonts w:asciiTheme="majorBidi" w:eastAsia="MS Mincho" w:hAnsiTheme="majorBidi"/>
          <w:kern w:val="22"/>
        </w:rPr>
        <w:t xml:space="preserve">indicators for the Global </w:t>
      </w:r>
      <w:r w:rsidRPr="00DB31E0">
        <w:rPr>
          <w:rFonts w:asciiTheme="majorBidi" w:eastAsia="MS Mincho" w:hAnsiTheme="majorBidi"/>
        </w:rPr>
        <w:t xml:space="preserve">Strategy for </w:t>
      </w:r>
      <w:r w:rsidRPr="00DB31E0">
        <w:rPr>
          <w:rFonts w:asciiTheme="majorBidi" w:eastAsia="MS Mincho" w:hAnsiTheme="majorBidi"/>
          <w:kern w:val="22"/>
        </w:rPr>
        <w:t>Plant Conservation further to decision</w:t>
      </w:r>
      <w:r w:rsidRPr="00DB31E0">
        <w:rPr>
          <w:rFonts w:asciiTheme="majorBidi" w:eastAsia="MS Mincho" w:hAnsiTheme="majorBidi"/>
        </w:rPr>
        <w:t>s 15/5 and 15/</w:t>
      </w:r>
      <w:r w:rsidRPr="00DB31E0">
        <w:rPr>
          <w:rFonts w:asciiTheme="majorBidi" w:eastAsia="MS Mincho" w:hAnsiTheme="majorBidi"/>
          <w:kern w:val="22"/>
        </w:rPr>
        <w:t>13</w:t>
      </w:r>
      <w:r w:rsidR="00CE6AD1">
        <w:rPr>
          <w:rFonts w:asciiTheme="majorBidi" w:eastAsia="MS Mincho" w:hAnsiTheme="majorBidi"/>
          <w:kern w:val="22"/>
        </w:rPr>
        <w:t>,</w:t>
      </w:r>
      <w:r w:rsidRPr="00DB31E0">
        <w:rPr>
          <w:rStyle w:val="FootnoteReference"/>
          <w:rFonts w:asciiTheme="majorBidi" w:eastAsia="MS Mincho" w:hAnsiTheme="majorBidi"/>
          <w:kern w:val="22"/>
        </w:rPr>
        <w:footnoteReference w:id="9"/>
      </w:r>
    </w:p>
    <w:p w14:paraId="5A5B2CA1" w14:textId="7C115F98" w:rsidR="00736020" w:rsidRPr="00DB31E0" w:rsidRDefault="00736020" w:rsidP="00736020">
      <w:pPr>
        <w:pStyle w:val="Para1"/>
        <w:numPr>
          <w:ilvl w:val="0"/>
          <w:numId w:val="0"/>
        </w:numPr>
        <w:ind w:left="1134" w:firstLine="567"/>
      </w:pPr>
      <w:r w:rsidRPr="00DB31E0">
        <w:rPr>
          <w:i/>
        </w:rPr>
        <w:t>Noting with appreciation</w:t>
      </w:r>
      <w:r w:rsidRPr="00DB31E0">
        <w:t xml:space="preserve"> the financial contributions from the Government of the United Kingdom of Great Britain and </w:t>
      </w:r>
      <w:r w:rsidRPr="00626CFA">
        <w:t>Northern Ireland</w:t>
      </w:r>
      <w:r w:rsidRPr="00DB31E0">
        <w:t xml:space="preserve"> and the European Union, which enabled the work of the </w:t>
      </w:r>
      <w:r w:rsidR="003720F3" w:rsidRPr="00DB31E0">
        <w:t>e</w:t>
      </w:r>
      <w:r w:rsidRPr="00DB31E0">
        <w:t xml:space="preserve">xpert </w:t>
      </w:r>
      <w:r w:rsidR="003720F3" w:rsidRPr="00DB31E0">
        <w:t>g</w:t>
      </w:r>
      <w:r w:rsidRPr="00DB31E0">
        <w:t xml:space="preserve">roups, the contribution </w:t>
      </w:r>
      <w:r w:rsidR="00B82695">
        <w:t>from</w:t>
      </w:r>
      <w:r w:rsidR="00B82695" w:rsidRPr="00DB31E0">
        <w:t xml:space="preserve"> </w:t>
      </w:r>
      <w:r w:rsidRPr="008D006A">
        <w:t xml:space="preserve">the </w:t>
      </w:r>
      <w:r w:rsidRPr="00934048">
        <w:t>Food and Agriculture Organization of the United Nations</w:t>
      </w:r>
      <w:r w:rsidRPr="008D006A">
        <w:t xml:space="preserve"> for hosting an expert meeting on indicator 7.2</w:t>
      </w:r>
      <w:r w:rsidR="00E60F39">
        <w:t>,</w:t>
      </w:r>
      <w:r w:rsidRPr="008D006A">
        <w:t xml:space="preserve"> the financial contributions from the Government of the United Kingdom for the indicator studies on access and </w:t>
      </w:r>
      <w:r w:rsidRPr="00934048">
        <w:t>benefit</w:t>
      </w:r>
      <w:r w:rsidR="008D006A" w:rsidRPr="00934048">
        <w:t>-</w:t>
      </w:r>
      <w:r w:rsidRPr="00934048">
        <w:t>sharing and</w:t>
      </w:r>
      <w:r w:rsidRPr="008D006A">
        <w:t xml:space="preserve"> private sector finance</w:t>
      </w:r>
      <w:r w:rsidR="00B82695">
        <w:t>,</w:t>
      </w:r>
      <w:r w:rsidRPr="008D006A">
        <w:t xml:space="preserve"> and </w:t>
      </w:r>
      <w:r w:rsidR="00B82695">
        <w:t xml:space="preserve">the </w:t>
      </w:r>
      <w:r w:rsidR="00322556">
        <w:t xml:space="preserve">financial </w:t>
      </w:r>
      <w:r w:rsidR="00B82695">
        <w:t xml:space="preserve">contribution </w:t>
      </w:r>
      <w:r w:rsidR="009B5724" w:rsidRPr="008D006A">
        <w:t xml:space="preserve">from the Government </w:t>
      </w:r>
      <w:r w:rsidRPr="008D006A">
        <w:t>of Canada for the development of the explanatory guidance and gap analysis</w:t>
      </w:r>
      <w:r w:rsidR="00207E62">
        <w:t>,</w:t>
      </w:r>
      <w:r w:rsidRPr="008D006A">
        <w:t xml:space="preserve"> as well as the in-kind support from the </w:t>
      </w:r>
      <w:r w:rsidRPr="00934048">
        <w:t>United Nations Environment Programme</w:t>
      </w:r>
      <w:r w:rsidRPr="00DB31E0">
        <w:t xml:space="preserve"> World Conservation Monitoring Centre in support of the work of the Ad Hoc Technical Expert Group on Indicators,</w:t>
      </w:r>
    </w:p>
    <w:p w14:paraId="49DB778D" w14:textId="7D30BFEA" w:rsidR="00570C5C" w:rsidRPr="00DB31E0" w:rsidRDefault="00570C5C" w:rsidP="00736020">
      <w:pPr>
        <w:pStyle w:val="Para1"/>
        <w:numPr>
          <w:ilvl w:val="0"/>
          <w:numId w:val="0"/>
        </w:numPr>
        <w:ind w:left="1134" w:firstLine="567"/>
      </w:pPr>
      <w:r w:rsidRPr="00DB31E0">
        <w:rPr>
          <w:i/>
          <w:iCs/>
        </w:rPr>
        <w:t>Recalling</w:t>
      </w:r>
      <w:r w:rsidRPr="00DB31E0">
        <w:t xml:space="preserve"> </w:t>
      </w:r>
      <w:r w:rsidR="00CB2248" w:rsidRPr="00DB31E0">
        <w:t xml:space="preserve">paragraph 13 of </w:t>
      </w:r>
      <w:r w:rsidRPr="00DB31E0">
        <w:t xml:space="preserve">decision 15/6, </w:t>
      </w:r>
      <w:r w:rsidR="00CB2248" w:rsidRPr="00DB31E0">
        <w:t xml:space="preserve">in </w:t>
      </w:r>
      <w:r w:rsidRPr="00DB31E0">
        <w:t xml:space="preserve">which </w:t>
      </w:r>
      <w:r w:rsidR="00DA2220">
        <w:t>the Conference of the Pa</w:t>
      </w:r>
      <w:r w:rsidR="00575895">
        <w:t>rt</w:t>
      </w:r>
      <w:r w:rsidR="00DA2220">
        <w:t xml:space="preserve">ies requested </w:t>
      </w:r>
      <w:r w:rsidRPr="00DB31E0">
        <w:t xml:space="preserve">all Parties to use headline indicators and to provide responses on binary questions, as set out in the monitoring framework of </w:t>
      </w:r>
      <w:r w:rsidRPr="008D006A">
        <w:t xml:space="preserve">the </w:t>
      </w:r>
      <w:r w:rsidRPr="00934048">
        <w:t>Kunming-Montreal Global Biodiversity Framework</w:t>
      </w:r>
      <w:r w:rsidR="00A109A8" w:rsidRPr="008D006A">
        <w:t>,</w:t>
      </w:r>
      <w:r w:rsidRPr="008D006A">
        <w:t xml:space="preserve"> in</w:t>
      </w:r>
      <w:r w:rsidRPr="00DB31E0">
        <w:t xml:space="preserve"> their national reports and supplemented, as appropriate, by optional component and complementary indicators also included therein and other national indicators providing flexibility in the progressive implementation of </w:t>
      </w:r>
      <w:r w:rsidR="001919F1" w:rsidRPr="00DB31E0">
        <w:t xml:space="preserve">the provision in </w:t>
      </w:r>
      <w:r w:rsidRPr="00DB31E0">
        <w:t>th</w:t>
      </w:r>
      <w:r w:rsidR="001919F1" w:rsidRPr="00DB31E0">
        <w:t>at</w:t>
      </w:r>
      <w:r w:rsidRPr="00DB31E0">
        <w:t xml:space="preserve"> paragraph </w:t>
      </w:r>
      <w:r w:rsidR="00C419F3">
        <w:t>to</w:t>
      </w:r>
      <w:r w:rsidR="00C419F3" w:rsidRPr="00DB31E0">
        <w:t xml:space="preserve"> </w:t>
      </w:r>
      <w:r w:rsidRPr="00DB31E0">
        <w:t xml:space="preserve">countries, </w:t>
      </w:r>
      <w:r w:rsidR="006B565F" w:rsidRPr="00DB31E0">
        <w:t xml:space="preserve">in </w:t>
      </w:r>
      <w:r w:rsidRPr="00DB31E0">
        <w:t xml:space="preserve">particular developing countries, in the light of the fact that not all indicators </w:t>
      </w:r>
      <w:r w:rsidR="00E64BF6">
        <w:t>we</w:t>
      </w:r>
      <w:r w:rsidRPr="00DB31E0">
        <w:t xml:space="preserve">re ready </w:t>
      </w:r>
      <w:r w:rsidR="00B85E3B">
        <w:t xml:space="preserve">at the time </w:t>
      </w:r>
      <w:r w:rsidRPr="00DB31E0">
        <w:t>and of the need for capacity-building and development on the headline indicators</w:t>
      </w:r>
      <w:r w:rsidR="002E0002">
        <w:t>,</w:t>
      </w:r>
    </w:p>
    <w:p w14:paraId="212D7DAE" w14:textId="1BB81963" w:rsidR="00570C5C" w:rsidRPr="00DB31E0" w:rsidRDefault="00570C5C" w:rsidP="00736020">
      <w:pPr>
        <w:pStyle w:val="Para1"/>
        <w:numPr>
          <w:ilvl w:val="0"/>
          <w:numId w:val="0"/>
        </w:numPr>
        <w:ind w:left="1134" w:firstLine="567"/>
      </w:pPr>
      <w:r w:rsidRPr="00DB31E0">
        <w:rPr>
          <w:i/>
          <w:iCs/>
        </w:rPr>
        <w:t xml:space="preserve">Noting </w:t>
      </w:r>
      <w:r w:rsidRPr="00DB31E0">
        <w:t xml:space="preserve">that there is an existing process to develop an indicator for the Gender Plan of Action </w:t>
      </w:r>
      <w:r w:rsidR="00573BAF" w:rsidRPr="00DB31E0">
        <w:t>(2023</w:t>
      </w:r>
      <w:r w:rsidR="00573BAF" w:rsidRPr="00DB31E0">
        <w:sym w:font="Symbol" w:char="F02D"/>
      </w:r>
      <w:r w:rsidR="00573BAF" w:rsidRPr="00DB31E0">
        <w:t>2030)</w:t>
      </w:r>
      <w:r w:rsidR="00573BAF" w:rsidRPr="00DB31E0">
        <w:rPr>
          <w:rStyle w:val="FootnoteReference"/>
        </w:rPr>
        <w:footnoteReference w:id="10"/>
      </w:r>
      <w:r w:rsidR="00573BAF" w:rsidRPr="00DB31E0">
        <w:t xml:space="preserve"> </w:t>
      </w:r>
      <w:r w:rsidRPr="00DB31E0">
        <w:t>in response to the adoption of the Framework</w:t>
      </w:r>
      <w:r w:rsidR="007F405C" w:rsidRPr="00DB31E0">
        <w:t>,</w:t>
      </w:r>
      <w:r w:rsidRPr="00DB31E0">
        <w:rPr>
          <w:rStyle w:val="FootnoteReference"/>
        </w:rPr>
        <w:footnoteReference w:id="11"/>
      </w:r>
    </w:p>
    <w:p w14:paraId="5E4994DD" w14:textId="157B3530" w:rsidR="00570C5C" w:rsidRPr="00DB31E0" w:rsidRDefault="00570C5C" w:rsidP="00570C5C">
      <w:pPr>
        <w:pStyle w:val="Para1"/>
        <w:numPr>
          <w:ilvl w:val="0"/>
          <w:numId w:val="0"/>
        </w:numPr>
        <w:ind w:left="1134" w:firstLine="567"/>
      </w:pPr>
      <w:r w:rsidRPr="00DB31E0">
        <w:rPr>
          <w:i/>
          <w:iCs/>
        </w:rPr>
        <w:t xml:space="preserve">Recognizing </w:t>
      </w:r>
      <w:r w:rsidRPr="00DB31E0">
        <w:t xml:space="preserve">that the capacities for the collection </w:t>
      </w:r>
      <w:r w:rsidR="00687E48" w:rsidRPr="00DB31E0">
        <w:t xml:space="preserve">and </w:t>
      </w:r>
      <w:r w:rsidRPr="00DB31E0">
        <w:t>generation</w:t>
      </w:r>
      <w:r w:rsidR="00687E48" w:rsidRPr="00DB31E0">
        <w:t xml:space="preserve"> of data</w:t>
      </w:r>
      <w:r w:rsidRPr="00DB31E0">
        <w:t xml:space="preserve">, maintenance of databases and processing of biodiversity-relevant data are uneven and that developing countries require support </w:t>
      </w:r>
      <w:r w:rsidR="002932A0" w:rsidRPr="00DB31E0">
        <w:t xml:space="preserve">in terms of </w:t>
      </w:r>
      <w:r w:rsidRPr="00DB31E0">
        <w:t>means of implementation in th</w:t>
      </w:r>
      <w:r w:rsidR="002932A0" w:rsidRPr="00DB31E0">
        <w:t>at</w:t>
      </w:r>
      <w:r w:rsidRPr="00DB31E0">
        <w:t xml:space="preserve"> regard, including through international cooperation, resource mobilization, information infrastructure, capacity</w:t>
      </w:r>
      <w:r w:rsidR="007F405C" w:rsidRPr="00DB31E0">
        <w:t>-</w:t>
      </w:r>
      <w:r w:rsidRPr="00DB31E0">
        <w:t>building and development, technical and scientific cooperation and technology transfer,</w:t>
      </w:r>
    </w:p>
    <w:p w14:paraId="3E164A69" w14:textId="54D72BC9" w:rsidR="00736020" w:rsidRPr="00DB31E0" w:rsidRDefault="003F5967" w:rsidP="00736020">
      <w:pPr>
        <w:pBdr>
          <w:top w:val="nil"/>
          <w:left w:val="nil"/>
          <w:bottom w:val="nil"/>
          <w:right w:val="nil"/>
          <w:between w:val="nil"/>
        </w:pBdr>
        <w:tabs>
          <w:tab w:val="left" w:pos="1134"/>
        </w:tabs>
        <w:spacing w:before="120" w:after="120"/>
        <w:ind w:left="1134" w:firstLine="567"/>
      </w:pPr>
      <w:r>
        <w:rPr>
          <w:i/>
          <w:iCs/>
        </w:rPr>
        <w:t>R</w:t>
      </w:r>
      <w:r w:rsidR="00736020" w:rsidRPr="00DB31E0">
        <w:rPr>
          <w:i/>
          <w:iCs/>
        </w:rPr>
        <w:t>ecognizing</w:t>
      </w:r>
      <w:r>
        <w:rPr>
          <w:i/>
          <w:iCs/>
        </w:rPr>
        <w:t xml:space="preserve"> also</w:t>
      </w:r>
      <w:r w:rsidR="00736020" w:rsidRPr="00DB31E0">
        <w:t xml:space="preserve"> the importance of strengthening national monitoring, reporting, review and information systems and that those systems are the primary source of information for monitoring </w:t>
      </w:r>
      <w:r w:rsidR="00B22820">
        <w:t xml:space="preserve">the implementation of </w:t>
      </w:r>
      <w:r w:rsidR="00736020" w:rsidRPr="00DB31E0">
        <w:t xml:space="preserve">the Framework, including </w:t>
      </w:r>
      <w:r w:rsidR="00322556">
        <w:t xml:space="preserve">monitoring </w:t>
      </w:r>
      <w:r w:rsidR="00775393">
        <w:t>a</w:t>
      </w:r>
      <w:r w:rsidR="004D7052">
        <w:t>t the</w:t>
      </w:r>
      <w:r w:rsidR="00322556">
        <w:t xml:space="preserve"> </w:t>
      </w:r>
      <w:r w:rsidR="00736020" w:rsidRPr="00DB31E0">
        <w:t>ecosystem</w:t>
      </w:r>
      <w:r w:rsidR="004D7052">
        <w:t xml:space="preserve"> level</w:t>
      </w:r>
      <w:r w:rsidR="00736020" w:rsidRPr="00DB31E0">
        <w:t>, in line with national circumstances and priorities,</w:t>
      </w:r>
    </w:p>
    <w:p w14:paraId="3F25096A" w14:textId="3306A4ED" w:rsidR="00852103" w:rsidRPr="00DB31E0" w:rsidRDefault="009F0D56" w:rsidP="005911E7">
      <w:pPr>
        <w:pStyle w:val="Para1"/>
        <w:numPr>
          <w:ilvl w:val="0"/>
          <w:numId w:val="0"/>
        </w:numPr>
        <w:tabs>
          <w:tab w:val="clear" w:pos="1134"/>
          <w:tab w:val="left" w:pos="2268"/>
        </w:tabs>
        <w:ind w:left="1134" w:firstLine="567"/>
        <w:rPr>
          <w:rFonts w:asciiTheme="majorBidi" w:hAnsiTheme="majorBidi"/>
        </w:rPr>
      </w:pPr>
      <w:r>
        <w:rPr>
          <w:rFonts w:asciiTheme="majorBidi" w:hAnsiTheme="majorBidi"/>
        </w:rPr>
        <w:t>[</w:t>
      </w:r>
      <w:r w:rsidR="005F3955" w:rsidRPr="00AC4C47">
        <w:rPr>
          <w:rFonts w:asciiTheme="majorBidi" w:hAnsiTheme="majorBidi"/>
        </w:rPr>
        <w:t>1.</w:t>
      </w:r>
      <w:r w:rsidR="00F3595A" w:rsidRPr="00AC4C47">
        <w:rPr>
          <w:rFonts w:asciiTheme="majorBidi" w:hAnsiTheme="majorBidi"/>
          <w:i/>
          <w:iCs/>
        </w:rPr>
        <w:tab/>
      </w:r>
      <w:r w:rsidR="00852103" w:rsidRPr="00934048">
        <w:rPr>
          <w:rFonts w:asciiTheme="majorBidi" w:hAnsiTheme="majorBidi"/>
          <w:i/>
          <w:iCs/>
        </w:rPr>
        <w:t xml:space="preserve">Endorses </w:t>
      </w:r>
      <w:r w:rsidR="00852103" w:rsidRPr="00934048">
        <w:rPr>
          <w:rFonts w:asciiTheme="majorBidi" w:hAnsiTheme="majorBidi"/>
          <w:shd w:val="clear" w:color="auto" w:fill="FFFFFF"/>
        </w:rPr>
        <w:t xml:space="preserve">the </w:t>
      </w:r>
      <w:r w:rsidR="00852103" w:rsidRPr="00934048">
        <w:rPr>
          <w:rFonts w:asciiTheme="majorBidi" w:hAnsiTheme="majorBidi"/>
        </w:rPr>
        <w:t xml:space="preserve">technical </w:t>
      </w:r>
      <w:r w:rsidR="00852103" w:rsidRPr="00934048">
        <w:rPr>
          <w:rFonts w:asciiTheme="majorBidi" w:hAnsiTheme="majorBidi"/>
          <w:shd w:val="clear" w:color="auto" w:fill="FFFFFF"/>
        </w:rPr>
        <w:t xml:space="preserve">updates to the monitoring framework </w:t>
      </w:r>
      <w:r w:rsidR="00031E67" w:rsidRPr="00934048">
        <w:rPr>
          <w:rFonts w:asciiTheme="majorBidi" w:hAnsiTheme="majorBidi"/>
          <w:shd w:val="clear" w:color="auto" w:fill="FFFFFF"/>
        </w:rPr>
        <w:t xml:space="preserve">for </w:t>
      </w:r>
      <w:r w:rsidR="00031E67" w:rsidRPr="00934048">
        <w:rPr>
          <w:shd w:val="clear" w:color="auto" w:fill="FFFFFF"/>
        </w:rPr>
        <w:t>the Kunming-Montreal Global Biodiversity Framework,</w:t>
      </w:r>
      <w:r w:rsidR="00031E67" w:rsidRPr="00934048">
        <w:rPr>
          <w:rFonts w:asciiTheme="majorBidi" w:hAnsiTheme="majorBidi"/>
        </w:rPr>
        <w:t xml:space="preserve"> </w:t>
      </w:r>
      <w:r w:rsidR="00852103" w:rsidRPr="00934048">
        <w:rPr>
          <w:rFonts w:asciiTheme="majorBidi" w:hAnsiTheme="majorBidi"/>
        </w:rPr>
        <w:t xml:space="preserve">as </w:t>
      </w:r>
      <w:r w:rsidR="00852103" w:rsidRPr="00934048">
        <w:rPr>
          <w:rFonts w:asciiTheme="majorBidi" w:hAnsiTheme="majorBidi" w:cstheme="majorBidi"/>
          <w:shd w:val="clear" w:color="auto" w:fill="FFFFFF"/>
        </w:rPr>
        <w:t>contained</w:t>
      </w:r>
      <w:r w:rsidR="00852103" w:rsidRPr="00934048">
        <w:rPr>
          <w:rFonts w:asciiTheme="majorBidi" w:hAnsiTheme="majorBidi"/>
          <w:shd w:val="clear" w:color="auto" w:fill="FFFFFF"/>
        </w:rPr>
        <w:t xml:space="preserve"> in annex </w:t>
      </w:r>
      <w:r w:rsidR="00852103" w:rsidRPr="00934048">
        <w:rPr>
          <w:rFonts w:asciiTheme="majorBidi" w:hAnsiTheme="majorBidi" w:cstheme="majorBidi"/>
          <w:shd w:val="clear" w:color="auto" w:fill="FFFFFF"/>
        </w:rPr>
        <w:t>I to the present decision</w:t>
      </w:r>
      <w:r w:rsidR="00852103" w:rsidRPr="00934048">
        <w:rPr>
          <w:rFonts w:asciiTheme="majorBidi" w:hAnsiTheme="majorBidi"/>
          <w:shd w:val="clear" w:color="auto" w:fill="FFFFFF"/>
        </w:rPr>
        <w:t xml:space="preserve">, which support </w:t>
      </w:r>
      <w:r w:rsidR="00F40EBA" w:rsidRPr="00934048">
        <w:rPr>
          <w:rFonts w:asciiTheme="majorBidi" w:hAnsiTheme="majorBidi"/>
          <w:shd w:val="clear" w:color="auto" w:fill="FFFFFF"/>
        </w:rPr>
        <w:t xml:space="preserve">the </w:t>
      </w:r>
      <w:r w:rsidR="00852103" w:rsidRPr="00934048">
        <w:rPr>
          <w:rFonts w:asciiTheme="majorBidi" w:hAnsiTheme="majorBidi"/>
        </w:rPr>
        <w:t>operationaliz</w:t>
      </w:r>
      <w:r w:rsidR="00F40EBA" w:rsidRPr="00934048">
        <w:rPr>
          <w:rFonts w:asciiTheme="majorBidi" w:hAnsiTheme="majorBidi"/>
        </w:rPr>
        <w:t>ation</w:t>
      </w:r>
      <w:r w:rsidR="00852103" w:rsidRPr="00934048">
        <w:rPr>
          <w:rFonts w:asciiTheme="majorBidi" w:hAnsiTheme="majorBidi"/>
        </w:rPr>
        <w:t xml:space="preserve"> </w:t>
      </w:r>
      <w:r w:rsidR="00F40EBA" w:rsidRPr="00934048">
        <w:rPr>
          <w:rFonts w:asciiTheme="majorBidi" w:hAnsiTheme="majorBidi"/>
        </w:rPr>
        <w:t xml:space="preserve">of </w:t>
      </w:r>
      <w:r w:rsidR="00852103" w:rsidRPr="00934048">
        <w:rPr>
          <w:rFonts w:asciiTheme="majorBidi" w:hAnsiTheme="majorBidi"/>
        </w:rPr>
        <w:t xml:space="preserve">the monitoring framework and </w:t>
      </w:r>
      <w:r w:rsidR="00852103" w:rsidRPr="00934048">
        <w:rPr>
          <w:rFonts w:asciiTheme="majorBidi" w:hAnsiTheme="majorBidi"/>
          <w:shd w:val="clear" w:color="auto" w:fill="FFFFFF"/>
        </w:rPr>
        <w:t>compris</w:t>
      </w:r>
      <w:r w:rsidR="00E50200">
        <w:rPr>
          <w:rFonts w:asciiTheme="majorBidi" w:hAnsiTheme="majorBidi"/>
          <w:shd w:val="clear" w:color="auto" w:fill="FFFFFF"/>
        </w:rPr>
        <w:t>e</w:t>
      </w:r>
      <w:r w:rsidR="00852103" w:rsidRPr="00934048">
        <w:rPr>
          <w:rFonts w:asciiTheme="majorBidi" w:hAnsiTheme="majorBidi"/>
          <w:shd w:val="clear" w:color="auto" w:fill="FFFFFF"/>
        </w:rPr>
        <w:t xml:space="preserve"> headline, binary, component and complementary indicators and</w:t>
      </w:r>
      <w:r w:rsidR="00852103" w:rsidRPr="00934048">
        <w:rPr>
          <w:rFonts w:asciiTheme="majorBidi" w:hAnsiTheme="majorBidi"/>
        </w:rPr>
        <w:t xml:space="preserve"> optional</w:t>
      </w:r>
      <w:r w:rsidR="00852103" w:rsidRPr="00934048">
        <w:rPr>
          <w:rFonts w:asciiTheme="majorBidi" w:hAnsiTheme="majorBidi"/>
          <w:shd w:val="clear" w:color="auto" w:fill="FFFFFF"/>
        </w:rPr>
        <w:t xml:space="preserve"> headline indicator </w:t>
      </w:r>
      <w:proofErr w:type="spellStart"/>
      <w:r w:rsidR="00852103" w:rsidRPr="00934048">
        <w:rPr>
          <w:rFonts w:asciiTheme="majorBidi" w:hAnsiTheme="majorBidi"/>
          <w:shd w:val="clear" w:color="auto" w:fill="FFFFFF"/>
        </w:rPr>
        <w:t>disaggregations</w:t>
      </w:r>
      <w:proofErr w:type="spellEnd"/>
      <w:r>
        <w:rPr>
          <w:rFonts w:asciiTheme="majorBidi" w:hAnsiTheme="majorBidi"/>
          <w:shd w:val="clear" w:color="auto" w:fill="FFFFFF"/>
        </w:rPr>
        <w:t>;</w:t>
      </w:r>
      <w:r w:rsidR="00852103" w:rsidRPr="00934048">
        <w:rPr>
          <w:rFonts w:asciiTheme="majorBidi" w:hAnsiTheme="majorBidi"/>
          <w:shd w:val="clear" w:color="auto" w:fill="FFFFFF"/>
        </w:rPr>
        <w:t>]</w:t>
      </w:r>
      <w:r w:rsidR="00852103" w:rsidRPr="00DB31E0">
        <w:rPr>
          <w:rFonts w:asciiTheme="majorBidi" w:hAnsiTheme="majorBidi"/>
        </w:rPr>
        <w:t xml:space="preserve"> </w:t>
      </w:r>
    </w:p>
    <w:p w14:paraId="532C9A14" w14:textId="155C6E16" w:rsidR="00852103" w:rsidRPr="00DB31E0" w:rsidRDefault="00E802D3" w:rsidP="005911E7">
      <w:pPr>
        <w:pStyle w:val="Para1"/>
        <w:numPr>
          <w:ilvl w:val="0"/>
          <w:numId w:val="0"/>
        </w:numPr>
        <w:tabs>
          <w:tab w:val="clear" w:pos="1134"/>
          <w:tab w:val="left" w:pos="2268"/>
        </w:tabs>
        <w:ind w:left="1134" w:firstLine="567"/>
        <w:rPr>
          <w:rFonts w:asciiTheme="majorBidi" w:hAnsiTheme="majorBidi"/>
          <w:iCs/>
          <w:shd w:val="clear" w:color="auto" w:fill="FFFFFF"/>
        </w:rPr>
      </w:pPr>
      <w:r>
        <w:rPr>
          <w:rFonts w:asciiTheme="majorBidi" w:hAnsiTheme="majorBidi"/>
          <w:iCs/>
          <w:shd w:val="clear" w:color="auto" w:fill="FFFFFF"/>
        </w:rPr>
        <w:t>[</w:t>
      </w:r>
      <w:r w:rsidR="00852103" w:rsidRPr="007B65E5">
        <w:rPr>
          <w:rFonts w:asciiTheme="majorBidi" w:hAnsiTheme="majorBidi"/>
          <w:iCs/>
          <w:shd w:val="clear" w:color="auto" w:fill="FFFFFF"/>
        </w:rPr>
        <w:t>2.</w:t>
      </w:r>
      <w:r w:rsidR="00F3595A" w:rsidRPr="007B65E5">
        <w:rPr>
          <w:rFonts w:asciiTheme="majorBidi" w:hAnsiTheme="majorBidi" w:cstheme="majorBidi"/>
          <w:iCs/>
          <w:shd w:val="clear" w:color="auto" w:fill="FFFFFF"/>
        </w:rPr>
        <w:tab/>
      </w:r>
      <w:r w:rsidR="00852103" w:rsidRPr="00934048">
        <w:rPr>
          <w:rFonts w:asciiTheme="majorBidi" w:hAnsiTheme="majorBidi" w:cstheme="majorBidi"/>
          <w:i/>
          <w:shd w:val="clear" w:color="auto" w:fill="FFFFFF"/>
        </w:rPr>
        <w:t>Agrees</w:t>
      </w:r>
      <w:r w:rsidR="00852103" w:rsidRPr="00934048">
        <w:rPr>
          <w:rFonts w:asciiTheme="majorBidi" w:hAnsiTheme="majorBidi" w:cstheme="majorBidi"/>
          <w:iCs/>
          <w:shd w:val="clear" w:color="auto" w:fill="FFFFFF"/>
        </w:rPr>
        <w:t xml:space="preserve"> to add headline indicators for Target 22</w:t>
      </w:r>
      <w:r w:rsidR="00F9585B" w:rsidRPr="00F9585B">
        <w:rPr>
          <w:rFonts w:asciiTheme="majorBidi" w:hAnsiTheme="majorBidi" w:cstheme="majorBidi"/>
          <w:iCs/>
          <w:shd w:val="clear" w:color="auto" w:fill="FFFFFF"/>
        </w:rPr>
        <w:t xml:space="preserve"> </w:t>
      </w:r>
      <w:r w:rsidR="00F9585B" w:rsidRPr="00D97B50">
        <w:rPr>
          <w:rFonts w:asciiTheme="majorBidi" w:hAnsiTheme="majorBidi" w:cstheme="majorBidi"/>
          <w:iCs/>
          <w:shd w:val="clear" w:color="auto" w:fill="FFFFFF"/>
        </w:rPr>
        <w:t>of the Framework</w:t>
      </w:r>
      <w:r w:rsidR="00852103" w:rsidRPr="00934048">
        <w:rPr>
          <w:rFonts w:asciiTheme="majorBidi" w:hAnsiTheme="majorBidi" w:cstheme="majorBidi"/>
          <w:iCs/>
          <w:shd w:val="clear" w:color="auto" w:fill="FFFFFF"/>
        </w:rPr>
        <w:t xml:space="preserve">, including </w:t>
      </w:r>
      <w:r w:rsidR="00B37A29" w:rsidRPr="001F6BCE">
        <w:rPr>
          <w:rFonts w:asciiTheme="majorBidi" w:hAnsiTheme="majorBidi" w:cstheme="majorBidi"/>
          <w:iCs/>
          <w:shd w:val="clear" w:color="auto" w:fill="FFFFFF"/>
        </w:rPr>
        <w:t xml:space="preserve">headline indicator </w:t>
      </w:r>
      <w:r w:rsidR="00852103" w:rsidRPr="00934048">
        <w:rPr>
          <w:rFonts w:asciiTheme="majorBidi" w:hAnsiTheme="majorBidi" w:cstheme="majorBidi"/>
          <w:iCs/>
          <w:shd w:val="clear" w:color="auto" w:fill="FFFFFF"/>
        </w:rPr>
        <w:t>22.1</w:t>
      </w:r>
      <w:r w:rsidR="00B37A29">
        <w:rPr>
          <w:rFonts w:asciiTheme="majorBidi" w:hAnsiTheme="majorBidi" w:cstheme="majorBidi"/>
          <w:iCs/>
          <w:shd w:val="clear" w:color="auto" w:fill="FFFFFF"/>
        </w:rPr>
        <w:t>,</w:t>
      </w:r>
      <w:r w:rsidR="00852103" w:rsidRPr="00934048">
        <w:rPr>
          <w:rFonts w:asciiTheme="majorBidi" w:hAnsiTheme="majorBidi" w:cstheme="majorBidi"/>
          <w:iCs/>
          <w:shd w:val="clear" w:color="auto" w:fill="FFFFFF"/>
        </w:rPr>
        <w:t xml:space="preserve"> on land</w:t>
      </w:r>
      <w:r w:rsidR="00AC4C47" w:rsidRPr="00934048">
        <w:rPr>
          <w:rFonts w:asciiTheme="majorBidi" w:hAnsiTheme="majorBidi" w:cstheme="majorBidi"/>
          <w:iCs/>
          <w:shd w:val="clear" w:color="auto" w:fill="FFFFFF"/>
        </w:rPr>
        <w:t>-</w:t>
      </w:r>
      <w:r w:rsidR="00852103" w:rsidRPr="00934048">
        <w:rPr>
          <w:rFonts w:asciiTheme="majorBidi" w:hAnsiTheme="majorBidi" w:cstheme="majorBidi"/>
          <w:iCs/>
          <w:shd w:val="clear" w:color="auto" w:fill="FFFFFF"/>
        </w:rPr>
        <w:t>use change and land tenure in the traditional territories of indigenous peoples and local communities</w:t>
      </w:r>
      <w:r w:rsidR="002C523F">
        <w:rPr>
          <w:rFonts w:asciiTheme="majorBidi" w:hAnsiTheme="majorBidi" w:cstheme="majorBidi"/>
          <w:iCs/>
          <w:shd w:val="clear" w:color="auto" w:fill="FFFFFF"/>
        </w:rPr>
        <w:t>,</w:t>
      </w:r>
      <w:r w:rsidR="00852103" w:rsidRPr="00934048">
        <w:rPr>
          <w:rFonts w:asciiTheme="majorBidi" w:hAnsiTheme="majorBidi" w:cstheme="majorBidi"/>
          <w:iCs/>
          <w:shd w:val="clear" w:color="auto" w:fill="FFFFFF"/>
        </w:rPr>
        <w:t xml:space="preserve"> and binary indicator </w:t>
      </w:r>
      <w:r w:rsidR="00F06454">
        <w:rPr>
          <w:rFonts w:asciiTheme="majorBidi" w:hAnsiTheme="majorBidi" w:cstheme="majorBidi"/>
          <w:iCs/>
          <w:shd w:val="clear" w:color="auto" w:fill="FFFFFF"/>
        </w:rPr>
        <w:t xml:space="preserve">5.b </w:t>
      </w:r>
      <w:r w:rsidR="00852103" w:rsidRPr="00934048">
        <w:rPr>
          <w:rFonts w:asciiTheme="majorBidi" w:hAnsiTheme="majorBidi" w:cstheme="majorBidi"/>
          <w:iCs/>
          <w:shd w:val="clear" w:color="auto" w:fill="FFFFFF"/>
        </w:rPr>
        <w:t>for Target 5</w:t>
      </w:r>
      <w:r w:rsidR="00B37A29">
        <w:rPr>
          <w:rFonts w:asciiTheme="majorBidi" w:hAnsiTheme="majorBidi" w:cstheme="majorBidi"/>
          <w:iCs/>
          <w:shd w:val="clear" w:color="auto" w:fill="FFFFFF"/>
        </w:rPr>
        <w:t>,</w:t>
      </w:r>
      <w:r w:rsidR="00852103" w:rsidRPr="00934048">
        <w:rPr>
          <w:rFonts w:asciiTheme="majorBidi" w:hAnsiTheme="majorBidi" w:cstheme="majorBidi"/>
          <w:iCs/>
          <w:shd w:val="clear" w:color="auto" w:fill="FFFFFF"/>
        </w:rPr>
        <w:t xml:space="preserve"> on trade </w:t>
      </w:r>
      <w:r w:rsidR="00B37A29">
        <w:rPr>
          <w:rFonts w:asciiTheme="majorBidi" w:hAnsiTheme="majorBidi" w:cstheme="majorBidi"/>
          <w:iCs/>
          <w:shd w:val="clear" w:color="auto" w:fill="FFFFFF"/>
        </w:rPr>
        <w:t>in</w:t>
      </w:r>
      <w:r w:rsidR="00852103" w:rsidRPr="00934048">
        <w:rPr>
          <w:rFonts w:asciiTheme="majorBidi" w:hAnsiTheme="majorBidi" w:cstheme="majorBidi"/>
          <w:iCs/>
          <w:shd w:val="clear" w:color="auto" w:fill="FFFFFF"/>
        </w:rPr>
        <w:t xml:space="preserve"> wild species</w:t>
      </w:r>
      <w:r w:rsidR="00852103" w:rsidRPr="00934048">
        <w:rPr>
          <w:rFonts w:asciiTheme="majorBidi" w:hAnsiTheme="majorBidi"/>
          <w:iCs/>
          <w:shd w:val="clear" w:color="auto" w:fill="FFFFFF"/>
        </w:rPr>
        <w:t>;]</w:t>
      </w:r>
    </w:p>
    <w:p w14:paraId="7F5CFAD4" w14:textId="15F80295" w:rsidR="00852103" w:rsidRPr="00DB31E0" w:rsidRDefault="00E802D3" w:rsidP="009C0FCA">
      <w:pPr>
        <w:pStyle w:val="Para1"/>
        <w:numPr>
          <w:ilvl w:val="0"/>
          <w:numId w:val="0"/>
        </w:numPr>
        <w:tabs>
          <w:tab w:val="clear" w:pos="1134"/>
          <w:tab w:val="left" w:pos="2268"/>
        </w:tabs>
        <w:ind w:left="1134" w:firstLine="567"/>
        <w:rPr>
          <w:rFonts w:asciiTheme="majorBidi" w:hAnsiTheme="majorBidi" w:cstheme="majorBidi"/>
        </w:rPr>
      </w:pPr>
      <w:r>
        <w:rPr>
          <w:rFonts w:asciiTheme="majorBidi" w:hAnsiTheme="majorBidi"/>
        </w:rPr>
        <w:t>[</w:t>
      </w:r>
      <w:r w:rsidR="00852103" w:rsidRPr="007B65E5">
        <w:rPr>
          <w:rFonts w:asciiTheme="majorBidi" w:hAnsiTheme="majorBidi"/>
        </w:rPr>
        <w:t>3.</w:t>
      </w:r>
      <w:r w:rsidR="00852103" w:rsidRPr="007B65E5">
        <w:rPr>
          <w:rFonts w:asciiTheme="majorBidi" w:hAnsiTheme="majorBidi"/>
        </w:rPr>
        <w:tab/>
      </w:r>
      <w:r w:rsidR="00852103" w:rsidRPr="00934048">
        <w:rPr>
          <w:rFonts w:asciiTheme="majorBidi" w:hAnsiTheme="majorBidi"/>
          <w:i/>
          <w:iCs/>
        </w:rPr>
        <w:t>Adopts</w:t>
      </w:r>
      <w:r w:rsidR="00852103" w:rsidRPr="00934048">
        <w:rPr>
          <w:rFonts w:asciiTheme="majorBidi" w:hAnsiTheme="majorBidi"/>
        </w:rPr>
        <w:t xml:space="preserve"> the list of binary questions contained in annex </w:t>
      </w:r>
      <w:r w:rsidR="00852103" w:rsidRPr="007B65E5">
        <w:rPr>
          <w:rFonts w:asciiTheme="majorBidi" w:hAnsiTheme="majorBidi"/>
        </w:rPr>
        <w:t>II</w:t>
      </w:r>
      <w:r w:rsidR="00852103" w:rsidRPr="00934048">
        <w:rPr>
          <w:rFonts w:asciiTheme="majorBidi" w:hAnsiTheme="majorBidi" w:cstheme="majorBidi"/>
        </w:rPr>
        <w:t xml:space="preserve"> to the present decision;]</w:t>
      </w:r>
    </w:p>
    <w:p w14:paraId="2D0FA17C" w14:textId="046842F6" w:rsidR="00852103" w:rsidRPr="00DB31E0" w:rsidRDefault="00E802D3" w:rsidP="005911E7">
      <w:pPr>
        <w:pStyle w:val="Para1"/>
        <w:numPr>
          <w:ilvl w:val="0"/>
          <w:numId w:val="0"/>
        </w:numPr>
        <w:tabs>
          <w:tab w:val="clear" w:pos="1134"/>
          <w:tab w:val="left" w:pos="2268"/>
        </w:tabs>
        <w:ind w:left="1134" w:firstLine="567"/>
        <w:rPr>
          <w:rFonts w:asciiTheme="majorBidi" w:hAnsiTheme="majorBidi"/>
        </w:rPr>
      </w:pPr>
      <w:r w:rsidRPr="00A87A1F">
        <w:rPr>
          <w:rFonts w:asciiTheme="majorBidi" w:hAnsiTheme="majorBidi"/>
          <w:iCs/>
          <w:shd w:val="clear" w:color="auto" w:fill="FFFFFF"/>
        </w:rPr>
        <w:t>[</w:t>
      </w:r>
      <w:r w:rsidR="00852103" w:rsidRPr="00A87A1F">
        <w:rPr>
          <w:rFonts w:asciiTheme="majorBidi" w:hAnsiTheme="majorBidi"/>
          <w:iCs/>
          <w:shd w:val="clear" w:color="auto" w:fill="FFFFFF"/>
        </w:rPr>
        <w:t>4.</w:t>
      </w:r>
      <w:r w:rsidR="00852103" w:rsidRPr="00A87A1F">
        <w:rPr>
          <w:rFonts w:asciiTheme="majorBidi" w:hAnsiTheme="majorBidi"/>
          <w:i/>
          <w:shd w:val="clear" w:color="auto" w:fill="FFFFFF"/>
        </w:rPr>
        <w:tab/>
      </w:r>
      <w:r w:rsidR="00852103" w:rsidRPr="00934048">
        <w:rPr>
          <w:rFonts w:asciiTheme="majorBidi" w:hAnsiTheme="majorBidi"/>
          <w:i/>
          <w:shd w:val="clear" w:color="auto" w:fill="FFFFFF"/>
        </w:rPr>
        <w:t xml:space="preserve">Welcomes </w:t>
      </w:r>
      <w:r w:rsidR="00852103" w:rsidRPr="00934048">
        <w:rPr>
          <w:rFonts w:asciiTheme="majorBidi" w:hAnsiTheme="majorBidi"/>
          <w:shd w:val="clear" w:color="auto" w:fill="FFFFFF"/>
        </w:rPr>
        <w:t xml:space="preserve">the </w:t>
      </w:r>
      <w:r w:rsidR="00852103" w:rsidRPr="00934048">
        <w:t>guidance on</w:t>
      </w:r>
      <w:r w:rsidR="00852103" w:rsidRPr="00934048">
        <w:rPr>
          <w:color w:val="000000" w:themeColor="text1"/>
          <w:szCs w:val="22"/>
        </w:rPr>
        <w:t xml:space="preserve"> the monitoring framework </w:t>
      </w:r>
      <w:r w:rsidR="00852103" w:rsidRPr="00934048">
        <w:rPr>
          <w:rFonts w:asciiTheme="majorBidi" w:hAnsiTheme="majorBidi"/>
          <w:shd w:val="clear" w:color="auto" w:fill="FFFFFF"/>
        </w:rPr>
        <w:t xml:space="preserve">provided by the </w:t>
      </w:r>
      <w:r w:rsidR="00852103" w:rsidRPr="00934048">
        <w:rPr>
          <w:rFonts w:asciiTheme="majorBidi" w:hAnsiTheme="majorBidi" w:cstheme="majorBidi"/>
          <w:szCs w:val="22"/>
          <w:shd w:val="clear" w:color="auto" w:fill="FFFFFF"/>
        </w:rPr>
        <w:t xml:space="preserve">Ad Hoc Technical </w:t>
      </w:r>
      <w:r w:rsidR="00852103" w:rsidRPr="00934048">
        <w:rPr>
          <w:rFonts w:asciiTheme="majorBidi" w:hAnsiTheme="majorBidi"/>
          <w:shd w:val="clear" w:color="auto" w:fill="FFFFFF"/>
        </w:rPr>
        <w:t>Expert Group</w:t>
      </w:r>
      <w:r w:rsidR="00852103" w:rsidRPr="00934048">
        <w:rPr>
          <w:rFonts w:asciiTheme="majorBidi" w:hAnsiTheme="majorBidi" w:cstheme="majorBidi"/>
          <w:szCs w:val="22"/>
          <w:shd w:val="clear" w:color="auto" w:fill="FFFFFF"/>
        </w:rPr>
        <w:t xml:space="preserve"> on Indicators</w:t>
      </w:r>
      <w:r w:rsidR="003B1B4C" w:rsidRPr="003B1B4C">
        <w:rPr>
          <w:rFonts w:asciiTheme="majorBidi" w:hAnsiTheme="majorBidi" w:cstheme="majorBidi"/>
        </w:rPr>
        <w:t xml:space="preserve"> </w:t>
      </w:r>
      <w:r w:rsidR="003B1B4C" w:rsidRPr="00441A07">
        <w:rPr>
          <w:rFonts w:asciiTheme="majorBidi" w:hAnsiTheme="majorBidi" w:cstheme="majorBidi"/>
        </w:rPr>
        <w:t xml:space="preserve">for the </w:t>
      </w:r>
      <w:r w:rsidR="003B1B4C" w:rsidRPr="001F6BCE">
        <w:rPr>
          <w:rFonts w:asciiTheme="majorBidi" w:hAnsiTheme="majorBidi" w:cstheme="majorBidi"/>
        </w:rPr>
        <w:t>Kunming-Montreal Global Biodiversity Framework</w:t>
      </w:r>
      <w:r w:rsidR="00852103" w:rsidRPr="00934048">
        <w:rPr>
          <w:rFonts w:asciiTheme="majorBidi" w:hAnsiTheme="majorBidi"/>
          <w:shd w:val="clear" w:color="auto" w:fill="FFFFFF"/>
        </w:rPr>
        <w:t>,</w:t>
      </w:r>
      <w:r w:rsidR="00852103" w:rsidRPr="00934048">
        <w:rPr>
          <w:rStyle w:val="FootnoteReference"/>
          <w:rFonts w:asciiTheme="majorBidi" w:hAnsiTheme="majorBidi"/>
          <w:shd w:val="clear" w:color="auto" w:fill="FFFFFF"/>
        </w:rPr>
        <w:footnoteReference w:id="12"/>
      </w:r>
      <w:r w:rsidR="00852103" w:rsidRPr="00934048">
        <w:rPr>
          <w:rFonts w:asciiTheme="majorBidi" w:hAnsiTheme="majorBidi"/>
          <w:shd w:val="clear" w:color="auto" w:fill="FFFFFF"/>
        </w:rPr>
        <w:t xml:space="preserve"> and invites Parties to make use of the guidance as relevant and appropriate,</w:t>
      </w:r>
      <w:r w:rsidR="00852103" w:rsidRPr="00934048">
        <w:rPr>
          <w:rFonts w:asciiTheme="majorBidi" w:hAnsiTheme="majorBidi"/>
          <w:iCs/>
        </w:rPr>
        <w:t xml:space="preserve"> </w:t>
      </w:r>
      <w:r w:rsidR="00852103" w:rsidRPr="00934048">
        <w:rPr>
          <w:rFonts w:asciiTheme="majorBidi" w:hAnsiTheme="majorBidi" w:cstheme="majorBidi"/>
          <w:szCs w:val="22"/>
        </w:rPr>
        <w:t xml:space="preserve">including the metadata for the headline and binary indicators, the approaches to taking section C of the Framework into consideration when implementing the monitoring framework, and the overarching guidance on </w:t>
      </w:r>
      <w:r w:rsidR="00832BCC">
        <w:rPr>
          <w:rFonts w:asciiTheme="majorBidi" w:hAnsiTheme="majorBidi" w:cstheme="majorBidi"/>
          <w:szCs w:val="22"/>
        </w:rPr>
        <w:t xml:space="preserve">the </w:t>
      </w:r>
      <w:r w:rsidR="00852103" w:rsidRPr="00934048">
        <w:rPr>
          <w:rFonts w:asciiTheme="majorBidi" w:hAnsiTheme="majorBidi" w:cstheme="majorBidi"/>
          <w:szCs w:val="22"/>
        </w:rPr>
        <w:t>implement</w:t>
      </w:r>
      <w:r w:rsidR="00832BCC">
        <w:rPr>
          <w:rFonts w:asciiTheme="majorBidi" w:hAnsiTheme="majorBidi" w:cstheme="majorBidi"/>
          <w:szCs w:val="22"/>
        </w:rPr>
        <w:t>at</w:t>
      </w:r>
      <w:r w:rsidR="00852103" w:rsidRPr="00934048">
        <w:rPr>
          <w:rFonts w:asciiTheme="majorBidi" w:hAnsiTheme="majorBidi" w:cstheme="majorBidi"/>
          <w:szCs w:val="22"/>
        </w:rPr>
        <w:t>i</w:t>
      </w:r>
      <w:r w:rsidR="00832BCC">
        <w:rPr>
          <w:rFonts w:asciiTheme="majorBidi" w:hAnsiTheme="majorBidi" w:cstheme="majorBidi"/>
          <w:szCs w:val="22"/>
        </w:rPr>
        <w:t>o</w:t>
      </w:r>
      <w:r w:rsidR="00852103" w:rsidRPr="00934048">
        <w:rPr>
          <w:rFonts w:asciiTheme="majorBidi" w:hAnsiTheme="majorBidi" w:cstheme="majorBidi"/>
          <w:szCs w:val="22"/>
        </w:rPr>
        <w:t xml:space="preserve">n </w:t>
      </w:r>
      <w:r w:rsidR="00832BCC">
        <w:rPr>
          <w:rFonts w:asciiTheme="majorBidi" w:hAnsiTheme="majorBidi" w:cstheme="majorBidi"/>
          <w:szCs w:val="22"/>
        </w:rPr>
        <w:t xml:space="preserve">of </w:t>
      </w:r>
      <w:r w:rsidR="00852103" w:rsidRPr="00934048">
        <w:rPr>
          <w:rFonts w:asciiTheme="majorBidi" w:hAnsiTheme="majorBidi" w:cstheme="majorBidi"/>
          <w:szCs w:val="22"/>
        </w:rPr>
        <w:t>the monitoring framework and on gaps and opportunities;]</w:t>
      </w:r>
    </w:p>
    <w:p w14:paraId="4BB2DF4C" w14:textId="1302DBFF" w:rsidR="00990364" w:rsidRPr="00DB31E0" w:rsidRDefault="00990364" w:rsidP="00990364">
      <w:pPr>
        <w:pStyle w:val="Para1"/>
        <w:numPr>
          <w:ilvl w:val="0"/>
          <w:numId w:val="0"/>
        </w:numPr>
        <w:tabs>
          <w:tab w:val="clear" w:pos="1134"/>
          <w:tab w:val="left" w:pos="2268"/>
        </w:tabs>
        <w:ind w:left="1134" w:firstLine="567"/>
        <w:rPr>
          <w:rFonts w:asciiTheme="majorBidi" w:hAnsiTheme="majorBidi"/>
          <w:shd w:val="clear" w:color="auto" w:fill="FFFFFF"/>
        </w:rPr>
      </w:pPr>
      <w:r w:rsidRPr="00DB31E0">
        <w:rPr>
          <w:rFonts w:asciiTheme="majorBidi" w:hAnsiTheme="majorBidi"/>
        </w:rPr>
        <w:t>5.</w:t>
      </w:r>
      <w:r w:rsidRPr="00DB31E0">
        <w:rPr>
          <w:rFonts w:asciiTheme="majorBidi" w:hAnsiTheme="majorBidi"/>
        </w:rPr>
        <w:tab/>
      </w:r>
      <w:r w:rsidRPr="00DB31E0">
        <w:rPr>
          <w:rFonts w:asciiTheme="majorBidi" w:hAnsiTheme="majorBidi"/>
          <w:i/>
          <w:iCs/>
          <w:shd w:val="clear" w:color="auto" w:fill="FFFFFF"/>
        </w:rPr>
        <w:t>Takes note</w:t>
      </w:r>
      <w:r w:rsidRPr="00DB31E0">
        <w:rPr>
          <w:rFonts w:asciiTheme="majorBidi" w:hAnsiTheme="majorBidi"/>
          <w:shd w:val="clear" w:color="auto" w:fill="FFFFFF"/>
        </w:rPr>
        <w:t xml:space="preserve"> of the current status of development of the headline indicators and the current status of guidance related to the consideration </w:t>
      </w:r>
      <w:r w:rsidRPr="00DB31E0">
        <w:rPr>
          <w:rFonts w:asciiTheme="majorBidi" w:hAnsiTheme="majorBidi" w:cstheme="majorBidi"/>
          <w:shd w:val="clear" w:color="auto" w:fill="FFFFFF"/>
        </w:rPr>
        <w:t>of section</w:t>
      </w:r>
      <w:r w:rsidRPr="00DB31E0">
        <w:rPr>
          <w:rFonts w:asciiTheme="majorBidi" w:hAnsiTheme="majorBidi"/>
          <w:shd w:val="clear" w:color="auto" w:fill="FFFFFF"/>
        </w:rPr>
        <w:t xml:space="preserve"> C of the</w:t>
      </w:r>
      <w:r w:rsidRPr="00DB31E0">
        <w:rPr>
          <w:rFonts w:asciiTheme="majorBidi" w:hAnsiTheme="majorBidi" w:cstheme="majorBidi"/>
          <w:shd w:val="clear" w:color="auto" w:fill="FFFFFF"/>
        </w:rPr>
        <w:t xml:space="preserve"> </w:t>
      </w:r>
      <w:r w:rsidRPr="00DB31E0">
        <w:rPr>
          <w:rFonts w:asciiTheme="majorBidi" w:hAnsiTheme="majorBidi"/>
          <w:shd w:val="clear" w:color="auto" w:fill="FFFFFF"/>
        </w:rPr>
        <w:t xml:space="preserve">Framework contained </w:t>
      </w:r>
      <w:r w:rsidRPr="00112495">
        <w:rPr>
          <w:rFonts w:asciiTheme="majorBidi" w:hAnsiTheme="majorBidi"/>
          <w:shd w:val="clear" w:color="auto" w:fill="FFFFFF"/>
        </w:rPr>
        <w:t xml:space="preserve">in </w:t>
      </w:r>
      <w:r w:rsidRPr="00112495">
        <w:rPr>
          <w:rFonts w:asciiTheme="majorBidi" w:hAnsiTheme="majorBidi"/>
        </w:rPr>
        <w:t>table</w:t>
      </w:r>
      <w:r w:rsidR="00112495" w:rsidRPr="00112495">
        <w:rPr>
          <w:rFonts w:asciiTheme="majorBidi" w:hAnsiTheme="majorBidi"/>
        </w:rPr>
        <w:t>s</w:t>
      </w:r>
      <w:r w:rsidRPr="00934048">
        <w:rPr>
          <w:rFonts w:asciiTheme="majorBidi" w:hAnsiTheme="majorBidi"/>
        </w:rPr>
        <w:t xml:space="preserve"> 1 a</w:t>
      </w:r>
      <w:r w:rsidRPr="00112495">
        <w:rPr>
          <w:rFonts w:asciiTheme="majorBidi" w:hAnsiTheme="majorBidi"/>
        </w:rPr>
        <w:t xml:space="preserve">nd </w:t>
      </w:r>
      <w:r w:rsidRPr="00934048">
        <w:rPr>
          <w:rFonts w:asciiTheme="majorBidi" w:hAnsiTheme="majorBidi"/>
        </w:rPr>
        <w:t>2 o</w:t>
      </w:r>
      <w:r w:rsidRPr="00112495">
        <w:rPr>
          <w:rFonts w:asciiTheme="majorBidi" w:hAnsiTheme="majorBidi"/>
        </w:rPr>
        <w:t xml:space="preserve">f </w:t>
      </w:r>
      <w:r w:rsidRPr="00112495">
        <w:rPr>
          <w:rFonts w:asciiTheme="majorBidi" w:hAnsiTheme="majorBidi"/>
          <w:shd w:val="clear" w:color="auto" w:fill="FFFFFF"/>
        </w:rPr>
        <w:t xml:space="preserve">annex II </w:t>
      </w:r>
      <w:r w:rsidR="00F72EBA" w:rsidRPr="00112495">
        <w:rPr>
          <w:rFonts w:asciiTheme="majorBidi" w:hAnsiTheme="majorBidi"/>
          <w:shd w:val="clear" w:color="auto" w:fill="FFFFFF"/>
        </w:rPr>
        <w:t xml:space="preserve">to document </w:t>
      </w:r>
      <w:r w:rsidRPr="00934048">
        <w:rPr>
          <w:rFonts w:asciiTheme="majorBidi" w:hAnsiTheme="majorBidi"/>
          <w:shd w:val="clear" w:color="auto" w:fill="FFFFFF"/>
        </w:rPr>
        <w:t>CBD</w:t>
      </w:r>
      <w:r w:rsidRPr="00112495">
        <w:rPr>
          <w:rFonts w:asciiTheme="majorBidi" w:hAnsiTheme="majorBidi"/>
          <w:shd w:val="clear" w:color="auto" w:fill="FFFFFF"/>
        </w:rPr>
        <w:t>/</w:t>
      </w:r>
      <w:r w:rsidRPr="00934048">
        <w:rPr>
          <w:rFonts w:asciiTheme="majorBidi" w:hAnsiTheme="majorBidi"/>
          <w:shd w:val="clear" w:color="auto" w:fill="FFFFFF"/>
        </w:rPr>
        <w:t>SBSTTA</w:t>
      </w:r>
      <w:r w:rsidRPr="00112495">
        <w:rPr>
          <w:rFonts w:asciiTheme="majorBidi" w:hAnsiTheme="majorBidi"/>
          <w:shd w:val="clear" w:color="auto" w:fill="FFFFFF"/>
        </w:rPr>
        <w:t xml:space="preserve">/26/2, as prepared by the </w:t>
      </w:r>
      <w:r w:rsidRPr="00112495">
        <w:rPr>
          <w:rFonts w:asciiTheme="majorBidi" w:hAnsiTheme="majorBidi"/>
        </w:rPr>
        <w:t xml:space="preserve">Ad Hoc </w:t>
      </w:r>
      <w:r w:rsidRPr="00112495">
        <w:rPr>
          <w:rFonts w:asciiTheme="majorBidi" w:hAnsiTheme="majorBidi" w:cstheme="majorBidi"/>
          <w:shd w:val="clear" w:color="auto" w:fill="FFFFFF"/>
        </w:rPr>
        <w:t xml:space="preserve">Technical </w:t>
      </w:r>
      <w:r w:rsidRPr="00112495">
        <w:rPr>
          <w:rFonts w:asciiTheme="majorBidi" w:hAnsiTheme="majorBidi"/>
          <w:shd w:val="clear" w:color="auto" w:fill="FFFFFF"/>
        </w:rPr>
        <w:t>Expert Group</w:t>
      </w:r>
      <w:r w:rsidRPr="00112495">
        <w:rPr>
          <w:rFonts w:asciiTheme="majorBidi" w:hAnsiTheme="majorBidi" w:cstheme="majorBidi"/>
          <w:shd w:val="clear" w:color="auto" w:fill="FFFFFF"/>
        </w:rPr>
        <w:t xml:space="preserve"> on </w:t>
      </w:r>
      <w:proofErr w:type="gramStart"/>
      <w:r w:rsidRPr="00112495">
        <w:rPr>
          <w:rFonts w:asciiTheme="majorBidi" w:hAnsiTheme="majorBidi" w:cstheme="majorBidi"/>
          <w:shd w:val="clear" w:color="auto" w:fill="FFFFFF"/>
        </w:rPr>
        <w:t>Indicators</w:t>
      </w:r>
      <w:r w:rsidRPr="00112495">
        <w:rPr>
          <w:rFonts w:asciiTheme="majorBidi" w:hAnsiTheme="majorBidi"/>
          <w:shd w:val="clear" w:color="auto" w:fill="FFFFFF"/>
        </w:rPr>
        <w:t>;</w:t>
      </w:r>
      <w:proofErr w:type="gramEnd"/>
    </w:p>
    <w:p w14:paraId="282D4ADD" w14:textId="6FBE8DCA" w:rsidR="00990364" w:rsidRPr="00DB31E0" w:rsidRDefault="001E55C9" w:rsidP="00990364">
      <w:pPr>
        <w:pStyle w:val="Para1"/>
        <w:numPr>
          <w:ilvl w:val="0"/>
          <w:numId w:val="0"/>
        </w:numPr>
        <w:ind w:left="1134" w:firstLine="567"/>
        <w:rPr>
          <w:rFonts w:asciiTheme="majorBidi" w:hAnsiTheme="majorBidi"/>
          <w:shd w:val="clear" w:color="auto" w:fill="FFFFFF"/>
        </w:rPr>
      </w:pPr>
      <w:r>
        <w:rPr>
          <w:rFonts w:asciiTheme="majorBidi" w:hAnsiTheme="majorBidi"/>
        </w:rPr>
        <w:t>[</w:t>
      </w:r>
      <w:r w:rsidR="00990364" w:rsidRPr="00E63689">
        <w:rPr>
          <w:rFonts w:asciiTheme="majorBidi" w:hAnsiTheme="majorBidi"/>
        </w:rPr>
        <w:t>6.</w:t>
      </w:r>
      <w:r w:rsidR="00990364" w:rsidRPr="00E63689">
        <w:rPr>
          <w:rFonts w:asciiTheme="majorBidi" w:hAnsiTheme="majorBidi"/>
        </w:rPr>
        <w:tab/>
      </w:r>
      <w:r w:rsidR="00990364" w:rsidRPr="00934048">
        <w:rPr>
          <w:rFonts w:asciiTheme="majorBidi" w:hAnsiTheme="majorBidi"/>
          <w:i/>
          <w:iCs/>
          <w:shd w:val="clear" w:color="auto" w:fill="FFFFFF"/>
        </w:rPr>
        <w:t>Notes</w:t>
      </w:r>
      <w:r w:rsidR="00990364" w:rsidRPr="00934048">
        <w:rPr>
          <w:rFonts w:asciiTheme="majorBidi" w:hAnsiTheme="majorBidi"/>
          <w:shd w:val="clear" w:color="auto" w:fill="FFFFFF"/>
        </w:rPr>
        <w:t xml:space="preserve"> </w:t>
      </w:r>
      <w:r w:rsidR="00990364" w:rsidRPr="00934048">
        <w:rPr>
          <w:rFonts w:asciiTheme="majorBidi" w:hAnsiTheme="majorBidi"/>
          <w:i/>
          <w:iCs/>
        </w:rPr>
        <w:t>with appreciation</w:t>
      </w:r>
      <w:r w:rsidR="00990364" w:rsidRPr="00934048">
        <w:rPr>
          <w:rFonts w:asciiTheme="majorBidi" w:hAnsiTheme="majorBidi"/>
        </w:rPr>
        <w:t xml:space="preserve"> </w:t>
      </w:r>
      <w:r w:rsidR="00990364" w:rsidRPr="00934048">
        <w:rPr>
          <w:rFonts w:asciiTheme="majorBidi" w:hAnsiTheme="majorBidi"/>
          <w:shd w:val="clear" w:color="auto" w:fill="FFFFFF"/>
        </w:rPr>
        <w:t>that the monitoring framework provides good coverage of the overall scope of the Framework;</w:t>
      </w:r>
      <w:r w:rsidR="00990364" w:rsidRPr="00934048">
        <w:rPr>
          <w:rStyle w:val="FootnoteReference"/>
          <w:rFonts w:asciiTheme="majorBidi" w:hAnsiTheme="majorBidi"/>
          <w:shd w:val="clear" w:color="auto" w:fill="FFFFFF"/>
        </w:rPr>
        <w:footnoteReference w:id="13"/>
      </w:r>
      <w:r w:rsidR="00990364" w:rsidRPr="00934048">
        <w:rPr>
          <w:rFonts w:asciiTheme="majorBidi" w:hAnsiTheme="majorBidi"/>
          <w:shd w:val="clear" w:color="auto" w:fill="FFFFFF"/>
        </w:rPr>
        <w:t>]</w:t>
      </w:r>
    </w:p>
    <w:p w14:paraId="6C9DDB78" w14:textId="6BFF0047" w:rsidR="00990364" w:rsidRPr="00DB31E0" w:rsidRDefault="00990364" w:rsidP="00990364">
      <w:pPr>
        <w:pStyle w:val="Para1"/>
        <w:numPr>
          <w:ilvl w:val="0"/>
          <w:numId w:val="0"/>
        </w:numPr>
        <w:ind w:left="1134" w:firstLine="567"/>
        <w:rPr>
          <w:rFonts w:asciiTheme="majorBidi" w:hAnsiTheme="majorBidi"/>
        </w:rPr>
      </w:pPr>
      <w:r w:rsidRPr="00DB31E0">
        <w:rPr>
          <w:rFonts w:asciiTheme="majorBidi" w:hAnsiTheme="majorBidi"/>
        </w:rPr>
        <w:t>7.</w:t>
      </w:r>
      <w:r w:rsidRPr="00DB31E0">
        <w:rPr>
          <w:rFonts w:asciiTheme="majorBidi" w:hAnsiTheme="majorBidi"/>
          <w:i/>
          <w:iCs/>
        </w:rPr>
        <w:tab/>
        <w:t>Decides</w:t>
      </w:r>
      <w:r w:rsidRPr="00DB31E0">
        <w:rPr>
          <w:rFonts w:asciiTheme="majorBidi" w:hAnsiTheme="majorBidi"/>
        </w:rPr>
        <w:t xml:space="preserve"> that further work to develop the headline, component and complementary indicators needs to consider the reporting burden and the technical and financial constraints faced by Parties, in particular </w:t>
      </w:r>
      <w:r w:rsidR="00433537">
        <w:rPr>
          <w:rFonts w:asciiTheme="majorBidi" w:hAnsiTheme="majorBidi"/>
        </w:rPr>
        <w:t xml:space="preserve">those that are </w:t>
      </w:r>
      <w:r w:rsidRPr="00DB31E0">
        <w:rPr>
          <w:rFonts w:asciiTheme="majorBidi" w:hAnsiTheme="majorBidi"/>
        </w:rPr>
        <w:t xml:space="preserve">developing countries, in the implementation of the monitoring </w:t>
      </w:r>
      <w:proofErr w:type="gramStart"/>
      <w:r w:rsidRPr="00DB31E0">
        <w:rPr>
          <w:rFonts w:asciiTheme="majorBidi" w:hAnsiTheme="majorBidi"/>
        </w:rPr>
        <w:t>framework;</w:t>
      </w:r>
      <w:proofErr w:type="gramEnd"/>
    </w:p>
    <w:p w14:paraId="7EF98CF7" w14:textId="7C527B82" w:rsidR="00990364" w:rsidRPr="00DB31E0" w:rsidRDefault="00990364" w:rsidP="00990364">
      <w:pPr>
        <w:pStyle w:val="Para1"/>
        <w:numPr>
          <w:ilvl w:val="0"/>
          <w:numId w:val="0"/>
        </w:numPr>
        <w:ind w:left="1134" w:firstLine="567"/>
        <w:rPr>
          <w:rFonts w:asciiTheme="majorBidi" w:hAnsiTheme="majorBidi"/>
        </w:rPr>
      </w:pPr>
      <w:r w:rsidRPr="00DB31E0">
        <w:rPr>
          <w:rFonts w:asciiTheme="majorBidi" w:hAnsiTheme="majorBidi"/>
        </w:rPr>
        <w:t>8.</w:t>
      </w:r>
      <w:r w:rsidR="00ED6952" w:rsidRPr="00DB31E0">
        <w:rPr>
          <w:rFonts w:asciiTheme="majorBidi" w:hAnsiTheme="majorBidi"/>
          <w:i/>
          <w:iCs/>
        </w:rPr>
        <w:tab/>
      </w:r>
      <w:r w:rsidRPr="00DB31E0">
        <w:rPr>
          <w:rFonts w:asciiTheme="majorBidi" w:hAnsiTheme="majorBidi"/>
          <w:i/>
          <w:iCs/>
        </w:rPr>
        <w:t>Requests</w:t>
      </w:r>
      <w:r w:rsidRPr="00DB31E0">
        <w:rPr>
          <w:rFonts w:asciiTheme="majorBidi" w:hAnsiTheme="majorBidi"/>
        </w:rPr>
        <w:t xml:space="preserve"> </w:t>
      </w:r>
      <w:r w:rsidRPr="00E63689">
        <w:rPr>
          <w:rFonts w:asciiTheme="majorBidi" w:hAnsiTheme="majorBidi"/>
        </w:rPr>
        <w:t xml:space="preserve">the </w:t>
      </w:r>
      <w:r w:rsidRPr="00934048">
        <w:rPr>
          <w:rFonts w:asciiTheme="majorBidi" w:hAnsiTheme="majorBidi"/>
        </w:rPr>
        <w:t>Subsidiary Body on Scientific, Technical and Technological Advice</w:t>
      </w:r>
      <w:r w:rsidR="00D44120" w:rsidRPr="00E63689">
        <w:rPr>
          <w:rFonts w:asciiTheme="majorBidi" w:hAnsiTheme="majorBidi"/>
        </w:rPr>
        <w:t>,</w:t>
      </w:r>
      <w:r w:rsidRPr="00E63689">
        <w:rPr>
          <w:rFonts w:asciiTheme="majorBidi" w:hAnsiTheme="majorBidi"/>
        </w:rPr>
        <w:t xml:space="preserve"> at a</w:t>
      </w:r>
      <w:r w:rsidRPr="00DB31E0">
        <w:rPr>
          <w:rFonts w:asciiTheme="majorBidi" w:hAnsiTheme="majorBidi"/>
        </w:rPr>
        <w:t xml:space="preserve"> meeting </w:t>
      </w:r>
      <w:r w:rsidR="00D44120" w:rsidRPr="00DB31E0">
        <w:rPr>
          <w:rFonts w:asciiTheme="majorBidi" w:hAnsiTheme="majorBidi"/>
        </w:rPr>
        <w:t xml:space="preserve">held before </w:t>
      </w:r>
      <w:r w:rsidRPr="00DB31E0">
        <w:rPr>
          <w:rFonts w:asciiTheme="majorBidi" w:hAnsiTheme="majorBidi"/>
        </w:rPr>
        <w:t>the seventeenth meeting of the Conference of the Parties</w:t>
      </w:r>
      <w:r w:rsidR="00D44120" w:rsidRPr="00DB31E0">
        <w:rPr>
          <w:rFonts w:asciiTheme="majorBidi" w:hAnsiTheme="majorBidi"/>
        </w:rPr>
        <w:t>,</w:t>
      </w:r>
      <w:r w:rsidRPr="00DB31E0">
        <w:rPr>
          <w:rFonts w:asciiTheme="majorBidi" w:hAnsiTheme="majorBidi"/>
        </w:rPr>
        <w:t xml:space="preserve"> to review updated metadata for headline indicators, as well as the list of component and complementary indicators in decision 15/5 </w:t>
      </w:r>
      <w:r w:rsidR="00770768" w:rsidRPr="00DB31E0">
        <w:rPr>
          <w:rFonts w:asciiTheme="majorBidi" w:hAnsiTheme="majorBidi"/>
        </w:rPr>
        <w:t>that</w:t>
      </w:r>
      <w:r w:rsidRPr="00DB31E0">
        <w:rPr>
          <w:rFonts w:asciiTheme="majorBidi" w:hAnsiTheme="majorBidi"/>
        </w:rPr>
        <w:t xml:space="preserve"> have met the criteria for inclusion in the monitoring framework</w:t>
      </w:r>
      <w:r w:rsidR="00AA11E3" w:rsidRPr="00AA11E3">
        <w:rPr>
          <w:rFonts w:asciiTheme="majorBidi" w:hAnsiTheme="majorBidi"/>
        </w:rPr>
        <w:t xml:space="preserve"> </w:t>
      </w:r>
      <w:r w:rsidR="00AA11E3" w:rsidRPr="00DB31E0">
        <w:rPr>
          <w:rFonts w:asciiTheme="majorBidi" w:hAnsiTheme="majorBidi"/>
        </w:rPr>
        <w:t>since</w:t>
      </w:r>
      <w:r w:rsidR="00AA11E3">
        <w:rPr>
          <w:rFonts w:asciiTheme="majorBidi" w:hAnsiTheme="majorBidi"/>
        </w:rPr>
        <w:t xml:space="preserve"> the adoption of that decision</w:t>
      </w:r>
      <w:r w:rsidRPr="00DB31E0">
        <w:rPr>
          <w:rFonts w:asciiTheme="majorBidi" w:hAnsiTheme="majorBidi"/>
        </w:rPr>
        <w:t xml:space="preserve">, for use by Parties in their eighth </w:t>
      </w:r>
      <w:r w:rsidR="00770768" w:rsidRPr="00DB31E0">
        <w:rPr>
          <w:rFonts w:asciiTheme="majorBidi" w:hAnsiTheme="majorBidi"/>
        </w:rPr>
        <w:t>n</w:t>
      </w:r>
      <w:r w:rsidRPr="00DB31E0">
        <w:rPr>
          <w:rFonts w:asciiTheme="majorBidi" w:hAnsiTheme="majorBidi"/>
        </w:rPr>
        <w:t xml:space="preserve">ational </w:t>
      </w:r>
      <w:proofErr w:type="gramStart"/>
      <w:r w:rsidR="00770768" w:rsidRPr="00DB31E0">
        <w:rPr>
          <w:rFonts w:asciiTheme="majorBidi" w:hAnsiTheme="majorBidi"/>
        </w:rPr>
        <w:t>r</w:t>
      </w:r>
      <w:r w:rsidRPr="00DB31E0">
        <w:rPr>
          <w:rFonts w:asciiTheme="majorBidi" w:hAnsiTheme="majorBidi"/>
        </w:rPr>
        <w:t>eports</w:t>
      </w:r>
      <w:r w:rsidR="00ED6952" w:rsidRPr="00DB31E0">
        <w:rPr>
          <w:rFonts w:asciiTheme="majorBidi" w:hAnsiTheme="majorBidi"/>
        </w:rPr>
        <w:t>;</w:t>
      </w:r>
      <w:proofErr w:type="gramEnd"/>
    </w:p>
    <w:p w14:paraId="46A1E208" w14:textId="69A7BFDE" w:rsidR="00990364" w:rsidRPr="00DB31E0" w:rsidRDefault="00990364" w:rsidP="00990364">
      <w:pPr>
        <w:pStyle w:val="Para1"/>
        <w:numPr>
          <w:ilvl w:val="0"/>
          <w:numId w:val="0"/>
        </w:numPr>
        <w:ind w:left="1134" w:firstLine="567"/>
        <w:rPr>
          <w:rFonts w:asciiTheme="majorBidi" w:hAnsiTheme="majorBidi"/>
          <w:shd w:val="clear" w:color="auto" w:fill="FFFFFF"/>
        </w:rPr>
      </w:pPr>
      <w:r w:rsidRPr="00DB31E0">
        <w:rPr>
          <w:rFonts w:asciiTheme="majorBidi" w:hAnsiTheme="majorBidi"/>
        </w:rPr>
        <w:t>9.</w:t>
      </w:r>
      <w:r w:rsidRPr="00DB31E0">
        <w:rPr>
          <w:rFonts w:asciiTheme="majorBidi" w:hAnsiTheme="majorBidi"/>
        </w:rPr>
        <w:tab/>
      </w:r>
      <w:r w:rsidRPr="00DB31E0">
        <w:rPr>
          <w:rFonts w:asciiTheme="majorBidi" w:hAnsiTheme="majorBidi"/>
          <w:i/>
          <w:iCs/>
        </w:rPr>
        <w:t>Invites</w:t>
      </w:r>
      <w:r w:rsidRPr="00DB31E0">
        <w:rPr>
          <w:rFonts w:asciiTheme="majorBidi" w:hAnsiTheme="majorBidi"/>
        </w:rPr>
        <w:t xml:space="preserve"> international and other </w:t>
      </w:r>
      <w:r w:rsidRPr="00E63689">
        <w:rPr>
          <w:rFonts w:asciiTheme="majorBidi" w:hAnsiTheme="majorBidi"/>
        </w:rPr>
        <w:t>relevant organizations,</w:t>
      </w:r>
      <w:r w:rsidRPr="00E63689">
        <w:rPr>
          <w:rFonts w:asciiTheme="majorBidi" w:hAnsiTheme="majorBidi"/>
          <w:shd w:val="clear" w:color="auto" w:fill="FFFFFF"/>
        </w:rPr>
        <w:t xml:space="preserve"> </w:t>
      </w:r>
      <w:r w:rsidRPr="00934048">
        <w:rPr>
          <w:rFonts w:asciiTheme="majorBidi" w:hAnsiTheme="majorBidi"/>
          <w:shd w:val="clear" w:color="auto" w:fill="FFFFFF"/>
        </w:rPr>
        <w:t>indigenous people</w:t>
      </w:r>
      <w:r w:rsidRPr="00E63689">
        <w:rPr>
          <w:rFonts w:asciiTheme="majorBidi" w:hAnsiTheme="majorBidi"/>
          <w:shd w:val="clear" w:color="auto" w:fill="FFFFFF"/>
        </w:rPr>
        <w:t>s and local communities</w:t>
      </w:r>
      <w:r w:rsidR="00AC20F3">
        <w:rPr>
          <w:rFonts w:asciiTheme="majorBidi" w:hAnsiTheme="majorBidi"/>
          <w:shd w:val="clear" w:color="auto" w:fill="FFFFFF"/>
        </w:rPr>
        <w:t>,</w:t>
      </w:r>
      <w:r w:rsidRPr="00E63689">
        <w:rPr>
          <w:rFonts w:asciiTheme="majorBidi" w:hAnsiTheme="majorBidi"/>
          <w:shd w:val="clear" w:color="auto" w:fill="FFFFFF"/>
        </w:rPr>
        <w:t xml:space="preserve"> women and </w:t>
      </w:r>
      <w:r w:rsidRPr="00934048">
        <w:rPr>
          <w:rFonts w:asciiTheme="majorBidi" w:hAnsiTheme="majorBidi"/>
          <w:shd w:val="clear" w:color="auto" w:fill="FFFFFF"/>
        </w:rPr>
        <w:t>youth</w:t>
      </w:r>
      <w:r w:rsidRPr="00E63689">
        <w:rPr>
          <w:rFonts w:asciiTheme="majorBidi" w:hAnsiTheme="majorBidi"/>
          <w:shd w:val="clear" w:color="auto" w:fill="FFFFFF"/>
        </w:rPr>
        <w:t xml:space="preserve"> to support Parties</w:t>
      </w:r>
      <w:r w:rsidRPr="00DB31E0">
        <w:rPr>
          <w:rFonts w:asciiTheme="majorBidi" w:hAnsiTheme="majorBidi"/>
          <w:shd w:val="clear" w:color="auto" w:fill="FFFFFF"/>
        </w:rPr>
        <w:t xml:space="preserve"> in the implementation of the monitoring framework at the national </w:t>
      </w:r>
      <w:proofErr w:type="gramStart"/>
      <w:r w:rsidRPr="00DB31E0">
        <w:rPr>
          <w:rFonts w:asciiTheme="majorBidi" w:hAnsiTheme="majorBidi"/>
          <w:shd w:val="clear" w:color="auto" w:fill="FFFFFF"/>
        </w:rPr>
        <w:t>level;</w:t>
      </w:r>
      <w:proofErr w:type="gramEnd"/>
      <w:r w:rsidRPr="00DB31E0">
        <w:rPr>
          <w:rFonts w:asciiTheme="majorBidi" w:hAnsiTheme="majorBidi"/>
          <w:shd w:val="clear" w:color="auto" w:fill="FFFFFF"/>
        </w:rPr>
        <w:t xml:space="preserve"> </w:t>
      </w:r>
    </w:p>
    <w:p w14:paraId="4B6921F3" w14:textId="03C3DBBF" w:rsidR="00990364" w:rsidRPr="00DB31E0" w:rsidRDefault="00990364" w:rsidP="00990364">
      <w:pPr>
        <w:pStyle w:val="Para1"/>
        <w:numPr>
          <w:ilvl w:val="0"/>
          <w:numId w:val="0"/>
        </w:numPr>
        <w:ind w:left="1134" w:firstLine="567"/>
        <w:rPr>
          <w:rFonts w:asciiTheme="majorBidi" w:hAnsiTheme="majorBidi"/>
        </w:rPr>
      </w:pPr>
      <w:r w:rsidRPr="00DB31E0">
        <w:rPr>
          <w:rFonts w:asciiTheme="majorBidi" w:hAnsiTheme="majorBidi"/>
        </w:rPr>
        <w:t>10.</w:t>
      </w:r>
      <w:r w:rsidR="00ED6952" w:rsidRPr="00DB31E0">
        <w:rPr>
          <w:rFonts w:asciiTheme="majorBidi" w:hAnsiTheme="majorBidi"/>
        </w:rPr>
        <w:tab/>
      </w:r>
      <w:r w:rsidRPr="00DB31E0">
        <w:rPr>
          <w:rFonts w:asciiTheme="majorBidi" w:hAnsiTheme="majorBidi"/>
          <w:i/>
          <w:iCs/>
        </w:rPr>
        <w:t>Recalls</w:t>
      </w:r>
      <w:r w:rsidRPr="00DB31E0">
        <w:rPr>
          <w:rFonts w:asciiTheme="majorBidi" w:hAnsiTheme="majorBidi"/>
        </w:rPr>
        <w:t xml:space="preserve"> that </w:t>
      </w:r>
      <w:r w:rsidR="00AC20F3">
        <w:rPr>
          <w:rFonts w:asciiTheme="majorBidi" w:hAnsiTheme="majorBidi"/>
        </w:rPr>
        <w:t xml:space="preserve">the </w:t>
      </w:r>
      <w:r w:rsidRPr="00DB31E0">
        <w:rPr>
          <w:rFonts w:asciiTheme="majorBidi" w:hAnsiTheme="majorBidi"/>
        </w:rPr>
        <w:t xml:space="preserve">validation of </w:t>
      </w:r>
      <w:r w:rsidR="009B1D2E">
        <w:rPr>
          <w:rFonts w:asciiTheme="majorBidi" w:hAnsiTheme="majorBidi"/>
        </w:rPr>
        <w:t xml:space="preserve">global </w:t>
      </w:r>
      <w:r w:rsidRPr="00DB31E0">
        <w:rPr>
          <w:rFonts w:asciiTheme="majorBidi" w:hAnsiTheme="majorBidi"/>
        </w:rPr>
        <w:t xml:space="preserve">data by </w:t>
      </w:r>
      <w:r w:rsidR="00175D5B">
        <w:rPr>
          <w:rFonts w:asciiTheme="majorBidi" w:hAnsiTheme="majorBidi"/>
        </w:rPr>
        <w:t xml:space="preserve">each </w:t>
      </w:r>
      <w:r w:rsidRPr="00DB31E0">
        <w:rPr>
          <w:rFonts w:asciiTheme="majorBidi" w:hAnsiTheme="majorBidi"/>
        </w:rPr>
        <w:t>Part</w:t>
      </w:r>
      <w:r w:rsidR="00175D5B">
        <w:rPr>
          <w:rFonts w:asciiTheme="majorBidi" w:hAnsiTheme="majorBidi"/>
        </w:rPr>
        <w:t>y</w:t>
      </w:r>
      <w:r w:rsidRPr="00DB31E0">
        <w:rPr>
          <w:rFonts w:asciiTheme="majorBidi" w:hAnsiTheme="majorBidi"/>
        </w:rPr>
        <w:t xml:space="preserve"> is </w:t>
      </w:r>
      <w:r w:rsidR="00175D5B">
        <w:rPr>
          <w:rFonts w:asciiTheme="majorBidi" w:hAnsiTheme="majorBidi"/>
        </w:rPr>
        <w:t>included in</w:t>
      </w:r>
      <w:r w:rsidRPr="00DB31E0">
        <w:rPr>
          <w:rFonts w:asciiTheme="majorBidi" w:hAnsiTheme="majorBidi"/>
        </w:rPr>
        <w:t xml:space="preserve"> the reporting template for the national reports under the </w:t>
      </w:r>
      <w:proofErr w:type="gramStart"/>
      <w:r w:rsidRPr="00DB31E0">
        <w:rPr>
          <w:rFonts w:asciiTheme="majorBidi" w:hAnsiTheme="majorBidi"/>
        </w:rPr>
        <w:t>Convention;</w:t>
      </w:r>
      <w:proofErr w:type="gramEnd"/>
    </w:p>
    <w:p w14:paraId="1B484757" w14:textId="2145796D" w:rsidR="00990364" w:rsidRPr="00DB31E0" w:rsidRDefault="001E55C9" w:rsidP="0001067C">
      <w:pPr>
        <w:pStyle w:val="Para1"/>
        <w:numPr>
          <w:ilvl w:val="0"/>
          <w:numId w:val="0"/>
        </w:numPr>
        <w:tabs>
          <w:tab w:val="clear" w:pos="1134"/>
          <w:tab w:val="left" w:pos="2268"/>
        </w:tabs>
        <w:ind w:left="1134" w:firstLine="567"/>
        <w:rPr>
          <w:rFonts w:asciiTheme="majorBidi" w:hAnsiTheme="majorBidi" w:cstheme="majorBidi"/>
          <w:lang w:eastAsia="zh-CN"/>
        </w:rPr>
      </w:pPr>
      <w:r>
        <w:rPr>
          <w:rFonts w:asciiTheme="majorBidi" w:hAnsiTheme="majorBidi" w:cstheme="majorBidi"/>
          <w:kern w:val="22"/>
        </w:rPr>
        <w:t>[</w:t>
      </w:r>
      <w:r w:rsidR="00990364" w:rsidRPr="00DA5AE7">
        <w:rPr>
          <w:rFonts w:asciiTheme="majorBidi" w:hAnsiTheme="majorBidi" w:cstheme="majorBidi"/>
          <w:kern w:val="22"/>
        </w:rPr>
        <w:t>11.</w:t>
      </w:r>
      <w:r w:rsidR="00990364" w:rsidRPr="00DA5AE7">
        <w:rPr>
          <w:rFonts w:asciiTheme="majorBidi" w:hAnsiTheme="majorBidi" w:cstheme="majorBidi"/>
          <w:kern w:val="22"/>
          <w:szCs w:val="22"/>
        </w:rPr>
        <w:tab/>
      </w:r>
      <w:r w:rsidR="00990364" w:rsidRPr="00934048">
        <w:rPr>
          <w:rFonts w:asciiTheme="majorBidi" w:hAnsiTheme="majorBidi" w:cstheme="majorBidi"/>
          <w:i/>
          <w:iCs/>
          <w:lang w:eastAsia="zh-CN"/>
        </w:rPr>
        <w:t>Welcomes</w:t>
      </w:r>
      <w:r w:rsidR="00990364" w:rsidRPr="00934048">
        <w:rPr>
          <w:rFonts w:asciiTheme="majorBidi" w:hAnsiTheme="majorBidi" w:cstheme="majorBidi"/>
          <w:lang w:eastAsia="zh-CN"/>
        </w:rPr>
        <w:t xml:space="preserve"> the ongoing work on monitoring </w:t>
      </w:r>
      <w:r w:rsidR="007973F8">
        <w:rPr>
          <w:rFonts w:asciiTheme="majorBidi" w:hAnsiTheme="majorBidi" w:cstheme="majorBidi"/>
          <w:lang w:eastAsia="zh-CN"/>
        </w:rPr>
        <w:t xml:space="preserve">conducted </w:t>
      </w:r>
      <w:r w:rsidR="00990364" w:rsidRPr="00934048">
        <w:rPr>
          <w:rFonts w:asciiTheme="majorBidi" w:hAnsiTheme="majorBidi" w:cstheme="majorBidi"/>
          <w:lang w:eastAsia="zh-CN"/>
        </w:rPr>
        <w:t xml:space="preserve">under multilateral environmental agreements and relevant initiatives, including </w:t>
      </w:r>
      <w:r w:rsidR="00BB55E1" w:rsidRPr="0075442A">
        <w:rPr>
          <w:rFonts w:asciiTheme="majorBidi" w:hAnsiTheme="majorBidi" w:cstheme="majorBidi"/>
          <w:lang w:eastAsia="zh-CN"/>
        </w:rPr>
        <w:t xml:space="preserve">measuring </w:t>
      </w:r>
      <w:r w:rsidR="00BB55E1">
        <w:rPr>
          <w:rFonts w:asciiTheme="majorBidi" w:hAnsiTheme="majorBidi" w:cstheme="majorBidi"/>
          <w:lang w:eastAsia="zh-CN"/>
        </w:rPr>
        <w:t xml:space="preserve">the </w:t>
      </w:r>
      <w:r w:rsidR="00BB55E1" w:rsidRPr="0075442A">
        <w:rPr>
          <w:rFonts w:asciiTheme="majorBidi" w:hAnsiTheme="majorBidi" w:cstheme="majorBidi"/>
          <w:lang w:eastAsia="zh-CN"/>
        </w:rPr>
        <w:t>connectivity of</w:t>
      </w:r>
      <w:r w:rsidR="00EC0FF0">
        <w:rPr>
          <w:rFonts w:asciiTheme="majorBidi" w:hAnsiTheme="majorBidi" w:cstheme="majorBidi"/>
          <w:lang w:eastAsia="zh-CN"/>
        </w:rPr>
        <w:t xml:space="preserve"> habitats for</w:t>
      </w:r>
      <w:r w:rsidR="00BB55E1" w:rsidRPr="0075442A">
        <w:rPr>
          <w:rFonts w:asciiTheme="majorBidi" w:hAnsiTheme="majorBidi" w:cstheme="majorBidi"/>
          <w:lang w:eastAsia="zh-CN"/>
        </w:rPr>
        <w:t xml:space="preserve"> migratory species</w:t>
      </w:r>
      <w:r w:rsidR="00CB7EE4">
        <w:rPr>
          <w:rFonts w:asciiTheme="majorBidi" w:hAnsiTheme="majorBidi" w:cstheme="majorBidi"/>
          <w:lang w:eastAsia="zh-CN"/>
        </w:rPr>
        <w:t>,</w:t>
      </w:r>
      <w:r w:rsidR="00BB55E1">
        <w:rPr>
          <w:rFonts w:asciiTheme="majorBidi" w:hAnsiTheme="majorBidi" w:cstheme="majorBidi"/>
          <w:lang w:eastAsia="zh-CN"/>
        </w:rPr>
        <w:t xml:space="preserve"> </w:t>
      </w:r>
      <w:r w:rsidR="00990364" w:rsidRPr="00934048">
        <w:rPr>
          <w:rFonts w:asciiTheme="majorBidi" w:hAnsiTheme="majorBidi" w:cstheme="majorBidi"/>
          <w:lang w:eastAsia="zh-CN"/>
        </w:rPr>
        <w:t>under the Convention on the Conservation of Migratory Species of Wild Animals</w:t>
      </w:r>
      <w:r w:rsidR="00CB7EE4">
        <w:rPr>
          <w:rFonts w:asciiTheme="majorBidi" w:hAnsiTheme="majorBidi" w:cstheme="majorBidi"/>
          <w:lang w:eastAsia="zh-CN"/>
        </w:rPr>
        <w:t>;</w:t>
      </w:r>
      <w:r w:rsidR="00E81064">
        <w:rPr>
          <w:rStyle w:val="FootnoteReference"/>
          <w:rFonts w:asciiTheme="majorBidi" w:hAnsiTheme="majorBidi" w:cstheme="majorBidi"/>
          <w:lang w:eastAsia="zh-CN"/>
        </w:rPr>
        <w:footnoteReference w:id="14"/>
      </w:r>
      <w:r w:rsidR="00990364" w:rsidRPr="00934048">
        <w:rPr>
          <w:rFonts w:asciiTheme="majorBidi" w:hAnsiTheme="majorBidi" w:cstheme="majorBidi"/>
          <w:lang w:eastAsia="zh-CN"/>
        </w:rPr>
        <w:t xml:space="preserve"> </w:t>
      </w:r>
      <w:r w:rsidR="00BB55E1" w:rsidRPr="00D9739F">
        <w:rPr>
          <w:rFonts w:asciiTheme="majorBidi" w:hAnsiTheme="majorBidi" w:cstheme="majorBidi"/>
          <w:lang w:eastAsia="zh-CN"/>
        </w:rPr>
        <w:t xml:space="preserve">additional indicators related to </w:t>
      </w:r>
      <w:r w:rsidR="00EC0FF0">
        <w:rPr>
          <w:rFonts w:asciiTheme="majorBidi" w:hAnsiTheme="majorBidi" w:cstheme="majorBidi"/>
          <w:lang w:eastAsia="zh-CN"/>
        </w:rPr>
        <w:t xml:space="preserve">biodiversity and </w:t>
      </w:r>
      <w:r w:rsidR="00BB55E1" w:rsidRPr="00D9739F">
        <w:rPr>
          <w:rFonts w:asciiTheme="majorBidi" w:hAnsiTheme="majorBidi" w:cstheme="majorBidi"/>
          <w:lang w:eastAsia="zh-CN"/>
        </w:rPr>
        <w:t>highly hazardous chemicals and mercury</w:t>
      </w:r>
      <w:r w:rsidR="00CB7EE4">
        <w:rPr>
          <w:rFonts w:asciiTheme="majorBidi" w:hAnsiTheme="majorBidi" w:cstheme="majorBidi"/>
          <w:lang w:eastAsia="zh-CN"/>
        </w:rPr>
        <w:t>,</w:t>
      </w:r>
      <w:r w:rsidR="00BB55E1">
        <w:rPr>
          <w:rFonts w:asciiTheme="majorBidi" w:hAnsiTheme="majorBidi" w:cstheme="majorBidi"/>
          <w:lang w:eastAsia="zh-CN"/>
        </w:rPr>
        <w:t xml:space="preserve"> under</w:t>
      </w:r>
      <w:r w:rsidR="00BB55E1" w:rsidRPr="00BB55E1">
        <w:rPr>
          <w:rFonts w:asciiTheme="majorBidi" w:hAnsiTheme="majorBidi" w:cstheme="majorBidi"/>
          <w:lang w:eastAsia="zh-CN"/>
        </w:rPr>
        <w:t xml:space="preserve"> </w:t>
      </w:r>
      <w:r w:rsidR="00C42D11">
        <w:rPr>
          <w:rFonts w:asciiTheme="majorBidi" w:hAnsiTheme="majorBidi" w:cstheme="majorBidi"/>
          <w:lang w:eastAsia="zh-CN"/>
        </w:rPr>
        <w:t xml:space="preserve">decision MC-5/17 of the </w:t>
      </w:r>
      <w:r w:rsidR="001E436B" w:rsidRPr="001E436B">
        <w:rPr>
          <w:rFonts w:asciiTheme="majorBidi" w:hAnsiTheme="majorBidi" w:cstheme="majorBidi"/>
          <w:lang w:eastAsia="zh-CN"/>
        </w:rPr>
        <w:t xml:space="preserve">Conference of the Parties to </w:t>
      </w:r>
      <w:r w:rsidR="00990364" w:rsidRPr="00934048">
        <w:rPr>
          <w:rFonts w:asciiTheme="majorBidi" w:hAnsiTheme="majorBidi" w:cstheme="majorBidi"/>
          <w:lang w:eastAsia="zh-CN"/>
        </w:rPr>
        <w:t>the Minamata Convention on Mercury</w:t>
      </w:r>
      <w:r w:rsidR="00CB7EE4">
        <w:rPr>
          <w:rFonts w:asciiTheme="majorBidi" w:hAnsiTheme="majorBidi" w:cstheme="majorBidi"/>
          <w:lang w:eastAsia="zh-CN"/>
        </w:rPr>
        <w:t>;</w:t>
      </w:r>
      <w:r w:rsidR="00990364" w:rsidRPr="00934048">
        <w:rPr>
          <w:rFonts w:asciiTheme="majorBidi" w:hAnsiTheme="majorBidi" w:cstheme="majorBidi"/>
          <w:lang w:eastAsia="zh-CN"/>
        </w:rPr>
        <w:t xml:space="preserve"> </w:t>
      </w:r>
      <w:r w:rsidR="001E436B" w:rsidRPr="00136439">
        <w:rPr>
          <w:rFonts w:asciiTheme="majorBidi" w:hAnsiTheme="majorBidi" w:cstheme="majorBidi"/>
          <w:lang w:eastAsia="zh-CN"/>
        </w:rPr>
        <w:t>improving the assessment of the extent of land degradation</w:t>
      </w:r>
      <w:r w:rsidR="00CB7EE4">
        <w:rPr>
          <w:rFonts w:asciiTheme="majorBidi" w:hAnsiTheme="majorBidi" w:cstheme="majorBidi"/>
          <w:lang w:eastAsia="zh-CN"/>
        </w:rPr>
        <w:t>,</w:t>
      </w:r>
      <w:r w:rsidR="001E436B" w:rsidRPr="001E436B">
        <w:rPr>
          <w:rFonts w:asciiTheme="majorBidi" w:hAnsiTheme="majorBidi" w:cstheme="majorBidi"/>
          <w:lang w:eastAsia="zh-CN"/>
        </w:rPr>
        <w:t xml:space="preserve"> </w:t>
      </w:r>
      <w:r w:rsidR="001E436B">
        <w:rPr>
          <w:rFonts w:asciiTheme="majorBidi" w:hAnsiTheme="majorBidi" w:cstheme="majorBidi"/>
          <w:lang w:eastAsia="zh-CN"/>
        </w:rPr>
        <w:t xml:space="preserve">under </w:t>
      </w:r>
      <w:r w:rsidR="00990364" w:rsidRPr="00934048">
        <w:rPr>
          <w:rFonts w:asciiTheme="majorBidi" w:hAnsiTheme="majorBidi" w:cstheme="majorBidi"/>
          <w:lang w:eastAsia="zh-CN"/>
        </w:rPr>
        <w:t xml:space="preserve">the United Nations Convention to Combat Desertification </w:t>
      </w:r>
      <w:r w:rsidR="005775E5" w:rsidRPr="005775E5">
        <w:rPr>
          <w:rFonts w:asciiTheme="majorBidi" w:hAnsiTheme="majorBidi" w:cstheme="majorBidi"/>
          <w:lang w:eastAsia="zh-CN"/>
        </w:rPr>
        <w:t>in Those Countries Experiencing Serious Drought and/or Desertification, Particularly in Africa</w:t>
      </w:r>
      <w:r w:rsidR="00CB7EE4">
        <w:rPr>
          <w:rFonts w:asciiTheme="majorBidi" w:hAnsiTheme="majorBidi" w:cstheme="majorBidi"/>
          <w:lang w:eastAsia="zh-CN"/>
        </w:rPr>
        <w:t>;</w:t>
      </w:r>
      <w:r w:rsidR="005206DF">
        <w:rPr>
          <w:rStyle w:val="FootnoteReference"/>
          <w:rFonts w:asciiTheme="majorBidi" w:hAnsiTheme="majorBidi" w:cstheme="majorBidi"/>
          <w:lang w:eastAsia="zh-CN"/>
        </w:rPr>
        <w:footnoteReference w:id="15"/>
      </w:r>
      <w:r w:rsidR="005775E5" w:rsidRPr="005775E5">
        <w:rPr>
          <w:rFonts w:asciiTheme="majorBidi" w:hAnsiTheme="majorBidi" w:cstheme="majorBidi"/>
          <w:lang w:eastAsia="zh-CN"/>
        </w:rPr>
        <w:t xml:space="preserve"> </w:t>
      </w:r>
      <w:r w:rsidR="0095502B" w:rsidRPr="009B59A5">
        <w:rPr>
          <w:rFonts w:asciiTheme="majorBidi" w:hAnsiTheme="majorBidi" w:cstheme="majorBidi"/>
          <w:lang w:eastAsia="zh-CN"/>
        </w:rPr>
        <w:t xml:space="preserve">the </w:t>
      </w:r>
      <w:r w:rsidR="00B71ACB">
        <w:rPr>
          <w:rFonts w:asciiTheme="majorBidi" w:hAnsiTheme="majorBidi" w:cstheme="majorBidi"/>
          <w:lang w:eastAsia="zh-CN"/>
        </w:rPr>
        <w:t xml:space="preserve">related </w:t>
      </w:r>
      <w:r w:rsidR="0095502B" w:rsidRPr="000C3ECB">
        <w:rPr>
          <w:rFonts w:asciiTheme="majorBidi" w:hAnsiTheme="majorBidi" w:cstheme="majorBidi"/>
          <w:lang w:eastAsia="zh-CN"/>
        </w:rPr>
        <w:t>United Arab Emirates</w:t>
      </w:r>
      <w:r w:rsidR="0095502B" w:rsidRPr="009B59A5">
        <w:rPr>
          <w:rFonts w:asciiTheme="majorBidi" w:hAnsiTheme="majorBidi" w:cstheme="majorBidi"/>
          <w:lang w:eastAsia="zh-CN"/>
        </w:rPr>
        <w:t>-Bel</w:t>
      </w:r>
      <w:r w:rsidR="0095502B" w:rsidRPr="00F92ECA">
        <w:rPr>
          <w:rFonts w:asciiTheme="majorBidi" w:hAnsiTheme="majorBidi" w:cstheme="majorBidi"/>
          <w:lang w:val="en-US" w:eastAsia="zh-CN"/>
        </w:rPr>
        <w:t>é</w:t>
      </w:r>
      <w:r w:rsidR="0095502B" w:rsidRPr="009B59A5">
        <w:rPr>
          <w:rFonts w:asciiTheme="majorBidi" w:hAnsiTheme="majorBidi" w:cstheme="majorBidi"/>
          <w:lang w:eastAsia="zh-CN"/>
        </w:rPr>
        <w:t xml:space="preserve">m work programme on indicators </w:t>
      </w:r>
      <w:r w:rsidR="0071164A">
        <w:rPr>
          <w:rFonts w:asciiTheme="majorBidi" w:hAnsiTheme="majorBidi" w:cstheme="majorBidi"/>
          <w:lang w:eastAsia="zh-CN"/>
        </w:rPr>
        <w:t>adopted</w:t>
      </w:r>
      <w:r w:rsidR="0071164A">
        <w:rPr>
          <w:rFonts w:asciiTheme="majorBidi" w:hAnsiTheme="majorBidi" w:cstheme="majorBidi"/>
          <w:lang w:val="en-GB" w:eastAsia="zh-CN"/>
        </w:rPr>
        <w:t xml:space="preserve"> by the </w:t>
      </w:r>
      <w:r w:rsidR="0071164A">
        <w:t>Conference of the Parties serving as the meeting of the Parties to the Paris Agreement</w:t>
      </w:r>
      <w:r w:rsidR="0071164A" w:rsidRPr="00BB3068">
        <w:rPr>
          <w:rFonts w:asciiTheme="majorBidi" w:hAnsiTheme="majorBidi" w:cstheme="majorBidi"/>
          <w:lang w:eastAsia="zh-CN"/>
        </w:rPr>
        <w:t xml:space="preserve"> </w:t>
      </w:r>
      <w:r w:rsidR="0071164A">
        <w:rPr>
          <w:rFonts w:asciiTheme="majorBidi" w:hAnsiTheme="majorBidi" w:cstheme="majorBidi"/>
          <w:lang w:eastAsia="zh-CN"/>
        </w:rPr>
        <w:t xml:space="preserve">in its </w:t>
      </w:r>
      <w:r w:rsidR="0071164A" w:rsidRPr="009B59A5">
        <w:rPr>
          <w:rFonts w:asciiTheme="majorBidi" w:hAnsiTheme="majorBidi" w:cstheme="majorBidi"/>
          <w:lang w:eastAsia="zh-CN"/>
        </w:rPr>
        <w:t>decision 2/CMA.5</w:t>
      </w:r>
      <w:r w:rsidR="001E1CCC">
        <w:rPr>
          <w:rFonts w:asciiTheme="majorBidi" w:hAnsiTheme="majorBidi" w:cstheme="majorBidi"/>
          <w:lang w:eastAsia="zh-CN"/>
        </w:rPr>
        <w:t>;</w:t>
      </w:r>
      <w:r w:rsidR="00990364" w:rsidRPr="00934048">
        <w:rPr>
          <w:rFonts w:asciiTheme="majorBidi" w:hAnsiTheme="majorBidi" w:cstheme="majorBidi"/>
          <w:lang w:eastAsia="zh-CN"/>
        </w:rPr>
        <w:t xml:space="preserve"> and </w:t>
      </w:r>
      <w:r w:rsidR="00C2023B">
        <w:rPr>
          <w:rFonts w:asciiTheme="majorBidi" w:hAnsiTheme="majorBidi" w:cstheme="majorBidi"/>
          <w:lang w:eastAsia="zh-CN"/>
        </w:rPr>
        <w:t xml:space="preserve">under </w:t>
      </w:r>
      <w:r w:rsidR="00990364" w:rsidRPr="00934048">
        <w:rPr>
          <w:rFonts w:asciiTheme="majorBidi" w:hAnsiTheme="majorBidi" w:cstheme="majorBidi"/>
          <w:lang w:eastAsia="zh-CN"/>
        </w:rPr>
        <w:t>the Ramsar Convention on Wetlands of International Importance</w:t>
      </w:r>
      <w:r w:rsidR="002B7C6B" w:rsidRPr="002B7C6B">
        <w:t xml:space="preserve"> </w:t>
      </w:r>
      <w:r w:rsidR="002B7C6B" w:rsidRPr="002B7C6B">
        <w:rPr>
          <w:rFonts w:asciiTheme="majorBidi" w:hAnsiTheme="majorBidi" w:cstheme="majorBidi"/>
          <w:lang w:eastAsia="zh-CN"/>
        </w:rPr>
        <w:t>especially as Waterfowl Habitat</w:t>
      </w:r>
      <w:r w:rsidR="00990364" w:rsidRPr="00934048">
        <w:rPr>
          <w:rFonts w:asciiTheme="majorBidi" w:hAnsiTheme="majorBidi" w:cstheme="majorBidi"/>
          <w:lang w:eastAsia="zh-CN"/>
        </w:rPr>
        <w:t>;]</w:t>
      </w:r>
    </w:p>
    <w:p w14:paraId="3EE582D6" w14:textId="23F31315" w:rsidR="00990364" w:rsidRPr="00DB31E0" w:rsidRDefault="00590FA1" w:rsidP="00990364">
      <w:pPr>
        <w:pStyle w:val="Para1"/>
        <w:numPr>
          <w:ilvl w:val="0"/>
          <w:numId w:val="0"/>
        </w:numPr>
        <w:tabs>
          <w:tab w:val="clear" w:pos="1134"/>
          <w:tab w:val="left" w:pos="2268"/>
        </w:tabs>
        <w:ind w:left="1134" w:firstLine="567"/>
        <w:rPr>
          <w:rFonts w:asciiTheme="majorBidi" w:hAnsiTheme="majorBidi" w:cstheme="majorBidi"/>
          <w:kern w:val="22"/>
        </w:rPr>
      </w:pPr>
      <w:r w:rsidRPr="007F2657">
        <w:rPr>
          <w:rFonts w:asciiTheme="majorBidi" w:hAnsiTheme="majorBidi" w:cstheme="majorBidi"/>
          <w:lang w:eastAsia="zh-CN"/>
        </w:rPr>
        <w:t>[</w:t>
      </w:r>
      <w:r w:rsidR="00852103" w:rsidRPr="007F2657">
        <w:rPr>
          <w:rFonts w:asciiTheme="majorBidi" w:hAnsiTheme="majorBidi" w:cstheme="majorBidi"/>
          <w:lang w:eastAsia="zh-CN"/>
        </w:rPr>
        <w:t>12.</w:t>
      </w:r>
      <w:r w:rsidR="00852103" w:rsidRPr="007F2657">
        <w:rPr>
          <w:rFonts w:asciiTheme="majorBidi" w:hAnsiTheme="majorBidi" w:cstheme="majorBidi"/>
          <w:lang w:eastAsia="zh-CN"/>
        </w:rPr>
        <w:tab/>
      </w:r>
      <w:r w:rsidR="00990364" w:rsidRPr="00934048">
        <w:rPr>
          <w:rFonts w:asciiTheme="majorBidi" w:hAnsiTheme="majorBidi" w:cstheme="majorBidi"/>
          <w:i/>
          <w:iCs/>
          <w:lang w:eastAsia="zh-CN"/>
        </w:rPr>
        <w:t>Invites</w:t>
      </w:r>
      <w:r w:rsidR="00990364" w:rsidRPr="00934048">
        <w:rPr>
          <w:rFonts w:asciiTheme="majorBidi" w:hAnsiTheme="majorBidi" w:cstheme="majorBidi"/>
          <w:lang w:eastAsia="zh-CN"/>
        </w:rPr>
        <w:t xml:space="preserve"> the </w:t>
      </w:r>
      <w:r w:rsidR="007F2657" w:rsidRPr="00934048">
        <w:rPr>
          <w:rFonts w:asciiTheme="majorBidi" w:hAnsiTheme="majorBidi" w:cstheme="majorBidi"/>
          <w:lang w:eastAsia="zh-CN"/>
        </w:rPr>
        <w:t>s</w:t>
      </w:r>
      <w:r w:rsidR="00990364" w:rsidRPr="00934048">
        <w:rPr>
          <w:rFonts w:asciiTheme="majorBidi" w:hAnsiTheme="majorBidi" w:cstheme="majorBidi"/>
          <w:lang w:eastAsia="zh-CN"/>
        </w:rPr>
        <w:t>ecretariats of multilateral environmental agreements and relevant initiatives to share information on relevant monitoring initiatives with the Executive Secretary, while stressing the need to ensure consistency with existing mandates, and requests</w:t>
      </w:r>
      <w:r w:rsidR="00990364" w:rsidRPr="00934048">
        <w:rPr>
          <w:rFonts w:asciiTheme="majorBidi" w:hAnsiTheme="majorBidi" w:cstheme="majorBidi"/>
          <w:i/>
          <w:iCs/>
        </w:rPr>
        <w:t xml:space="preserve"> </w:t>
      </w:r>
      <w:r w:rsidR="00990364" w:rsidRPr="00934048">
        <w:rPr>
          <w:rFonts w:asciiTheme="majorBidi" w:hAnsiTheme="majorBidi" w:cstheme="majorBidi"/>
        </w:rPr>
        <w:t xml:space="preserve">the Executive Secretary to make </w:t>
      </w:r>
      <w:r w:rsidR="007F2657" w:rsidRPr="00934048">
        <w:rPr>
          <w:rFonts w:asciiTheme="majorBidi" w:hAnsiTheme="majorBidi" w:cstheme="majorBidi"/>
        </w:rPr>
        <w:t xml:space="preserve">such </w:t>
      </w:r>
      <w:r w:rsidR="00990364" w:rsidRPr="00934048">
        <w:rPr>
          <w:rFonts w:asciiTheme="majorBidi" w:hAnsiTheme="majorBidi" w:cstheme="majorBidi"/>
        </w:rPr>
        <w:t>information available to Parties</w:t>
      </w:r>
      <w:r w:rsidR="00852103" w:rsidRPr="00934048">
        <w:rPr>
          <w:rFonts w:asciiTheme="majorBidi" w:hAnsiTheme="majorBidi" w:cstheme="majorBidi"/>
        </w:rPr>
        <w:t>;]</w:t>
      </w:r>
    </w:p>
    <w:p w14:paraId="05D9285C" w14:textId="294236F1" w:rsidR="00990364" w:rsidRPr="00DB31E0" w:rsidRDefault="00590FA1" w:rsidP="00990364">
      <w:pPr>
        <w:pStyle w:val="Para1"/>
        <w:numPr>
          <w:ilvl w:val="0"/>
          <w:numId w:val="0"/>
        </w:numPr>
        <w:tabs>
          <w:tab w:val="left" w:pos="2268"/>
        </w:tabs>
        <w:ind w:left="1134" w:firstLine="567"/>
        <w:rPr>
          <w:rFonts w:asciiTheme="majorBidi" w:hAnsiTheme="majorBidi" w:cstheme="majorBidi"/>
          <w:szCs w:val="22"/>
          <w:lang w:eastAsia="zh-CN"/>
        </w:rPr>
      </w:pPr>
      <w:r>
        <w:rPr>
          <w:rFonts w:asciiTheme="majorBidi" w:hAnsiTheme="majorBidi"/>
        </w:rPr>
        <w:t>[</w:t>
      </w:r>
      <w:r w:rsidR="00990364" w:rsidRPr="00974CEE">
        <w:rPr>
          <w:rFonts w:asciiTheme="majorBidi" w:hAnsiTheme="majorBidi"/>
        </w:rPr>
        <w:t>13.</w:t>
      </w:r>
      <w:r w:rsidR="00990364" w:rsidRPr="00974CEE">
        <w:rPr>
          <w:rFonts w:asciiTheme="majorBidi" w:hAnsiTheme="majorBidi"/>
        </w:rPr>
        <w:tab/>
      </w:r>
      <w:r w:rsidR="00990364" w:rsidRPr="00934048">
        <w:rPr>
          <w:rFonts w:asciiTheme="majorBidi" w:hAnsiTheme="majorBidi" w:cstheme="majorBidi"/>
          <w:i/>
          <w:iCs/>
          <w:szCs w:val="22"/>
          <w:shd w:val="clear" w:color="auto" w:fill="FFFFFF"/>
        </w:rPr>
        <w:t>Highlights</w:t>
      </w:r>
      <w:r w:rsidR="00990364" w:rsidRPr="00934048">
        <w:rPr>
          <w:rFonts w:asciiTheme="majorBidi" w:hAnsiTheme="majorBidi"/>
          <w:i/>
          <w:shd w:val="clear" w:color="auto" w:fill="FFFFFF"/>
        </w:rPr>
        <w:t xml:space="preserve"> </w:t>
      </w:r>
      <w:r w:rsidR="00990364" w:rsidRPr="00934048">
        <w:rPr>
          <w:rFonts w:asciiTheme="majorBidi" w:hAnsiTheme="majorBidi"/>
          <w:shd w:val="clear" w:color="auto" w:fill="FFFFFF"/>
        </w:rPr>
        <w:t xml:space="preserve">the </w:t>
      </w:r>
      <w:r w:rsidR="00990364" w:rsidRPr="00934048">
        <w:t>importance</w:t>
      </w:r>
      <w:r w:rsidR="00990364" w:rsidRPr="00934048">
        <w:rPr>
          <w:rFonts w:asciiTheme="majorBidi" w:hAnsiTheme="majorBidi"/>
          <w:shd w:val="clear" w:color="auto" w:fill="FFFFFF"/>
        </w:rPr>
        <w:t xml:space="preserve"> of mainstreaming the indicators across relevant processes</w:t>
      </w:r>
      <w:r w:rsidR="00974CEE" w:rsidRPr="00934048">
        <w:rPr>
          <w:rFonts w:asciiTheme="majorBidi" w:hAnsiTheme="majorBidi"/>
          <w:shd w:val="clear" w:color="auto" w:fill="FFFFFF"/>
        </w:rPr>
        <w:t>,</w:t>
      </w:r>
      <w:r w:rsidR="00990364" w:rsidRPr="00934048">
        <w:rPr>
          <w:rFonts w:asciiTheme="majorBidi" w:hAnsiTheme="majorBidi"/>
          <w:shd w:val="clear" w:color="auto" w:fill="FFFFFF"/>
        </w:rPr>
        <w:t xml:space="preserve"> </w:t>
      </w:r>
      <w:r w:rsidR="00990364" w:rsidRPr="00934048">
        <w:rPr>
          <w:rFonts w:asciiTheme="majorBidi" w:hAnsiTheme="majorBidi" w:cstheme="majorBidi"/>
          <w:szCs w:val="22"/>
          <w:shd w:val="clear" w:color="auto" w:fill="FFFFFF"/>
        </w:rPr>
        <w:t xml:space="preserve">and </w:t>
      </w:r>
      <w:r w:rsidR="00990364" w:rsidRPr="00934048">
        <w:rPr>
          <w:rFonts w:asciiTheme="majorBidi" w:hAnsiTheme="majorBidi"/>
        </w:rPr>
        <w:t xml:space="preserve">invites </w:t>
      </w:r>
      <w:r w:rsidR="001827AD">
        <w:rPr>
          <w:rFonts w:asciiTheme="majorBidi" w:hAnsiTheme="majorBidi"/>
        </w:rPr>
        <w:t xml:space="preserve">the secretariats </w:t>
      </w:r>
      <w:r w:rsidR="009A4C21">
        <w:rPr>
          <w:rFonts w:asciiTheme="majorBidi" w:hAnsiTheme="majorBidi"/>
        </w:rPr>
        <w:t xml:space="preserve">and governing bodies </w:t>
      </w:r>
      <w:r w:rsidR="001827AD">
        <w:rPr>
          <w:rFonts w:asciiTheme="majorBidi" w:hAnsiTheme="majorBidi"/>
        </w:rPr>
        <w:t xml:space="preserve">of </w:t>
      </w:r>
      <w:r w:rsidR="00990364" w:rsidRPr="00934048">
        <w:rPr>
          <w:rFonts w:asciiTheme="majorBidi" w:hAnsiTheme="majorBidi" w:cstheme="majorBidi"/>
          <w:szCs w:val="22"/>
          <w:lang w:eastAsia="zh-CN"/>
        </w:rPr>
        <w:t xml:space="preserve">multilateral environmental and biodiversity-related agreements, financial institutions and other processes to consider the indicators contained </w:t>
      </w:r>
      <w:r w:rsidR="00990364" w:rsidRPr="00934048">
        <w:rPr>
          <w:rFonts w:asciiTheme="majorBidi" w:hAnsiTheme="majorBidi"/>
        </w:rPr>
        <w:t>in annex I</w:t>
      </w:r>
      <w:r w:rsidR="00990364" w:rsidRPr="00934048">
        <w:rPr>
          <w:rFonts w:asciiTheme="majorBidi" w:hAnsiTheme="majorBidi" w:cstheme="majorBidi"/>
          <w:szCs w:val="22"/>
          <w:lang w:eastAsia="zh-CN"/>
        </w:rPr>
        <w:t>, as appropriate</w:t>
      </w:r>
      <w:r w:rsidR="00852103" w:rsidRPr="00934048">
        <w:rPr>
          <w:rFonts w:asciiTheme="majorBidi" w:hAnsiTheme="majorBidi" w:cstheme="majorBidi"/>
          <w:szCs w:val="22"/>
          <w:lang w:eastAsia="zh-CN"/>
        </w:rPr>
        <w:t>;]</w:t>
      </w:r>
    </w:p>
    <w:p w14:paraId="76EDF203" w14:textId="184E3CB2" w:rsidR="00852103" w:rsidRPr="00DB31E0" w:rsidRDefault="00590FA1" w:rsidP="005911E7">
      <w:pPr>
        <w:pBdr>
          <w:top w:val="nil"/>
          <w:left w:val="nil"/>
          <w:bottom w:val="nil"/>
          <w:right w:val="nil"/>
          <w:between w:val="nil"/>
        </w:pBdr>
        <w:tabs>
          <w:tab w:val="left" w:pos="2268"/>
        </w:tabs>
        <w:spacing w:before="120" w:after="120"/>
        <w:ind w:left="1134" w:firstLine="567"/>
        <w:rPr>
          <w:rFonts w:asciiTheme="majorBidi" w:hAnsiTheme="majorBidi"/>
          <w:shd w:val="clear" w:color="auto" w:fill="FFFFFF"/>
        </w:rPr>
      </w:pPr>
      <w:r w:rsidRPr="00CF5191">
        <w:rPr>
          <w:rFonts w:asciiTheme="majorBidi" w:hAnsiTheme="majorBidi"/>
        </w:rPr>
        <w:t>[</w:t>
      </w:r>
      <w:r w:rsidR="00852103" w:rsidRPr="00CF5191">
        <w:rPr>
          <w:rFonts w:asciiTheme="majorBidi" w:hAnsiTheme="majorBidi"/>
        </w:rPr>
        <w:t>14.</w:t>
      </w:r>
      <w:r w:rsidR="00852103" w:rsidRPr="00CF5191">
        <w:rPr>
          <w:rFonts w:asciiTheme="majorBidi" w:hAnsiTheme="majorBidi"/>
        </w:rPr>
        <w:tab/>
      </w:r>
      <w:r w:rsidR="00852103" w:rsidRPr="00934048">
        <w:rPr>
          <w:rFonts w:asciiTheme="majorBidi" w:hAnsiTheme="majorBidi"/>
          <w:i/>
          <w:iCs/>
          <w:shd w:val="clear" w:color="auto" w:fill="FFFFFF"/>
        </w:rPr>
        <w:t>Urges</w:t>
      </w:r>
      <w:r w:rsidR="00852103" w:rsidRPr="00934048">
        <w:rPr>
          <w:rFonts w:asciiTheme="majorBidi" w:hAnsiTheme="majorBidi"/>
          <w:shd w:val="clear" w:color="auto" w:fill="FFFFFF"/>
        </w:rPr>
        <w:t xml:space="preserve"> Parties</w:t>
      </w:r>
      <w:r w:rsidR="00852103" w:rsidRPr="00934048">
        <w:rPr>
          <w:rFonts w:asciiTheme="majorBidi" w:hAnsiTheme="majorBidi"/>
        </w:rPr>
        <w:t xml:space="preserve"> and other </w:t>
      </w:r>
      <w:r w:rsidR="00852103" w:rsidRPr="00934048">
        <w:t>Governments,</w:t>
      </w:r>
      <w:r w:rsidR="00852103" w:rsidRPr="00934048">
        <w:rPr>
          <w:rFonts w:asciiTheme="majorBidi" w:hAnsiTheme="majorBidi"/>
        </w:rPr>
        <w:t xml:space="preserve"> including local and subnational governments, </w:t>
      </w:r>
      <w:r w:rsidR="00852103" w:rsidRPr="00934048">
        <w:rPr>
          <w:rFonts w:asciiTheme="majorBidi" w:hAnsiTheme="majorBidi"/>
          <w:shd w:val="clear" w:color="auto" w:fill="FFFFFF"/>
        </w:rPr>
        <w:t>to</w:t>
      </w:r>
      <w:r w:rsidR="00852103" w:rsidRPr="00934048">
        <w:rPr>
          <w:rFonts w:asciiTheme="majorBidi" w:hAnsiTheme="majorBidi" w:cstheme="majorBidi"/>
        </w:rPr>
        <w:t xml:space="preserve"> take section C of the Framework into consideration when implementing the monitoring framework</w:t>
      </w:r>
      <w:r w:rsidR="00852103" w:rsidRPr="00934048">
        <w:rPr>
          <w:rFonts w:asciiTheme="majorBidi" w:hAnsiTheme="majorBidi"/>
          <w:shd w:val="clear" w:color="auto" w:fill="FFFFFF"/>
        </w:rPr>
        <w:t xml:space="preserve">, </w:t>
      </w:r>
      <w:r w:rsidR="00852103" w:rsidRPr="00934048">
        <w:rPr>
          <w:rFonts w:asciiTheme="majorBidi" w:hAnsiTheme="majorBidi"/>
        </w:rPr>
        <w:t xml:space="preserve">including </w:t>
      </w:r>
      <w:r w:rsidR="00CF5191">
        <w:rPr>
          <w:rFonts w:asciiTheme="majorBidi" w:hAnsiTheme="majorBidi"/>
        </w:rPr>
        <w:t>by</w:t>
      </w:r>
      <w:r w:rsidR="00CF5191" w:rsidRPr="00934048">
        <w:rPr>
          <w:rFonts w:asciiTheme="majorBidi" w:hAnsiTheme="majorBidi"/>
        </w:rPr>
        <w:t xml:space="preserve"> </w:t>
      </w:r>
      <w:r w:rsidR="00852103" w:rsidRPr="00934048">
        <w:rPr>
          <w:rFonts w:asciiTheme="majorBidi" w:hAnsiTheme="majorBidi"/>
          <w:shd w:val="clear" w:color="auto" w:fill="FFFFFF"/>
        </w:rPr>
        <w:t xml:space="preserve">disaggregating the headline indicators by </w:t>
      </w:r>
      <w:r w:rsidR="00852103" w:rsidRPr="00934048">
        <w:rPr>
          <w:rFonts w:asciiTheme="majorBidi" w:hAnsiTheme="majorBidi"/>
        </w:rPr>
        <w:t>indigenous peoples and local communities</w:t>
      </w:r>
      <w:r w:rsidR="00852103" w:rsidRPr="00934048">
        <w:rPr>
          <w:rFonts w:asciiTheme="majorBidi" w:hAnsiTheme="majorBidi"/>
          <w:shd w:val="clear" w:color="auto" w:fill="FFFFFF"/>
        </w:rPr>
        <w:t xml:space="preserve">, </w:t>
      </w:r>
      <w:r w:rsidR="00852103" w:rsidRPr="00934048">
        <w:rPr>
          <w:rFonts w:asciiTheme="majorBidi" w:hAnsiTheme="majorBidi"/>
        </w:rPr>
        <w:t>sex</w:t>
      </w:r>
      <w:r w:rsidR="00852103" w:rsidRPr="00934048">
        <w:rPr>
          <w:rFonts w:asciiTheme="majorBidi" w:hAnsiTheme="majorBidi"/>
          <w:shd w:val="clear" w:color="auto" w:fill="FFFFFF"/>
        </w:rPr>
        <w:t>, age, persons with disabilit</w:t>
      </w:r>
      <w:r w:rsidR="00E02C99">
        <w:rPr>
          <w:rFonts w:asciiTheme="majorBidi" w:hAnsiTheme="majorBidi"/>
          <w:shd w:val="clear" w:color="auto" w:fill="FFFFFF"/>
        </w:rPr>
        <w:t>ies</w:t>
      </w:r>
      <w:r w:rsidR="00852103" w:rsidRPr="00934048">
        <w:rPr>
          <w:rFonts w:asciiTheme="majorBidi" w:hAnsiTheme="majorBidi"/>
          <w:shd w:val="clear" w:color="auto" w:fill="FFFFFF"/>
        </w:rPr>
        <w:t xml:space="preserve"> and other relevant groups</w:t>
      </w:r>
      <w:r w:rsidR="00852103" w:rsidRPr="00934048">
        <w:rPr>
          <w:rFonts w:asciiTheme="majorBidi" w:hAnsiTheme="majorBidi"/>
        </w:rPr>
        <w:t xml:space="preserve"> </w:t>
      </w:r>
      <w:r w:rsidR="00852103" w:rsidRPr="00934048">
        <w:rPr>
          <w:rStyle w:val="normaltextrun"/>
        </w:rPr>
        <w:t xml:space="preserve">and </w:t>
      </w:r>
      <w:r w:rsidR="00852103" w:rsidRPr="00934048">
        <w:rPr>
          <w:rStyle w:val="normaltextrun"/>
          <w:szCs w:val="22"/>
        </w:rPr>
        <w:t>by</w:t>
      </w:r>
      <w:r w:rsidR="00852103" w:rsidRPr="00934048">
        <w:rPr>
          <w:rFonts w:asciiTheme="majorBidi" w:hAnsiTheme="majorBidi"/>
          <w:shd w:val="clear" w:color="auto" w:fill="FFFFFF"/>
        </w:rPr>
        <w:t xml:space="preserve"> ecosystem type, whe</w:t>
      </w:r>
      <w:r w:rsidR="00206794">
        <w:rPr>
          <w:rFonts w:asciiTheme="majorBidi" w:hAnsiTheme="majorBidi"/>
          <w:shd w:val="clear" w:color="auto" w:fill="FFFFFF"/>
        </w:rPr>
        <w:t>re</w:t>
      </w:r>
      <w:r w:rsidR="00852103" w:rsidRPr="00934048">
        <w:rPr>
          <w:rFonts w:asciiTheme="majorBidi" w:hAnsiTheme="majorBidi"/>
          <w:shd w:val="clear" w:color="auto" w:fill="FFFFFF"/>
        </w:rPr>
        <w:t xml:space="preserve"> appropriate, using relevant component, complementary and national and local indicators relevant to </w:t>
      </w:r>
      <w:r w:rsidR="00852103" w:rsidRPr="00934048">
        <w:rPr>
          <w:rFonts w:asciiTheme="majorBidi" w:hAnsiTheme="majorBidi"/>
        </w:rPr>
        <w:t>s</w:t>
      </w:r>
      <w:r w:rsidR="00852103" w:rsidRPr="00934048">
        <w:rPr>
          <w:rFonts w:asciiTheme="majorBidi" w:hAnsiTheme="majorBidi"/>
          <w:shd w:val="clear" w:color="auto" w:fill="FFFFFF"/>
        </w:rPr>
        <w:t xml:space="preserve">ection C and </w:t>
      </w:r>
      <w:r w:rsidR="00852103" w:rsidRPr="00934048">
        <w:rPr>
          <w:rFonts w:asciiTheme="majorBidi" w:hAnsiTheme="majorBidi"/>
        </w:rPr>
        <w:t>traditional knowledge indicators</w:t>
      </w:r>
      <w:r w:rsidR="00852103" w:rsidRPr="00934048">
        <w:rPr>
          <w:rFonts w:asciiTheme="majorBidi" w:hAnsiTheme="majorBidi" w:cstheme="majorBidi"/>
        </w:rPr>
        <w:t>, including by strengthening community-based monitoring systems, where relevant and applicable;]</w:t>
      </w:r>
    </w:p>
    <w:p w14:paraId="089DF72B" w14:textId="0C7B301D" w:rsidR="00852103" w:rsidRPr="00DB31E0" w:rsidRDefault="00852103" w:rsidP="009C0FCA">
      <w:pPr>
        <w:pStyle w:val="Para1"/>
        <w:numPr>
          <w:ilvl w:val="0"/>
          <w:numId w:val="0"/>
        </w:numPr>
        <w:tabs>
          <w:tab w:val="left" w:pos="2268"/>
        </w:tabs>
        <w:ind w:left="1134" w:firstLine="567"/>
        <w:rPr>
          <w:rFonts w:asciiTheme="majorBidi" w:hAnsiTheme="majorBidi"/>
        </w:rPr>
      </w:pPr>
      <w:r w:rsidRPr="00DB31E0">
        <w:rPr>
          <w:rFonts w:asciiTheme="majorBidi" w:hAnsiTheme="majorBidi"/>
        </w:rPr>
        <w:t>15.</w:t>
      </w:r>
      <w:r w:rsidR="00B75C02" w:rsidRPr="00DB31E0">
        <w:rPr>
          <w:rFonts w:asciiTheme="majorBidi" w:hAnsiTheme="majorBidi"/>
        </w:rPr>
        <w:tab/>
      </w:r>
      <w:r w:rsidRPr="00DB31E0">
        <w:rPr>
          <w:rFonts w:asciiTheme="majorBidi" w:hAnsiTheme="majorBidi"/>
          <w:i/>
          <w:iCs/>
        </w:rPr>
        <w:t>Invites</w:t>
      </w:r>
      <w:r w:rsidRPr="00DB31E0">
        <w:rPr>
          <w:rFonts w:asciiTheme="majorBidi" w:hAnsiTheme="majorBidi"/>
        </w:rPr>
        <w:t xml:space="preserve"> private </w:t>
      </w:r>
      <w:r w:rsidRPr="00C4715E">
        <w:rPr>
          <w:rFonts w:asciiTheme="majorBidi" w:hAnsiTheme="majorBidi"/>
        </w:rPr>
        <w:t>philanthropi</w:t>
      </w:r>
      <w:r w:rsidR="00C4715E" w:rsidRPr="00934048">
        <w:rPr>
          <w:rFonts w:asciiTheme="majorBidi" w:hAnsiTheme="majorBidi"/>
        </w:rPr>
        <w:t>c</w:t>
      </w:r>
      <w:r w:rsidRPr="00DB31E0">
        <w:rPr>
          <w:rFonts w:asciiTheme="majorBidi" w:hAnsiTheme="majorBidi"/>
        </w:rPr>
        <w:t xml:space="preserve"> and other relevant organizations to share data on biodiversity-related finance, in alignment with the monitoring framework, where </w:t>
      </w:r>
      <w:proofErr w:type="gramStart"/>
      <w:r w:rsidRPr="00DB31E0">
        <w:rPr>
          <w:rFonts w:asciiTheme="majorBidi" w:hAnsiTheme="majorBidi"/>
        </w:rPr>
        <w:t>possible</w:t>
      </w:r>
      <w:r w:rsidR="00B75C02" w:rsidRPr="00DB31E0">
        <w:rPr>
          <w:rFonts w:asciiTheme="majorBidi" w:hAnsiTheme="majorBidi"/>
        </w:rPr>
        <w:t>;</w:t>
      </w:r>
      <w:proofErr w:type="gramEnd"/>
    </w:p>
    <w:p w14:paraId="2F1FD0BD" w14:textId="6CF18BE5" w:rsidR="00990364" w:rsidRPr="00DB31E0" w:rsidRDefault="00852103" w:rsidP="00990364">
      <w:pPr>
        <w:pStyle w:val="Para1"/>
        <w:numPr>
          <w:ilvl w:val="0"/>
          <w:numId w:val="0"/>
        </w:numPr>
        <w:tabs>
          <w:tab w:val="left" w:pos="2268"/>
        </w:tabs>
        <w:ind w:left="1134" w:firstLine="567"/>
        <w:rPr>
          <w:rFonts w:asciiTheme="majorBidi" w:hAnsiTheme="majorBidi"/>
          <w:shd w:val="clear" w:color="auto" w:fill="FFFFFF"/>
        </w:rPr>
      </w:pPr>
      <w:r w:rsidRPr="00DB31E0">
        <w:rPr>
          <w:rFonts w:asciiTheme="majorBidi" w:hAnsiTheme="majorBidi"/>
          <w:shd w:val="clear" w:color="auto" w:fill="FFFFFF"/>
        </w:rPr>
        <w:t>16</w:t>
      </w:r>
      <w:r w:rsidR="00990364" w:rsidRPr="00DB31E0">
        <w:rPr>
          <w:rFonts w:asciiTheme="majorBidi" w:hAnsiTheme="majorBidi"/>
          <w:shd w:val="clear" w:color="auto" w:fill="FFFFFF"/>
        </w:rPr>
        <w:t>.</w:t>
      </w:r>
      <w:r w:rsidR="00B75C02" w:rsidRPr="00DB31E0">
        <w:rPr>
          <w:rFonts w:asciiTheme="majorBidi" w:hAnsiTheme="majorBidi"/>
          <w:i/>
          <w:iCs/>
          <w:shd w:val="clear" w:color="auto" w:fill="FFFFFF"/>
        </w:rPr>
        <w:tab/>
      </w:r>
      <w:r w:rsidR="00990364" w:rsidRPr="00DB31E0">
        <w:rPr>
          <w:rFonts w:asciiTheme="majorBidi" w:hAnsiTheme="majorBidi"/>
          <w:i/>
          <w:iCs/>
          <w:shd w:val="clear" w:color="auto" w:fill="FFFFFF"/>
        </w:rPr>
        <w:t xml:space="preserve">Encourages </w:t>
      </w:r>
      <w:r w:rsidR="00990364" w:rsidRPr="00DB31E0">
        <w:rPr>
          <w:rFonts w:asciiTheme="majorBidi" w:hAnsiTheme="majorBidi"/>
          <w:shd w:val="clear" w:color="auto" w:fill="FFFFFF"/>
        </w:rPr>
        <w:t>Parties</w:t>
      </w:r>
      <w:r w:rsidR="00990364" w:rsidRPr="00DB31E0">
        <w:rPr>
          <w:rFonts w:asciiTheme="majorBidi" w:hAnsiTheme="majorBidi"/>
        </w:rPr>
        <w:t xml:space="preserve"> and other </w:t>
      </w:r>
      <w:r w:rsidR="00990364" w:rsidRPr="006237EC">
        <w:rPr>
          <w:rFonts w:asciiTheme="majorBidi" w:hAnsiTheme="majorBidi"/>
        </w:rPr>
        <w:t>Government</w:t>
      </w:r>
      <w:r w:rsidR="00990364" w:rsidRPr="00934048">
        <w:rPr>
          <w:rFonts w:asciiTheme="majorBidi" w:hAnsiTheme="majorBidi"/>
        </w:rPr>
        <w:t>s</w:t>
      </w:r>
      <w:r w:rsidR="006237EC" w:rsidRPr="00934048">
        <w:rPr>
          <w:rFonts w:asciiTheme="majorBidi" w:hAnsiTheme="majorBidi"/>
        </w:rPr>
        <w:t>,</w:t>
      </w:r>
      <w:r w:rsidR="00990364" w:rsidRPr="00934048">
        <w:t xml:space="preserve"> </w:t>
      </w:r>
      <w:r w:rsidR="00990364" w:rsidRPr="00934048">
        <w:rPr>
          <w:rFonts w:asciiTheme="majorBidi" w:hAnsiTheme="majorBidi"/>
        </w:rPr>
        <w:t>including</w:t>
      </w:r>
      <w:r w:rsidR="00990364" w:rsidRPr="00DB31E0">
        <w:rPr>
          <w:rFonts w:asciiTheme="majorBidi" w:hAnsiTheme="majorBidi"/>
        </w:rPr>
        <w:t xml:space="preserve"> local and subnational governments</w:t>
      </w:r>
      <w:r w:rsidR="006237EC">
        <w:rPr>
          <w:rFonts w:asciiTheme="majorBidi" w:hAnsiTheme="majorBidi"/>
        </w:rPr>
        <w:t>,</w:t>
      </w:r>
      <w:r w:rsidR="00990364" w:rsidRPr="00DB31E0">
        <w:rPr>
          <w:rFonts w:asciiTheme="majorBidi" w:hAnsiTheme="majorBidi"/>
        </w:rPr>
        <w:t xml:space="preserve"> </w:t>
      </w:r>
      <w:r w:rsidR="00990364" w:rsidRPr="00DB31E0">
        <w:rPr>
          <w:rFonts w:asciiTheme="majorBidi" w:hAnsiTheme="majorBidi"/>
          <w:shd w:val="clear" w:color="auto" w:fill="FFFFFF"/>
        </w:rPr>
        <w:t xml:space="preserve">to take a consistent approach at the national level to monitoring ecosystems and reporting data across the goals and targets </w:t>
      </w:r>
      <w:r w:rsidR="00990364" w:rsidRPr="00E106F5">
        <w:rPr>
          <w:rFonts w:asciiTheme="majorBidi" w:hAnsiTheme="majorBidi"/>
          <w:shd w:val="clear" w:color="auto" w:fill="FFFFFF"/>
        </w:rPr>
        <w:t>of the</w:t>
      </w:r>
      <w:r w:rsidR="00990364" w:rsidRPr="00934048">
        <w:rPr>
          <w:rFonts w:asciiTheme="majorBidi" w:hAnsiTheme="majorBidi"/>
          <w:shd w:val="clear" w:color="auto" w:fill="FFFFFF"/>
        </w:rPr>
        <w:t xml:space="preserve"> </w:t>
      </w:r>
      <w:r w:rsidR="00990364" w:rsidRPr="00E106F5">
        <w:rPr>
          <w:rFonts w:asciiTheme="majorBidi" w:hAnsiTheme="majorBidi"/>
          <w:shd w:val="clear" w:color="auto" w:fill="FFFFFF"/>
        </w:rPr>
        <w:t>Framework</w:t>
      </w:r>
      <w:r w:rsidR="00990364" w:rsidRPr="00DB31E0">
        <w:rPr>
          <w:rFonts w:asciiTheme="majorBidi" w:hAnsiTheme="majorBidi"/>
          <w:shd w:val="clear" w:color="auto" w:fill="FFFFFF"/>
        </w:rPr>
        <w:t xml:space="preserve"> based on national ecosystem </w:t>
      </w:r>
      <w:proofErr w:type="gramStart"/>
      <w:r w:rsidR="00990364" w:rsidRPr="00DB31E0">
        <w:rPr>
          <w:rFonts w:asciiTheme="majorBidi" w:hAnsiTheme="majorBidi"/>
          <w:shd w:val="clear" w:color="auto" w:fill="FFFFFF"/>
        </w:rPr>
        <w:t>classifications;</w:t>
      </w:r>
      <w:proofErr w:type="gramEnd"/>
    </w:p>
    <w:p w14:paraId="7297AB43" w14:textId="35782A63" w:rsidR="00990364" w:rsidRPr="00DB31E0" w:rsidRDefault="00590FA1" w:rsidP="00990364">
      <w:pPr>
        <w:pStyle w:val="Para1"/>
        <w:numPr>
          <w:ilvl w:val="0"/>
          <w:numId w:val="0"/>
        </w:numPr>
        <w:tabs>
          <w:tab w:val="left" w:pos="2268"/>
        </w:tabs>
        <w:ind w:left="1134" w:firstLine="567"/>
        <w:rPr>
          <w:rFonts w:asciiTheme="majorBidi" w:hAnsiTheme="majorBidi"/>
          <w:shd w:val="clear" w:color="auto" w:fill="FFFFFF"/>
        </w:rPr>
      </w:pPr>
      <w:r>
        <w:rPr>
          <w:rFonts w:asciiTheme="majorBidi" w:hAnsiTheme="majorBidi"/>
          <w:shd w:val="clear" w:color="auto" w:fill="FFFFFF"/>
        </w:rPr>
        <w:t>[</w:t>
      </w:r>
      <w:r w:rsidR="00990364" w:rsidRPr="004F36D6">
        <w:rPr>
          <w:rFonts w:asciiTheme="majorBidi" w:hAnsiTheme="majorBidi"/>
          <w:shd w:val="clear" w:color="auto" w:fill="FFFFFF"/>
        </w:rPr>
        <w:t>17.</w:t>
      </w:r>
      <w:r w:rsidR="00990364" w:rsidRPr="004F36D6">
        <w:rPr>
          <w:rFonts w:asciiTheme="majorBidi" w:hAnsiTheme="majorBidi"/>
          <w:shd w:val="clear" w:color="auto" w:fill="FFFFFF"/>
        </w:rPr>
        <w:tab/>
      </w:r>
      <w:r w:rsidR="00990364" w:rsidRPr="00934048">
        <w:rPr>
          <w:rFonts w:asciiTheme="majorBidi" w:hAnsiTheme="majorBidi"/>
          <w:i/>
          <w:iCs/>
          <w:shd w:val="clear" w:color="auto" w:fill="FFFFFF"/>
        </w:rPr>
        <w:t>Invites</w:t>
      </w:r>
      <w:r w:rsidR="00990364" w:rsidRPr="00934048">
        <w:rPr>
          <w:rFonts w:asciiTheme="majorBidi" w:hAnsiTheme="majorBidi"/>
          <w:shd w:val="clear" w:color="auto" w:fill="FFFFFF"/>
        </w:rPr>
        <w:t xml:space="preserve"> Parties to make use of the Global Ecosystem Typology level</w:t>
      </w:r>
      <w:r w:rsidR="001440FF">
        <w:rPr>
          <w:rFonts w:asciiTheme="majorBidi" w:hAnsiTheme="majorBidi"/>
          <w:shd w:val="clear" w:color="auto" w:fill="FFFFFF"/>
        </w:rPr>
        <w:t>s</w:t>
      </w:r>
      <w:r w:rsidR="00990364" w:rsidRPr="00934048">
        <w:rPr>
          <w:rFonts w:asciiTheme="majorBidi" w:hAnsiTheme="majorBidi"/>
          <w:shd w:val="clear" w:color="auto" w:fill="FFFFFF"/>
        </w:rPr>
        <w:t xml:space="preserve"> 2 and 3 and align their national ecosystem data with th</w:t>
      </w:r>
      <w:r w:rsidR="009B2F24">
        <w:rPr>
          <w:rFonts w:asciiTheme="majorBidi" w:hAnsiTheme="majorBidi"/>
          <w:shd w:val="clear" w:color="auto" w:fill="FFFFFF"/>
        </w:rPr>
        <w:t>at</w:t>
      </w:r>
      <w:r w:rsidR="00990364" w:rsidRPr="00934048">
        <w:rPr>
          <w:rFonts w:asciiTheme="majorBidi" w:hAnsiTheme="majorBidi"/>
          <w:shd w:val="clear" w:color="auto" w:fill="FFFFFF"/>
        </w:rPr>
        <w:t xml:space="preserve"> typology, which has been recognized by the Statistical Commission </w:t>
      </w:r>
      <w:r w:rsidR="00940D9C">
        <w:rPr>
          <w:rFonts w:asciiTheme="majorBidi" w:hAnsiTheme="majorBidi"/>
          <w:shd w:val="clear" w:color="auto" w:fill="FFFFFF"/>
        </w:rPr>
        <w:t xml:space="preserve">of the United Nations </w:t>
      </w:r>
      <w:r w:rsidR="00990364" w:rsidRPr="00934048">
        <w:rPr>
          <w:rFonts w:asciiTheme="majorBidi" w:hAnsiTheme="majorBidi"/>
          <w:shd w:val="clear" w:color="auto" w:fill="FFFFFF"/>
        </w:rPr>
        <w:t>for monitoring ecosystems, subject to national circumstances and capabilities;]</w:t>
      </w:r>
    </w:p>
    <w:p w14:paraId="3F9229EB" w14:textId="5DFEF027" w:rsidR="00852103" w:rsidRPr="00DB31E0" w:rsidRDefault="00852103" w:rsidP="009C0FCA">
      <w:pPr>
        <w:pStyle w:val="Para1"/>
        <w:numPr>
          <w:ilvl w:val="0"/>
          <w:numId w:val="0"/>
        </w:numPr>
        <w:tabs>
          <w:tab w:val="left" w:pos="2268"/>
        </w:tabs>
        <w:ind w:left="1134" w:firstLine="567"/>
        <w:rPr>
          <w:rFonts w:asciiTheme="majorBidi" w:hAnsiTheme="majorBidi"/>
        </w:rPr>
      </w:pPr>
      <w:r w:rsidRPr="00DB31E0">
        <w:rPr>
          <w:rFonts w:asciiTheme="majorBidi" w:hAnsiTheme="majorBidi"/>
        </w:rPr>
        <w:t>18.</w:t>
      </w:r>
      <w:r w:rsidRPr="00DB31E0">
        <w:rPr>
          <w:rFonts w:asciiTheme="majorBidi" w:hAnsiTheme="majorBidi"/>
        </w:rPr>
        <w:tab/>
      </w:r>
      <w:r w:rsidRPr="00DB31E0">
        <w:rPr>
          <w:rFonts w:asciiTheme="majorBidi" w:hAnsiTheme="majorBidi"/>
          <w:i/>
          <w:iCs/>
          <w:shd w:val="clear" w:color="auto" w:fill="FFFFFF"/>
        </w:rPr>
        <w:t>Urges</w:t>
      </w:r>
      <w:r w:rsidRPr="00DB31E0">
        <w:rPr>
          <w:rFonts w:asciiTheme="majorBidi" w:hAnsiTheme="majorBidi"/>
          <w:shd w:val="clear" w:color="auto" w:fill="FFFFFF"/>
        </w:rPr>
        <w:t xml:space="preserve"> Parties</w:t>
      </w:r>
      <w:r w:rsidRPr="00DB31E0">
        <w:rPr>
          <w:rFonts w:asciiTheme="majorBidi" w:hAnsiTheme="majorBidi"/>
        </w:rPr>
        <w:t xml:space="preserve"> and </w:t>
      </w:r>
      <w:r w:rsidRPr="00DB31E0">
        <w:t>other</w:t>
      </w:r>
      <w:r w:rsidRPr="00DB31E0">
        <w:rPr>
          <w:rFonts w:asciiTheme="majorBidi" w:hAnsiTheme="majorBidi"/>
        </w:rPr>
        <w:t xml:space="preserve"> </w:t>
      </w:r>
      <w:r w:rsidRPr="004F36D6">
        <w:rPr>
          <w:rFonts w:asciiTheme="majorBidi" w:hAnsiTheme="majorBidi"/>
        </w:rPr>
        <w:t>Governments</w:t>
      </w:r>
      <w:r w:rsidR="00C36E02" w:rsidRPr="00934048">
        <w:rPr>
          <w:rFonts w:asciiTheme="majorBidi" w:hAnsiTheme="majorBidi"/>
        </w:rPr>
        <w:t>,</w:t>
      </w:r>
      <w:r w:rsidRPr="00934048">
        <w:rPr>
          <w:rFonts w:asciiTheme="majorBidi" w:hAnsiTheme="majorBidi"/>
        </w:rPr>
        <w:t xml:space="preserve"> and</w:t>
      </w:r>
      <w:r w:rsidRPr="004F36D6">
        <w:rPr>
          <w:rFonts w:asciiTheme="majorBidi" w:hAnsiTheme="majorBidi"/>
        </w:rPr>
        <w:t xml:space="preserve"> invites</w:t>
      </w:r>
      <w:r w:rsidRPr="00DB31E0">
        <w:rPr>
          <w:rFonts w:asciiTheme="majorBidi" w:hAnsiTheme="majorBidi"/>
        </w:rPr>
        <w:t xml:space="preserve"> local and subnational governments, </w:t>
      </w:r>
      <w:r w:rsidRPr="00DB31E0">
        <w:rPr>
          <w:rFonts w:asciiTheme="majorBidi" w:hAnsiTheme="majorBidi"/>
          <w:shd w:val="clear" w:color="auto" w:fill="FFFFFF"/>
        </w:rPr>
        <w:t>to strengthen their monitoring systems,</w:t>
      </w:r>
      <w:r w:rsidRPr="00DB31E0">
        <w:rPr>
          <w:rFonts w:asciiTheme="majorBidi" w:hAnsiTheme="majorBidi"/>
        </w:rPr>
        <w:t xml:space="preserve"> subject to the </w:t>
      </w:r>
      <w:r w:rsidR="006B114E">
        <w:rPr>
          <w:rFonts w:asciiTheme="majorBidi" w:hAnsiTheme="majorBidi"/>
        </w:rPr>
        <w:t xml:space="preserve">availability of the </w:t>
      </w:r>
      <w:r w:rsidRPr="00DB31E0">
        <w:rPr>
          <w:rFonts w:asciiTheme="majorBidi" w:hAnsiTheme="majorBidi"/>
        </w:rPr>
        <w:t xml:space="preserve">necessary means of implementation, </w:t>
      </w:r>
      <w:r w:rsidRPr="00DB31E0">
        <w:rPr>
          <w:rFonts w:asciiTheme="majorBidi" w:hAnsiTheme="majorBidi"/>
          <w:shd w:val="clear" w:color="auto" w:fill="FFFFFF"/>
        </w:rPr>
        <w:t>involving all relevant institutions</w:t>
      </w:r>
      <w:r w:rsidRPr="00EE34C7">
        <w:rPr>
          <w:rFonts w:asciiTheme="majorBidi" w:hAnsiTheme="majorBidi"/>
        </w:rPr>
        <w:t xml:space="preserve">, </w:t>
      </w:r>
      <w:r w:rsidRPr="00934048">
        <w:rPr>
          <w:rFonts w:asciiTheme="majorBidi" w:hAnsiTheme="majorBidi"/>
        </w:rPr>
        <w:t>indigenous people</w:t>
      </w:r>
      <w:r w:rsidRPr="00EE34C7">
        <w:rPr>
          <w:rFonts w:asciiTheme="majorBidi" w:hAnsiTheme="majorBidi"/>
        </w:rPr>
        <w:t>s and</w:t>
      </w:r>
      <w:r w:rsidRPr="00DB31E0">
        <w:rPr>
          <w:rFonts w:asciiTheme="majorBidi" w:hAnsiTheme="majorBidi"/>
        </w:rPr>
        <w:t xml:space="preserve"> local communities, women</w:t>
      </w:r>
      <w:r w:rsidR="00571F13">
        <w:rPr>
          <w:rFonts w:asciiTheme="majorBidi" w:hAnsiTheme="majorBidi"/>
        </w:rPr>
        <w:t>,</w:t>
      </w:r>
      <w:r w:rsidRPr="00DB31E0">
        <w:rPr>
          <w:rFonts w:asciiTheme="majorBidi" w:hAnsiTheme="majorBidi"/>
        </w:rPr>
        <w:t xml:space="preserve"> youth</w:t>
      </w:r>
      <w:r w:rsidRPr="00DB31E0">
        <w:rPr>
          <w:rFonts w:asciiTheme="majorBidi" w:hAnsiTheme="majorBidi"/>
          <w:shd w:val="clear" w:color="auto" w:fill="FFFFFF"/>
        </w:rPr>
        <w:t xml:space="preserve"> and </w:t>
      </w:r>
      <w:r w:rsidR="006B114E">
        <w:rPr>
          <w:rFonts w:asciiTheme="majorBidi" w:hAnsiTheme="majorBidi"/>
          <w:shd w:val="clear" w:color="auto" w:fill="FFFFFF"/>
        </w:rPr>
        <w:t xml:space="preserve">relevant </w:t>
      </w:r>
      <w:r w:rsidRPr="00DB31E0">
        <w:rPr>
          <w:rFonts w:asciiTheme="majorBidi" w:hAnsiTheme="majorBidi"/>
          <w:shd w:val="clear" w:color="auto" w:fill="FFFFFF"/>
        </w:rPr>
        <w:t>stakeholders in a participatory manner, with support, where appropriate, from international organizations and initiatives, in particular to</w:t>
      </w:r>
      <w:r w:rsidRPr="00DB31E0">
        <w:rPr>
          <w:rFonts w:asciiTheme="majorBidi" w:hAnsiTheme="majorBidi" w:cstheme="majorBidi"/>
          <w:lang w:eastAsia="zh-CN"/>
        </w:rPr>
        <w:t xml:space="preserve"> facilitate the reporting of indicators in the seventh national report</w:t>
      </w:r>
      <w:r w:rsidR="00571F13">
        <w:rPr>
          <w:rFonts w:asciiTheme="majorBidi" w:hAnsiTheme="majorBidi" w:cstheme="majorBidi"/>
          <w:lang w:eastAsia="zh-CN"/>
        </w:rPr>
        <w:t>,</w:t>
      </w:r>
      <w:r w:rsidRPr="00DB31E0">
        <w:rPr>
          <w:rFonts w:asciiTheme="majorBidi" w:hAnsiTheme="majorBidi" w:cstheme="majorBidi"/>
          <w:lang w:eastAsia="zh-CN"/>
        </w:rPr>
        <w:t xml:space="preserve"> due in February 2026;</w:t>
      </w:r>
    </w:p>
    <w:p w14:paraId="655EEA85" w14:textId="55438C09" w:rsidR="00990364" w:rsidRPr="00DB31E0" w:rsidRDefault="00990364" w:rsidP="00990364">
      <w:pPr>
        <w:pStyle w:val="Para1"/>
        <w:numPr>
          <w:ilvl w:val="0"/>
          <w:numId w:val="0"/>
        </w:numPr>
        <w:tabs>
          <w:tab w:val="left" w:pos="2268"/>
        </w:tabs>
        <w:ind w:left="1134" w:firstLine="567"/>
        <w:rPr>
          <w:rFonts w:asciiTheme="majorBidi" w:hAnsiTheme="majorBidi"/>
          <w:iCs/>
        </w:rPr>
      </w:pPr>
      <w:r w:rsidRPr="00DB31E0">
        <w:rPr>
          <w:rFonts w:asciiTheme="majorBidi" w:hAnsiTheme="majorBidi"/>
          <w:iCs/>
        </w:rPr>
        <w:t>19.</w:t>
      </w:r>
      <w:r w:rsidRPr="00DB31E0">
        <w:rPr>
          <w:rFonts w:asciiTheme="majorBidi" w:hAnsiTheme="majorBidi"/>
          <w:i/>
        </w:rPr>
        <w:tab/>
        <w:t xml:space="preserve">Urges </w:t>
      </w:r>
      <w:r w:rsidRPr="00DB31E0">
        <w:rPr>
          <w:rFonts w:asciiTheme="majorBidi" w:hAnsiTheme="majorBidi"/>
          <w:iCs/>
        </w:rPr>
        <w:t xml:space="preserve">developed country </w:t>
      </w:r>
      <w:r w:rsidRPr="00EE34C7">
        <w:rPr>
          <w:rFonts w:asciiTheme="majorBidi" w:hAnsiTheme="majorBidi"/>
          <w:iCs/>
        </w:rPr>
        <w:t>Parties</w:t>
      </w:r>
      <w:r w:rsidR="00963C40" w:rsidRPr="00934048">
        <w:rPr>
          <w:rFonts w:asciiTheme="majorBidi" w:hAnsiTheme="majorBidi"/>
          <w:iCs/>
        </w:rPr>
        <w:t>,</w:t>
      </w:r>
      <w:r w:rsidRPr="00934048">
        <w:rPr>
          <w:rFonts w:asciiTheme="majorBidi" w:hAnsiTheme="majorBidi"/>
          <w:iCs/>
        </w:rPr>
        <w:t xml:space="preserve"> and</w:t>
      </w:r>
      <w:r w:rsidRPr="00DB31E0">
        <w:rPr>
          <w:rFonts w:asciiTheme="majorBidi" w:hAnsiTheme="majorBidi"/>
          <w:iCs/>
        </w:rPr>
        <w:t xml:space="preserve"> invites</w:t>
      </w:r>
      <w:r w:rsidRPr="00DB31E0">
        <w:rPr>
          <w:rFonts w:asciiTheme="majorBidi" w:hAnsiTheme="majorBidi"/>
          <w:i/>
        </w:rPr>
        <w:t xml:space="preserve"> </w:t>
      </w:r>
      <w:r w:rsidRPr="00DB31E0">
        <w:rPr>
          <w:rFonts w:asciiTheme="majorBidi" w:hAnsiTheme="majorBidi"/>
          <w:iCs/>
        </w:rPr>
        <w:t>other Parties in a position to do so</w:t>
      </w:r>
      <w:r w:rsidR="00F674BD" w:rsidRPr="00DB31E0">
        <w:rPr>
          <w:rFonts w:asciiTheme="majorBidi" w:hAnsiTheme="majorBidi"/>
          <w:iCs/>
        </w:rPr>
        <w:t>,</w:t>
      </w:r>
      <w:r w:rsidRPr="00DB31E0">
        <w:rPr>
          <w:rFonts w:asciiTheme="majorBidi" w:hAnsiTheme="majorBidi"/>
          <w:iCs/>
        </w:rPr>
        <w:t xml:space="preserve"> to enhance international cooperation, including by providing adequate</w:t>
      </w:r>
      <w:r w:rsidRPr="00DB31E0">
        <w:rPr>
          <w:rFonts w:asciiTheme="majorBidi" w:hAnsiTheme="majorBidi" w:cstheme="majorBidi"/>
          <w:szCs w:val="22"/>
          <w:shd w:val="clear" w:color="auto" w:fill="FFFFFF"/>
        </w:rPr>
        <w:t>, timely and predictable</w:t>
      </w:r>
      <w:r w:rsidRPr="00DB31E0">
        <w:rPr>
          <w:rFonts w:asciiTheme="majorBidi" w:hAnsiTheme="majorBidi"/>
          <w:iCs/>
        </w:rPr>
        <w:t xml:space="preserve"> financial resources, capacity-building and development, technical and scientific cooperation and technology transfer, to address the technical and financial challenges faced by developing country Parties in the implementation of the monitoring </w:t>
      </w:r>
      <w:proofErr w:type="gramStart"/>
      <w:r w:rsidRPr="00DB31E0">
        <w:rPr>
          <w:rFonts w:asciiTheme="majorBidi" w:hAnsiTheme="majorBidi"/>
          <w:iCs/>
        </w:rPr>
        <w:t>framework;</w:t>
      </w:r>
      <w:proofErr w:type="gramEnd"/>
    </w:p>
    <w:p w14:paraId="0557DB78" w14:textId="1DBCDC38" w:rsidR="00990364" w:rsidRPr="00DB31E0" w:rsidRDefault="00990364" w:rsidP="00990364">
      <w:pPr>
        <w:pStyle w:val="Para1"/>
        <w:numPr>
          <w:ilvl w:val="0"/>
          <w:numId w:val="0"/>
        </w:numPr>
        <w:tabs>
          <w:tab w:val="left" w:pos="2268"/>
        </w:tabs>
        <w:ind w:left="1134" w:firstLine="567"/>
        <w:rPr>
          <w:rFonts w:asciiTheme="majorBidi" w:hAnsiTheme="majorBidi"/>
          <w:i/>
        </w:rPr>
      </w:pPr>
      <w:r w:rsidRPr="001C1083">
        <w:rPr>
          <w:rFonts w:asciiTheme="majorBidi" w:hAnsiTheme="majorBidi"/>
          <w:iCs/>
        </w:rPr>
        <w:t>20.</w:t>
      </w:r>
      <w:r w:rsidR="00EF1380" w:rsidRPr="00DB31E0">
        <w:rPr>
          <w:rFonts w:asciiTheme="majorBidi" w:hAnsiTheme="majorBidi"/>
          <w:i/>
        </w:rPr>
        <w:tab/>
      </w:r>
      <w:r w:rsidRPr="00DB31E0">
        <w:rPr>
          <w:rFonts w:asciiTheme="majorBidi" w:hAnsiTheme="majorBidi"/>
          <w:i/>
        </w:rPr>
        <w:t>Invites</w:t>
      </w:r>
      <w:r w:rsidRPr="00DB31E0">
        <w:rPr>
          <w:rFonts w:asciiTheme="majorBidi" w:hAnsiTheme="majorBidi"/>
          <w:iCs/>
        </w:rPr>
        <w:t xml:space="preserve"> other Governments to enhance international cooperation, including by providing adequate</w:t>
      </w:r>
      <w:r w:rsidRPr="00DB31E0">
        <w:rPr>
          <w:rFonts w:asciiTheme="majorBidi" w:hAnsiTheme="majorBidi" w:cstheme="majorBidi"/>
          <w:szCs w:val="22"/>
          <w:shd w:val="clear" w:color="auto" w:fill="FFFFFF"/>
        </w:rPr>
        <w:t>, timely and predictable</w:t>
      </w:r>
      <w:r w:rsidRPr="00DB31E0">
        <w:rPr>
          <w:rFonts w:asciiTheme="majorBidi" w:hAnsiTheme="majorBidi"/>
          <w:iCs/>
        </w:rPr>
        <w:t xml:space="preserve"> financial resources, capacity-building and development, technical and scientific cooperation and technology transfer, to address the technical and financial challenges faced by developing country Parties in the implementation of the monitoring </w:t>
      </w:r>
      <w:proofErr w:type="gramStart"/>
      <w:r w:rsidRPr="00DB31E0">
        <w:rPr>
          <w:rFonts w:asciiTheme="majorBidi" w:hAnsiTheme="majorBidi"/>
          <w:iCs/>
        </w:rPr>
        <w:t>framework;</w:t>
      </w:r>
      <w:proofErr w:type="gramEnd"/>
    </w:p>
    <w:p w14:paraId="75635B05" w14:textId="2E1FB8FF" w:rsidR="00852103" w:rsidRPr="00DB31E0" w:rsidRDefault="001B7679" w:rsidP="009C0FCA">
      <w:pPr>
        <w:pStyle w:val="Para1"/>
        <w:numPr>
          <w:ilvl w:val="0"/>
          <w:numId w:val="0"/>
        </w:numPr>
        <w:tabs>
          <w:tab w:val="left" w:pos="2268"/>
        </w:tabs>
        <w:ind w:left="1134" w:firstLine="567"/>
        <w:rPr>
          <w:rFonts w:asciiTheme="majorBidi" w:hAnsiTheme="majorBidi"/>
        </w:rPr>
      </w:pPr>
      <w:r>
        <w:rPr>
          <w:rFonts w:asciiTheme="majorBidi" w:hAnsiTheme="majorBidi"/>
        </w:rPr>
        <w:t>[</w:t>
      </w:r>
      <w:r w:rsidR="00852103" w:rsidRPr="009A2ABA">
        <w:rPr>
          <w:rFonts w:asciiTheme="majorBidi" w:hAnsiTheme="majorBidi"/>
        </w:rPr>
        <w:t>21.</w:t>
      </w:r>
      <w:r w:rsidR="00852103" w:rsidRPr="009A2ABA">
        <w:rPr>
          <w:rFonts w:asciiTheme="majorBidi" w:hAnsiTheme="majorBidi"/>
        </w:rPr>
        <w:tab/>
      </w:r>
      <w:r w:rsidR="00852103" w:rsidRPr="00934048">
        <w:rPr>
          <w:rFonts w:asciiTheme="majorBidi" w:hAnsiTheme="majorBidi" w:cstheme="majorBidi"/>
          <w:i/>
          <w:iCs/>
          <w:szCs w:val="22"/>
          <w:shd w:val="clear" w:color="auto" w:fill="FFFFFF"/>
        </w:rPr>
        <w:t xml:space="preserve">Requests </w:t>
      </w:r>
      <w:r w:rsidR="00852103" w:rsidRPr="00934048">
        <w:rPr>
          <w:rFonts w:asciiTheme="majorBidi" w:hAnsiTheme="majorBidi" w:cstheme="majorBidi"/>
          <w:szCs w:val="22"/>
          <w:shd w:val="clear" w:color="auto" w:fill="FFFFFF"/>
        </w:rPr>
        <w:t>the G</w:t>
      </w:r>
      <w:r w:rsidR="00852103" w:rsidRPr="00934048">
        <w:rPr>
          <w:rFonts w:asciiTheme="majorBidi" w:hAnsiTheme="majorBidi" w:cstheme="majorBidi"/>
          <w:szCs w:val="22"/>
        </w:rPr>
        <w:t xml:space="preserve">lobal </w:t>
      </w:r>
      <w:r w:rsidR="00852103" w:rsidRPr="00934048">
        <w:t>Environment</w:t>
      </w:r>
      <w:r w:rsidR="00852103" w:rsidRPr="00934048">
        <w:rPr>
          <w:rFonts w:asciiTheme="majorBidi" w:hAnsiTheme="majorBidi" w:cstheme="majorBidi"/>
          <w:szCs w:val="22"/>
        </w:rPr>
        <w:t xml:space="preserve"> Facility</w:t>
      </w:r>
      <w:r w:rsidR="00852103" w:rsidRPr="00934048">
        <w:rPr>
          <w:rFonts w:asciiTheme="majorBidi" w:hAnsiTheme="majorBidi" w:cstheme="majorBidi"/>
          <w:szCs w:val="22"/>
          <w:shd w:val="clear" w:color="auto" w:fill="FFFFFF"/>
        </w:rPr>
        <w:t xml:space="preserve"> to provide adequate, timely and predictable financial resources for </w:t>
      </w:r>
      <w:r w:rsidR="00852103" w:rsidRPr="00934048">
        <w:rPr>
          <w:rFonts w:asciiTheme="majorBidi" w:hAnsiTheme="majorBidi" w:cstheme="majorBidi"/>
          <w:szCs w:val="22"/>
        </w:rPr>
        <w:t xml:space="preserve">the development and implementation of </w:t>
      </w:r>
      <w:r w:rsidR="00852103" w:rsidRPr="00934048">
        <w:rPr>
          <w:rFonts w:asciiTheme="majorBidi" w:hAnsiTheme="majorBidi" w:cstheme="majorBidi"/>
          <w:szCs w:val="22"/>
          <w:shd w:val="clear" w:color="auto" w:fill="FFFFFF"/>
        </w:rPr>
        <w:t>national monitoring systems</w:t>
      </w:r>
      <w:r w:rsidR="00852103" w:rsidRPr="00934048">
        <w:rPr>
          <w:rFonts w:asciiTheme="majorBidi" w:hAnsiTheme="majorBidi"/>
          <w:shd w:val="clear" w:color="auto" w:fill="FFFFFF"/>
        </w:rPr>
        <w:t xml:space="preserve"> </w:t>
      </w:r>
      <w:r w:rsidR="00852103" w:rsidRPr="00934048">
        <w:rPr>
          <w:rFonts w:asciiTheme="majorBidi" w:hAnsiTheme="majorBidi" w:cstheme="majorBidi"/>
          <w:szCs w:val="22"/>
          <w:shd w:val="clear" w:color="auto" w:fill="FFFFFF"/>
        </w:rPr>
        <w:t xml:space="preserve">in a transparent manner and following a consultative process </w:t>
      </w:r>
      <w:r w:rsidR="00852103" w:rsidRPr="00934048">
        <w:rPr>
          <w:rFonts w:asciiTheme="majorBidi" w:hAnsiTheme="majorBidi" w:cstheme="majorBidi"/>
          <w:szCs w:val="22"/>
        </w:rPr>
        <w:t xml:space="preserve">to support the reporting efforts of all eligible Parties </w:t>
      </w:r>
      <w:r w:rsidR="00D3390A" w:rsidRPr="00D3390A">
        <w:rPr>
          <w:rFonts w:asciiTheme="majorBidi" w:hAnsiTheme="majorBidi" w:cstheme="majorBidi"/>
          <w:szCs w:val="22"/>
        </w:rPr>
        <w:t>in accordance with</w:t>
      </w:r>
      <w:r w:rsidR="00D3390A">
        <w:rPr>
          <w:rFonts w:asciiTheme="majorBidi" w:hAnsiTheme="majorBidi" w:cstheme="majorBidi"/>
          <w:szCs w:val="22"/>
        </w:rPr>
        <w:t xml:space="preserve"> </w:t>
      </w:r>
      <w:r w:rsidR="00681D36">
        <w:rPr>
          <w:rFonts w:asciiTheme="majorBidi" w:hAnsiTheme="majorBidi" w:cstheme="majorBidi"/>
          <w:szCs w:val="22"/>
        </w:rPr>
        <w:t xml:space="preserve">and </w:t>
      </w:r>
      <w:r w:rsidR="00681D36" w:rsidRPr="009E4F8F">
        <w:rPr>
          <w:rFonts w:asciiTheme="majorBidi" w:hAnsiTheme="majorBidi" w:cstheme="majorBidi"/>
          <w:szCs w:val="22"/>
        </w:rPr>
        <w:t>without prejudice</w:t>
      </w:r>
      <w:r w:rsidR="00681D36" w:rsidRPr="00681D36">
        <w:rPr>
          <w:rFonts w:asciiTheme="majorBidi" w:hAnsiTheme="majorBidi" w:cstheme="majorBidi"/>
          <w:szCs w:val="22"/>
        </w:rPr>
        <w:t xml:space="preserve"> </w:t>
      </w:r>
      <w:r w:rsidR="00681D36">
        <w:rPr>
          <w:rFonts w:asciiTheme="majorBidi" w:hAnsiTheme="majorBidi" w:cstheme="majorBidi"/>
          <w:szCs w:val="22"/>
        </w:rPr>
        <w:t xml:space="preserve">to </w:t>
      </w:r>
      <w:r w:rsidR="00852103" w:rsidRPr="00934048">
        <w:rPr>
          <w:rFonts w:asciiTheme="majorBidi" w:hAnsiTheme="majorBidi" w:cstheme="majorBidi"/>
          <w:szCs w:val="22"/>
        </w:rPr>
        <w:t>their respective national priorities</w:t>
      </w:r>
      <w:r w:rsidR="00681D36">
        <w:rPr>
          <w:rFonts w:asciiTheme="majorBidi" w:hAnsiTheme="majorBidi" w:cstheme="majorBidi"/>
          <w:szCs w:val="22"/>
        </w:rPr>
        <w:t>,</w:t>
      </w:r>
      <w:r w:rsidR="00852103" w:rsidRPr="00934048">
        <w:rPr>
          <w:rFonts w:asciiTheme="majorBidi" w:hAnsiTheme="majorBidi" w:cstheme="majorBidi"/>
          <w:szCs w:val="22"/>
        </w:rPr>
        <w:t xml:space="preserve"> in line with </w:t>
      </w:r>
      <w:r w:rsidR="000E24A6">
        <w:rPr>
          <w:rFonts w:asciiTheme="majorBidi" w:hAnsiTheme="majorBidi" w:cstheme="majorBidi"/>
          <w:szCs w:val="22"/>
        </w:rPr>
        <w:t>[</w:t>
      </w:r>
      <w:r w:rsidR="00852103" w:rsidRPr="00934048">
        <w:rPr>
          <w:rFonts w:asciiTheme="majorBidi" w:hAnsiTheme="majorBidi" w:cstheme="majorBidi"/>
          <w:szCs w:val="22"/>
        </w:rPr>
        <w:t xml:space="preserve">the criteria of the </w:t>
      </w:r>
      <w:r w:rsidR="00852103" w:rsidRPr="00934048">
        <w:rPr>
          <w:rFonts w:asciiTheme="majorBidi" w:hAnsiTheme="majorBidi" w:cstheme="majorBidi"/>
          <w:szCs w:val="22"/>
          <w:shd w:val="clear" w:color="auto" w:fill="FFFFFF"/>
        </w:rPr>
        <w:t>G</w:t>
      </w:r>
      <w:r w:rsidR="00852103" w:rsidRPr="00934048">
        <w:rPr>
          <w:rFonts w:asciiTheme="majorBidi" w:hAnsiTheme="majorBidi" w:cstheme="majorBidi"/>
          <w:szCs w:val="22"/>
        </w:rPr>
        <w:t xml:space="preserve">lobal </w:t>
      </w:r>
      <w:r w:rsidR="00852103" w:rsidRPr="00934048">
        <w:t>Environment</w:t>
      </w:r>
      <w:r w:rsidR="00852103" w:rsidRPr="00934048">
        <w:rPr>
          <w:rFonts w:asciiTheme="majorBidi" w:hAnsiTheme="majorBidi" w:cstheme="majorBidi"/>
          <w:szCs w:val="22"/>
        </w:rPr>
        <w:t xml:space="preserve"> Facility</w:t>
      </w:r>
      <w:r w:rsidR="000E24A6">
        <w:rPr>
          <w:rFonts w:asciiTheme="majorBidi" w:hAnsiTheme="majorBidi" w:cstheme="majorBidi"/>
          <w:szCs w:val="22"/>
        </w:rPr>
        <w:t xml:space="preserve"> and</w:t>
      </w:r>
      <w:r w:rsidR="00852103" w:rsidRPr="00934048">
        <w:rPr>
          <w:rFonts w:asciiTheme="majorBidi" w:hAnsiTheme="majorBidi" w:cstheme="majorBidi"/>
          <w:szCs w:val="22"/>
        </w:rPr>
        <w:t>]</w:t>
      </w:r>
      <w:r w:rsidR="00852103" w:rsidRPr="009A2ABA">
        <w:rPr>
          <w:rFonts w:asciiTheme="majorBidi" w:hAnsiTheme="majorBidi" w:cstheme="majorBidi"/>
          <w:szCs w:val="22"/>
        </w:rPr>
        <w:t xml:space="preserve"> decision 15/7</w:t>
      </w:r>
      <w:r w:rsidR="00EF1380" w:rsidRPr="00C65C67">
        <w:rPr>
          <w:rFonts w:asciiTheme="majorBidi" w:hAnsiTheme="majorBidi" w:cstheme="majorBidi"/>
          <w:szCs w:val="22"/>
        </w:rPr>
        <w:t>;</w:t>
      </w:r>
      <w:r w:rsidR="00852103" w:rsidRPr="00C65C67">
        <w:rPr>
          <w:rStyle w:val="FootnoteReference"/>
          <w:rFonts w:asciiTheme="majorBidi" w:hAnsiTheme="majorBidi" w:cstheme="majorBidi"/>
          <w:szCs w:val="22"/>
        </w:rPr>
        <w:footnoteReference w:id="16"/>
      </w:r>
      <w:r w:rsidRPr="00C65C67">
        <w:rPr>
          <w:rFonts w:asciiTheme="majorBidi" w:hAnsiTheme="majorBidi" w:cstheme="majorBidi"/>
          <w:szCs w:val="22"/>
        </w:rPr>
        <w:t>]</w:t>
      </w:r>
      <w:r w:rsidR="00852103" w:rsidRPr="00C65C67">
        <w:rPr>
          <w:rFonts w:asciiTheme="majorBidi" w:hAnsiTheme="majorBidi" w:cstheme="majorBidi"/>
          <w:szCs w:val="22"/>
        </w:rPr>
        <w:t xml:space="preserve"> </w:t>
      </w:r>
    </w:p>
    <w:p w14:paraId="7FA7CD38" w14:textId="7AA323CD" w:rsidR="00990364" w:rsidRPr="00DB31E0" w:rsidRDefault="00990364" w:rsidP="00990364">
      <w:pPr>
        <w:pStyle w:val="Para1"/>
        <w:numPr>
          <w:ilvl w:val="0"/>
          <w:numId w:val="0"/>
        </w:numPr>
        <w:tabs>
          <w:tab w:val="left" w:pos="2268"/>
        </w:tabs>
        <w:ind w:left="1134" w:firstLine="567"/>
        <w:rPr>
          <w:rFonts w:asciiTheme="majorBidi" w:hAnsiTheme="majorBidi"/>
          <w:shd w:val="clear" w:color="auto" w:fill="FFFFFF"/>
        </w:rPr>
      </w:pPr>
      <w:r w:rsidRPr="00DB31E0">
        <w:rPr>
          <w:rFonts w:asciiTheme="majorBidi" w:hAnsiTheme="majorBidi"/>
        </w:rPr>
        <w:t>22.</w:t>
      </w:r>
      <w:r w:rsidRPr="00DB31E0">
        <w:rPr>
          <w:rFonts w:asciiTheme="majorBidi" w:hAnsiTheme="majorBidi"/>
        </w:rPr>
        <w:tab/>
      </w:r>
      <w:r w:rsidRPr="00DB31E0">
        <w:rPr>
          <w:rFonts w:asciiTheme="majorBidi" w:hAnsiTheme="majorBidi"/>
          <w:i/>
          <w:iCs/>
        </w:rPr>
        <w:t>Invites</w:t>
      </w:r>
      <w:r w:rsidRPr="00DB31E0">
        <w:rPr>
          <w:rFonts w:asciiTheme="majorBidi" w:hAnsiTheme="majorBidi" w:cstheme="majorBidi"/>
          <w:szCs w:val="22"/>
          <w:lang w:eastAsia="zh-CN"/>
        </w:rPr>
        <w:t xml:space="preserve"> Parties</w:t>
      </w:r>
      <w:r w:rsidRPr="00DB31E0">
        <w:rPr>
          <w:rFonts w:asciiTheme="majorBidi" w:hAnsiTheme="majorBidi"/>
        </w:rPr>
        <w:t xml:space="preserve"> </w:t>
      </w:r>
      <w:r w:rsidRPr="00DB31E0">
        <w:t>and</w:t>
      </w:r>
      <w:r w:rsidRPr="00DB31E0">
        <w:rPr>
          <w:rFonts w:asciiTheme="majorBidi" w:hAnsiTheme="majorBidi"/>
        </w:rPr>
        <w:t xml:space="preserve"> other Governments </w:t>
      </w:r>
      <w:r w:rsidRPr="00DB31E0">
        <w:rPr>
          <w:rFonts w:asciiTheme="majorBidi" w:hAnsiTheme="majorBidi" w:cstheme="majorBidi"/>
          <w:szCs w:val="22"/>
          <w:lang w:eastAsia="zh-CN"/>
        </w:rPr>
        <w:t xml:space="preserve">to make use of the Sustainable Development Goal indicators and other globally available data, where relevant and where </w:t>
      </w:r>
      <w:r w:rsidRPr="006D6BB0">
        <w:rPr>
          <w:rFonts w:asciiTheme="majorBidi" w:hAnsiTheme="majorBidi" w:cstheme="majorBidi"/>
          <w:szCs w:val="22"/>
          <w:lang w:eastAsia="zh-CN"/>
        </w:rPr>
        <w:t xml:space="preserve">national </w:t>
      </w:r>
      <w:r w:rsidRPr="00934048">
        <w:rPr>
          <w:rFonts w:asciiTheme="majorBidi" w:hAnsiTheme="majorBidi" w:cstheme="majorBidi"/>
          <w:szCs w:val="22"/>
          <w:lang w:eastAsia="zh-CN"/>
        </w:rPr>
        <w:t xml:space="preserve">data </w:t>
      </w:r>
      <w:r w:rsidR="006D6BB0" w:rsidRPr="006D6BB0">
        <w:rPr>
          <w:rFonts w:asciiTheme="majorBidi" w:hAnsiTheme="majorBidi" w:cstheme="majorBidi"/>
          <w:szCs w:val="22"/>
          <w:lang w:eastAsia="zh-CN"/>
        </w:rPr>
        <w:t xml:space="preserve">are </w:t>
      </w:r>
      <w:r w:rsidRPr="006D6BB0">
        <w:rPr>
          <w:rFonts w:asciiTheme="majorBidi" w:hAnsiTheme="majorBidi" w:cstheme="majorBidi"/>
          <w:szCs w:val="22"/>
          <w:lang w:eastAsia="zh-CN"/>
        </w:rPr>
        <w:t>not available</w:t>
      </w:r>
      <w:r w:rsidRPr="00934048">
        <w:rPr>
          <w:rFonts w:asciiTheme="majorBidi" w:hAnsiTheme="majorBidi" w:cstheme="majorBidi"/>
          <w:szCs w:val="22"/>
          <w:lang w:eastAsia="zh-CN"/>
        </w:rPr>
        <w:t>, and</w:t>
      </w:r>
      <w:r w:rsidRPr="006D6BB0">
        <w:rPr>
          <w:rFonts w:asciiTheme="majorBidi" w:hAnsiTheme="majorBidi" w:cstheme="majorBidi"/>
          <w:szCs w:val="22"/>
          <w:lang w:eastAsia="zh-CN"/>
        </w:rPr>
        <w:t xml:space="preserve"> taking into account regular updating of national data and their validation by Parties to complement data in national monitoring </w:t>
      </w:r>
      <w:proofErr w:type="gramStart"/>
      <w:r w:rsidRPr="006D6BB0">
        <w:rPr>
          <w:rFonts w:asciiTheme="majorBidi" w:hAnsiTheme="majorBidi" w:cstheme="majorBidi"/>
          <w:szCs w:val="22"/>
          <w:lang w:eastAsia="zh-CN"/>
        </w:rPr>
        <w:t>systems;</w:t>
      </w:r>
      <w:proofErr w:type="gramEnd"/>
    </w:p>
    <w:p w14:paraId="6378C7AA" w14:textId="4C5AB338" w:rsidR="00852103" w:rsidRPr="00DB31E0" w:rsidRDefault="001B7679" w:rsidP="009C0FCA">
      <w:pPr>
        <w:pStyle w:val="Para1"/>
        <w:numPr>
          <w:ilvl w:val="0"/>
          <w:numId w:val="0"/>
        </w:numPr>
        <w:tabs>
          <w:tab w:val="left" w:pos="2268"/>
        </w:tabs>
        <w:ind w:left="1134" w:firstLine="567"/>
        <w:rPr>
          <w:rFonts w:asciiTheme="majorBidi" w:hAnsiTheme="majorBidi"/>
          <w:lang w:val="en-GB"/>
        </w:rPr>
      </w:pPr>
      <w:r>
        <w:rPr>
          <w:rFonts w:asciiTheme="majorBidi" w:hAnsiTheme="majorBidi"/>
        </w:rPr>
        <w:t>[</w:t>
      </w:r>
      <w:r w:rsidR="00852103" w:rsidRPr="00DB31E0">
        <w:rPr>
          <w:rFonts w:asciiTheme="majorBidi" w:hAnsiTheme="majorBidi"/>
        </w:rPr>
        <w:t>23.</w:t>
      </w:r>
      <w:r w:rsidR="00852103" w:rsidRPr="00DB31E0">
        <w:rPr>
          <w:rFonts w:asciiTheme="majorBidi" w:hAnsiTheme="majorBidi"/>
          <w:i/>
        </w:rPr>
        <w:tab/>
      </w:r>
      <w:r w:rsidR="00852103" w:rsidRPr="00934048">
        <w:rPr>
          <w:rFonts w:asciiTheme="majorBidi" w:hAnsiTheme="majorBidi"/>
          <w:i/>
          <w:iCs/>
        </w:rPr>
        <w:t>Requests</w:t>
      </w:r>
      <w:r w:rsidR="00852103" w:rsidRPr="00934048">
        <w:rPr>
          <w:rFonts w:asciiTheme="majorBidi" w:hAnsiTheme="majorBidi"/>
        </w:rPr>
        <w:t xml:space="preserve"> the Subsidiary Body on Scientific, Technical and Technological Advice, at a meeting </w:t>
      </w:r>
      <w:r w:rsidR="00D44120" w:rsidRPr="00934048">
        <w:rPr>
          <w:rFonts w:asciiTheme="majorBidi" w:hAnsiTheme="majorBidi"/>
        </w:rPr>
        <w:t>held before</w:t>
      </w:r>
      <w:r w:rsidR="00852103" w:rsidRPr="00934048">
        <w:rPr>
          <w:rFonts w:asciiTheme="majorBidi" w:hAnsiTheme="majorBidi"/>
        </w:rPr>
        <w:t xml:space="preserve"> the seventeenth meeting of the Conference of the Parties, to review the needs of Parties in the implementation of the monitoring framework and consider how to address any technical or capacity gaps, including </w:t>
      </w:r>
      <w:r w:rsidR="00111C90">
        <w:rPr>
          <w:rFonts w:asciiTheme="majorBidi" w:hAnsiTheme="majorBidi"/>
        </w:rPr>
        <w:t>by</w:t>
      </w:r>
      <w:r w:rsidR="00111C90" w:rsidRPr="00934048">
        <w:rPr>
          <w:rFonts w:asciiTheme="majorBidi" w:hAnsiTheme="majorBidi"/>
        </w:rPr>
        <w:t xml:space="preserve"> </w:t>
      </w:r>
      <w:r w:rsidR="00852103" w:rsidRPr="00934048">
        <w:rPr>
          <w:rFonts w:asciiTheme="majorBidi" w:hAnsiTheme="majorBidi"/>
        </w:rPr>
        <w:t>strengthening national biodiversity observing systems and connecting national systems at the regional and global level</w:t>
      </w:r>
      <w:r w:rsidR="00111C90">
        <w:rPr>
          <w:rFonts w:asciiTheme="majorBidi" w:hAnsiTheme="majorBidi"/>
        </w:rPr>
        <w:t>s</w:t>
      </w:r>
      <w:r w:rsidR="00852103" w:rsidRPr="00934048">
        <w:rPr>
          <w:rFonts w:asciiTheme="majorBidi" w:hAnsiTheme="majorBidi"/>
        </w:rPr>
        <w:t>;</w:t>
      </w:r>
      <w:r w:rsidR="00852103" w:rsidRPr="00934048">
        <w:rPr>
          <w:rFonts w:asciiTheme="majorBidi" w:hAnsiTheme="majorBidi"/>
          <w:lang w:val="en-GB"/>
        </w:rPr>
        <w:t>]</w:t>
      </w:r>
    </w:p>
    <w:p w14:paraId="2B90BB5F" w14:textId="593BCFCE" w:rsidR="00852103" w:rsidRPr="00DB31E0" w:rsidRDefault="00852103" w:rsidP="009C0FCA">
      <w:pPr>
        <w:pStyle w:val="Para1"/>
        <w:numPr>
          <w:ilvl w:val="0"/>
          <w:numId w:val="0"/>
        </w:numPr>
        <w:tabs>
          <w:tab w:val="left" w:pos="2268"/>
        </w:tabs>
        <w:ind w:left="1134" w:firstLine="567"/>
        <w:rPr>
          <w:rFonts w:asciiTheme="majorBidi" w:hAnsiTheme="majorBidi" w:cstheme="majorBidi"/>
          <w:szCs w:val="22"/>
        </w:rPr>
      </w:pPr>
      <w:r w:rsidRPr="008F3F87">
        <w:rPr>
          <w:rFonts w:asciiTheme="majorBidi" w:hAnsiTheme="majorBidi" w:cstheme="majorBidi"/>
          <w:szCs w:val="22"/>
        </w:rPr>
        <w:t>24.</w:t>
      </w:r>
      <w:r w:rsidRPr="008F3F87">
        <w:rPr>
          <w:rFonts w:asciiTheme="majorBidi" w:hAnsiTheme="majorBidi" w:cstheme="majorBidi"/>
          <w:szCs w:val="22"/>
        </w:rPr>
        <w:tab/>
      </w:r>
      <w:r w:rsidRPr="008F3F87">
        <w:rPr>
          <w:rFonts w:asciiTheme="majorBidi" w:hAnsiTheme="majorBidi"/>
          <w:i/>
        </w:rPr>
        <w:t xml:space="preserve">Encourages </w:t>
      </w:r>
      <w:r w:rsidRPr="008F3F87">
        <w:rPr>
          <w:rFonts w:asciiTheme="majorBidi" w:hAnsiTheme="majorBidi"/>
        </w:rPr>
        <w:t xml:space="preserve">Parties </w:t>
      </w:r>
      <w:r w:rsidRPr="008F3F87">
        <w:t>and</w:t>
      </w:r>
      <w:r w:rsidRPr="008F3F87">
        <w:rPr>
          <w:rFonts w:asciiTheme="majorBidi" w:hAnsiTheme="majorBidi"/>
        </w:rPr>
        <w:t xml:space="preserve"> relevant organizations</w:t>
      </w:r>
      <w:r w:rsidRPr="008F3F87">
        <w:rPr>
          <w:rFonts w:asciiTheme="majorBidi" w:hAnsiTheme="majorBidi" w:cstheme="majorBidi"/>
          <w:szCs w:val="22"/>
          <w:shd w:val="clear" w:color="auto" w:fill="FFFFFF"/>
        </w:rPr>
        <w:t>, including the Biodiversity Indicators Partnership,</w:t>
      </w:r>
      <w:r w:rsidRPr="008F3F87">
        <w:rPr>
          <w:rFonts w:asciiTheme="majorBidi" w:hAnsiTheme="majorBidi"/>
          <w:shd w:val="clear" w:color="auto" w:fill="FFFFFF"/>
        </w:rPr>
        <w:t xml:space="preserve"> </w:t>
      </w:r>
      <w:r w:rsidRPr="00934048">
        <w:rPr>
          <w:rFonts w:asciiTheme="majorBidi" w:hAnsiTheme="majorBidi" w:cstheme="majorBidi"/>
          <w:szCs w:val="22"/>
          <w:shd w:val="clear" w:color="auto" w:fill="FFFFFF"/>
        </w:rPr>
        <w:t>indigenous people</w:t>
      </w:r>
      <w:r w:rsidRPr="008F3F87">
        <w:rPr>
          <w:rFonts w:asciiTheme="majorBidi" w:hAnsiTheme="majorBidi" w:cstheme="majorBidi"/>
          <w:szCs w:val="22"/>
          <w:shd w:val="clear" w:color="auto" w:fill="FFFFFF"/>
        </w:rPr>
        <w:t>s and local communities, women and youth</w:t>
      </w:r>
      <w:r w:rsidR="008E460E">
        <w:rPr>
          <w:rFonts w:asciiTheme="majorBidi" w:hAnsiTheme="majorBidi" w:cstheme="majorBidi"/>
          <w:szCs w:val="22"/>
          <w:shd w:val="clear" w:color="auto" w:fill="FFFFFF"/>
        </w:rPr>
        <w:t>,</w:t>
      </w:r>
      <w:r w:rsidRPr="008F3F87">
        <w:rPr>
          <w:rFonts w:asciiTheme="majorBidi" w:hAnsiTheme="majorBidi"/>
          <w:i/>
        </w:rPr>
        <w:t xml:space="preserve"> </w:t>
      </w:r>
      <w:r w:rsidRPr="008F3F87">
        <w:rPr>
          <w:rFonts w:asciiTheme="majorBidi" w:hAnsiTheme="majorBidi"/>
        </w:rPr>
        <w:t>to exchange knowledge</w:t>
      </w:r>
      <w:r w:rsidRPr="00934048">
        <w:rPr>
          <w:rFonts w:asciiTheme="majorBidi" w:hAnsiTheme="majorBidi"/>
        </w:rPr>
        <w:t>, and</w:t>
      </w:r>
      <w:r w:rsidRPr="008F3F87">
        <w:rPr>
          <w:rFonts w:asciiTheme="majorBidi" w:hAnsiTheme="majorBidi"/>
        </w:rPr>
        <w:t xml:space="preserve"> build capacity related to the headline, component and complementary indicators and to the consideration of section C of the Framework when implementing the monitoring </w:t>
      </w:r>
      <w:proofErr w:type="gramStart"/>
      <w:r w:rsidRPr="008F3F87">
        <w:rPr>
          <w:rFonts w:asciiTheme="majorBidi" w:hAnsiTheme="majorBidi"/>
        </w:rPr>
        <w:t>framework;</w:t>
      </w:r>
      <w:proofErr w:type="gramEnd"/>
    </w:p>
    <w:p w14:paraId="027B2A74" w14:textId="0FEF8727" w:rsidR="00852103" w:rsidRPr="007930A3" w:rsidRDefault="00473CF3" w:rsidP="009C0FCA">
      <w:pPr>
        <w:pStyle w:val="Para1"/>
        <w:numPr>
          <w:ilvl w:val="0"/>
          <w:numId w:val="0"/>
        </w:numPr>
        <w:tabs>
          <w:tab w:val="clear" w:pos="1134"/>
          <w:tab w:val="left" w:pos="2268"/>
        </w:tabs>
        <w:ind w:left="1134" w:firstLine="567"/>
        <w:rPr>
          <w:rFonts w:asciiTheme="majorBidi" w:hAnsiTheme="majorBidi"/>
          <w:shd w:val="clear" w:color="auto" w:fill="FFFFFF"/>
        </w:rPr>
      </w:pPr>
      <w:r>
        <w:rPr>
          <w:rFonts w:asciiTheme="majorBidi" w:hAnsiTheme="majorBidi"/>
        </w:rPr>
        <w:t>[</w:t>
      </w:r>
      <w:r w:rsidR="00852103" w:rsidRPr="00375246">
        <w:rPr>
          <w:rFonts w:asciiTheme="majorBidi" w:hAnsiTheme="majorBidi"/>
        </w:rPr>
        <w:t>25.</w:t>
      </w:r>
      <w:r w:rsidR="00852103" w:rsidRPr="00375246">
        <w:rPr>
          <w:rFonts w:asciiTheme="majorBidi" w:hAnsiTheme="majorBidi"/>
        </w:rPr>
        <w:tab/>
      </w:r>
      <w:r w:rsidR="00852103" w:rsidRPr="00934048">
        <w:rPr>
          <w:rFonts w:asciiTheme="majorBidi" w:hAnsiTheme="majorBidi" w:cstheme="majorBidi"/>
          <w:i/>
          <w:iCs/>
          <w:shd w:val="clear" w:color="auto" w:fill="FFFFFF"/>
        </w:rPr>
        <w:t xml:space="preserve">Encourages </w:t>
      </w:r>
      <w:r w:rsidR="00852103" w:rsidRPr="00934048">
        <w:rPr>
          <w:rFonts w:asciiTheme="majorBidi" w:hAnsiTheme="majorBidi" w:cstheme="majorBidi"/>
          <w:shd w:val="clear" w:color="auto" w:fill="FFFFFF"/>
        </w:rPr>
        <w:t xml:space="preserve">Parties </w:t>
      </w:r>
      <w:r w:rsidR="00852103" w:rsidRPr="00934048">
        <w:rPr>
          <w:rFonts w:asciiTheme="majorBidi" w:hAnsiTheme="majorBidi"/>
        </w:rPr>
        <w:t xml:space="preserve">and other Governments </w:t>
      </w:r>
      <w:r w:rsidR="00852103" w:rsidRPr="00934048">
        <w:rPr>
          <w:rFonts w:asciiTheme="majorBidi" w:hAnsiTheme="majorBidi" w:cstheme="majorBidi"/>
          <w:shd w:val="clear" w:color="auto" w:fill="FFFFFF"/>
        </w:rPr>
        <w:t xml:space="preserve">in a position to do so, </w:t>
      </w:r>
      <w:r w:rsidR="00852103" w:rsidRPr="00934048">
        <w:rPr>
          <w:rFonts w:asciiTheme="majorBidi" w:hAnsiTheme="majorBidi" w:cstheme="majorBidi"/>
        </w:rPr>
        <w:t>including local and subnational governments,</w:t>
      </w:r>
      <w:r w:rsidR="00852103" w:rsidRPr="00934048">
        <w:rPr>
          <w:rFonts w:asciiTheme="majorBidi" w:hAnsiTheme="majorBidi" w:cstheme="majorBidi"/>
          <w:shd w:val="clear" w:color="auto" w:fill="FFFFFF"/>
        </w:rPr>
        <w:t xml:space="preserve"> as well as relevant organizations,</w:t>
      </w:r>
      <w:r w:rsidR="00852103" w:rsidRPr="00934048">
        <w:rPr>
          <w:rFonts w:asciiTheme="majorBidi" w:hAnsiTheme="majorBidi"/>
          <w:shd w:val="clear" w:color="auto" w:fill="FFFFFF"/>
        </w:rPr>
        <w:t xml:space="preserve"> to consider providing resources to contribute to global monitoring systems, standards and data</w:t>
      </w:r>
      <w:r w:rsidR="004E0A58">
        <w:rPr>
          <w:rFonts w:asciiTheme="majorBidi" w:hAnsiTheme="majorBidi"/>
          <w:shd w:val="clear" w:color="auto" w:fill="FFFFFF"/>
        </w:rPr>
        <w:t xml:space="preserve"> </w:t>
      </w:r>
      <w:r w:rsidR="00852103" w:rsidRPr="00934048">
        <w:rPr>
          <w:rFonts w:asciiTheme="majorBidi" w:hAnsiTheme="majorBidi"/>
          <w:shd w:val="clear" w:color="auto" w:fill="FFFFFF"/>
        </w:rPr>
        <w:t>sets that support Parties</w:t>
      </w:r>
      <w:r w:rsidR="00852103" w:rsidRPr="00934048">
        <w:t xml:space="preserve"> and to community-based monitoring and information systems, </w:t>
      </w:r>
      <w:proofErr w:type="gramStart"/>
      <w:r w:rsidR="00852103" w:rsidRPr="00934048">
        <w:rPr>
          <w:rFonts w:asciiTheme="majorBidi" w:hAnsiTheme="majorBidi"/>
        </w:rPr>
        <w:t>taking into account</w:t>
      </w:r>
      <w:proofErr w:type="gramEnd"/>
      <w:r w:rsidR="00852103" w:rsidRPr="00934048">
        <w:rPr>
          <w:rFonts w:asciiTheme="majorBidi" w:hAnsiTheme="majorBidi"/>
        </w:rPr>
        <w:t xml:space="preserve"> that data </w:t>
      </w:r>
      <w:r w:rsidR="008B11B3" w:rsidRPr="00934048">
        <w:rPr>
          <w:rFonts w:asciiTheme="majorBidi" w:hAnsiTheme="majorBidi"/>
        </w:rPr>
        <w:t xml:space="preserve">validation </w:t>
      </w:r>
      <w:r w:rsidR="00852103" w:rsidRPr="00934048">
        <w:rPr>
          <w:rFonts w:asciiTheme="majorBidi" w:hAnsiTheme="majorBidi"/>
        </w:rPr>
        <w:t xml:space="preserve">at the national level is the foundation for </w:t>
      </w:r>
      <w:r w:rsidR="00852103" w:rsidRPr="00934048">
        <w:rPr>
          <w:rFonts w:asciiTheme="majorBidi" w:hAnsiTheme="majorBidi"/>
          <w:shd w:val="clear" w:color="auto" w:fill="FFFFFF"/>
        </w:rPr>
        <w:t xml:space="preserve">the monitoring </w:t>
      </w:r>
      <w:r w:rsidR="00852103" w:rsidRPr="00934048">
        <w:rPr>
          <w:rFonts w:asciiTheme="majorBidi" w:hAnsiTheme="majorBidi"/>
        </w:rPr>
        <w:t>f</w:t>
      </w:r>
      <w:r w:rsidR="00852103" w:rsidRPr="00934048">
        <w:rPr>
          <w:rFonts w:asciiTheme="majorBidi" w:hAnsiTheme="majorBidi"/>
          <w:shd w:val="clear" w:color="auto" w:fill="FFFFFF"/>
        </w:rPr>
        <w:t>ramework;]</w:t>
      </w:r>
    </w:p>
    <w:p w14:paraId="4A18664D" w14:textId="7DDD1E8A" w:rsidR="00852103" w:rsidRPr="00DB31E0" w:rsidRDefault="00473CF3" w:rsidP="005911E7">
      <w:pPr>
        <w:pStyle w:val="Para1"/>
        <w:numPr>
          <w:ilvl w:val="0"/>
          <w:numId w:val="0"/>
        </w:numPr>
        <w:tabs>
          <w:tab w:val="clear" w:pos="1134"/>
          <w:tab w:val="left" w:pos="2268"/>
        </w:tabs>
        <w:ind w:left="1134" w:firstLine="567"/>
        <w:rPr>
          <w:rFonts w:asciiTheme="majorBidi" w:hAnsiTheme="majorBidi"/>
          <w:shd w:val="clear" w:color="auto" w:fill="FFFFFF"/>
        </w:rPr>
      </w:pPr>
      <w:r>
        <w:rPr>
          <w:rFonts w:asciiTheme="majorBidi" w:hAnsiTheme="majorBidi"/>
        </w:rPr>
        <w:t>[</w:t>
      </w:r>
      <w:r w:rsidR="00852103" w:rsidRPr="007930A3">
        <w:rPr>
          <w:rFonts w:asciiTheme="majorBidi" w:hAnsiTheme="majorBidi"/>
        </w:rPr>
        <w:t>26.</w:t>
      </w:r>
      <w:r w:rsidR="00852103" w:rsidRPr="007930A3">
        <w:rPr>
          <w:rFonts w:asciiTheme="majorBidi" w:hAnsiTheme="majorBidi"/>
        </w:rPr>
        <w:tab/>
      </w:r>
      <w:r w:rsidR="00852103" w:rsidRPr="00934048">
        <w:rPr>
          <w:rFonts w:asciiTheme="majorBidi" w:hAnsiTheme="majorBidi"/>
          <w:i/>
          <w:iCs/>
          <w:shd w:val="clear" w:color="auto" w:fill="FFFFFF"/>
        </w:rPr>
        <w:t>Recalls</w:t>
      </w:r>
      <w:r w:rsidR="00852103" w:rsidRPr="00934048">
        <w:rPr>
          <w:rFonts w:asciiTheme="majorBidi" w:hAnsiTheme="majorBidi"/>
          <w:i/>
        </w:rPr>
        <w:t xml:space="preserve"> </w:t>
      </w:r>
      <w:r w:rsidR="00852103" w:rsidRPr="00934048">
        <w:rPr>
          <w:rFonts w:asciiTheme="majorBidi" w:hAnsiTheme="majorBidi" w:cstheme="majorBidi"/>
          <w:shd w:val="clear" w:color="auto" w:fill="FFFFFF"/>
        </w:rPr>
        <w:t xml:space="preserve">decision 15/8 on capacity-building and development and technical and scientific cooperation, and </w:t>
      </w:r>
      <w:r w:rsidR="00852103" w:rsidRPr="00934048">
        <w:rPr>
          <w:rFonts w:asciiTheme="majorBidi" w:hAnsiTheme="majorBidi"/>
          <w:shd w:val="clear" w:color="auto" w:fill="FFFFFF"/>
        </w:rPr>
        <w:t>requests</w:t>
      </w:r>
      <w:r w:rsidR="00852103" w:rsidRPr="00934048">
        <w:rPr>
          <w:rFonts w:asciiTheme="majorBidi" w:hAnsiTheme="majorBidi"/>
        </w:rPr>
        <w:t xml:space="preserve"> </w:t>
      </w:r>
      <w:r w:rsidR="009933B2">
        <w:rPr>
          <w:rFonts w:asciiTheme="majorBidi" w:hAnsiTheme="majorBidi"/>
        </w:rPr>
        <w:t xml:space="preserve">the </w:t>
      </w:r>
      <w:r w:rsidR="00852103" w:rsidRPr="00934048">
        <w:rPr>
          <w:rFonts w:asciiTheme="majorBidi" w:hAnsiTheme="majorBidi"/>
        </w:rPr>
        <w:t>regional and</w:t>
      </w:r>
      <w:r w:rsidR="00852103" w:rsidRPr="00934048">
        <w:rPr>
          <w:rFonts w:asciiTheme="majorBidi" w:hAnsiTheme="majorBidi" w:cstheme="majorBidi"/>
          <w:shd w:val="clear" w:color="auto" w:fill="FFFFFF"/>
        </w:rPr>
        <w:t xml:space="preserve"> </w:t>
      </w:r>
      <w:r w:rsidR="00852103" w:rsidRPr="00934048">
        <w:rPr>
          <w:rFonts w:asciiTheme="majorBidi" w:hAnsiTheme="majorBidi" w:cstheme="majorBidi"/>
        </w:rPr>
        <w:t>subregional technical and scientific cooperation support centres</w:t>
      </w:r>
      <w:r w:rsidR="002B501F">
        <w:rPr>
          <w:rFonts w:asciiTheme="majorBidi" w:hAnsiTheme="majorBidi" w:cstheme="majorBidi"/>
        </w:rPr>
        <w:t xml:space="preserve"> and </w:t>
      </w:r>
      <w:r w:rsidR="00852103" w:rsidRPr="00934048">
        <w:rPr>
          <w:rFonts w:asciiTheme="majorBidi" w:hAnsiTheme="majorBidi" w:cstheme="majorBidi"/>
        </w:rPr>
        <w:t>the global coordination entity to provide support for capacity</w:t>
      </w:r>
      <w:r w:rsidR="005B6209">
        <w:rPr>
          <w:rFonts w:asciiTheme="majorBidi" w:hAnsiTheme="majorBidi" w:cstheme="majorBidi"/>
        </w:rPr>
        <w:noBreakHyphen/>
      </w:r>
      <w:r w:rsidR="00852103" w:rsidRPr="00934048">
        <w:rPr>
          <w:rFonts w:asciiTheme="majorBidi" w:hAnsiTheme="majorBidi" w:cstheme="majorBidi"/>
        </w:rPr>
        <w:t xml:space="preserve">building and </w:t>
      </w:r>
      <w:r w:rsidR="00852103" w:rsidRPr="00934048">
        <w:rPr>
          <w:rFonts w:asciiTheme="majorBidi" w:hAnsiTheme="majorBidi"/>
          <w:shd w:val="clear" w:color="auto" w:fill="FFFFFF"/>
        </w:rPr>
        <w:t>development for the implementation of the monitoring framework</w:t>
      </w:r>
      <w:r w:rsidR="002B501F">
        <w:rPr>
          <w:rFonts w:asciiTheme="majorBidi" w:hAnsiTheme="majorBidi"/>
          <w:shd w:val="clear" w:color="auto" w:fill="FFFFFF"/>
        </w:rPr>
        <w:t>,</w:t>
      </w:r>
      <w:r w:rsidR="00852103" w:rsidRPr="00934048">
        <w:rPr>
          <w:rFonts w:asciiTheme="majorBidi" w:hAnsiTheme="majorBidi"/>
          <w:shd w:val="clear" w:color="auto" w:fill="FFFFFF"/>
        </w:rPr>
        <w:t xml:space="preserve"> </w:t>
      </w:r>
      <w:proofErr w:type="gramStart"/>
      <w:r w:rsidR="00852103" w:rsidRPr="00934048">
        <w:rPr>
          <w:rFonts w:asciiTheme="majorBidi" w:hAnsiTheme="majorBidi"/>
          <w:shd w:val="clear" w:color="auto" w:fill="FFFFFF"/>
        </w:rPr>
        <w:t>in particular for</w:t>
      </w:r>
      <w:proofErr w:type="gramEnd"/>
      <w:r w:rsidR="00852103" w:rsidRPr="00934048">
        <w:rPr>
          <w:rFonts w:asciiTheme="majorBidi" w:hAnsiTheme="majorBidi"/>
          <w:shd w:val="clear" w:color="auto" w:fill="FFFFFF"/>
        </w:rPr>
        <w:t xml:space="preserve"> Parties that have identified it as a priority need;]</w:t>
      </w:r>
    </w:p>
    <w:p w14:paraId="251980BA" w14:textId="68FB03DA" w:rsidR="00852103" w:rsidRPr="00DB31E0" w:rsidRDefault="00A81837" w:rsidP="005911E7">
      <w:pPr>
        <w:pStyle w:val="Para1"/>
        <w:numPr>
          <w:ilvl w:val="0"/>
          <w:numId w:val="0"/>
        </w:numPr>
        <w:tabs>
          <w:tab w:val="clear" w:pos="1134"/>
          <w:tab w:val="left" w:pos="2268"/>
        </w:tabs>
        <w:ind w:left="1134" w:firstLine="567"/>
        <w:rPr>
          <w:rFonts w:asciiTheme="majorBidi" w:hAnsiTheme="majorBidi" w:cstheme="majorBidi"/>
          <w:strike/>
          <w:kern w:val="22"/>
          <w:szCs w:val="22"/>
        </w:rPr>
      </w:pPr>
      <w:r>
        <w:rPr>
          <w:rFonts w:asciiTheme="majorBidi" w:hAnsiTheme="majorBidi" w:cstheme="majorBidi"/>
          <w:kern w:val="22"/>
          <w:szCs w:val="22"/>
        </w:rPr>
        <w:t>[</w:t>
      </w:r>
      <w:r w:rsidR="00852103" w:rsidRPr="00CA7316">
        <w:rPr>
          <w:rFonts w:asciiTheme="majorBidi" w:hAnsiTheme="majorBidi" w:cstheme="majorBidi"/>
          <w:kern w:val="22"/>
          <w:szCs w:val="22"/>
        </w:rPr>
        <w:t>27.</w:t>
      </w:r>
      <w:r w:rsidR="00852103" w:rsidRPr="00CA7316">
        <w:rPr>
          <w:rFonts w:asciiTheme="majorBidi" w:hAnsiTheme="majorBidi" w:cstheme="majorBidi"/>
          <w:kern w:val="22"/>
          <w:szCs w:val="22"/>
        </w:rPr>
        <w:tab/>
      </w:r>
      <w:r w:rsidR="00852103" w:rsidRPr="00934048">
        <w:rPr>
          <w:rFonts w:asciiTheme="majorBidi" w:hAnsiTheme="majorBidi"/>
          <w:i/>
          <w:shd w:val="clear" w:color="auto" w:fill="FFFFFF"/>
        </w:rPr>
        <w:t>Invites</w:t>
      </w:r>
      <w:r w:rsidR="00852103" w:rsidRPr="00934048">
        <w:rPr>
          <w:rFonts w:asciiTheme="majorBidi" w:hAnsiTheme="majorBidi"/>
          <w:shd w:val="clear" w:color="auto" w:fill="FFFFFF"/>
        </w:rPr>
        <w:t xml:space="preserve"> </w:t>
      </w:r>
      <w:r w:rsidR="00852103" w:rsidRPr="00934048">
        <w:rPr>
          <w:rFonts w:asciiTheme="majorBidi" w:hAnsiTheme="majorBidi"/>
        </w:rPr>
        <w:t xml:space="preserve">the </w:t>
      </w:r>
      <w:r w:rsidR="00852103" w:rsidRPr="00934048">
        <w:t>Intergovernmental</w:t>
      </w:r>
      <w:r w:rsidR="00852103" w:rsidRPr="00934048">
        <w:rPr>
          <w:rFonts w:asciiTheme="majorBidi" w:hAnsiTheme="majorBidi"/>
        </w:rPr>
        <w:t xml:space="preserve"> Science-Policy Platform on Biodiversity and Ecosystem Services</w:t>
      </w:r>
      <w:r w:rsidR="00852103" w:rsidRPr="00934048">
        <w:rPr>
          <w:rFonts w:asciiTheme="majorBidi" w:hAnsiTheme="majorBidi"/>
          <w:shd w:val="clear" w:color="auto" w:fill="FFFFFF"/>
        </w:rPr>
        <w:t xml:space="preserve"> to </w:t>
      </w:r>
      <w:proofErr w:type="gramStart"/>
      <w:r w:rsidR="00852103" w:rsidRPr="00934048">
        <w:rPr>
          <w:rFonts w:asciiTheme="majorBidi" w:hAnsiTheme="majorBidi"/>
          <w:shd w:val="clear" w:color="auto" w:fill="FFFFFF"/>
        </w:rPr>
        <w:t>take into account</w:t>
      </w:r>
      <w:proofErr w:type="gramEnd"/>
      <w:r w:rsidR="00852103" w:rsidRPr="00934048">
        <w:rPr>
          <w:rFonts w:asciiTheme="majorBidi" w:hAnsiTheme="majorBidi"/>
          <w:shd w:val="clear" w:color="auto" w:fill="FFFFFF"/>
        </w:rPr>
        <w:t xml:space="preserve"> the scientific and technical needs of </w:t>
      </w:r>
      <w:r w:rsidR="00531323" w:rsidRPr="00934048">
        <w:rPr>
          <w:rFonts w:asciiTheme="majorBidi" w:hAnsiTheme="majorBidi"/>
          <w:shd w:val="clear" w:color="auto" w:fill="FFFFFF"/>
        </w:rPr>
        <w:t>countries</w:t>
      </w:r>
      <w:r w:rsidR="00531323" w:rsidRPr="00934048" w:rsidDel="00793253">
        <w:rPr>
          <w:rFonts w:asciiTheme="majorBidi" w:hAnsiTheme="majorBidi"/>
          <w:shd w:val="clear" w:color="auto" w:fill="FFFFFF"/>
        </w:rPr>
        <w:t xml:space="preserve"> </w:t>
      </w:r>
      <w:r w:rsidR="00852103" w:rsidRPr="00934048">
        <w:rPr>
          <w:rFonts w:asciiTheme="majorBidi" w:hAnsiTheme="majorBidi"/>
          <w:shd w:val="clear" w:color="auto" w:fill="FFFFFF"/>
        </w:rPr>
        <w:t>in it</w:t>
      </w:r>
      <w:r w:rsidR="005B69ED">
        <w:rPr>
          <w:rFonts w:asciiTheme="majorBidi" w:hAnsiTheme="majorBidi"/>
          <w:shd w:val="clear" w:color="auto" w:fill="FFFFFF"/>
        </w:rPr>
        <w:t>s</w:t>
      </w:r>
      <w:r w:rsidR="00852103" w:rsidRPr="00934048">
        <w:rPr>
          <w:rFonts w:asciiTheme="majorBidi" w:hAnsiTheme="majorBidi"/>
          <w:shd w:val="clear" w:color="auto" w:fill="FFFFFF"/>
        </w:rPr>
        <w:t xml:space="preserve"> work on the fast-track </w:t>
      </w:r>
      <w:r w:rsidR="00852103" w:rsidRPr="00934048">
        <w:rPr>
          <w:rFonts w:asciiTheme="majorBidi" w:hAnsiTheme="majorBidi"/>
        </w:rPr>
        <w:t xml:space="preserve">methodological assessment on monitoring biodiversity and nature’s contributions to people </w:t>
      </w:r>
      <w:r w:rsidR="00852103" w:rsidRPr="00934048">
        <w:rPr>
          <w:rFonts w:asciiTheme="majorBidi" w:hAnsiTheme="majorBidi"/>
          <w:shd w:val="clear" w:color="auto" w:fill="FFFFFF"/>
        </w:rPr>
        <w:t>and the fast-track methodological assessment o</w:t>
      </w:r>
      <w:r w:rsidR="00C47A81">
        <w:rPr>
          <w:rFonts w:asciiTheme="majorBidi" w:hAnsiTheme="majorBidi"/>
          <w:shd w:val="clear" w:color="auto" w:fill="FFFFFF"/>
        </w:rPr>
        <w:t>f</w:t>
      </w:r>
      <w:r w:rsidR="00852103" w:rsidRPr="00934048">
        <w:rPr>
          <w:rFonts w:asciiTheme="majorBidi" w:hAnsiTheme="majorBidi"/>
          <w:shd w:val="clear" w:color="auto" w:fill="FFFFFF"/>
        </w:rPr>
        <w:t xml:space="preserve"> integrated biodiversity-inclusive spatial planning and ecological connectivity;]</w:t>
      </w:r>
    </w:p>
    <w:p w14:paraId="5E6C2780" w14:textId="52E52E58" w:rsidR="00852103" w:rsidRPr="00DB31E0" w:rsidRDefault="006D2834" w:rsidP="005911E7">
      <w:pPr>
        <w:pStyle w:val="Para1"/>
        <w:numPr>
          <w:ilvl w:val="0"/>
          <w:numId w:val="0"/>
        </w:numPr>
        <w:tabs>
          <w:tab w:val="left" w:pos="2268"/>
        </w:tabs>
        <w:ind w:left="1134" w:firstLine="567"/>
        <w:rPr>
          <w:rFonts w:asciiTheme="majorBidi" w:hAnsiTheme="majorBidi"/>
        </w:rPr>
      </w:pPr>
      <w:r>
        <w:rPr>
          <w:rFonts w:asciiTheme="majorBidi" w:hAnsiTheme="majorBidi" w:cstheme="majorBidi"/>
          <w:kern w:val="22"/>
          <w:szCs w:val="22"/>
          <w:lang w:eastAsia="zh-CN"/>
        </w:rPr>
        <w:t>[</w:t>
      </w:r>
      <w:r w:rsidR="00852103" w:rsidRPr="00797185">
        <w:rPr>
          <w:rFonts w:asciiTheme="majorBidi" w:hAnsiTheme="majorBidi" w:cstheme="majorBidi"/>
          <w:kern w:val="22"/>
          <w:szCs w:val="22"/>
          <w:lang w:eastAsia="zh-CN"/>
        </w:rPr>
        <w:t>28.</w:t>
      </w:r>
      <w:r w:rsidR="00852103" w:rsidRPr="00797185">
        <w:rPr>
          <w:rFonts w:asciiTheme="majorBidi" w:hAnsiTheme="majorBidi" w:cstheme="majorBidi"/>
          <w:kern w:val="22"/>
          <w:szCs w:val="22"/>
          <w:lang w:eastAsia="zh-CN"/>
        </w:rPr>
        <w:tab/>
      </w:r>
      <w:r w:rsidR="00852103" w:rsidRPr="00934048">
        <w:rPr>
          <w:rFonts w:asciiTheme="majorBidi" w:hAnsiTheme="majorBidi" w:cstheme="majorBidi"/>
          <w:i/>
          <w:iCs/>
          <w:szCs w:val="22"/>
          <w:lang w:eastAsia="zh-CN"/>
        </w:rPr>
        <w:t>Decides</w:t>
      </w:r>
      <w:r w:rsidR="00852103" w:rsidRPr="00934048">
        <w:rPr>
          <w:rFonts w:asciiTheme="majorBidi" w:hAnsiTheme="majorBidi" w:cstheme="majorBidi"/>
          <w:szCs w:val="22"/>
          <w:lang w:eastAsia="zh-CN"/>
        </w:rPr>
        <w:t xml:space="preserve"> to review the use of the </w:t>
      </w:r>
      <w:r w:rsidR="000C22EF" w:rsidRPr="002135ED">
        <w:rPr>
          <w:rFonts w:asciiTheme="majorBidi" w:hAnsiTheme="majorBidi" w:cstheme="majorBidi"/>
          <w:szCs w:val="22"/>
          <w:lang w:eastAsia="zh-CN"/>
        </w:rPr>
        <w:t>monitoring framework</w:t>
      </w:r>
      <w:r w:rsidR="000C22EF" w:rsidRPr="000C22EF">
        <w:rPr>
          <w:rFonts w:asciiTheme="majorBidi" w:hAnsiTheme="majorBidi" w:cstheme="majorBidi"/>
          <w:szCs w:val="22"/>
          <w:lang w:eastAsia="zh-CN"/>
        </w:rPr>
        <w:t xml:space="preserve"> </w:t>
      </w:r>
      <w:r w:rsidR="00852103" w:rsidRPr="00934048">
        <w:rPr>
          <w:rFonts w:asciiTheme="majorBidi" w:hAnsiTheme="majorBidi" w:cstheme="majorBidi"/>
          <w:szCs w:val="22"/>
          <w:lang w:eastAsia="zh-CN"/>
        </w:rPr>
        <w:t>indicators</w:t>
      </w:r>
      <w:r w:rsidR="000C22EF">
        <w:rPr>
          <w:rFonts w:asciiTheme="majorBidi" w:hAnsiTheme="majorBidi" w:cstheme="majorBidi"/>
          <w:szCs w:val="22"/>
          <w:lang w:eastAsia="zh-CN"/>
        </w:rPr>
        <w:t>,</w:t>
      </w:r>
      <w:r w:rsidR="00852103" w:rsidRPr="00934048">
        <w:rPr>
          <w:rFonts w:asciiTheme="majorBidi" w:hAnsiTheme="majorBidi" w:cstheme="majorBidi"/>
          <w:szCs w:val="22"/>
          <w:lang w:eastAsia="zh-CN"/>
        </w:rPr>
        <w:t xml:space="preserve"> including the headline, binary, component and complementary indicators, in collaboration with the Ad Hoc Scientific and Technical Advisory Group</w:t>
      </w:r>
      <w:r w:rsidR="00355E94">
        <w:rPr>
          <w:rStyle w:val="FootnoteReference"/>
          <w:rFonts w:asciiTheme="majorBidi" w:hAnsiTheme="majorBidi" w:cstheme="majorBidi"/>
          <w:szCs w:val="22"/>
          <w:lang w:eastAsia="zh-CN"/>
        </w:rPr>
        <w:footnoteReference w:id="17"/>
      </w:r>
      <w:r w:rsidR="00852103" w:rsidRPr="00934048">
        <w:rPr>
          <w:rFonts w:asciiTheme="majorBidi" w:hAnsiTheme="majorBidi" w:cstheme="majorBidi"/>
          <w:szCs w:val="22"/>
          <w:lang w:eastAsia="zh-CN"/>
        </w:rPr>
        <w:t xml:space="preserve"> </w:t>
      </w:r>
      <w:r w:rsidR="00B978F0" w:rsidRPr="009469AD">
        <w:rPr>
          <w:rFonts w:asciiTheme="majorBidi" w:hAnsiTheme="majorBidi" w:cstheme="majorBidi"/>
          <w:szCs w:val="22"/>
          <w:lang w:eastAsia="zh-CN"/>
        </w:rPr>
        <w:t xml:space="preserve">and </w:t>
      </w:r>
      <w:r w:rsidR="00852103" w:rsidRPr="00934048">
        <w:rPr>
          <w:rFonts w:asciiTheme="majorBidi" w:hAnsiTheme="majorBidi" w:cstheme="majorBidi"/>
          <w:szCs w:val="22"/>
          <w:lang w:eastAsia="zh-CN"/>
        </w:rPr>
        <w:t>in conjunction with the global review of collective progress in the implementation of the Framework to be conducted at the seventeenth and nineteenth meetings of the Conference of the Parties;]</w:t>
      </w:r>
    </w:p>
    <w:p w14:paraId="763441B9" w14:textId="3B0317B6" w:rsidR="00990364" w:rsidRPr="00DB31E0" w:rsidRDefault="006D2834" w:rsidP="005911E7">
      <w:pPr>
        <w:pStyle w:val="Para1"/>
        <w:numPr>
          <w:ilvl w:val="0"/>
          <w:numId w:val="0"/>
        </w:numPr>
        <w:tabs>
          <w:tab w:val="left" w:pos="2268"/>
        </w:tabs>
        <w:ind w:left="1134" w:firstLine="567"/>
        <w:rPr>
          <w:rFonts w:asciiTheme="majorBidi" w:hAnsiTheme="majorBidi"/>
          <w:i/>
          <w:iCs/>
        </w:rPr>
      </w:pPr>
      <w:r>
        <w:rPr>
          <w:rFonts w:asciiTheme="majorBidi" w:hAnsiTheme="majorBidi"/>
        </w:rPr>
        <w:t>[</w:t>
      </w:r>
      <w:r w:rsidR="00990364" w:rsidRPr="00797185">
        <w:rPr>
          <w:rFonts w:asciiTheme="majorBidi" w:hAnsiTheme="majorBidi"/>
        </w:rPr>
        <w:t>29.</w:t>
      </w:r>
      <w:r w:rsidR="0015182B" w:rsidRPr="00797185">
        <w:rPr>
          <w:rFonts w:asciiTheme="majorBidi" w:hAnsiTheme="majorBidi"/>
        </w:rPr>
        <w:tab/>
      </w:r>
      <w:r w:rsidR="00C05B39" w:rsidRPr="00934048">
        <w:rPr>
          <w:rFonts w:asciiTheme="majorBidi" w:hAnsiTheme="majorBidi"/>
          <w:i/>
          <w:iCs/>
        </w:rPr>
        <w:t>Also</w:t>
      </w:r>
      <w:r w:rsidR="00C05B39">
        <w:rPr>
          <w:rFonts w:asciiTheme="majorBidi" w:hAnsiTheme="majorBidi"/>
        </w:rPr>
        <w:t xml:space="preserve"> </w:t>
      </w:r>
      <w:r w:rsidR="00C05B39">
        <w:rPr>
          <w:rFonts w:asciiTheme="majorBidi" w:hAnsiTheme="majorBidi"/>
          <w:i/>
          <w:iCs/>
        </w:rPr>
        <w:t>d</w:t>
      </w:r>
      <w:r w:rsidR="00990364" w:rsidRPr="00934048">
        <w:rPr>
          <w:rFonts w:asciiTheme="majorBidi" w:hAnsiTheme="majorBidi"/>
          <w:i/>
          <w:iCs/>
        </w:rPr>
        <w:t xml:space="preserve">ecides </w:t>
      </w:r>
      <w:r w:rsidR="00EB5F3D">
        <w:rPr>
          <w:rFonts w:asciiTheme="majorBidi" w:hAnsiTheme="majorBidi"/>
        </w:rPr>
        <w:t xml:space="preserve">that </w:t>
      </w:r>
      <w:r w:rsidR="00EB5F3D" w:rsidRPr="006E112D">
        <w:rPr>
          <w:rFonts w:asciiTheme="majorBidi" w:hAnsiTheme="majorBidi"/>
        </w:rPr>
        <w:t xml:space="preserve">the Subsidiary Body on Scientific, Technical and Technological Advice </w:t>
      </w:r>
      <w:r w:rsidR="00EB5F3D">
        <w:rPr>
          <w:rFonts w:asciiTheme="majorBidi" w:hAnsiTheme="majorBidi"/>
        </w:rPr>
        <w:t xml:space="preserve">should </w:t>
      </w:r>
      <w:r w:rsidR="00990364" w:rsidRPr="00934048">
        <w:rPr>
          <w:rFonts w:asciiTheme="majorBidi" w:hAnsiTheme="majorBidi"/>
        </w:rPr>
        <w:t xml:space="preserve">consider additional headline, component and complementary indicators, if relevant and available, at a meeting </w:t>
      </w:r>
      <w:r w:rsidR="007D2F1C">
        <w:rPr>
          <w:rFonts w:asciiTheme="majorBidi" w:hAnsiTheme="majorBidi"/>
        </w:rPr>
        <w:t xml:space="preserve">held </w:t>
      </w:r>
      <w:r w:rsidR="00990364" w:rsidRPr="00934048">
        <w:rPr>
          <w:rFonts w:asciiTheme="majorBidi" w:hAnsiTheme="majorBidi"/>
        </w:rPr>
        <w:t xml:space="preserve">before the seventeenth meeting of the Conference of the Parties for </w:t>
      </w:r>
      <w:r w:rsidR="0053539B">
        <w:rPr>
          <w:rFonts w:asciiTheme="majorBidi" w:hAnsiTheme="majorBidi"/>
        </w:rPr>
        <w:t xml:space="preserve">submission to </w:t>
      </w:r>
      <w:r w:rsidR="00990364" w:rsidRPr="00934048">
        <w:rPr>
          <w:rFonts w:asciiTheme="majorBidi" w:hAnsiTheme="majorBidi"/>
        </w:rPr>
        <w:t xml:space="preserve">the Conference of the Parties </w:t>
      </w:r>
      <w:r w:rsidR="001B3CE3" w:rsidRPr="00934048">
        <w:rPr>
          <w:rFonts w:asciiTheme="majorBidi" w:hAnsiTheme="majorBidi"/>
        </w:rPr>
        <w:t>at its seventeenth meeting</w:t>
      </w:r>
      <w:r w:rsidR="004909D8">
        <w:rPr>
          <w:rFonts w:asciiTheme="majorBidi" w:hAnsiTheme="majorBidi"/>
        </w:rPr>
        <w:t>,</w:t>
      </w:r>
      <w:r w:rsidR="001B3CE3" w:rsidRPr="00934048">
        <w:rPr>
          <w:rFonts w:asciiTheme="majorBidi" w:hAnsiTheme="majorBidi"/>
        </w:rPr>
        <w:t xml:space="preserve"> </w:t>
      </w:r>
      <w:r w:rsidR="00990364" w:rsidRPr="00934048">
        <w:rPr>
          <w:rFonts w:asciiTheme="majorBidi" w:hAnsiTheme="majorBidi"/>
        </w:rPr>
        <w:t>as part of the review of implementation of the Framework</w:t>
      </w:r>
      <w:r w:rsidR="001B3CE3" w:rsidRPr="00934048">
        <w:rPr>
          <w:rFonts w:asciiTheme="majorBidi" w:hAnsiTheme="majorBidi"/>
        </w:rPr>
        <w:t>;</w:t>
      </w:r>
      <w:r w:rsidR="00852103" w:rsidRPr="00934048">
        <w:rPr>
          <w:rFonts w:asciiTheme="majorBidi" w:hAnsiTheme="majorBidi"/>
        </w:rPr>
        <w:t>]</w:t>
      </w:r>
    </w:p>
    <w:p w14:paraId="64708256" w14:textId="47437D3F" w:rsidR="00852103" w:rsidRPr="00DB31E0" w:rsidRDefault="00656B37" w:rsidP="009C0FCA">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rPr>
      </w:pPr>
      <w:r>
        <w:rPr>
          <w:rFonts w:asciiTheme="majorBidi" w:hAnsiTheme="majorBidi"/>
        </w:rPr>
        <w:t>[</w:t>
      </w:r>
      <w:r w:rsidR="00852103" w:rsidRPr="00C525A2">
        <w:rPr>
          <w:rFonts w:asciiTheme="majorBidi" w:hAnsiTheme="majorBidi"/>
        </w:rPr>
        <w:t>30.</w:t>
      </w:r>
      <w:r w:rsidR="00852103" w:rsidRPr="00C525A2">
        <w:rPr>
          <w:rFonts w:asciiTheme="majorBidi" w:hAnsiTheme="majorBidi"/>
        </w:rPr>
        <w:tab/>
      </w:r>
      <w:r w:rsidR="00852103" w:rsidRPr="00934048">
        <w:rPr>
          <w:rFonts w:asciiTheme="majorBidi" w:hAnsiTheme="majorBidi"/>
          <w:i/>
          <w:iCs/>
        </w:rPr>
        <w:t>Requests</w:t>
      </w:r>
      <w:r w:rsidR="00852103" w:rsidRPr="00934048">
        <w:rPr>
          <w:rFonts w:asciiTheme="majorBidi" w:hAnsiTheme="majorBidi"/>
        </w:rPr>
        <w:t xml:space="preserve"> the </w:t>
      </w:r>
      <w:r w:rsidR="00852103" w:rsidRPr="00934048">
        <w:rPr>
          <w:rFonts w:asciiTheme="majorBidi" w:hAnsiTheme="majorBidi"/>
          <w:lang w:val="en-CA"/>
        </w:rPr>
        <w:t>Executive</w:t>
      </w:r>
      <w:r w:rsidR="00852103" w:rsidRPr="00934048">
        <w:rPr>
          <w:rFonts w:asciiTheme="majorBidi" w:hAnsiTheme="majorBidi"/>
        </w:rPr>
        <w:t xml:space="preserve"> Secretary, subject to the availability of resources, to work with </w:t>
      </w:r>
      <w:r w:rsidR="00852103" w:rsidRPr="00934048">
        <w:rPr>
          <w:rFonts w:asciiTheme="majorBidi" w:hAnsiTheme="majorBidi" w:cstheme="majorBidi"/>
          <w:kern w:val="22"/>
        </w:rPr>
        <w:t xml:space="preserve">Parties, </w:t>
      </w:r>
      <w:r w:rsidR="00211264" w:rsidRPr="00934048">
        <w:rPr>
          <w:rFonts w:asciiTheme="majorBidi" w:hAnsiTheme="majorBidi" w:cstheme="majorBidi"/>
          <w:kern w:val="22"/>
        </w:rPr>
        <w:t xml:space="preserve">the </w:t>
      </w:r>
      <w:r w:rsidR="00852103" w:rsidRPr="00934048">
        <w:rPr>
          <w:rFonts w:asciiTheme="majorBidi" w:hAnsiTheme="majorBidi" w:cstheme="majorBidi"/>
          <w:kern w:val="22"/>
        </w:rPr>
        <w:t xml:space="preserve">secretariats of </w:t>
      </w:r>
      <w:r w:rsidR="00852103" w:rsidRPr="00934048">
        <w:rPr>
          <w:rFonts w:asciiTheme="majorBidi" w:hAnsiTheme="majorBidi" w:cstheme="majorBidi"/>
          <w:lang w:eastAsia="zh-CN"/>
        </w:rPr>
        <w:t xml:space="preserve">multilateral environmental agreements, </w:t>
      </w:r>
      <w:r w:rsidR="00852103" w:rsidRPr="00934048">
        <w:rPr>
          <w:rFonts w:asciiTheme="majorBidi" w:hAnsiTheme="majorBidi" w:cstheme="majorBidi"/>
          <w:kern w:val="22"/>
        </w:rPr>
        <w:t>relevant academic and research institutions and other relevant organizations</w:t>
      </w:r>
      <w:r w:rsidR="00852103" w:rsidRPr="00934048">
        <w:rPr>
          <w:rFonts w:asciiTheme="majorBidi" w:hAnsiTheme="majorBidi"/>
          <w:kern w:val="22"/>
        </w:rPr>
        <w:t xml:space="preserve">, including </w:t>
      </w:r>
      <w:r w:rsidR="00852103" w:rsidRPr="00934048">
        <w:rPr>
          <w:rFonts w:asciiTheme="majorBidi" w:hAnsiTheme="majorBidi" w:cstheme="majorBidi"/>
          <w:kern w:val="22"/>
        </w:rPr>
        <w:t xml:space="preserve">the Biodiversity Indicators Partnership and organizations </w:t>
      </w:r>
      <w:r w:rsidR="00211264" w:rsidRPr="00934048">
        <w:rPr>
          <w:rFonts w:asciiTheme="majorBidi" w:hAnsiTheme="majorBidi" w:cstheme="majorBidi"/>
          <w:kern w:val="22"/>
        </w:rPr>
        <w:t>representing</w:t>
      </w:r>
      <w:r w:rsidR="00852103" w:rsidRPr="00934048">
        <w:rPr>
          <w:rFonts w:asciiTheme="majorBidi" w:hAnsiTheme="majorBidi" w:cstheme="majorBidi"/>
          <w:kern w:val="22"/>
        </w:rPr>
        <w:t xml:space="preserve"> indigenous peoples and local communities, women and youth, to fill the gaps </w:t>
      </w:r>
      <w:r w:rsidR="00852103" w:rsidRPr="00934048">
        <w:rPr>
          <w:rFonts w:asciiTheme="majorBidi" w:hAnsiTheme="majorBidi" w:cstheme="majorBidi"/>
        </w:rPr>
        <w:t xml:space="preserve">in the monitoring framework, and in particular those </w:t>
      </w:r>
      <w:r w:rsidR="00852103" w:rsidRPr="00934048">
        <w:rPr>
          <w:rFonts w:asciiTheme="majorBidi" w:hAnsiTheme="majorBidi" w:cstheme="majorBidi"/>
          <w:kern w:val="22"/>
        </w:rPr>
        <w:t xml:space="preserve">described in annex </w:t>
      </w:r>
      <w:r w:rsidR="00852103" w:rsidRPr="00C525A2">
        <w:rPr>
          <w:rFonts w:asciiTheme="majorBidi" w:hAnsiTheme="majorBidi" w:cstheme="majorBidi"/>
          <w:kern w:val="22"/>
        </w:rPr>
        <w:t>III</w:t>
      </w:r>
      <w:r w:rsidR="00852103" w:rsidRPr="00934048">
        <w:rPr>
          <w:rFonts w:asciiTheme="majorBidi" w:hAnsiTheme="majorBidi" w:cstheme="majorBidi"/>
          <w:kern w:val="22"/>
        </w:rPr>
        <w:t xml:space="preserve"> </w:t>
      </w:r>
      <w:r w:rsidR="002964CA" w:rsidRPr="00934048">
        <w:rPr>
          <w:rFonts w:asciiTheme="majorBidi" w:hAnsiTheme="majorBidi" w:cstheme="majorBidi"/>
          <w:kern w:val="22"/>
        </w:rPr>
        <w:t xml:space="preserve">to </w:t>
      </w:r>
      <w:r w:rsidR="00211264" w:rsidRPr="00934048">
        <w:rPr>
          <w:rFonts w:asciiTheme="majorBidi" w:hAnsiTheme="majorBidi" w:cstheme="majorBidi"/>
          <w:kern w:val="22"/>
        </w:rPr>
        <w:t xml:space="preserve">the present decision, </w:t>
      </w:r>
      <w:r w:rsidR="00852103" w:rsidRPr="00934048">
        <w:rPr>
          <w:rFonts w:asciiTheme="majorBidi" w:hAnsiTheme="majorBidi" w:cstheme="majorBidi"/>
          <w:kern w:val="22"/>
        </w:rPr>
        <w:t>as part of the implementation of</w:t>
      </w:r>
      <w:r w:rsidR="00852103" w:rsidRPr="00934048">
        <w:rPr>
          <w:rFonts w:asciiTheme="majorBidi" w:hAnsiTheme="majorBidi"/>
        </w:rPr>
        <w:t xml:space="preserve"> </w:t>
      </w:r>
      <w:r w:rsidR="00F17987">
        <w:rPr>
          <w:rFonts w:asciiTheme="majorBidi" w:hAnsiTheme="majorBidi"/>
        </w:rPr>
        <w:t xml:space="preserve">the </w:t>
      </w:r>
      <w:r w:rsidR="00465F28">
        <w:rPr>
          <w:rFonts w:asciiTheme="majorBidi" w:hAnsiTheme="majorBidi"/>
        </w:rPr>
        <w:t>present</w:t>
      </w:r>
      <w:r w:rsidR="00852103" w:rsidRPr="00934048">
        <w:rPr>
          <w:rFonts w:asciiTheme="majorBidi" w:hAnsiTheme="majorBidi"/>
        </w:rPr>
        <w:t xml:space="preserve"> decision</w:t>
      </w:r>
      <w:r w:rsidR="00A9318F" w:rsidRPr="00C525A2">
        <w:rPr>
          <w:rFonts w:asciiTheme="majorBidi" w:hAnsiTheme="majorBidi"/>
        </w:rPr>
        <w:t>;</w:t>
      </w:r>
      <w:r w:rsidR="00852103" w:rsidRPr="00C525A2">
        <w:rPr>
          <w:rFonts w:asciiTheme="majorBidi" w:hAnsiTheme="majorBidi"/>
        </w:rPr>
        <w:t>]</w:t>
      </w:r>
    </w:p>
    <w:p w14:paraId="3528945B" w14:textId="49BD8CAD" w:rsidR="00990364" w:rsidRPr="00DB31E0" w:rsidRDefault="00852103" w:rsidP="00990364">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eastAsia="zh-CN"/>
        </w:rPr>
      </w:pPr>
      <w:r w:rsidRPr="00DB31E0">
        <w:rPr>
          <w:rFonts w:asciiTheme="majorBidi" w:hAnsiTheme="majorBidi"/>
        </w:rPr>
        <w:t>31.</w:t>
      </w:r>
      <w:r w:rsidR="00FC737A" w:rsidRPr="00DB31E0">
        <w:rPr>
          <w:rFonts w:asciiTheme="majorBidi" w:hAnsiTheme="majorBidi"/>
        </w:rPr>
        <w:tab/>
      </w:r>
      <w:r w:rsidR="00990364" w:rsidRPr="00DB31E0">
        <w:rPr>
          <w:rFonts w:asciiTheme="majorBidi" w:hAnsiTheme="majorBidi"/>
          <w:i/>
          <w:iCs/>
        </w:rPr>
        <w:t>Also requests</w:t>
      </w:r>
      <w:r w:rsidR="00990364" w:rsidRPr="00DB31E0">
        <w:rPr>
          <w:rFonts w:asciiTheme="majorBidi" w:hAnsiTheme="majorBidi"/>
        </w:rPr>
        <w:t xml:space="preserve"> the Executive Secretary </w:t>
      </w:r>
      <w:r w:rsidR="00990364" w:rsidRPr="00DB31E0">
        <w:rPr>
          <w:rFonts w:asciiTheme="majorBidi" w:hAnsiTheme="majorBidi" w:cstheme="majorBidi"/>
          <w:szCs w:val="22"/>
          <w:lang w:eastAsia="zh-CN"/>
        </w:rPr>
        <w:t xml:space="preserve">to support inclusive and participatory processes to facilitate the operationalization of the monitoring framework, including by using, where relevant, the </w:t>
      </w:r>
      <w:r w:rsidR="00990364" w:rsidRPr="00EA1C34">
        <w:rPr>
          <w:rFonts w:asciiTheme="majorBidi" w:hAnsiTheme="majorBidi" w:cstheme="majorBidi"/>
          <w:szCs w:val="22"/>
          <w:lang w:eastAsia="zh-CN"/>
        </w:rPr>
        <w:t xml:space="preserve">regional </w:t>
      </w:r>
      <w:r w:rsidR="00990364" w:rsidRPr="00934048">
        <w:rPr>
          <w:rFonts w:asciiTheme="majorBidi" w:hAnsiTheme="majorBidi" w:cstheme="majorBidi"/>
          <w:szCs w:val="22"/>
          <w:lang w:eastAsia="zh-CN"/>
        </w:rPr>
        <w:t>and</w:t>
      </w:r>
      <w:r w:rsidR="00990364" w:rsidRPr="00EA1C34">
        <w:rPr>
          <w:rFonts w:asciiTheme="majorBidi" w:hAnsiTheme="majorBidi" w:cstheme="majorBidi"/>
          <w:szCs w:val="22"/>
          <w:lang w:eastAsia="zh-CN"/>
        </w:rPr>
        <w:t xml:space="preserve"> subregional technical and scientific cooperation support centres and the Global Knowledge Support Service for Biodiversity, </w:t>
      </w:r>
      <w:r w:rsidR="005E332E" w:rsidRPr="00EA1C34">
        <w:rPr>
          <w:rFonts w:asciiTheme="majorBidi" w:hAnsiTheme="majorBidi" w:cstheme="majorBidi"/>
          <w:szCs w:val="22"/>
          <w:lang w:eastAsia="zh-CN"/>
        </w:rPr>
        <w:t>by</w:t>
      </w:r>
      <w:r w:rsidR="00990364" w:rsidRPr="00EA1C34">
        <w:rPr>
          <w:rFonts w:asciiTheme="majorBidi" w:hAnsiTheme="majorBidi" w:cstheme="majorBidi"/>
          <w:szCs w:val="22"/>
          <w:lang w:eastAsia="zh-CN"/>
        </w:rPr>
        <w:t>:</w:t>
      </w:r>
    </w:p>
    <w:p w14:paraId="70D02EFD" w14:textId="5E2FB1C6" w:rsidR="00990364" w:rsidRPr="00DB31E0" w:rsidRDefault="00990364" w:rsidP="00990364">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kern w:val="22"/>
          <w:szCs w:val="22"/>
        </w:rPr>
      </w:pPr>
      <w:r w:rsidRPr="00DB31E0">
        <w:rPr>
          <w:rFonts w:asciiTheme="majorBidi" w:hAnsiTheme="majorBidi" w:cstheme="majorBidi"/>
          <w:szCs w:val="22"/>
          <w:lang w:eastAsia="zh-CN"/>
        </w:rPr>
        <w:t>(a)</w:t>
      </w:r>
      <w:r w:rsidRPr="00DB31E0">
        <w:rPr>
          <w:rFonts w:asciiTheme="majorBidi" w:hAnsiTheme="majorBidi" w:cstheme="majorBidi"/>
          <w:szCs w:val="22"/>
          <w:lang w:eastAsia="zh-CN"/>
        </w:rPr>
        <w:tab/>
        <w:t xml:space="preserve">Sharing updates with Parties on </w:t>
      </w:r>
      <w:r w:rsidR="00B85291" w:rsidRPr="00DB31E0">
        <w:rPr>
          <w:rFonts w:asciiTheme="majorBidi" w:hAnsiTheme="majorBidi" w:cstheme="majorBidi"/>
          <w:szCs w:val="22"/>
          <w:lang w:eastAsia="zh-CN"/>
        </w:rPr>
        <w:t xml:space="preserve">the </w:t>
      </w:r>
      <w:r w:rsidRPr="00DB31E0">
        <w:rPr>
          <w:rFonts w:asciiTheme="majorBidi" w:hAnsiTheme="majorBidi" w:cstheme="majorBidi"/>
          <w:szCs w:val="22"/>
          <w:lang w:eastAsia="zh-CN"/>
        </w:rPr>
        <w:t xml:space="preserve">implementation of the monitoring framework on an ongoing basis, including information shared by multilateral environment organizations, members of the Biodiversity </w:t>
      </w:r>
      <w:r w:rsidR="008139CD">
        <w:rPr>
          <w:rFonts w:asciiTheme="majorBidi" w:hAnsiTheme="majorBidi" w:cstheme="majorBidi"/>
          <w:szCs w:val="22"/>
          <w:lang w:eastAsia="zh-CN"/>
        </w:rPr>
        <w:t xml:space="preserve">Indicators </w:t>
      </w:r>
      <w:r w:rsidRPr="00DB31E0">
        <w:rPr>
          <w:rFonts w:asciiTheme="majorBidi" w:hAnsiTheme="majorBidi" w:cstheme="majorBidi"/>
          <w:szCs w:val="22"/>
          <w:lang w:eastAsia="zh-CN"/>
        </w:rPr>
        <w:t xml:space="preserve">Partnership and other relevant </w:t>
      </w:r>
      <w:proofErr w:type="gramStart"/>
      <w:r w:rsidRPr="00DB31E0">
        <w:rPr>
          <w:rFonts w:asciiTheme="majorBidi" w:hAnsiTheme="majorBidi" w:cstheme="majorBidi"/>
          <w:szCs w:val="22"/>
          <w:lang w:eastAsia="zh-CN"/>
        </w:rPr>
        <w:t>organizations;</w:t>
      </w:r>
      <w:proofErr w:type="gramEnd"/>
    </w:p>
    <w:p w14:paraId="7DA78822" w14:textId="4CDF151B" w:rsidR="00990364" w:rsidRPr="00DB31E0" w:rsidRDefault="00990364" w:rsidP="00990364">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kern w:val="22"/>
        </w:rPr>
      </w:pPr>
      <w:r w:rsidRPr="00DB31E0">
        <w:rPr>
          <w:rFonts w:asciiTheme="majorBidi" w:hAnsiTheme="majorBidi" w:cstheme="majorBidi"/>
          <w:kern w:val="22"/>
        </w:rPr>
        <w:t>(b)</w:t>
      </w:r>
      <w:r w:rsidRPr="00DB31E0">
        <w:rPr>
          <w:rFonts w:asciiTheme="majorBidi" w:hAnsiTheme="majorBidi" w:cstheme="majorBidi"/>
          <w:kern w:val="22"/>
        </w:rPr>
        <w:tab/>
        <w:t xml:space="preserve">Identifying options and potential collaborators to address gaps identified by the </w:t>
      </w:r>
      <w:r w:rsidR="00854D58" w:rsidRPr="00DB31E0">
        <w:rPr>
          <w:rFonts w:asciiTheme="majorBidi" w:hAnsiTheme="majorBidi" w:cstheme="majorBidi"/>
          <w:kern w:val="22"/>
        </w:rPr>
        <w:t>Ad Hoc Technical Expert Group</w:t>
      </w:r>
      <w:r w:rsidR="00A923C6" w:rsidRPr="00DB31E0">
        <w:rPr>
          <w:rFonts w:asciiTheme="majorBidi" w:hAnsiTheme="majorBidi" w:cstheme="majorBidi"/>
          <w:kern w:val="22"/>
        </w:rPr>
        <w:t xml:space="preserve"> on Indicators</w:t>
      </w:r>
      <w:r w:rsidRPr="00DB31E0">
        <w:rPr>
          <w:rFonts w:asciiTheme="majorBidi" w:hAnsiTheme="majorBidi" w:cstheme="majorBidi"/>
          <w:kern w:val="22"/>
        </w:rPr>
        <w:t xml:space="preserve">, including </w:t>
      </w:r>
      <w:r w:rsidR="00A923C6" w:rsidRPr="00DB31E0">
        <w:rPr>
          <w:rFonts w:asciiTheme="majorBidi" w:hAnsiTheme="majorBidi" w:cstheme="majorBidi"/>
          <w:kern w:val="22"/>
        </w:rPr>
        <w:t xml:space="preserve">for </w:t>
      </w:r>
      <w:r w:rsidRPr="00DB31E0">
        <w:rPr>
          <w:rFonts w:asciiTheme="majorBidi" w:hAnsiTheme="majorBidi" w:cstheme="majorBidi"/>
          <w:kern w:val="22"/>
        </w:rPr>
        <w:t xml:space="preserve">the development of headline indicators 1.1 and </w:t>
      </w:r>
      <w:proofErr w:type="gramStart"/>
      <w:r w:rsidRPr="00DB31E0">
        <w:rPr>
          <w:rFonts w:asciiTheme="majorBidi" w:hAnsiTheme="majorBidi" w:cstheme="majorBidi"/>
          <w:kern w:val="22"/>
        </w:rPr>
        <w:t>9.1;</w:t>
      </w:r>
      <w:proofErr w:type="gramEnd"/>
    </w:p>
    <w:p w14:paraId="1F1E73AB" w14:textId="77777777" w:rsidR="00990364" w:rsidRPr="00DB31E0" w:rsidRDefault="00990364" w:rsidP="00990364">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kern w:val="22"/>
        </w:rPr>
      </w:pPr>
      <w:r w:rsidRPr="00DB31E0">
        <w:rPr>
          <w:rFonts w:asciiTheme="majorBidi" w:hAnsiTheme="majorBidi" w:cstheme="majorBidi"/>
          <w:kern w:val="22"/>
        </w:rPr>
        <w:t>(c)</w:t>
      </w:r>
      <w:r w:rsidRPr="00DB31E0">
        <w:rPr>
          <w:rFonts w:asciiTheme="majorBidi" w:hAnsiTheme="majorBidi" w:cstheme="majorBidi"/>
          <w:kern w:val="22"/>
        </w:rPr>
        <w:tab/>
      </w:r>
      <w:r w:rsidRPr="00DB31E0">
        <w:rPr>
          <w:rFonts w:asciiTheme="majorBidi" w:hAnsiTheme="majorBidi" w:cstheme="majorBidi"/>
        </w:rPr>
        <w:t xml:space="preserve">Facilitating </w:t>
      </w:r>
      <w:r w:rsidRPr="00DB31E0">
        <w:rPr>
          <w:rFonts w:asciiTheme="majorBidi" w:hAnsiTheme="majorBidi" w:cstheme="majorBidi"/>
          <w:kern w:val="22"/>
        </w:rPr>
        <w:t>capacity</w:t>
      </w:r>
      <w:r w:rsidRPr="00DB31E0">
        <w:rPr>
          <w:rFonts w:asciiTheme="majorBidi" w:hAnsiTheme="majorBidi" w:cstheme="majorBidi"/>
          <w:kern w:val="22"/>
          <w:szCs w:val="22"/>
        </w:rPr>
        <w:noBreakHyphen/>
      </w:r>
      <w:r w:rsidRPr="00DB31E0">
        <w:rPr>
          <w:rFonts w:asciiTheme="majorBidi" w:hAnsiTheme="majorBidi" w:cstheme="majorBidi"/>
          <w:kern w:val="22"/>
        </w:rPr>
        <w:t xml:space="preserve">building </w:t>
      </w:r>
      <w:r w:rsidRPr="00DB31E0">
        <w:rPr>
          <w:rFonts w:asciiTheme="majorBidi" w:hAnsiTheme="majorBidi" w:cstheme="majorBidi"/>
        </w:rPr>
        <w:t xml:space="preserve">and development </w:t>
      </w:r>
      <w:r w:rsidRPr="00DB31E0">
        <w:rPr>
          <w:rFonts w:asciiTheme="majorBidi" w:hAnsiTheme="majorBidi" w:cstheme="majorBidi"/>
          <w:kern w:val="22"/>
        </w:rPr>
        <w:t xml:space="preserve">activities related to the implementation of the monitoring framework at the national </w:t>
      </w:r>
      <w:proofErr w:type="gramStart"/>
      <w:r w:rsidRPr="00DB31E0">
        <w:rPr>
          <w:rFonts w:asciiTheme="majorBidi" w:hAnsiTheme="majorBidi" w:cstheme="majorBidi"/>
          <w:kern w:val="22"/>
        </w:rPr>
        <w:t>level;</w:t>
      </w:r>
      <w:proofErr w:type="gramEnd"/>
    </w:p>
    <w:p w14:paraId="6E482F93" w14:textId="07CAA132" w:rsidR="00990364" w:rsidRPr="00DB31E0" w:rsidRDefault="00656B37" w:rsidP="005911E7">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rPr>
      </w:pPr>
      <w:r>
        <w:rPr>
          <w:rFonts w:asciiTheme="majorBidi" w:hAnsiTheme="majorBidi"/>
          <w:color w:val="000000" w:themeColor="text1"/>
        </w:rPr>
        <w:t>[</w:t>
      </w:r>
      <w:r w:rsidR="00990364" w:rsidRPr="00836C71">
        <w:rPr>
          <w:rFonts w:asciiTheme="majorBidi" w:hAnsiTheme="majorBidi"/>
          <w:color w:val="000000" w:themeColor="text1"/>
        </w:rPr>
        <w:t>32.</w:t>
      </w:r>
      <w:r w:rsidR="00990364" w:rsidRPr="00836C71">
        <w:rPr>
          <w:rFonts w:asciiTheme="majorBidi" w:hAnsiTheme="majorBidi"/>
          <w:color w:val="000000" w:themeColor="text1"/>
        </w:rPr>
        <w:tab/>
      </w:r>
      <w:r w:rsidR="00E62EF3" w:rsidRPr="00934048">
        <w:rPr>
          <w:rFonts w:asciiTheme="majorBidi" w:hAnsiTheme="majorBidi"/>
          <w:i/>
          <w:iCs/>
          <w:color w:val="000000" w:themeColor="text1"/>
        </w:rPr>
        <w:t>Further</w:t>
      </w:r>
      <w:r w:rsidR="00E62EF3" w:rsidRPr="00934048">
        <w:rPr>
          <w:rFonts w:asciiTheme="majorBidi" w:hAnsiTheme="majorBidi"/>
          <w:color w:val="000000" w:themeColor="text1"/>
        </w:rPr>
        <w:t xml:space="preserve"> </w:t>
      </w:r>
      <w:r w:rsidR="00E62EF3" w:rsidRPr="00934048">
        <w:rPr>
          <w:rFonts w:asciiTheme="majorBidi" w:hAnsiTheme="majorBidi"/>
          <w:i/>
          <w:iCs/>
          <w:shd w:val="clear" w:color="auto" w:fill="FFFFFF"/>
        </w:rPr>
        <w:t>r</w:t>
      </w:r>
      <w:r w:rsidR="00990364" w:rsidRPr="00934048">
        <w:rPr>
          <w:rFonts w:asciiTheme="majorBidi" w:hAnsiTheme="majorBidi"/>
          <w:i/>
          <w:iCs/>
          <w:shd w:val="clear" w:color="auto" w:fill="FFFFFF"/>
        </w:rPr>
        <w:t>equests</w:t>
      </w:r>
      <w:r w:rsidR="00990364" w:rsidRPr="00934048">
        <w:rPr>
          <w:rFonts w:asciiTheme="majorBidi" w:hAnsiTheme="majorBidi"/>
          <w:i/>
          <w:iCs/>
        </w:rPr>
        <w:t xml:space="preserve"> </w:t>
      </w:r>
      <w:r w:rsidR="00990364" w:rsidRPr="00934048">
        <w:rPr>
          <w:rFonts w:asciiTheme="majorBidi" w:hAnsiTheme="majorBidi"/>
        </w:rPr>
        <w:t xml:space="preserve">the Executive Secretary to </w:t>
      </w:r>
      <w:r w:rsidR="00E62EF3" w:rsidRPr="00934048">
        <w:rPr>
          <w:rFonts w:asciiTheme="majorBidi" w:hAnsiTheme="majorBidi"/>
        </w:rPr>
        <w:t>en</w:t>
      </w:r>
      <w:r w:rsidR="00990364" w:rsidRPr="00934048">
        <w:rPr>
          <w:rFonts w:asciiTheme="majorBidi" w:hAnsiTheme="majorBidi"/>
        </w:rPr>
        <w:t xml:space="preserve">sure </w:t>
      </w:r>
      <w:r w:rsidR="00E62EF3" w:rsidRPr="00934048">
        <w:rPr>
          <w:rFonts w:asciiTheme="majorBidi" w:hAnsiTheme="majorBidi"/>
        </w:rPr>
        <w:t xml:space="preserve">that </w:t>
      </w:r>
      <w:r w:rsidR="00990364" w:rsidRPr="00934048">
        <w:rPr>
          <w:rFonts w:asciiTheme="majorBidi" w:hAnsiTheme="majorBidi"/>
        </w:rPr>
        <w:t xml:space="preserve">the guidance on the monitoring framework is easily accessible alongside the reporting template to support Parties in their national reporting </w:t>
      </w:r>
      <w:r w:rsidR="00990364" w:rsidRPr="00934048">
        <w:rPr>
          <w:rFonts w:asciiTheme="majorBidi" w:hAnsiTheme="majorBidi" w:cstheme="majorBidi"/>
          <w:lang w:eastAsia="zh-CN"/>
        </w:rPr>
        <w:t>processes</w:t>
      </w:r>
      <w:r w:rsidR="00CB1344" w:rsidRPr="00934048">
        <w:rPr>
          <w:rFonts w:asciiTheme="majorBidi" w:hAnsiTheme="majorBidi" w:cstheme="majorBidi"/>
          <w:lang w:eastAsia="zh-CN"/>
        </w:rPr>
        <w:t>,</w:t>
      </w:r>
      <w:r w:rsidR="00990364" w:rsidRPr="00934048">
        <w:rPr>
          <w:rFonts w:asciiTheme="majorBidi" w:hAnsiTheme="majorBidi"/>
        </w:rPr>
        <w:t xml:space="preserve"> and encourages </w:t>
      </w:r>
      <w:r w:rsidR="00990364" w:rsidRPr="00934048">
        <w:rPr>
          <w:rFonts w:asciiTheme="majorBidi" w:hAnsiTheme="majorBidi"/>
          <w:shd w:val="clear" w:color="auto" w:fill="FFFFFF"/>
        </w:rPr>
        <w:t>Parties to make use of all the guidance on the indicators</w:t>
      </w:r>
      <w:r w:rsidR="00990364" w:rsidRPr="00934048">
        <w:rPr>
          <w:rStyle w:val="FootnoteReference"/>
          <w:rFonts w:asciiTheme="majorBidi" w:hAnsiTheme="majorBidi"/>
          <w:shd w:val="clear" w:color="auto" w:fill="FFFFFF"/>
        </w:rPr>
        <w:footnoteReference w:id="18"/>
      </w:r>
      <w:r w:rsidR="00990364" w:rsidRPr="00934048">
        <w:rPr>
          <w:rFonts w:asciiTheme="majorBidi" w:hAnsiTheme="majorBidi"/>
          <w:shd w:val="clear" w:color="auto" w:fill="FFFFFF"/>
        </w:rPr>
        <w:t xml:space="preserve"> </w:t>
      </w:r>
      <w:r w:rsidR="00990364" w:rsidRPr="00934048">
        <w:rPr>
          <w:rFonts w:asciiTheme="majorBidi" w:hAnsiTheme="majorBidi"/>
        </w:rPr>
        <w:t>as a reference for national reporting</w:t>
      </w:r>
      <w:r w:rsidR="00DF60E8" w:rsidRPr="00934048">
        <w:rPr>
          <w:rFonts w:asciiTheme="majorBidi" w:hAnsiTheme="majorBidi"/>
        </w:rPr>
        <w:t>,</w:t>
      </w:r>
      <w:r w:rsidR="00990364" w:rsidRPr="00934048">
        <w:rPr>
          <w:rFonts w:asciiTheme="majorBidi" w:hAnsiTheme="majorBidi"/>
        </w:rPr>
        <w:t xml:space="preserve"> </w:t>
      </w:r>
      <w:r w:rsidR="00990364" w:rsidRPr="00934048">
        <w:rPr>
          <w:rFonts w:asciiTheme="majorBidi" w:hAnsiTheme="majorBidi"/>
          <w:shd w:val="clear" w:color="auto" w:fill="FFFFFF"/>
        </w:rPr>
        <w:t>as relevant and appropriate</w:t>
      </w:r>
      <w:r w:rsidR="00990364" w:rsidRPr="00934048">
        <w:rPr>
          <w:rFonts w:asciiTheme="majorBidi" w:hAnsiTheme="majorBidi"/>
          <w:i/>
          <w:iCs/>
        </w:rPr>
        <w:t xml:space="preserve"> </w:t>
      </w:r>
      <w:r w:rsidR="00990364" w:rsidRPr="00934048">
        <w:rPr>
          <w:rFonts w:asciiTheme="majorBidi" w:hAnsiTheme="majorBidi"/>
        </w:rPr>
        <w:t>and in accordance with national legislation;]</w:t>
      </w:r>
    </w:p>
    <w:p w14:paraId="62560D0A" w14:textId="1FC6A16B" w:rsidR="00852103" w:rsidRPr="00DB31E0" w:rsidRDefault="00656B37" w:rsidP="009C0FCA">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kern w:val="22"/>
        </w:rPr>
      </w:pPr>
      <w:r>
        <w:rPr>
          <w:rFonts w:asciiTheme="majorBidi" w:hAnsiTheme="majorBidi" w:cstheme="majorBidi"/>
          <w:kern w:val="22"/>
        </w:rPr>
        <w:t>[</w:t>
      </w:r>
      <w:r w:rsidR="00852103" w:rsidRPr="001C388E">
        <w:rPr>
          <w:rFonts w:asciiTheme="majorBidi" w:hAnsiTheme="majorBidi" w:cstheme="majorBidi"/>
          <w:kern w:val="22"/>
        </w:rPr>
        <w:t>33.</w:t>
      </w:r>
      <w:r w:rsidR="00852103" w:rsidRPr="001C388E">
        <w:rPr>
          <w:rFonts w:asciiTheme="majorBidi" w:hAnsiTheme="majorBidi" w:cstheme="majorBidi"/>
          <w:kern w:val="22"/>
        </w:rPr>
        <w:tab/>
      </w:r>
      <w:r w:rsidR="00DF60E8" w:rsidRPr="00934048">
        <w:rPr>
          <w:rFonts w:asciiTheme="majorBidi" w:hAnsiTheme="majorBidi" w:cstheme="majorBidi"/>
          <w:i/>
          <w:iCs/>
          <w:kern w:val="22"/>
        </w:rPr>
        <w:t>R</w:t>
      </w:r>
      <w:r w:rsidR="00852103" w:rsidRPr="00934048">
        <w:rPr>
          <w:rFonts w:asciiTheme="majorBidi" w:hAnsiTheme="majorBidi" w:cstheme="majorBidi"/>
          <w:i/>
          <w:iCs/>
          <w:kern w:val="22"/>
        </w:rPr>
        <w:t>equests</w:t>
      </w:r>
      <w:r w:rsidR="00852103" w:rsidRPr="00934048">
        <w:rPr>
          <w:rFonts w:asciiTheme="majorBidi" w:hAnsiTheme="majorBidi" w:cstheme="majorBidi"/>
          <w:kern w:val="22"/>
        </w:rPr>
        <w:t xml:space="preserve"> the Executive Secretary to</w:t>
      </w:r>
      <w:r w:rsidR="00852103" w:rsidRPr="00934048">
        <w:rPr>
          <w:rFonts w:asciiTheme="majorBidi" w:hAnsiTheme="majorBidi"/>
          <w:kern w:val="22"/>
        </w:rPr>
        <w:t xml:space="preserve"> </w:t>
      </w:r>
      <w:r w:rsidR="00852103" w:rsidRPr="00934048">
        <w:rPr>
          <w:rFonts w:asciiTheme="majorBidi" w:hAnsiTheme="majorBidi" w:cstheme="majorBidi"/>
        </w:rPr>
        <w:t>prepare</w:t>
      </w:r>
      <w:r w:rsidR="00852103" w:rsidRPr="00934048">
        <w:rPr>
          <w:rFonts w:asciiTheme="majorBidi" w:hAnsiTheme="majorBidi" w:cstheme="majorBidi"/>
          <w:lang w:eastAsia="zh-CN"/>
        </w:rPr>
        <w:t xml:space="preserve"> an analysis of the usage of the headline, binary, component and complementary </w:t>
      </w:r>
      <w:r w:rsidR="0083035D" w:rsidRPr="000F3C82">
        <w:rPr>
          <w:rFonts w:asciiTheme="majorBidi" w:hAnsiTheme="majorBidi" w:cstheme="majorBidi"/>
          <w:lang w:eastAsia="zh-CN"/>
        </w:rPr>
        <w:t xml:space="preserve">indicators </w:t>
      </w:r>
      <w:r w:rsidR="00852103" w:rsidRPr="00934048">
        <w:rPr>
          <w:rFonts w:asciiTheme="majorBidi" w:hAnsiTheme="majorBidi" w:cstheme="majorBidi"/>
          <w:lang w:eastAsia="zh-CN"/>
        </w:rPr>
        <w:t xml:space="preserve">and </w:t>
      </w:r>
      <w:r w:rsidR="0083035D">
        <w:rPr>
          <w:rFonts w:asciiTheme="majorBidi" w:hAnsiTheme="majorBidi" w:cstheme="majorBidi"/>
          <w:lang w:eastAsia="zh-CN"/>
        </w:rPr>
        <w:t xml:space="preserve">of </w:t>
      </w:r>
      <w:r w:rsidR="00852103" w:rsidRPr="00934048">
        <w:rPr>
          <w:rFonts w:asciiTheme="majorBidi" w:hAnsiTheme="majorBidi" w:cstheme="majorBidi"/>
          <w:lang w:eastAsia="zh-CN"/>
        </w:rPr>
        <w:t xml:space="preserve">national indicators in national reports as an input </w:t>
      </w:r>
      <w:r w:rsidR="00AA35C5" w:rsidRPr="00934048">
        <w:rPr>
          <w:rFonts w:asciiTheme="majorBidi" w:hAnsiTheme="majorBidi" w:cstheme="majorBidi"/>
          <w:lang w:eastAsia="zh-CN"/>
        </w:rPr>
        <w:t>in</w:t>
      </w:r>
      <w:r w:rsidR="00852103" w:rsidRPr="00934048">
        <w:rPr>
          <w:rFonts w:asciiTheme="majorBidi" w:hAnsiTheme="majorBidi" w:cstheme="majorBidi"/>
          <w:lang w:eastAsia="zh-CN"/>
        </w:rPr>
        <w:t xml:space="preserve">to the review of the implementation of the monitoring framework and </w:t>
      </w:r>
      <w:r w:rsidR="000D2036">
        <w:rPr>
          <w:rFonts w:asciiTheme="majorBidi" w:hAnsiTheme="majorBidi" w:cstheme="majorBidi"/>
          <w:lang w:eastAsia="zh-CN"/>
        </w:rPr>
        <w:t xml:space="preserve">to </w:t>
      </w:r>
      <w:r w:rsidR="00852103" w:rsidRPr="00934048">
        <w:rPr>
          <w:rFonts w:asciiTheme="majorBidi" w:hAnsiTheme="majorBidi" w:cstheme="majorBidi"/>
          <w:lang w:eastAsia="zh-CN"/>
        </w:rPr>
        <w:t>share information related to</w:t>
      </w:r>
      <w:r w:rsidR="00852103" w:rsidRPr="001C388E">
        <w:rPr>
          <w:rFonts w:asciiTheme="majorBidi" w:hAnsiTheme="majorBidi" w:cstheme="majorBidi"/>
          <w:lang w:eastAsia="zh-CN"/>
        </w:rPr>
        <w:t xml:space="preserve"> para</w:t>
      </w:r>
      <w:r w:rsidR="00142650" w:rsidRPr="001C388E">
        <w:rPr>
          <w:rFonts w:asciiTheme="majorBidi" w:hAnsiTheme="majorBidi" w:cstheme="majorBidi"/>
          <w:lang w:eastAsia="zh-CN"/>
        </w:rPr>
        <w:t>graph</w:t>
      </w:r>
      <w:r w:rsidR="00852103" w:rsidRPr="001C388E">
        <w:rPr>
          <w:rFonts w:asciiTheme="majorBidi" w:hAnsiTheme="majorBidi" w:cstheme="majorBidi"/>
          <w:lang w:eastAsia="zh-CN"/>
        </w:rPr>
        <w:t xml:space="preserve"> 28 a</w:t>
      </w:r>
      <w:r w:rsidR="00852103" w:rsidRPr="00934048">
        <w:rPr>
          <w:rFonts w:asciiTheme="majorBidi" w:hAnsiTheme="majorBidi" w:cstheme="majorBidi"/>
          <w:lang w:eastAsia="zh-CN"/>
        </w:rPr>
        <w:t>bove</w:t>
      </w:r>
      <w:r w:rsidR="0070162C">
        <w:rPr>
          <w:rFonts w:asciiTheme="majorBidi" w:hAnsiTheme="majorBidi" w:cstheme="majorBidi"/>
          <w:lang w:eastAsia="zh-CN"/>
        </w:rPr>
        <w:t xml:space="preserve"> </w:t>
      </w:r>
      <w:r w:rsidR="0070162C" w:rsidRPr="000F3C82">
        <w:rPr>
          <w:rFonts w:asciiTheme="majorBidi" w:hAnsiTheme="majorBidi" w:cstheme="majorBidi"/>
          <w:lang w:eastAsia="zh-CN"/>
        </w:rPr>
        <w:t>with the Ad Hoc Scientific and Technical Advisory Group</w:t>
      </w:r>
      <w:r w:rsidR="00142650" w:rsidRPr="00934048">
        <w:rPr>
          <w:rFonts w:asciiTheme="majorBidi" w:hAnsiTheme="majorBidi" w:cstheme="majorBidi"/>
          <w:lang w:eastAsia="zh-CN"/>
        </w:rPr>
        <w:t>;</w:t>
      </w:r>
      <w:r w:rsidR="00852103" w:rsidRPr="00934048">
        <w:rPr>
          <w:rFonts w:asciiTheme="majorBidi" w:hAnsiTheme="majorBidi" w:cstheme="majorBidi"/>
          <w:lang w:eastAsia="zh-CN"/>
        </w:rPr>
        <w:t>]</w:t>
      </w:r>
    </w:p>
    <w:p w14:paraId="05F5C11C" w14:textId="404056DA" w:rsidR="00852103" w:rsidRPr="00DB31E0" w:rsidRDefault="00990364" w:rsidP="005911E7">
      <w:pPr>
        <w:pStyle w:val="Para1"/>
        <w:numPr>
          <w:ilvl w:val="0"/>
          <w:numId w:val="0"/>
        </w:numPr>
        <w:tabs>
          <w:tab w:val="left" w:pos="2268"/>
        </w:tabs>
        <w:ind w:left="1134" w:firstLine="567"/>
        <w:rPr>
          <w:rFonts w:asciiTheme="majorBidi" w:hAnsiTheme="majorBidi"/>
        </w:rPr>
      </w:pPr>
      <w:r w:rsidRPr="00DB31E0">
        <w:rPr>
          <w:rFonts w:asciiTheme="majorBidi" w:hAnsiTheme="majorBidi"/>
        </w:rPr>
        <w:t>34</w:t>
      </w:r>
      <w:r w:rsidRPr="00DB31E0">
        <w:rPr>
          <w:rFonts w:asciiTheme="majorBidi" w:hAnsiTheme="majorBidi"/>
          <w:i/>
          <w:iCs/>
        </w:rPr>
        <w:t>.</w:t>
      </w:r>
      <w:r w:rsidR="00142650" w:rsidRPr="00DB31E0">
        <w:rPr>
          <w:rFonts w:asciiTheme="majorBidi" w:hAnsiTheme="majorBidi"/>
          <w:i/>
          <w:iCs/>
        </w:rPr>
        <w:tab/>
      </w:r>
      <w:r w:rsidR="004C5002">
        <w:rPr>
          <w:rFonts w:asciiTheme="majorBidi" w:hAnsiTheme="majorBidi"/>
          <w:i/>
          <w:iCs/>
        </w:rPr>
        <w:t>Also r</w:t>
      </w:r>
      <w:r w:rsidRPr="00DB31E0">
        <w:rPr>
          <w:rFonts w:asciiTheme="majorBidi" w:hAnsiTheme="majorBidi"/>
          <w:i/>
          <w:iCs/>
        </w:rPr>
        <w:t xml:space="preserve">equests </w:t>
      </w:r>
      <w:r w:rsidRPr="00DB31E0">
        <w:rPr>
          <w:rFonts w:asciiTheme="majorBidi" w:hAnsiTheme="majorBidi"/>
        </w:rPr>
        <w:t>the Executive Secretary to</w:t>
      </w:r>
      <w:r w:rsidRPr="00DB31E0">
        <w:rPr>
          <w:rFonts w:asciiTheme="majorBidi" w:hAnsiTheme="majorBidi"/>
          <w:i/>
          <w:iCs/>
        </w:rPr>
        <w:t xml:space="preserve"> </w:t>
      </w:r>
      <w:r w:rsidRPr="00DB31E0">
        <w:rPr>
          <w:rFonts w:asciiTheme="majorBidi" w:hAnsiTheme="majorBidi"/>
        </w:rPr>
        <w:t xml:space="preserve">work with relevant organizations to further develop the metadata for headline indicators 1.1. and 9.1 and with organizations </w:t>
      </w:r>
      <w:r w:rsidRPr="00232E85">
        <w:rPr>
          <w:rFonts w:asciiTheme="majorBidi" w:hAnsiTheme="majorBidi"/>
        </w:rPr>
        <w:t>identified in table</w:t>
      </w:r>
      <w:r w:rsidRPr="00934048">
        <w:rPr>
          <w:rFonts w:asciiTheme="majorBidi" w:hAnsiTheme="majorBidi"/>
        </w:rPr>
        <w:t xml:space="preserve"> 1 o</w:t>
      </w:r>
      <w:r w:rsidRPr="00232E85">
        <w:rPr>
          <w:rFonts w:asciiTheme="majorBidi" w:hAnsiTheme="majorBidi"/>
        </w:rPr>
        <w:t xml:space="preserve">f </w:t>
      </w:r>
      <w:r w:rsidR="009116A9" w:rsidRPr="00232E85">
        <w:rPr>
          <w:rFonts w:asciiTheme="majorBidi" w:hAnsiTheme="majorBidi"/>
        </w:rPr>
        <w:t>a</w:t>
      </w:r>
      <w:r w:rsidR="00852103" w:rsidRPr="00232E85">
        <w:rPr>
          <w:rFonts w:asciiTheme="majorBidi" w:hAnsiTheme="majorBidi"/>
        </w:rPr>
        <w:t>nnex</w:t>
      </w:r>
      <w:r w:rsidRPr="00232E85">
        <w:rPr>
          <w:rFonts w:asciiTheme="majorBidi" w:hAnsiTheme="majorBidi"/>
        </w:rPr>
        <w:t xml:space="preserve"> II </w:t>
      </w:r>
      <w:r w:rsidR="009116A9" w:rsidRPr="00232E85">
        <w:rPr>
          <w:rFonts w:asciiTheme="majorBidi" w:hAnsiTheme="majorBidi"/>
        </w:rPr>
        <w:t>to document</w:t>
      </w:r>
      <w:r w:rsidRPr="00232E85">
        <w:rPr>
          <w:rFonts w:asciiTheme="majorBidi" w:hAnsiTheme="majorBidi"/>
        </w:rPr>
        <w:t xml:space="preserve"> </w:t>
      </w:r>
      <w:r w:rsidRPr="00934048">
        <w:rPr>
          <w:rFonts w:asciiTheme="majorBidi" w:hAnsiTheme="majorBidi"/>
        </w:rPr>
        <w:t>CBD</w:t>
      </w:r>
      <w:r w:rsidRPr="00232E85">
        <w:rPr>
          <w:rFonts w:asciiTheme="majorBidi" w:hAnsiTheme="majorBidi"/>
        </w:rPr>
        <w:t>/</w:t>
      </w:r>
      <w:r w:rsidRPr="00934048">
        <w:rPr>
          <w:rFonts w:asciiTheme="majorBidi" w:hAnsiTheme="majorBidi"/>
        </w:rPr>
        <w:t>SBSTTA</w:t>
      </w:r>
      <w:r w:rsidRPr="00232E85">
        <w:rPr>
          <w:rFonts w:asciiTheme="majorBidi" w:hAnsiTheme="majorBidi"/>
        </w:rPr>
        <w:t xml:space="preserve">/26/2 and other relevant organizations to update the headline indicator metadata, </w:t>
      </w:r>
      <w:r w:rsidRPr="00934048">
        <w:rPr>
          <w:rFonts w:asciiTheme="majorBidi" w:hAnsiTheme="majorBidi"/>
        </w:rPr>
        <w:t>[especially those at a lower level of methodological development,]</w:t>
      </w:r>
      <w:r w:rsidRPr="00232E85">
        <w:rPr>
          <w:rFonts w:asciiTheme="majorBidi" w:hAnsiTheme="majorBidi"/>
        </w:rPr>
        <w:t xml:space="preserve"> as necessary</w:t>
      </w:r>
      <w:r w:rsidRPr="00DB31E0">
        <w:rPr>
          <w:rFonts w:asciiTheme="majorBidi" w:hAnsiTheme="majorBidi"/>
        </w:rPr>
        <w:t xml:space="preserve">, </w:t>
      </w:r>
      <w:r w:rsidR="00E72873">
        <w:rPr>
          <w:rFonts w:asciiTheme="majorBidi" w:hAnsiTheme="majorBidi"/>
        </w:rPr>
        <w:t>and</w:t>
      </w:r>
      <w:r w:rsidRPr="00DB31E0">
        <w:rPr>
          <w:rFonts w:asciiTheme="majorBidi" w:hAnsiTheme="majorBidi"/>
        </w:rPr>
        <w:t xml:space="preserve"> the list of component and complementary </w:t>
      </w:r>
      <w:r w:rsidR="00593349" w:rsidRPr="00DB31E0">
        <w:rPr>
          <w:rFonts w:asciiTheme="majorBidi" w:hAnsiTheme="majorBidi"/>
        </w:rPr>
        <w:t xml:space="preserve">indicators </w:t>
      </w:r>
      <w:r w:rsidR="00DC7E6D" w:rsidRPr="00DB31E0">
        <w:rPr>
          <w:rFonts w:asciiTheme="majorBidi" w:hAnsiTheme="majorBidi"/>
        </w:rPr>
        <w:t xml:space="preserve">contained </w:t>
      </w:r>
      <w:r w:rsidRPr="00DB31E0">
        <w:rPr>
          <w:rFonts w:asciiTheme="majorBidi" w:hAnsiTheme="majorBidi"/>
        </w:rPr>
        <w:t xml:space="preserve">in </w:t>
      </w:r>
      <w:r w:rsidRPr="005E59DB">
        <w:rPr>
          <w:rFonts w:asciiTheme="majorBidi" w:hAnsiTheme="majorBidi"/>
        </w:rPr>
        <w:t xml:space="preserve">decision 15/5 </w:t>
      </w:r>
      <w:r w:rsidR="00DC7E6D" w:rsidRPr="005E59DB">
        <w:rPr>
          <w:rFonts w:asciiTheme="majorBidi" w:hAnsiTheme="majorBidi"/>
        </w:rPr>
        <w:t>that</w:t>
      </w:r>
      <w:r w:rsidRPr="005E59DB">
        <w:rPr>
          <w:rFonts w:asciiTheme="majorBidi" w:hAnsiTheme="majorBidi"/>
        </w:rPr>
        <w:t xml:space="preserve"> have since met the criteria for inclusion in the monitoring framework, </w:t>
      </w:r>
      <w:r w:rsidR="00576176">
        <w:rPr>
          <w:rFonts w:asciiTheme="majorBidi" w:hAnsiTheme="majorBidi"/>
        </w:rPr>
        <w:t xml:space="preserve">for </w:t>
      </w:r>
      <w:r w:rsidR="00DC7E6D" w:rsidRPr="005E59DB">
        <w:rPr>
          <w:rFonts w:asciiTheme="majorBidi" w:hAnsiTheme="majorBidi"/>
        </w:rPr>
        <w:t>submi</w:t>
      </w:r>
      <w:r w:rsidR="00576176">
        <w:rPr>
          <w:rFonts w:asciiTheme="majorBidi" w:hAnsiTheme="majorBidi"/>
        </w:rPr>
        <w:t>ssion</w:t>
      </w:r>
      <w:r w:rsidRPr="005E59DB">
        <w:rPr>
          <w:rFonts w:asciiTheme="majorBidi" w:hAnsiTheme="majorBidi"/>
        </w:rPr>
        <w:t xml:space="preserve"> to the </w:t>
      </w:r>
      <w:r w:rsidRPr="00934048">
        <w:rPr>
          <w:rFonts w:asciiTheme="majorBidi" w:hAnsiTheme="majorBidi"/>
        </w:rPr>
        <w:t>Subsidiary Body on Scientific, Technical and Technological Advice</w:t>
      </w:r>
      <w:r w:rsidRPr="005E59DB">
        <w:rPr>
          <w:rFonts w:asciiTheme="majorBidi" w:hAnsiTheme="majorBidi"/>
        </w:rPr>
        <w:t xml:space="preserve"> for consideration at a meeting </w:t>
      </w:r>
      <w:r w:rsidR="00DC7E6D" w:rsidRPr="005E59DB">
        <w:rPr>
          <w:rFonts w:asciiTheme="majorBidi" w:hAnsiTheme="majorBidi"/>
        </w:rPr>
        <w:t>held</w:t>
      </w:r>
      <w:r w:rsidR="00DC7E6D" w:rsidRPr="00DB31E0">
        <w:rPr>
          <w:rFonts w:asciiTheme="majorBidi" w:hAnsiTheme="majorBidi"/>
        </w:rPr>
        <w:t xml:space="preserve"> before</w:t>
      </w:r>
      <w:r w:rsidRPr="00DB31E0">
        <w:rPr>
          <w:rFonts w:asciiTheme="majorBidi" w:hAnsiTheme="majorBidi"/>
        </w:rPr>
        <w:t xml:space="preserve"> the seventeenth meeting of the Conference of the Parties</w:t>
      </w:r>
      <w:r w:rsidR="00E81992">
        <w:rPr>
          <w:rFonts w:asciiTheme="majorBidi" w:hAnsiTheme="majorBidi"/>
        </w:rPr>
        <w:t>,</w:t>
      </w:r>
      <w:r w:rsidRPr="00DB31E0">
        <w:rPr>
          <w:rFonts w:asciiTheme="majorBidi" w:hAnsiTheme="majorBidi"/>
        </w:rPr>
        <w:t xml:space="preserve"> and to consider</w:t>
      </w:r>
      <w:r w:rsidRPr="00626CFA">
        <w:rPr>
          <w:rFonts w:asciiTheme="majorBidi" w:hAnsiTheme="majorBidi"/>
        </w:rPr>
        <w:t xml:space="preserve"> paragraph </w:t>
      </w:r>
      <w:r w:rsidR="005562A2" w:rsidRPr="00626CFA">
        <w:rPr>
          <w:rFonts w:asciiTheme="majorBidi" w:hAnsiTheme="majorBidi"/>
        </w:rPr>
        <w:t xml:space="preserve">7 </w:t>
      </w:r>
      <w:r w:rsidRPr="00626CFA">
        <w:rPr>
          <w:rFonts w:asciiTheme="majorBidi" w:hAnsiTheme="majorBidi"/>
        </w:rPr>
        <w:t>o</w:t>
      </w:r>
      <w:r w:rsidRPr="00DB31E0">
        <w:rPr>
          <w:rFonts w:asciiTheme="majorBidi" w:hAnsiTheme="majorBidi"/>
        </w:rPr>
        <w:t xml:space="preserve">f </w:t>
      </w:r>
      <w:r w:rsidR="00DC7E6D" w:rsidRPr="00DB31E0">
        <w:rPr>
          <w:rFonts w:asciiTheme="majorBidi" w:hAnsiTheme="majorBidi"/>
        </w:rPr>
        <w:t>the present</w:t>
      </w:r>
      <w:r w:rsidRPr="00DB31E0">
        <w:rPr>
          <w:rFonts w:asciiTheme="majorBidi" w:hAnsiTheme="majorBidi"/>
        </w:rPr>
        <w:t xml:space="preserve"> decision when undertaking th</w:t>
      </w:r>
      <w:r w:rsidR="00DC7E6D" w:rsidRPr="00DB31E0">
        <w:rPr>
          <w:rFonts w:asciiTheme="majorBidi" w:hAnsiTheme="majorBidi"/>
        </w:rPr>
        <w:t>at</w:t>
      </w:r>
      <w:r w:rsidRPr="00DB31E0">
        <w:rPr>
          <w:rFonts w:asciiTheme="majorBidi" w:hAnsiTheme="majorBidi"/>
        </w:rPr>
        <w:t xml:space="preserve"> work.</w:t>
      </w:r>
    </w:p>
    <w:p w14:paraId="519C3647" w14:textId="7F50C953" w:rsidR="00C05A66" w:rsidRPr="00DB31E0" w:rsidRDefault="00C05A66" w:rsidP="005911E7">
      <w:pPr>
        <w:keepNext/>
        <w:spacing w:before="240"/>
        <w:ind w:left="1134"/>
        <w:jc w:val="left"/>
        <w:outlineLvl w:val="1"/>
        <w:rPr>
          <w:rFonts w:asciiTheme="majorBidi" w:hAnsiTheme="majorBidi" w:cstheme="majorBidi"/>
          <w:b/>
          <w:bCs/>
          <w:snapToGrid w:val="0"/>
          <w:sz w:val="24"/>
        </w:rPr>
      </w:pPr>
      <w:r w:rsidRPr="00DB31E0">
        <w:rPr>
          <w:rFonts w:asciiTheme="majorBidi" w:hAnsiTheme="majorBidi" w:cstheme="majorBidi"/>
          <w:b/>
          <w:bCs/>
          <w:snapToGrid w:val="0"/>
          <w:sz w:val="24"/>
        </w:rPr>
        <w:t>Annex I</w:t>
      </w:r>
    </w:p>
    <w:p w14:paraId="70DB206D" w14:textId="3C89ADA6" w:rsidR="00C05A66" w:rsidRPr="00DB31E0" w:rsidRDefault="00D3466D" w:rsidP="005911E7">
      <w:pPr>
        <w:spacing w:after="120"/>
        <w:ind w:left="1134"/>
        <w:jc w:val="left"/>
        <w:outlineLvl w:val="1"/>
        <w:rPr>
          <w:rFonts w:asciiTheme="majorBidi" w:hAnsiTheme="majorBidi" w:cstheme="majorBidi"/>
          <w:b/>
          <w:bCs/>
          <w:sz w:val="24"/>
        </w:rPr>
      </w:pPr>
      <w:r w:rsidRPr="00DB31E0">
        <w:rPr>
          <w:rFonts w:asciiTheme="majorBidi" w:hAnsiTheme="majorBidi" w:cstheme="majorBidi"/>
          <w:b/>
          <w:bCs/>
          <w:snapToGrid w:val="0"/>
          <w:sz w:val="24"/>
        </w:rPr>
        <w:t>I</w:t>
      </w:r>
      <w:r w:rsidR="00C05A66" w:rsidRPr="00DB31E0">
        <w:rPr>
          <w:rFonts w:asciiTheme="majorBidi" w:hAnsiTheme="majorBidi" w:cstheme="majorBidi"/>
          <w:b/>
          <w:bCs/>
          <w:snapToGrid w:val="0"/>
          <w:sz w:val="24"/>
        </w:rPr>
        <w:t xml:space="preserve">ndicators </w:t>
      </w:r>
      <w:r w:rsidR="00C05A66" w:rsidRPr="005E59DB">
        <w:rPr>
          <w:rFonts w:asciiTheme="majorBidi" w:hAnsiTheme="majorBidi" w:cstheme="majorBidi"/>
          <w:b/>
          <w:bCs/>
          <w:snapToGrid w:val="0"/>
          <w:sz w:val="24"/>
        </w:rPr>
        <w:t xml:space="preserve">for the </w:t>
      </w:r>
      <w:r w:rsidR="00C05A66" w:rsidRPr="00934048">
        <w:rPr>
          <w:rFonts w:asciiTheme="majorBidi" w:hAnsiTheme="majorBidi" w:cstheme="majorBidi"/>
          <w:b/>
          <w:bCs/>
          <w:snapToGrid w:val="0"/>
          <w:sz w:val="24"/>
        </w:rPr>
        <w:t>Kunming-Montreal</w:t>
      </w:r>
      <w:r w:rsidR="00C05A66" w:rsidRPr="00934048">
        <w:rPr>
          <w:rFonts w:asciiTheme="majorBidi" w:hAnsiTheme="majorBidi" w:cstheme="majorBidi"/>
          <w:kern w:val="22"/>
          <w:sz w:val="24"/>
        </w:rPr>
        <w:t xml:space="preserve"> </w:t>
      </w:r>
      <w:r w:rsidR="00C05A66" w:rsidRPr="00934048">
        <w:rPr>
          <w:rFonts w:asciiTheme="majorBidi" w:hAnsiTheme="majorBidi" w:cstheme="majorBidi"/>
          <w:b/>
          <w:bCs/>
          <w:snapToGrid w:val="0"/>
          <w:sz w:val="24"/>
        </w:rPr>
        <w:t>Global Biodiversity Framework</w:t>
      </w:r>
      <w:r w:rsidR="00C05A66" w:rsidRPr="00DB31E0">
        <w:rPr>
          <w:rFonts w:asciiTheme="majorBidi" w:hAnsiTheme="majorBidi" w:cstheme="majorBidi"/>
          <w:b/>
          <w:bCs/>
          <w:snapToGrid w:val="0"/>
          <w:sz w:val="24"/>
        </w:rPr>
        <w:t xml:space="preserve"> </w:t>
      </w:r>
    </w:p>
    <w:tbl>
      <w:tblPr>
        <w:tblStyle w:val="TableGrid"/>
        <w:tblW w:w="5079" w:type="pct"/>
        <w:tblInd w:w="-147" w:type="dxa"/>
        <w:shd w:val="clear" w:color="auto" w:fill="FFFFFF" w:themeFill="background1"/>
        <w:tblLayout w:type="fixed"/>
        <w:tblLook w:val="04A0" w:firstRow="1" w:lastRow="0" w:firstColumn="1" w:lastColumn="0" w:noHBand="0" w:noVBand="1"/>
      </w:tblPr>
      <w:tblGrid>
        <w:gridCol w:w="859"/>
        <w:gridCol w:w="1691"/>
        <w:gridCol w:w="1844"/>
        <w:gridCol w:w="2127"/>
        <w:gridCol w:w="2958"/>
        <w:gridCol w:w="19"/>
      </w:tblGrid>
      <w:tr w:rsidR="00DF7B33" w:rsidRPr="00DB31E0" w14:paraId="7D4813B0" w14:textId="77777777" w:rsidTr="00476826">
        <w:trPr>
          <w:gridAfter w:val="1"/>
          <w:wAfter w:w="18" w:type="dxa"/>
          <w:trHeight w:val="300"/>
          <w:tblHeader/>
        </w:trPr>
        <w:tc>
          <w:tcPr>
            <w:tcW w:w="860" w:type="dxa"/>
            <w:tcBorders>
              <w:top w:val="single" w:sz="4" w:space="0" w:color="auto"/>
              <w:bottom w:val="single" w:sz="4" w:space="0" w:color="auto"/>
            </w:tcBorders>
            <w:shd w:val="clear" w:color="auto" w:fill="FFFFFF" w:themeFill="background1"/>
          </w:tcPr>
          <w:p w14:paraId="2177DF40" w14:textId="77777777" w:rsidR="00C05A66" w:rsidRPr="00DB31E0" w:rsidRDefault="00C05A66" w:rsidP="009C0FCA">
            <w:pPr>
              <w:rPr>
                <w:rFonts w:asciiTheme="majorBidi" w:hAnsiTheme="majorBidi" w:cstheme="majorBidi"/>
                <w:i/>
                <w:iCs/>
                <w:sz w:val="20"/>
                <w:szCs w:val="20"/>
              </w:rPr>
            </w:pPr>
            <w:r w:rsidRPr="00DB31E0">
              <w:rPr>
                <w:rFonts w:asciiTheme="majorBidi" w:hAnsiTheme="majorBidi" w:cstheme="majorBidi"/>
                <w:i/>
                <w:iCs/>
                <w:sz w:val="20"/>
                <w:szCs w:val="20"/>
              </w:rPr>
              <w:t>Goal/ Target</w:t>
            </w:r>
          </w:p>
        </w:tc>
        <w:tc>
          <w:tcPr>
            <w:tcW w:w="1691" w:type="dxa"/>
            <w:tcBorders>
              <w:top w:val="single" w:sz="4" w:space="0" w:color="auto"/>
              <w:bottom w:val="single" w:sz="4" w:space="0" w:color="auto"/>
            </w:tcBorders>
            <w:shd w:val="clear" w:color="auto" w:fill="FFFFFF" w:themeFill="background1"/>
          </w:tcPr>
          <w:p w14:paraId="0EBC523A" w14:textId="59487714" w:rsidR="00C05A66" w:rsidRPr="00DB31E0" w:rsidRDefault="00C05A66" w:rsidP="009C0FCA">
            <w:pPr>
              <w:jc w:val="left"/>
              <w:rPr>
                <w:rFonts w:asciiTheme="majorBidi" w:hAnsiTheme="majorBidi" w:cstheme="majorBidi"/>
                <w:i/>
                <w:iCs/>
                <w:sz w:val="20"/>
                <w:szCs w:val="20"/>
              </w:rPr>
            </w:pPr>
            <w:r w:rsidRPr="00DB31E0">
              <w:rPr>
                <w:rFonts w:asciiTheme="majorBidi" w:hAnsiTheme="majorBidi" w:cstheme="majorBidi"/>
                <w:i/>
                <w:iCs/>
                <w:sz w:val="20"/>
                <w:szCs w:val="20"/>
              </w:rPr>
              <w:t>Headline</w:t>
            </w:r>
            <w:r w:rsidR="005F15C9">
              <w:rPr>
                <w:rFonts w:asciiTheme="majorBidi" w:hAnsiTheme="majorBidi" w:cstheme="majorBidi"/>
                <w:i/>
                <w:iCs/>
                <w:sz w:val="20"/>
                <w:szCs w:val="20"/>
              </w:rPr>
              <w:t xml:space="preserve"> or </w:t>
            </w:r>
            <w:r w:rsidRPr="00DB31E0">
              <w:rPr>
                <w:rFonts w:asciiTheme="majorBidi" w:hAnsiTheme="majorBidi" w:cstheme="majorBidi"/>
                <w:i/>
                <w:iCs/>
                <w:sz w:val="20"/>
                <w:szCs w:val="20"/>
              </w:rPr>
              <w:t>binary indicator</w:t>
            </w:r>
            <w:r w:rsidRPr="00DB31E0">
              <w:rPr>
                <w:rStyle w:val="FootnoteReference"/>
                <w:rFonts w:asciiTheme="majorBidi" w:hAnsiTheme="majorBidi" w:cstheme="majorBidi"/>
                <w:i/>
                <w:iCs/>
                <w:sz w:val="20"/>
                <w:szCs w:val="20"/>
              </w:rPr>
              <w:footnoteReference w:id="19"/>
            </w:r>
          </w:p>
        </w:tc>
        <w:tc>
          <w:tcPr>
            <w:tcW w:w="1844" w:type="dxa"/>
            <w:tcBorders>
              <w:top w:val="single" w:sz="4" w:space="0" w:color="auto"/>
              <w:bottom w:val="single" w:sz="4" w:space="0" w:color="auto"/>
            </w:tcBorders>
            <w:shd w:val="clear" w:color="auto" w:fill="FFFFFF" w:themeFill="background1"/>
          </w:tcPr>
          <w:p w14:paraId="69AB227B" w14:textId="45C74B71" w:rsidR="00C05A66" w:rsidRPr="00DB31E0" w:rsidRDefault="009D4B01" w:rsidP="009C0FCA">
            <w:pPr>
              <w:jc w:val="left"/>
              <w:rPr>
                <w:rFonts w:asciiTheme="majorBidi" w:hAnsiTheme="majorBidi" w:cstheme="majorBidi"/>
                <w:i/>
                <w:iCs/>
                <w:sz w:val="20"/>
                <w:szCs w:val="20"/>
              </w:rPr>
            </w:pPr>
            <w:r>
              <w:rPr>
                <w:rFonts w:asciiTheme="majorBidi" w:hAnsiTheme="majorBidi" w:cstheme="majorBidi"/>
                <w:i/>
                <w:iCs/>
                <w:sz w:val="20"/>
                <w:szCs w:val="20"/>
              </w:rPr>
              <w:t xml:space="preserve">Optional </w:t>
            </w:r>
            <w:proofErr w:type="spellStart"/>
            <w:r w:rsidR="00C05A66" w:rsidRPr="00DB31E0">
              <w:rPr>
                <w:rFonts w:asciiTheme="majorBidi" w:hAnsiTheme="majorBidi" w:cstheme="majorBidi"/>
                <w:i/>
                <w:iCs/>
                <w:sz w:val="20"/>
                <w:szCs w:val="20"/>
              </w:rPr>
              <w:t>disaggregations</w:t>
            </w:r>
            <w:proofErr w:type="spellEnd"/>
            <w:r w:rsidR="00C05A66" w:rsidRPr="00DB31E0">
              <w:rPr>
                <w:rFonts w:asciiTheme="majorBidi" w:hAnsiTheme="majorBidi" w:cstheme="majorBidi"/>
                <w:i/>
                <w:iCs/>
                <w:sz w:val="20"/>
                <w:szCs w:val="20"/>
              </w:rPr>
              <w:t xml:space="preserve"> </w:t>
            </w:r>
          </w:p>
        </w:tc>
        <w:tc>
          <w:tcPr>
            <w:tcW w:w="2127" w:type="dxa"/>
            <w:tcBorders>
              <w:top w:val="single" w:sz="4" w:space="0" w:color="auto"/>
            </w:tcBorders>
            <w:shd w:val="clear" w:color="auto" w:fill="FFFFFF" w:themeFill="background1"/>
          </w:tcPr>
          <w:p w14:paraId="6556B75A" w14:textId="77777777" w:rsidR="00C05A66" w:rsidRPr="00DB31E0" w:rsidRDefault="00C05A66" w:rsidP="009C0FCA">
            <w:pPr>
              <w:jc w:val="left"/>
              <w:rPr>
                <w:rFonts w:asciiTheme="majorBidi" w:hAnsiTheme="majorBidi" w:cstheme="majorBidi"/>
                <w:i/>
                <w:iCs/>
                <w:sz w:val="20"/>
                <w:szCs w:val="20"/>
              </w:rPr>
            </w:pPr>
            <w:r w:rsidRPr="00DB31E0">
              <w:rPr>
                <w:rFonts w:asciiTheme="majorBidi" w:hAnsiTheme="majorBidi" w:cstheme="majorBidi"/>
                <w:i/>
                <w:iCs/>
                <w:sz w:val="20"/>
                <w:szCs w:val="20"/>
              </w:rPr>
              <w:t>Component indicator</w:t>
            </w:r>
          </w:p>
        </w:tc>
        <w:tc>
          <w:tcPr>
            <w:tcW w:w="2958" w:type="dxa"/>
            <w:tcBorders>
              <w:top w:val="single" w:sz="4" w:space="0" w:color="auto"/>
            </w:tcBorders>
            <w:shd w:val="clear" w:color="auto" w:fill="FFFFFF" w:themeFill="background1"/>
          </w:tcPr>
          <w:p w14:paraId="4AC4DC66" w14:textId="77777777" w:rsidR="00C05A66" w:rsidRPr="00DB31E0" w:rsidRDefault="00C05A66" w:rsidP="009C0FCA">
            <w:pPr>
              <w:jc w:val="left"/>
              <w:rPr>
                <w:rFonts w:asciiTheme="majorBidi" w:hAnsiTheme="majorBidi" w:cstheme="majorBidi"/>
                <w:i/>
                <w:iCs/>
                <w:sz w:val="20"/>
                <w:szCs w:val="20"/>
              </w:rPr>
            </w:pPr>
            <w:r w:rsidRPr="00DB31E0">
              <w:rPr>
                <w:rFonts w:asciiTheme="majorBidi" w:hAnsiTheme="majorBidi" w:cstheme="majorBidi"/>
                <w:i/>
                <w:iCs/>
                <w:sz w:val="20"/>
                <w:szCs w:val="20"/>
              </w:rPr>
              <w:t>Complementary indicator</w:t>
            </w:r>
          </w:p>
        </w:tc>
      </w:tr>
      <w:tr w:rsidR="001675A3" w:rsidRPr="00DB31E0" w14:paraId="4FEEE0F3" w14:textId="77777777" w:rsidTr="00476826">
        <w:trPr>
          <w:gridAfter w:val="1"/>
          <w:wAfter w:w="18" w:type="dxa"/>
          <w:trHeight w:val="2347"/>
        </w:trPr>
        <w:tc>
          <w:tcPr>
            <w:tcW w:w="860" w:type="dxa"/>
            <w:vMerge w:val="restart"/>
            <w:tcBorders>
              <w:bottom w:val="single" w:sz="4" w:space="0" w:color="auto"/>
            </w:tcBorders>
            <w:shd w:val="clear" w:color="auto" w:fill="FFFFFF" w:themeFill="background1"/>
          </w:tcPr>
          <w:p w14:paraId="51283096" w14:textId="77777777" w:rsidR="0056298D" w:rsidRPr="00DB31E0" w:rsidRDefault="0056298D" w:rsidP="009C0FCA">
            <w:pPr>
              <w:rPr>
                <w:rFonts w:asciiTheme="majorBidi" w:hAnsiTheme="majorBidi" w:cstheme="majorBidi"/>
                <w:sz w:val="20"/>
                <w:szCs w:val="20"/>
              </w:rPr>
            </w:pPr>
            <w:r w:rsidRPr="00DB31E0">
              <w:rPr>
                <w:rFonts w:asciiTheme="majorBidi" w:hAnsiTheme="majorBidi" w:cstheme="majorBidi"/>
                <w:sz w:val="20"/>
                <w:szCs w:val="20"/>
              </w:rPr>
              <w:t>A</w:t>
            </w:r>
          </w:p>
        </w:tc>
        <w:tc>
          <w:tcPr>
            <w:tcW w:w="1691" w:type="dxa"/>
            <w:tcBorders>
              <w:bottom w:val="single" w:sz="4" w:space="0" w:color="auto"/>
            </w:tcBorders>
            <w:shd w:val="clear" w:color="auto" w:fill="FFFFFF" w:themeFill="background1"/>
          </w:tcPr>
          <w:p w14:paraId="0DDCC8D5" w14:textId="77777777" w:rsidR="0056298D" w:rsidRPr="00DB31E0" w:rsidRDefault="0056298D" w:rsidP="009C0FCA">
            <w:pPr>
              <w:jc w:val="left"/>
              <w:rPr>
                <w:rFonts w:asciiTheme="majorBidi" w:hAnsiTheme="majorBidi" w:cstheme="majorBidi"/>
                <w:sz w:val="20"/>
                <w:szCs w:val="20"/>
              </w:rPr>
            </w:pPr>
            <w:r w:rsidRPr="00DB31E0">
              <w:rPr>
                <w:rFonts w:asciiTheme="majorBidi" w:hAnsiTheme="majorBidi" w:cstheme="majorBidi"/>
                <w:sz w:val="20"/>
                <w:szCs w:val="20"/>
              </w:rPr>
              <w:t xml:space="preserve">A.1 Red List of Ecosystems </w:t>
            </w:r>
          </w:p>
          <w:p w14:paraId="6A113ACA" w14:textId="77777777" w:rsidR="0056298D" w:rsidRPr="00DB31E0" w:rsidRDefault="0056298D" w:rsidP="009C0FCA">
            <w:pPr>
              <w:tabs>
                <w:tab w:val="left" w:pos="4813"/>
              </w:tabs>
              <w:spacing w:before="120"/>
              <w:jc w:val="left"/>
              <w:rPr>
                <w:rFonts w:asciiTheme="majorBidi" w:hAnsiTheme="majorBidi" w:cstheme="majorBidi"/>
                <w:sz w:val="20"/>
                <w:szCs w:val="20"/>
              </w:rPr>
            </w:pPr>
          </w:p>
        </w:tc>
        <w:tc>
          <w:tcPr>
            <w:tcW w:w="1844" w:type="dxa"/>
            <w:tcBorders>
              <w:bottom w:val="single" w:sz="4" w:space="0" w:color="auto"/>
            </w:tcBorders>
            <w:shd w:val="clear" w:color="auto" w:fill="FFFFFF" w:themeFill="background1"/>
          </w:tcPr>
          <w:p w14:paraId="3209460E" w14:textId="46FACA3C" w:rsidR="0056298D" w:rsidRPr="009D5C6B" w:rsidRDefault="0056298D" w:rsidP="009C0FCA">
            <w:pPr>
              <w:jc w:val="left"/>
              <w:rPr>
                <w:rFonts w:asciiTheme="majorBidi" w:hAnsiTheme="majorBidi" w:cstheme="majorBidi"/>
                <w:sz w:val="20"/>
                <w:szCs w:val="20"/>
              </w:rPr>
            </w:pPr>
            <w:r w:rsidRPr="009D5C6B">
              <w:rPr>
                <w:rFonts w:asciiTheme="majorBidi" w:hAnsiTheme="majorBidi" w:cstheme="majorBidi"/>
                <w:sz w:val="20"/>
                <w:szCs w:val="20"/>
              </w:rPr>
              <w:t xml:space="preserve">For </w:t>
            </w:r>
            <w:r w:rsidR="005D3383">
              <w:rPr>
                <w:rFonts w:asciiTheme="majorBidi" w:hAnsiTheme="majorBidi" w:cstheme="majorBidi"/>
                <w:sz w:val="20"/>
                <w:szCs w:val="20"/>
              </w:rPr>
              <w:t xml:space="preserve">indicator </w:t>
            </w:r>
            <w:r w:rsidRPr="009D5C6B">
              <w:rPr>
                <w:rFonts w:asciiTheme="majorBidi" w:hAnsiTheme="majorBidi" w:cstheme="majorBidi"/>
                <w:sz w:val="20"/>
                <w:szCs w:val="20"/>
              </w:rPr>
              <w:t>A.1:</w:t>
            </w:r>
          </w:p>
          <w:p w14:paraId="28D1456E" w14:textId="4C0D12E8" w:rsidR="0056298D" w:rsidRPr="00DB31E0" w:rsidRDefault="0056298D" w:rsidP="009C0FCA">
            <w:pPr>
              <w:jc w:val="left"/>
              <w:rPr>
                <w:rFonts w:asciiTheme="majorBidi" w:hAnsiTheme="majorBidi" w:cstheme="majorBidi"/>
                <w:sz w:val="20"/>
                <w:szCs w:val="20"/>
              </w:rPr>
            </w:pPr>
            <w:r w:rsidRPr="009D5C6B">
              <w:rPr>
                <w:rFonts w:asciiTheme="majorBidi" w:hAnsiTheme="majorBidi" w:cstheme="majorBidi"/>
                <w:sz w:val="20"/>
                <w:szCs w:val="20"/>
              </w:rPr>
              <w:t>By realm, biome and ecosyst</w:t>
            </w:r>
            <w:r w:rsidRPr="00DB31E0">
              <w:rPr>
                <w:rFonts w:asciiTheme="majorBidi" w:hAnsiTheme="majorBidi" w:cstheme="majorBidi"/>
                <w:sz w:val="20"/>
                <w:szCs w:val="20"/>
              </w:rPr>
              <w:t xml:space="preserve">em functional </w:t>
            </w:r>
            <w:r w:rsidRPr="005E59DB">
              <w:rPr>
                <w:rFonts w:asciiTheme="majorBidi" w:hAnsiTheme="majorBidi" w:cstheme="majorBidi"/>
                <w:sz w:val="20"/>
                <w:szCs w:val="20"/>
              </w:rPr>
              <w:t xml:space="preserve">group </w:t>
            </w:r>
            <w:r w:rsidRPr="00934048">
              <w:rPr>
                <w:rFonts w:asciiTheme="majorBidi" w:hAnsiTheme="majorBidi" w:cstheme="majorBidi"/>
                <w:sz w:val="20"/>
                <w:szCs w:val="20"/>
              </w:rPr>
              <w:t>[(Global Ecosystem Typology level</w:t>
            </w:r>
            <w:r w:rsidR="005F61D2">
              <w:rPr>
                <w:rFonts w:asciiTheme="majorBidi" w:hAnsiTheme="majorBidi" w:cstheme="majorBidi"/>
                <w:sz w:val="20"/>
                <w:szCs w:val="20"/>
              </w:rPr>
              <w:t>s</w:t>
            </w:r>
            <w:r w:rsidRPr="00934048">
              <w:rPr>
                <w:rFonts w:asciiTheme="majorBidi" w:hAnsiTheme="majorBidi" w:cstheme="majorBidi"/>
                <w:sz w:val="20"/>
                <w:szCs w:val="20"/>
              </w:rPr>
              <w:t xml:space="preserve"> 2 and 3)]</w:t>
            </w:r>
          </w:p>
          <w:p w14:paraId="7F61453B" w14:textId="2C9B238D" w:rsidR="0056298D" w:rsidRPr="00DB31E0" w:rsidRDefault="0056298D" w:rsidP="009C0FCA">
            <w:pPr>
              <w:spacing w:before="60"/>
              <w:jc w:val="left"/>
              <w:rPr>
                <w:rFonts w:asciiTheme="majorBidi" w:hAnsiTheme="majorBidi" w:cstheme="majorBidi"/>
                <w:sz w:val="20"/>
                <w:szCs w:val="20"/>
              </w:rPr>
            </w:pPr>
            <w:r w:rsidRPr="00DB31E0">
              <w:rPr>
                <w:rFonts w:asciiTheme="majorBidi" w:hAnsiTheme="majorBidi" w:cstheme="majorBidi"/>
                <w:sz w:val="20"/>
                <w:szCs w:val="20"/>
              </w:rPr>
              <w:t xml:space="preserve">By </w:t>
            </w:r>
            <w:r w:rsidR="009D5C6B">
              <w:rPr>
                <w:rFonts w:asciiTheme="majorBidi" w:hAnsiTheme="majorBidi" w:cstheme="majorBidi"/>
                <w:sz w:val="20"/>
                <w:szCs w:val="20"/>
              </w:rPr>
              <w:t>i</w:t>
            </w:r>
            <w:r w:rsidRPr="00DB31E0">
              <w:rPr>
                <w:rFonts w:asciiTheme="majorBidi" w:hAnsiTheme="majorBidi" w:cstheme="majorBidi"/>
                <w:sz w:val="20"/>
                <w:szCs w:val="20"/>
              </w:rPr>
              <w:t>ndigenous and traditional territories</w:t>
            </w:r>
          </w:p>
          <w:p w14:paraId="51A9D215" w14:textId="56AFA6D2" w:rsidR="0056298D" w:rsidRPr="00DB31E0" w:rsidRDefault="0056298D" w:rsidP="00934048">
            <w:pPr>
              <w:keepNext/>
              <w:spacing w:before="60"/>
              <w:jc w:val="left"/>
              <w:rPr>
                <w:rFonts w:asciiTheme="majorBidi" w:hAnsiTheme="majorBidi" w:cstheme="majorBidi"/>
                <w:sz w:val="20"/>
                <w:szCs w:val="20"/>
              </w:rPr>
            </w:pPr>
            <w:r w:rsidRPr="00DB31E0">
              <w:rPr>
                <w:rFonts w:asciiTheme="majorBidi" w:hAnsiTheme="majorBidi" w:cstheme="majorBidi"/>
                <w:sz w:val="20"/>
                <w:szCs w:val="20"/>
              </w:rPr>
              <w:t>By protected areas</w:t>
            </w:r>
            <w:r w:rsidRPr="00DB31E0">
              <w:t xml:space="preserve"> </w:t>
            </w:r>
            <w:r w:rsidR="009E08C0">
              <w:rPr>
                <w:rFonts w:asciiTheme="majorBidi" w:hAnsiTheme="majorBidi" w:cstheme="majorBidi"/>
                <w:sz w:val="20"/>
                <w:szCs w:val="20"/>
              </w:rPr>
              <w:t>or</w:t>
            </w:r>
            <w:r w:rsidR="009E08C0" w:rsidRPr="00934048">
              <w:rPr>
                <w:rFonts w:asciiTheme="majorBidi" w:hAnsiTheme="majorBidi" w:cstheme="majorBidi"/>
                <w:sz w:val="20"/>
                <w:szCs w:val="20"/>
              </w:rPr>
              <w:t xml:space="preserve"> </w:t>
            </w:r>
            <w:r w:rsidRPr="00DB31E0">
              <w:rPr>
                <w:rFonts w:asciiTheme="majorBidi" w:hAnsiTheme="majorBidi" w:cstheme="majorBidi"/>
                <w:sz w:val="20"/>
                <w:szCs w:val="20"/>
              </w:rPr>
              <w:t>other effective area-based conservation measures</w:t>
            </w:r>
          </w:p>
          <w:p w14:paraId="7AED4DF6" w14:textId="5F31377F" w:rsidR="0056298D" w:rsidRPr="00DB31E0" w:rsidRDefault="0056298D" w:rsidP="009C0FCA">
            <w:pPr>
              <w:spacing w:before="60"/>
              <w:jc w:val="left"/>
              <w:rPr>
                <w:rFonts w:asciiTheme="majorBidi" w:hAnsiTheme="majorBidi" w:cstheme="majorBidi"/>
                <w:sz w:val="20"/>
                <w:szCs w:val="20"/>
              </w:rPr>
            </w:pPr>
            <w:r w:rsidRPr="00DB31E0">
              <w:rPr>
                <w:rFonts w:asciiTheme="majorBidi" w:hAnsiTheme="majorBidi" w:cstheme="majorBidi"/>
                <w:sz w:val="20"/>
                <w:szCs w:val="20"/>
              </w:rPr>
              <w:t xml:space="preserve">By drivers (matched to the International Union for Conservation of Nature </w:t>
            </w:r>
            <w:r w:rsidR="00302584">
              <w:rPr>
                <w:rFonts w:asciiTheme="majorBidi" w:hAnsiTheme="majorBidi" w:cstheme="majorBidi"/>
                <w:sz w:val="20"/>
                <w:szCs w:val="20"/>
              </w:rPr>
              <w:t>T</w:t>
            </w:r>
            <w:r w:rsidRPr="00DB31E0">
              <w:rPr>
                <w:rFonts w:asciiTheme="majorBidi" w:hAnsiTheme="majorBidi" w:cstheme="majorBidi"/>
                <w:sz w:val="20"/>
                <w:szCs w:val="20"/>
              </w:rPr>
              <w:t xml:space="preserve">hreats </w:t>
            </w:r>
            <w:r w:rsidR="00302584">
              <w:rPr>
                <w:rFonts w:asciiTheme="majorBidi" w:hAnsiTheme="majorBidi" w:cstheme="majorBidi"/>
                <w:sz w:val="20"/>
                <w:szCs w:val="20"/>
              </w:rPr>
              <w:t>C</w:t>
            </w:r>
            <w:r w:rsidRPr="00DB31E0">
              <w:rPr>
                <w:rFonts w:asciiTheme="majorBidi" w:hAnsiTheme="majorBidi" w:cstheme="majorBidi"/>
                <w:sz w:val="20"/>
                <w:szCs w:val="20"/>
              </w:rPr>
              <w:t xml:space="preserve">lassification </w:t>
            </w:r>
            <w:r w:rsidR="00302584">
              <w:rPr>
                <w:rFonts w:asciiTheme="majorBidi" w:hAnsiTheme="majorBidi" w:cstheme="majorBidi"/>
                <w:sz w:val="20"/>
                <w:szCs w:val="20"/>
              </w:rPr>
              <w:t>S</w:t>
            </w:r>
            <w:r w:rsidRPr="00DB31E0">
              <w:rPr>
                <w:rFonts w:asciiTheme="majorBidi" w:hAnsiTheme="majorBidi" w:cstheme="majorBidi"/>
                <w:sz w:val="20"/>
                <w:szCs w:val="20"/>
              </w:rPr>
              <w:t>cheme)</w:t>
            </w:r>
          </w:p>
          <w:p w14:paraId="7CD4CA81" w14:textId="77777777" w:rsidR="0056298D" w:rsidRPr="00DB31E0" w:rsidRDefault="0056298D" w:rsidP="009C0FCA">
            <w:pPr>
              <w:spacing w:before="60"/>
              <w:jc w:val="left"/>
              <w:rPr>
                <w:rFonts w:asciiTheme="majorBidi" w:hAnsiTheme="majorBidi" w:cstheme="majorBidi"/>
                <w:sz w:val="20"/>
                <w:szCs w:val="20"/>
              </w:rPr>
            </w:pPr>
          </w:p>
        </w:tc>
        <w:tc>
          <w:tcPr>
            <w:tcW w:w="2127" w:type="dxa"/>
            <w:vMerge w:val="restart"/>
            <w:shd w:val="clear" w:color="auto" w:fill="FFFFFF" w:themeFill="background1"/>
          </w:tcPr>
          <w:p w14:paraId="0A69A5B0" w14:textId="610210C3" w:rsidR="0056298D" w:rsidRPr="006F20EB" w:rsidRDefault="0056298D" w:rsidP="002F169C">
            <w:pPr>
              <w:ind w:left="186" w:hanging="180"/>
              <w:jc w:val="left"/>
              <w:rPr>
                <w:rFonts w:asciiTheme="majorBidi" w:hAnsiTheme="majorBidi" w:cstheme="majorBidi"/>
                <w:sz w:val="20"/>
                <w:szCs w:val="20"/>
              </w:rPr>
            </w:pPr>
            <w:r w:rsidRPr="006F20EB">
              <w:rPr>
                <w:rFonts w:ascii="Symbol" w:hAnsi="Symbol" w:cstheme="majorBidi"/>
                <w:sz w:val="20"/>
                <w:szCs w:val="20"/>
              </w:rPr>
              <w:t></w:t>
            </w:r>
            <w:r w:rsidRPr="006F20EB">
              <w:rPr>
                <w:rFonts w:ascii="Symbol" w:hAnsi="Symbol" w:cstheme="majorBidi"/>
                <w:sz w:val="20"/>
                <w:szCs w:val="20"/>
              </w:rPr>
              <w:tab/>
            </w:r>
            <w:hyperlink r:id="rId15">
              <w:r w:rsidRPr="00934048">
                <w:rPr>
                  <w:rStyle w:val="Hyperlink"/>
                  <w:rFonts w:asciiTheme="majorBidi" w:hAnsiTheme="majorBidi" w:cstheme="majorBidi"/>
                  <w:color w:val="auto"/>
                  <w:sz w:val="20"/>
                  <w:szCs w:val="20"/>
                </w:rPr>
                <w:t>Ecosystem Intactness Index</w:t>
              </w:r>
            </w:hyperlink>
            <w:r w:rsidRPr="006F20EB">
              <w:rPr>
                <w:rFonts w:asciiTheme="majorBidi" w:hAnsiTheme="majorBidi" w:cstheme="majorBidi"/>
                <w:sz w:val="20"/>
                <w:szCs w:val="20"/>
              </w:rPr>
              <w:t xml:space="preserve"> </w:t>
            </w:r>
          </w:p>
          <w:p w14:paraId="1205F6EE" w14:textId="37A2DBAF" w:rsidR="0056298D" w:rsidRPr="006F20EB" w:rsidRDefault="0056298D" w:rsidP="002F169C">
            <w:pPr>
              <w:ind w:left="186" w:hanging="180"/>
              <w:jc w:val="left"/>
              <w:rPr>
                <w:rFonts w:asciiTheme="majorBidi" w:hAnsiTheme="majorBidi" w:cstheme="majorBidi"/>
                <w:sz w:val="20"/>
                <w:szCs w:val="20"/>
              </w:rPr>
            </w:pPr>
            <w:r w:rsidRPr="006F20EB">
              <w:rPr>
                <w:rFonts w:ascii="Symbol" w:hAnsi="Symbol" w:cstheme="majorBidi"/>
                <w:sz w:val="20"/>
                <w:szCs w:val="20"/>
              </w:rPr>
              <w:t></w:t>
            </w:r>
            <w:r w:rsidRPr="006F20EB">
              <w:rPr>
                <w:rFonts w:ascii="Symbol" w:hAnsi="Symbol" w:cstheme="majorBidi"/>
                <w:sz w:val="20"/>
                <w:szCs w:val="20"/>
              </w:rPr>
              <w:tab/>
            </w:r>
            <w:hyperlink r:id="rId16">
              <w:r w:rsidRPr="00934048">
                <w:rPr>
                  <w:rStyle w:val="Hyperlink"/>
                  <w:rFonts w:asciiTheme="majorBidi" w:hAnsiTheme="majorBidi" w:cstheme="majorBidi"/>
                  <w:color w:val="auto"/>
                  <w:sz w:val="20"/>
                  <w:szCs w:val="20"/>
                </w:rPr>
                <w:t>Ecosystem Integrity Index</w:t>
              </w:r>
            </w:hyperlink>
            <w:r w:rsidRPr="00934048">
              <w:rPr>
                <w:rStyle w:val="Hyperlink"/>
                <w:rFonts w:asciiTheme="majorBidi" w:hAnsiTheme="majorBidi" w:cstheme="majorBidi"/>
                <w:color w:val="auto"/>
                <w:sz w:val="20"/>
                <w:szCs w:val="20"/>
              </w:rPr>
              <w:t xml:space="preserve"> </w:t>
            </w:r>
          </w:p>
          <w:p w14:paraId="09DEBF76" w14:textId="27C30348" w:rsidR="0056298D" w:rsidRPr="006F20EB" w:rsidRDefault="0056298D" w:rsidP="002F169C">
            <w:pPr>
              <w:ind w:left="186" w:hanging="180"/>
              <w:jc w:val="left"/>
              <w:rPr>
                <w:rFonts w:asciiTheme="majorBidi" w:hAnsiTheme="majorBidi" w:cstheme="majorBidi"/>
                <w:sz w:val="20"/>
                <w:szCs w:val="20"/>
              </w:rPr>
            </w:pPr>
            <w:r w:rsidRPr="006F20EB">
              <w:rPr>
                <w:rFonts w:ascii="Symbol" w:hAnsi="Symbol" w:cstheme="majorBidi"/>
                <w:sz w:val="20"/>
                <w:szCs w:val="20"/>
              </w:rPr>
              <w:t></w:t>
            </w:r>
            <w:r w:rsidRPr="006F20EB">
              <w:rPr>
                <w:rFonts w:ascii="Symbol" w:hAnsi="Symbol" w:cstheme="majorBidi"/>
                <w:sz w:val="20"/>
                <w:szCs w:val="20"/>
              </w:rPr>
              <w:tab/>
            </w:r>
            <w:hyperlink r:id="rId17">
              <w:r w:rsidRPr="00934048">
                <w:rPr>
                  <w:rStyle w:val="Hyperlink"/>
                  <w:rFonts w:asciiTheme="majorBidi" w:hAnsiTheme="majorBidi" w:cstheme="majorBidi"/>
                  <w:color w:val="auto"/>
                  <w:sz w:val="20"/>
                  <w:szCs w:val="20"/>
                </w:rPr>
                <w:t>Species Habitat Index</w:t>
              </w:r>
            </w:hyperlink>
            <w:r w:rsidRPr="00934048">
              <w:rPr>
                <w:rStyle w:val="Hyperlink"/>
                <w:rFonts w:asciiTheme="majorBidi" w:hAnsiTheme="majorBidi" w:cstheme="majorBidi"/>
                <w:color w:val="auto"/>
                <w:sz w:val="20"/>
                <w:szCs w:val="20"/>
              </w:rPr>
              <w:t xml:space="preserve"> </w:t>
            </w:r>
          </w:p>
          <w:p w14:paraId="4163D1C8" w14:textId="697FD862" w:rsidR="0056298D" w:rsidRPr="006F20EB" w:rsidRDefault="0056298D" w:rsidP="002F169C">
            <w:pPr>
              <w:ind w:left="186" w:hanging="180"/>
              <w:jc w:val="left"/>
              <w:rPr>
                <w:rFonts w:asciiTheme="majorBidi" w:hAnsiTheme="majorBidi" w:cstheme="majorBidi"/>
                <w:sz w:val="20"/>
                <w:szCs w:val="20"/>
              </w:rPr>
            </w:pPr>
            <w:r w:rsidRPr="006F20EB">
              <w:rPr>
                <w:rFonts w:ascii="Symbol" w:hAnsi="Symbol" w:cstheme="majorBidi"/>
                <w:sz w:val="20"/>
                <w:szCs w:val="20"/>
              </w:rPr>
              <w:t></w:t>
            </w:r>
            <w:r w:rsidRPr="006F20EB">
              <w:rPr>
                <w:rFonts w:ascii="Symbol" w:hAnsi="Symbol" w:cstheme="majorBidi"/>
                <w:sz w:val="20"/>
                <w:szCs w:val="20"/>
              </w:rPr>
              <w:tab/>
            </w:r>
            <w:hyperlink r:id="rId18">
              <w:r w:rsidRPr="00934048">
                <w:rPr>
                  <w:rStyle w:val="Hyperlink"/>
                  <w:rFonts w:asciiTheme="majorBidi" w:hAnsiTheme="majorBidi" w:cstheme="majorBidi"/>
                  <w:color w:val="auto"/>
                  <w:sz w:val="20"/>
                  <w:szCs w:val="20"/>
                </w:rPr>
                <w:t>Biodiversity Habitat Index</w:t>
              </w:r>
            </w:hyperlink>
            <w:r w:rsidRPr="006F20EB">
              <w:rPr>
                <w:rFonts w:asciiTheme="majorBidi" w:hAnsiTheme="majorBidi" w:cstheme="majorBidi"/>
                <w:sz w:val="20"/>
                <w:szCs w:val="20"/>
              </w:rPr>
              <w:t xml:space="preserve"> </w:t>
            </w:r>
          </w:p>
          <w:p w14:paraId="2D73BD2D" w14:textId="35E8660C" w:rsidR="0056298D" w:rsidRPr="006F20EB" w:rsidRDefault="0056298D" w:rsidP="002F169C">
            <w:pPr>
              <w:ind w:left="186" w:hanging="180"/>
              <w:jc w:val="left"/>
              <w:rPr>
                <w:rFonts w:asciiTheme="majorBidi" w:hAnsiTheme="majorBidi" w:cstheme="majorBidi"/>
                <w:sz w:val="20"/>
                <w:szCs w:val="20"/>
              </w:rPr>
            </w:pPr>
            <w:r w:rsidRPr="006F20EB">
              <w:rPr>
                <w:rFonts w:ascii="Symbol" w:hAnsi="Symbol" w:cstheme="majorBidi"/>
                <w:sz w:val="20"/>
                <w:szCs w:val="20"/>
              </w:rPr>
              <w:t></w:t>
            </w:r>
            <w:r w:rsidRPr="006F20EB">
              <w:rPr>
                <w:rFonts w:ascii="Symbol" w:hAnsi="Symbol" w:cstheme="majorBidi"/>
                <w:sz w:val="20"/>
                <w:szCs w:val="20"/>
              </w:rPr>
              <w:tab/>
            </w:r>
            <w:hyperlink r:id="rId19">
              <w:r w:rsidRPr="00934048">
                <w:rPr>
                  <w:rStyle w:val="Hyperlink"/>
                  <w:rFonts w:asciiTheme="majorBidi" w:hAnsiTheme="majorBidi" w:cstheme="majorBidi"/>
                  <w:color w:val="auto"/>
                  <w:sz w:val="20"/>
                  <w:szCs w:val="20"/>
                </w:rPr>
                <w:t>Biodiversity Intactness Index</w:t>
              </w:r>
            </w:hyperlink>
            <w:r w:rsidRPr="006F20EB">
              <w:rPr>
                <w:rFonts w:asciiTheme="majorBidi" w:hAnsiTheme="majorBidi" w:cstheme="majorBidi"/>
                <w:sz w:val="20"/>
                <w:szCs w:val="20"/>
              </w:rPr>
              <w:t xml:space="preserve"> </w:t>
            </w:r>
          </w:p>
          <w:p w14:paraId="4C2D20D1" w14:textId="7E2AEC68" w:rsidR="0056298D" w:rsidRPr="006F20EB" w:rsidRDefault="0056298D" w:rsidP="002F169C">
            <w:pPr>
              <w:ind w:left="186" w:hanging="180"/>
              <w:jc w:val="left"/>
              <w:rPr>
                <w:rFonts w:asciiTheme="majorBidi" w:hAnsiTheme="majorBidi" w:cstheme="majorBidi"/>
                <w:sz w:val="20"/>
                <w:szCs w:val="20"/>
              </w:rPr>
            </w:pPr>
            <w:r w:rsidRPr="006F20EB">
              <w:rPr>
                <w:rFonts w:ascii="Symbol" w:hAnsi="Symbol" w:cstheme="majorBidi"/>
                <w:sz w:val="20"/>
                <w:szCs w:val="20"/>
              </w:rPr>
              <w:t></w:t>
            </w:r>
            <w:r w:rsidRPr="006F20EB">
              <w:rPr>
                <w:rFonts w:ascii="Symbol" w:hAnsi="Symbol" w:cstheme="majorBidi"/>
                <w:sz w:val="20"/>
                <w:szCs w:val="20"/>
              </w:rPr>
              <w:tab/>
            </w:r>
            <w:hyperlink r:id="rId20">
              <w:r w:rsidRPr="00934048">
                <w:rPr>
                  <w:rStyle w:val="Hyperlink"/>
                  <w:rFonts w:asciiTheme="majorBidi" w:hAnsiTheme="majorBidi" w:cstheme="majorBidi"/>
                  <w:color w:val="auto"/>
                  <w:sz w:val="20"/>
                  <w:szCs w:val="20"/>
                </w:rPr>
                <w:t xml:space="preserve">Protected Connected </w:t>
              </w:r>
              <w:r w:rsidR="001A554B" w:rsidRPr="006F20EB">
                <w:rPr>
                  <w:rStyle w:val="Hyperlink"/>
                  <w:rFonts w:asciiTheme="majorBidi" w:hAnsiTheme="majorBidi" w:cstheme="majorBidi"/>
                  <w:color w:val="auto"/>
                  <w:sz w:val="20"/>
                  <w:szCs w:val="20"/>
                </w:rPr>
                <w:t>I</w:t>
              </w:r>
              <w:r w:rsidRPr="00934048">
                <w:rPr>
                  <w:rStyle w:val="Hyperlink"/>
                  <w:rFonts w:asciiTheme="majorBidi" w:hAnsiTheme="majorBidi" w:cstheme="majorBidi"/>
                  <w:color w:val="auto"/>
                  <w:sz w:val="20"/>
                  <w:szCs w:val="20"/>
                </w:rPr>
                <w:t>ndex</w:t>
              </w:r>
            </w:hyperlink>
            <w:r w:rsidRPr="00934048">
              <w:rPr>
                <w:rStyle w:val="Hyperlink"/>
                <w:rFonts w:asciiTheme="majorBidi" w:hAnsiTheme="majorBidi" w:cstheme="majorBidi"/>
                <w:color w:val="auto"/>
                <w:sz w:val="20"/>
                <w:szCs w:val="20"/>
              </w:rPr>
              <w:t xml:space="preserve"> </w:t>
            </w:r>
          </w:p>
          <w:p w14:paraId="7A50D7FA" w14:textId="4B1D6641" w:rsidR="0056298D" w:rsidRPr="006F20EB" w:rsidRDefault="0056298D" w:rsidP="002F169C">
            <w:pPr>
              <w:ind w:left="186" w:hanging="180"/>
              <w:jc w:val="left"/>
              <w:rPr>
                <w:rFonts w:asciiTheme="majorBidi" w:hAnsiTheme="majorBidi" w:cstheme="majorBidi"/>
                <w:sz w:val="20"/>
                <w:szCs w:val="20"/>
              </w:rPr>
            </w:pPr>
            <w:r w:rsidRPr="006F20EB">
              <w:rPr>
                <w:rFonts w:ascii="Symbol" w:hAnsi="Symbol" w:cstheme="majorBidi"/>
                <w:sz w:val="20"/>
                <w:szCs w:val="20"/>
              </w:rPr>
              <w:t></w:t>
            </w:r>
            <w:r w:rsidRPr="006F20EB">
              <w:rPr>
                <w:rFonts w:ascii="Symbol" w:hAnsi="Symbol" w:cstheme="majorBidi"/>
                <w:sz w:val="20"/>
                <w:szCs w:val="20"/>
              </w:rPr>
              <w:tab/>
            </w:r>
            <w:hyperlink r:id="rId21">
              <w:r w:rsidRPr="00934048">
                <w:rPr>
                  <w:rStyle w:val="Hyperlink"/>
                  <w:rFonts w:asciiTheme="majorBidi" w:hAnsiTheme="majorBidi" w:cstheme="majorBidi"/>
                  <w:color w:val="auto"/>
                  <w:sz w:val="20"/>
                  <w:szCs w:val="20"/>
                </w:rPr>
                <w:t xml:space="preserve">Protected Area Representativeness </w:t>
              </w:r>
              <w:r w:rsidR="005933F3" w:rsidRPr="006F20EB">
                <w:rPr>
                  <w:rStyle w:val="Hyperlink"/>
                  <w:rFonts w:asciiTheme="majorBidi" w:hAnsiTheme="majorBidi" w:cstheme="majorBidi"/>
                  <w:color w:val="auto"/>
                  <w:sz w:val="20"/>
                  <w:szCs w:val="20"/>
                </w:rPr>
                <w:t>and</w:t>
              </w:r>
              <w:r w:rsidRPr="00934048">
                <w:rPr>
                  <w:rStyle w:val="Hyperlink"/>
                  <w:rFonts w:asciiTheme="majorBidi" w:hAnsiTheme="majorBidi" w:cstheme="majorBidi"/>
                  <w:color w:val="auto"/>
                  <w:sz w:val="20"/>
                  <w:szCs w:val="20"/>
                </w:rPr>
                <w:t xml:space="preserve"> Connectedness </w:t>
              </w:r>
            </w:hyperlink>
            <w:r w:rsidR="005933F3" w:rsidRPr="006F20EB">
              <w:rPr>
                <w:rStyle w:val="Hyperlink"/>
                <w:rFonts w:asciiTheme="majorBidi" w:hAnsiTheme="majorBidi" w:cstheme="majorBidi"/>
                <w:color w:val="auto"/>
                <w:sz w:val="20"/>
                <w:szCs w:val="20"/>
              </w:rPr>
              <w:t>Indices</w:t>
            </w:r>
          </w:p>
          <w:p w14:paraId="0A7A7ACC" w14:textId="2EA06632" w:rsidR="0056298D" w:rsidRPr="006F20EB" w:rsidRDefault="0056298D" w:rsidP="002F169C">
            <w:pPr>
              <w:ind w:left="186" w:hanging="180"/>
              <w:jc w:val="left"/>
              <w:rPr>
                <w:rFonts w:asciiTheme="majorBidi" w:hAnsiTheme="majorBidi" w:cstheme="majorBidi"/>
                <w:sz w:val="20"/>
                <w:szCs w:val="20"/>
              </w:rPr>
            </w:pPr>
            <w:r w:rsidRPr="006F20EB">
              <w:rPr>
                <w:rFonts w:ascii="Symbol" w:hAnsi="Symbol" w:cstheme="majorBidi"/>
                <w:sz w:val="20"/>
                <w:szCs w:val="20"/>
              </w:rPr>
              <w:t></w:t>
            </w:r>
            <w:r w:rsidRPr="006F20EB">
              <w:rPr>
                <w:rFonts w:ascii="Symbol" w:hAnsi="Symbol" w:cstheme="majorBidi"/>
                <w:sz w:val="20"/>
                <w:szCs w:val="20"/>
              </w:rPr>
              <w:tab/>
            </w:r>
            <w:hyperlink w:history="1">
              <w:hyperlink r:id="rId22" w:history="1">
                <w:r w:rsidRPr="00934048">
                  <w:rPr>
                    <w:rStyle w:val="Hyperlink"/>
                    <w:rFonts w:asciiTheme="majorBidi" w:hAnsiTheme="majorBidi" w:cstheme="majorBidi"/>
                    <w:color w:val="auto"/>
                    <w:sz w:val="20"/>
                    <w:szCs w:val="20"/>
                  </w:rPr>
                  <w:t>Number of extinctions averted</w:t>
                </w:r>
              </w:hyperlink>
            </w:hyperlink>
          </w:p>
          <w:p w14:paraId="17C5AA05" w14:textId="41E89AD0" w:rsidR="0056298D" w:rsidRPr="003454F0" w:rsidRDefault="0056298D" w:rsidP="002F169C">
            <w:pPr>
              <w:ind w:left="186" w:hanging="180"/>
              <w:jc w:val="left"/>
              <w:rPr>
                <w:rStyle w:val="Hyperlink"/>
                <w:color w:val="auto"/>
                <w:sz w:val="20"/>
              </w:rPr>
            </w:pPr>
            <w:r w:rsidRPr="003454F0">
              <w:rPr>
                <w:rStyle w:val="Hyperlink"/>
                <w:rFonts w:ascii="Symbol" w:hAnsi="Symbol"/>
                <w:color w:val="auto"/>
                <w:sz w:val="20"/>
                <w:u w:val="none"/>
              </w:rPr>
              <w:t></w:t>
            </w:r>
            <w:r w:rsidR="002A3B3E" w:rsidRPr="003454F0">
              <w:rPr>
                <w:rStyle w:val="Hyperlink"/>
                <w:rFonts w:ascii="Symbol" w:hAnsi="Symbol"/>
                <w:color w:val="auto"/>
                <w:sz w:val="20"/>
                <w:u w:val="none"/>
              </w:rPr>
              <w:fldChar w:fldCharType="begin"/>
            </w:r>
            <w:r w:rsidR="002A3B3E" w:rsidRPr="003454F0">
              <w:rPr>
                <w:rStyle w:val="Hyperlink"/>
                <w:rFonts w:ascii="Symbol" w:hAnsi="Symbol"/>
                <w:color w:val="auto"/>
                <w:sz w:val="20"/>
                <w:u w:val="none"/>
              </w:rPr>
              <w:instrText>HYPERLINK "https://www.edgeofexistence.org/edge-list/"</w:instrText>
            </w:r>
            <w:r w:rsidR="002A3B3E" w:rsidRPr="003454F0">
              <w:rPr>
                <w:rStyle w:val="Hyperlink"/>
                <w:rFonts w:ascii="Symbol" w:hAnsi="Symbol"/>
                <w:color w:val="auto"/>
                <w:sz w:val="20"/>
                <w:u w:val="none"/>
              </w:rPr>
            </w:r>
            <w:r w:rsidR="002A3B3E" w:rsidRPr="003454F0">
              <w:rPr>
                <w:rStyle w:val="Hyperlink"/>
                <w:rFonts w:ascii="Symbol" w:hAnsi="Symbol"/>
                <w:color w:val="auto"/>
                <w:sz w:val="20"/>
                <w:u w:val="none"/>
              </w:rPr>
              <w:fldChar w:fldCharType="separate"/>
            </w:r>
            <w:r w:rsidRPr="003454F0">
              <w:rPr>
                <w:rStyle w:val="Hyperlink"/>
                <w:rFonts w:ascii="Symbol" w:hAnsi="Symbol"/>
                <w:color w:val="auto"/>
                <w:sz w:val="20"/>
                <w:u w:val="none"/>
              </w:rPr>
              <w:tab/>
            </w:r>
            <w:r w:rsidRPr="003454F0">
              <w:rPr>
                <w:rStyle w:val="Hyperlink"/>
                <w:rFonts w:asciiTheme="majorBidi" w:hAnsiTheme="majorBidi" w:cstheme="majorBidi"/>
                <w:color w:val="auto"/>
                <w:sz w:val="20"/>
                <w:szCs w:val="20"/>
              </w:rPr>
              <w:t xml:space="preserve">Evolutionarily Distinct and Globally Endangered </w:t>
            </w:r>
            <w:r w:rsidR="00204486" w:rsidRPr="003454F0">
              <w:rPr>
                <w:rStyle w:val="Hyperlink"/>
                <w:rFonts w:asciiTheme="majorBidi" w:hAnsiTheme="majorBidi" w:cstheme="majorBidi"/>
                <w:color w:val="auto"/>
                <w:sz w:val="20"/>
                <w:szCs w:val="20"/>
              </w:rPr>
              <w:t>I</w:t>
            </w:r>
            <w:r w:rsidRPr="003454F0">
              <w:rPr>
                <w:rStyle w:val="Hyperlink"/>
                <w:rFonts w:asciiTheme="majorBidi" w:hAnsiTheme="majorBidi" w:cstheme="majorBidi"/>
                <w:color w:val="auto"/>
                <w:sz w:val="20"/>
                <w:szCs w:val="20"/>
              </w:rPr>
              <w:t>ndex</w:t>
            </w:r>
            <w:r w:rsidRPr="003454F0">
              <w:rPr>
                <w:rStyle w:val="Hyperlink"/>
                <w:color w:val="auto"/>
                <w:sz w:val="20"/>
              </w:rPr>
              <w:t xml:space="preserve"> </w:t>
            </w:r>
          </w:p>
          <w:p w14:paraId="1518475A" w14:textId="48BF887F" w:rsidR="0056298D" w:rsidRPr="006F20EB" w:rsidRDefault="002A3B3E" w:rsidP="002F169C">
            <w:pPr>
              <w:ind w:left="186" w:hanging="180"/>
              <w:jc w:val="left"/>
              <w:rPr>
                <w:rFonts w:asciiTheme="majorBidi" w:hAnsiTheme="majorBidi" w:cstheme="majorBidi"/>
                <w:sz w:val="20"/>
                <w:szCs w:val="20"/>
              </w:rPr>
            </w:pPr>
            <w:r w:rsidRPr="003454F0">
              <w:rPr>
                <w:rStyle w:val="Hyperlink"/>
                <w:rFonts w:ascii="Symbol" w:hAnsi="Symbol"/>
                <w:color w:val="auto"/>
                <w:sz w:val="20"/>
                <w:u w:val="none"/>
              </w:rPr>
              <w:fldChar w:fldCharType="end"/>
            </w:r>
            <w:r w:rsidR="0056298D" w:rsidRPr="006F20EB">
              <w:rPr>
                <w:rFonts w:ascii="Symbol" w:hAnsi="Symbol" w:cstheme="majorBidi"/>
                <w:sz w:val="20"/>
                <w:szCs w:val="20"/>
              </w:rPr>
              <w:t></w:t>
            </w:r>
            <w:r w:rsidR="0056298D" w:rsidRPr="006F20EB">
              <w:rPr>
                <w:rFonts w:ascii="Symbol" w:hAnsi="Symbol" w:cstheme="majorBidi"/>
                <w:sz w:val="20"/>
                <w:szCs w:val="20"/>
              </w:rPr>
              <w:tab/>
            </w:r>
            <w:hyperlink r:id="rId23">
              <w:r w:rsidR="0056298D" w:rsidRPr="00934048">
                <w:rPr>
                  <w:rStyle w:val="Hyperlink"/>
                  <w:rFonts w:asciiTheme="majorBidi" w:hAnsiTheme="majorBidi" w:cstheme="majorBidi"/>
                  <w:color w:val="auto"/>
                  <w:sz w:val="20"/>
                  <w:szCs w:val="20"/>
                </w:rPr>
                <w:t>Living Planet Index</w:t>
              </w:r>
            </w:hyperlink>
          </w:p>
          <w:p w14:paraId="32826BA5" w14:textId="77777777" w:rsidR="0056298D" w:rsidRPr="006F20EB" w:rsidRDefault="0056298D" w:rsidP="002F169C">
            <w:pPr>
              <w:ind w:left="186" w:hanging="180"/>
              <w:jc w:val="left"/>
              <w:rPr>
                <w:rFonts w:asciiTheme="majorBidi" w:hAnsiTheme="majorBidi" w:cstheme="majorBidi"/>
                <w:sz w:val="20"/>
                <w:szCs w:val="20"/>
              </w:rPr>
            </w:pPr>
            <w:r w:rsidRPr="006F20EB">
              <w:rPr>
                <w:rFonts w:ascii="Symbol" w:hAnsi="Symbol" w:cstheme="majorBidi"/>
                <w:sz w:val="20"/>
                <w:szCs w:val="20"/>
              </w:rPr>
              <w:t></w:t>
            </w:r>
            <w:r w:rsidRPr="006F20EB">
              <w:rPr>
                <w:rFonts w:ascii="Symbol" w:hAnsi="Symbol" w:cstheme="majorBidi"/>
                <w:sz w:val="20"/>
                <w:szCs w:val="20"/>
              </w:rPr>
              <w:tab/>
            </w:r>
            <w:hyperlink r:id="rId24" w:history="1">
              <w:hyperlink r:id="rId25">
                <w:r w:rsidRPr="00934048">
                  <w:rPr>
                    <w:rStyle w:val="Hyperlink"/>
                    <w:rFonts w:asciiTheme="majorBidi" w:hAnsiTheme="majorBidi" w:cstheme="majorBidi"/>
                    <w:color w:val="auto"/>
                    <w:sz w:val="20"/>
                    <w:szCs w:val="20"/>
                  </w:rPr>
                  <w:t>Wild Bird Index</w:t>
                </w:r>
              </w:hyperlink>
            </w:hyperlink>
          </w:p>
          <w:p w14:paraId="5F7610C0" w14:textId="470B6FE6" w:rsidR="0056298D" w:rsidRPr="006F20EB" w:rsidRDefault="0056298D" w:rsidP="005911E7">
            <w:pPr>
              <w:jc w:val="left"/>
              <w:rPr>
                <w:rFonts w:asciiTheme="majorBidi" w:hAnsiTheme="majorBidi" w:cstheme="majorBidi"/>
                <w:sz w:val="20"/>
                <w:szCs w:val="20"/>
              </w:rPr>
            </w:pPr>
          </w:p>
        </w:tc>
        <w:tc>
          <w:tcPr>
            <w:tcW w:w="2958" w:type="dxa"/>
            <w:vMerge w:val="restart"/>
            <w:shd w:val="clear" w:color="auto" w:fill="FFFFFF" w:themeFill="background1"/>
          </w:tcPr>
          <w:p w14:paraId="4F6D7369" w14:textId="62225C7A"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26">
              <w:r w:rsidRPr="00934048">
                <w:rPr>
                  <w:rStyle w:val="Hyperlink"/>
                  <w:rFonts w:asciiTheme="majorBidi" w:hAnsiTheme="majorBidi" w:cstheme="majorBidi"/>
                  <w:color w:val="auto"/>
                  <w:sz w:val="20"/>
                  <w:szCs w:val="20"/>
                </w:rPr>
                <w:t>Forest area as a proportion of total land area</w:t>
              </w:r>
            </w:hyperlink>
            <w:r w:rsidR="002934B8" w:rsidRPr="006F20EB">
              <w:rPr>
                <w:rStyle w:val="Hyperlink"/>
                <w:rFonts w:asciiTheme="majorBidi" w:hAnsiTheme="majorBidi" w:cstheme="majorBidi"/>
                <w:color w:val="auto"/>
                <w:sz w:val="20"/>
                <w:szCs w:val="20"/>
              </w:rPr>
              <w:t>(</w:t>
            </w:r>
            <w:r w:rsidR="001D0BBD" w:rsidRPr="006F20EB">
              <w:rPr>
                <w:rStyle w:val="Hyperlink"/>
                <w:rFonts w:asciiTheme="majorBidi" w:hAnsiTheme="majorBidi" w:cstheme="majorBidi"/>
                <w:color w:val="auto"/>
                <w:sz w:val="20"/>
                <w:szCs w:val="20"/>
              </w:rPr>
              <w:t>Sustainable Development Goal</w:t>
            </w:r>
            <w:r w:rsidR="001D0BBD" w:rsidRPr="006F20EB" w:rsidDel="001D0BBD">
              <w:rPr>
                <w:rStyle w:val="Hyperlink"/>
                <w:rFonts w:asciiTheme="majorBidi" w:hAnsiTheme="majorBidi" w:cstheme="majorBidi"/>
                <w:color w:val="auto"/>
                <w:sz w:val="20"/>
                <w:szCs w:val="20"/>
              </w:rPr>
              <w:t xml:space="preserve"> </w:t>
            </w:r>
            <w:r w:rsidR="002934B8" w:rsidRPr="006F20EB">
              <w:rPr>
                <w:rStyle w:val="Hyperlink"/>
                <w:rFonts w:asciiTheme="majorBidi" w:hAnsiTheme="majorBidi" w:cstheme="majorBidi"/>
                <w:color w:val="auto"/>
                <w:sz w:val="20"/>
                <w:szCs w:val="20"/>
              </w:rPr>
              <w:t xml:space="preserve">indicator </w:t>
            </w:r>
            <w:r w:rsidR="002934B8" w:rsidRPr="006F20EB">
              <w:t>15.1.1)</w:t>
            </w:r>
          </w:p>
          <w:p w14:paraId="34F15EEF" w14:textId="5C20F0A7"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27">
              <w:r w:rsidRPr="00934048">
                <w:rPr>
                  <w:rStyle w:val="Hyperlink"/>
                  <w:rFonts w:asciiTheme="majorBidi" w:hAnsiTheme="majorBidi" w:cstheme="majorBidi"/>
                  <w:color w:val="auto"/>
                  <w:sz w:val="20"/>
                  <w:szCs w:val="20"/>
                </w:rPr>
                <w:t>Rate of tree cover loss</w:t>
              </w:r>
            </w:hyperlink>
          </w:p>
          <w:p w14:paraId="2AD3BDDC" w14:textId="5B429A12"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28">
              <w:r w:rsidRPr="00934048">
                <w:rPr>
                  <w:rStyle w:val="Hyperlink"/>
                  <w:rFonts w:asciiTheme="majorBidi" w:hAnsiTheme="majorBidi" w:cstheme="majorBidi"/>
                  <w:color w:val="auto"/>
                  <w:sz w:val="20"/>
                  <w:szCs w:val="20"/>
                </w:rPr>
                <w:t>Mountain Green Cover Index</w:t>
              </w:r>
            </w:hyperlink>
            <w:r w:rsidR="002934B8" w:rsidRPr="006F20EB">
              <w:rPr>
                <w:rStyle w:val="Hyperlink"/>
                <w:rFonts w:asciiTheme="majorBidi" w:hAnsiTheme="majorBidi" w:cstheme="majorBidi"/>
                <w:color w:val="auto"/>
                <w:kern w:val="0"/>
                <w:sz w:val="20"/>
                <w:szCs w:val="20"/>
                <w14:ligatures w14:val="none"/>
              </w:rPr>
              <w:t xml:space="preserve"> (</w:t>
            </w:r>
            <w:r w:rsidR="001D0BBD" w:rsidRPr="006F20EB">
              <w:rPr>
                <w:rStyle w:val="Hyperlink"/>
                <w:rFonts w:asciiTheme="majorBidi" w:hAnsiTheme="majorBidi" w:cstheme="majorBidi"/>
                <w:color w:val="auto"/>
                <w:kern w:val="0"/>
                <w:sz w:val="20"/>
                <w:szCs w:val="20"/>
                <w14:ligatures w14:val="none"/>
              </w:rPr>
              <w:t>Sustainable Development Goal</w:t>
            </w:r>
            <w:r w:rsidR="001D0BBD" w:rsidRPr="006F20EB" w:rsidDel="001D0BBD">
              <w:rPr>
                <w:rStyle w:val="Hyperlink"/>
                <w:rFonts w:asciiTheme="majorBidi" w:hAnsiTheme="majorBidi" w:cstheme="majorBidi"/>
                <w:color w:val="auto"/>
                <w:kern w:val="0"/>
                <w:sz w:val="20"/>
                <w:szCs w:val="20"/>
                <w14:ligatures w14:val="none"/>
              </w:rPr>
              <w:t xml:space="preserve"> </w:t>
            </w:r>
            <w:r w:rsidR="002934B8" w:rsidRPr="006F20EB">
              <w:rPr>
                <w:rStyle w:val="Hyperlink"/>
                <w:rFonts w:asciiTheme="majorBidi" w:hAnsiTheme="majorBidi" w:cstheme="majorBidi"/>
                <w:color w:val="auto"/>
                <w:kern w:val="0"/>
                <w:sz w:val="20"/>
                <w:szCs w:val="20"/>
                <w14:ligatures w14:val="none"/>
              </w:rPr>
              <w:t xml:space="preserve">indicator </w:t>
            </w:r>
            <w:r w:rsidR="002934B8" w:rsidRPr="006F20EB">
              <w:t>15.4.2)</w:t>
            </w:r>
          </w:p>
          <w:p w14:paraId="18275BE5" w14:textId="1ADC0E25"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29">
              <w:r w:rsidRPr="00934048">
                <w:rPr>
                  <w:rStyle w:val="Hyperlink"/>
                  <w:rFonts w:asciiTheme="majorBidi" w:hAnsiTheme="majorBidi" w:cstheme="majorBidi"/>
                  <w:color w:val="auto"/>
                  <w:sz w:val="20"/>
                  <w:szCs w:val="20"/>
                </w:rPr>
                <w:t>Continuous global mangrove forest cover</w:t>
              </w:r>
            </w:hyperlink>
            <w:r w:rsidRPr="00934048">
              <w:rPr>
                <w:rStyle w:val="Hyperlink"/>
                <w:rFonts w:asciiTheme="majorBidi" w:hAnsiTheme="majorBidi" w:cstheme="majorBidi"/>
                <w:color w:val="auto"/>
                <w:sz w:val="20"/>
                <w:szCs w:val="20"/>
              </w:rPr>
              <w:t xml:space="preserve"> </w:t>
            </w:r>
          </w:p>
          <w:p w14:paraId="38FD11CB" w14:textId="05238529"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30" w:anchor="Sec6">
              <w:r w:rsidRPr="00934048">
                <w:rPr>
                  <w:rStyle w:val="Hyperlink"/>
                  <w:rFonts w:asciiTheme="majorBidi" w:hAnsiTheme="majorBidi" w:cstheme="majorBidi"/>
                  <w:color w:val="auto"/>
                  <w:sz w:val="20"/>
                  <w:szCs w:val="20"/>
                </w:rPr>
                <w:t>Mangrove forest fragmentation</w:t>
              </w:r>
            </w:hyperlink>
          </w:p>
          <w:p w14:paraId="5FA07C06" w14:textId="59FED0EA"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31">
              <w:r w:rsidRPr="00934048">
                <w:rPr>
                  <w:rStyle w:val="Hyperlink"/>
                  <w:rFonts w:asciiTheme="majorBidi" w:hAnsiTheme="majorBidi" w:cstheme="majorBidi"/>
                  <w:color w:val="auto"/>
                  <w:sz w:val="20"/>
                  <w:szCs w:val="20"/>
                </w:rPr>
                <w:t>Mangrove extent</w:t>
              </w:r>
            </w:hyperlink>
            <w:r w:rsidRPr="00934048">
              <w:rPr>
                <w:rStyle w:val="Hyperlink"/>
                <w:rFonts w:asciiTheme="majorBidi" w:hAnsiTheme="majorBidi" w:cstheme="majorBidi"/>
                <w:color w:val="auto"/>
                <w:sz w:val="20"/>
                <w:szCs w:val="20"/>
              </w:rPr>
              <w:t xml:space="preserve"> </w:t>
            </w:r>
          </w:p>
          <w:p w14:paraId="2AC2E5DF" w14:textId="6C9CB918"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32">
              <w:r w:rsidRPr="00934048">
                <w:rPr>
                  <w:rStyle w:val="Hyperlink"/>
                  <w:rFonts w:asciiTheme="majorBidi" w:hAnsiTheme="majorBidi" w:cstheme="majorBidi"/>
                  <w:color w:val="auto"/>
                  <w:sz w:val="20"/>
                  <w:szCs w:val="20"/>
                </w:rPr>
                <w:t>Global salt</w:t>
              </w:r>
              <w:r w:rsidR="00504EE2" w:rsidRPr="006F20EB">
                <w:rPr>
                  <w:rStyle w:val="Hyperlink"/>
                  <w:rFonts w:asciiTheme="majorBidi" w:hAnsiTheme="majorBidi" w:cstheme="majorBidi"/>
                  <w:color w:val="auto"/>
                  <w:sz w:val="20"/>
                  <w:szCs w:val="20"/>
                </w:rPr>
                <w:t xml:space="preserve"> </w:t>
              </w:r>
              <w:r w:rsidRPr="00934048">
                <w:rPr>
                  <w:rStyle w:val="Hyperlink"/>
                  <w:rFonts w:asciiTheme="majorBidi" w:hAnsiTheme="majorBidi" w:cstheme="majorBidi"/>
                  <w:color w:val="auto"/>
                  <w:sz w:val="20"/>
                  <w:szCs w:val="20"/>
                </w:rPr>
                <w:t>marsh extent</w:t>
              </w:r>
            </w:hyperlink>
            <w:r w:rsidRPr="00934048">
              <w:rPr>
                <w:rStyle w:val="Hyperlink"/>
                <w:rFonts w:asciiTheme="majorBidi" w:hAnsiTheme="majorBidi" w:cstheme="majorBidi"/>
                <w:color w:val="auto"/>
                <w:sz w:val="20"/>
                <w:szCs w:val="20"/>
              </w:rPr>
              <w:t xml:space="preserve"> </w:t>
            </w:r>
          </w:p>
          <w:p w14:paraId="11F960E0" w14:textId="4146ADA8"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33">
              <w:r w:rsidRPr="00934048">
                <w:rPr>
                  <w:rStyle w:val="Hyperlink"/>
                  <w:rFonts w:asciiTheme="majorBidi" w:hAnsiTheme="majorBidi" w:cstheme="majorBidi"/>
                  <w:color w:val="auto"/>
                  <w:sz w:val="20"/>
                  <w:szCs w:val="20"/>
                </w:rPr>
                <w:t>Wetland Extent Trends Index</w:t>
              </w:r>
            </w:hyperlink>
            <w:r w:rsidRPr="00934048">
              <w:rPr>
                <w:rStyle w:val="Hyperlink"/>
                <w:rFonts w:asciiTheme="majorBidi" w:hAnsiTheme="majorBidi" w:cstheme="majorBidi"/>
                <w:color w:val="auto"/>
                <w:sz w:val="20"/>
                <w:szCs w:val="20"/>
              </w:rPr>
              <w:t xml:space="preserve"> </w:t>
            </w:r>
          </w:p>
          <w:p w14:paraId="27062215" w14:textId="1259B0E3"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34">
              <w:r w:rsidRPr="00934048">
                <w:rPr>
                  <w:rStyle w:val="Hyperlink"/>
                  <w:rFonts w:asciiTheme="majorBidi" w:hAnsiTheme="majorBidi" w:cstheme="majorBidi"/>
                  <w:color w:val="auto"/>
                  <w:sz w:val="20"/>
                  <w:szCs w:val="20"/>
                </w:rPr>
                <w:t>Forest Fragmentation Index</w:t>
              </w:r>
            </w:hyperlink>
            <w:r w:rsidRPr="00934048">
              <w:rPr>
                <w:rStyle w:val="Hyperlink"/>
                <w:rFonts w:asciiTheme="majorBidi" w:hAnsiTheme="majorBidi" w:cstheme="majorBidi"/>
                <w:color w:val="auto"/>
                <w:sz w:val="20"/>
                <w:szCs w:val="20"/>
              </w:rPr>
              <w:t xml:space="preserve"> </w:t>
            </w:r>
          </w:p>
          <w:p w14:paraId="315635A7" w14:textId="6DE4CC33"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35">
              <w:r w:rsidRPr="00934048">
                <w:rPr>
                  <w:rStyle w:val="Hyperlink"/>
                  <w:rFonts w:asciiTheme="majorBidi" w:hAnsiTheme="majorBidi" w:cstheme="majorBidi"/>
                  <w:color w:val="auto"/>
                  <w:sz w:val="20"/>
                  <w:szCs w:val="20"/>
                </w:rPr>
                <w:t>Forest Landscape Integrity Index</w:t>
              </w:r>
            </w:hyperlink>
          </w:p>
          <w:p w14:paraId="53552015" w14:textId="0EA29193"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36">
              <w:r w:rsidRPr="00934048">
                <w:rPr>
                  <w:rStyle w:val="Hyperlink"/>
                  <w:rFonts w:asciiTheme="majorBidi" w:hAnsiTheme="majorBidi" w:cstheme="majorBidi"/>
                  <w:color w:val="auto"/>
                  <w:sz w:val="20"/>
                  <w:szCs w:val="20"/>
                </w:rPr>
                <w:t>Global Vegetation Health Products</w:t>
              </w:r>
            </w:hyperlink>
          </w:p>
          <w:p w14:paraId="75E4A1C0" w14:textId="410D8AE9" w:rsidR="00DB6216"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37">
              <w:r w:rsidR="00091D47" w:rsidRPr="006F20EB">
                <w:rPr>
                  <w:rStyle w:val="Hyperlink"/>
                  <w:rFonts w:asciiTheme="majorBidi" w:hAnsiTheme="majorBidi" w:cstheme="majorBidi"/>
                  <w:color w:val="auto"/>
                  <w:sz w:val="20"/>
                  <w:szCs w:val="20"/>
                </w:rPr>
                <w:t xml:space="preserve">Bioclimatic Ecosystem Resilience Index </w:t>
              </w:r>
            </w:hyperlink>
            <w:r w:rsidR="00091D47" w:rsidRPr="006F20EB">
              <w:rPr>
                <w:rStyle w:val="Hyperlink"/>
                <w:rFonts w:asciiTheme="majorBidi" w:hAnsiTheme="majorBidi" w:cstheme="majorBidi"/>
                <w:color w:val="auto"/>
                <w:sz w:val="20"/>
                <w:szCs w:val="20"/>
              </w:rPr>
              <w:t xml:space="preserve"> </w:t>
            </w:r>
          </w:p>
          <w:p w14:paraId="782CFA05" w14:textId="236F0A23"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hyperlink r:id="rId38" w:history="1">
              <w:r w:rsidRPr="003454F0">
                <w:rPr>
                  <w:rStyle w:val="Hyperlink"/>
                  <w:rFonts w:ascii="Symbol" w:hAnsi="Symbol" w:cstheme="majorBidi"/>
                  <w:color w:val="auto"/>
                  <w:sz w:val="20"/>
                  <w:szCs w:val="20"/>
                  <w:u w:val="none"/>
                </w:rPr>
                <w:tab/>
              </w:r>
              <w:r w:rsidRPr="003454F0">
                <w:rPr>
                  <w:rStyle w:val="Hyperlink"/>
                  <w:rFonts w:asciiTheme="majorBidi" w:hAnsiTheme="majorBidi" w:cstheme="majorBidi"/>
                  <w:color w:val="auto"/>
                  <w:sz w:val="20"/>
                  <w:szCs w:val="20"/>
                </w:rPr>
                <w:t>Relative magnitude of fragmentation</w:t>
              </w:r>
            </w:hyperlink>
            <w:r w:rsidRPr="003454F0">
              <w:rPr>
                <w:rStyle w:val="Hyperlink"/>
                <w:rFonts w:asciiTheme="majorBidi" w:hAnsiTheme="majorBidi" w:cstheme="majorBidi"/>
                <w:color w:val="auto"/>
                <w:sz w:val="20"/>
                <w:szCs w:val="20"/>
              </w:rPr>
              <w:t xml:space="preserve"> </w:t>
            </w:r>
          </w:p>
          <w:p w14:paraId="70807F49" w14:textId="35DDCC71"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39">
              <w:r w:rsidRPr="00934048">
                <w:rPr>
                  <w:rStyle w:val="Hyperlink"/>
                  <w:rFonts w:asciiTheme="majorBidi" w:hAnsiTheme="majorBidi" w:cstheme="majorBidi"/>
                  <w:color w:val="auto"/>
                  <w:sz w:val="20"/>
                  <w:szCs w:val="20"/>
                </w:rPr>
                <w:t>Ocean Health Index</w:t>
              </w:r>
            </w:hyperlink>
            <w:r w:rsidRPr="00934048">
              <w:rPr>
                <w:rStyle w:val="Hyperlink"/>
                <w:rFonts w:asciiTheme="majorBidi" w:hAnsiTheme="majorBidi" w:cstheme="majorBidi"/>
                <w:color w:val="auto"/>
                <w:sz w:val="20"/>
                <w:szCs w:val="20"/>
              </w:rPr>
              <w:t xml:space="preserve"> </w:t>
            </w:r>
          </w:p>
          <w:p w14:paraId="0C9FFBE6" w14:textId="66C8C4F9"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40">
              <w:r w:rsidRPr="00934048">
                <w:rPr>
                  <w:rStyle w:val="Hyperlink"/>
                  <w:rFonts w:asciiTheme="majorBidi" w:hAnsiTheme="majorBidi" w:cstheme="majorBidi"/>
                  <w:color w:val="auto"/>
                  <w:sz w:val="20"/>
                  <w:szCs w:val="20"/>
                </w:rPr>
                <w:t>Extent of physical damage to predominant seafloor habitats</w:t>
              </w:r>
            </w:hyperlink>
            <w:r w:rsidRPr="00934048">
              <w:rPr>
                <w:rStyle w:val="Hyperlink"/>
                <w:rFonts w:asciiTheme="majorBidi" w:hAnsiTheme="majorBidi" w:cstheme="majorBidi"/>
                <w:color w:val="auto"/>
                <w:sz w:val="20"/>
                <w:szCs w:val="20"/>
              </w:rPr>
              <w:t xml:space="preserve"> </w:t>
            </w:r>
          </w:p>
          <w:p w14:paraId="708F5B14" w14:textId="22CDB229"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41">
              <w:r w:rsidRPr="00934048">
                <w:rPr>
                  <w:rStyle w:val="Hyperlink"/>
                  <w:rFonts w:asciiTheme="majorBidi" w:hAnsiTheme="majorBidi" w:cstheme="majorBidi"/>
                  <w:color w:val="auto"/>
                  <w:sz w:val="20"/>
                  <w:szCs w:val="20"/>
                </w:rPr>
                <w:t>River Fragmentation Index</w:t>
              </w:r>
            </w:hyperlink>
            <w:r w:rsidRPr="00934048">
              <w:rPr>
                <w:rStyle w:val="Hyperlink"/>
                <w:rFonts w:asciiTheme="majorBidi" w:hAnsiTheme="majorBidi" w:cstheme="majorBidi"/>
                <w:color w:val="auto"/>
                <w:sz w:val="20"/>
                <w:szCs w:val="20"/>
              </w:rPr>
              <w:t xml:space="preserve"> </w:t>
            </w:r>
          </w:p>
          <w:p w14:paraId="46A5F4C4" w14:textId="066D5570"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r w:rsidRPr="00934048">
              <w:rPr>
                <w:rStyle w:val="Hyperlink"/>
                <w:rFonts w:asciiTheme="majorBidi" w:hAnsiTheme="majorBidi" w:cstheme="majorBidi"/>
                <w:color w:val="auto"/>
                <w:sz w:val="20"/>
                <w:szCs w:val="20"/>
              </w:rPr>
              <w:t xml:space="preserve">Mean </w:t>
            </w:r>
            <w:r w:rsidR="009B376A" w:rsidRPr="006F20EB">
              <w:rPr>
                <w:rStyle w:val="Hyperlink"/>
                <w:rFonts w:asciiTheme="majorBidi" w:hAnsiTheme="majorBidi" w:cstheme="majorBidi"/>
                <w:color w:val="auto"/>
                <w:sz w:val="20"/>
                <w:szCs w:val="20"/>
              </w:rPr>
              <w:t>s</w:t>
            </w:r>
            <w:r w:rsidRPr="00934048">
              <w:rPr>
                <w:rStyle w:val="Hyperlink"/>
                <w:rFonts w:asciiTheme="majorBidi" w:hAnsiTheme="majorBidi" w:cstheme="majorBidi"/>
                <w:color w:val="auto"/>
                <w:sz w:val="20"/>
                <w:szCs w:val="20"/>
              </w:rPr>
              <w:t xml:space="preserve">pecies </w:t>
            </w:r>
            <w:r w:rsidR="009B376A" w:rsidRPr="006F20EB">
              <w:rPr>
                <w:rStyle w:val="Hyperlink"/>
                <w:rFonts w:asciiTheme="majorBidi" w:hAnsiTheme="majorBidi" w:cstheme="majorBidi"/>
                <w:color w:val="auto"/>
                <w:sz w:val="20"/>
                <w:szCs w:val="20"/>
              </w:rPr>
              <w:t>a</w:t>
            </w:r>
            <w:r w:rsidRPr="00934048">
              <w:rPr>
                <w:rStyle w:val="Hyperlink"/>
                <w:rFonts w:asciiTheme="majorBidi" w:hAnsiTheme="majorBidi" w:cstheme="majorBidi"/>
                <w:color w:val="auto"/>
                <w:sz w:val="20"/>
                <w:szCs w:val="20"/>
              </w:rPr>
              <w:t xml:space="preserve">bundance </w:t>
            </w:r>
          </w:p>
          <w:p w14:paraId="67ABEF9F" w14:textId="206FF9D1"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42">
              <w:r w:rsidRPr="00934048">
                <w:rPr>
                  <w:rStyle w:val="Hyperlink"/>
                  <w:rFonts w:asciiTheme="majorBidi" w:hAnsiTheme="majorBidi" w:cstheme="majorBidi"/>
                  <w:color w:val="auto"/>
                  <w:sz w:val="20"/>
                  <w:szCs w:val="20"/>
                </w:rPr>
                <w:t>Species Protection Index</w:t>
              </w:r>
            </w:hyperlink>
            <w:r w:rsidRPr="00934048">
              <w:rPr>
                <w:rStyle w:val="Hyperlink"/>
                <w:rFonts w:asciiTheme="majorBidi" w:hAnsiTheme="majorBidi" w:cstheme="majorBidi"/>
                <w:color w:val="auto"/>
                <w:sz w:val="20"/>
                <w:szCs w:val="20"/>
              </w:rPr>
              <w:t xml:space="preserve"> </w:t>
            </w:r>
          </w:p>
          <w:p w14:paraId="4A14A098" w14:textId="7AFF6F48"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43">
              <w:r w:rsidRPr="00934048">
                <w:rPr>
                  <w:rStyle w:val="Hyperlink"/>
                  <w:rFonts w:asciiTheme="majorBidi" w:hAnsiTheme="majorBidi" w:cstheme="majorBidi"/>
                  <w:color w:val="auto"/>
                  <w:sz w:val="20"/>
                  <w:szCs w:val="20"/>
                </w:rPr>
                <w:t>Changes in plankton biomass and abundance</w:t>
              </w:r>
            </w:hyperlink>
            <w:r w:rsidRPr="00934048">
              <w:rPr>
                <w:rStyle w:val="Hyperlink"/>
                <w:rFonts w:asciiTheme="majorBidi" w:hAnsiTheme="majorBidi" w:cstheme="majorBidi"/>
                <w:color w:val="auto"/>
                <w:sz w:val="20"/>
                <w:szCs w:val="20"/>
              </w:rPr>
              <w:t xml:space="preserve"> </w:t>
            </w:r>
          </w:p>
          <w:p w14:paraId="1461CE66" w14:textId="2B735932"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44">
              <w:r w:rsidRPr="00934048">
                <w:rPr>
                  <w:rStyle w:val="Hyperlink"/>
                  <w:rFonts w:asciiTheme="majorBidi" w:hAnsiTheme="majorBidi" w:cstheme="majorBidi"/>
                  <w:color w:val="auto"/>
                  <w:sz w:val="20"/>
                  <w:szCs w:val="20"/>
                </w:rPr>
                <w:t xml:space="preserve">Comprehensiveness of conservation of socioeconomically </w:t>
              </w:r>
              <w:r w:rsidR="002D098F" w:rsidRPr="006F20EB">
                <w:rPr>
                  <w:rStyle w:val="Hyperlink"/>
                  <w:rFonts w:asciiTheme="majorBidi" w:hAnsiTheme="majorBidi" w:cstheme="majorBidi"/>
                  <w:color w:val="auto"/>
                  <w:sz w:val="20"/>
                  <w:szCs w:val="20"/>
                </w:rPr>
                <w:t xml:space="preserve">and </w:t>
              </w:r>
              <w:r w:rsidRPr="00934048">
                <w:rPr>
                  <w:rStyle w:val="Hyperlink"/>
                  <w:rFonts w:asciiTheme="majorBidi" w:hAnsiTheme="majorBidi" w:cstheme="majorBidi"/>
                  <w:color w:val="auto"/>
                  <w:sz w:val="20"/>
                  <w:szCs w:val="20"/>
                </w:rPr>
                <w:t>culturally valuable species</w:t>
              </w:r>
            </w:hyperlink>
            <w:r w:rsidRPr="00934048">
              <w:rPr>
                <w:rStyle w:val="Hyperlink"/>
                <w:rFonts w:asciiTheme="majorBidi" w:hAnsiTheme="majorBidi" w:cstheme="majorBidi"/>
                <w:color w:val="auto"/>
                <w:sz w:val="20"/>
                <w:szCs w:val="20"/>
              </w:rPr>
              <w:t xml:space="preserve"> </w:t>
            </w:r>
          </w:p>
          <w:p w14:paraId="0737D71B" w14:textId="03318CCA"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45">
              <w:r w:rsidRPr="00934048">
                <w:rPr>
                  <w:rStyle w:val="Hyperlink"/>
                  <w:rFonts w:asciiTheme="majorBidi" w:hAnsiTheme="majorBidi" w:cstheme="majorBidi"/>
                  <w:color w:val="auto"/>
                  <w:sz w:val="20"/>
                  <w:szCs w:val="20"/>
                </w:rPr>
                <w:t>Number of plant and animal genetic resources for food and agriculture secured in either medium- or long-term conservation facilities</w:t>
              </w:r>
            </w:hyperlink>
            <w:r w:rsidRPr="00934048">
              <w:rPr>
                <w:rStyle w:val="Hyperlink"/>
                <w:rFonts w:asciiTheme="majorBidi" w:hAnsiTheme="majorBidi" w:cstheme="majorBidi"/>
                <w:color w:val="auto"/>
                <w:sz w:val="20"/>
                <w:szCs w:val="20"/>
              </w:rPr>
              <w:t xml:space="preserve"> </w:t>
            </w:r>
            <w:r w:rsidR="005121D5" w:rsidRPr="006F20EB">
              <w:rPr>
                <w:rStyle w:val="Hyperlink"/>
                <w:rFonts w:asciiTheme="majorBidi" w:hAnsiTheme="majorBidi" w:cstheme="majorBidi"/>
                <w:color w:val="auto"/>
                <w:sz w:val="20"/>
                <w:szCs w:val="20"/>
              </w:rPr>
              <w:t>(</w:t>
            </w:r>
            <w:r w:rsidR="001D0BBD" w:rsidRPr="006F20EB">
              <w:rPr>
                <w:rStyle w:val="Hyperlink"/>
                <w:rFonts w:asciiTheme="majorBidi" w:hAnsiTheme="majorBidi" w:cstheme="majorBidi"/>
                <w:color w:val="auto"/>
                <w:sz w:val="20"/>
                <w:szCs w:val="20"/>
              </w:rPr>
              <w:t>Sustainable Development Goal</w:t>
            </w:r>
            <w:r w:rsidR="001D0BBD" w:rsidRPr="006F20EB" w:rsidDel="001D0BBD">
              <w:rPr>
                <w:rStyle w:val="Hyperlink"/>
                <w:rFonts w:asciiTheme="majorBidi" w:hAnsiTheme="majorBidi" w:cstheme="majorBidi"/>
                <w:color w:val="auto"/>
                <w:sz w:val="20"/>
                <w:szCs w:val="20"/>
              </w:rPr>
              <w:t xml:space="preserve"> </w:t>
            </w:r>
            <w:r w:rsidR="005121D5" w:rsidRPr="006F20EB">
              <w:rPr>
                <w:rStyle w:val="Hyperlink"/>
                <w:rFonts w:asciiTheme="majorBidi" w:hAnsiTheme="majorBidi" w:cstheme="majorBidi"/>
                <w:color w:val="auto"/>
                <w:sz w:val="20"/>
                <w:szCs w:val="20"/>
              </w:rPr>
              <w:t xml:space="preserve">indicator </w:t>
            </w:r>
            <w:r w:rsidR="005121D5" w:rsidRPr="00934048">
              <w:rPr>
                <w:u w:val="single"/>
              </w:rPr>
              <w:t>2.5.1)</w:t>
            </w:r>
          </w:p>
          <w:p w14:paraId="0212B744" w14:textId="79747ED5" w:rsidR="000A6EE0" w:rsidRPr="00934048" w:rsidRDefault="0056298D" w:rsidP="005121D5">
            <w:pPr>
              <w:ind w:left="186" w:hanging="180"/>
              <w:jc w:val="left"/>
              <w:rPr>
                <w:rStyle w:val="Hyperlink"/>
                <w:color w:val="auto"/>
                <w:sz w:val="22"/>
                <w:u w:val="none"/>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46">
              <w:r w:rsidRPr="00934048">
                <w:rPr>
                  <w:rStyle w:val="Hyperlink"/>
                  <w:rFonts w:asciiTheme="majorBidi" w:hAnsiTheme="majorBidi" w:cstheme="majorBidi"/>
                  <w:color w:val="auto"/>
                  <w:sz w:val="20"/>
                  <w:szCs w:val="20"/>
                </w:rPr>
                <w:t>Proportion of local breeds classified as being at risk</w:t>
              </w:r>
              <w:r w:rsidR="005121D5" w:rsidRPr="00934048">
                <w:rPr>
                  <w:u w:val="single"/>
                </w:rPr>
                <w:t xml:space="preserve">, not-at-risk or at unknown level of risk of </w:t>
              </w:r>
              <w:r w:rsidRPr="00934048">
                <w:rPr>
                  <w:rStyle w:val="Hyperlink"/>
                  <w:rFonts w:asciiTheme="majorBidi" w:hAnsiTheme="majorBidi" w:cstheme="majorBidi"/>
                  <w:color w:val="auto"/>
                  <w:sz w:val="20"/>
                  <w:szCs w:val="20"/>
                </w:rPr>
                <w:t>extinction</w:t>
              </w:r>
            </w:hyperlink>
            <w:r w:rsidRPr="00934048">
              <w:rPr>
                <w:rStyle w:val="Hyperlink"/>
                <w:rFonts w:asciiTheme="majorBidi" w:hAnsiTheme="majorBidi" w:cstheme="majorBidi"/>
                <w:color w:val="auto"/>
                <w:sz w:val="20"/>
                <w:szCs w:val="20"/>
              </w:rPr>
              <w:t xml:space="preserve"> </w:t>
            </w:r>
            <w:r w:rsidR="005121D5" w:rsidRPr="006F20EB">
              <w:rPr>
                <w:rStyle w:val="Hyperlink"/>
                <w:rFonts w:asciiTheme="majorBidi" w:hAnsiTheme="majorBidi" w:cstheme="majorBidi"/>
                <w:color w:val="auto"/>
                <w:sz w:val="20"/>
                <w:szCs w:val="20"/>
              </w:rPr>
              <w:t>(</w:t>
            </w:r>
            <w:r w:rsidR="001D0BBD" w:rsidRPr="006F20EB">
              <w:rPr>
                <w:rStyle w:val="Hyperlink"/>
                <w:rFonts w:asciiTheme="majorBidi" w:hAnsiTheme="majorBidi" w:cstheme="majorBidi"/>
                <w:color w:val="auto"/>
                <w:sz w:val="20"/>
                <w:szCs w:val="20"/>
              </w:rPr>
              <w:t>Sustainable Development Goal</w:t>
            </w:r>
            <w:r w:rsidR="001D0BBD" w:rsidRPr="006F20EB" w:rsidDel="001D0BBD">
              <w:rPr>
                <w:rStyle w:val="Hyperlink"/>
                <w:rFonts w:asciiTheme="majorBidi" w:hAnsiTheme="majorBidi" w:cstheme="majorBidi"/>
                <w:color w:val="auto"/>
                <w:sz w:val="20"/>
                <w:szCs w:val="20"/>
              </w:rPr>
              <w:t xml:space="preserve"> </w:t>
            </w:r>
            <w:r w:rsidR="005121D5" w:rsidRPr="006F20EB">
              <w:rPr>
                <w:rStyle w:val="Hyperlink"/>
                <w:rFonts w:asciiTheme="majorBidi" w:hAnsiTheme="majorBidi" w:cstheme="majorBidi"/>
                <w:color w:val="auto"/>
                <w:sz w:val="20"/>
                <w:szCs w:val="20"/>
              </w:rPr>
              <w:t xml:space="preserve">indicator </w:t>
            </w:r>
            <w:r w:rsidR="005121D5" w:rsidRPr="00934048">
              <w:rPr>
                <w:u w:val="single"/>
              </w:rPr>
              <w:t>2.5.2)</w:t>
            </w:r>
          </w:p>
          <w:p w14:paraId="39567CFC" w14:textId="7CF52B62"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47">
              <w:r w:rsidRPr="00934048">
                <w:rPr>
                  <w:rStyle w:val="Hyperlink"/>
                  <w:rFonts w:asciiTheme="majorBidi" w:hAnsiTheme="majorBidi" w:cstheme="majorBidi"/>
                  <w:color w:val="auto"/>
                  <w:sz w:val="20"/>
                  <w:szCs w:val="20"/>
                </w:rPr>
                <w:t>Red List Index (wild relatives of domesticated animals)</w:t>
              </w:r>
            </w:hyperlink>
            <w:r w:rsidRPr="00934048">
              <w:rPr>
                <w:rStyle w:val="Hyperlink"/>
                <w:rFonts w:asciiTheme="majorBidi" w:hAnsiTheme="majorBidi" w:cstheme="majorBidi"/>
                <w:color w:val="auto"/>
                <w:sz w:val="20"/>
                <w:szCs w:val="20"/>
              </w:rPr>
              <w:t xml:space="preserve"> </w:t>
            </w:r>
          </w:p>
          <w:p w14:paraId="4605B4A0" w14:textId="0813437D"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48">
              <w:r w:rsidRPr="00934048">
                <w:rPr>
                  <w:rStyle w:val="Hyperlink"/>
                  <w:rFonts w:asciiTheme="majorBidi" w:hAnsiTheme="majorBidi" w:cstheme="majorBidi"/>
                  <w:color w:val="auto"/>
                  <w:sz w:val="20"/>
                  <w:szCs w:val="20"/>
                </w:rPr>
                <w:t>Species Status Information Index</w:t>
              </w:r>
            </w:hyperlink>
            <w:r w:rsidRPr="00934048">
              <w:rPr>
                <w:rStyle w:val="Hyperlink"/>
                <w:rFonts w:asciiTheme="majorBidi" w:hAnsiTheme="majorBidi" w:cstheme="majorBidi"/>
                <w:color w:val="auto"/>
                <w:sz w:val="20"/>
                <w:szCs w:val="20"/>
              </w:rPr>
              <w:t xml:space="preserve"> </w:t>
            </w:r>
          </w:p>
          <w:p w14:paraId="63EF393C" w14:textId="26230E17" w:rsidR="0056298D" w:rsidRPr="00934048" w:rsidRDefault="0056298D" w:rsidP="002F169C">
            <w:pPr>
              <w:ind w:left="186" w:hanging="180"/>
              <w:jc w:val="left"/>
              <w:rPr>
                <w:rStyle w:val="Hyperlink"/>
                <w:rFonts w:asciiTheme="majorBidi" w:hAnsiTheme="majorBidi" w:cstheme="majorBidi"/>
                <w:color w:val="auto"/>
                <w:sz w:val="20"/>
                <w:szCs w:val="20"/>
              </w:rPr>
            </w:pPr>
            <w:r w:rsidRPr="006F20EB">
              <w:rPr>
                <w:rStyle w:val="Hyperlink"/>
                <w:rFonts w:ascii="Symbol" w:hAnsi="Symbol" w:cstheme="majorBidi"/>
                <w:color w:val="auto"/>
                <w:sz w:val="20"/>
                <w:szCs w:val="20"/>
                <w:u w:val="none"/>
              </w:rPr>
              <w:t></w:t>
            </w:r>
            <w:r w:rsidRPr="006F20EB">
              <w:rPr>
                <w:rStyle w:val="Hyperlink"/>
                <w:rFonts w:ascii="Symbol" w:hAnsi="Symbol" w:cstheme="majorBidi"/>
                <w:color w:val="auto"/>
                <w:sz w:val="20"/>
                <w:szCs w:val="20"/>
                <w:u w:val="none"/>
              </w:rPr>
              <w:tab/>
            </w:r>
            <w:hyperlink r:id="rId49">
              <w:r w:rsidRPr="00934048">
                <w:rPr>
                  <w:rStyle w:val="Hyperlink"/>
                  <w:rFonts w:asciiTheme="majorBidi" w:hAnsiTheme="majorBidi" w:cstheme="majorBidi"/>
                  <w:color w:val="auto"/>
                  <w:sz w:val="20"/>
                  <w:szCs w:val="20"/>
                </w:rPr>
                <w:t>Expected loss of phylogenetic diversity</w:t>
              </w:r>
            </w:hyperlink>
            <w:r w:rsidRPr="00934048">
              <w:rPr>
                <w:rStyle w:val="Hyperlink"/>
                <w:rFonts w:asciiTheme="majorBidi" w:hAnsiTheme="majorBidi" w:cstheme="majorBidi"/>
                <w:color w:val="auto"/>
                <w:sz w:val="20"/>
                <w:szCs w:val="20"/>
              </w:rPr>
              <w:t xml:space="preserve"> </w:t>
            </w:r>
          </w:p>
          <w:p w14:paraId="43BAA708" w14:textId="6E6011FF" w:rsidR="0056298D" w:rsidRPr="00934048" w:rsidRDefault="0056298D" w:rsidP="00742A24">
            <w:pPr>
              <w:ind w:left="186" w:hanging="180"/>
              <w:jc w:val="left"/>
              <w:rPr>
                <w:rStyle w:val="Hyperlink"/>
                <w:color w:val="auto"/>
                <w:sz w:val="20"/>
              </w:rPr>
            </w:pPr>
            <w:r w:rsidRPr="006F20EB">
              <w:rPr>
                <w:rStyle w:val="Hyperlink"/>
                <w:rFonts w:ascii="Symbol" w:hAnsi="Symbol"/>
                <w:color w:val="auto"/>
                <w:sz w:val="20"/>
                <w:u w:val="none"/>
              </w:rPr>
              <w:t></w:t>
            </w:r>
            <w:r w:rsidRPr="006F20EB">
              <w:rPr>
                <w:rStyle w:val="Hyperlink"/>
                <w:rFonts w:ascii="Symbol" w:hAnsi="Symbol"/>
                <w:color w:val="auto"/>
                <w:sz w:val="20"/>
                <w:u w:val="none"/>
              </w:rPr>
              <w:tab/>
            </w:r>
            <w:hyperlink r:id="rId50">
              <w:r w:rsidRPr="00934048">
                <w:rPr>
                  <w:rStyle w:val="Hyperlink"/>
                  <w:rFonts w:asciiTheme="majorBidi" w:hAnsiTheme="majorBidi" w:cstheme="majorBidi"/>
                  <w:color w:val="auto"/>
                  <w:sz w:val="20"/>
                  <w:szCs w:val="20"/>
                </w:rPr>
                <w:t>Proportion of populations maintained within species</w:t>
              </w:r>
            </w:hyperlink>
          </w:p>
          <w:p w14:paraId="6B73AE34" w14:textId="69FA28EE" w:rsidR="0056298D" w:rsidRPr="00934048" w:rsidRDefault="0056298D" w:rsidP="00742A24">
            <w:pPr>
              <w:ind w:left="186" w:hanging="180"/>
              <w:jc w:val="left"/>
              <w:rPr>
                <w:rStyle w:val="Hyperlink"/>
                <w:color w:val="auto"/>
                <w:sz w:val="20"/>
              </w:rPr>
            </w:pPr>
          </w:p>
        </w:tc>
      </w:tr>
      <w:tr w:rsidR="001675A3" w:rsidRPr="00DB31E0" w14:paraId="6F389766" w14:textId="77777777" w:rsidTr="00476826">
        <w:trPr>
          <w:gridAfter w:val="1"/>
          <w:wAfter w:w="18" w:type="dxa"/>
          <w:trHeight w:val="2344"/>
        </w:trPr>
        <w:tc>
          <w:tcPr>
            <w:tcW w:w="860" w:type="dxa"/>
            <w:vMerge/>
            <w:tcBorders>
              <w:top w:val="single" w:sz="4" w:space="0" w:color="auto"/>
            </w:tcBorders>
            <w:shd w:val="clear" w:color="auto" w:fill="FFFFFF" w:themeFill="background1"/>
          </w:tcPr>
          <w:p w14:paraId="1A389F06" w14:textId="77777777" w:rsidR="0056298D" w:rsidRPr="00DB31E0" w:rsidRDefault="0056298D" w:rsidP="009C0FCA">
            <w:pPr>
              <w:rPr>
                <w:rFonts w:asciiTheme="majorBidi" w:hAnsiTheme="majorBidi" w:cstheme="majorBidi"/>
                <w:sz w:val="20"/>
                <w:szCs w:val="20"/>
              </w:rPr>
            </w:pPr>
          </w:p>
        </w:tc>
        <w:tc>
          <w:tcPr>
            <w:tcW w:w="1691" w:type="dxa"/>
            <w:tcBorders>
              <w:top w:val="single" w:sz="4" w:space="0" w:color="auto"/>
              <w:bottom w:val="nil"/>
            </w:tcBorders>
            <w:shd w:val="clear" w:color="auto" w:fill="FFFFFF" w:themeFill="background1"/>
          </w:tcPr>
          <w:p w14:paraId="09396D5E" w14:textId="598CDA75" w:rsidR="0056298D" w:rsidRPr="00DB31E0" w:rsidRDefault="0056298D" w:rsidP="009C0FCA">
            <w:pPr>
              <w:tabs>
                <w:tab w:val="left" w:pos="4813"/>
              </w:tabs>
              <w:spacing w:before="120"/>
              <w:jc w:val="left"/>
              <w:rPr>
                <w:rFonts w:asciiTheme="majorBidi" w:hAnsiTheme="majorBidi" w:cstheme="majorBidi"/>
                <w:sz w:val="20"/>
                <w:szCs w:val="20"/>
              </w:rPr>
            </w:pPr>
            <w:r w:rsidRPr="00DB31E0">
              <w:rPr>
                <w:rFonts w:asciiTheme="majorBidi" w:hAnsiTheme="majorBidi" w:cstheme="majorBidi"/>
                <w:sz w:val="20"/>
                <w:szCs w:val="20"/>
              </w:rPr>
              <w:t>A.2 Extent of natural ecosystems</w:t>
            </w:r>
          </w:p>
          <w:p w14:paraId="7B256DDC" w14:textId="77777777" w:rsidR="0056298D" w:rsidRPr="00DB31E0" w:rsidRDefault="0056298D" w:rsidP="009C0FCA">
            <w:pPr>
              <w:jc w:val="left"/>
              <w:rPr>
                <w:rFonts w:asciiTheme="majorBidi" w:hAnsiTheme="majorBidi" w:cstheme="majorBidi"/>
                <w:sz w:val="20"/>
                <w:szCs w:val="20"/>
              </w:rPr>
            </w:pPr>
          </w:p>
        </w:tc>
        <w:tc>
          <w:tcPr>
            <w:tcW w:w="1844" w:type="dxa"/>
            <w:tcBorders>
              <w:top w:val="single" w:sz="4" w:space="0" w:color="auto"/>
              <w:bottom w:val="nil"/>
            </w:tcBorders>
            <w:shd w:val="clear" w:color="auto" w:fill="FFFFFF" w:themeFill="background1"/>
          </w:tcPr>
          <w:p w14:paraId="65F49265" w14:textId="04F0A969" w:rsidR="0056298D" w:rsidRPr="00DB31E0" w:rsidRDefault="0056298D" w:rsidP="009C0FCA">
            <w:pPr>
              <w:jc w:val="left"/>
              <w:rPr>
                <w:rFonts w:asciiTheme="majorBidi" w:hAnsiTheme="majorBidi" w:cstheme="majorBidi"/>
                <w:sz w:val="20"/>
                <w:szCs w:val="20"/>
              </w:rPr>
            </w:pPr>
            <w:r w:rsidRPr="00DB31E0">
              <w:rPr>
                <w:rFonts w:asciiTheme="majorBidi" w:hAnsiTheme="majorBidi" w:cstheme="majorBidi"/>
                <w:sz w:val="20"/>
                <w:szCs w:val="20"/>
              </w:rPr>
              <w:t xml:space="preserve">For </w:t>
            </w:r>
            <w:r w:rsidR="005D3383">
              <w:rPr>
                <w:rFonts w:asciiTheme="majorBidi" w:hAnsiTheme="majorBidi" w:cstheme="majorBidi"/>
                <w:sz w:val="20"/>
                <w:szCs w:val="20"/>
              </w:rPr>
              <w:t xml:space="preserve">indicator </w:t>
            </w:r>
            <w:r w:rsidRPr="00DB31E0">
              <w:rPr>
                <w:rFonts w:asciiTheme="majorBidi" w:hAnsiTheme="majorBidi" w:cstheme="majorBidi"/>
                <w:sz w:val="20"/>
                <w:szCs w:val="20"/>
              </w:rPr>
              <w:t>A.2</w:t>
            </w:r>
            <w:r w:rsidR="0066758A">
              <w:rPr>
                <w:rFonts w:asciiTheme="majorBidi" w:hAnsiTheme="majorBidi" w:cstheme="majorBidi"/>
                <w:sz w:val="20"/>
                <w:szCs w:val="20"/>
              </w:rPr>
              <w:t>:</w:t>
            </w:r>
          </w:p>
          <w:p w14:paraId="72A12818" w14:textId="6CC26869" w:rsidR="0056298D" w:rsidRPr="005E59DB" w:rsidRDefault="0056298D" w:rsidP="009C0FCA">
            <w:pPr>
              <w:jc w:val="left"/>
              <w:rPr>
                <w:rFonts w:asciiTheme="majorBidi" w:hAnsiTheme="majorBidi" w:cstheme="majorBidi"/>
                <w:sz w:val="20"/>
                <w:szCs w:val="20"/>
              </w:rPr>
            </w:pPr>
            <w:r w:rsidRPr="00DB31E0">
              <w:rPr>
                <w:rFonts w:asciiTheme="majorBidi" w:hAnsiTheme="majorBidi" w:cstheme="majorBidi"/>
                <w:sz w:val="20"/>
                <w:szCs w:val="20"/>
              </w:rPr>
              <w:t xml:space="preserve">By </w:t>
            </w:r>
            <w:r w:rsidRPr="00542290">
              <w:rPr>
                <w:rFonts w:asciiTheme="majorBidi" w:hAnsiTheme="majorBidi" w:cstheme="majorBidi"/>
                <w:sz w:val="20"/>
                <w:szCs w:val="20"/>
              </w:rPr>
              <w:t>realm, biome and</w:t>
            </w:r>
            <w:r w:rsidRPr="00934048">
              <w:rPr>
                <w:rFonts w:asciiTheme="majorBidi" w:hAnsiTheme="majorBidi" w:cstheme="majorBidi"/>
                <w:sz w:val="20"/>
                <w:szCs w:val="20"/>
              </w:rPr>
              <w:t xml:space="preserve"> </w:t>
            </w:r>
            <w:r w:rsidRPr="00542290">
              <w:rPr>
                <w:rFonts w:asciiTheme="majorBidi" w:hAnsiTheme="majorBidi" w:cstheme="majorBidi"/>
                <w:sz w:val="20"/>
                <w:szCs w:val="20"/>
              </w:rPr>
              <w:t>ecosystem functional</w:t>
            </w:r>
            <w:r w:rsidRPr="00DB31E0">
              <w:rPr>
                <w:rFonts w:asciiTheme="majorBidi" w:hAnsiTheme="majorBidi" w:cstheme="majorBidi"/>
                <w:sz w:val="20"/>
                <w:szCs w:val="20"/>
              </w:rPr>
              <w:t xml:space="preserve"> group </w:t>
            </w:r>
            <w:r w:rsidRPr="00934048">
              <w:rPr>
                <w:rFonts w:asciiTheme="majorBidi" w:hAnsiTheme="majorBidi" w:cstheme="majorBidi"/>
                <w:sz w:val="20"/>
                <w:szCs w:val="20"/>
              </w:rPr>
              <w:t>[(Global Ecosystem Typology level</w:t>
            </w:r>
            <w:r w:rsidR="005F61D2">
              <w:rPr>
                <w:rFonts w:asciiTheme="majorBidi" w:hAnsiTheme="majorBidi" w:cstheme="majorBidi"/>
                <w:sz w:val="20"/>
                <w:szCs w:val="20"/>
              </w:rPr>
              <w:t>s</w:t>
            </w:r>
            <w:r w:rsidRPr="00934048">
              <w:rPr>
                <w:rFonts w:asciiTheme="majorBidi" w:hAnsiTheme="majorBidi" w:cstheme="majorBidi"/>
                <w:sz w:val="20"/>
                <w:szCs w:val="20"/>
              </w:rPr>
              <w:t xml:space="preserve"> 2 and 3)]</w:t>
            </w:r>
          </w:p>
          <w:p w14:paraId="2B8C2724" w14:textId="77777777" w:rsidR="0056298D" w:rsidRPr="00DB31E0" w:rsidRDefault="0056298D" w:rsidP="009C0FCA">
            <w:pPr>
              <w:spacing w:before="60"/>
              <w:jc w:val="left"/>
              <w:rPr>
                <w:rFonts w:asciiTheme="majorBidi" w:hAnsiTheme="majorBidi" w:cstheme="majorBidi"/>
                <w:sz w:val="20"/>
                <w:szCs w:val="20"/>
              </w:rPr>
            </w:pPr>
            <w:r w:rsidRPr="005E59DB">
              <w:rPr>
                <w:rFonts w:asciiTheme="majorBidi" w:hAnsiTheme="majorBidi" w:cstheme="majorBidi"/>
                <w:sz w:val="20"/>
                <w:szCs w:val="20"/>
              </w:rPr>
              <w:t xml:space="preserve">By </w:t>
            </w:r>
            <w:r w:rsidRPr="00934048">
              <w:rPr>
                <w:rFonts w:asciiTheme="majorBidi" w:hAnsiTheme="majorBidi" w:cstheme="majorBidi"/>
                <w:sz w:val="20"/>
                <w:szCs w:val="20"/>
              </w:rPr>
              <w:t>indigenous</w:t>
            </w:r>
            <w:r w:rsidRPr="005E59DB">
              <w:rPr>
                <w:rFonts w:asciiTheme="majorBidi" w:hAnsiTheme="majorBidi" w:cstheme="majorBidi"/>
                <w:sz w:val="20"/>
                <w:szCs w:val="20"/>
              </w:rPr>
              <w:t xml:space="preserve"> and</w:t>
            </w:r>
            <w:r w:rsidRPr="00DB31E0">
              <w:rPr>
                <w:rFonts w:asciiTheme="majorBidi" w:hAnsiTheme="majorBidi" w:cstheme="majorBidi"/>
                <w:sz w:val="20"/>
                <w:szCs w:val="20"/>
              </w:rPr>
              <w:t xml:space="preserve"> traditional territories</w:t>
            </w:r>
          </w:p>
          <w:p w14:paraId="3AC664D3" w14:textId="77777777" w:rsidR="0056298D" w:rsidRPr="00DB31E0" w:rsidRDefault="0056298D" w:rsidP="009C0FCA">
            <w:pPr>
              <w:spacing w:before="60"/>
              <w:jc w:val="left"/>
              <w:rPr>
                <w:rFonts w:asciiTheme="majorBidi" w:hAnsiTheme="majorBidi" w:cstheme="majorBidi"/>
                <w:sz w:val="20"/>
                <w:szCs w:val="20"/>
              </w:rPr>
            </w:pPr>
            <w:r w:rsidRPr="00DB31E0">
              <w:rPr>
                <w:rFonts w:asciiTheme="majorBidi" w:hAnsiTheme="majorBidi" w:cstheme="majorBidi"/>
                <w:sz w:val="20"/>
                <w:szCs w:val="20"/>
              </w:rPr>
              <w:t>By natural and seminatural ecosystem, if feasible</w:t>
            </w:r>
          </w:p>
        </w:tc>
        <w:tc>
          <w:tcPr>
            <w:tcW w:w="2127" w:type="dxa"/>
            <w:vMerge/>
            <w:shd w:val="clear" w:color="auto" w:fill="FFFFFF" w:themeFill="background1"/>
          </w:tcPr>
          <w:p w14:paraId="6816B6D6" w14:textId="469A0A3E" w:rsidR="0056298D" w:rsidRPr="00DB31E0" w:rsidRDefault="0056298D" w:rsidP="002F169C">
            <w:pPr>
              <w:ind w:left="186" w:hanging="180"/>
              <w:jc w:val="left"/>
            </w:pPr>
          </w:p>
        </w:tc>
        <w:tc>
          <w:tcPr>
            <w:tcW w:w="2958" w:type="dxa"/>
            <w:vMerge/>
            <w:shd w:val="clear" w:color="auto" w:fill="FFFFFF" w:themeFill="background1"/>
          </w:tcPr>
          <w:p w14:paraId="4A7114D2" w14:textId="31AB4603" w:rsidR="0056298D" w:rsidRPr="00DB31E0" w:rsidRDefault="0056298D" w:rsidP="002F169C">
            <w:pPr>
              <w:ind w:left="186" w:hanging="180"/>
              <w:jc w:val="left"/>
            </w:pPr>
          </w:p>
        </w:tc>
      </w:tr>
      <w:tr w:rsidR="0056298D" w:rsidRPr="00DB31E0" w14:paraId="20713C63" w14:textId="77777777" w:rsidTr="00476826">
        <w:trPr>
          <w:gridAfter w:val="1"/>
          <w:wAfter w:w="18" w:type="dxa"/>
          <w:trHeight w:val="2344"/>
        </w:trPr>
        <w:tc>
          <w:tcPr>
            <w:tcW w:w="860" w:type="dxa"/>
            <w:vMerge/>
            <w:shd w:val="clear" w:color="auto" w:fill="FFFFFF" w:themeFill="background1"/>
          </w:tcPr>
          <w:p w14:paraId="69151F76" w14:textId="77777777" w:rsidR="0056298D" w:rsidRPr="00DB31E0" w:rsidRDefault="0056298D" w:rsidP="009C0FCA">
            <w:pPr>
              <w:rPr>
                <w:rFonts w:asciiTheme="majorBidi" w:hAnsiTheme="majorBidi" w:cstheme="majorBidi"/>
                <w:sz w:val="20"/>
                <w:szCs w:val="20"/>
              </w:rPr>
            </w:pPr>
          </w:p>
        </w:tc>
        <w:tc>
          <w:tcPr>
            <w:tcW w:w="1691" w:type="dxa"/>
            <w:tcBorders>
              <w:top w:val="nil"/>
              <w:bottom w:val="nil"/>
            </w:tcBorders>
            <w:shd w:val="clear" w:color="auto" w:fill="FFFFFF" w:themeFill="background1"/>
          </w:tcPr>
          <w:p w14:paraId="6A64D1FF" w14:textId="792C7941" w:rsidR="0056298D" w:rsidRPr="00DB31E0" w:rsidRDefault="0056298D" w:rsidP="003C5940">
            <w:pPr>
              <w:spacing w:before="60"/>
              <w:jc w:val="left"/>
              <w:rPr>
                <w:rFonts w:asciiTheme="majorBidi" w:hAnsiTheme="majorBidi" w:cstheme="majorBidi"/>
                <w:sz w:val="20"/>
                <w:szCs w:val="20"/>
              </w:rPr>
            </w:pPr>
            <w:r w:rsidRPr="00DB31E0">
              <w:rPr>
                <w:rFonts w:asciiTheme="majorBidi" w:hAnsiTheme="majorBidi" w:cstheme="majorBidi"/>
                <w:sz w:val="20"/>
                <w:szCs w:val="20"/>
              </w:rPr>
              <w:t>A.3 Red List Index</w:t>
            </w:r>
            <w:r w:rsidR="002934B8">
              <w:rPr>
                <w:rFonts w:asciiTheme="majorBidi" w:hAnsiTheme="majorBidi" w:cstheme="majorBidi"/>
                <w:sz w:val="20"/>
                <w:szCs w:val="20"/>
              </w:rPr>
              <w:t xml:space="preserve"> (</w:t>
            </w:r>
            <w:r w:rsidR="001D0BBD" w:rsidRPr="001D0BBD">
              <w:rPr>
                <w:rFonts w:asciiTheme="majorBidi" w:hAnsiTheme="majorBidi" w:cstheme="majorBidi"/>
                <w:sz w:val="20"/>
                <w:szCs w:val="20"/>
              </w:rPr>
              <w:t>Sustainable Development Goal</w:t>
            </w:r>
            <w:r w:rsidR="001D0BBD" w:rsidRPr="001D0BBD" w:rsidDel="001D0BBD">
              <w:rPr>
                <w:rFonts w:asciiTheme="majorBidi" w:hAnsiTheme="majorBidi" w:cstheme="majorBidi"/>
                <w:sz w:val="20"/>
                <w:szCs w:val="20"/>
              </w:rPr>
              <w:t xml:space="preserve"> </w:t>
            </w:r>
            <w:r w:rsidR="002934B8">
              <w:rPr>
                <w:rFonts w:asciiTheme="majorBidi" w:hAnsiTheme="majorBidi" w:cstheme="majorBidi"/>
                <w:sz w:val="20"/>
                <w:szCs w:val="20"/>
              </w:rPr>
              <w:t xml:space="preserve">indicators </w:t>
            </w:r>
            <w:r w:rsidR="002934B8">
              <w:t>15.5.1)</w:t>
            </w:r>
          </w:p>
          <w:p w14:paraId="38D92590" w14:textId="77777777" w:rsidR="0056298D" w:rsidRPr="00DB31E0" w:rsidRDefault="0056298D" w:rsidP="009C0FCA">
            <w:pPr>
              <w:jc w:val="left"/>
              <w:rPr>
                <w:rFonts w:asciiTheme="majorBidi" w:hAnsiTheme="majorBidi" w:cstheme="majorBidi"/>
                <w:sz w:val="20"/>
                <w:szCs w:val="20"/>
              </w:rPr>
            </w:pPr>
          </w:p>
        </w:tc>
        <w:tc>
          <w:tcPr>
            <w:tcW w:w="1844" w:type="dxa"/>
            <w:tcBorders>
              <w:top w:val="nil"/>
              <w:bottom w:val="nil"/>
            </w:tcBorders>
            <w:shd w:val="clear" w:color="auto" w:fill="FFFFFF" w:themeFill="background1"/>
          </w:tcPr>
          <w:p w14:paraId="7D82DDCD" w14:textId="18C6B3D4" w:rsidR="0056298D" w:rsidRPr="00DB31E0" w:rsidRDefault="0056298D" w:rsidP="003C5940">
            <w:pPr>
              <w:spacing w:before="60"/>
              <w:jc w:val="left"/>
              <w:rPr>
                <w:rFonts w:asciiTheme="majorBidi" w:hAnsiTheme="majorBidi" w:cstheme="majorBidi"/>
                <w:sz w:val="20"/>
                <w:szCs w:val="20"/>
              </w:rPr>
            </w:pPr>
            <w:r w:rsidRPr="00DB31E0">
              <w:rPr>
                <w:rFonts w:asciiTheme="majorBidi" w:hAnsiTheme="majorBidi" w:cstheme="majorBidi"/>
                <w:sz w:val="20"/>
                <w:szCs w:val="20"/>
              </w:rPr>
              <w:t xml:space="preserve">For </w:t>
            </w:r>
            <w:r w:rsidR="005D3383">
              <w:rPr>
                <w:rFonts w:asciiTheme="majorBidi" w:hAnsiTheme="majorBidi" w:cstheme="majorBidi"/>
                <w:sz w:val="20"/>
                <w:szCs w:val="20"/>
              </w:rPr>
              <w:t xml:space="preserve">indicator </w:t>
            </w:r>
            <w:r w:rsidRPr="00DB31E0">
              <w:rPr>
                <w:rFonts w:asciiTheme="majorBidi" w:hAnsiTheme="majorBidi" w:cstheme="majorBidi"/>
                <w:sz w:val="20"/>
                <w:szCs w:val="20"/>
              </w:rPr>
              <w:t>A.3</w:t>
            </w:r>
            <w:r w:rsidR="00A26717">
              <w:rPr>
                <w:rFonts w:asciiTheme="majorBidi" w:hAnsiTheme="majorBidi" w:cstheme="majorBidi"/>
                <w:sz w:val="20"/>
                <w:szCs w:val="20"/>
              </w:rPr>
              <w:t>:</w:t>
            </w:r>
            <w:r w:rsidRPr="00DB31E0">
              <w:rPr>
                <w:rStyle w:val="FootnoteReference"/>
                <w:rFonts w:asciiTheme="majorBidi" w:hAnsiTheme="majorBidi" w:cstheme="majorBidi"/>
                <w:sz w:val="20"/>
                <w:szCs w:val="20"/>
              </w:rPr>
              <w:footnoteReference w:id="20"/>
            </w:r>
          </w:p>
          <w:p w14:paraId="2083EF2B" w14:textId="009A5829" w:rsidR="0056298D" w:rsidRPr="00DB31E0" w:rsidRDefault="0056298D" w:rsidP="009C0FCA">
            <w:pPr>
              <w:jc w:val="left"/>
              <w:rPr>
                <w:rFonts w:asciiTheme="majorBidi" w:hAnsiTheme="majorBidi" w:cstheme="majorBidi"/>
                <w:sz w:val="20"/>
                <w:szCs w:val="20"/>
              </w:rPr>
            </w:pPr>
            <w:r w:rsidRPr="00DB31E0">
              <w:rPr>
                <w:rFonts w:asciiTheme="majorBidi" w:hAnsiTheme="majorBidi" w:cstheme="majorBidi"/>
                <w:sz w:val="20"/>
                <w:szCs w:val="20"/>
              </w:rPr>
              <w:t xml:space="preserve">By realm, biome and ecosystem functional group </w:t>
            </w:r>
            <w:r w:rsidRPr="00934048">
              <w:rPr>
                <w:rFonts w:asciiTheme="majorBidi" w:hAnsiTheme="majorBidi" w:cstheme="majorBidi"/>
                <w:sz w:val="20"/>
                <w:szCs w:val="20"/>
              </w:rPr>
              <w:t>[(matched to the Global Ecosystem Typology)]</w:t>
            </w:r>
          </w:p>
          <w:p w14:paraId="007B1B78" w14:textId="77777777" w:rsidR="0056298D" w:rsidRPr="00DB31E0" w:rsidRDefault="0056298D" w:rsidP="009C0FCA">
            <w:pPr>
              <w:spacing w:before="60"/>
              <w:jc w:val="left"/>
              <w:rPr>
                <w:rFonts w:asciiTheme="majorBidi" w:hAnsiTheme="majorBidi" w:cstheme="majorBidi"/>
                <w:sz w:val="20"/>
                <w:szCs w:val="20"/>
              </w:rPr>
            </w:pPr>
            <w:r w:rsidRPr="00DB31E0">
              <w:rPr>
                <w:rFonts w:asciiTheme="majorBidi" w:hAnsiTheme="majorBidi" w:cstheme="majorBidi"/>
                <w:sz w:val="20"/>
                <w:szCs w:val="20"/>
              </w:rPr>
              <w:t>By migratory species</w:t>
            </w:r>
          </w:p>
          <w:p w14:paraId="0DD96BB7" w14:textId="42F74517" w:rsidR="0056298D" w:rsidRPr="00DB31E0" w:rsidRDefault="0056298D" w:rsidP="009C0FCA">
            <w:pPr>
              <w:spacing w:before="60"/>
              <w:jc w:val="left"/>
              <w:rPr>
                <w:rFonts w:asciiTheme="majorBidi" w:hAnsiTheme="majorBidi" w:cstheme="majorBidi"/>
                <w:sz w:val="20"/>
                <w:szCs w:val="20"/>
              </w:rPr>
            </w:pPr>
            <w:r w:rsidRPr="00DB31E0">
              <w:rPr>
                <w:rFonts w:asciiTheme="majorBidi" w:hAnsiTheme="majorBidi" w:cstheme="majorBidi"/>
                <w:sz w:val="20"/>
                <w:szCs w:val="20"/>
              </w:rPr>
              <w:t xml:space="preserve">By drivers (matched to the International Union for Conservation of Nature </w:t>
            </w:r>
            <w:r w:rsidR="00302584">
              <w:rPr>
                <w:rFonts w:asciiTheme="majorBidi" w:hAnsiTheme="majorBidi" w:cstheme="majorBidi"/>
                <w:sz w:val="20"/>
                <w:szCs w:val="20"/>
              </w:rPr>
              <w:t>T</w:t>
            </w:r>
            <w:r w:rsidRPr="00DB31E0">
              <w:rPr>
                <w:rFonts w:asciiTheme="majorBidi" w:hAnsiTheme="majorBidi" w:cstheme="majorBidi"/>
                <w:sz w:val="20"/>
                <w:szCs w:val="20"/>
              </w:rPr>
              <w:t xml:space="preserve">hreats </w:t>
            </w:r>
            <w:r w:rsidR="00302584">
              <w:rPr>
                <w:rFonts w:asciiTheme="majorBidi" w:hAnsiTheme="majorBidi" w:cstheme="majorBidi"/>
                <w:sz w:val="20"/>
                <w:szCs w:val="20"/>
              </w:rPr>
              <w:t>C</w:t>
            </w:r>
            <w:r w:rsidRPr="00DB31E0">
              <w:rPr>
                <w:rFonts w:asciiTheme="majorBidi" w:hAnsiTheme="majorBidi" w:cstheme="majorBidi"/>
                <w:sz w:val="20"/>
                <w:szCs w:val="20"/>
              </w:rPr>
              <w:t xml:space="preserve">lassification </w:t>
            </w:r>
            <w:r w:rsidR="00302584">
              <w:rPr>
                <w:rFonts w:asciiTheme="majorBidi" w:hAnsiTheme="majorBidi" w:cstheme="majorBidi"/>
                <w:sz w:val="20"/>
                <w:szCs w:val="20"/>
              </w:rPr>
              <w:t>S</w:t>
            </w:r>
            <w:r w:rsidRPr="00DB31E0">
              <w:rPr>
                <w:rFonts w:asciiTheme="majorBidi" w:hAnsiTheme="majorBidi" w:cstheme="majorBidi"/>
                <w:sz w:val="20"/>
                <w:szCs w:val="20"/>
              </w:rPr>
              <w:t>cheme)</w:t>
            </w:r>
          </w:p>
        </w:tc>
        <w:tc>
          <w:tcPr>
            <w:tcW w:w="2127" w:type="dxa"/>
            <w:vMerge/>
            <w:shd w:val="clear" w:color="auto" w:fill="FFFFFF" w:themeFill="background1"/>
          </w:tcPr>
          <w:p w14:paraId="690609E5" w14:textId="2F28A329" w:rsidR="0056298D" w:rsidRPr="00DB31E0" w:rsidRDefault="0056298D" w:rsidP="002F169C">
            <w:pPr>
              <w:ind w:left="186" w:hanging="180"/>
              <w:jc w:val="left"/>
            </w:pPr>
          </w:p>
        </w:tc>
        <w:tc>
          <w:tcPr>
            <w:tcW w:w="2958" w:type="dxa"/>
            <w:vMerge/>
            <w:shd w:val="clear" w:color="auto" w:fill="FFFFFF" w:themeFill="background1"/>
          </w:tcPr>
          <w:p w14:paraId="27B6874C" w14:textId="39E6BB16" w:rsidR="0056298D" w:rsidRPr="00DB31E0" w:rsidRDefault="0056298D" w:rsidP="002F169C">
            <w:pPr>
              <w:ind w:left="186" w:hanging="180"/>
              <w:jc w:val="left"/>
            </w:pPr>
          </w:p>
        </w:tc>
      </w:tr>
      <w:tr w:rsidR="0056298D" w:rsidRPr="00DB31E0" w14:paraId="05D0F2A6" w14:textId="77777777" w:rsidTr="00476826">
        <w:trPr>
          <w:gridAfter w:val="1"/>
          <w:wAfter w:w="18" w:type="dxa"/>
          <w:trHeight w:val="759"/>
        </w:trPr>
        <w:tc>
          <w:tcPr>
            <w:tcW w:w="860" w:type="dxa"/>
            <w:vMerge/>
            <w:shd w:val="clear" w:color="auto" w:fill="FFFFFF" w:themeFill="background1"/>
          </w:tcPr>
          <w:p w14:paraId="33266A46" w14:textId="77777777" w:rsidR="0056298D" w:rsidRPr="00DB31E0" w:rsidRDefault="0056298D" w:rsidP="009C0FCA">
            <w:pPr>
              <w:rPr>
                <w:rFonts w:asciiTheme="majorBidi" w:hAnsiTheme="majorBidi" w:cstheme="majorBidi"/>
                <w:sz w:val="20"/>
                <w:szCs w:val="20"/>
              </w:rPr>
            </w:pPr>
          </w:p>
        </w:tc>
        <w:tc>
          <w:tcPr>
            <w:tcW w:w="1691" w:type="dxa"/>
            <w:tcBorders>
              <w:top w:val="nil"/>
            </w:tcBorders>
            <w:shd w:val="clear" w:color="auto" w:fill="FFFFFF" w:themeFill="background1"/>
          </w:tcPr>
          <w:p w14:paraId="63C7BDC5" w14:textId="232261D8" w:rsidR="0056298D" w:rsidRPr="00DB31E0" w:rsidRDefault="0056298D" w:rsidP="009C0FCA">
            <w:pPr>
              <w:spacing w:before="120"/>
              <w:jc w:val="left"/>
              <w:rPr>
                <w:rFonts w:asciiTheme="majorBidi" w:hAnsiTheme="majorBidi" w:cstheme="majorBidi"/>
                <w:sz w:val="20"/>
                <w:szCs w:val="20"/>
              </w:rPr>
            </w:pPr>
            <w:r w:rsidRPr="00DB31E0">
              <w:rPr>
                <w:rFonts w:asciiTheme="majorBidi" w:hAnsiTheme="majorBidi" w:cstheme="majorBidi"/>
                <w:sz w:val="20"/>
                <w:szCs w:val="20"/>
              </w:rPr>
              <w:t xml:space="preserve">A.4 The proportion of populations within species with an effective population size </w:t>
            </w:r>
            <w:r w:rsidR="002B7C20">
              <w:rPr>
                <w:rFonts w:asciiTheme="majorBidi" w:hAnsiTheme="majorBidi" w:cstheme="majorBidi"/>
                <w:sz w:val="20"/>
                <w:szCs w:val="20"/>
              </w:rPr>
              <w:t>greater than</w:t>
            </w:r>
            <w:r w:rsidRPr="00DB31E0">
              <w:rPr>
                <w:rFonts w:asciiTheme="majorBidi" w:hAnsiTheme="majorBidi" w:cstheme="majorBidi"/>
                <w:sz w:val="20"/>
                <w:szCs w:val="20"/>
              </w:rPr>
              <w:t xml:space="preserve"> 500</w:t>
            </w:r>
          </w:p>
        </w:tc>
        <w:tc>
          <w:tcPr>
            <w:tcW w:w="1844" w:type="dxa"/>
            <w:tcBorders>
              <w:top w:val="nil"/>
            </w:tcBorders>
            <w:shd w:val="clear" w:color="auto" w:fill="FFFFFF" w:themeFill="background1"/>
          </w:tcPr>
          <w:p w14:paraId="00C80D34" w14:textId="08C1A728" w:rsidR="0056298D" w:rsidRPr="00DB31E0" w:rsidRDefault="0056298D" w:rsidP="00934048">
            <w:pPr>
              <w:spacing w:before="120"/>
              <w:jc w:val="left"/>
              <w:rPr>
                <w:rFonts w:asciiTheme="majorBidi" w:hAnsiTheme="majorBidi" w:cstheme="majorBidi"/>
                <w:sz w:val="20"/>
                <w:szCs w:val="20"/>
              </w:rPr>
            </w:pPr>
            <w:r w:rsidRPr="00DB31E0">
              <w:rPr>
                <w:rFonts w:asciiTheme="majorBidi" w:hAnsiTheme="majorBidi" w:cstheme="majorBidi"/>
                <w:sz w:val="20"/>
                <w:szCs w:val="20"/>
              </w:rPr>
              <w:t xml:space="preserve">For </w:t>
            </w:r>
            <w:r w:rsidR="005D3383">
              <w:rPr>
                <w:rFonts w:asciiTheme="majorBidi" w:hAnsiTheme="majorBidi" w:cstheme="majorBidi"/>
                <w:sz w:val="20"/>
                <w:szCs w:val="20"/>
              </w:rPr>
              <w:t xml:space="preserve">indicator </w:t>
            </w:r>
            <w:r w:rsidRPr="00DB31E0">
              <w:rPr>
                <w:rFonts w:asciiTheme="majorBidi" w:hAnsiTheme="majorBidi" w:cstheme="majorBidi"/>
                <w:sz w:val="20"/>
                <w:szCs w:val="20"/>
              </w:rPr>
              <w:t>A.4:</w:t>
            </w:r>
          </w:p>
          <w:p w14:paraId="15AF472E" w14:textId="77777777" w:rsidR="0056298D" w:rsidRPr="00DB31E0" w:rsidRDefault="0056298D" w:rsidP="009C0FCA">
            <w:pPr>
              <w:jc w:val="left"/>
              <w:rPr>
                <w:rFonts w:asciiTheme="majorBidi" w:hAnsiTheme="majorBidi" w:cstheme="majorBidi"/>
                <w:sz w:val="20"/>
                <w:szCs w:val="20"/>
              </w:rPr>
            </w:pPr>
            <w:r w:rsidRPr="00DB31E0">
              <w:rPr>
                <w:rFonts w:asciiTheme="majorBidi" w:hAnsiTheme="majorBidi" w:cstheme="majorBidi"/>
                <w:sz w:val="20"/>
                <w:szCs w:val="20"/>
              </w:rPr>
              <w:t>Species</w:t>
            </w:r>
          </w:p>
          <w:p w14:paraId="4172BE1C" w14:textId="21A3A964" w:rsidR="0056298D" w:rsidRPr="00DB31E0" w:rsidRDefault="0056298D" w:rsidP="005E2BC4">
            <w:pPr>
              <w:spacing w:before="60"/>
              <w:jc w:val="left"/>
              <w:rPr>
                <w:rFonts w:asciiTheme="majorBidi" w:hAnsiTheme="majorBidi" w:cstheme="majorBidi"/>
                <w:sz w:val="20"/>
                <w:szCs w:val="20"/>
              </w:rPr>
            </w:pPr>
            <w:r w:rsidRPr="00DB31E0">
              <w:rPr>
                <w:rFonts w:asciiTheme="majorBidi" w:hAnsiTheme="majorBidi" w:cstheme="majorBidi"/>
                <w:sz w:val="20"/>
                <w:szCs w:val="20"/>
              </w:rPr>
              <w:t>Taxonomic groups</w:t>
            </w:r>
          </w:p>
        </w:tc>
        <w:tc>
          <w:tcPr>
            <w:tcW w:w="2127" w:type="dxa"/>
            <w:vMerge/>
            <w:shd w:val="clear" w:color="auto" w:fill="FFFFFF" w:themeFill="background1"/>
          </w:tcPr>
          <w:p w14:paraId="69F4175E" w14:textId="2BAA3AED" w:rsidR="0056298D" w:rsidRPr="00DB31E0" w:rsidRDefault="0056298D" w:rsidP="002F169C">
            <w:pPr>
              <w:ind w:left="186" w:hanging="180"/>
              <w:jc w:val="left"/>
            </w:pPr>
          </w:p>
        </w:tc>
        <w:tc>
          <w:tcPr>
            <w:tcW w:w="2958" w:type="dxa"/>
            <w:vMerge/>
            <w:shd w:val="clear" w:color="auto" w:fill="FFFFFF" w:themeFill="background1"/>
          </w:tcPr>
          <w:p w14:paraId="543163DD" w14:textId="24A986EB" w:rsidR="0056298D" w:rsidRPr="00DB31E0" w:rsidRDefault="0056298D" w:rsidP="002F169C">
            <w:pPr>
              <w:ind w:left="186" w:hanging="180"/>
              <w:jc w:val="left"/>
            </w:pPr>
          </w:p>
        </w:tc>
      </w:tr>
      <w:tr w:rsidR="009D53F8" w:rsidRPr="00DB31E0" w14:paraId="3E9111B7" w14:textId="77777777" w:rsidTr="00476826">
        <w:trPr>
          <w:gridAfter w:val="1"/>
          <w:wAfter w:w="18" w:type="dxa"/>
          <w:trHeight w:val="300"/>
        </w:trPr>
        <w:tc>
          <w:tcPr>
            <w:tcW w:w="860" w:type="dxa"/>
            <w:vMerge w:val="restart"/>
            <w:shd w:val="clear" w:color="auto" w:fill="FFFFFF" w:themeFill="background1"/>
          </w:tcPr>
          <w:p w14:paraId="3BF98A38" w14:textId="77777777" w:rsidR="009D53F8" w:rsidRPr="00DB31E0" w:rsidRDefault="009D53F8" w:rsidP="009C0FCA">
            <w:pPr>
              <w:rPr>
                <w:rFonts w:asciiTheme="majorBidi" w:hAnsiTheme="majorBidi" w:cstheme="majorBidi"/>
                <w:sz w:val="20"/>
                <w:szCs w:val="20"/>
              </w:rPr>
            </w:pPr>
            <w:r w:rsidRPr="00DB31E0">
              <w:rPr>
                <w:rFonts w:asciiTheme="majorBidi" w:hAnsiTheme="majorBidi" w:cstheme="majorBidi"/>
                <w:sz w:val="20"/>
                <w:szCs w:val="20"/>
              </w:rPr>
              <w:t>B</w:t>
            </w:r>
          </w:p>
        </w:tc>
        <w:tc>
          <w:tcPr>
            <w:tcW w:w="1691" w:type="dxa"/>
            <w:tcBorders>
              <w:bottom w:val="nil"/>
            </w:tcBorders>
            <w:shd w:val="clear" w:color="auto" w:fill="FFFFFF" w:themeFill="background1"/>
          </w:tcPr>
          <w:p w14:paraId="62032F6A" w14:textId="63366876" w:rsidR="009D53F8" w:rsidRPr="00DB31E0" w:rsidRDefault="009D53F8" w:rsidP="00934048">
            <w:pPr>
              <w:keepNext/>
              <w:spacing w:after="120"/>
              <w:jc w:val="left"/>
              <w:rPr>
                <w:rFonts w:asciiTheme="majorBidi" w:hAnsiTheme="majorBidi" w:cstheme="majorBidi"/>
                <w:sz w:val="20"/>
                <w:szCs w:val="20"/>
              </w:rPr>
            </w:pPr>
            <w:r w:rsidRPr="00DB31E0">
              <w:rPr>
                <w:rFonts w:asciiTheme="majorBidi" w:hAnsiTheme="majorBidi" w:cstheme="majorBidi"/>
                <w:sz w:val="20"/>
                <w:szCs w:val="20"/>
              </w:rPr>
              <w:t>B.1 Services provided by ecosystems</w:t>
            </w:r>
          </w:p>
        </w:tc>
        <w:tc>
          <w:tcPr>
            <w:tcW w:w="1844" w:type="dxa"/>
            <w:tcBorders>
              <w:bottom w:val="nil"/>
            </w:tcBorders>
            <w:shd w:val="clear" w:color="auto" w:fill="FFFFFF" w:themeFill="background1"/>
          </w:tcPr>
          <w:p w14:paraId="2F3EE48E" w14:textId="58E4964C" w:rsidR="009D53F8" w:rsidRPr="00AD2CD8" w:rsidRDefault="009D53F8" w:rsidP="00934048">
            <w:pPr>
              <w:keepNext/>
              <w:jc w:val="left"/>
              <w:rPr>
                <w:rFonts w:asciiTheme="majorBidi" w:eastAsia="Calibri" w:hAnsiTheme="majorBidi" w:cstheme="majorBidi"/>
                <w:sz w:val="20"/>
                <w:szCs w:val="20"/>
              </w:rPr>
            </w:pPr>
            <w:r w:rsidRPr="00AD2CD8">
              <w:rPr>
                <w:rFonts w:asciiTheme="majorBidi" w:eastAsia="Calibri" w:hAnsiTheme="majorBidi" w:cstheme="majorBidi"/>
                <w:sz w:val="20"/>
                <w:szCs w:val="20"/>
              </w:rPr>
              <w:t xml:space="preserve">For </w:t>
            </w:r>
            <w:r>
              <w:rPr>
                <w:rFonts w:asciiTheme="majorBidi" w:hAnsiTheme="majorBidi" w:cstheme="majorBidi"/>
                <w:sz w:val="20"/>
                <w:szCs w:val="20"/>
              </w:rPr>
              <w:t xml:space="preserve">indicator </w:t>
            </w:r>
            <w:r w:rsidRPr="00AD2CD8">
              <w:rPr>
                <w:rFonts w:asciiTheme="majorBidi" w:eastAsia="Calibri" w:hAnsiTheme="majorBidi" w:cstheme="majorBidi"/>
                <w:sz w:val="20"/>
                <w:szCs w:val="20"/>
              </w:rPr>
              <w:t>B.1:</w:t>
            </w:r>
          </w:p>
          <w:p w14:paraId="1AD2D668" w14:textId="77777777" w:rsidR="009D53F8" w:rsidRPr="00AD2CD8" w:rsidRDefault="009D53F8" w:rsidP="00934048">
            <w:pPr>
              <w:keepNext/>
              <w:jc w:val="left"/>
              <w:rPr>
                <w:rFonts w:asciiTheme="majorBidi" w:hAnsiTheme="majorBidi" w:cstheme="majorBidi"/>
                <w:sz w:val="20"/>
                <w:szCs w:val="20"/>
              </w:rPr>
            </w:pPr>
            <w:r w:rsidRPr="00AD2CD8">
              <w:rPr>
                <w:rFonts w:asciiTheme="majorBidi" w:eastAsia="Calibri" w:hAnsiTheme="majorBidi" w:cstheme="majorBidi"/>
                <w:sz w:val="20"/>
                <w:szCs w:val="20"/>
              </w:rPr>
              <w:t xml:space="preserve">By </w:t>
            </w:r>
            <w:r w:rsidRPr="00AD2CD8">
              <w:rPr>
                <w:rFonts w:asciiTheme="majorBidi" w:hAnsiTheme="majorBidi" w:cstheme="majorBidi"/>
                <w:sz w:val="20"/>
                <w:szCs w:val="20"/>
              </w:rPr>
              <w:t>type</w:t>
            </w:r>
            <w:r w:rsidRPr="00AD2CD8">
              <w:rPr>
                <w:rFonts w:asciiTheme="majorBidi" w:eastAsia="Calibri" w:hAnsiTheme="majorBidi" w:cstheme="majorBidi"/>
                <w:sz w:val="20"/>
                <w:szCs w:val="20"/>
              </w:rPr>
              <w:t xml:space="preserve"> of ecosystem service </w:t>
            </w:r>
          </w:p>
          <w:p w14:paraId="25781DD0" w14:textId="39526F21" w:rsidR="009D53F8" w:rsidRPr="00AD2CD8" w:rsidRDefault="009D53F8" w:rsidP="00934048">
            <w:pPr>
              <w:keepNext/>
              <w:spacing w:before="60"/>
              <w:jc w:val="left"/>
              <w:rPr>
                <w:rFonts w:asciiTheme="majorBidi" w:hAnsiTheme="majorBidi" w:cstheme="majorBidi"/>
                <w:sz w:val="20"/>
                <w:szCs w:val="20"/>
              </w:rPr>
            </w:pPr>
            <w:r w:rsidRPr="00AD2CD8">
              <w:rPr>
                <w:rFonts w:asciiTheme="majorBidi" w:hAnsiTheme="majorBidi" w:cstheme="majorBidi"/>
                <w:sz w:val="20"/>
                <w:szCs w:val="20"/>
              </w:rPr>
              <w:t>By realm, biome and</w:t>
            </w:r>
            <w:r w:rsidRPr="00934048">
              <w:rPr>
                <w:rFonts w:asciiTheme="majorBidi" w:hAnsiTheme="majorBidi" w:cstheme="majorBidi"/>
                <w:sz w:val="20"/>
                <w:szCs w:val="20"/>
              </w:rPr>
              <w:t xml:space="preserve"> </w:t>
            </w:r>
            <w:r w:rsidRPr="00AD2CD8">
              <w:rPr>
                <w:rFonts w:asciiTheme="majorBidi" w:hAnsiTheme="majorBidi" w:cstheme="majorBidi"/>
                <w:sz w:val="20"/>
                <w:szCs w:val="20"/>
              </w:rPr>
              <w:t xml:space="preserve">ecosystem functional group </w:t>
            </w:r>
            <w:r w:rsidRPr="00934048">
              <w:rPr>
                <w:rFonts w:asciiTheme="majorBidi" w:hAnsiTheme="majorBidi" w:cstheme="majorBidi"/>
                <w:sz w:val="20"/>
                <w:szCs w:val="20"/>
              </w:rPr>
              <w:t>[(Global Ecosystem Typology level</w:t>
            </w:r>
            <w:r>
              <w:rPr>
                <w:rFonts w:asciiTheme="majorBidi" w:hAnsiTheme="majorBidi" w:cstheme="majorBidi"/>
                <w:sz w:val="20"/>
                <w:szCs w:val="20"/>
              </w:rPr>
              <w:t>s</w:t>
            </w:r>
            <w:r w:rsidRPr="00934048">
              <w:rPr>
                <w:rFonts w:asciiTheme="majorBidi" w:hAnsiTheme="majorBidi" w:cstheme="majorBidi"/>
                <w:sz w:val="20"/>
                <w:szCs w:val="20"/>
              </w:rPr>
              <w:t xml:space="preserve"> 2 and 3)]</w:t>
            </w:r>
          </w:p>
          <w:p w14:paraId="0C1C79BA" w14:textId="77777777" w:rsidR="009D53F8" w:rsidRPr="00AD2CD8" w:rsidRDefault="009D53F8" w:rsidP="00934048">
            <w:pPr>
              <w:keepNext/>
              <w:spacing w:before="60"/>
              <w:jc w:val="left"/>
              <w:rPr>
                <w:rFonts w:asciiTheme="majorBidi" w:hAnsiTheme="majorBidi" w:cstheme="majorBidi"/>
                <w:sz w:val="20"/>
                <w:szCs w:val="20"/>
              </w:rPr>
            </w:pPr>
            <w:r w:rsidRPr="00AD2CD8">
              <w:rPr>
                <w:rFonts w:asciiTheme="majorBidi" w:hAnsiTheme="majorBidi" w:cstheme="majorBidi"/>
                <w:sz w:val="20"/>
                <w:szCs w:val="20"/>
              </w:rPr>
              <w:t xml:space="preserve">By </w:t>
            </w:r>
            <w:r w:rsidRPr="00934048">
              <w:rPr>
                <w:rFonts w:asciiTheme="majorBidi" w:hAnsiTheme="majorBidi" w:cstheme="majorBidi"/>
                <w:sz w:val="20"/>
                <w:szCs w:val="20"/>
              </w:rPr>
              <w:t>indigenous</w:t>
            </w:r>
            <w:r w:rsidRPr="00AD2CD8">
              <w:rPr>
                <w:rFonts w:asciiTheme="majorBidi" w:hAnsiTheme="majorBidi" w:cstheme="majorBidi"/>
                <w:sz w:val="20"/>
                <w:szCs w:val="20"/>
              </w:rPr>
              <w:t xml:space="preserve"> and traditional territories</w:t>
            </w:r>
          </w:p>
          <w:p w14:paraId="3B767AC9" w14:textId="77777777" w:rsidR="009D53F8" w:rsidRPr="00AD2CD8" w:rsidRDefault="009D53F8" w:rsidP="00934048">
            <w:pPr>
              <w:keepNext/>
              <w:jc w:val="left"/>
              <w:rPr>
                <w:rFonts w:asciiTheme="majorBidi" w:hAnsiTheme="majorBidi" w:cstheme="majorBidi"/>
                <w:sz w:val="20"/>
                <w:szCs w:val="20"/>
              </w:rPr>
            </w:pPr>
          </w:p>
        </w:tc>
        <w:tc>
          <w:tcPr>
            <w:tcW w:w="2127" w:type="dxa"/>
            <w:vMerge w:val="restart"/>
            <w:shd w:val="clear" w:color="auto" w:fill="FFFFFF" w:themeFill="background1"/>
          </w:tcPr>
          <w:p w14:paraId="4B513CEC" w14:textId="757653D9" w:rsidR="009D53F8" w:rsidRPr="00AD2CD8" w:rsidRDefault="009D53F8" w:rsidP="002F169C">
            <w:pPr>
              <w:ind w:left="186" w:hanging="180"/>
              <w:jc w:val="left"/>
              <w:rPr>
                <w:rFonts w:asciiTheme="majorBidi" w:hAnsiTheme="majorBidi" w:cstheme="majorBidi"/>
                <w:sz w:val="20"/>
                <w:szCs w:val="20"/>
              </w:rPr>
            </w:pPr>
            <w:r w:rsidRPr="00AD2CD8">
              <w:rPr>
                <w:rFonts w:ascii="Symbol" w:hAnsi="Symbol" w:cstheme="majorBidi"/>
                <w:sz w:val="20"/>
                <w:szCs w:val="20"/>
              </w:rPr>
              <w:t></w:t>
            </w:r>
            <w:r w:rsidRPr="00AD2CD8">
              <w:rPr>
                <w:rFonts w:ascii="Symbol" w:hAnsi="Symbol" w:cstheme="majorBidi"/>
                <w:sz w:val="20"/>
                <w:szCs w:val="20"/>
              </w:rPr>
              <w:tab/>
            </w:r>
            <w:hyperlink r:id="rId51" w:history="1">
              <w:r w:rsidRPr="00934048">
                <w:rPr>
                  <w:rStyle w:val="Hyperlink"/>
                  <w:rFonts w:asciiTheme="majorBidi" w:hAnsiTheme="majorBidi" w:cstheme="majorBidi"/>
                  <w:color w:val="auto"/>
                  <w:sz w:val="20"/>
                  <w:szCs w:val="20"/>
                </w:rPr>
                <w:t>Red List Index (for utilized species)</w:t>
              </w:r>
            </w:hyperlink>
            <w:r w:rsidRPr="00AD2CD8">
              <w:rPr>
                <w:rFonts w:asciiTheme="majorBidi" w:hAnsiTheme="majorBidi" w:cstheme="majorBidi"/>
                <w:sz w:val="20"/>
                <w:szCs w:val="20"/>
              </w:rPr>
              <w:t xml:space="preserve"> </w:t>
            </w:r>
          </w:p>
          <w:p w14:paraId="069B03A7" w14:textId="50CDBB7E" w:rsidR="009D53F8" w:rsidRPr="00934048" w:rsidRDefault="009D53F8" w:rsidP="002F169C">
            <w:pPr>
              <w:ind w:left="186" w:hanging="180"/>
              <w:jc w:val="left"/>
              <w:rPr>
                <w:rStyle w:val="Hyperlink"/>
                <w:color w:val="auto"/>
                <w:sz w:val="20"/>
              </w:rPr>
            </w:pPr>
            <w:r w:rsidRPr="00AD2CD8">
              <w:rPr>
                <w:rStyle w:val="Hyperlink"/>
                <w:rFonts w:ascii="Symbol" w:hAnsi="Symbol"/>
                <w:color w:val="auto"/>
                <w:sz w:val="20"/>
                <w:u w:val="none"/>
              </w:rPr>
              <w:t></w:t>
            </w:r>
            <w:r w:rsidRPr="00AD2CD8">
              <w:rPr>
                <w:rStyle w:val="Hyperlink"/>
                <w:rFonts w:ascii="Symbol" w:hAnsi="Symbol"/>
                <w:color w:val="auto"/>
                <w:sz w:val="20"/>
                <w:u w:val="none"/>
              </w:rPr>
              <w:tab/>
            </w:r>
            <w:hyperlink r:id="rId52">
              <w:r w:rsidRPr="00934048">
                <w:rPr>
                  <w:rStyle w:val="Hyperlink"/>
                  <w:rFonts w:asciiTheme="majorBidi" w:hAnsiTheme="majorBidi" w:cstheme="majorBidi"/>
                  <w:color w:val="auto"/>
                  <w:sz w:val="20"/>
                  <w:szCs w:val="20"/>
                </w:rPr>
                <w:t>Living Planet Index for utilized species</w:t>
              </w:r>
            </w:hyperlink>
          </w:p>
          <w:p w14:paraId="03E7CFF3" w14:textId="2C50085D" w:rsidR="009D53F8" w:rsidRPr="00AD2CD8" w:rsidRDefault="009D53F8" w:rsidP="002F169C">
            <w:pPr>
              <w:ind w:left="186" w:hanging="180"/>
              <w:jc w:val="left"/>
              <w:rPr>
                <w:rFonts w:asciiTheme="majorBidi" w:hAnsiTheme="majorBidi" w:cstheme="majorBidi"/>
                <w:sz w:val="20"/>
                <w:szCs w:val="20"/>
              </w:rPr>
            </w:pPr>
            <w:r w:rsidRPr="00AD2CD8">
              <w:rPr>
                <w:rFonts w:ascii="Symbol" w:hAnsi="Symbol" w:cstheme="majorBidi"/>
                <w:sz w:val="20"/>
                <w:szCs w:val="20"/>
              </w:rPr>
              <w:t></w:t>
            </w:r>
            <w:r w:rsidRPr="00AD2CD8">
              <w:rPr>
                <w:rFonts w:ascii="Symbol" w:hAnsi="Symbol" w:cstheme="majorBidi"/>
                <w:sz w:val="20"/>
                <w:szCs w:val="20"/>
              </w:rPr>
              <w:tab/>
            </w:r>
            <w:hyperlink r:id="rId53" w:history="1">
              <w:r w:rsidRPr="00934048">
                <w:rPr>
                  <w:rStyle w:val="Hyperlink"/>
                  <w:rFonts w:asciiTheme="majorBidi" w:hAnsiTheme="majorBidi" w:cstheme="majorBidi"/>
                  <w:color w:val="auto"/>
                  <w:sz w:val="20"/>
                  <w:szCs w:val="20"/>
                </w:rPr>
                <w:t>Total value of ecosystems services in monetary units</w:t>
              </w:r>
            </w:hyperlink>
            <w:r w:rsidRPr="00934048">
              <w:rPr>
                <w:rStyle w:val="Hyperlink"/>
                <w:color w:val="auto"/>
                <w:sz w:val="20"/>
              </w:rPr>
              <w:t xml:space="preserve"> </w:t>
            </w:r>
          </w:p>
        </w:tc>
        <w:tc>
          <w:tcPr>
            <w:tcW w:w="2958" w:type="dxa"/>
            <w:vMerge w:val="restart"/>
            <w:shd w:val="clear" w:color="auto" w:fill="FFFFFF" w:themeFill="background1"/>
          </w:tcPr>
          <w:p w14:paraId="6F214C2E" w14:textId="4EC9FE62" w:rsidR="009D53F8" w:rsidRPr="00934048" w:rsidRDefault="009D53F8" w:rsidP="002F169C">
            <w:pPr>
              <w:ind w:left="186" w:hanging="180"/>
              <w:jc w:val="left"/>
              <w:rPr>
                <w:rStyle w:val="Hyperlink"/>
                <w:color w:val="auto"/>
                <w:sz w:val="20"/>
              </w:rPr>
            </w:pPr>
            <w:r w:rsidRPr="00AD2CD8">
              <w:rPr>
                <w:rStyle w:val="Hyperlink"/>
                <w:rFonts w:ascii="Symbol" w:hAnsi="Symbol"/>
                <w:color w:val="auto"/>
                <w:sz w:val="20"/>
                <w:u w:val="none"/>
              </w:rPr>
              <w:t></w:t>
            </w:r>
            <w:r w:rsidRPr="00AD2CD8">
              <w:rPr>
                <w:rStyle w:val="Hyperlink"/>
                <w:rFonts w:ascii="Symbol" w:hAnsi="Symbol"/>
                <w:color w:val="auto"/>
                <w:sz w:val="20"/>
                <w:u w:val="none"/>
              </w:rPr>
              <w:tab/>
            </w:r>
            <w:hyperlink r:id="rId54">
              <w:r w:rsidRPr="00934048">
                <w:rPr>
                  <w:rStyle w:val="Hyperlink"/>
                  <w:rFonts w:asciiTheme="majorBidi" w:hAnsiTheme="majorBidi" w:cstheme="majorBidi"/>
                  <w:color w:val="auto"/>
                  <w:sz w:val="20"/>
                  <w:szCs w:val="20"/>
                </w:rPr>
                <w:t>Ecological footprint</w:t>
              </w:r>
            </w:hyperlink>
          </w:p>
          <w:p w14:paraId="6B7475AC" w14:textId="54F0D6F3" w:rsidR="009D53F8" w:rsidRPr="00934048" w:rsidRDefault="009D53F8" w:rsidP="002F169C">
            <w:pPr>
              <w:ind w:left="186" w:hanging="180"/>
              <w:jc w:val="left"/>
              <w:rPr>
                <w:rStyle w:val="Hyperlink"/>
                <w:color w:val="auto"/>
                <w:sz w:val="20"/>
              </w:rPr>
            </w:pPr>
            <w:r w:rsidRPr="00AD2CD8">
              <w:rPr>
                <w:rStyle w:val="Hyperlink"/>
                <w:rFonts w:ascii="Symbol" w:hAnsi="Symbol"/>
                <w:color w:val="auto"/>
                <w:sz w:val="20"/>
                <w:u w:val="none"/>
              </w:rPr>
              <w:t></w:t>
            </w:r>
            <w:r w:rsidRPr="00AD2CD8">
              <w:rPr>
                <w:rStyle w:val="Hyperlink"/>
                <w:rFonts w:ascii="Symbol" w:hAnsi="Symbol"/>
                <w:color w:val="auto"/>
                <w:sz w:val="20"/>
                <w:u w:val="none"/>
              </w:rPr>
              <w:tab/>
            </w:r>
            <w:hyperlink r:id="rId55">
              <w:r w:rsidRPr="00934048">
                <w:rPr>
                  <w:rStyle w:val="Hyperlink"/>
                  <w:rFonts w:asciiTheme="majorBidi" w:hAnsiTheme="majorBidi" w:cstheme="majorBidi"/>
                  <w:color w:val="auto"/>
                  <w:sz w:val="20"/>
                  <w:szCs w:val="20"/>
                </w:rPr>
                <w:t>Red List Index (pollinating species)</w:t>
              </w:r>
            </w:hyperlink>
            <w:r w:rsidRPr="00934048">
              <w:rPr>
                <w:rStyle w:val="Hyperlink"/>
                <w:color w:val="auto"/>
                <w:sz w:val="20"/>
              </w:rPr>
              <w:t xml:space="preserve"> </w:t>
            </w:r>
          </w:p>
          <w:p w14:paraId="6DD33627" w14:textId="23E290AF" w:rsidR="009D53F8" w:rsidRPr="00AD2CD8" w:rsidRDefault="009D53F8" w:rsidP="002F169C">
            <w:pPr>
              <w:ind w:left="186" w:hanging="180"/>
              <w:jc w:val="left"/>
              <w:rPr>
                <w:rFonts w:asciiTheme="majorBidi" w:hAnsiTheme="majorBidi" w:cstheme="majorBidi"/>
                <w:sz w:val="20"/>
                <w:szCs w:val="20"/>
              </w:rPr>
            </w:pPr>
            <w:r w:rsidRPr="00AD2CD8">
              <w:rPr>
                <w:rFonts w:ascii="Symbol" w:hAnsi="Symbol" w:cstheme="majorBidi"/>
                <w:sz w:val="20"/>
                <w:szCs w:val="20"/>
              </w:rPr>
              <w:t></w:t>
            </w:r>
            <w:r w:rsidRPr="00AD2CD8">
              <w:rPr>
                <w:rFonts w:ascii="Symbol" w:hAnsi="Symbol" w:cstheme="majorBidi"/>
                <w:sz w:val="20"/>
                <w:szCs w:val="20"/>
              </w:rPr>
              <w:tab/>
            </w:r>
            <w:hyperlink r:id="rId56" w:history="1">
              <w:r w:rsidRPr="00934048">
                <w:rPr>
                  <w:rStyle w:val="Hyperlink"/>
                  <w:rFonts w:asciiTheme="majorBidi" w:hAnsiTheme="majorBidi" w:cstheme="majorBidi"/>
                  <w:color w:val="auto"/>
                  <w:sz w:val="20"/>
                  <w:szCs w:val="20"/>
                </w:rPr>
                <w:t>Green Status of Species</w:t>
              </w:r>
            </w:hyperlink>
            <w:r w:rsidRPr="00AD2CD8">
              <w:rPr>
                <w:rFonts w:asciiTheme="majorBidi" w:hAnsiTheme="majorBidi" w:cstheme="majorBidi"/>
                <w:sz w:val="20"/>
                <w:szCs w:val="20"/>
              </w:rPr>
              <w:t xml:space="preserve"> </w:t>
            </w:r>
          </w:p>
          <w:p w14:paraId="21538279" w14:textId="40C27B99" w:rsidR="005121D5" w:rsidRPr="00934048" w:rsidRDefault="009D53F8" w:rsidP="005121D5">
            <w:pPr>
              <w:ind w:left="186" w:hanging="180"/>
              <w:jc w:val="left"/>
              <w:rPr>
                <w:rStyle w:val="Hyperlink"/>
                <w:color w:val="auto"/>
                <w:sz w:val="20"/>
              </w:rPr>
            </w:pPr>
            <w:r w:rsidRPr="00AD2CD8">
              <w:rPr>
                <w:rStyle w:val="Hyperlink"/>
                <w:rFonts w:ascii="Symbol" w:hAnsi="Symbol"/>
                <w:color w:val="auto"/>
                <w:sz w:val="20"/>
                <w:u w:val="none"/>
              </w:rPr>
              <w:t></w:t>
            </w:r>
            <w:r w:rsidRPr="00AD2CD8">
              <w:rPr>
                <w:rStyle w:val="Hyperlink"/>
                <w:rFonts w:ascii="Symbol" w:hAnsi="Symbol"/>
                <w:color w:val="auto"/>
                <w:sz w:val="20"/>
                <w:u w:val="none"/>
              </w:rPr>
              <w:tab/>
            </w:r>
            <w:hyperlink r:id="rId57">
              <w:r w:rsidRPr="00934048">
                <w:rPr>
                  <w:rStyle w:val="Hyperlink"/>
                  <w:rFonts w:asciiTheme="majorBidi" w:hAnsiTheme="majorBidi" w:cstheme="majorBidi"/>
                  <w:color w:val="auto"/>
                  <w:sz w:val="20"/>
                  <w:szCs w:val="20"/>
                </w:rPr>
                <w:t>Level of water stress: freshwater withdrawal as a proportion of available freshwater resources</w:t>
              </w:r>
            </w:hyperlink>
            <w:r w:rsidR="005121D5">
              <w:rPr>
                <w:rStyle w:val="Hyperlink"/>
                <w:color w:val="auto"/>
                <w:sz w:val="20"/>
              </w:rPr>
              <w:t xml:space="preserve"> (</w:t>
            </w:r>
            <w:r w:rsidR="001D0BBD" w:rsidRPr="001D0BBD">
              <w:rPr>
                <w:rStyle w:val="Hyperlink"/>
                <w:color w:val="auto"/>
                <w:sz w:val="20"/>
              </w:rPr>
              <w:t>Sustainable Development Goal</w:t>
            </w:r>
            <w:r w:rsidR="001D0BBD" w:rsidRPr="001D0BBD" w:rsidDel="001D0BBD">
              <w:rPr>
                <w:rStyle w:val="Hyperlink"/>
                <w:color w:val="auto"/>
                <w:sz w:val="20"/>
              </w:rPr>
              <w:t xml:space="preserve"> </w:t>
            </w:r>
            <w:r w:rsidR="005121D5">
              <w:rPr>
                <w:rStyle w:val="Hyperlink"/>
                <w:color w:val="auto"/>
                <w:sz w:val="20"/>
              </w:rPr>
              <w:t>indicator 6.4.2)</w:t>
            </w:r>
          </w:p>
          <w:p w14:paraId="6FBCEDEA" w14:textId="0361C66C" w:rsidR="00542290" w:rsidRPr="00934048" w:rsidRDefault="009D53F8" w:rsidP="005121D5">
            <w:pPr>
              <w:ind w:left="186" w:hanging="180"/>
              <w:jc w:val="left"/>
              <w:rPr>
                <w:rStyle w:val="Hyperlink"/>
                <w:rFonts w:asciiTheme="majorBidi" w:hAnsiTheme="majorBidi" w:cstheme="majorBidi"/>
                <w:color w:val="auto"/>
                <w:kern w:val="0"/>
                <w:sz w:val="20"/>
                <w:szCs w:val="20"/>
                <w14:ligatures w14:val="none"/>
              </w:rPr>
            </w:pPr>
            <w:r w:rsidRPr="00AD2CD8">
              <w:rPr>
                <w:rStyle w:val="Hyperlink"/>
                <w:rFonts w:ascii="Symbol" w:hAnsi="Symbol"/>
                <w:color w:val="auto"/>
                <w:sz w:val="20"/>
                <w:u w:val="none"/>
              </w:rPr>
              <w:t></w:t>
            </w:r>
            <w:r w:rsidRPr="00AD2CD8">
              <w:rPr>
                <w:rStyle w:val="Hyperlink"/>
                <w:rFonts w:ascii="Symbol" w:hAnsi="Symbol"/>
                <w:color w:val="auto"/>
                <w:sz w:val="20"/>
                <w:u w:val="none"/>
              </w:rPr>
              <w:tab/>
            </w:r>
            <w:hyperlink r:id="rId58" w:history="1">
              <w:r w:rsidRPr="00934048">
                <w:rPr>
                  <w:rStyle w:val="Hyperlink"/>
                  <w:rFonts w:asciiTheme="majorBidi" w:hAnsiTheme="majorBidi" w:cstheme="majorBidi"/>
                  <w:color w:val="auto"/>
                  <w:sz w:val="20"/>
                  <w:szCs w:val="20"/>
                </w:rPr>
                <w:t>Proportion of bodies of water with good ambient water quality</w:t>
              </w:r>
            </w:hyperlink>
            <w:r w:rsidR="005121D5">
              <w:rPr>
                <w:rStyle w:val="Hyperlink"/>
                <w:rFonts w:asciiTheme="majorBidi" w:hAnsiTheme="majorBidi" w:cstheme="majorBidi"/>
                <w:color w:val="auto"/>
                <w:kern w:val="0"/>
                <w:sz w:val="20"/>
                <w:szCs w:val="20"/>
                <w14:ligatures w14:val="none"/>
              </w:rPr>
              <w:t xml:space="preserve"> (</w:t>
            </w:r>
            <w:r w:rsidR="001D0BBD" w:rsidRPr="001D0BBD">
              <w:rPr>
                <w:rStyle w:val="Hyperlink"/>
                <w:rFonts w:asciiTheme="majorBidi" w:hAnsiTheme="majorBidi" w:cstheme="majorBidi"/>
                <w:color w:val="auto"/>
                <w:kern w:val="0"/>
                <w:sz w:val="20"/>
                <w:szCs w:val="20"/>
                <w14:ligatures w14:val="none"/>
              </w:rPr>
              <w:t>Sustainable Development Goal</w:t>
            </w:r>
            <w:r w:rsidR="001D0BBD" w:rsidRPr="001D0BBD" w:rsidDel="001D0BBD">
              <w:rPr>
                <w:rStyle w:val="Hyperlink"/>
                <w:rFonts w:asciiTheme="majorBidi" w:hAnsiTheme="majorBidi" w:cstheme="majorBidi"/>
                <w:color w:val="auto"/>
                <w:kern w:val="0"/>
                <w:sz w:val="20"/>
                <w:szCs w:val="20"/>
                <w14:ligatures w14:val="none"/>
              </w:rPr>
              <w:t xml:space="preserve"> </w:t>
            </w:r>
            <w:r w:rsidR="005121D5">
              <w:rPr>
                <w:rStyle w:val="Hyperlink"/>
                <w:rFonts w:asciiTheme="majorBidi" w:hAnsiTheme="majorBidi" w:cstheme="majorBidi"/>
                <w:color w:val="auto"/>
                <w:kern w:val="0"/>
                <w:sz w:val="20"/>
                <w:szCs w:val="20"/>
                <w14:ligatures w14:val="none"/>
              </w:rPr>
              <w:t>indicator 6.3.2)</w:t>
            </w:r>
          </w:p>
          <w:p w14:paraId="4BE71C5A" w14:textId="5905CE3C" w:rsidR="009D53F8" w:rsidRPr="00934048" w:rsidRDefault="009D53F8" w:rsidP="002F169C">
            <w:pPr>
              <w:ind w:left="186" w:hanging="180"/>
              <w:jc w:val="left"/>
              <w:rPr>
                <w:rStyle w:val="Hyperlink"/>
                <w:color w:val="auto"/>
                <w:sz w:val="20"/>
                <w:lang w:val="en-US"/>
              </w:rPr>
            </w:pPr>
            <w:r w:rsidRPr="00AD2CD8">
              <w:rPr>
                <w:rStyle w:val="Hyperlink"/>
                <w:rFonts w:ascii="Symbol" w:hAnsi="Symbol"/>
                <w:color w:val="auto"/>
                <w:sz w:val="20"/>
                <w:u w:val="none"/>
              </w:rPr>
              <w:t></w:t>
            </w:r>
            <w:r w:rsidRPr="00AD2CD8">
              <w:rPr>
                <w:rStyle w:val="Hyperlink"/>
                <w:rFonts w:ascii="Symbol" w:hAnsi="Symbol"/>
                <w:color w:val="auto"/>
                <w:sz w:val="20"/>
                <w:u w:val="none"/>
              </w:rPr>
              <w:tab/>
            </w:r>
            <w:hyperlink r:id="rId59" w:anchor="data/FO/metadata">
              <w:r w:rsidRPr="00934048">
                <w:rPr>
                  <w:rStyle w:val="Hyperlink"/>
                  <w:rFonts w:asciiTheme="majorBidi" w:hAnsiTheme="majorBidi" w:cstheme="majorBidi"/>
                  <w:color w:val="auto"/>
                  <w:sz w:val="20"/>
                  <w:szCs w:val="20"/>
                </w:rPr>
                <w:t xml:space="preserve">Forestry production </w:t>
              </w:r>
              <w:r>
                <w:rPr>
                  <w:rStyle w:val="Hyperlink"/>
                  <w:rFonts w:asciiTheme="majorBidi" w:hAnsiTheme="majorBidi" w:cstheme="majorBidi"/>
                  <w:color w:val="auto"/>
                  <w:sz w:val="20"/>
                  <w:szCs w:val="20"/>
                </w:rPr>
                <w:t>and</w:t>
              </w:r>
              <w:r w:rsidRPr="00934048">
                <w:rPr>
                  <w:rStyle w:val="Hyperlink"/>
                  <w:rFonts w:asciiTheme="majorBidi" w:hAnsiTheme="majorBidi" w:cstheme="majorBidi"/>
                  <w:color w:val="auto"/>
                  <w:sz w:val="20"/>
                  <w:szCs w:val="20"/>
                </w:rPr>
                <w:t xml:space="preserve"> trade (wood fuel)</w:t>
              </w:r>
            </w:hyperlink>
          </w:p>
          <w:p w14:paraId="7C378321" w14:textId="7241BF69" w:rsidR="009D53F8" w:rsidRPr="00934048" w:rsidRDefault="009D53F8" w:rsidP="002F169C">
            <w:pPr>
              <w:ind w:left="186" w:hanging="180"/>
              <w:jc w:val="left"/>
              <w:rPr>
                <w:rStyle w:val="Hyperlink"/>
                <w:color w:val="auto"/>
                <w:sz w:val="20"/>
              </w:rPr>
            </w:pPr>
            <w:r w:rsidRPr="00AD2CD8">
              <w:rPr>
                <w:rStyle w:val="Hyperlink"/>
                <w:rFonts w:ascii="Symbol" w:hAnsi="Symbol"/>
                <w:color w:val="auto"/>
                <w:sz w:val="20"/>
                <w:u w:val="none"/>
              </w:rPr>
              <w:t></w:t>
            </w:r>
            <w:r w:rsidRPr="00AD2CD8">
              <w:rPr>
                <w:rStyle w:val="Hyperlink"/>
                <w:rFonts w:ascii="Symbol" w:hAnsi="Symbol"/>
                <w:color w:val="auto"/>
                <w:sz w:val="20"/>
                <w:u w:val="none"/>
              </w:rPr>
              <w:tab/>
            </w:r>
            <w:hyperlink r:id="rId60">
              <w:r w:rsidRPr="00934048">
                <w:rPr>
                  <w:rStyle w:val="Hyperlink"/>
                  <w:rFonts w:asciiTheme="majorBidi" w:hAnsiTheme="majorBidi" w:cstheme="majorBidi"/>
                  <w:color w:val="auto"/>
                  <w:sz w:val="20"/>
                  <w:szCs w:val="20"/>
                </w:rPr>
                <w:t>Index of Linguistic Diversity</w:t>
              </w:r>
            </w:hyperlink>
            <w:r w:rsidRPr="00934048">
              <w:rPr>
                <w:rStyle w:val="Hyperlink"/>
                <w:color w:val="auto"/>
                <w:sz w:val="20"/>
              </w:rPr>
              <w:t xml:space="preserve"> </w:t>
            </w:r>
          </w:p>
          <w:p w14:paraId="78AE9267" w14:textId="15322362" w:rsidR="009D53F8" w:rsidRPr="00AD2CD8" w:rsidRDefault="009D53F8" w:rsidP="002F169C">
            <w:pPr>
              <w:ind w:left="186" w:hanging="180"/>
              <w:jc w:val="left"/>
              <w:rPr>
                <w:rFonts w:asciiTheme="majorBidi" w:hAnsiTheme="majorBidi" w:cstheme="majorBidi"/>
                <w:sz w:val="20"/>
                <w:szCs w:val="20"/>
              </w:rPr>
            </w:pPr>
            <w:r w:rsidRPr="00AD2CD8">
              <w:rPr>
                <w:rFonts w:ascii="Symbol" w:hAnsi="Symbol" w:cstheme="majorBidi"/>
                <w:sz w:val="20"/>
                <w:szCs w:val="20"/>
              </w:rPr>
              <w:t></w:t>
            </w:r>
            <w:r w:rsidRPr="00AD2CD8">
              <w:rPr>
                <w:rFonts w:ascii="Symbol" w:hAnsi="Symbol" w:cstheme="majorBidi"/>
                <w:sz w:val="20"/>
                <w:szCs w:val="20"/>
              </w:rPr>
              <w:tab/>
            </w:r>
            <w:hyperlink r:id="rId61">
              <w:r w:rsidRPr="00934048">
                <w:rPr>
                  <w:rStyle w:val="Hyperlink"/>
                  <w:rFonts w:asciiTheme="majorBidi" w:hAnsiTheme="majorBidi" w:cstheme="majorBidi"/>
                  <w:color w:val="auto"/>
                  <w:sz w:val="20"/>
                  <w:szCs w:val="20"/>
                </w:rPr>
                <w:t>United Nations Educational, Scientific and Cultural Organization culture</w:t>
              </w:r>
              <w:r w:rsidRPr="00BE0BE9">
                <w:rPr>
                  <w:rStyle w:val="Hyperlink"/>
                  <w:rFonts w:asciiTheme="majorBidi" w:hAnsiTheme="majorBidi" w:cstheme="majorBidi"/>
                  <w:color w:val="auto"/>
                  <w:sz w:val="20"/>
                  <w:szCs w:val="20"/>
                </w:rPr>
                <w:t>|</w:t>
              </w:r>
              <w:r w:rsidRPr="00934048">
                <w:rPr>
                  <w:rStyle w:val="Hyperlink"/>
                  <w:rFonts w:asciiTheme="majorBidi" w:hAnsiTheme="majorBidi" w:cstheme="majorBidi"/>
                  <w:color w:val="auto"/>
                  <w:sz w:val="20"/>
                  <w:szCs w:val="20"/>
                </w:rPr>
                <w:t>2030</w:t>
              </w:r>
            </w:hyperlink>
            <w:r w:rsidRPr="00934048">
              <w:rPr>
                <w:rStyle w:val="Hyperlink"/>
                <w:color w:val="auto"/>
                <w:sz w:val="20"/>
              </w:rPr>
              <w:t xml:space="preserve"> indicators </w:t>
            </w:r>
          </w:p>
          <w:p w14:paraId="5C337EB7" w14:textId="77777777" w:rsidR="009D53F8" w:rsidRPr="00AD2CD8" w:rsidRDefault="009D53F8" w:rsidP="009C0FCA">
            <w:pPr>
              <w:jc w:val="left"/>
              <w:rPr>
                <w:rFonts w:asciiTheme="majorBidi" w:hAnsiTheme="majorBidi" w:cstheme="majorBidi"/>
                <w:sz w:val="20"/>
                <w:szCs w:val="20"/>
              </w:rPr>
            </w:pPr>
          </w:p>
        </w:tc>
      </w:tr>
      <w:tr w:rsidR="009D53F8" w:rsidRPr="00DB31E0" w14:paraId="6B394849" w14:textId="77777777" w:rsidTr="00476826">
        <w:trPr>
          <w:gridAfter w:val="1"/>
          <w:wAfter w:w="18" w:type="dxa"/>
          <w:trHeight w:val="300"/>
        </w:trPr>
        <w:tc>
          <w:tcPr>
            <w:tcW w:w="860" w:type="dxa"/>
            <w:vMerge/>
            <w:shd w:val="clear" w:color="auto" w:fill="FFFFFF" w:themeFill="background1"/>
          </w:tcPr>
          <w:p w14:paraId="5465E758" w14:textId="77777777" w:rsidR="009D53F8" w:rsidRPr="00DB31E0" w:rsidRDefault="009D53F8" w:rsidP="009C0FCA">
            <w:pPr>
              <w:rPr>
                <w:rFonts w:asciiTheme="majorBidi" w:hAnsiTheme="majorBidi" w:cstheme="majorBidi"/>
                <w:sz w:val="20"/>
                <w:szCs w:val="20"/>
              </w:rPr>
            </w:pPr>
          </w:p>
        </w:tc>
        <w:tc>
          <w:tcPr>
            <w:tcW w:w="1691" w:type="dxa"/>
            <w:tcBorders>
              <w:top w:val="nil"/>
            </w:tcBorders>
            <w:shd w:val="clear" w:color="auto" w:fill="FFFFFF" w:themeFill="background1"/>
          </w:tcPr>
          <w:p w14:paraId="64690837" w14:textId="4818F78F" w:rsidR="009D53F8" w:rsidRPr="00DB31E0" w:rsidRDefault="009D53F8" w:rsidP="009C0FCA">
            <w:pPr>
              <w:jc w:val="left"/>
              <w:rPr>
                <w:rFonts w:asciiTheme="majorBidi" w:hAnsiTheme="majorBidi" w:cstheme="majorBidi"/>
                <w:sz w:val="20"/>
                <w:szCs w:val="20"/>
              </w:rPr>
            </w:pPr>
            <w:proofErr w:type="spellStart"/>
            <w:r w:rsidRPr="00DB31E0">
              <w:rPr>
                <w:rFonts w:asciiTheme="majorBidi" w:hAnsiTheme="majorBidi" w:cstheme="majorBidi"/>
                <w:sz w:val="20"/>
                <w:szCs w:val="20"/>
              </w:rPr>
              <w:t>B.</w:t>
            </w:r>
            <w:r w:rsidR="004A63D3">
              <w:rPr>
                <w:rFonts w:asciiTheme="majorBidi" w:hAnsiTheme="majorBidi" w:cstheme="majorBidi"/>
                <w:sz w:val="20"/>
                <w:szCs w:val="20"/>
              </w:rPr>
              <w:t>b</w:t>
            </w:r>
            <w:proofErr w:type="spellEnd"/>
            <w:r w:rsidRPr="00DB31E0">
              <w:rPr>
                <w:rFonts w:asciiTheme="majorBidi" w:hAnsiTheme="majorBidi" w:cstheme="majorBidi"/>
                <w:sz w:val="20"/>
                <w:szCs w:val="20"/>
              </w:rPr>
              <w:t xml:space="preserve"> Number of countries with policies or actions for implementing and monitoring the sustainable use of biodiversity and the maintenance and enhancement of nature’s contributions to people, including ecosystem functions and services</w:t>
            </w:r>
          </w:p>
        </w:tc>
        <w:tc>
          <w:tcPr>
            <w:tcW w:w="1844" w:type="dxa"/>
            <w:tcBorders>
              <w:top w:val="nil"/>
            </w:tcBorders>
            <w:shd w:val="clear" w:color="auto" w:fill="FFFFFF" w:themeFill="background1"/>
          </w:tcPr>
          <w:p w14:paraId="2C6D04D7" w14:textId="1B4C1B14" w:rsidR="009D53F8" w:rsidRPr="00AD2CD8" w:rsidRDefault="002524EB" w:rsidP="009C0FCA">
            <w:pPr>
              <w:jc w:val="left"/>
              <w:rPr>
                <w:rFonts w:asciiTheme="majorBidi" w:eastAsia="Calibri" w:hAnsiTheme="majorBidi" w:cstheme="majorBidi"/>
                <w:sz w:val="20"/>
                <w:szCs w:val="20"/>
              </w:rPr>
            </w:pPr>
            <w:r>
              <w:rPr>
                <w:rFonts w:asciiTheme="majorBidi" w:eastAsia="Calibri" w:hAnsiTheme="majorBidi" w:cstheme="majorBidi"/>
                <w:sz w:val="20"/>
                <w:szCs w:val="20"/>
              </w:rPr>
              <w:t>n/a</w:t>
            </w:r>
            <w:r w:rsidR="009D53F8">
              <w:rPr>
                <w:rFonts w:asciiTheme="majorBidi" w:eastAsia="Calibri" w:hAnsiTheme="majorBidi" w:cstheme="majorBidi"/>
                <w:sz w:val="20"/>
                <w:szCs w:val="20"/>
              </w:rPr>
              <w:t xml:space="preserve"> </w:t>
            </w:r>
          </w:p>
        </w:tc>
        <w:tc>
          <w:tcPr>
            <w:tcW w:w="2127" w:type="dxa"/>
            <w:vMerge/>
            <w:shd w:val="clear" w:color="auto" w:fill="FFFFFF" w:themeFill="background1"/>
          </w:tcPr>
          <w:p w14:paraId="6D5F844B" w14:textId="77777777" w:rsidR="009D53F8" w:rsidRPr="00AD2CD8" w:rsidRDefault="009D53F8" w:rsidP="002F169C">
            <w:pPr>
              <w:ind w:left="186" w:hanging="180"/>
              <w:jc w:val="left"/>
              <w:rPr>
                <w:rFonts w:ascii="Symbol" w:hAnsi="Symbol" w:cstheme="majorBidi"/>
                <w:sz w:val="20"/>
                <w:szCs w:val="20"/>
              </w:rPr>
            </w:pPr>
          </w:p>
        </w:tc>
        <w:tc>
          <w:tcPr>
            <w:tcW w:w="2958" w:type="dxa"/>
            <w:vMerge/>
            <w:shd w:val="clear" w:color="auto" w:fill="FFFFFF" w:themeFill="background1"/>
          </w:tcPr>
          <w:p w14:paraId="0463296F" w14:textId="77777777" w:rsidR="009D53F8" w:rsidRPr="00AD2CD8" w:rsidRDefault="009D53F8" w:rsidP="002F169C">
            <w:pPr>
              <w:ind w:left="186" w:hanging="180"/>
              <w:jc w:val="left"/>
              <w:rPr>
                <w:rStyle w:val="Hyperlink"/>
                <w:rFonts w:ascii="Symbol" w:hAnsi="Symbol"/>
                <w:color w:val="auto"/>
                <w:sz w:val="20"/>
                <w:u w:val="none"/>
              </w:rPr>
            </w:pPr>
          </w:p>
        </w:tc>
      </w:tr>
      <w:tr w:rsidR="008F1A98" w:rsidRPr="00DB31E0" w14:paraId="5EEAEF8F" w14:textId="77777777" w:rsidTr="00476826">
        <w:trPr>
          <w:gridAfter w:val="1"/>
          <w:wAfter w:w="18" w:type="dxa"/>
        </w:trPr>
        <w:tc>
          <w:tcPr>
            <w:tcW w:w="860" w:type="dxa"/>
            <w:vMerge w:val="restart"/>
            <w:shd w:val="clear" w:color="auto" w:fill="FFFFFF" w:themeFill="background1"/>
          </w:tcPr>
          <w:p w14:paraId="5E616E26" w14:textId="77777777" w:rsidR="008F1A98" w:rsidRPr="00DB31E0" w:rsidRDefault="008F1A98" w:rsidP="009C0FCA">
            <w:pPr>
              <w:rPr>
                <w:rFonts w:asciiTheme="majorBidi" w:hAnsiTheme="majorBidi" w:cstheme="majorBidi"/>
                <w:sz w:val="20"/>
                <w:szCs w:val="20"/>
              </w:rPr>
            </w:pPr>
            <w:r w:rsidRPr="00DB31E0">
              <w:rPr>
                <w:rFonts w:asciiTheme="majorBidi" w:hAnsiTheme="majorBidi" w:cstheme="majorBidi"/>
                <w:sz w:val="20"/>
                <w:szCs w:val="20"/>
              </w:rPr>
              <w:t>C</w:t>
            </w:r>
          </w:p>
        </w:tc>
        <w:tc>
          <w:tcPr>
            <w:tcW w:w="1691" w:type="dxa"/>
            <w:tcBorders>
              <w:bottom w:val="nil"/>
            </w:tcBorders>
            <w:shd w:val="clear" w:color="auto" w:fill="FFFFFF" w:themeFill="background1"/>
          </w:tcPr>
          <w:p w14:paraId="5130EE36" w14:textId="5D942E48" w:rsidR="008F1A98" w:rsidRPr="00DB31E0" w:rsidRDefault="008F1A98" w:rsidP="008F1A98">
            <w:pPr>
              <w:jc w:val="left"/>
              <w:rPr>
                <w:rFonts w:asciiTheme="majorBidi" w:hAnsiTheme="majorBidi" w:cstheme="majorBidi"/>
                <w:i/>
                <w:iCs/>
                <w:sz w:val="20"/>
                <w:szCs w:val="20"/>
                <w:vertAlign w:val="superscript"/>
              </w:rPr>
            </w:pPr>
            <w:r w:rsidRPr="00DB31E0">
              <w:rPr>
                <w:rFonts w:asciiTheme="majorBidi" w:hAnsiTheme="majorBidi" w:cstheme="majorBidi"/>
                <w:sz w:val="20"/>
                <w:szCs w:val="20"/>
              </w:rPr>
              <w:t xml:space="preserve">C.1 Monetary benefits received in accordance with applicable internationally agreed </w:t>
            </w:r>
            <w:r>
              <w:rPr>
                <w:rFonts w:asciiTheme="majorBidi" w:hAnsiTheme="majorBidi" w:cstheme="majorBidi"/>
                <w:sz w:val="20"/>
                <w:szCs w:val="20"/>
              </w:rPr>
              <w:t>a</w:t>
            </w:r>
            <w:r w:rsidRPr="00DB31E0">
              <w:rPr>
                <w:rFonts w:asciiTheme="majorBidi" w:hAnsiTheme="majorBidi" w:cstheme="majorBidi"/>
                <w:sz w:val="20"/>
                <w:szCs w:val="20"/>
              </w:rPr>
              <w:t xml:space="preserve">ccess and </w:t>
            </w:r>
            <w:r>
              <w:rPr>
                <w:rFonts w:asciiTheme="majorBidi" w:hAnsiTheme="majorBidi" w:cstheme="majorBidi"/>
                <w:sz w:val="20"/>
                <w:szCs w:val="20"/>
              </w:rPr>
              <w:t>b</w:t>
            </w:r>
            <w:r w:rsidRPr="00DB31E0">
              <w:rPr>
                <w:rFonts w:asciiTheme="majorBidi" w:hAnsiTheme="majorBidi" w:cstheme="majorBidi"/>
                <w:sz w:val="20"/>
                <w:szCs w:val="20"/>
              </w:rPr>
              <w:t>enefit-sharing instruments</w:t>
            </w:r>
          </w:p>
        </w:tc>
        <w:tc>
          <w:tcPr>
            <w:tcW w:w="1844" w:type="dxa"/>
            <w:tcBorders>
              <w:bottom w:val="nil"/>
            </w:tcBorders>
            <w:shd w:val="clear" w:color="auto" w:fill="FFFFFF" w:themeFill="background1"/>
          </w:tcPr>
          <w:p w14:paraId="5D2F662E" w14:textId="5206F7A9" w:rsidR="008F1A98" w:rsidRPr="00AD2CD8" w:rsidRDefault="008F1A98" w:rsidP="009C0FCA">
            <w:pPr>
              <w:jc w:val="left"/>
              <w:rPr>
                <w:rFonts w:asciiTheme="majorBidi" w:hAnsiTheme="majorBidi" w:cstheme="majorBidi"/>
                <w:sz w:val="20"/>
                <w:szCs w:val="20"/>
              </w:rPr>
            </w:pPr>
            <w:r w:rsidRPr="00AD2CD8">
              <w:rPr>
                <w:rFonts w:asciiTheme="majorBidi" w:hAnsiTheme="majorBidi" w:cstheme="majorBidi"/>
                <w:sz w:val="20"/>
                <w:szCs w:val="20"/>
              </w:rPr>
              <w:t xml:space="preserve">For </w:t>
            </w:r>
            <w:r w:rsidR="005D3383">
              <w:rPr>
                <w:rFonts w:asciiTheme="majorBidi" w:hAnsiTheme="majorBidi" w:cstheme="majorBidi"/>
                <w:sz w:val="20"/>
                <w:szCs w:val="20"/>
              </w:rPr>
              <w:t xml:space="preserve">indicator </w:t>
            </w:r>
            <w:r w:rsidRPr="00AD2CD8">
              <w:rPr>
                <w:rFonts w:asciiTheme="majorBidi" w:hAnsiTheme="majorBidi" w:cstheme="majorBidi"/>
                <w:sz w:val="20"/>
                <w:szCs w:val="20"/>
              </w:rPr>
              <w:t>C.1:</w:t>
            </w:r>
          </w:p>
          <w:p w14:paraId="7E6FE75F" w14:textId="77777777" w:rsidR="008F1A98" w:rsidRPr="00AD2CD8" w:rsidRDefault="008F1A98" w:rsidP="009C0FCA">
            <w:pPr>
              <w:jc w:val="left"/>
              <w:rPr>
                <w:rFonts w:asciiTheme="majorBidi" w:hAnsiTheme="majorBidi" w:cstheme="majorBidi"/>
                <w:sz w:val="20"/>
                <w:szCs w:val="20"/>
              </w:rPr>
            </w:pPr>
            <w:r w:rsidRPr="00AD2CD8">
              <w:rPr>
                <w:rFonts w:asciiTheme="majorBidi" w:hAnsiTheme="majorBidi" w:cstheme="majorBidi"/>
                <w:sz w:val="20"/>
                <w:szCs w:val="20"/>
              </w:rPr>
              <w:t xml:space="preserve">By monetary benefits received by </w:t>
            </w:r>
            <w:r w:rsidRPr="00934048">
              <w:rPr>
                <w:rFonts w:asciiTheme="majorBidi" w:hAnsiTheme="majorBidi" w:cstheme="majorBidi"/>
                <w:sz w:val="20"/>
                <w:szCs w:val="20"/>
              </w:rPr>
              <w:t>indigenous people</w:t>
            </w:r>
            <w:r w:rsidRPr="00AD2CD8">
              <w:rPr>
                <w:rFonts w:asciiTheme="majorBidi" w:hAnsiTheme="majorBidi" w:cstheme="majorBidi"/>
                <w:sz w:val="20"/>
                <w:szCs w:val="20"/>
              </w:rPr>
              <w:t>s and local communities</w:t>
            </w:r>
          </w:p>
          <w:p w14:paraId="0C2C0CEE" w14:textId="77777777" w:rsidR="008F1A98" w:rsidRPr="00AD2CD8" w:rsidRDefault="008F1A98" w:rsidP="008F1A98">
            <w:pPr>
              <w:jc w:val="left"/>
              <w:rPr>
                <w:rFonts w:asciiTheme="majorBidi" w:hAnsiTheme="majorBidi" w:cstheme="majorBidi"/>
                <w:sz w:val="20"/>
                <w:szCs w:val="20"/>
              </w:rPr>
            </w:pPr>
          </w:p>
        </w:tc>
        <w:tc>
          <w:tcPr>
            <w:tcW w:w="2127" w:type="dxa"/>
            <w:vMerge w:val="restart"/>
            <w:shd w:val="clear" w:color="auto" w:fill="FFFFFF" w:themeFill="background1"/>
          </w:tcPr>
          <w:p w14:paraId="10F8B73E" w14:textId="77777777" w:rsidR="008F1A98" w:rsidRPr="00AD2CD8" w:rsidRDefault="008F1A98" w:rsidP="009C0FCA">
            <w:pPr>
              <w:rPr>
                <w:rFonts w:asciiTheme="majorBidi" w:hAnsiTheme="majorBidi" w:cstheme="majorBidi"/>
                <w:sz w:val="20"/>
                <w:szCs w:val="20"/>
              </w:rPr>
            </w:pPr>
          </w:p>
        </w:tc>
        <w:tc>
          <w:tcPr>
            <w:tcW w:w="2958" w:type="dxa"/>
            <w:vMerge w:val="restart"/>
            <w:shd w:val="clear" w:color="auto" w:fill="FFFFFF" w:themeFill="background1"/>
          </w:tcPr>
          <w:p w14:paraId="309A8284" w14:textId="793ADC79" w:rsidR="008F1A98" w:rsidRPr="00934048" w:rsidRDefault="008F1A98" w:rsidP="002F169C">
            <w:pPr>
              <w:ind w:left="186" w:hanging="180"/>
              <w:jc w:val="left"/>
              <w:rPr>
                <w:rStyle w:val="Hyperlink"/>
                <w:color w:val="auto"/>
                <w:sz w:val="20"/>
              </w:rPr>
            </w:pPr>
            <w:r w:rsidRPr="00AD2CD8">
              <w:rPr>
                <w:rStyle w:val="Hyperlink"/>
                <w:rFonts w:ascii="Symbol" w:hAnsi="Symbol"/>
                <w:color w:val="auto"/>
                <w:sz w:val="20"/>
                <w:u w:val="none"/>
              </w:rPr>
              <w:t></w:t>
            </w:r>
            <w:r w:rsidRPr="00AD2CD8">
              <w:rPr>
                <w:rStyle w:val="Hyperlink"/>
                <w:rFonts w:ascii="Symbol" w:hAnsi="Symbol"/>
                <w:color w:val="auto"/>
                <w:sz w:val="20"/>
                <w:u w:val="none"/>
              </w:rPr>
              <w:tab/>
            </w:r>
            <w:hyperlink r:id="rId62" w:history="1">
              <w:r w:rsidRPr="00934048">
                <w:rPr>
                  <w:rStyle w:val="Hyperlink"/>
                  <w:rFonts w:asciiTheme="majorBidi" w:hAnsiTheme="majorBidi" w:cstheme="majorBidi"/>
                  <w:color w:val="auto"/>
                  <w:sz w:val="20"/>
                  <w:szCs w:val="20"/>
                </w:rPr>
                <w:t>Number of users that have provided information relevant to the utilization of genetic resources to designated checkpoints</w:t>
              </w:r>
            </w:hyperlink>
          </w:p>
          <w:p w14:paraId="328DD640" w14:textId="18C06430" w:rsidR="008F1A98" w:rsidRPr="00934048" w:rsidRDefault="008F1A98" w:rsidP="002F169C">
            <w:pPr>
              <w:ind w:left="186" w:hanging="180"/>
              <w:jc w:val="left"/>
              <w:rPr>
                <w:rStyle w:val="Hyperlink"/>
                <w:color w:val="auto"/>
                <w:sz w:val="20"/>
              </w:rPr>
            </w:pPr>
            <w:r w:rsidRPr="00AD2CD8">
              <w:rPr>
                <w:rStyle w:val="Hyperlink"/>
                <w:rFonts w:ascii="Symbol" w:hAnsi="Symbol"/>
                <w:color w:val="auto"/>
                <w:sz w:val="20"/>
                <w:u w:val="none"/>
              </w:rPr>
              <w:t></w:t>
            </w:r>
            <w:r w:rsidRPr="00AD2CD8">
              <w:rPr>
                <w:rStyle w:val="Hyperlink"/>
                <w:rFonts w:ascii="Symbol" w:hAnsi="Symbol"/>
                <w:color w:val="auto"/>
                <w:sz w:val="20"/>
                <w:u w:val="none"/>
              </w:rPr>
              <w:tab/>
            </w:r>
            <w:hyperlink r:id="rId63" w:history="1">
              <w:r w:rsidRPr="00934048">
                <w:rPr>
                  <w:rStyle w:val="Hyperlink"/>
                  <w:rFonts w:asciiTheme="majorBidi" w:hAnsiTheme="majorBidi" w:cstheme="majorBidi"/>
                  <w:color w:val="auto"/>
                  <w:sz w:val="20"/>
                  <w:szCs w:val="20"/>
                </w:rPr>
                <w:t xml:space="preserve">Total number of internationally recognized certificates published </w:t>
              </w:r>
              <w:r w:rsidR="00D83600">
                <w:rPr>
                  <w:rStyle w:val="Hyperlink"/>
                  <w:rFonts w:asciiTheme="majorBidi" w:hAnsiTheme="majorBidi" w:cstheme="majorBidi"/>
                  <w:color w:val="auto"/>
                  <w:sz w:val="20"/>
                  <w:szCs w:val="20"/>
                </w:rPr>
                <w:t>o</w:t>
              </w:r>
              <w:r w:rsidRPr="00934048">
                <w:rPr>
                  <w:rStyle w:val="Hyperlink"/>
                  <w:rFonts w:asciiTheme="majorBidi" w:hAnsiTheme="majorBidi" w:cstheme="majorBidi"/>
                  <w:color w:val="auto"/>
                  <w:sz w:val="20"/>
                  <w:szCs w:val="20"/>
                </w:rPr>
                <w:t>n the Access and Benefit-sharing Clearing-House</w:t>
              </w:r>
            </w:hyperlink>
          </w:p>
          <w:p w14:paraId="066115FE" w14:textId="27D05730" w:rsidR="008F1A98" w:rsidRPr="00934048" w:rsidRDefault="008F1A98" w:rsidP="002F169C">
            <w:pPr>
              <w:ind w:left="186" w:hanging="180"/>
              <w:jc w:val="left"/>
              <w:rPr>
                <w:rStyle w:val="Hyperlink"/>
                <w:color w:val="auto"/>
                <w:sz w:val="20"/>
              </w:rPr>
            </w:pPr>
            <w:r w:rsidRPr="00AD2CD8">
              <w:rPr>
                <w:rStyle w:val="Hyperlink"/>
                <w:rFonts w:ascii="Symbol" w:hAnsi="Symbol"/>
                <w:color w:val="auto"/>
                <w:sz w:val="20"/>
                <w:u w:val="none"/>
              </w:rPr>
              <w:t></w:t>
            </w:r>
            <w:r w:rsidRPr="00AD2CD8">
              <w:rPr>
                <w:rStyle w:val="Hyperlink"/>
                <w:rFonts w:ascii="Symbol" w:hAnsi="Symbol"/>
                <w:color w:val="auto"/>
                <w:sz w:val="20"/>
                <w:u w:val="none"/>
              </w:rPr>
              <w:tab/>
            </w:r>
            <w:hyperlink r:id="rId64" w:history="1">
              <w:r w:rsidRPr="00934048">
                <w:rPr>
                  <w:rStyle w:val="Hyperlink"/>
                  <w:rFonts w:asciiTheme="majorBidi" w:hAnsiTheme="majorBidi" w:cstheme="majorBidi"/>
                  <w:color w:val="auto"/>
                  <w:sz w:val="20"/>
                  <w:szCs w:val="20"/>
                </w:rPr>
                <w:t xml:space="preserve">Number of checkpoint communiqués published </w:t>
              </w:r>
              <w:r w:rsidR="0048135B">
                <w:rPr>
                  <w:rStyle w:val="Hyperlink"/>
                  <w:rFonts w:asciiTheme="majorBidi" w:hAnsiTheme="majorBidi" w:cstheme="majorBidi"/>
                  <w:color w:val="auto"/>
                  <w:sz w:val="20"/>
                  <w:szCs w:val="20"/>
                </w:rPr>
                <w:t>o</w:t>
              </w:r>
              <w:r w:rsidRPr="00934048">
                <w:rPr>
                  <w:rStyle w:val="Hyperlink"/>
                  <w:rFonts w:asciiTheme="majorBidi" w:hAnsiTheme="majorBidi" w:cstheme="majorBidi"/>
                  <w:color w:val="auto"/>
                  <w:sz w:val="20"/>
                  <w:szCs w:val="20"/>
                </w:rPr>
                <w:t xml:space="preserve">n the Access and Benefit-sharing Clearing-House </w:t>
              </w:r>
            </w:hyperlink>
          </w:p>
          <w:p w14:paraId="5595625A" w14:textId="620B1A6D" w:rsidR="008F1A98" w:rsidRPr="00AD2CD8" w:rsidRDefault="008F1A98" w:rsidP="002F169C">
            <w:pPr>
              <w:ind w:left="186" w:hanging="180"/>
              <w:jc w:val="left"/>
              <w:rPr>
                <w:rFonts w:asciiTheme="majorBidi" w:hAnsiTheme="majorBidi" w:cstheme="majorBidi"/>
                <w:sz w:val="20"/>
                <w:szCs w:val="20"/>
                <w:shd w:val="clear" w:color="auto" w:fill="FFFFFF" w:themeFill="background1"/>
              </w:rPr>
            </w:pPr>
            <w:r w:rsidRPr="00AD2CD8">
              <w:rPr>
                <w:rFonts w:ascii="Symbol" w:hAnsi="Symbol" w:cstheme="majorBidi"/>
                <w:sz w:val="20"/>
                <w:szCs w:val="20"/>
              </w:rPr>
              <w:t></w:t>
            </w:r>
            <w:r w:rsidRPr="00AD2CD8">
              <w:rPr>
                <w:rFonts w:ascii="Symbol" w:hAnsi="Symbol" w:cstheme="majorBidi"/>
                <w:sz w:val="20"/>
                <w:szCs w:val="20"/>
              </w:rPr>
              <w:tab/>
            </w:r>
            <w:hyperlink r:id="rId65" w:history="1">
              <w:r w:rsidRPr="00934048">
                <w:rPr>
                  <w:rStyle w:val="Hyperlink"/>
                  <w:rFonts w:asciiTheme="majorBidi" w:hAnsiTheme="majorBidi" w:cstheme="majorBidi"/>
                  <w:color w:val="auto"/>
                  <w:sz w:val="20"/>
                  <w:szCs w:val="20"/>
                </w:rPr>
                <w:t>Number of internationally recognized certificates of compliance for non-commercial purposes in the Access and Benefit-sharing Clearing-House</w:t>
              </w:r>
            </w:hyperlink>
          </w:p>
        </w:tc>
      </w:tr>
      <w:tr w:rsidR="008F1A98" w:rsidRPr="00DB31E0" w14:paraId="01B841EE" w14:textId="77777777" w:rsidTr="00476826">
        <w:trPr>
          <w:gridAfter w:val="1"/>
          <w:wAfter w:w="18" w:type="dxa"/>
        </w:trPr>
        <w:tc>
          <w:tcPr>
            <w:tcW w:w="860" w:type="dxa"/>
            <w:vMerge/>
            <w:shd w:val="clear" w:color="auto" w:fill="FFFFFF" w:themeFill="background1"/>
          </w:tcPr>
          <w:p w14:paraId="7865E538" w14:textId="77777777" w:rsidR="008F1A98" w:rsidRPr="00DB31E0" w:rsidRDefault="008F1A98" w:rsidP="009C0FCA">
            <w:pPr>
              <w:rPr>
                <w:rFonts w:asciiTheme="majorBidi" w:hAnsiTheme="majorBidi" w:cstheme="majorBidi"/>
                <w:sz w:val="20"/>
                <w:szCs w:val="20"/>
              </w:rPr>
            </w:pPr>
          </w:p>
        </w:tc>
        <w:tc>
          <w:tcPr>
            <w:tcW w:w="1691" w:type="dxa"/>
            <w:tcBorders>
              <w:top w:val="nil"/>
              <w:bottom w:val="single" w:sz="4" w:space="0" w:color="auto"/>
            </w:tcBorders>
            <w:shd w:val="clear" w:color="auto" w:fill="FFFFFF" w:themeFill="background1"/>
          </w:tcPr>
          <w:p w14:paraId="36133A8C" w14:textId="77777777" w:rsidR="008F1A98" w:rsidRPr="00DB31E0" w:rsidRDefault="008F1A98" w:rsidP="008F1A98">
            <w:pPr>
              <w:spacing w:before="120"/>
              <w:jc w:val="left"/>
              <w:rPr>
                <w:rFonts w:asciiTheme="majorBidi" w:hAnsiTheme="majorBidi" w:cstheme="majorBidi"/>
                <w:sz w:val="20"/>
                <w:szCs w:val="20"/>
              </w:rPr>
            </w:pPr>
            <w:r w:rsidRPr="00DB31E0">
              <w:rPr>
                <w:rFonts w:asciiTheme="majorBidi" w:hAnsiTheme="majorBidi" w:cstheme="majorBidi"/>
                <w:sz w:val="20"/>
                <w:szCs w:val="20"/>
              </w:rPr>
              <w:t xml:space="preserve">C.2 </w:t>
            </w:r>
            <w:proofErr w:type="gramStart"/>
            <w:r w:rsidRPr="00DB31E0">
              <w:rPr>
                <w:rFonts w:asciiTheme="majorBidi" w:hAnsiTheme="majorBidi" w:cstheme="majorBidi"/>
                <w:sz w:val="20"/>
                <w:szCs w:val="20"/>
              </w:rPr>
              <w:t>Non-monetary</w:t>
            </w:r>
            <w:proofErr w:type="gramEnd"/>
            <w:r w:rsidRPr="00DB31E0">
              <w:rPr>
                <w:rFonts w:asciiTheme="majorBidi" w:hAnsiTheme="majorBidi" w:cstheme="majorBidi"/>
                <w:sz w:val="20"/>
                <w:szCs w:val="20"/>
              </w:rPr>
              <w:t xml:space="preserve"> benefits </w:t>
            </w:r>
            <w:r w:rsidRPr="00DB31E0">
              <w:rPr>
                <w:rFonts w:asciiTheme="majorBidi" w:eastAsia="Arial" w:hAnsiTheme="majorBidi" w:cstheme="majorBidi"/>
                <w:sz w:val="20"/>
                <w:szCs w:val="20"/>
                <w:lang w:val="en-US"/>
              </w:rPr>
              <w:t>arising from applicable international access and benefit-sharing instruments</w:t>
            </w:r>
          </w:p>
          <w:p w14:paraId="78178F2D" w14:textId="5F01BA29" w:rsidR="008F1A98" w:rsidRPr="00DB31E0" w:rsidRDefault="008F1A98" w:rsidP="008F1A98">
            <w:pPr>
              <w:jc w:val="left"/>
              <w:rPr>
                <w:rFonts w:asciiTheme="majorBidi" w:hAnsiTheme="majorBidi" w:cstheme="majorBidi"/>
                <w:sz w:val="20"/>
                <w:szCs w:val="20"/>
              </w:rPr>
            </w:pPr>
            <w:r w:rsidRPr="00DB31E0">
              <w:rPr>
                <w:rFonts w:asciiTheme="majorBidi" w:hAnsiTheme="majorBidi" w:cstheme="majorBidi"/>
                <w:i/>
                <w:iCs/>
                <w:sz w:val="20"/>
                <w:szCs w:val="20"/>
              </w:rPr>
              <w:t>13</w:t>
            </w:r>
            <w:r w:rsidR="004A63D3">
              <w:rPr>
                <w:rFonts w:asciiTheme="majorBidi" w:hAnsiTheme="majorBidi" w:cstheme="majorBidi"/>
                <w:i/>
                <w:iCs/>
                <w:sz w:val="20"/>
                <w:szCs w:val="20"/>
              </w:rPr>
              <w:t>b</w:t>
            </w:r>
            <w:r w:rsidRPr="00DB31E0">
              <w:rPr>
                <w:rFonts w:asciiTheme="majorBidi" w:hAnsiTheme="majorBidi" w:cstheme="majorBidi"/>
                <w:i/>
                <w:iCs/>
                <w:sz w:val="20"/>
                <w:szCs w:val="20"/>
              </w:rPr>
              <w:t>. Text of binary indicator to be inserted</w:t>
            </w:r>
          </w:p>
        </w:tc>
        <w:tc>
          <w:tcPr>
            <w:tcW w:w="1844" w:type="dxa"/>
            <w:tcBorders>
              <w:top w:val="nil"/>
              <w:bottom w:val="single" w:sz="4" w:space="0" w:color="auto"/>
            </w:tcBorders>
            <w:shd w:val="clear" w:color="auto" w:fill="FFFFFF" w:themeFill="background1"/>
          </w:tcPr>
          <w:p w14:paraId="5FF0B95F" w14:textId="37D782D2" w:rsidR="008F1A98" w:rsidRPr="00AD2CD8" w:rsidRDefault="008F1A98" w:rsidP="00934048">
            <w:pPr>
              <w:spacing w:before="120"/>
              <w:jc w:val="left"/>
              <w:rPr>
                <w:rFonts w:asciiTheme="majorBidi" w:hAnsiTheme="majorBidi" w:cstheme="majorBidi"/>
                <w:sz w:val="20"/>
                <w:szCs w:val="20"/>
              </w:rPr>
            </w:pPr>
            <w:r w:rsidRPr="00AD2CD8">
              <w:rPr>
                <w:rFonts w:asciiTheme="majorBidi" w:hAnsiTheme="majorBidi" w:cstheme="majorBidi"/>
                <w:sz w:val="20"/>
                <w:szCs w:val="20"/>
              </w:rPr>
              <w:t xml:space="preserve">For </w:t>
            </w:r>
            <w:r w:rsidR="005D3383">
              <w:rPr>
                <w:rFonts w:asciiTheme="majorBidi" w:hAnsiTheme="majorBidi" w:cstheme="majorBidi"/>
                <w:sz w:val="20"/>
                <w:szCs w:val="20"/>
              </w:rPr>
              <w:t xml:space="preserve">indicator </w:t>
            </w:r>
            <w:r w:rsidRPr="00AD2CD8">
              <w:rPr>
                <w:rFonts w:asciiTheme="majorBidi" w:hAnsiTheme="majorBidi" w:cstheme="majorBidi"/>
                <w:sz w:val="20"/>
                <w:szCs w:val="20"/>
              </w:rPr>
              <w:t>C.2:</w:t>
            </w:r>
          </w:p>
          <w:p w14:paraId="31045CA9" w14:textId="77777777" w:rsidR="008F1A98" w:rsidRPr="00AD2CD8" w:rsidRDefault="008F1A98" w:rsidP="008F1A98">
            <w:pPr>
              <w:jc w:val="left"/>
              <w:rPr>
                <w:rFonts w:asciiTheme="majorBidi" w:hAnsiTheme="majorBidi" w:cstheme="majorBidi"/>
                <w:sz w:val="20"/>
                <w:szCs w:val="20"/>
              </w:rPr>
            </w:pPr>
            <w:r w:rsidRPr="00AD2CD8">
              <w:rPr>
                <w:rFonts w:asciiTheme="majorBidi" w:hAnsiTheme="majorBidi" w:cstheme="majorBidi"/>
                <w:sz w:val="20"/>
                <w:szCs w:val="20"/>
              </w:rPr>
              <w:t>By type of non-monetary benefit</w:t>
            </w:r>
            <w:r>
              <w:rPr>
                <w:rFonts w:asciiTheme="majorBidi" w:hAnsiTheme="majorBidi" w:cstheme="majorBidi"/>
                <w:sz w:val="20"/>
                <w:szCs w:val="20"/>
              </w:rPr>
              <w:t>s</w:t>
            </w:r>
            <w:r w:rsidRPr="00AD2CD8">
              <w:rPr>
                <w:rFonts w:asciiTheme="majorBidi" w:hAnsiTheme="majorBidi" w:cstheme="majorBidi"/>
                <w:sz w:val="20"/>
                <w:szCs w:val="20"/>
              </w:rPr>
              <w:t xml:space="preserve"> </w:t>
            </w:r>
          </w:p>
          <w:p w14:paraId="0F638F7F" w14:textId="77777777" w:rsidR="008F1A98" w:rsidRPr="00AD2CD8" w:rsidRDefault="008F1A98" w:rsidP="008F1A98">
            <w:pPr>
              <w:spacing w:before="60"/>
              <w:jc w:val="left"/>
              <w:rPr>
                <w:rFonts w:asciiTheme="majorBidi" w:hAnsiTheme="majorBidi" w:cstheme="majorBidi"/>
                <w:sz w:val="20"/>
                <w:szCs w:val="20"/>
              </w:rPr>
            </w:pPr>
            <w:r w:rsidRPr="00AD2CD8">
              <w:rPr>
                <w:rFonts w:asciiTheme="majorBidi" w:hAnsiTheme="majorBidi" w:cstheme="majorBidi"/>
                <w:sz w:val="20"/>
                <w:szCs w:val="20"/>
              </w:rPr>
              <w:t xml:space="preserve">By non-monetary benefits received by </w:t>
            </w:r>
            <w:r w:rsidRPr="00934048">
              <w:rPr>
                <w:rFonts w:asciiTheme="majorBidi" w:hAnsiTheme="majorBidi" w:cstheme="majorBidi"/>
                <w:sz w:val="20"/>
                <w:szCs w:val="20"/>
              </w:rPr>
              <w:t>indigenous people</w:t>
            </w:r>
            <w:r w:rsidRPr="00AD2CD8">
              <w:rPr>
                <w:rFonts w:asciiTheme="majorBidi" w:hAnsiTheme="majorBidi" w:cstheme="majorBidi"/>
                <w:sz w:val="20"/>
                <w:szCs w:val="20"/>
              </w:rPr>
              <w:t>s and local communities</w:t>
            </w:r>
          </w:p>
          <w:p w14:paraId="3ADC98AD" w14:textId="77777777" w:rsidR="008F1A98" w:rsidRPr="00AD2CD8" w:rsidRDefault="008F1A98" w:rsidP="009C0FCA">
            <w:pPr>
              <w:jc w:val="left"/>
              <w:rPr>
                <w:rFonts w:asciiTheme="majorBidi" w:hAnsiTheme="majorBidi" w:cstheme="majorBidi"/>
                <w:sz w:val="20"/>
                <w:szCs w:val="20"/>
              </w:rPr>
            </w:pPr>
          </w:p>
        </w:tc>
        <w:tc>
          <w:tcPr>
            <w:tcW w:w="2127" w:type="dxa"/>
            <w:vMerge/>
            <w:shd w:val="clear" w:color="auto" w:fill="FFFFFF" w:themeFill="background1"/>
          </w:tcPr>
          <w:p w14:paraId="3BD9EAE8" w14:textId="77777777" w:rsidR="008F1A98" w:rsidRPr="00AD2CD8" w:rsidRDefault="008F1A98" w:rsidP="009C0FCA">
            <w:pPr>
              <w:rPr>
                <w:rFonts w:asciiTheme="majorBidi" w:hAnsiTheme="majorBidi" w:cstheme="majorBidi"/>
                <w:sz w:val="20"/>
                <w:szCs w:val="20"/>
              </w:rPr>
            </w:pPr>
          </w:p>
        </w:tc>
        <w:tc>
          <w:tcPr>
            <w:tcW w:w="2958" w:type="dxa"/>
            <w:vMerge/>
            <w:shd w:val="clear" w:color="auto" w:fill="FFFFFF" w:themeFill="background1"/>
          </w:tcPr>
          <w:p w14:paraId="321599C1" w14:textId="77777777" w:rsidR="008F1A98" w:rsidRPr="00AD2CD8" w:rsidRDefault="008F1A98" w:rsidP="002F169C">
            <w:pPr>
              <w:ind w:left="186" w:hanging="180"/>
              <w:jc w:val="left"/>
              <w:rPr>
                <w:rStyle w:val="Hyperlink"/>
                <w:rFonts w:ascii="Symbol" w:hAnsi="Symbol"/>
                <w:color w:val="auto"/>
                <w:sz w:val="20"/>
                <w:u w:val="none"/>
              </w:rPr>
            </w:pPr>
          </w:p>
        </w:tc>
      </w:tr>
      <w:tr w:rsidR="00614701" w:rsidRPr="00DB31E0" w14:paraId="6D3F33D8" w14:textId="77777777" w:rsidTr="00476826">
        <w:trPr>
          <w:gridAfter w:val="1"/>
          <w:wAfter w:w="18" w:type="dxa"/>
        </w:trPr>
        <w:tc>
          <w:tcPr>
            <w:tcW w:w="860" w:type="dxa"/>
            <w:vMerge w:val="restart"/>
            <w:shd w:val="clear" w:color="auto" w:fill="FFFFFF" w:themeFill="background1"/>
          </w:tcPr>
          <w:p w14:paraId="75F52B1F" w14:textId="77777777" w:rsidR="00614701" w:rsidRPr="00DB31E0" w:rsidRDefault="00614701" w:rsidP="009C0FCA">
            <w:pPr>
              <w:rPr>
                <w:rFonts w:asciiTheme="majorBidi" w:hAnsiTheme="majorBidi" w:cstheme="majorBidi"/>
                <w:sz w:val="20"/>
                <w:szCs w:val="20"/>
              </w:rPr>
            </w:pPr>
            <w:r w:rsidRPr="00DB31E0">
              <w:rPr>
                <w:rFonts w:asciiTheme="majorBidi" w:hAnsiTheme="majorBidi" w:cstheme="majorBidi"/>
                <w:sz w:val="20"/>
                <w:szCs w:val="20"/>
              </w:rPr>
              <w:t>D</w:t>
            </w:r>
          </w:p>
        </w:tc>
        <w:tc>
          <w:tcPr>
            <w:tcW w:w="1691" w:type="dxa"/>
            <w:tcBorders>
              <w:bottom w:val="single" w:sz="4" w:space="0" w:color="auto"/>
            </w:tcBorders>
            <w:shd w:val="clear" w:color="auto" w:fill="FFFFFF" w:themeFill="background1"/>
          </w:tcPr>
          <w:p w14:paraId="3EB9E3A4" w14:textId="070445B4" w:rsidR="00614701" w:rsidRPr="00AD2CD8" w:rsidRDefault="00614701" w:rsidP="00934048">
            <w:pPr>
              <w:keepNext/>
              <w:jc w:val="left"/>
              <w:rPr>
                <w:rFonts w:asciiTheme="majorBidi" w:eastAsia="DengXian" w:hAnsiTheme="majorBidi" w:cstheme="majorBidi"/>
                <w:sz w:val="20"/>
                <w:szCs w:val="20"/>
              </w:rPr>
            </w:pPr>
            <w:r w:rsidRPr="00AD2CD8">
              <w:rPr>
                <w:rFonts w:asciiTheme="majorBidi" w:eastAsia="DengXian" w:hAnsiTheme="majorBidi" w:cstheme="majorBidi"/>
                <w:sz w:val="20"/>
                <w:szCs w:val="20"/>
              </w:rPr>
              <w:t xml:space="preserve">D.1 International public funding, including </w:t>
            </w:r>
            <w:r w:rsidRPr="00934048">
              <w:rPr>
                <w:rFonts w:asciiTheme="majorBidi" w:eastAsia="DengXian" w:hAnsiTheme="majorBidi" w:cstheme="majorBidi"/>
                <w:sz w:val="20"/>
                <w:szCs w:val="20"/>
              </w:rPr>
              <w:t>official development assistance</w:t>
            </w:r>
            <w:r w:rsidRPr="00AD2CD8">
              <w:rPr>
                <w:rFonts w:asciiTheme="majorBidi" w:eastAsia="DengXian" w:hAnsiTheme="majorBidi" w:cstheme="majorBidi"/>
                <w:sz w:val="20"/>
                <w:szCs w:val="20"/>
              </w:rPr>
              <w:t xml:space="preserve"> for conservation and sustainable use of biodiversity and ecosystems </w:t>
            </w:r>
          </w:p>
          <w:p w14:paraId="375313B1" w14:textId="16B184A1" w:rsidR="008F1A98" w:rsidRPr="00AD2CD8" w:rsidRDefault="00614701" w:rsidP="00934048">
            <w:pPr>
              <w:keepNext/>
              <w:spacing w:before="120" w:after="80"/>
              <w:jc w:val="left"/>
              <w:rPr>
                <w:rFonts w:asciiTheme="majorBidi" w:hAnsiTheme="majorBidi" w:cstheme="majorBidi"/>
                <w:sz w:val="20"/>
                <w:szCs w:val="20"/>
              </w:rPr>
            </w:pPr>
            <w:r w:rsidRPr="00AD2CD8">
              <w:rPr>
                <w:rFonts w:asciiTheme="majorBidi" w:eastAsia="DengXian" w:hAnsiTheme="majorBidi" w:cstheme="majorBidi"/>
                <w:sz w:val="20"/>
                <w:szCs w:val="20"/>
              </w:rPr>
              <w:t>D.2 Domestic public funding on conservation and sustainable use of biodiversity and ecosystems</w:t>
            </w:r>
          </w:p>
        </w:tc>
        <w:tc>
          <w:tcPr>
            <w:tcW w:w="1844" w:type="dxa"/>
            <w:tcBorders>
              <w:bottom w:val="single" w:sz="4" w:space="0" w:color="auto"/>
            </w:tcBorders>
            <w:shd w:val="clear" w:color="auto" w:fill="FFFFFF" w:themeFill="background1"/>
          </w:tcPr>
          <w:p w14:paraId="746D0D97" w14:textId="5FBC5355" w:rsidR="00614701" w:rsidRPr="00AD2CD8" w:rsidRDefault="00614701" w:rsidP="00934048">
            <w:pPr>
              <w:keepNext/>
              <w:jc w:val="left"/>
              <w:rPr>
                <w:rFonts w:asciiTheme="majorBidi" w:hAnsiTheme="majorBidi" w:cstheme="majorBidi"/>
                <w:sz w:val="20"/>
                <w:szCs w:val="20"/>
              </w:rPr>
            </w:pPr>
            <w:r w:rsidRPr="00AD2CD8">
              <w:rPr>
                <w:rFonts w:asciiTheme="majorBidi" w:hAnsiTheme="majorBidi" w:cstheme="majorBidi"/>
                <w:sz w:val="20"/>
                <w:szCs w:val="20"/>
              </w:rPr>
              <w:t xml:space="preserve">For </w:t>
            </w:r>
            <w:r w:rsidR="005D3383">
              <w:rPr>
                <w:rFonts w:asciiTheme="majorBidi" w:hAnsiTheme="majorBidi" w:cstheme="majorBidi"/>
                <w:sz w:val="20"/>
                <w:szCs w:val="20"/>
              </w:rPr>
              <w:t xml:space="preserve">indicators </w:t>
            </w:r>
            <w:r w:rsidRPr="00AD2CD8">
              <w:rPr>
                <w:rFonts w:asciiTheme="majorBidi" w:hAnsiTheme="majorBidi" w:cstheme="majorBidi"/>
                <w:sz w:val="20"/>
                <w:szCs w:val="20"/>
              </w:rPr>
              <w:t>D1 and D2:</w:t>
            </w:r>
            <w:r w:rsidR="007D289A">
              <w:rPr>
                <w:rFonts w:asciiTheme="majorBidi" w:hAnsiTheme="majorBidi" w:cstheme="majorBidi"/>
                <w:sz w:val="20"/>
                <w:szCs w:val="20"/>
              </w:rPr>
              <w:t xml:space="preserve"> </w:t>
            </w:r>
            <w:r w:rsidRPr="00AD2CD8">
              <w:rPr>
                <w:rFonts w:asciiTheme="majorBidi" w:hAnsiTheme="majorBidi" w:cstheme="majorBidi"/>
                <w:sz w:val="20"/>
                <w:szCs w:val="20"/>
              </w:rPr>
              <w:t xml:space="preserve">No specific </w:t>
            </w:r>
            <w:proofErr w:type="spellStart"/>
            <w:r w:rsidRPr="00AD2CD8">
              <w:rPr>
                <w:rFonts w:asciiTheme="majorBidi" w:hAnsiTheme="majorBidi" w:cstheme="majorBidi"/>
                <w:sz w:val="20"/>
                <w:szCs w:val="20"/>
              </w:rPr>
              <w:t>disaggregations</w:t>
            </w:r>
            <w:proofErr w:type="spellEnd"/>
            <w:r w:rsidRPr="00AD2CD8">
              <w:rPr>
                <w:rFonts w:asciiTheme="majorBidi" w:hAnsiTheme="majorBidi" w:cstheme="majorBidi"/>
                <w:sz w:val="20"/>
                <w:szCs w:val="20"/>
              </w:rPr>
              <w:t xml:space="preserve"> listed</w:t>
            </w:r>
          </w:p>
          <w:p w14:paraId="074B1259" w14:textId="44BD180F" w:rsidR="00614701" w:rsidRPr="00AD2CD8" w:rsidRDefault="00614701" w:rsidP="00934048">
            <w:pPr>
              <w:keepNext/>
              <w:jc w:val="left"/>
              <w:rPr>
                <w:rFonts w:asciiTheme="majorBidi" w:hAnsiTheme="majorBidi" w:cstheme="majorBidi"/>
                <w:sz w:val="20"/>
                <w:szCs w:val="20"/>
              </w:rPr>
            </w:pPr>
          </w:p>
        </w:tc>
        <w:tc>
          <w:tcPr>
            <w:tcW w:w="2127" w:type="dxa"/>
            <w:vMerge w:val="restart"/>
            <w:shd w:val="clear" w:color="auto" w:fill="FFFFFF" w:themeFill="background1"/>
          </w:tcPr>
          <w:p w14:paraId="660BA7E3" w14:textId="77777777" w:rsidR="00614701" w:rsidRPr="00AD2CD8" w:rsidRDefault="00614701" w:rsidP="009C0FCA">
            <w:pPr>
              <w:rPr>
                <w:rFonts w:asciiTheme="majorBidi" w:hAnsiTheme="majorBidi" w:cstheme="majorBidi"/>
                <w:sz w:val="20"/>
                <w:szCs w:val="20"/>
              </w:rPr>
            </w:pPr>
          </w:p>
        </w:tc>
        <w:tc>
          <w:tcPr>
            <w:tcW w:w="2958" w:type="dxa"/>
            <w:vMerge w:val="restart"/>
            <w:shd w:val="clear" w:color="auto" w:fill="FFFFFF" w:themeFill="background1"/>
          </w:tcPr>
          <w:p w14:paraId="68349B36" w14:textId="56D5BFBD" w:rsidR="00614701" w:rsidRPr="00934048" w:rsidRDefault="00614701" w:rsidP="00934048">
            <w:pPr>
              <w:pStyle w:val="ListParagraph"/>
              <w:numPr>
                <w:ilvl w:val="0"/>
                <w:numId w:val="18"/>
              </w:numPr>
              <w:ind w:left="201" w:hanging="270"/>
              <w:jc w:val="left"/>
              <w:rPr>
                <w:rStyle w:val="Hyperlink"/>
                <w:rFonts w:asciiTheme="majorBidi" w:hAnsiTheme="majorBidi" w:cstheme="majorBidi"/>
                <w:color w:val="auto"/>
                <w:sz w:val="20"/>
                <w:szCs w:val="20"/>
              </w:rPr>
            </w:pPr>
            <w:hyperlink r:id="rId66" w:history="1">
              <w:r w:rsidRPr="00934048">
                <w:rPr>
                  <w:rStyle w:val="Hyperlink"/>
                  <w:rFonts w:asciiTheme="majorBidi" w:hAnsiTheme="majorBidi" w:cstheme="majorBidi"/>
                  <w:color w:val="auto"/>
                  <w:sz w:val="20"/>
                  <w:szCs w:val="20"/>
                </w:rPr>
                <w:t>Number of researchers per population</w:t>
              </w:r>
            </w:hyperlink>
          </w:p>
          <w:p w14:paraId="45334819" w14:textId="0A1FF0E2" w:rsidR="00614701" w:rsidRPr="00934048" w:rsidRDefault="0022261C" w:rsidP="00934048">
            <w:pPr>
              <w:pStyle w:val="ListParagraph"/>
              <w:numPr>
                <w:ilvl w:val="0"/>
                <w:numId w:val="18"/>
              </w:numPr>
              <w:ind w:left="201" w:hanging="270"/>
              <w:jc w:val="left"/>
              <w:rPr>
                <w:rStyle w:val="Hyperlink"/>
                <w:rFonts w:asciiTheme="majorBidi" w:hAnsiTheme="majorBidi" w:cstheme="majorBidi"/>
                <w:color w:val="auto"/>
                <w:sz w:val="20"/>
                <w:szCs w:val="20"/>
              </w:rPr>
            </w:pPr>
            <w:r>
              <w:rPr>
                <w:rStyle w:val="Hyperlink"/>
                <w:rFonts w:asciiTheme="majorBidi" w:hAnsiTheme="majorBidi" w:cstheme="majorBidi"/>
                <w:color w:val="auto"/>
                <w:sz w:val="20"/>
                <w:szCs w:val="20"/>
              </w:rPr>
              <w:t xml:space="preserve">Number of </w:t>
            </w:r>
            <w:hyperlink r:id="rId67" w:history="1">
              <w:r w:rsidR="000253E6">
                <w:rPr>
                  <w:rStyle w:val="Hyperlink"/>
                  <w:rFonts w:asciiTheme="majorBidi" w:hAnsiTheme="majorBidi" w:cstheme="majorBidi"/>
                  <w:color w:val="auto"/>
                  <w:sz w:val="20"/>
                  <w:szCs w:val="20"/>
                </w:rPr>
                <w:t>j</w:t>
              </w:r>
              <w:r w:rsidR="00614701" w:rsidRPr="00934048">
                <w:rPr>
                  <w:rStyle w:val="Hyperlink"/>
                  <w:rFonts w:asciiTheme="majorBidi" w:hAnsiTheme="majorBidi" w:cstheme="majorBidi"/>
                  <w:color w:val="auto"/>
                  <w:sz w:val="20"/>
                  <w:szCs w:val="20"/>
                </w:rPr>
                <w:t xml:space="preserve">oint scientific papers published in </w:t>
              </w:r>
              <w:r w:rsidR="001F0FE2" w:rsidRPr="0022261C">
                <w:rPr>
                  <w:rStyle w:val="Hyperlink"/>
                  <w:rFonts w:asciiTheme="majorBidi" w:hAnsiTheme="majorBidi" w:cstheme="majorBidi"/>
                  <w:color w:val="auto"/>
                  <w:sz w:val="20"/>
                  <w:szCs w:val="20"/>
                </w:rPr>
                <w:t xml:space="preserve">the </w:t>
              </w:r>
              <w:r w:rsidR="00614701" w:rsidRPr="00934048">
                <w:rPr>
                  <w:rStyle w:val="Hyperlink"/>
                  <w:rFonts w:asciiTheme="majorBidi" w:hAnsiTheme="majorBidi" w:cstheme="majorBidi"/>
                  <w:color w:val="auto"/>
                  <w:sz w:val="20"/>
                  <w:szCs w:val="20"/>
                </w:rPr>
                <w:t>Ocean Biodiversity Information System by sector</w:t>
              </w:r>
            </w:hyperlink>
          </w:p>
          <w:p w14:paraId="7E9440A7" w14:textId="7CA05362" w:rsidR="00EB366D" w:rsidRPr="00934048" w:rsidRDefault="00614701" w:rsidP="00934048">
            <w:pPr>
              <w:pStyle w:val="ListParagraph"/>
              <w:numPr>
                <w:ilvl w:val="0"/>
                <w:numId w:val="18"/>
              </w:numPr>
              <w:ind w:left="201" w:hanging="270"/>
              <w:jc w:val="left"/>
              <w:rPr>
                <w:rStyle w:val="Hyperlink"/>
                <w:rFonts w:asciiTheme="majorBidi" w:hAnsiTheme="majorBidi" w:cstheme="majorBidi"/>
                <w:color w:val="auto"/>
                <w:sz w:val="20"/>
                <w:szCs w:val="20"/>
              </w:rPr>
            </w:pPr>
            <w:hyperlink r:id="rId68">
              <w:r w:rsidRPr="00934048">
                <w:rPr>
                  <w:rStyle w:val="Hyperlink"/>
                  <w:rFonts w:asciiTheme="majorBidi" w:hAnsiTheme="majorBidi" w:cstheme="majorBidi"/>
                  <w:color w:val="auto"/>
                  <w:sz w:val="20"/>
                  <w:szCs w:val="20"/>
                </w:rPr>
                <w:t>Proportion of total research budget allocated to research in the field of marine technology</w:t>
              </w:r>
            </w:hyperlink>
            <w:r w:rsidR="00EB366D" w:rsidRPr="0022261C">
              <w:rPr>
                <w:rStyle w:val="Hyperlink"/>
                <w:rFonts w:asciiTheme="majorBidi" w:hAnsiTheme="majorBidi" w:cstheme="majorBidi"/>
                <w:color w:val="auto"/>
                <w:sz w:val="20"/>
                <w:szCs w:val="20"/>
              </w:rPr>
              <w:t xml:space="preserve"> (</w:t>
            </w:r>
            <w:r w:rsidR="001D0BBD" w:rsidRPr="0022261C">
              <w:rPr>
                <w:rStyle w:val="Hyperlink"/>
                <w:rFonts w:asciiTheme="majorBidi" w:hAnsiTheme="majorBidi" w:cstheme="majorBidi"/>
                <w:color w:val="auto"/>
                <w:sz w:val="20"/>
                <w:szCs w:val="20"/>
              </w:rPr>
              <w:t>Sustainable Development Goal</w:t>
            </w:r>
            <w:r w:rsidR="001D0BBD" w:rsidRPr="0022261C" w:rsidDel="001D0BBD">
              <w:rPr>
                <w:rStyle w:val="Hyperlink"/>
                <w:rFonts w:asciiTheme="majorBidi" w:hAnsiTheme="majorBidi" w:cstheme="majorBidi"/>
                <w:color w:val="auto"/>
                <w:sz w:val="20"/>
                <w:szCs w:val="20"/>
              </w:rPr>
              <w:t xml:space="preserve"> </w:t>
            </w:r>
            <w:r w:rsidR="00EB366D" w:rsidRPr="0022261C">
              <w:rPr>
                <w:rStyle w:val="Hyperlink"/>
                <w:rFonts w:asciiTheme="majorBidi" w:hAnsiTheme="majorBidi" w:cstheme="majorBidi"/>
                <w:color w:val="auto"/>
                <w:sz w:val="20"/>
                <w:szCs w:val="20"/>
              </w:rPr>
              <w:t>indicator 14.a.1)</w:t>
            </w:r>
          </w:p>
          <w:p w14:paraId="275FDA92" w14:textId="34BE2BC0" w:rsidR="00614701" w:rsidRPr="00934048" w:rsidRDefault="00614701" w:rsidP="00934048">
            <w:pPr>
              <w:pStyle w:val="ListParagraph"/>
              <w:numPr>
                <w:ilvl w:val="0"/>
                <w:numId w:val="18"/>
              </w:numPr>
              <w:ind w:left="201" w:hanging="270"/>
              <w:jc w:val="left"/>
              <w:rPr>
                <w:sz w:val="20"/>
                <w:szCs w:val="20"/>
              </w:rPr>
            </w:pPr>
            <w:hyperlink r:id="rId69">
              <w:r w:rsidRPr="00934048">
                <w:rPr>
                  <w:rStyle w:val="Hyperlink"/>
                  <w:rFonts w:asciiTheme="majorBidi" w:hAnsiTheme="majorBidi" w:cstheme="majorBidi"/>
                  <w:color w:val="auto"/>
                  <w:sz w:val="20"/>
                  <w:szCs w:val="20"/>
                </w:rPr>
                <w:t>Volume of official development assistance flows for scholarships by sector and type of study</w:t>
              </w:r>
            </w:hyperlink>
            <w:r w:rsidR="008D7AC5" w:rsidRPr="00934048">
              <w:rPr>
                <w:rStyle w:val="Hyperlink"/>
                <w:color w:val="auto"/>
                <w:sz w:val="20"/>
                <w:szCs w:val="20"/>
              </w:rPr>
              <w:t xml:space="preserve"> (</w:t>
            </w:r>
            <w:r w:rsidR="001D0BBD" w:rsidRPr="00934048">
              <w:rPr>
                <w:rStyle w:val="Hyperlink"/>
                <w:color w:val="auto"/>
                <w:sz w:val="20"/>
                <w:szCs w:val="20"/>
              </w:rPr>
              <w:t>Sustainable Development Goal</w:t>
            </w:r>
            <w:r w:rsidR="001D0BBD" w:rsidRPr="00934048" w:rsidDel="001D0BBD">
              <w:rPr>
                <w:rStyle w:val="Hyperlink"/>
                <w:color w:val="auto"/>
                <w:sz w:val="20"/>
                <w:szCs w:val="20"/>
              </w:rPr>
              <w:t xml:space="preserve"> </w:t>
            </w:r>
            <w:r w:rsidR="008D7AC5" w:rsidRPr="00934048">
              <w:rPr>
                <w:rStyle w:val="Hyperlink"/>
                <w:color w:val="auto"/>
                <w:sz w:val="20"/>
                <w:szCs w:val="20"/>
              </w:rPr>
              <w:t>indicator 4.b.1)</w:t>
            </w:r>
            <w:hyperlink r:id="rId70">
              <w:r w:rsidRPr="00934048">
                <w:rPr>
                  <w:rStyle w:val="Hyperlink"/>
                  <w:color w:val="auto"/>
                  <w:sz w:val="20"/>
                  <w:szCs w:val="20"/>
                </w:rPr>
                <w:t>Global imports of information and communications technology goods by categor</w:t>
              </w:r>
              <w:r w:rsidR="00392F79" w:rsidRPr="00934048">
                <w:rPr>
                  <w:rStyle w:val="Hyperlink"/>
                  <w:color w:val="auto"/>
                  <w:sz w:val="20"/>
                  <w:szCs w:val="20"/>
                </w:rPr>
                <w:t>y</w:t>
              </w:r>
            </w:hyperlink>
          </w:p>
          <w:p w14:paraId="59168C88" w14:textId="07DA3BD6" w:rsidR="00231727" w:rsidRPr="00934048" w:rsidRDefault="00614701" w:rsidP="00934048">
            <w:pPr>
              <w:pStyle w:val="ListParagraph"/>
              <w:numPr>
                <w:ilvl w:val="0"/>
                <w:numId w:val="18"/>
              </w:numPr>
              <w:ind w:left="201" w:hanging="270"/>
              <w:jc w:val="left"/>
              <w:rPr>
                <w:rStyle w:val="Hyperlink"/>
                <w:color w:val="auto"/>
                <w:kern w:val="0"/>
                <w:sz w:val="20"/>
                <w:szCs w:val="20"/>
                <w14:ligatures w14:val="none"/>
              </w:rPr>
            </w:pPr>
            <w:hyperlink r:id="rId71">
              <w:r w:rsidRPr="00934048">
                <w:rPr>
                  <w:rStyle w:val="Hyperlink"/>
                  <w:color w:val="auto"/>
                  <w:sz w:val="20"/>
                  <w:szCs w:val="20"/>
                </w:rPr>
                <w:t xml:space="preserve">Total amount of </w:t>
              </w:r>
              <w:r w:rsidR="004021AC" w:rsidRPr="00934048">
                <w:rPr>
                  <w:rStyle w:val="Hyperlink"/>
                  <w:color w:val="auto"/>
                  <w:sz w:val="20"/>
                  <w:szCs w:val="20"/>
                </w:rPr>
                <w:t xml:space="preserve">approved </w:t>
              </w:r>
              <w:r w:rsidRPr="00934048">
                <w:rPr>
                  <w:rStyle w:val="Hyperlink"/>
                  <w:color w:val="auto"/>
                  <w:sz w:val="20"/>
                  <w:szCs w:val="20"/>
                </w:rPr>
                <w:t>funding for developing countries to promote the development, transfer, dissemination and diffusion of environmentally sound technologies</w:t>
              </w:r>
            </w:hyperlink>
            <w:r w:rsidR="004021AC" w:rsidRPr="00934048">
              <w:rPr>
                <w:rStyle w:val="Hyperlink"/>
                <w:color w:val="auto"/>
                <w:sz w:val="20"/>
                <w:szCs w:val="20"/>
              </w:rPr>
              <w:t xml:space="preserve"> (</w:t>
            </w:r>
            <w:r w:rsidR="001D0BBD" w:rsidRPr="00934048">
              <w:rPr>
                <w:rStyle w:val="Hyperlink"/>
                <w:color w:val="auto"/>
                <w:sz w:val="20"/>
                <w:szCs w:val="20"/>
              </w:rPr>
              <w:t>Sustainable Development Goal</w:t>
            </w:r>
            <w:r w:rsidR="001D0BBD" w:rsidRPr="00934048" w:rsidDel="001D0BBD">
              <w:rPr>
                <w:rStyle w:val="Hyperlink"/>
                <w:color w:val="auto"/>
                <w:sz w:val="20"/>
                <w:szCs w:val="20"/>
              </w:rPr>
              <w:t xml:space="preserve"> </w:t>
            </w:r>
            <w:r w:rsidR="004021AC" w:rsidRPr="00934048">
              <w:rPr>
                <w:rStyle w:val="Hyperlink"/>
                <w:color w:val="auto"/>
                <w:sz w:val="20"/>
                <w:szCs w:val="20"/>
              </w:rPr>
              <w:t>indicator 17.7.1)</w:t>
            </w:r>
          </w:p>
          <w:p w14:paraId="6E6935C7" w14:textId="0547E722"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sidRPr="0022261C">
              <w:rPr>
                <w:rStyle w:val="Hyperlink"/>
                <w:color w:val="auto"/>
                <w:sz w:val="20"/>
                <w:u w:val="none"/>
              </w:rPr>
              <w:t>International funding target</w:t>
            </w:r>
            <w:r w:rsidR="00983403" w:rsidRPr="0022261C">
              <w:rPr>
                <w:rStyle w:val="Hyperlink"/>
                <w:color w:val="auto"/>
                <w:sz w:val="20"/>
                <w:u w:val="none"/>
              </w:rPr>
              <w:t>ed</w:t>
            </w:r>
            <w:r w:rsidRPr="0022261C">
              <w:rPr>
                <w:rStyle w:val="Hyperlink"/>
                <w:color w:val="auto"/>
                <w:sz w:val="20"/>
                <w:u w:val="none"/>
              </w:rPr>
              <w:t xml:space="preserve"> </w:t>
            </w:r>
            <w:r w:rsidR="00983403" w:rsidRPr="0022261C">
              <w:rPr>
                <w:rStyle w:val="Hyperlink"/>
                <w:color w:val="auto"/>
                <w:sz w:val="20"/>
                <w:u w:val="none"/>
              </w:rPr>
              <w:t xml:space="preserve">at </w:t>
            </w:r>
            <w:r w:rsidRPr="00934048">
              <w:rPr>
                <w:rStyle w:val="Hyperlink"/>
                <w:color w:val="auto"/>
                <w:sz w:val="20"/>
                <w:u w:val="none"/>
              </w:rPr>
              <w:t>indigenous people</w:t>
            </w:r>
            <w:r w:rsidRPr="0022261C">
              <w:rPr>
                <w:rStyle w:val="Hyperlink"/>
                <w:color w:val="auto"/>
                <w:sz w:val="20"/>
                <w:u w:val="none"/>
              </w:rPr>
              <w:t>s and local communities within biodiversity-related activities</w:t>
            </w:r>
          </w:p>
          <w:p w14:paraId="5540F36D" w14:textId="24F02D96"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sidRPr="0022261C">
              <w:rPr>
                <w:rStyle w:val="Hyperlink"/>
                <w:color w:val="auto"/>
                <w:sz w:val="20"/>
                <w:u w:val="none"/>
              </w:rPr>
              <w:t>International funding target</w:t>
            </w:r>
            <w:r w:rsidR="001A74BF" w:rsidRPr="0022261C">
              <w:rPr>
                <w:rStyle w:val="Hyperlink"/>
                <w:color w:val="auto"/>
                <w:sz w:val="20"/>
                <w:u w:val="none"/>
              </w:rPr>
              <w:t>ed</w:t>
            </w:r>
            <w:r w:rsidRPr="0022261C">
              <w:rPr>
                <w:rStyle w:val="Hyperlink"/>
                <w:color w:val="auto"/>
                <w:sz w:val="20"/>
                <w:u w:val="none"/>
              </w:rPr>
              <w:t xml:space="preserve"> </w:t>
            </w:r>
            <w:r w:rsidR="001A74BF" w:rsidRPr="0022261C">
              <w:rPr>
                <w:rStyle w:val="Hyperlink"/>
                <w:color w:val="auto"/>
                <w:sz w:val="20"/>
                <w:u w:val="none"/>
              </w:rPr>
              <w:t xml:space="preserve">at </w:t>
            </w:r>
            <w:r w:rsidRPr="0022261C">
              <w:rPr>
                <w:rStyle w:val="Hyperlink"/>
                <w:color w:val="auto"/>
                <w:sz w:val="20"/>
                <w:u w:val="none"/>
              </w:rPr>
              <w:t>youth within biodiversity-related activities</w:t>
            </w:r>
          </w:p>
          <w:p w14:paraId="37C7783C" w14:textId="08D889CD"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sidRPr="0022261C">
              <w:rPr>
                <w:rStyle w:val="Hyperlink"/>
                <w:color w:val="auto"/>
                <w:sz w:val="20"/>
                <w:u w:val="none"/>
              </w:rPr>
              <w:t>International funding target</w:t>
            </w:r>
            <w:r w:rsidR="001A74BF" w:rsidRPr="0022261C">
              <w:rPr>
                <w:rStyle w:val="Hyperlink"/>
                <w:color w:val="auto"/>
                <w:sz w:val="20"/>
                <w:u w:val="none"/>
              </w:rPr>
              <w:t>ed</w:t>
            </w:r>
            <w:r w:rsidRPr="0022261C">
              <w:rPr>
                <w:rStyle w:val="Hyperlink"/>
                <w:color w:val="auto"/>
                <w:sz w:val="20"/>
                <w:u w:val="none"/>
              </w:rPr>
              <w:t xml:space="preserve"> </w:t>
            </w:r>
            <w:r w:rsidR="001A74BF" w:rsidRPr="0022261C">
              <w:rPr>
                <w:rStyle w:val="Hyperlink"/>
                <w:color w:val="auto"/>
                <w:sz w:val="20"/>
                <w:u w:val="none"/>
              </w:rPr>
              <w:t xml:space="preserve">at </w:t>
            </w:r>
            <w:r w:rsidRPr="0022261C">
              <w:rPr>
                <w:rStyle w:val="Hyperlink"/>
                <w:color w:val="auto"/>
                <w:sz w:val="20"/>
                <w:u w:val="none"/>
              </w:rPr>
              <w:t>gender equality and women’s rights policy objectives within biodiversity-related activities</w:t>
            </w:r>
          </w:p>
          <w:p w14:paraId="7A5C7541" w14:textId="762B3930"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sidRPr="0022261C">
              <w:rPr>
                <w:rStyle w:val="Hyperlink"/>
                <w:color w:val="auto"/>
                <w:sz w:val="20"/>
                <w:u w:val="none"/>
              </w:rPr>
              <w:t>Monetary value of the annual budget for biodiversity from total national budget</w:t>
            </w:r>
          </w:p>
          <w:p w14:paraId="480B2830" w14:textId="276FE2A4"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sidRPr="0022261C">
              <w:rPr>
                <w:rStyle w:val="Hyperlink"/>
                <w:color w:val="auto"/>
                <w:sz w:val="20"/>
                <w:u w:val="none"/>
              </w:rPr>
              <w:t xml:space="preserve">Percentage of annual biodiversity expenditure </w:t>
            </w:r>
            <w:r w:rsidR="00924F12" w:rsidRPr="0022261C">
              <w:rPr>
                <w:rStyle w:val="Hyperlink"/>
                <w:color w:val="auto"/>
                <w:sz w:val="20"/>
                <w:u w:val="none"/>
              </w:rPr>
              <w:t>in</w:t>
            </w:r>
            <w:r w:rsidRPr="0022261C">
              <w:rPr>
                <w:rStyle w:val="Hyperlink"/>
                <w:color w:val="auto"/>
                <w:sz w:val="20"/>
                <w:u w:val="none"/>
              </w:rPr>
              <w:t xml:space="preserve"> total national government budget</w:t>
            </w:r>
            <w:r w:rsidR="00FD27B4" w:rsidRPr="0022261C">
              <w:rPr>
                <w:rStyle w:val="Hyperlink"/>
                <w:color w:val="auto"/>
                <w:sz w:val="20"/>
                <w:u w:val="none"/>
              </w:rPr>
              <w:t>s</w:t>
            </w:r>
          </w:p>
          <w:p w14:paraId="6F1190BA" w14:textId="7DABE391"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sidRPr="0022261C">
              <w:rPr>
                <w:rStyle w:val="Hyperlink"/>
                <w:color w:val="auto"/>
                <w:sz w:val="20"/>
                <w:u w:val="none"/>
              </w:rPr>
              <w:t>Domestic funding target</w:t>
            </w:r>
            <w:r w:rsidR="00FD27B4" w:rsidRPr="0022261C">
              <w:rPr>
                <w:rStyle w:val="Hyperlink"/>
                <w:color w:val="auto"/>
                <w:sz w:val="20"/>
                <w:u w:val="none"/>
              </w:rPr>
              <w:t>ed</w:t>
            </w:r>
            <w:r w:rsidRPr="0022261C">
              <w:rPr>
                <w:rStyle w:val="Hyperlink"/>
                <w:color w:val="auto"/>
                <w:sz w:val="20"/>
                <w:u w:val="none"/>
              </w:rPr>
              <w:t xml:space="preserve"> </w:t>
            </w:r>
            <w:r w:rsidR="00FD27B4" w:rsidRPr="0022261C">
              <w:rPr>
                <w:rStyle w:val="Hyperlink"/>
                <w:color w:val="auto"/>
                <w:sz w:val="20"/>
                <w:u w:val="none"/>
              </w:rPr>
              <w:t xml:space="preserve">at </w:t>
            </w:r>
            <w:r w:rsidRPr="00934048">
              <w:rPr>
                <w:rStyle w:val="Hyperlink"/>
                <w:color w:val="auto"/>
                <w:sz w:val="20"/>
                <w:u w:val="none"/>
              </w:rPr>
              <w:t>indigenous people</w:t>
            </w:r>
            <w:r w:rsidRPr="0022261C">
              <w:rPr>
                <w:rStyle w:val="Hyperlink"/>
                <w:color w:val="auto"/>
                <w:sz w:val="20"/>
                <w:u w:val="none"/>
              </w:rPr>
              <w:t>s and local communities within biodiversity-related activities</w:t>
            </w:r>
          </w:p>
          <w:p w14:paraId="0FEA20DD" w14:textId="624D95EA"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sidRPr="0022261C">
              <w:rPr>
                <w:rStyle w:val="Hyperlink"/>
                <w:color w:val="auto"/>
                <w:sz w:val="20"/>
                <w:u w:val="none"/>
              </w:rPr>
              <w:t>Domestic funding target</w:t>
            </w:r>
            <w:r w:rsidR="00FD27B4" w:rsidRPr="0022261C">
              <w:rPr>
                <w:rStyle w:val="Hyperlink"/>
                <w:color w:val="auto"/>
                <w:sz w:val="20"/>
                <w:u w:val="none"/>
              </w:rPr>
              <w:t>ed</w:t>
            </w:r>
            <w:r w:rsidRPr="0022261C">
              <w:rPr>
                <w:rStyle w:val="Hyperlink"/>
                <w:color w:val="auto"/>
                <w:sz w:val="20"/>
                <w:u w:val="none"/>
              </w:rPr>
              <w:t xml:space="preserve"> </w:t>
            </w:r>
            <w:r w:rsidR="00FD27B4" w:rsidRPr="0022261C">
              <w:rPr>
                <w:rStyle w:val="Hyperlink"/>
                <w:color w:val="auto"/>
                <w:sz w:val="20"/>
                <w:u w:val="none"/>
              </w:rPr>
              <w:t xml:space="preserve">at </w:t>
            </w:r>
            <w:r w:rsidRPr="0022261C">
              <w:rPr>
                <w:rStyle w:val="Hyperlink"/>
                <w:color w:val="auto"/>
                <w:sz w:val="20"/>
                <w:u w:val="none"/>
              </w:rPr>
              <w:t>youth within biodiversity-related activities</w:t>
            </w:r>
          </w:p>
          <w:p w14:paraId="23FB8A57" w14:textId="6FD3162B"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sidRPr="0022261C">
              <w:rPr>
                <w:rStyle w:val="Hyperlink"/>
                <w:color w:val="auto"/>
                <w:sz w:val="20"/>
                <w:u w:val="none"/>
              </w:rPr>
              <w:t>Domestic funding target</w:t>
            </w:r>
            <w:r w:rsidR="00FD27B4" w:rsidRPr="0022261C">
              <w:rPr>
                <w:rStyle w:val="Hyperlink"/>
                <w:color w:val="auto"/>
                <w:sz w:val="20"/>
                <w:u w:val="none"/>
              </w:rPr>
              <w:t>ed</w:t>
            </w:r>
            <w:r w:rsidRPr="0022261C">
              <w:rPr>
                <w:rStyle w:val="Hyperlink"/>
                <w:color w:val="auto"/>
                <w:sz w:val="20"/>
                <w:u w:val="none"/>
              </w:rPr>
              <w:t xml:space="preserve"> </w:t>
            </w:r>
            <w:r w:rsidR="00FD27B4" w:rsidRPr="0022261C">
              <w:rPr>
                <w:rStyle w:val="Hyperlink"/>
                <w:color w:val="auto"/>
                <w:sz w:val="20"/>
                <w:u w:val="none"/>
              </w:rPr>
              <w:t xml:space="preserve">at </w:t>
            </w:r>
            <w:r w:rsidRPr="0022261C">
              <w:rPr>
                <w:rStyle w:val="Hyperlink"/>
                <w:color w:val="auto"/>
                <w:sz w:val="20"/>
                <w:u w:val="none"/>
              </w:rPr>
              <w:t>gender equality and women’s rights policy objectives within biodiversity-related activities</w:t>
            </w:r>
          </w:p>
          <w:p w14:paraId="03F6ED19" w14:textId="37988DC1"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sidRPr="0022261C">
              <w:rPr>
                <w:rStyle w:val="Hyperlink"/>
                <w:color w:val="auto"/>
                <w:sz w:val="20"/>
                <w:u w:val="none"/>
              </w:rPr>
              <w:t>Private funding target</w:t>
            </w:r>
            <w:r w:rsidR="00E31FCE" w:rsidRPr="0022261C">
              <w:rPr>
                <w:rStyle w:val="Hyperlink"/>
                <w:color w:val="auto"/>
                <w:sz w:val="20"/>
                <w:u w:val="none"/>
              </w:rPr>
              <w:t>ed</w:t>
            </w:r>
            <w:r w:rsidRPr="0022261C">
              <w:rPr>
                <w:rStyle w:val="Hyperlink"/>
                <w:color w:val="auto"/>
                <w:sz w:val="20"/>
                <w:u w:val="none"/>
              </w:rPr>
              <w:t xml:space="preserve"> </w:t>
            </w:r>
            <w:r w:rsidR="00E31FCE" w:rsidRPr="0022261C">
              <w:rPr>
                <w:rStyle w:val="Hyperlink"/>
                <w:color w:val="auto"/>
                <w:sz w:val="20"/>
                <w:u w:val="none"/>
              </w:rPr>
              <w:t xml:space="preserve">at </w:t>
            </w:r>
            <w:r w:rsidRPr="00934048">
              <w:rPr>
                <w:rStyle w:val="Hyperlink"/>
                <w:color w:val="auto"/>
                <w:sz w:val="20"/>
                <w:u w:val="none"/>
              </w:rPr>
              <w:t>indigenous people</w:t>
            </w:r>
            <w:r w:rsidRPr="0022261C">
              <w:rPr>
                <w:rStyle w:val="Hyperlink"/>
                <w:color w:val="auto"/>
                <w:sz w:val="20"/>
                <w:u w:val="none"/>
              </w:rPr>
              <w:t>s and local communities within biodiversity-related activities</w:t>
            </w:r>
          </w:p>
          <w:p w14:paraId="32F2821E" w14:textId="76E7C4DB"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sidRPr="0022261C">
              <w:rPr>
                <w:rStyle w:val="Hyperlink"/>
                <w:color w:val="auto"/>
                <w:sz w:val="20"/>
                <w:u w:val="none"/>
              </w:rPr>
              <w:t>Private funding target</w:t>
            </w:r>
            <w:r w:rsidR="00E31FCE" w:rsidRPr="0022261C">
              <w:rPr>
                <w:rStyle w:val="Hyperlink"/>
                <w:color w:val="auto"/>
                <w:sz w:val="20"/>
                <w:u w:val="none"/>
              </w:rPr>
              <w:t>ed</w:t>
            </w:r>
            <w:r w:rsidRPr="0022261C">
              <w:rPr>
                <w:rStyle w:val="Hyperlink"/>
                <w:color w:val="auto"/>
                <w:sz w:val="20"/>
                <w:u w:val="none"/>
              </w:rPr>
              <w:t xml:space="preserve"> </w:t>
            </w:r>
            <w:r w:rsidR="00E31FCE" w:rsidRPr="0022261C">
              <w:rPr>
                <w:rStyle w:val="Hyperlink"/>
                <w:color w:val="auto"/>
                <w:sz w:val="20"/>
                <w:u w:val="none"/>
              </w:rPr>
              <w:t xml:space="preserve">at </w:t>
            </w:r>
            <w:r w:rsidRPr="0022261C">
              <w:rPr>
                <w:rStyle w:val="Hyperlink"/>
                <w:color w:val="auto"/>
                <w:sz w:val="20"/>
                <w:u w:val="none"/>
              </w:rPr>
              <w:t>youth within biodiversity-related activities</w:t>
            </w:r>
          </w:p>
          <w:p w14:paraId="1C768EEB" w14:textId="18F12CB3"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sidRPr="0022261C">
              <w:rPr>
                <w:rStyle w:val="Hyperlink"/>
                <w:color w:val="auto"/>
                <w:sz w:val="20"/>
                <w:u w:val="none"/>
              </w:rPr>
              <w:t>Private funding target</w:t>
            </w:r>
            <w:r w:rsidR="00E31FCE" w:rsidRPr="0022261C">
              <w:rPr>
                <w:rStyle w:val="Hyperlink"/>
                <w:color w:val="auto"/>
                <w:sz w:val="20"/>
                <w:u w:val="none"/>
              </w:rPr>
              <w:t>ed</w:t>
            </w:r>
            <w:r w:rsidRPr="0022261C">
              <w:rPr>
                <w:rStyle w:val="Hyperlink"/>
                <w:color w:val="auto"/>
                <w:sz w:val="20"/>
                <w:u w:val="none"/>
              </w:rPr>
              <w:t xml:space="preserve"> </w:t>
            </w:r>
            <w:r w:rsidR="00E31FCE" w:rsidRPr="0022261C">
              <w:rPr>
                <w:rStyle w:val="Hyperlink"/>
                <w:color w:val="auto"/>
                <w:sz w:val="20"/>
                <w:u w:val="none"/>
              </w:rPr>
              <w:t xml:space="preserve">at </w:t>
            </w:r>
            <w:r w:rsidRPr="0022261C">
              <w:rPr>
                <w:rStyle w:val="Hyperlink"/>
                <w:color w:val="auto"/>
                <w:sz w:val="20"/>
                <w:u w:val="none"/>
              </w:rPr>
              <w:t>gender equality and women’s rights policy objectives within biodiversity-related activities</w:t>
            </w:r>
          </w:p>
          <w:p w14:paraId="0B5594EE" w14:textId="4CA1E742" w:rsidR="00614701" w:rsidRPr="00934048" w:rsidRDefault="00614701" w:rsidP="00934048">
            <w:pPr>
              <w:pStyle w:val="ListParagraph"/>
              <w:numPr>
                <w:ilvl w:val="0"/>
                <w:numId w:val="18"/>
              </w:numPr>
              <w:ind w:left="201" w:hanging="270"/>
              <w:jc w:val="left"/>
              <w:rPr>
                <w:sz w:val="20"/>
                <w:szCs w:val="20"/>
              </w:rPr>
            </w:pPr>
            <w:r w:rsidRPr="0022261C">
              <w:rPr>
                <w:rStyle w:val="Hyperlink"/>
                <w:color w:val="auto"/>
                <w:sz w:val="20"/>
                <w:u w:val="none"/>
              </w:rPr>
              <w:t xml:space="preserve">Private funding mobilized for </w:t>
            </w:r>
            <w:r w:rsidRPr="00934048">
              <w:rPr>
                <w:rStyle w:val="Hyperlink"/>
                <w:color w:val="auto"/>
                <w:sz w:val="20"/>
                <w:u w:val="none"/>
              </w:rPr>
              <w:t>indigenous people</w:t>
            </w:r>
            <w:r w:rsidRPr="0022261C">
              <w:rPr>
                <w:rStyle w:val="Hyperlink"/>
                <w:color w:val="auto"/>
                <w:sz w:val="20"/>
                <w:u w:val="none"/>
              </w:rPr>
              <w:t>s and local communities, women and youth</w:t>
            </w:r>
          </w:p>
        </w:tc>
      </w:tr>
      <w:tr w:rsidR="008A1F88" w:rsidRPr="00DB31E0" w14:paraId="0CEAE572" w14:textId="77777777" w:rsidTr="00476826">
        <w:trPr>
          <w:gridAfter w:val="1"/>
          <w:wAfter w:w="18" w:type="dxa"/>
        </w:trPr>
        <w:tc>
          <w:tcPr>
            <w:tcW w:w="860" w:type="dxa"/>
            <w:vMerge/>
            <w:shd w:val="clear" w:color="auto" w:fill="FFFFFF" w:themeFill="background1"/>
          </w:tcPr>
          <w:p w14:paraId="69AB93B1" w14:textId="77777777" w:rsidR="008A1F88" w:rsidRPr="00DB31E0" w:rsidRDefault="008A1F88" w:rsidP="009C0FCA">
            <w:pPr>
              <w:rPr>
                <w:rFonts w:asciiTheme="majorBidi" w:hAnsiTheme="majorBidi" w:cstheme="majorBidi"/>
                <w:sz w:val="20"/>
                <w:szCs w:val="20"/>
              </w:rPr>
            </w:pPr>
          </w:p>
        </w:tc>
        <w:tc>
          <w:tcPr>
            <w:tcW w:w="1691" w:type="dxa"/>
            <w:tcBorders>
              <w:top w:val="single" w:sz="4" w:space="0" w:color="auto"/>
            </w:tcBorders>
            <w:shd w:val="clear" w:color="auto" w:fill="FFFFFF" w:themeFill="background1"/>
          </w:tcPr>
          <w:p w14:paraId="764DCC15" w14:textId="25089DEF" w:rsidR="008A1F88" w:rsidRPr="00AD2CD8" w:rsidRDefault="008A1F88" w:rsidP="009C0FCA">
            <w:pPr>
              <w:jc w:val="left"/>
              <w:rPr>
                <w:rFonts w:asciiTheme="majorBidi" w:eastAsia="DengXian" w:hAnsiTheme="majorBidi" w:cstheme="majorBidi"/>
                <w:sz w:val="20"/>
                <w:szCs w:val="20"/>
              </w:rPr>
            </w:pPr>
            <w:r w:rsidRPr="00AD2CD8">
              <w:rPr>
                <w:rFonts w:asciiTheme="majorBidi" w:eastAsia="DengXian" w:hAnsiTheme="majorBidi" w:cstheme="majorBidi"/>
                <w:sz w:val="20"/>
                <w:szCs w:val="20"/>
              </w:rPr>
              <w:t>D.3 Private funding (domestic and international) on conservation and sustainable use of biodiversity and ecosystems</w:t>
            </w:r>
          </w:p>
        </w:tc>
        <w:tc>
          <w:tcPr>
            <w:tcW w:w="1844" w:type="dxa"/>
            <w:tcBorders>
              <w:top w:val="single" w:sz="4" w:space="0" w:color="auto"/>
            </w:tcBorders>
            <w:shd w:val="clear" w:color="auto" w:fill="FFFFFF" w:themeFill="background1"/>
          </w:tcPr>
          <w:p w14:paraId="4C73BBA0" w14:textId="151F357C" w:rsidR="008A1F88" w:rsidRPr="00AD2CD8" w:rsidRDefault="008A1F88" w:rsidP="00B94BC2">
            <w:pPr>
              <w:jc w:val="left"/>
              <w:rPr>
                <w:rFonts w:asciiTheme="majorBidi" w:hAnsiTheme="majorBidi" w:cstheme="majorBidi"/>
                <w:sz w:val="20"/>
                <w:szCs w:val="20"/>
              </w:rPr>
            </w:pPr>
            <w:r w:rsidRPr="00AD2CD8">
              <w:rPr>
                <w:rFonts w:asciiTheme="majorBidi" w:hAnsiTheme="majorBidi" w:cstheme="majorBidi"/>
                <w:sz w:val="20"/>
                <w:szCs w:val="20"/>
              </w:rPr>
              <w:t xml:space="preserve">For </w:t>
            </w:r>
            <w:r w:rsidR="005D3383">
              <w:rPr>
                <w:rFonts w:asciiTheme="majorBidi" w:hAnsiTheme="majorBidi" w:cstheme="majorBidi"/>
                <w:sz w:val="20"/>
                <w:szCs w:val="20"/>
              </w:rPr>
              <w:t xml:space="preserve">indicator </w:t>
            </w:r>
            <w:r w:rsidRPr="00AD2CD8">
              <w:rPr>
                <w:rFonts w:asciiTheme="majorBidi" w:hAnsiTheme="majorBidi" w:cstheme="majorBidi"/>
                <w:sz w:val="20"/>
                <w:szCs w:val="20"/>
              </w:rPr>
              <w:t>D3:</w:t>
            </w:r>
          </w:p>
          <w:p w14:paraId="219B3937" w14:textId="61790551" w:rsidR="008A1F88" w:rsidRPr="00AD2CD8" w:rsidRDefault="008A1F88" w:rsidP="00B94BC2">
            <w:pPr>
              <w:jc w:val="left"/>
              <w:rPr>
                <w:rFonts w:asciiTheme="majorBidi" w:hAnsiTheme="majorBidi" w:cstheme="majorBidi"/>
                <w:sz w:val="20"/>
                <w:szCs w:val="20"/>
              </w:rPr>
            </w:pPr>
            <w:r w:rsidRPr="00AD2CD8">
              <w:rPr>
                <w:rFonts w:asciiTheme="majorBidi" w:hAnsiTheme="majorBidi" w:cstheme="majorBidi"/>
                <w:sz w:val="20"/>
                <w:szCs w:val="20"/>
              </w:rPr>
              <w:t xml:space="preserve">By funding source </w:t>
            </w:r>
            <w:r w:rsidRPr="00934048">
              <w:rPr>
                <w:rFonts w:asciiTheme="majorBidi" w:hAnsiTheme="majorBidi" w:cstheme="majorBidi"/>
                <w:sz w:val="20"/>
                <w:szCs w:val="20"/>
              </w:rPr>
              <w:t>[(international private philanthrop</w:t>
            </w:r>
            <w:r w:rsidR="008F1A98">
              <w:rPr>
                <w:rFonts w:asciiTheme="majorBidi" w:hAnsiTheme="majorBidi" w:cstheme="majorBidi"/>
                <w:sz w:val="20"/>
                <w:szCs w:val="20"/>
              </w:rPr>
              <w:t>ic</w:t>
            </w:r>
            <w:r w:rsidRPr="00934048">
              <w:rPr>
                <w:rFonts w:asciiTheme="majorBidi" w:hAnsiTheme="majorBidi" w:cstheme="majorBidi"/>
                <w:sz w:val="20"/>
                <w:szCs w:val="20"/>
              </w:rPr>
              <w:t xml:space="preserve"> </w:t>
            </w:r>
            <w:r w:rsidR="008F1A98">
              <w:rPr>
                <w:rFonts w:asciiTheme="majorBidi" w:hAnsiTheme="majorBidi" w:cstheme="majorBidi"/>
                <w:sz w:val="20"/>
                <w:szCs w:val="20"/>
              </w:rPr>
              <w:t xml:space="preserve">organization </w:t>
            </w:r>
            <w:r w:rsidRPr="00934048">
              <w:rPr>
                <w:rFonts w:asciiTheme="majorBidi" w:hAnsiTheme="majorBidi" w:cstheme="majorBidi"/>
                <w:sz w:val="20"/>
                <w:szCs w:val="20"/>
              </w:rPr>
              <w:t>for development, private biodiversity finance mobilized by official development finance (separate bilateral and multilateral indicators), biodiversity offsets, payment for ecosystem services, domestic private donations,</w:t>
            </w:r>
            <w:r w:rsidR="002A2873">
              <w:rPr>
                <w:rFonts w:asciiTheme="majorBidi" w:hAnsiTheme="majorBidi" w:cstheme="majorBidi"/>
                <w:sz w:val="20"/>
                <w:szCs w:val="20"/>
              </w:rPr>
              <w:t xml:space="preserve"> </w:t>
            </w:r>
            <w:r w:rsidRPr="00934048">
              <w:rPr>
                <w:rFonts w:asciiTheme="majorBidi" w:hAnsiTheme="majorBidi" w:cstheme="majorBidi"/>
                <w:sz w:val="20"/>
                <w:szCs w:val="20"/>
              </w:rPr>
              <w:t>private benefit</w:t>
            </w:r>
            <w:r w:rsidRPr="00934048">
              <w:rPr>
                <w:rFonts w:asciiTheme="majorBidi" w:hAnsiTheme="majorBidi" w:cstheme="majorBidi"/>
                <w:sz w:val="20"/>
                <w:szCs w:val="20"/>
              </w:rPr>
              <w:noBreakHyphen/>
              <w:t xml:space="preserve">sharing schemes </w:t>
            </w:r>
            <w:r w:rsidR="002A2873">
              <w:rPr>
                <w:rFonts w:asciiTheme="majorBidi" w:hAnsiTheme="majorBidi" w:cstheme="majorBidi"/>
                <w:sz w:val="20"/>
                <w:szCs w:val="20"/>
              </w:rPr>
              <w:t xml:space="preserve">and </w:t>
            </w:r>
            <w:r w:rsidRPr="00934048">
              <w:rPr>
                <w:rFonts w:asciiTheme="majorBidi" w:hAnsiTheme="majorBidi" w:cstheme="majorBidi"/>
                <w:sz w:val="20"/>
                <w:szCs w:val="20"/>
              </w:rPr>
              <w:t>other instruments, including biodiversity-relevant bonds (impact investing, credit markets, insurance products)]</w:t>
            </w:r>
          </w:p>
        </w:tc>
        <w:tc>
          <w:tcPr>
            <w:tcW w:w="2127" w:type="dxa"/>
            <w:vMerge/>
            <w:shd w:val="clear" w:color="auto" w:fill="FFFFFF" w:themeFill="background1"/>
          </w:tcPr>
          <w:p w14:paraId="5AEEC8EC" w14:textId="77777777" w:rsidR="008A1F88" w:rsidRPr="00AD2CD8" w:rsidRDefault="008A1F88" w:rsidP="009C0FCA">
            <w:pPr>
              <w:rPr>
                <w:rFonts w:asciiTheme="majorBidi" w:hAnsiTheme="majorBidi" w:cstheme="majorBidi"/>
                <w:sz w:val="20"/>
                <w:szCs w:val="20"/>
              </w:rPr>
            </w:pPr>
          </w:p>
        </w:tc>
        <w:tc>
          <w:tcPr>
            <w:tcW w:w="2958" w:type="dxa"/>
            <w:vMerge/>
            <w:shd w:val="clear" w:color="auto" w:fill="FFFFFF" w:themeFill="background1"/>
          </w:tcPr>
          <w:p w14:paraId="159EECB0" w14:textId="77777777" w:rsidR="008A1F88" w:rsidRPr="00AD2CD8" w:rsidRDefault="008A1F88" w:rsidP="002F169C">
            <w:pPr>
              <w:ind w:left="186" w:hanging="180"/>
              <w:jc w:val="left"/>
              <w:rPr>
                <w:rStyle w:val="Hyperlink"/>
                <w:rFonts w:ascii="Symbol" w:hAnsi="Symbol"/>
                <w:color w:val="auto"/>
                <w:sz w:val="20"/>
                <w:u w:val="none"/>
              </w:rPr>
            </w:pPr>
          </w:p>
        </w:tc>
      </w:tr>
      <w:tr w:rsidR="00DA0534" w:rsidRPr="00DB31E0" w14:paraId="721524A2" w14:textId="77777777" w:rsidTr="00476826">
        <w:trPr>
          <w:gridAfter w:val="1"/>
          <w:wAfter w:w="18" w:type="dxa"/>
        </w:trPr>
        <w:tc>
          <w:tcPr>
            <w:tcW w:w="860" w:type="dxa"/>
            <w:vMerge w:val="restart"/>
            <w:shd w:val="clear" w:color="auto" w:fill="FFFFFF" w:themeFill="background1"/>
          </w:tcPr>
          <w:p w14:paraId="2CB4C6F4" w14:textId="77777777" w:rsidR="00DA0534" w:rsidRPr="00DB31E0" w:rsidRDefault="00DA0534" w:rsidP="009C0FCA">
            <w:pPr>
              <w:rPr>
                <w:rFonts w:asciiTheme="majorBidi" w:hAnsiTheme="majorBidi" w:cstheme="majorBidi"/>
                <w:sz w:val="20"/>
                <w:szCs w:val="20"/>
              </w:rPr>
            </w:pPr>
            <w:r w:rsidRPr="00DB31E0">
              <w:rPr>
                <w:rFonts w:asciiTheme="majorBidi" w:hAnsiTheme="majorBidi" w:cstheme="majorBidi"/>
                <w:sz w:val="20"/>
                <w:szCs w:val="20"/>
              </w:rPr>
              <w:t>1</w:t>
            </w:r>
          </w:p>
        </w:tc>
        <w:tc>
          <w:tcPr>
            <w:tcW w:w="1691" w:type="dxa"/>
            <w:tcBorders>
              <w:bottom w:val="nil"/>
            </w:tcBorders>
            <w:shd w:val="clear" w:color="auto" w:fill="FFFFFF" w:themeFill="background1"/>
          </w:tcPr>
          <w:p w14:paraId="2E413E42" w14:textId="77777777" w:rsidR="00DA0534" w:rsidRPr="00DB31E0" w:rsidRDefault="00DA0534" w:rsidP="009C0FCA">
            <w:pPr>
              <w:jc w:val="left"/>
              <w:rPr>
                <w:rFonts w:asciiTheme="majorBidi" w:hAnsiTheme="majorBidi" w:cstheme="majorBidi"/>
                <w:sz w:val="20"/>
                <w:szCs w:val="20"/>
              </w:rPr>
            </w:pPr>
            <w:r w:rsidRPr="00DB31E0">
              <w:rPr>
                <w:rFonts w:asciiTheme="majorBidi" w:hAnsiTheme="majorBidi" w:cstheme="majorBidi"/>
                <w:sz w:val="20"/>
                <w:szCs w:val="20"/>
              </w:rPr>
              <w:t>A.1 Red List of Ecosystems</w:t>
            </w:r>
          </w:p>
          <w:p w14:paraId="17FE259F" w14:textId="77777777" w:rsidR="00DA0534" w:rsidRPr="00DB31E0" w:rsidRDefault="00DA0534" w:rsidP="009C0FCA">
            <w:pPr>
              <w:jc w:val="left"/>
              <w:rPr>
                <w:rFonts w:asciiTheme="majorBidi" w:hAnsiTheme="majorBidi" w:cstheme="majorBidi"/>
                <w:sz w:val="20"/>
                <w:szCs w:val="20"/>
              </w:rPr>
            </w:pPr>
          </w:p>
          <w:p w14:paraId="0000EE68" w14:textId="77777777" w:rsidR="00DA0534" w:rsidRDefault="00DA0534" w:rsidP="00DA0534">
            <w:pPr>
              <w:jc w:val="left"/>
              <w:rPr>
                <w:rFonts w:asciiTheme="majorBidi" w:hAnsiTheme="majorBidi" w:cstheme="majorBidi"/>
                <w:sz w:val="20"/>
                <w:szCs w:val="20"/>
              </w:rPr>
            </w:pPr>
            <w:r w:rsidRPr="00DB31E0">
              <w:rPr>
                <w:rFonts w:asciiTheme="majorBidi" w:hAnsiTheme="majorBidi" w:cstheme="majorBidi"/>
                <w:sz w:val="20"/>
                <w:szCs w:val="20"/>
              </w:rPr>
              <w:t>A.2 Extent of natural ecosystems</w:t>
            </w:r>
          </w:p>
          <w:p w14:paraId="0EF5432D" w14:textId="3B5E0DFB" w:rsidR="00DA0534" w:rsidRPr="00DB31E0" w:rsidRDefault="00DA0534" w:rsidP="00DA0534">
            <w:pPr>
              <w:jc w:val="left"/>
              <w:rPr>
                <w:rFonts w:asciiTheme="majorBidi" w:hAnsiTheme="majorBidi" w:cstheme="majorBidi"/>
                <w:i/>
                <w:iCs/>
                <w:sz w:val="20"/>
                <w:szCs w:val="20"/>
                <w:vertAlign w:val="superscript"/>
              </w:rPr>
            </w:pPr>
          </w:p>
        </w:tc>
        <w:tc>
          <w:tcPr>
            <w:tcW w:w="1844" w:type="dxa"/>
            <w:tcBorders>
              <w:bottom w:val="nil"/>
            </w:tcBorders>
            <w:shd w:val="clear" w:color="auto" w:fill="FFFFFF" w:themeFill="background1"/>
          </w:tcPr>
          <w:p w14:paraId="5A2C1E27" w14:textId="76D8FBF9" w:rsidR="00A4388C" w:rsidRPr="00AD2CD8" w:rsidRDefault="00A4388C" w:rsidP="00A4388C">
            <w:pPr>
              <w:jc w:val="left"/>
              <w:rPr>
                <w:rFonts w:asciiTheme="majorBidi" w:hAnsiTheme="majorBidi" w:cstheme="majorBidi"/>
                <w:sz w:val="20"/>
                <w:szCs w:val="20"/>
              </w:rPr>
            </w:pPr>
            <w:r w:rsidRPr="00AD2CD8">
              <w:rPr>
                <w:rFonts w:asciiTheme="majorBidi" w:hAnsiTheme="majorBidi" w:cstheme="majorBidi"/>
                <w:sz w:val="20"/>
                <w:szCs w:val="20"/>
              </w:rPr>
              <w:t xml:space="preserve">For </w:t>
            </w:r>
            <w:r w:rsidR="005D3383">
              <w:rPr>
                <w:rFonts w:asciiTheme="majorBidi" w:hAnsiTheme="majorBidi" w:cstheme="majorBidi"/>
                <w:sz w:val="20"/>
                <w:szCs w:val="20"/>
              </w:rPr>
              <w:t xml:space="preserve">indicators </w:t>
            </w:r>
            <w:r>
              <w:rPr>
                <w:rFonts w:asciiTheme="majorBidi" w:hAnsiTheme="majorBidi" w:cstheme="majorBidi"/>
                <w:sz w:val="20"/>
                <w:szCs w:val="20"/>
              </w:rPr>
              <w:t>A.1 and A.2</w:t>
            </w:r>
            <w:r w:rsidRPr="00AD2CD8">
              <w:rPr>
                <w:rFonts w:asciiTheme="majorBidi" w:hAnsiTheme="majorBidi" w:cstheme="majorBidi"/>
                <w:sz w:val="20"/>
                <w:szCs w:val="20"/>
              </w:rPr>
              <w:t>:</w:t>
            </w:r>
          </w:p>
          <w:p w14:paraId="208429EA" w14:textId="013876F3" w:rsidR="00DA0534" w:rsidRPr="00DB31E0" w:rsidRDefault="00DA0534" w:rsidP="00DA0534">
            <w:pPr>
              <w:jc w:val="left"/>
              <w:rPr>
                <w:rFonts w:asciiTheme="majorBidi" w:hAnsiTheme="majorBidi" w:cstheme="majorBidi"/>
                <w:sz w:val="20"/>
                <w:szCs w:val="20"/>
              </w:rPr>
            </w:pPr>
            <w:r w:rsidRPr="00DB31E0">
              <w:rPr>
                <w:rFonts w:asciiTheme="majorBidi" w:hAnsiTheme="majorBidi" w:cstheme="majorBidi"/>
                <w:sz w:val="20"/>
                <w:szCs w:val="20"/>
              </w:rPr>
              <w:t>Described in Goal A</w:t>
            </w:r>
            <w:r>
              <w:rPr>
                <w:rFonts w:asciiTheme="majorBidi" w:hAnsiTheme="majorBidi" w:cstheme="majorBidi"/>
                <w:sz w:val="20"/>
                <w:szCs w:val="20"/>
              </w:rPr>
              <w:t xml:space="preserve"> (</w:t>
            </w:r>
            <w:r w:rsidRPr="00DB31E0">
              <w:rPr>
                <w:rFonts w:asciiTheme="majorBidi" w:hAnsiTheme="majorBidi" w:cstheme="majorBidi"/>
                <w:sz w:val="20"/>
                <w:szCs w:val="20"/>
              </w:rPr>
              <w:t xml:space="preserve">some </w:t>
            </w:r>
            <w:proofErr w:type="spellStart"/>
            <w:r w:rsidRPr="00DB31E0">
              <w:rPr>
                <w:rFonts w:asciiTheme="majorBidi" w:hAnsiTheme="majorBidi" w:cstheme="majorBidi"/>
                <w:sz w:val="20"/>
                <w:szCs w:val="20"/>
              </w:rPr>
              <w:t>disaggregations</w:t>
            </w:r>
            <w:proofErr w:type="spellEnd"/>
            <w:r w:rsidRPr="00DB31E0">
              <w:rPr>
                <w:rFonts w:asciiTheme="majorBidi" w:hAnsiTheme="majorBidi" w:cstheme="majorBidi"/>
                <w:sz w:val="20"/>
                <w:szCs w:val="20"/>
              </w:rPr>
              <w:t xml:space="preserve"> may be more relevant </w:t>
            </w:r>
            <w:r w:rsidR="00714264">
              <w:rPr>
                <w:rFonts w:asciiTheme="majorBidi" w:hAnsiTheme="majorBidi" w:cstheme="majorBidi"/>
                <w:sz w:val="20"/>
                <w:szCs w:val="20"/>
              </w:rPr>
              <w:t>to</w:t>
            </w:r>
            <w:r w:rsidR="00714264" w:rsidRPr="00DB31E0">
              <w:rPr>
                <w:rFonts w:asciiTheme="majorBidi" w:hAnsiTheme="majorBidi" w:cstheme="majorBidi"/>
                <w:sz w:val="20"/>
                <w:szCs w:val="20"/>
              </w:rPr>
              <w:t xml:space="preserve"> </w:t>
            </w:r>
            <w:r w:rsidRPr="00DB31E0">
              <w:rPr>
                <w:rFonts w:asciiTheme="majorBidi" w:hAnsiTheme="majorBidi" w:cstheme="majorBidi"/>
                <w:sz w:val="20"/>
                <w:szCs w:val="20"/>
              </w:rPr>
              <w:t>the specific target</w:t>
            </w:r>
            <w:r>
              <w:rPr>
                <w:rFonts w:asciiTheme="majorBidi" w:hAnsiTheme="majorBidi" w:cstheme="majorBidi"/>
                <w:sz w:val="20"/>
                <w:szCs w:val="20"/>
              </w:rPr>
              <w:t>)</w:t>
            </w:r>
          </w:p>
          <w:p w14:paraId="4205E979" w14:textId="543D24C1" w:rsidR="00DA0534" w:rsidRPr="00DB31E0" w:rsidRDefault="00DA0534" w:rsidP="009C0FCA">
            <w:pPr>
              <w:jc w:val="left"/>
              <w:rPr>
                <w:rFonts w:asciiTheme="majorBidi" w:hAnsiTheme="majorBidi" w:cstheme="majorBidi"/>
                <w:sz w:val="20"/>
                <w:szCs w:val="20"/>
              </w:rPr>
            </w:pPr>
          </w:p>
        </w:tc>
        <w:tc>
          <w:tcPr>
            <w:tcW w:w="2127" w:type="dxa"/>
            <w:vMerge w:val="restart"/>
            <w:shd w:val="clear" w:color="auto" w:fill="FFFFFF" w:themeFill="background1"/>
          </w:tcPr>
          <w:p w14:paraId="77DAAE94" w14:textId="77777777" w:rsidR="00DA0534" w:rsidRPr="00DB31E0" w:rsidRDefault="00DA0534" w:rsidP="009C0FCA">
            <w:pPr>
              <w:jc w:val="left"/>
              <w:rPr>
                <w:rFonts w:asciiTheme="majorBidi" w:hAnsiTheme="majorBidi" w:cstheme="majorBidi"/>
                <w:sz w:val="20"/>
                <w:szCs w:val="20"/>
              </w:rPr>
            </w:pPr>
          </w:p>
        </w:tc>
        <w:tc>
          <w:tcPr>
            <w:tcW w:w="2958" w:type="dxa"/>
            <w:vMerge w:val="restart"/>
            <w:shd w:val="clear" w:color="auto" w:fill="FFFFFF" w:themeFill="background1"/>
          </w:tcPr>
          <w:p w14:paraId="1B686BFD" w14:textId="61ED64B1" w:rsidR="00DA0534" w:rsidRPr="00626CFA" w:rsidRDefault="00DA0534" w:rsidP="002F169C">
            <w:pPr>
              <w:ind w:left="186" w:hanging="180"/>
              <w:jc w:val="left"/>
              <w:rPr>
                <w:rStyle w:val="Hyperlink"/>
                <w:color w:val="auto"/>
                <w:sz w:val="20"/>
                <w:highlight w:val="yellow"/>
              </w:rPr>
            </w:pPr>
            <w:r w:rsidRPr="00DB31E0">
              <w:rPr>
                <w:rStyle w:val="Hyperlink"/>
                <w:rFonts w:ascii="Symbol" w:hAnsi="Symbol"/>
                <w:color w:val="auto"/>
                <w:sz w:val="20"/>
                <w:u w:val="none"/>
              </w:rPr>
              <w:t></w:t>
            </w:r>
            <w:r w:rsidRPr="00DB31E0">
              <w:rPr>
                <w:rStyle w:val="Hyperlink"/>
                <w:rFonts w:ascii="Symbol" w:hAnsi="Symbol"/>
                <w:color w:val="auto"/>
                <w:sz w:val="20"/>
                <w:u w:val="none"/>
              </w:rPr>
              <w:tab/>
            </w:r>
            <w:hyperlink r:id="rId72">
              <w:r w:rsidRPr="00934048">
                <w:rPr>
                  <w:rStyle w:val="Hyperlink"/>
                  <w:color w:val="auto"/>
                  <w:sz w:val="20"/>
                </w:rPr>
                <w:t>Proportion of transboundary basin area with an operational arrangement for water cooperation</w:t>
              </w:r>
            </w:hyperlink>
            <w:r w:rsidRPr="00934048">
              <w:rPr>
                <w:rStyle w:val="Hyperlink"/>
                <w:color w:val="auto"/>
                <w:sz w:val="20"/>
              </w:rPr>
              <w:t xml:space="preserve"> (Sustainable Development Goal indicator 6.5.2)</w:t>
            </w:r>
          </w:p>
          <w:p w14:paraId="10038515" w14:textId="77777777" w:rsidR="00DA0534" w:rsidRPr="00626CFA" w:rsidRDefault="00DA0534" w:rsidP="009C0FCA">
            <w:pPr>
              <w:jc w:val="left"/>
              <w:rPr>
                <w:rStyle w:val="Hyperlink"/>
                <w:rFonts w:asciiTheme="majorBidi" w:hAnsiTheme="majorBidi" w:cstheme="majorBidi"/>
                <w:color w:val="auto"/>
                <w:sz w:val="20"/>
                <w:szCs w:val="20"/>
                <w:highlight w:val="yellow"/>
              </w:rPr>
            </w:pPr>
          </w:p>
        </w:tc>
      </w:tr>
      <w:tr w:rsidR="00DA0534" w:rsidRPr="00DB31E0" w14:paraId="02F351D2" w14:textId="77777777" w:rsidTr="00476826">
        <w:trPr>
          <w:gridAfter w:val="1"/>
          <w:wAfter w:w="18" w:type="dxa"/>
        </w:trPr>
        <w:tc>
          <w:tcPr>
            <w:tcW w:w="860" w:type="dxa"/>
            <w:vMerge/>
            <w:shd w:val="clear" w:color="auto" w:fill="FFFFFF" w:themeFill="background1"/>
          </w:tcPr>
          <w:p w14:paraId="6545F63A" w14:textId="77777777" w:rsidR="00DA0534" w:rsidRPr="00DB31E0" w:rsidRDefault="00DA0534" w:rsidP="009C0FCA">
            <w:pPr>
              <w:rPr>
                <w:rFonts w:asciiTheme="majorBidi" w:hAnsiTheme="majorBidi" w:cstheme="majorBidi"/>
                <w:sz w:val="20"/>
                <w:szCs w:val="20"/>
              </w:rPr>
            </w:pPr>
          </w:p>
        </w:tc>
        <w:tc>
          <w:tcPr>
            <w:tcW w:w="1691" w:type="dxa"/>
            <w:tcBorders>
              <w:top w:val="nil"/>
            </w:tcBorders>
            <w:shd w:val="clear" w:color="auto" w:fill="FFFFFF" w:themeFill="background1"/>
          </w:tcPr>
          <w:p w14:paraId="60A077DA" w14:textId="38C10A64" w:rsidR="00DA0534" w:rsidRPr="00DB31E0" w:rsidRDefault="00DA0534" w:rsidP="00DA0534">
            <w:pPr>
              <w:jc w:val="left"/>
              <w:rPr>
                <w:rFonts w:asciiTheme="majorBidi" w:hAnsiTheme="majorBidi" w:cstheme="majorBidi"/>
                <w:sz w:val="20"/>
                <w:szCs w:val="20"/>
              </w:rPr>
            </w:pPr>
            <w:r w:rsidRPr="00DB31E0">
              <w:rPr>
                <w:rFonts w:asciiTheme="majorBidi" w:hAnsiTheme="majorBidi" w:cstheme="majorBidi"/>
                <w:sz w:val="20"/>
                <w:szCs w:val="20"/>
              </w:rPr>
              <w:t>1.1 Percentage of land and sea area covered by biodiversity-inclusive spatial plans</w:t>
            </w:r>
          </w:p>
          <w:p w14:paraId="480404B5" w14:textId="1DF6D433" w:rsidR="00DA0534" w:rsidRPr="00DB31E0" w:rsidRDefault="00DA0534" w:rsidP="00DA0534">
            <w:pPr>
              <w:jc w:val="left"/>
              <w:rPr>
                <w:rFonts w:asciiTheme="majorBidi" w:hAnsiTheme="majorBidi" w:cstheme="majorBidi"/>
                <w:sz w:val="20"/>
                <w:szCs w:val="20"/>
              </w:rPr>
            </w:pPr>
            <w:r w:rsidRPr="00DB31E0">
              <w:rPr>
                <w:rFonts w:asciiTheme="majorBidi" w:hAnsiTheme="majorBidi" w:cstheme="majorBidi"/>
                <w:sz w:val="20"/>
                <w:szCs w:val="20"/>
              </w:rPr>
              <w:t>1.</w:t>
            </w:r>
            <w:r w:rsidR="00392F79">
              <w:rPr>
                <w:rFonts w:asciiTheme="majorBidi" w:hAnsiTheme="majorBidi" w:cstheme="majorBidi"/>
                <w:sz w:val="20"/>
                <w:szCs w:val="20"/>
              </w:rPr>
              <w:t>b</w:t>
            </w:r>
            <w:r w:rsidRPr="00DB31E0">
              <w:rPr>
                <w:rFonts w:asciiTheme="majorBidi" w:hAnsiTheme="majorBidi" w:cstheme="majorBidi"/>
                <w:sz w:val="20"/>
                <w:szCs w:val="20"/>
              </w:rPr>
              <w:t xml:space="preserve"> Number of countries using participatory, integrated and biodiversity-inclusive spatial planning </w:t>
            </w:r>
            <w:r w:rsidRPr="00934048">
              <w:rPr>
                <w:rFonts w:asciiTheme="majorBidi" w:hAnsiTheme="majorBidi" w:cstheme="majorBidi"/>
                <w:sz w:val="20"/>
                <w:szCs w:val="20"/>
              </w:rPr>
              <w:t>and/or</w:t>
            </w:r>
            <w:r w:rsidRPr="00DB31E0">
              <w:rPr>
                <w:rFonts w:asciiTheme="majorBidi" w:hAnsiTheme="majorBidi" w:cstheme="majorBidi"/>
                <w:sz w:val="20"/>
                <w:szCs w:val="20"/>
              </w:rPr>
              <w:t xml:space="preserve"> effective management processes addressing land- and sea-use change to bring the loss of areas of high biodiversity importance close to zero by 2030</w:t>
            </w:r>
          </w:p>
        </w:tc>
        <w:tc>
          <w:tcPr>
            <w:tcW w:w="1844" w:type="dxa"/>
            <w:tcBorders>
              <w:top w:val="nil"/>
            </w:tcBorders>
            <w:shd w:val="clear" w:color="auto" w:fill="FFFFFF" w:themeFill="background1"/>
          </w:tcPr>
          <w:p w14:paraId="262B3F94" w14:textId="6766DE6E" w:rsidR="00A4388C" w:rsidRDefault="00A4388C" w:rsidP="009C0FCA">
            <w:pPr>
              <w:jc w:val="left"/>
              <w:rPr>
                <w:rFonts w:asciiTheme="majorBidi" w:hAnsiTheme="majorBidi" w:cstheme="majorBidi"/>
                <w:sz w:val="20"/>
                <w:szCs w:val="20"/>
              </w:rPr>
            </w:pPr>
            <w:r>
              <w:rPr>
                <w:rFonts w:asciiTheme="majorBidi" w:hAnsiTheme="majorBidi" w:cstheme="majorBidi"/>
                <w:sz w:val="20"/>
                <w:szCs w:val="20"/>
              </w:rPr>
              <w:t xml:space="preserve">For </w:t>
            </w:r>
            <w:r w:rsidR="005D3383">
              <w:rPr>
                <w:rFonts w:asciiTheme="majorBidi" w:hAnsiTheme="majorBidi" w:cstheme="majorBidi"/>
                <w:sz w:val="20"/>
                <w:szCs w:val="20"/>
              </w:rPr>
              <w:t xml:space="preserve">indicator </w:t>
            </w:r>
            <w:r>
              <w:rPr>
                <w:rFonts w:asciiTheme="majorBidi" w:hAnsiTheme="majorBidi" w:cstheme="majorBidi"/>
                <w:sz w:val="20"/>
                <w:szCs w:val="20"/>
              </w:rPr>
              <w:t>1.1:</w:t>
            </w:r>
          </w:p>
          <w:p w14:paraId="5D357456" w14:textId="21376047" w:rsidR="00DA0534" w:rsidRPr="00DB31E0" w:rsidRDefault="00DA0534" w:rsidP="009C0FCA">
            <w:pPr>
              <w:jc w:val="left"/>
              <w:rPr>
                <w:rFonts w:asciiTheme="majorBidi" w:hAnsiTheme="majorBidi" w:cstheme="majorBidi"/>
                <w:sz w:val="20"/>
                <w:szCs w:val="20"/>
              </w:rPr>
            </w:pPr>
            <w:r w:rsidRPr="00DB31E0">
              <w:rPr>
                <w:rFonts w:asciiTheme="majorBidi" w:hAnsiTheme="majorBidi" w:cstheme="majorBidi"/>
                <w:sz w:val="20"/>
                <w:szCs w:val="20"/>
              </w:rPr>
              <w:t>No metadata currently proposed</w:t>
            </w:r>
          </w:p>
        </w:tc>
        <w:tc>
          <w:tcPr>
            <w:tcW w:w="2127" w:type="dxa"/>
            <w:vMerge/>
            <w:shd w:val="clear" w:color="auto" w:fill="FFFFFF" w:themeFill="background1"/>
          </w:tcPr>
          <w:p w14:paraId="66BCE640" w14:textId="77777777" w:rsidR="00DA0534" w:rsidRPr="00DB31E0" w:rsidRDefault="00DA0534" w:rsidP="009C0FCA">
            <w:pPr>
              <w:jc w:val="left"/>
              <w:rPr>
                <w:rFonts w:asciiTheme="majorBidi" w:hAnsiTheme="majorBidi" w:cstheme="majorBidi"/>
                <w:sz w:val="20"/>
                <w:szCs w:val="20"/>
              </w:rPr>
            </w:pPr>
          </w:p>
        </w:tc>
        <w:tc>
          <w:tcPr>
            <w:tcW w:w="2958" w:type="dxa"/>
            <w:vMerge/>
            <w:shd w:val="clear" w:color="auto" w:fill="FFFFFF" w:themeFill="background1"/>
          </w:tcPr>
          <w:p w14:paraId="77DA0B60" w14:textId="77777777" w:rsidR="00DA0534" w:rsidRPr="00DB31E0" w:rsidRDefault="00DA0534" w:rsidP="002F169C">
            <w:pPr>
              <w:ind w:left="186" w:hanging="180"/>
              <w:jc w:val="left"/>
              <w:rPr>
                <w:rStyle w:val="Hyperlink"/>
                <w:rFonts w:ascii="Symbol" w:hAnsi="Symbol"/>
                <w:color w:val="auto"/>
                <w:sz w:val="20"/>
                <w:u w:val="none"/>
              </w:rPr>
            </w:pPr>
          </w:p>
        </w:tc>
      </w:tr>
      <w:tr w:rsidR="00582CFC" w:rsidRPr="00DB31E0" w14:paraId="5BC4E067" w14:textId="77777777" w:rsidTr="00476826">
        <w:trPr>
          <w:gridAfter w:val="1"/>
          <w:wAfter w:w="18" w:type="dxa"/>
          <w:trHeight w:val="300"/>
        </w:trPr>
        <w:tc>
          <w:tcPr>
            <w:tcW w:w="860" w:type="dxa"/>
            <w:shd w:val="clear" w:color="auto" w:fill="FFFFFF" w:themeFill="background1"/>
          </w:tcPr>
          <w:p w14:paraId="302B48EC" w14:textId="77777777" w:rsidR="00C05A66" w:rsidRPr="00DB31E0" w:rsidRDefault="00C05A66" w:rsidP="009C0FCA">
            <w:pPr>
              <w:rPr>
                <w:rFonts w:asciiTheme="majorBidi" w:hAnsiTheme="majorBidi" w:cstheme="majorBidi"/>
                <w:sz w:val="20"/>
                <w:szCs w:val="20"/>
              </w:rPr>
            </w:pPr>
            <w:r w:rsidRPr="00DB31E0">
              <w:rPr>
                <w:rFonts w:asciiTheme="majorBidi" w:hAnsiTheme="majorBidi" w:cstheme="majorBidi"/>
                <w:sz w:val="20"/>
                <w:szCs w:val="20"/>
              </w:rPr>
              <w:t>2</w:t>
            </w:r>
          </w:p>
        </w:tc>
        <w:tc>
          <w:tcPr>
            <w:tcW w:w="1691" w:type="dxa"/>
            <w:shd w:val="clear" w:color="auto" w:fill="FFFFFF" w:themeFill="background1"/>
          </w:tcPr>
          <w:p w14:paraId="07995922" w14:textId="77777777" w:rsidR="00C05A66" w:rsidRPr="00DB31E0" w:rsidRDefault="00C05A66" w:rsidP="009C0FCA">
            <w:pPr>
              <w:jc w:val="left"/>
              <w:rPr>
                <w:rFonts w:asciiTheme="majorBidi" w:hAnsiTheme="majorBidi" w:cstheme="majorBidi"/>
                <w:sz w:val="20"/>
                <w:szCs w:val="20"/>
              </w:rPr>
            </w:pPr>
            <w:r w:rsidRPr="00DB31E0">
              <w:rPr>
                <w:rFonts w:asciiTheme="majorBidi" w:hAnsiTheme="majorBidi" w:cstheme="majorBidi"/>
                <w:sz w:val="20"/>
                <w:szCs w:val="20"/>
              </w:rPr>
              <w:t xml:space="preserve">2.1 Area under restoration </w:t>
            </w:r>
          </w:p>
        </w:tc>
        <w:tc>
          <w:tcPr>
            <w:tcW w:w="1844" w:type="dxa"/>
            <w:shd w:val="clear" w:color="auto" w:fill="FFFFFF" w:themeFill="background1"/>
          </w:tcPr>
          <w:p w14:paraId="20FD2733" w14:textId="195CD8F8" w:rsidR="00C05A66" w:rsidRPr="00724DC4" w:rsidRDefault="00C05A66" w:rsidP="009C0FCA">
            <w:pPr>
              <w:jc w:val="left"/>
              <w:rPr>
                <w:rFonts w:asciiTheme="majorBidi" w:hAnsiTheme="majorBidi" w:cstheme="majorBidi"/>
                <w:sz w:val="20"/>
                <w:szCs w:val="20"/>
              </w:rPr>
            </w:pPr>
            <w:r w:rsidRPr="00724DC4">
              <w:rPr>
                <w:rFonts w:asciiTheme="majorBidi" w:hAnsiTheme="majorBidi" w:cstheme="majorBidi"/>
                <w:sz w:val="20"/>
                <w:szCs w:val="20"/>
              </w:rPr>
              <w:t xml:space="preserve">By ecosystem functional group </w:t>
            </w:r>
            <w:r w:rsidR="003E6346" w:rsidRPr="00934048">
              <w:rPr>
                <w:rFonts w:asciiTheme="majorBidi" w:hAnsiTheme="majorBidi" w:cstheme="majorBidi"/>
                <w:sz w:val="20"/>
                <w:szCs w:val="20"/>
              </w:rPr>
              <w:t>[</w:t>
            </w:r>
            <w:r w:rsidRPr="00934048">
              <w:rPr>
                <w:rFonts w:asciiTheme="majorBidi" w:hAnsiTheme="majorBidi" w:cstheme="majorBidi"/>
                <w:sz w:val="20"/>
                <w:szCs w:val="20"/>
              </w:rPr>
              <w:t>(Global Ecosystem Typology level</w:t>
            </w:r>
            <w:r w:rsidR="005F61D2">
              <w:rPr>
                <w:rFonts w:asciiTheme="majorBidi" w:hAnsiTheme="majorBidi" w:cstheme="majorBidi"/>
                <w:sz w:val="20"/>
                <w:szCs w:val="20"/>
              </w:rPr>
              <w:t>s</w:t>
            </w:r>
            <w:r w:rsidRPr="00934048">
              <w:rPr>
                <w:rFonts w:asciiTheme="majorBidi" w:hAnsiTheme="majorBidi" w:cstheme="majorBidi"/>
                <w:sz w:val="20"/>
                <w:szCs w:val="20"/>
              </w:rPr>
              <w:t xml:space="preserve"> </w:t>
            </w:r>
            <w:r w:rsidR="00933DDD" w:rsidRPr="00934048">
              <w:rPr>
                <w:rFonts w:asciiTheme="majorBidi" w:hAnsiTheme="majorBidi" w:cstheme="majorBidi"/>
                <w:sz w:val="20"/>
                <w:szCs w:val="20"/>
              </w:rPr>
              <w:t xml:space="preserve">2 and </w:t>
            </w:r>
            <w:r w:rsidRPr="00934048">
              <w:rPr>
                <w:rFonts w:asciiTheme="majorBidi" w:hAnsiTheme="majorBidi" w:cstheme="majorBidi"/>
                <w:sz w:val="20"/>
                <w:szCs w:val="20"/>
              </w:rPr>
              <w:t>3)</w:t>
            </w:r>
            <w:r w:rsidR="003E6346" w:rsidRPr="00934048">
              <w:rPr>
                <w:rFonts w:asciiTheme="majorBidi" w:hAnsiTheme="majorBidi" w:cstheme="majorBidi"/>
                <w:sz w:val="20"/>
                <w:szCs w:val="20"/>
              </w:rPr>
              <w:t>]</w:t>
            </w:r>
          </w:p>
          <w:p w14:paraId="2AD58BB2" w14:textId="77777777" w:rsidR="00C05A66" w:rsidRPr="00724DC4" w:rsidRDefault="00C05A66" w:rsidP="009C0FCA">
            <w:pPr>
              <w:spacing w:before="60"/>
              <w:jc w:val="left"/>
              <w:rPr>
                <w:rFonts w:asciiTheme="majorBidi" w:hAnsiTheme="majorBidi" w:cstheme="majorBidi"/>
                <w:sz w:val="20"/>
                <w:szCs w:val="20"/>
              </w:rPr>
            </w:pPr>
            <w:r w:rsidRPr="00724DC4">
              <w:rPr>
                <w:rFonts w:asciiTheme="majorBidi" w:hAnsiTheme="majorBidi" w:cstheme="majorBidi"/>
                <w:sz w:val="20"/>
                <w:szCs w:val="20"/>
              </w:rPr>
              <w:t xml:space="preserve">By </w:t>
            </w:r>
            <w:r w:rsidRPr="00934048">
              <w:rPr>
                <w:rFonts w:asciiTheme="majorBidi" w:hAnsiTheme="majorBidi" w:cstheme="majorBidi"/>
                <w:sz w:val="20"/>
                <w:szCs w:val="20"/>
              </w:rPr>
              <w:t>indigenous</w:t>
            </w:r>
            <w:r w:rsidRPr="00724DC4">
              <w:rPr>
                <w:rFonts w:asciiTheme="majorBidi" w:hAnsiTheme="majorBidi" w:cstheme="majorBidi"/>
                <w:sz w:val="20"/>
                <w:szCs w:val="20"/>
              </w:rPr>
              <w:t xml:space="preserve"> and traditional territories</w:t>
            </w:r>
          </w:p>
          <w:p w14:paraId="5D5D0008" w14:textId="64753CA9" w:rsidR="00C05A66" w:rsidRPr="00724DC4" w:rsidRDefault="00C05A66" w:rsidP="009C0FCA">
            <w:pPr>
              <w:spacing w:before="60"/>
              <w:jc w:val="left"/>
              <w:rPr>
                <w:rFonts w:asciiTheme="majorBidi" w:hAnsiTheme="majorBidi" w:cstheme="majorBidi"/>
                <w:sz w:val="20"/>
                <w:szCs w:val="20"/>
              </w:rPr>
            </w:pPr>
            <w:r w:rsidRPr="00724DC4">
              <w:rPr>
                <w:rFonts w:asciiTheme="majorBidi" w:hAnsiTheme="majorBidi" w:cstheme="majorBidi"/>
                <w:sz w:val="20"/>
                <w:szCs w:val="20"/>
              </w:rPr>
              <w:t>By protected areas</w:t>
            </w:r>
            <w:r w:rsidRPr="00724DC4">
              <w:t xml:space="preserve"> </w:t>
            </w:r>
            <w:r w:rsidR="00E065C2">
              <w:t xml:space="preserve">or </w:t>
            </w:r>
            <w:r w:rsidRPr="00724DC4">
              <w:rPr>
                <w:rFonts w:asciiTheme="majorBidi" w:hAnsiTheme="majorBidi" w:cstheme="majorBidi"/>
                <w:sz w:val="20"/>
                <w:szCs w:val="20"/>
              </w:rPr>
              <w:t xml:space="preserve">other effective area-based conservation measures </w:t>
            </w:r>
          </w:p>
          <w:p w14:paraId="53D720FA" w14:textId="77777777" w:rsidR="00C05A66" w:rsidRPr="00724DC4" w:rsidRDefault="00C05A66" w:rsidP="009C0FCA">
            <w:pPr>
              <w:spacing w:before="60"/>
              <w:jc w:val="left"/>
              <w:rPr>
                <w:rFonts w:asciiTheme="majorBidi" w:hAnsiTheme="majorBidi" w:cstheme="majorBidi"/>
                <w:sz w:val="20"/>
                <w:szCs w:val="20"/>
              </w:rPr>
            </w:pPr>
            <w:r w:rsidRPr="00724DC4">
              <w:rPr>
                <w:rFonts w:asciiTheme="majorBidi" w:hAnsiTheme="majorBidi" w:cstheme="majorBidi"/>
                <w:sz w:val="20"/>
                <w:szCs w:val="20"/>
              </w:rPr>
              <w:t>By type of restoration activity</w:t>
            </w:r>
          </w:p>
        </w:tc>
        <w:tc>
          <w:tcPr>
            <w:tcW w:w="2127" w:type="dxa"/>
            <w:shd w:val="clear" w:color="auto" w:fill="FFFFFF" w:themeFill="background1"/>
          </w:tcPr>
          <w:p w14:paraId="7F18EA23" w14:textId="66D7695C" w:rsidR="00C05A66" w:rsidRPr="00724DC4" w:rsidRDefault="002F169C" w:rsidP="00AA41A5">
            <w:pPr>
              <w:ind w:left="186" w:hanging="180"/>
              <w:jc w:val="left"/>
              <w:rPr>
                <w:rFonts w:asciiTheme="majorBidi" w:hAnsiTheme="majorBidi" w:cstheme="majorBidi"/>
                <w:sz w:val="20"/>
                <w:szCs w:val="20"/>
              </w:rPr>
            </w:pPr>
            <w:r w:rsidRPr="00724DC4">
              <w:rPr>
                <w:rFonts w:ascii="Symbol" w:hAnsi="Symbol" w:cstheme="majorBidi"/>
                <w:sz w:val="20"/>
                <w:szCs w:val="20"/>
              </w:rPr>
              <w:t></w:t>
            </w:r>
            <w:r w:rsidRPr="00724DC4">
              <w:rPr>
                <w:rFonts w:ascii="Symbol" w:hAnsi="Symbol" w:cstheme="majorBidi"/>
                <w:sz w:val="20"/>
                <w:szCs w:val="20"/>
              </w:rPr>
              <w:tab/>
            </w:r>
            <w:hyperlink r:id="rId73" w:anchor="sub-indicators" w:history="1">
              <w:r w:rsidR="007D3A87" w:rsidRPr="007D3A87">
                <w:rPr>
                  <w:rStyle w:val="Hyperlink"/>
                  <w:rFonts w:asciiTheme="majorBidi" w:hAnsiTheme="majorBidi" w:cstheme="majorBidi"/>
                  <w:color w:val="auto"/>
                  <w:sz w:val="20"/>
                  <w:szCs w:val="20"/>
                </w:rPr>
                <w:t>Proportion of land that is degraded over total</w:t>
              </w:r>
              <w:r w:rsidR="00AA41A5">
                <w:rPr>
                  <w:rStyle w:val="Hyperlink"/>
                  <w:rFonts w:asciiTheme="majorBidi" w:hAnsiTheme="majorBidi" w:cstheme="majorBidi"/>
                  <w:color w:val="auto"/>
                  <w:sz w:val="20"/>
                  <w:szCs w:val="20"/>
                </w:rPr>
                <w:t xml:space="preserve"> </w:t>
              </w:r>
              <w:r w:rsidR="007D3A87" w:rsidRPr="007D3A87">
                <w:rPr>
                  <w:rStyle w:val="Hyperlink"/>
                  <w:rFonts w:asciiTheme="majorBidi" w:hAnsiTheme="majorBidi" w:cstheme="majorBidi"/>
                  <w:color w:val="auto"/>
                  <w:sz w:val="20"/>
                  <w:szCs w:val="20"/>
                </w:rPr>
                <w:t>land area</w:t>
              </w:r>
              <w:r w:rsidR="00C05A66" w:rsidRPr="00934048">
                <w:rPr>
                  <w:rStyle w:val="Hyperlink"/>
                  <w:rFonts w:asciiTheme="majorBidi" w:hAnsiTheme="majorBidi" w:cstheme="majorBidi"/>
                  <w:color w:val="auto"/>
                  <w:sz w:val="20"/>
                  <w:szCs w:val="20"/>
                </w:rPr>
                <w:t xml:space="preserve"> (Sustainable Development Goal indicator 15.3.1)</w:t>
              </w:r>
            </w:hyperlink>
          </w:p>
          <w:p w14:paraId="79DB4051" w14:textId="77777777" w:rsidR="00C05A66" w:rsidRPr="00724DC4" w:rsidRDefault="00C05A66" w:rsidP="009C0FCA">
            <w:pPr>
              <w:jc w:val="left"/>
              <w:rPr>
                <w:rFonts w:asciiTheme="majorBidi" w:hAnsiTheme="majorBidi" w:cstheme="majorBidi"/>
                <w:sz w:val="20"/>
                <w:szCs w:val="20"/>
              </w:rPr>
            </w:pPr>
          </w:p>
        </w:tc>
        <w:tc>
          <w:tcPr>
            <w:tcW w:w="2958" w:type="dxa"/>
            <w:shd w:val="clear" w:color="auto" w:fill="FFFFFF" w:themeFill="background1"/>
          </w:tcPr>
          <w:p w14:paraId="6B3F4A26" w14:textId="695AB8D2" w:rsidR="00C05A66" w:rsidRPr="00934048" w:rsidRDefault="002F169C" w:rsidP="002F169C">
            <w:pPr>
              <w:ind w:left="186" w:hanging="180"/>
              <w:jc w:val="left"/>
              <w:rPr>
                <w:rStyle w:val="Hyperlink"/>
                <w:color w:val="auto"/>
                <w:sz w:val="20"/>
              </w:rPr>
            </w:pPr>
            <w:r w:rsidRPr="00724DC4">
              <w:rPr>
                <w:rStyle w:val="Hyperlink"/>
                <w:rFonts w:ascii="Symbol" w:hAnsi="Symbol"/>
                <w:color w:val="auto"/>
                <w:sz w:val="20"/>
                <w:u w:val="none"/>
              </w:rPr>
              <w:t></w:t>
            </w:r>
            <w:r w:rsidRPr="00724DC4">
              <w:rPr>
                <w:rStyle w:val="Hyperlink"/>
                <w:rFonts w:ascii="Symbol" w:hAnsi="Symbol"/>
                <w:color w:val="auto"/>
                <w:sz w:val="20"/>
                <w:u w:val="none"/>
              </w:rPr>
              <w:tab/>
            </w:r>
            <w:hyperlink r:id="rId74">
              <w:r w:rsidR="00C05A66" w:rsidRPr="00934048">
                <w:rPr>
                  <w:rStyle w:val="Hyperlink"/>
                  <w:color w:val="auto"/>
                  <w:sz w:val="20"/>
                </w:rPr>
                <w:t>Global Ecosystem Restoration Index</w:t>
              </w:r>
            </w:hyperlink>
          </w:p>
          <w:p w14:paraId="760C9534" w14:textId="5FD4A827" w:rsidR="00C05A66" w:rsidRPr="00724DC4" w:rsidRDefault="002F169C" w:rsidP="002F169C">
            <w:pPr>
              <w:ind w:left="186" w:hanging="180"/>
              <w:jc w:val="left"/>
              <w:rPr>
                <w:rFonts w:asciiTheme="majorBidi" w:hAnsiTheme="majorBidi" w:cstheme="majorBidi"/>
                <w:sz w:val="20"/>
                <w:szCs w:val="20"/>
              </w:rPr>
            </w:pPr>
            <w:r w:rsidRPr="00724DC4">
              <w:rPr>
                <w:rFonts w:ascii="Symbol" w:hAnsi="Symbol" w:cstheme="majorBidi"/>
                <w:sz w:val="20"/>
                <w:szCs w:val="20"/>
              </w:rPr>
              <w:t></w:t>
            </w:r>
            <w:r w:rsidRPr="00724DC4">
              <w:rPr>
                <w:rFonts w:ascii="Symbol" w:hAnsi="Symbol" w:cstheme="majorBidi"/>
                <w:sz w:val="20"/>
                <w:szCs w:val="20"/>
              </w:rPr>
              <w:tab/>
            </w:r>
            <w:hyperlink r:id="rId75">
              <w:r w:rsidR="00C05A66" w:rsidRPr="00934048">
                <w:rPr>
                  <w:rStyle w:val="Hyperlink"/>
                  <w:color w:val="auto"/>
                  <w:sz w:val="20"/>
                </w:rPr>
                <w:t xml:space="preserve">Proportion of </w:t>
              </w:r>
              <w:r w:rsidR="0069582B">
                <w:rPr>
                  <w:rStyle w:val="Hyperlink"/>
                  <w:color w:val="auto"/>
                  <w:sz w:val="20"/>
                </w:rPr>
                <w:t>k</w:t>
              </w:r>
              <w:r w:rsidR="00C05A66" w:rsidRPr="00934048">
                <w:rPr>
                  <w:rStyle w:val="Hyperlink"/>
                  <w:color w:val="auto"/>
                  <w:sz w:val="20"/>
                </w:rPr>
                <w:t xml:space="preserve">ey </w:t>
              </w:r>
              <w:r w:rsidR="0069582B">
                <w:rPr>
                  <w:rStyle w:val="Hyperlink"/>
                  <w:color w:val="auto"/>
                  <w:sz w:val="20"/>
                </w:rPr>
                <w:t>b</w:t>
              </w:r>
              <w:r w:rsidR="00C05A66" w:rsidRPr="00934048">
                <w:rPr>
                  <w:rStyle w:val="Hyperlink"/>
                  <w:color w:val="auto"/>
                  <w:sz w:val="20"/>
                </w:rPr>
                <w:t xml:space="preserve">iodiversity </w:t>
              </w:r>
              <w:r w:rsidR="0069582B">
                <w:rPr>
                  <w:rStyle w:val="Hyperlink"/>
                  <w:color w:val="auto"/>
                  <w:sz w:val="20"/>
                </w:rPr>
                <w:t>a</w:t>
              </w:r>
              <w:r w:rsidR="00C05A66" w:rsidRPr="00934048">
                <w:rPr>
                  <w:rStyle w:val="Hyperlink"/>
                  <w:color w:val="auto"/>
                  <w:sz w:val="20"/>
                </w:rPr>
                <w:t>reas in favourable condition</w:t>
              </w:r>
            </w:hyperlink>
          </w:p>
        </w:tc>
      </w:tr>
      <w:tr w:rsidR="00582CFC" w:rsidRPr="00DB31E0" w14:paraId="007AE26A" w14:textId="77777777" w:rsidTr="00476826">
        <w:trPr>
          <w:gridAfter w:val="1"/>
          <w:wAfter w:w="18" w:type="dxa"/>
          <w:trHeight w:val="300"/>
        </w:trPr>
        <w:tc>
          <w:tcPr>
            <w:tcW w:w="860" w:type="dxa"/>
            <w:shd w:val="clear" w:color="auto" w:fill="FFFFFF" w:themeFill="background1"/>
          </w:tcPr>
          <w:p w14:paraId="2AE1BAA4" w14:textId="77777777" w:rsidR="00C05A66" w:rsidRPr="00DB31E0" w:rsidRDefault="00C05A66" w:rsidP="009C0FCA">
            <w:pPr>
              <w:rPr>
                <w:rFonts w:asciiTheme="majorBidi" w:hAnsiTheme="majorBidi" w:cstheme="majorBidi"/>
                <w:sz w:val="20"/>
                <w:szCs w:val="20"/>
              </w:rPr>
            </w:pPr>
            <w:r w:rsidRPr="00DB31E0">
              <w:rPr>
                <w:rFonts w:asciiTheme="majorBidi" w:hAnsiTheme="majorBidi" w:cstheme="majorBidi"/>
                <w:sz w:val="20"/>
                <w:szCs w:val="20"/>
              </w:rPr>
              <w:t>3</w:t>
            </w:r>
          </w:p>
        </w:tc>
        <w:tc>
          <w:tcPr>
            <w:tcW w:w="1691" w:type="dxa"/>
            <w:shd w:val="clear" w:color="auto" w:fill="FFFFFF" w:themeFill="background1"/>
          </w:tcPr>
          <w:p w14:paraId="30C1FCA5" w14:textId="77777777" w:rsidR="00C05A66" w:rsidRPr="00DB31E0" w:rsidRDefault="00C05A66" w:rsidP="009C0FCA">
            <w:pPr>
              <w:jc w:val="left"/>
              <w:rPr>
                <w:rFonts w:asciiTheme="majorBidi" w:hAnsiTheme="majorBidi" w:cstheme="majorBidi"/>
                <w:sz w:val="20"/>
                <w:szCs w:val="20"/>
              </w:rPr>
            </w:pPr>
            <w:r w:rsidRPr="00DB31E0">
              <w:rPr>
                <w:rFonts w:asciiTheme="majorBidi" w:hAnsiTheme="majorBidi" w:cstheme="majorBidi"/>
                <w:sz w:val="20"/>
                <w:szCs w:val="20"/>
              </w:rPr>
              <w:t xml:space="preserve">3.1 Coverage of protected areas and other effective area-based conservation measures </w:t>
            </w:r>
          </w:p>
        </w:tc>
        <w:tc>
          <w:tcPr>
            <w:tcW w:w="1844" w:type="dxa"/>
            <w:shd w:val="clear" w:color="auto" w:fill="FFFFFF" w:themeFill="background1"/>
          </w:tcPr>
          <w:p w14:paraId="1D062255" w14:textId="77777777" w:rsidR="00C05A66" w:rsidRPr="00363176" w:rsidRDefault="00C05A66" w:rsidP="003D4205">
            <w:pPr>
              <w:jc w:val="left"/>
              <w:rPr>
                <w:rFonts w:asciiTheme="majorBidi" w:hAnsiTheme="majorBidi" w:cstheme="majorBidi"/>
                <w:sz w:val="20"/>
                <w:szCs w:val="20"/>
              </w:rPr>
            </w:pPr>
            <w:r w:rsidRPr="00363176">
              <w:rPr>
                <w:rFonts w:asciiTheme="majorBidi" w:hAnsiTheme="majorBidi" w:cstheme="majorBidi"/>
                <w:sz w:val="20"/>
                <w:szCs w:val="20"/>
              </w:rPr>
              <w:t xml:space="preserve">By protected areas and other effective area-based conservation </w:t>
            </w:r>
            <w:proofErr w:type="gramStart"/>
            <w:r w:rsidRPr="00363176">
              <w:rPr>
                <w:rFonts w:asciiTheme="majorBidi" w:hAnsiTheme="majorBidi" w:cstheme="majorBidi"/>
                <w:sz w:val="20"/>
                <w:szCs w:val="20"/>
              </w:rPr>
              <w:t>measures;</w:t>
            </w:r>
            <w:proofErr w:type="gramEnd"/>
            <w:r w:rsidRPr="00363176">
              <w:rPr>
                <w:rFonts w:asciiTheme="majorBidi" w:hAnsiTheme="majorBidi" w:cstheme="majorBidi"/>
                <w:sz w:val="20"/>
                <w:szCs w:val="20"/>
              </w:rPr>
              <w:t xml:space="preserve"> </w:t>
            </w:r>
          </w:p>
          <w:p w14:paraId="0F5FC8EF" w14:textId="5ACAD02E" w:rsidR="00C05A66" w:rsidRPr="00363176" w:rsidRDefault="00C05A66" w:rsidP="009C0FCA">
            <w:pPr>
              <w:spacing w:before="60"/>
              <w:jc w:val="left"/>
              <w:rPr>
                <w:rFonts w:asciiTheme="majorBidi" w:hAnsiTheme="majorBidi" w:cstheme="majorBidi"/>
                <w:sz w:val="20"/>
                <w:szCs w:val="20"/>
              </w:rPr>
            </w:pPr>
            <w:r w:rsidRPr="00363176">
              <w:rPr>
                <w:rFonts w:asciiTheme="majorBidi" w:hAnsiTheme="majorBidi" w:cstheme="majorBidi"/>
                <w:sz w:val="20"/>
                <w:szCs w:val="20"/>
              </w:rPr>
              <w:t>By realm</w:t>
            </w:r>
            <w:r w:rsidR="00933DDD" w:rsidRPr="00363176">
              <w:rPr>
                <w:rFonts w:asciiTheme="majorBidi" w:hAnsiTheme="majorBidi" w:cstheme="majorBidi"/>
                <w:sz w:val="20"/>
                <w:szCs w:val="20"/>
              </w:rPr>
              <w:t>, biome</w:t>
            </w:r>
            <w:r w:rsidRPr="00363176">
              <w:rPr>
                <w:rFonts w:asciiTheme="majorBidi" w:hAnsiTheme="majorBidi" w:cstheme="majorBidi"/>
                <w:sz w:val="20"/>
                <w:szCs w:val="20"/>
              </w:rPr>
              <w:t xml:space="preserve"> and ecosystem functional group </w:t>
            </w:r>
            <w:r w:rsidR="003E6346" w:rsidRPr="00934048">
              <w:rPr>
                <w:rFonts w:asciiTheme="majorBidi" w:hAnsiTheme="majorBidi" w:cstheme="majorBidi"/>
                <w:sz w:val="20"/>
                <w:szCs w:val="20"/>
              </w:rPr>
              <w:t>[</w:t>
            </w:r>
            <w:r w:rsidRPr="00934048">
              <w:rPr>
                <w:rFonts w:asciiTheme="majorBidi" w:hAnsiTheme="majorBidi" w:cstheme="majorBidi"/>
                <w:sz w:val="20"/>
                <w:szCs w:val="20"/>
              </w:rPr>
              <w:t>(Global Ecosystem Typology level</w:t>
            </w:r>
            <w:r w:rsidR="005F61D2">
              <w:rPr>
                <w:rFonts w:asciiTheme="majorBidi" w:hAnsiTheme="majorBidi" w:cstheme="majorBidi"/>
                <w:sz w:val="20"/>
                <w:szCs w:val="20"/>
              </w:rPr>
              <w:t>s</w:t>
            </w:r>
            <w:r w:rsidRPr="00934048">
              <w:rPr>
                <w:rFonts w:asciiTheme="majorBidi" w:hAnsiTheme="majorBidi" w:cstheme="majorBidi"/>
                <w:sz w:val="20"/>
                <w:szCs w:val="20"/>
              </w:rPr>
              <w:t xml:space="preserve"> </w:t>
            </w:r>
            <w:r w:rsidR="00933DDD" w:rsidRPr="00934048">
              <w:rPr>
                <w:rFonts w:asciiTheme="majorBidi" w:hAnsiTheme="majorBidi" w:cstheme="majorBidi"/>
                <w:sz w:val="20"/>
                <w:szCs w:val="20"/>
              </w:rPr>
              <w:t xml:space="preserve">2 and </w:t>
            </w:r>
            <w:r w:rsidRPr="00934048">
              <w:rPr>
                <w:rFonts w:asciiTheme="majorBidi" w:hAnsiTheme="majorBidi" w:cstheme="majorBidi"/>
                <w:sz w:val="20"/>
                <w:szCs w:val="20"/>
              </w:rPr>
              <w:t>3)</w:t>
            </w:r>
            <w:r w:rsidR="003E6346" w:rsidRPr="00934048">
              <w:rPr>
                <w:rFonts w:asciiTheme="majorBidi" w:hAnsiTheme="majorBidi" w:cstheme="majorBidi"/>
                <w:sz w:val="20"/>
                <w:szCs w:val="20"/>
              </w:rPr>
              <w:t>]</w:t>
            </w:r>
          </w:p>
          <w:p w14:paraId="68AC392F" w14:textId="77777777" w:rsidR="00C05A66" w:rsidRPr="00363176" w:rsidRDefault="00C05A66" w:rsidP="009C0FCA">
            <w:pPr>
              <w:spacing w:before="60"/>
              <w:jc w:val="left"/>
              <w:rPr>
                <w:rFonts w:asciiTheme="majorBidi" w:hAnsiTheme="majorBidi" w:cstheme="majorBidi"/>
                <w:sz w:val="20"/>
                <w:szCs w:val="20"/>
              </w:rPr>
            </w:pPr>
            <w:r w:rsidRPr="00363176">
              <w:rPr>
                <w:rFonts w:asciiTheme="majorBidi" w:hAnsiTheme="majorBidi" w:cstheme="majorBidi"/>
                <w:sz w:val="20"/>
                <w:szCs w:val="20"/>
              </w:rPr>
              <w:t>By areas of importance for biodiversity (existing Sustainable Development Goal indicators 4.5.1, 15.1.2, 15.4.1)</w:t>
            </w:r>
          </w:p>
          <w:p w14:paraId="321AC167" w14:textId="74C27B2A" w:rsidR="00C05A66" w:rsidRPr="00363176" w:rsidRDefault="00C05A66" w:rsidP="009C0FCA">
            <w:pPr>
              <w:spacing w:before="60"/>
              <w:jc w:val="left"/>
              <w:rPr>
                <w:rFonts w:asciiTheme="majorBidi" w:hAnsiTheme="majorBidi" w:cstheme="majorBidi"/>
                <w:sz w:val="20"/>
                <w:szCs w:val="20"/>
              </w:rPr>
            </w:pPr>
            <w:r w:rsidRPr="00363176">
              <w:rPr>
                <w:rFonts w:asciiTheme="majorBidi" w:hAnsiTheme="majorBidi" w:cstheme="majorBidi"/>
                <w:sz w:val="20"/>
                <w:szCs w:val="20"/>
              </w:rPr>
              <w:t>By effectiveness (</w:t>
            </w:r>
            <w:r w:rsidR="00714264">
              <w:rPr>
                <w:rFonts w:asciiTheme="majorBidi" w:hAnsiTheme="majorBidi" w:cstheme="majorBidi"/>
                <w:sz w:val="20"/>
                <w:szCs w:val="20"/>
              </w:rPr>
              <w:t>p</w:t>
            </w:r>
            <w:r w:rsidRPr="00363176">
              <w:rPr>
                <w:rFonts w:asciiTheme="majorBidi" w:hAnsiTheme="majorBidi" w:cstheme="majorBidi"/>
                <w:sz w:val="20"/>
                <w:szCs w:val="20"/>
              </w:rPr>
              <w:t xml:space="preserve">rotected </w:t>
            </w:r>
            <w:r w:rsidR="00714264">
              <w:rPr>
                <w:rFonts w:asciiTheme="majorBidi" w:hAnsiTheme="majorBidi" w:cstheme="majorBidi"/>
                <w:sz w:val="20"/>
                <w:szCs w:val="20"/>
              </w:rPr>
              <w:t>a</w:t>
            </w:r>
            <w:r w:rsidRPr="00363176">
              <w:rPr>
                <w:rFonts w:asciiTheme="majorBidi" w:hAnsiTheme="majorBidi" w:cstheme="majorBidi"/>
                <w:sz w:val="20"/>
                <w:szCs w:val="20"/>
              </w:rPr>
              <w:t xml:space="preserve">rea </w:t>
            </w:r>
            <w:r w:rsidR="00714264">
              <w:rPr>
                <w:rFonts w:asciiTheme="majorBidi" w:hAnsiTheme="majorBidi" w:cstheme="majorBidi"/>
                <w:sz w:val="20"/>
                <w:szCs w:val="20"/>
              </w:rPr>
              <w:t>m</w:t>
            </w:r>
            <w:r w:rsidRPr="00363176">
              <w:rPr>
                <w:rFonts w:asciiTheme="majorBidi" w:hAnsiTheme="majorBidi" w:cstheme="majorBidi"/>
                <w:sz w:val="20"/>
                <w:szCs w:val="20"/>
              </w:rPr>
              <w:t xml:space="preserve">anagement </w:t>
            </w:r>
            <w:r w:rsidR="00714264">
              <w:rPr>
                <w:rFonts w:asciiTheme="majorBidi" w:hAnsiTheme="majorBidi" w:cstheme="majorBidi"/>
                <w:sz w:val="20"/>
                <w:szCs w:val="20"/>
              </w:rPr>
              <w:t>e</w:t>
            </w:r>
            <w:r w:rsidRPr="00363176">
              <w:rPr>
                <w:rFonts w:asciiTheme="majorBidi" w:hAnsiTheme="majorBidi" w:cstheme="majorBidi"/>
                <w:sz w:val="20"/>
                <w:szCs w:val="20"/>
              </w:rPr>
              <w:t>ffectiveness)</w:t>
            </w:r>
          </w:p>
          <w:p w14:paraId="477A5386" w14:textId="77777777" w:rsidR="00C05A66" w:rsidRPr="00363176" w:rsidRDefault="00C05A66" w:rsidP="009C0FCA">
            <w:pPr>
              <w:spacing w:before="60"/>
              <w:jc w:val="left"/>
              <w:rPr>
                <w:rFonts w:asciiTheme="majorBidi" w:hAnsiTheme="majorBidi" w:cstheme="majorBidi"/>
                <w:sz w:val="20"/>
                <w:szCs w:val="20"/>
              </w:rPr>
            </w:pPr>
            <w:r w:rsidRPr="00363176">
              <w:rPr>
                <w:rFonts w:asciiTheme="majorBidi" w:hAnsiTheme="majorBidi" w:cstheme="majorBidi"/>
                <w:sz w:val="20"/>
                <w:szCs w:val="20"/>
              </w:rPr>
              <w:t>By governance type</w:t>
            </w:r>
          </w:p>
          <w:p w14:paraId="3AE323FB" w14:textId="63FC0134" w:rsidR="00C05A66" w:rsidRPr="00363176" w:rsidRDefault="00C05A66" w:rsidP="00934048">
            <w:pPr>
              <w:spacing w:before="60" w:after="60"/>
              <w:jc w:val="left"/>
              <w:rPr>
                <w:rFonts w:asciiTheme="majorBidi" w:hAnsiTheme="majorBidi" w:cstheme="majorBidi"/>
                <w:sz w:val="20"/>
                <w:szCs w:val="20"/>
              </w:rPr>
            </w:pPr>
            <w:r w:rsidRPr="00363176">
              <w:rPr>
                <w:rFonts w:asciiTheme="majorBidi" w:hAnsiTheme="majorBidi" w:cstheme="majorBidi"/>
                <w:sz w:val="20"/>
                <w:szCs w:val="20"/>
              </w:rPr>
              <w:t xml:space="preserve">By </w:t>
            </w:r>
            <w:r w:rsidR="009D5C6B">
              <w:rPr>
                <w:rFonts w:asciiTheme="majorBidi" w:hAnsiTheme="majorBidi" w:cstheme="majorBidi"/>
                <w:sz w:val="20"/>
                <w:szCs w:val="20"/>
              </w:rPr>
              <w:t>i</w:t>
            </w:r>
            <w:r w:rsidRPr="00363176">
              <w:rPr>
                <w:rFonts w:asciiTheme="majorBidi" w:hAnsiTheme="majorBidi" w:cstheme="majorBidi"/>
                <w:sz w:val="20"/>
                <w:szCs w:val="20"/>
              </w:rPr>
              <w:t>ndigenous and traditional territories</w:t>
            </w:r>
          </w:p>
        </w:tc>
        <w:tc>
          <w:tcPr>
            <w:tcW w:w="2127" w:type="dxa"/>
            <w:shd w:val="clear" w:color="auto" w:fill="FFFFFF" w:themeFill="background1"/>
          </w:tcPr>
          <w:p w14:paraId="36E82807" w14:textId="55C706F9"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76">
              <w:r w:rsidR="00C05A66" w:rsidRPr="00934048">
                <w:rPr>
                  <w:rStyle w:val="Hyperlink"/>
                  <w:rFonts w:asciiTheme="majorBidi" w:hAnsiTheme="majorBidi" w:cstheme="majorBidi"/>
                  <w:color w:val="auto"/>
                  <w:sz w:val="20"/>
                  <w:szCs w:val="20"/>
                </w:rPr>
                <w:t xml:space="preserve">Protected Connected </w:t>
              </w:r>
              <w:r w:rsidR="001A554B">
                <w:rPr>
                  <w:rStyle w:val="Hyperlink"/>
                  <w:rFonts w:asciiTheme="majorBidi" w:hAnsiTheme="majorBidi" w:cstheme="majorBidi"/>
                  <w:color w:val="auto"/>
                  <w:sz w:val="20"/>
                  <w:szCs w:val="20"/>
                </w:rPr>
                <w:t>I</w:t>
              </w:r>
              <w:r w:rsidR="00C05A66" w:rsidRPr="00934048">
                <w:rPr>
                  <w:rStyle w:val="Hyperlink"/>
                  <w:rFonts w:asciiTheme="majorBidi" w:hAnsiTheme="majorBidi" w:cstheme="majorBidi"/>
                  <w:color w:val="auto"/>
                  <w:sz w:val="20"/>
                  <w:szCs w:val="20"/>
                </w:rPr>
                <w:t>ndex</w:t>
              </w:r>
            </w:hyperlink>
          </w:p>
          <w:p w14:paraId="03547834" w14:textId="4F636B8D"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77">
              <w:r w:rsidR="00C05A66" w:rsidRPr="00934048">
                <w:rPr>
                  <w:rStyle w:val="Hyperlink"/>
                  <w:rFonts w:asciiTheme="majorBidi" w:hAnsiTheme="majorBidi" w:cstheme="majorBidi"/>
                  <w:color w:val="auto"/>
                  <w:sz w:val="20"/>
                  <w:szCs w:val="20"/>
                </w:rPr>
                <w:t>Protected Area Connectedness Index</w:t>
              </w:r>
            </w:hyperlink>
          </w:p>
          <w:p w14:paraId="5A940655" w14:textId="05FA50D6"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78">
              <w:r w:rsidR="00C05A66" w:rsidRPr="00934048">
                <w:rPr>
                  <w:rStyle w:val="Hyperlink"/>
                  <w:rFonts w:asciiTheme="majorBidi" w:hAnsiTheme="majorBidi" w:cstheme="majorBidi"/>
                  <w:color w:val="auto"/>
                  <w:sz w:val="20"/>
                  <w:szCs w:val="20"/>
                </w:rPr>
                <w:t>Species Protection Index</w:t>
              </w:r>
            </w:hyperlink>
          </w:p>
          <w:p w14:paraId="1FE31515" w14:textId="77777777" w:rsidR="00C05A66" w:rsidRPr="00363176" w:rsidRDefault="00C05A66" w:rsidP="009C0FCA">
            <w:pPr>
              <w:jc w:val="left"/>
              <w:rPr>
                <w:rFonts w:asciiTheme="majorBidi" w:hAnsiTheme="majorBidi" w:cstheme="majorBidi"/>
                <w:sz w:val="20"/>
                <w:szCs w:val="20"/>
              </w:rPr>
            </w:pPr>
          </w:p>
        </w:tc>
        <w:tc>
          <w:tcPr>
            <w:tcW w:w="2958" w:type="dxa"/>
            <w:shd w:val="clear" w:color="auto" w:fill="FFFFFF" w:themeFill="background1"/>
          </w:tcPr>
          <w:p w14:paraId="65AC887D" w14:textId="321278E1"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5D6984">
              <w:rPr>
                <w:rStyle w:val="Hyperlink"/>
                <w:rFonts w:ascii="Symbol" w:hAnsi="Symbol"/>
                <w:color w:val="auto"/>
                <w:sz w:val="20"/>
                <w:szCs w:val="20"/>
                <w:u w:val="none"/>
              </w:rPr>
              <w:tab/>
            </w:r>
            <w:r w:rsidR="00C05A66" w:rsidRPr="00934048">
              <w:rPr>
                <w:rStyle w:val="Hyperlink"/>
                <w:rFonts w:asciiTheme="majorBidi" w:hAnsiTheme="majorBidi" w:cstheme="majorBidi"/>
                <w:color w:val="auto"/>
                <w:sz w:val="20"/>
                <w:szCs w:val="20"/>
              </w:rPr>
              <w:t xml:space="preserve">Rate of </w:t>
            </w:r>
            <w:hyperlink r:id="rId79" w:history="1">
              <w:r w:rsidR="00273E21" w:rsidRPr="00934048">
                <w:rPr>
                  <w:rStyle w:val="Hyperlink"/>
                  <w:rFonts w:asciiTheme="majorBidi" w:hAnsiTheme="majorBidi" w:cstheme="majorBidi"/>
                  <w:color w:val="auto"/>
                  <w:sz w:val="20"/>
                  <w:szCs w:val="20"/>
                </w:rPr>
                <w:t>p</w:t>
              </w:r>
              <w:r w:rsidR="00C05A66" w:rsidRPr="00934048">
                <w:rPr>
                  <w:rStyle w:val="Hyperlink"/>
                  <w:rFonts w:asciiTheme="majorBidi" w:hAnsiTheme="majorBidi" w:cstheme="majorBidi"/>
                  <w:color w:val="auto"/>
                  <w:sz w:val="20"/>
                  <w:szCs w:val="20"/>
                </w:rPr>
                <w:t xml:space="preserve">rotected </w:t>
              </w:r>
              <w:r w:rsidR="00273E21" w:rsidRPr="00934048">
                <w:rPr>
                  <w:rStyle w:val="Hyperlink"/>
                  <w:rFonts w:asciiTheme="majorBidi" w:hAnsiTheme="majorBidi" w:cstheme="majorBidi"/>
                  <w:color w:val="auto"/>
                  <w:sz w:val="20"/>
                  <w:szCs w:val="20"/>
                </w:rPr>
                <w:t>a</w:t>
              </w:r>
              <w:r w:rsidR="00C05A66" w:rsidRPr="00934048">
                <w:rPr>
                  <w:rStyle w:val="Hyperlink"/>
                  <w:rFonts w:asciiTheme="majorBidi" w:hAnsiTheme="majorBidi" w:cstheme="majorBidi"/>
                  <w:color w:val="auto"/>
                  <w:sz w:val="20"/>
                  <w:szCs w:val="20"/>
                </w:rPr>
                <w:t xml:space="preserve">rea </w:t>
              </w:r>
              <w:r w:rsidR="00273E21" w:rsidRPr="00934048">
                <w:rPr>
                  <w:rStyle w:val="Hyperlink"/>
                  <w:rFonts w:asciiTheme="majorBidi" w:hAnsiTheme="majorBidi" w:cstheme="majorBidi"/>
                  <w:color w:val="auto"/>
                  <w:sz w:val="20"/>
                  <w:szCs w:val="20"/>
                </w:rPr>
                <w:t>d</w:t>
              </w:r>
              <w:r w:rsidR="00C05A66" w:rsidRPr="00934048">
                <w:rPr>
                  <w:rStyle w:val="Hyperlink"/>
                  <w:rFonts w:asciiTheme="majorBidi" w:hAnsiTheme="majorBidi" w:cstheme="majorBidi"/>
                  <w:color w:val="auto"/>
                  <w:sz w:val="20"/>
                  <w:szCs w:val="20"/>
                </w:rPr>
                <w:t xml:space="preserve">owngrading, </w:t>
              </w:r>
              <w:r w:rsidR="00273E21" w:rsidRPr="00934048">
                <w:rPr>
                  <w:rStyle w:val="Hyperlink"/>
                  <w:rFonts w:asciiTheme="majorBidi" w:hAnsiTheme="majorBidi" w:cstheme="majorBidi"/>
                  <w:color w:val="auto"/>
                  <w:sz w:val="20"/>
                  <w:szCs w:val="20"/>
                </w:rPr>
                <w:t>d</w:t>
              </w:r>
              <w:r w:rsidR="00C05A66" w:rsidRPr="00934048">
                <w:rPr>
                  <w:rStyle w:val="Hyperlink"/>
                  <w:rFonts w:asciiTheme="majorBidi" w:hAnsiTheme="majorBidi" w:cstheme="majorBidi"/>
                  <w:color w:val="auto"/>
                  <w:sz w:val="20"/>
                  <w:szCs w:val="20"/>
                </w:rPr>
                <w:t xml:space="preserve">ownsizing and </w:t>
              </w:r>
              <w:proofErr w:type="spellStart"/>
              <w:r w:rsidR="00273E21" w:rsidRPr="00934048">
                <w:rPr>
                  <w:rStyle w:val="Hyperlink"/>
                  <w:rFonts w:asciiTheme="majorBidi" w:hAnsiTheme="majorBidi" w:cstheme="majorBidi"/>
                  <w:color w:val="auto"/>
                  <w:sz w:val="20"/>
                  <w:szCs w:val="20"/>
                </w:rPr>
                <w:t>d</w:t>
              </w:r>
              <w:r w:rsidR="00C05A66" w:rsidRPr="00934048">
                <w:rPr>
                  <w:rStyle w:val="Hyperlink"/>
                  <w:rFonts w:asciiTheme="majorBidi" w:hAnsiTheme="majorBidi" w:cstheme="majorBidi"/>
                  <w:color w:val="auto"/>
                  <w:sz w:val="20"/>
                  <w:szCs w:val="20"/>
                </w:rPr>
                <w:t>egazettement</w:t>
              </w:r>
              <w:proofErr w:type="spellEnd"/>
              <w:r w:rsidR="00C05A66" w:rsidRPr="00934048">
                <w:rPr>
                  <w:rStyle w:val="Hyperlink"/>
                  <w:rFonts w:asciiTheme="majorBidi" w:hAnsiTheme="majorBidi" w:cstheme="majorBidi"/>
                  <w:color w:val="auto"/>
                  <w:sz w:val="20"/>
                  <w:szCs w:val="20"/>
                </w:rPr>
                <w:t xml:space="preserve"> events</w:t>
              </w:r>
            </w:hyperlink>
          </w:p>
          <w:p w14:paraId="26FD16A7" w14:textId="0A265CE0"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80" w:history="1">
              <w:r w:rsidR="00C05A66" w:rsidRPr="00934048">
                <w:rPr>
                  <w:rStyle w:val="Hyperlink"/>
                  <w:rFonts w:asciiTheme="majorBidi" w:hAnsiTheme="majorBidi" w:cstheme="majorBidi"/>
                  <w:color w:val="auto"/>
                  <w:sz w:val="20"/>
                  <w:szCs w:val="20"/>
                </w:rPr>
                <w:t>International Union for Conservation of Nature</w:t>
              </w:r>
              <w:r w:rsidR="00802E4A" w:rsidRPr="00934048">
                <w:rPr>
                  <w:rStyle w:val="Hyperlink"/>
                  <w:rFonts w:asciiTheme="majorBidi" w:hAnsiTheme="majorBidi" w:cstheme="majorBidi"/>
                  <w:color w:val="auto"/>
                  <w:sz w:val="20"/>
                  <w:szCs w:val="20"/>
                </w:rPr>
                <w:t xml:space="preserve"> </w:t>
              </w:r>
              <w:r w:rsidR="00C05A66" w:rsidRPr="00934048">
                <w:rPr>
                  <w:rStyle w:val="Hyperlink"/>
                  <w:rFonts w:asciiTheme="majorBidi" w:hAnsiTheme="majorBidi" w:cstheme="majorBidi"/>
                  <w:color w:val="auto"/>
                  <w:sz w:val="20"/>
                  <w:szCs w:val="20"/>
                </w:rPr>
                <w:t>Green List of Protected and Conserved Areas</w:t>
              </w:r>
            </w:hyperlink>
            <w:r w:rsidR="00802E4A" w:rsidRPr="00934048">
              <w:rPr>
                <w:rStyle w:val="Hyperlink"/>
                <w:rFonts w:asciiTheme="majorBidi" w:hAnsiTheme="majorBidi" w:cstheme="majorBidi"/>
                <w:color w:val="auto"/>
                <w:sz w:val="20"/>
                <w:szCs w:val="20"/>
              </w:rPr>
              <w:t xml:space="preserve"> Standard</w:t>
            </w:r>
            <w:r w:rsidR="00C05A66" w:rsidRPr="00934048">
              <w:rPr>
                <w:rStyle w:val="Hyperlink"/>
                <w:color w:val="auto"/>
                <w:sz w:val="20"/>
              </w:rPr>
              <w:t xml:space="preserve"> </w:t>
            </w:r>
          </w:p>
          <w:p w14:paraId="565AC614" w14:textId="76502307"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81">
              <w:r w:rsidR="00C05A66" w:rsidRPr="00934048">
                <w:rPr>
                  <w:rStyle w:val="Hyperlink"/>
                  <w:rFonts w:asciiTheme="majorBidi" w:hAnsiTheme="majorBidi" w:cstheme="majorBidi"/>
                  <w:color w:val="auto"/>
                  <w:sz w:val="20"/>
                  <w:szCs w:val="20"/>
                </w:rPr>
                <w:t xml:space="preserve">Proportion of </w:t>
              </w:r>
              <w:r w:rsidR="00FB2DF5">
                <w:rPr>
                  <w:rStyle w:val="Hyperlink"/>
                  <w:rFonts w:asciiTheme="majorBidi" w:hAnsiTheme="majorBidi" w:cstheme="majorBidi"/>
                  <w:color w:val="auto"/>
                  <w:sz w:val="20"/>
                  <w:szCs w:val="20"/>
                </w:rPr>
                <w:t>k</w:t>
              </w:r>
              <w:r w:rsidR="00C05A66" w:rsidRPr="00934048">
                <w:rPr>
                  <w:rStyle w:val="Hyperlink"/>
                  <w:rFonts w:asciiTheme="majorBidi" w:hAnsiTheme="majorBidi" w:cstheme="majorBidi"/>
                  <w:color w:val="auto"/>
                  <w:sz w:val="20"/>
                  <w:szCs w:val="20"/>
                </w:rPr>
                <w:t xml:space="preserve">ey </w:t>
              </w:r>
              <w:r w:rsidR="00FB2DF5">
                <w:rPr>
                  <w:rStyle w:val="Hyperlink"/>
                  <w:rFonts w:asciiTheme="majorBidi" w:hAnsiTheme="majorBidi" w:cstheme="majorBidi"/>
                  <w:color w:val="auto"/>
                  <w:sz w:val="20"/>
                  <w:szCs w:val="20"/>
                </w:rPr>
                <w:t>b</w:t>
              </w:r>
              <w:r w:rsidR="00C05A66" w:rsidRPr="00934048">
                <w:rPr>
                  <w:rStyle w:val="Hyperlink"/>
                  <w:rFonts w:asciiTheme="majorBidi" w:hAnsiTheme="majorBidi" w:cstheme="majorBidi"/>
                  <w:color w:val="auto"/>
                  <w:sz w:val="20"/>
                  <w:szCs w:val="20"/>
                </w:rPr>
                <w:t xml:space="preserve">iodiversity </w:t>
              </w:r>
              <w:r w:rsidR="00FB2DF5">
                <w:rPr>
                  <w:rStyle w:val="Hyperlink"/>
                  <w:rFonts w:asciiTheme="majorBidi" w:hAnsiTheme="majorBidi" w:cstheme="majorBidi"/>
                  <w:color w:val="auto"/>
                  <w:sz w:val="20"/>
                  <w:szCs w:val="20"/>
                </w:rPr>
                <w:t>a</w:t>
              </w:r>
              <w:r w:rsidR="00C05A66" w:rsidRPr="00934048">
                <w:rPr>
                  <w:rStyle w:val="Hyperlink"/>
                  <w:rFonts w:asciiTheme="majorBidi" w:hAnsiTheme="majorBidi" w:cstheme="majorBidi"/>
                  <w:color w:val="auto"/>
                  <w:sz w:val="20"/>
                  <w:szCs w:val="20"/>
                </w:rPr>
                <w:t>reas in favourable condition</w:t>
              </w:r>
            </w:hyperlink>
          </w:p>
          <w:p w14:paraId="736DDD0E" w14:textId="01C60204"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82">
              <w:r w:rsidR="00C05A66" w:rsidRPr="00934048">
                <w:rPr>
                  <w:rStyle w:val="Hyperlink"/>
                  <w:rFonts w:asciiTheme="majorBidi" w:hAnsiTheme="majorBidi" w:cstheme="majorBidi"/>
                  <w:color w:val="auto"/>
                  <w:sz w:val="20"/>
                  <w:szCs w:val="20"/>
                </w:rPr>
                <w:t>Protected Area Isolation Index</w:t>
              </w:r>
            </w:hyperlink>
            <w:r w:rsidR="00C05A66" w:rsidRPr="00934048">
              <w:rPr>
                <w:rStyle w:val="Hyperlink"/>
                <w:color w:val="auto"/>
                <w:sz w:val="20"/>
              </w:rPr>
              <w:t xml:space="preserve"> </w:t>
            </w:r>
          </w:p>
          <w:p w14:paraId="58C66296" w14:textId="7B5CA911"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83">
              <w:r w:rsidR="00C05A66" w:rsidRPr="00934048">
                <w:rPr>
                  <w:rStyle w:val="Hyperlink"/>
                  <w:rFonts w:asciiTheme="majorBidi" w:hAnsiTheme="majorBidi" w:cstheme="majorBidi"/>
                  <w:color w:val="auto"/>
                  <w:sz w:val="20"/>
                  <w:szCs w:val="20"/>
                </w:rPr>
                <w:t>Protected Areas Network metric</w:t>
              </w:r>
            </w:hyperlink>
          </w:p>
          <w:p w14:paraId="4DC1021D" w14:textId="18878DB6" w:rsidR="00C05A66" w:rsidRPr="00363176" w:rsidRDefault="002F169C" w:rsidP="002F169C">
            <w:pPr>
              <w:ind w:left="186" w:hanging="180"/>
              <w:jc w:val="left"/>
              <w:rPr>
                <w:rFonts w:asciiTheme="majorBidi" w:hAnsiTheme="majorBidi" w:cstheme="majorBidi"/>
                <w:sz w:val="20"/>
                <w:szCs w:val="20"/>
              </w:rPr>
            </w:pPr>
            <w:r w:rsidRPr="00363176">
              <w:rPr>
                <w:rFonts w:ascii="Symbol" w:hAnsi="Symbol" w:cstheme="majorBidi"/>
                <w:sz w:val="20"/>
                <w:szCs w:val="20"/>
              </w:rPr>
              <w:t></w:t>
            </w:r>
            <w:r w:rsidRPr="00363176">
              <w:rPr>
                <w:rFonts w:ascii="Symbol" w:hAnsi="Symbol" w:cstheme="majorBidi"/>
                <w:sz w:val="20"/>
                <w:szCs w:val="20"/>
              </w:rPr>
              <w:tab/>
            </w:r>
            <w:hyperlink r:id="rId84" w:history="1">
              <w:r w:rsidR="007C39B0">
                <w:rPr>
                  <w:rStyle w:val="Hyperlink"/>
                  <w:rFonts w:asciiTheme="majorBidi" w:hAnsiTheme="majorBidi" w:cstheme="majorBidi"/>
                  <w:color w:val="auto"/>
                  <w:sz w:val="20"/>
                  <w:szCs w:val="20"/>
                </w:rPr>
                <w:t>N</w:t>
              </w:r>
              <w:r w:rsidR="00C05A66" w:rsidRPr="00934048">
                <w:rPr>
                  <w:rStyle w:val="Hyperlink"/>
                  <w:rFonts w:asciiTheme="majorBidi" w:hAnsiTheme="majorBidi" w:cstheme="majorBidi"/>
                  <w:color w:val="auto"/>
                  <w:sz w:val="20"/>
                  <w:szCs w:val="20"/>
                </w:rPr>
                <w:t xml:space="preserve">umber of protected areas that have completed a </w:t>
              </w:r>
              <w:r w:rsidR="007C39B0">
                <w:rPr>
                  <w:rStyle w:val="Hyperlink"/>
                  <w:rFonts w:asciiTheme="majorBidi" w:hAnsiTheme="majorBidi" w:cstheme="majorBidi"/>
                  <w:color w:val="auto"/>
                  <w:sz w:val="20"/>
                  <w:szCs w:val="20"/>
                </w:rPr>
                <w:t>s</w:t>
              </w:r>
              <w:r w:rsidR="00C05A66" w:rsidRPr="00934048">
                <w:rPr>
                  <w:rStyle w:val="Hyperlink"/>
                  <w:rFonts w:asciiTheme="majorBidi" w:hAnsiTheme="majorBidi" w:cstheme="majorBidi"/>
                  <w:color w:val="auto"/>
                  <w:sz w:val="20"/>
                  <w:szCs w:val="20"/>
                </w:rPr>
                <w:t xml:space="preserve">ite-level </w:t>
              </w:r>
              <w:r w:rsidR="007C39B0">
                <w:rPr>
                  <w:rStyle w:val="Hyperlink"/>
                  <w:rFonts w:asciiTheme="majorBidi" w:hAnsiTheme="majorBidi" w:cstheme="majorBidi"/>
                  <w:color w:val="auto"/>
                  <w:sz w:val="20"/>
                  <w:szCs w:val="20"/>
                </w:rPr>
                <w:t>a</w:t>
              </w:r>
              <w:r w:rsidR="00C05A66" w:rsidRPr="00934048">
                <w:rPr>
                  <w:rStyle w:val="Hyperlink"/>
                  <w:rFonts w:asciiTheme="majorBidi" w:hAnsiTheme="majorBidi" w:cstheme="majorBidi"/>
                  <w:color w:val="auto"/>
                  <w:sz w:val="20"/>
                  <w:szCs w:val="20"/>
                </w:rPr>
                <w:t xml:space="preserve">ssessment of </w:t>
              </w:r>
              <w:r w:rsidR="007C39B0">
                <w:rPr>
                  <w:rStyle w:val="Hyperlink"/>
                  <w:rFonts w:asciiTheme="majorBidi" w:hAnsiTheme="majorBidi" w:cstheme="majorBidi"/>
                  <w:color w:val="auto"/>
                  <w:sz w:val="20"/>
                  <w:szCs w:val="20"/>
                </w:rPr>
                <w:t>g</w:t>
              </w:r>
              <w:r w:rsidR="00C05A66" w:rsidRPr="00934048">
                <w:rPr>
                  <w:rStyle w:val="Hyperlink"/>
                  <w:rFonts w:asciiTheme="majorBidi" w:hAnsiTheme="majorBidi" w:cstheme="majorBidi"/>
                  <w:color w:val="auto"/>
                  <w:sz w:val="20"/>
                  <w:szCs w:val="20"/>
                </w:rPr>
                <w:t xml:space="preserve">overnance and </w:t>
              </w:r>
              <w:r w:rsidR="007C39B0">
                <w:rPr>
                  <w:rStyle w:val="Hyperlink"/>
                  <w:rFonts w:asciiTheme="majorBidi" w:hAnsiTheme="majorBidi" w:cstheme="majorBidi"/>
                  <w:color w:val="auto"/>
                  <w:sz w:val="20"/>
                  <w:szCs w:val="20"/>
                </w:rPr>
                <w:t>e</w:t>
              </w:r>
              <w:r w:rsidR="00C05A66" w:rsidRPr="00934048">
                <w:rPr>
                  <w:rStyle w:val="Hyperlink"/>
                  <w:rFonts w:asciiTheme="majorBidi" w:hAnsiTheme="majorBidi" w:cstheme="majorBidi"/>
                  <w:color w:val="auto"/>
                  <w:sz w:val="20"/>
                  <w:szCs w:val="20"/>
                </w:rPr>
                <w:t>quity</w:t>
              </w:r>
            </w:hyperlink>
          </w:p>
        </w:tc>
      </w:tr>
      <w:tr w:rsidR="00582CFC" w:rsidRPr="00DB31E0" w14:paraId="4018A33F" w14:textId="77777777" w:rsidTr="00476826">
        <w:trPr>
          <w:gridAfter w:val="1"/>
          <w:wAfter w:w="18" w:type="dxa"/>
          <w:trHeight w:val="300"/>
        </w:trPr>
        <w:tc>
          <w:tcPr>
            <w:tcW w:w="860" w:type="dxa"/>
            <w:shd w:val="clear" w:color="auto" w:fill="FFFFFF" w:themeFill="background1"/>
          </w:tcPr>
          <w:p w14:paraId="054CA1C0" w14:textId="77777777" w:rsidR="00C05A66" w:rsidRPr="00DB31E0" w:rsidRDefault="00C05A66" w:rsidP="009C0FCA">
            <w:pPr>
              <w:rPr>
                <w:rFonts w:asciiTheme="majorBidi" w:hAnsiTheme="majorBidi" w:cstheme="majorBidi"/>
                <w:sz w:val="20"/>
                <w:szCs w:val="20"/>
              </w:rPr>
            </w:pPr>
            <w:r w:rsidRPr="00DB31E0">
              <w:rPr>
                <w:rFonts w:asciiTheme="majorBidi" w:hAnsiTheme="majorBidi" w:cstheme="majorBidi"/>
                <w:sz w:val="20"/>
                <w:szCs w:val="20"/>
              </w:rPr>
              <w:t>4</w:t>
            </w:r>
          </w:p>
        </w:tc>
        <w:tc>
          <w:tcPr>
            <w:tcW w:w="1691" w:type="dxa"/>
            <w:shd w:val="clear" w:color="auto" w:fill="FFFFFF" w:themeFill="background1"/>
          </w:tcPr>
          <w:p w14:paraId="67E600CA" w14:textId="23543930" w:rsidR="00C05A66" w:rsidRPr="00DB31E0" w:rsidRDefault="00C05A66" w:rsidP="009C0FCA">
            <w:pPr>
              <w:jc w:val="left"/>
              <w:rPr>
                <w:rFonts w:asciiTheme="majorBidi" w:hAnsiTheme="majorBidi" w:cstheme="majorBidi"/>
                <w:sz w:val="20"/>
                <w:szCs w:val="20"/>
              </w:rPr>
            </w:pPr>
            <w:r w:rsidRPr="00DB31E0">
              <w:rPr>
                <w:rFonts w:asciiTheme="majorBidi" w:hAnsiTheme="majorBidi" w:cstheme="majorBidi"/>
                <w:sz w:val="20"/>
                <w:szCs w:val="20"/>
              </w:rPr>
              <w:t>A.3 Red list Index</w:t>
            </w:r>
            <w:r w:rsidR="003E7EE5">
              <w:rPr>
                <w:rFonts w:asciiTheme="majorBidi" w:hAnsiTheme="majorBidi" w:cstheme="majorBidi"/>
                <w:sz w:val="20"/>
                <w:szCs w:val="20"/>
              </w:rPr>
              <w:t xml:space="preserve"> (</w:t>
            </w:r>
            <w:r w:rsidR="001D0BBD" w:rsidRPr="001D0BBD">
              <w:rPr>
                <w:rFonts w:asciiTheme="majorBidi" w:hAnsiTheme="majorBidi" w:cstheme="majorBidi"/>
                <w:sz w:val="20"/>
                <w:szCs w:val="20"/>
              </w:rPr>
              <w:t>Sustainable Development Goal</w:t>
            </w:r>
            <w:r w:rsidR="001D0BBD" w:rsidRPr="001D0BBD" w:rsidDel="001D0BBD">
              <w:rPr>
                <w:rFonts w:asciiTheme="majorBidi" w:hAnsiTheme="majorBidi" w:cstheme="majorBidi"/>
                <w:sz w:val="20"/>
                <w:szCs w:val="20"/>
              </w:rPr>
              <w:t xml:space="preserve"> </w:t>
            </w:r>
            <w:r w:rsidR="003E7EE5">
              <w:rPr>
                <w:rFonts w:asciiTheme="majorBidi" w:hAnsiTheme="majorBidi" w:cstheme="majorBidi"/>
                <w:sz w:val="20"/>
                <w:szCs w:val="20"/>
              </w:rPr>
              <w:t>indicator</w:t>
            </w:r>
            <w:r w:rsidR="00166885">
              <w:rPr>
                <w:rFonts w:asciiTheme="majorBidi" w:hAnsiTheme="majorBidi" w:cstheme="majorBidi"/>
                <w:sz w:val="20"/>
                <w:szCs w:val="20"/>
              </w:rPr>
              <w:t xml:space="preserve"> 15.5.1)</w:t>
            </w:r>
          </w:p>
          <w:p w14:paraId="7DB93A00" w14:textId="77777777" w:rsidR="00C05A66" w:rsidRPr="00DB31E0" w:rsidRDefault="00C05A66" w:rsidP="009C0FCA">
            <w:pPr>
              <w:jc w:val="left"/>
              <w:rPr>
                <w:rFonts w:asciiTheme="majorBidi" w:hAnsiTheme="majorBidi" w:cstheme="majorBidi"/>
                <w:sz w:val="20"/>
                <w:szCs w:val="20"/>
              </w:rPr>
            </w:pPr>
          </w:p>
          <w:p w14:paraId="45F3132D" w14:textId="7122B782" w:rsidR="00C05A66" w:rsidRPr="00DB31E0" w:rsidRDefault="00C05A66" w:rsidP="009C0FCA">
            <w:pPr>
              <w:jc w:val="left"/>
              <w:rPr>
                <w:rFonts w:asciiTheme="majorBidi" w:hAnsiTheme="majorBidi" w:cstheme="majorBidi"/>
                <w:sz w:val="20"/>
                <w:szCs w:val="20"/>
              </w:rPr>
            </w:pPr>
            <w:r w:rsidRPr="00DB31E0">
              <w:rPr>
                <w:rFonts w:asciiTheme="majorBidi" w:hAnsiTheme="majorBidi" w:cstheme="majorBidi"/>
                <w:sz w:val="20"/>
                <w:szCs w:val="20"/>
              </w:rPr>
              <w:t xml:space="preserve">A.4 The proportion of populations within species with an effective population size </w:t>
            </w:r>
            <w:r w:rsidR="00E4159C">
              <w:rPr>
                <w:rFonts w:asciiTheme="majorBidi" w:hAnsiTheme="majorBidi" w:cstheme="majorBidi"/>
                <w:sz w:val="20"/>
                <w:szCs w:val="20"/>
              </w:rPr>
              <w:t>greater than</w:t>
            </w:r>
            <w:r w:rsidRPr="00DB31E0">
              <w:rPr>
                <w:rFonts w:asciiTheme="majorBidi" w:hAnsiTheme="majorBidi" w:cstheme="majorBidi"/>
                <w:sz w:val="20"/>
                <w:szCs w:val="20"/>
              </w:rPr>
              <w:t xml:space="preserve"> 500</w:t>
            </w:r>
          </w:p>
        </w:tc>
        <w:tc>
          <w:tcPr>
            <w:tcW w:w="1844" w:type="dxa"/>
            <w:shd w:val="clear" w:color="auto" w:fill="FFFFFF" w:themeFill="background1"/>
          </w:tcPr>
          <w:p w14:paraId="4CD6E83F" w14:textId="77777777" w:rsidR="00931528" w:rsidRDefault="00931528" w:rsidP="009C0FCA">
            <w:pPr>
              <w:jc w:val="left"/>
              <w:rPr>
                <w:rFonts w:asciiTheme="majorBidi" w:hAnsiTheme="majorBidi" w:cstheme="majorBidi"/>
                <w:sz w:val="20"/>
                <w:szCs w:val="20"/>
              </w:rPr>
            </w:pPr>
            <w:r>
              <w:rPr>
                <w:rFonts w:asciiTheme="majorBidi" w:hAnsiTheme="majorBidi" w:cstheme="majorBidi"/>
                <w:sz w:val="20"/>
                <w:szCs w:val="20"/>
              </w:rPr>
              <w:t>For indicators A.3 and A.4:</w:t>
            </w:r>
          </w:p>
          <w:p w14:paraId="193384E2" w14:textId="7EB9AD21" w:rsidR="00C05A66" w:rsidRPr="00363176" w:rsidRDefault="00C05A66" w:rsidP="009C0FCA">
            <w:pPr>
              <w:jc w:val="left"/>
              <w:rPr>
                <w:rFonts w:asciiTheme="majorBidi" w:hAnsiTheme="majorBidi" w:cstheme="majorBidi"/>
                <w:sz w:val="20"/>
                <w:szCs w:val="20"/>
              </w:rPr>
            </w:pPr>
            <w:r w:rsidRPr="00363176">
              <w:rPr>
                <w:rFonts w:asciiTheme="majorBidi" w:hAnsiTheme="majorBidi" w:cstheme="majorBidi"/>
                <w:sz w:val="20"/>
                <w:szCs w:val="20"/>
              </w:rPr>
              <w:t xml:space="preserve">Described in Goal A </w:t>
            </w:r>
            <w:r w:rsidR="00714264">
              <w:rPr>
                <w:rFonts w:asciiTheme="majorBidi" w:hAnsiTheme="majorBidi" w:cstheme="majorBidi"/>
                <w:sz w:val="20"/>
                <w:szCs w:val="20"/>
              </w:rPr>
              <w:t>(</w:t>
            </w:r>
            <w:r w:rsidRPr="00363176">
              <w:rPr>
                <w:rFonts w:asciiTheme="majorBidi" w:hAnsiTheme="majorBidi" w:cstheme="majorBidi"/>
                <w:sz w:val="20"/>
                <w:szCs w:val="20"/>
              </w:rPr>
              <w:t xml:space="preserve">some </w:t>
            </w:r>
            <w:proofErr w:type="spellStart"/>
            <w:r w:rsidRPr="00363176">
              <w:rPr>
                <w:rFonts w:asciiTheme="majorBidi" w:hAnsiTheme="majorBidi" w:cstheme="majorBidi"/>
                <w:sz w:val="20"/>
                <w:szCs w:val="20"/>
              </w:rPr>
              <w:t>disaggregations</w:t>
            </w:r>
            <w:proofErr w:type="spellEnd"/>
            <w:r w:rsidRPr="00363176">
              <w:rPr>
                <w:rFonts w:asciiTheme="majorBidi" w:hAnsiTheme="majorBidi" w:cstheme="majorBidi"/>
                <w:sz w:val="20"/>
                <w:szCs w:val="20"/>
              </w:rPr>
              <w:t xml:space="preserve"> may be more relevant </w:t>
            </w:r>
            <w:r w:rsidR="00714264">
              <w:rPr>
                <w:rFonts w:asciiTheme="majorBidi" w:hAnsiTheme="majorBidi" w:cstheme="majorBidi"/>
                <w:sz w:val="20"/>
                <w:szCs w:val="20"/>
              </w:rPr>
              <w:t xml:space="preserve">to </w:t>
            </w:r>
            <w:r w:rsidRPr="00363176">
              <w:rPr>
                <w:rFonts w:asciiTheme="majorBidi" w:hAnsiTheme="majorBidi" w:cstheme="majorBidi"/>
                <w:sz w:val="20"/>
                <w:szCs w:val="20"/>
              </w:rPr>
              <w:t>the specific target</w:t>
            </w:r>
            <w:r w:rsidR="00714264">
              <w:rPr>
                <w:rFonts w:asciiTheme="majorBidi" w:hAnsiTheme="majorBidi" w:cstheme="majorBidi"/>
                <w:sz w:val="20"/>
                <w:szCs w:val="20"/>
              </w:rPr>
              <w:t>)</w:t>
            </w:r>
          </w:p>
          <w:p w14:paraId="687D9C47" w14:textId="77777777" w:rsidR="00C05A66" w:rsidRPr="00363176" w:rsidRDefault="00C05A66" w:rsidP="009C0FCA">
            <w:pPr>
              <w:jc w:val="left"/>
              <w:rPr>
                <w:rFonts w:asciiTheme="majorBidi" w:hAnsiTheme="majorBidi" w:cstheme="majorBidi"/>
                <w:sz w:val="20"/>
                <w:szCs w:val="20"/>
              </w:rPr>
            </w:pPr>
          </w:p>
        </w:tc>
        <w:tc>
          <w:tcPr>
            <w:tcW w:w="2127" w:type="dxa"/>
            <w:shd w:val="clear" w:color="auto" w:fill="FFFFFF" w:themeFill="background1"/>
          </w:tcPr>
          <w:p w14:paraId="35E14941" w14:textId="454BA2C0" w:rsidR="00C05A66" w:rsidRPr="00363176" w:rsidRDefault="002F169C" w:rsidP="00265459">
            <w:pPr>
              <w:ind w:left="186" w:hanging="180"/>
              <w:jc w:val="left"/>
              <w:rPr>
                <w:rStyle w:val="Hyperlink"/>
                <w:rFonts w:ascii="Symbol" w:hAnsi="Symbol"/>
                <w:color w:val="auto"/>
                <w:sz w:val="20"/>
                <w:u w:val="none"/>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85" w:history="1">
              <w:r w:rsidR="00C05A66" w:rsidRPr="00934048">
                <w:rPr>
                  <w:rStyle w:val="Hyperlink"/>
                  <w:rFonts w:asciiTheme="majorBidi" w:hAnsiTheme="majorBidi" w:cstheme="majorBidi"/>
                  <w:color w:val="auto"/>
                  <w:sz w:val="20"/>
                  <w:szCs w:val="20"/>
                </w:rPr>
                <w:t>Living Planet Index</w:t>
              </w:r>
            </w:hyperlink>
          </w:p>
          <w:p w14:paraId="1EC406F3" w14:textId="06CA4E3D"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86">
              <w:r w:rsidR="00C05A66" w:rsidRPr="00934048">
                <w:rPr>
                  <w:rStyle w:val="Hyperlink"/>
                  <w:rFonts w:asciiTheme="majorBidi" w:hAnsiTheme="majorBidi" w:cstheme="majorBidi"/>
                  <w:color w:val="auto"/>
                  <w:sz w:val="20"/>
                  <w:szCs w:val="20"/>
                </w:rPr>
                <w:t>Number of plant and animal genetic resources for food and agriculture secured in medium</w:t>
              </w:r>
              <w:r w:rsidR="0067483C">
                <w:rPr>
                  <w:rStyle w:val="Hyperlink"/>
                  <w:rFonts w:asciiTheme="majorBidi" w:hAnsiTheme="majorBidi" w:cstheme="majorBidi"/>
                  <w:color w:val="auto"/>
                  <w:sz w:val="20"/>
                  <w:szCs w:val="20"/>
                </w:rPr>
                <w:t>-</w:t>
              </w:r>
              <w:r w:rsidR="00C05A66" w:rsidRPr="00934048">
                <w:rPr>
                  <w:rStyle w:val="Hyperlink"/>
                  <w:rFonts w:asciiTheme="majorBidi" w:hAnsiTheme="majorBidi" w:cstheme="majorBidi"/>
                  <w:color w:val="auto"/>
                  <w:sz w:val="20"/>
                  <w:szCs w:val="20"/>
                </w:rPr>
                <w:t xml:space="preserve"> or long-term conservation facilities</w:t>
              </w:r>
            </w:hyperlink>
            <w:r w:rsidR="00C05A66" w:rsidRPr="00934048">
              <w:rPr>
                <w:rStyle w:val="Hyperlink"/>
                <w:color w:val="auto"/>
                <w:sz w:val="20"/>
              </w:rPr>
              <w:t xml:space="preserve"> </w:t>
            </w:r>
          </w:p>
          <w:p w14:paraId="614B64ED" w14:textId="457D3218"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87" w:history="1">
              <w:r w:rsidR="00C05A66" w:rsidRPr="00934048">
                <w:rPr>
                  <w:rStyle w:val="Hyperlink"/>
                  <w:rFonts w:asciiTheme="majorBidi" w:hAnsiTheme="majorBidi" w:cstheme="majorBidi"/>
                  <w:color w:val="auto"/>
                  <w:sz w:val="20"/>
                  <w:szCs w:val="20"/>
                </w:rPr>
                <w:t>Green status of species</w:t>
              </w:r>
            </w:hyperlink>
            <w:r w:rsidR="00C05A66" w:rsidRPr="00934048">
              <w:rPr>
                <w:rStyle w:val="Hyperlink"/>
                <w:color w:val="auto"/>
                <w:sz w:val="20"/>
              </w:rPr>
              <w:t xml:space="preserve"> </w:t>
            </w:r>
          </w:p>
          <w:p w14:paraId="615BF218" w14:textId="3ED7D3BA" w:rsidR="001A12F5" w:rsidRPr="00934048" w:rsidRDefault="001A12F5" w:rsidP="002F169C">
            <w:pPr>
              <w:ind w:left="186" w:hanging="180"/>
              <w:jc w:val="left"/>
              <w:rPr>
                <w:rStyle w:val="Hyperlink"/>
                <w:color w:val="auto"/>
                <w:sz w:val="20"/>
              </w:rPr>
            </w:pPr>
            <w:r w:rsidRPr="00363176">
              <w:rPr>
                <w:rFonts w:ascii="Symbol" w:hAnsi="Symbol"/>
                <w:sz w:val="20"/>
              </w:rPr>
              <w:t></w:t>
            </w:r>
            <w:r w:rsidRPr="00363176">
              <w:rPr>
                <w:rFonts w:ascii="Symbol" w:hAnsi="Symbol"/>
                <w:sz w:val="20"/>
              </w:rPr>
              <w:tab/>
            </w:r>
            <w:hyperlink r:id="rId88" w:history="1">
              <w:r w:rsidRPr="00934048">
                <w:rPr>
                  <w:rStyle w:val="Hyperlink"/>
                  <w:color w:val="auto"/>
                  <w:sz w:val="20"/>
                </w:rPr>
                <w:t>Human-wildlife conflict indicator</w:t>
              </w:r>
            </w:hyperlink>
          </w:p>
          <w:p w14:paraId="246BD155" w14:textId="438DD6F6" w:rsidR="00241926" w:rsidRPr="00934048" w:rsidRDefault="002F169C" w:rsidP="00241926">
            <w:pPr>
              <w:ind w:left="186" w:hanging="180"/>
              <w:jc w:val="left"/>
              <w:rPr>
                <w:sz w:val="20"/>
                <w:u w:val="single"/>
              </w:rPr>
            </w:pPr>
            <w:r w:rsidRPr="00363176">
              <w:rPr>
                <w:rFonts w:ascii="Symbol" w:hAnsi="Symbol"/>
                <w:sz w:val="20"/>
              </w:rPr>
              <w:t></w:t>
            </w:r>
            <w:r w:rsidRPr="00363176">
              <w:rPr>
                <w:rFonts w:ascii="Symbol" w:hAnsi="Symbol"/>
                <w:sz w:val="20"/>
              </w:rPr>
              <w:tab/>
            </w:r>
            <w:hyperlink r:id="rId89">
              <w:r w:rsidR="00C05A66" w:rsidRPr="00934048">
                <w:rPr>
                  <w:rStyle w:val="Hyperlink"/>
                  <w:rFonts w:asciiTheme="majorBidi" w:hAnsiTheme="majorBidi" w:cstheme="majorBidi"/>
                  <w:color w:val="auto"/>
                  <w:sz w:val="20"/>
                  <w:szCs w:val="20"/>
                </w:rPr>
                <w:t>Proportion of local breeds classified as being at risk</w:t>
              </w:r>
              <w:r w:rsidR="00241926">
                <w:rPr>
                  <w:rStyle w:val="Hyperlink"/>
                  <w:rFonts w:asciiTheme="majorBidi" w:hAnsiTheme="majorBidi" w:cstheme="majorBidi"/>
                  <w:color w:val="auto"/>
                  <w:sz w:val="20"/>
                  <w:szCs w:val="20"/>
                </w:rPr>
                <w:t xml:space="preserve"> </w:t>
              </w:r>
              <w:r w:rsidR="00C05A66" w:rsidRPr="00934048">
                <w:rPr>
                  <w:rStyle w:val="Hyperlink"/>
                  <w:rFonts w:asciiTheme="majorBidi" w:hAnsiTheme="majorBidi" w:cstheme="majorBidi"/>
                  <w:color w:val="auto"/>
                  <w:sz w:val="20"/>
                  <w:szCs w:val="20"/>
                </w:rPr>
                <w:t>of extinction</w:t>
              </w:r>
            </w:hyperlink>
            <w:r w:rsidR="00241926">
              <w:rPr>
                <w:rStyle w:val="Hyperlink"/>
                <w:rFonts w:asciiTheme="majorBidi" w:hAnsiTheme="majorBidi" w:cstheme="majorBidi"/>
                <w:color w:val="auto"/>
                <w:kern w:val="0"/>
                <w:sz w:val="20"/>
                <w:szCs w:val="20"/>
                <w14:ligatures w14:val="none"/>
              </w:rPr>
              <w:t xml:space="preserve"> (</w:t>
            </w:r>
            <w:r w:rsidR="001D0BBD" w:rsidRPr="001D0BBD">
              <w:rPr>
                <w:rStyle w:val="Hyperlink"/>
                <w:rFonts w:asciiTheme="majorBidi" w:hAnsiTheme="majorBidi" w:cstheme="majorBidi"/>
                <w:color w:val="auto"/>
                <w:kern w:val="0"/>
                <w:sz w:val="20"/>
                <w:szCs w:val="20"/>
                <w14:ligatures w14:val="none"/>
              </w:rPr>
              <w:t>Sustainable Development Goal</w:t>
            </w:r>
            <w:r w:rsidR="001D0BBD" w:rsidRPr="001D0BBD" w:rsidDel="001D0BBD">
              <w:rPr>
                <w:rStyle w:val="Hyperlink"/>
                <w:rFonts w:asciiTheme="majorBidi" w:hAnsiTheme="majorBidi" w:cstheme="majorBidi"/>
                <w:color w:val="auto"/>
                <w:kern w:val="0"/>
                <w:sz w:val="20"/>
                <w:szCs w:val="20"/>
                <w14:ligatures w14:val="none"/>
              </w:rPr>
              <w:t xml:space="preserve"> </w:t>
            </w:r>
            <w:r w:rsidR="00241926">
              <w:rPr>
                <w:rStyle w:val="Hyperlink"/>
                <w:rFonts w:asciiTheme="majorBidi" w:hAnsiTheme="majorBidi" w:cstheme="majorBidi"/>
                <w:color w:val="auto"/>
                <w:kern w:val="0"/>
                <w:sz w:val="20"/>
                <w:szCs w:val="20"/>
                <w14:ligatures w14:val="none"/>
              </w:rPr>
              <w:t>indicator 2.5.2)</w:t>
            </w:r>
          </w:p>
        </w:tc>
        <w:tc>
          <w:tcPr>
            <w:tcW w:w="2958" w:type="dxa"/>
            <w:shd w:val="clear" w:color="auto" w:fill="FFFFFF" w:themeFill="background1"/>
          </w:tcPr>
          <w:p w14:paraId="574A7FAC" w14:textId="337C6459"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90">
              <w:r w:rsidR="00C05A66" w:rsidRPr="00934048">
                <w:rPr>
                  <w:rStyle w:val="Hyperlink"/>
                  <w:rFonts w:asciiTheme="majorBidi" w:hAnsiTheme="majorBidi" w:cstheme="majorBidi"/>
                  <w:color w:val="auto"/>
                  <w:sz w:val="20"/>
                  <w:szCs w:val="20"/>
                </w:rPr>
                <w:t xml:space="preserve">Species Threat Abatement and Restoration </w:t>
              </w:r>
              <w:r w:rsidR="007B70B3">
                <w:rPr>
                  <w:rStyle w:val="Hyperlink"/>
                  <w:rFonts w:asciiTheme="majorBidi" w:hAnsiTheme="majorBidi" w:cstheme="majorBidi"/>
                  <w:color w:val="auto"/>
                  <w:sz w:val="20"/>
                  <w:szCs w:val="20"/>
                </w:rPr>
                <w:t>m</w:t>
              </w:r>
              <w:r w:rsidR="00C05A66" w:rsidRPr="00934048">
                <w:rPr>
                  <w:rStyle w:val="Hyperlink"/>
                  <w:rFonts w:asciiTheme="majorBidi" w:hAnsiTheme="majorBidi" w:cstheme="majorBidi"/>
                  <w:color w:val="auto"/>
                  <w:sz w:val="20"/>
                  <w:szCs w:val="20"/>
                </w:rPr>
                <w:t>etric</w:t>
              </w:r>
            </w:hyperlink>
          </w:p>
          <w:p w14:paraId="6010C27F" w14:textId="52D98998"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91">
              <w:r w:rsidR="00C05A66" w:rsidRPr="00934048">
                <w:rPr>
                  <w:rStyle w:val="Hyperlink"/>
                  <w:rFonts w:asciiTheme="majorBidi" w:hAnsiTheme="majorBidi" w:cstheme="majorBidi"/>
                  <w:color w:val="auto"/>
                  <w:sz w:val="20"/>
                  <w:szCs w:val="20"/>
                </w:rPr>
                <w:t>Red List Index (wild relatives of domesticated animals)</w:t>
              </w:r>
            </w:hyperlink>
            <w:r w:rsidR="00C05A66" w:rsidRPr="00934048">
              <w:rPr>
                <w:rStyle w:val="Hyperlink"/>
                <w:color w:val="auto"/>
                <w:sz w:val="20"/>
              </w:rPr>
              <w:t xml:space="preserve"> </w:t>
            </w:r>
          </w:p>
          <w:p w14:paraId="7E027A3E" w14:textId="192ADFFA" w:rsidR="00C05A66" w:rsidRPr="00363176" w:rsidRDefault="002F169C" w:rsidP="002F169C">
            <w:pPr>
              <w:ind w:left="186" w:hanging="180"/>
              <w:jc w:val="left"/>
              <w:rPr>
                <w:rFonts w:asciiTheme="majorBidi" w:hAnsiTheme="majorBidi" w:cstheme="majorBidi"/>
                <w:sz w:val="20"/>
                <w:szCs w:val="20"/>
              </w:rPr>
            </w:pPr>
            <w:r w:rsidRPr="00363176">
              <w:rPr>
                <w:rFonts w:ascii="Symbol" w:hAnsi="Symbol" w:cstheme="majorBidi"/>
                <w:sz w:val="20"/>
                <w:szCs w:val="20"/>
              </w:rPr>
              <w:t></w:t>
            </w:r>
            <w:r w:rsidRPr="00363176">
              <w:rPr>
                <w:rFonts w:ascii="Symbol" w:hAnsi="Symbol" w:cstheme="majorBidi"/>
                <w:sz w:val="20"/>
                <w:szCs w:val="20"/>
              </w:rPr>
              <w:tab/>
            </w:r>
            <w:hyperlink r:id="rId92" w:anchor=":~:text=The%20Database%20of%20Island%20Invasive%20Species%20Eradications%20(DIISE)%20attempts%20to,vertebrate%20eradication%20projects%20on%20islands.">
              <w:r w:rsidR="00C05A66" w:rsidRPr="00934048">
                <w:rPr>
                  <w:rStyle w:val="Hyperlink"/>
                  <w:rFonts w:asciiTheme="majorBidi" w:hAnsiTheme="majorBidi" w:cstheme="majorBidi"/>
                  <w:color w:val="auto"/>
                  <w:sz w:val="20"/>
                  <w:szCs w:val="20"/>
                </w:rPr>
                <w:t>Number of island invasive alien species eradications</w:t>
              </w:r>
            </w:hyperlink>
          </w:p>
        </w:tc>
      </w:tr>
      <w:tr w:rsidR="00582CFC" w:rsidRPr="00DB31E0" w14:paraId="0F81DBC1" w14:textId="77777777" w:rsidTr="00476826">
        <w:trPr>
          <w:gridAfter w:val="1"/>
          <w:wAfter w:w="18" w:type="dxa"/>
          <w:trHeight w:val="300"/>
        </w:trPr>
        <w:tc>
          <w:tcPr>
            <w:tcW w:w="860" w:type="dxa"/>
            <w:shd w:val="clear" w:color="auto" w:fill="FFFFFF" w:themeFill="background1"/>
          </w:tcPr>
          <w:p w14:paraId="0C3B7225" w14:textId="77777777" w:rsidR="00C05A66" w:rsidRPr="00DB31E0" w:rsidRDefault="00C05A66" w:rsidP="009C0FCA">
            <w:pPr>
              <w:rPr>
                <w:rFonts w:asciiTheme="majorBidi" w:hAnsiTheme="majorBidi" w:cstheme="majorBidi"/>
                <w:sz w:val="20"/>
                <w:szCs w:val="20"/>
              </w:rPr>
            </w:pPr>
            <w:r w:rsidRPr="00DB31E0">
              <w:rPr>
                <w:rFonts w:asciiTheme="majorBidi" w:hAnsiTheme="majorBidi" w:cstheme="majorBidi"/>
                <w:sz w:val="20"/>
                <w:szCs w:val="20"/>
              </w:rPr>
              <w:t>5</w:t>
            </w:r>
          </w:p>
        </w:tc>
        <w:tc>
          <w:tcPr>
            <w:tcW w:w="1691" w:type="dxa"/>
            <w:shd w:val="clear" w:color="auto" w:fill="FFFFFF" w:themeFill="background1"/>
          </w:tcPr>
          <w:p w14:paraId="6A2626BC" w14:textId="46228106" w:rsidR="00383BE2" w:rsidRPr="00363176" w:rsidRDefault="00C05A66" w:rsidP="003736A1">
            <w:pPr>
              <w:jc w:val="left"/>
              <w:rPr>
                <w:rFonts w:asciiTheme="majorBidi" w:hAnsiTheme="majorBidi" w:cstheme="majorBidi"/>
                <w:sz w:val="20"/>
                <w:szCs w:val="20"/>
              </w:rPr>
            </w:pPr>
            <w:r w:rsidRPr="00363176">
              <w:rPr>
                <w:rFonts w:asciiTheme="majorBidi" w:hAnsiTheme="majorBidi" w:cstheme="majorBidi"/>
                <w:sz w:val="20"/>
                <w:szCs w:val="20"/>
              </w:rPr>
              <w:t>5.1 Proportion of fish stocks within biologically sustainable levels</w:t>
            </w:r>
            <w:r w:rsidR="00383BE2">
              <w:rPr>
                <w:rFonts w:asciiTheme="majorBidi" w:hAnsiTheme="majorBidi" w:cstheme="majorBidi"/>
                <w:sz w:val="20"/>
                <w:szCs w:val="20"/>
              </w:rPr>
              <w:t xml:space="preserve"> (</w:t>
            </w:r>
            <w:r w:rsidR="001D0BBD" w:rsidRPr="001D0BBD">
              <w:rPr>
                <w:rFonts w:asciiTheme="majorBidi" w:hAnsiTheme="majorBidi" w:cstheme="majorBidi"/>
                <w:sz w:val="20"/>
                <w:szCs w:val="20"/>
              </w:rPr>
              <w:t>Sustainable Development Goal</w:t>
            </w:r>
            <w:r w:rsidR="001D0BBD" w:rsidRPr="001D0BBD" w:rsidDel="001D0BBD">
              <w:rPr>
                <w:rFonts w:asciiTheme="majorBidi" w:hAnsiTheme="majorBidi" w:cstheme="majorBidi"/>
                <w:sz w:val="20"/>
                <w:szCs w:val="20"/>
              </w:rPr>
              <w:t xml:space="preserve"> </w:t>
            </w:r>
            <w:r w:rsidR="00383BE2">
              <w:rPr>
                <w:rFonts w:asciiTheme="majorBidi" w:hAnsiTheme="majorBidi" w:cstheme="majorBidi"/>
                <w:sz w:val="20"/>
                <w:szCs w:val="20"/>
              </w:rPr>
              <w:t>indicator 14.4.1)</w:t>
            </w:r>
          </w:p>
          <w:p w14:paraId="5F96A924" w14:textId="43C97003" w:rsidR="00746CFA" w:rsidRPr="00934048" w:rsidRDefault="00746CFA" w:rsidP="009C0FCA">
            <w:pPr>
              <w:jc w:val="left"/>
              <w:rPr>
                <w:rFonts w:asciiTheme="majorBidi" w:hAnsiTheme="majorBidi" w:cstheme="majorBidi"/>
                <w:sz w:val="20"/>
                <w:szCs w:val="20"/>
              </w:rPr>
            </w:pPr>
            <w:r w:rsidRPr="00934048">
              <w:rPr>
                <w:rFonts w:asciiTheme="majorBidi" w:hAnsiTheme="majorBidi" w:cstheme="majorBidi"/>
                <w:sz w:val="20"/>
                <w:szCs w:val="20"/>
              </w:rPr>
              <w:t>[5.</w:t>
            </w:r>
            <w:r w:rsidR="00392F79">
              <w:rPr>
                <w:rFonts w:asciiTheme="majorBidi" w:hAnsiTheme="majorBidi" w:cstheme="majorBidi"/>
                <w:sz w:val="20"/>
                <w:szCs w:val="20"/>
              </w:rPr>
              <w:t>b</w:t>
            </w:r>
            <w:r w:rsidRPr="00934048">
              <w:rPr>
                <w:rFonts w:asciiTheme="majorBidi" w:hAnsiTheme="majorBidi" w:cstheme="majorBidi"/>
                <w:sz w:val="20"/>
                <w:szCs w:val="20"/>
              </w:rPr>
              <w:t xml:space="preserve"> to be added]</w:t>
            </w:r>
          </w:p>
        </w:tc>
        <w:tc>
          <w:tcPr>
            <w:tcW w:w="1844" w:type="dxa"/>
            <w:shd w:val="clear" w:color="auto" w:fill="FFFFFF" w:themeFill="background1"/>
          </w:tcPr>
          <w:p w14:paraId="06FCEA10" w14:textId="4581A7AB" w:rsidR="00C05A66" w:rsidRPr="00363176" w:rsidRDefault="00C05A66" w:rsidP="00934048">
            <w:pPr>
              <w:pStyle w:val="ListParagraph"/>
              <w:ind w:left="0"/>
              <w:contextualSpacing w:val="0"/>
              <w:jc w:val="left"/>
            </w:pPr>
            <w:r w:rsidRPr="00363176">
              <w:rPr>
                <w:rFonts w:asciiTheme="majorBidi" w:eastAsia="Arial" w:hAnsiTheme="majorBidi" w:cstheme="majorBidi"/>
                <w:sz w:val="20"/>
                <w:szCs w:val="20"/>
              </w:rPr>
              <w:t xml:space="preserve">By the </w:t>
            </w:r>
            <w:r w:rsidRPr="00934048">
              <w:rPr>
                <w:rFonts w:asciiTheme="majorBidi" w:eastAsia="Arial" w:hAnsiTheme="majorBidi" w:cstheme="majorBidi"/>
                <w:sz w:val="20"/>
                <w:szCs w:val="20"/>
              </w:rPr>
              <w:t>Food and Agriculture Organization of the United Nations</w:t>
            </w:r>
            <w:r w:rsidRPr="00363176">
              <w:rPr>
                <w:rFonts w:asciiTheme="majorBidi" w:eastAsia="Arial" w:hAnsiTheme="majorBidi" w:cstheme="majorBidi"/>
                <w:sz w:val="20"/>
                <w:szCs w:val="20"/>
              </w:rPr>
              <w:t xml:space="preserve"> major marine fishing areas</w:t>
            </w:r>
          </w:p>
          <w:p w14:paraId="2FAC10CD" w14:textId="77777777" w:rsidR="00C05A66" w:rsidRPr="00363176" w:rsidRDefault="00C05A66" w:rsidP="009C0FCA">
            <w:pPr>
              <w:jc w:val="left"/>
              <w:rPr>
                <w:rFonts w:asciiTheme="majorBidi" w:hAnsiTheme="majorBidi" w:cstheme="majorBidi"/>
                <w:sz w:val="20"/>
                <w:szCs w:val="20"/>
              </w:rPr>
            </w:pPr>
          </w:p>
        </w:tc>
        <w:tc>
          <w:tcPr>
            <w:tcW w:w="2127" w:type="dxa"/>
            <w:shd w:val="clear" w:color="auto" w:fill="FFFFFF" w:themeFill="background1"/>
          </w:tcPr>
          <w:p w14:paraId="770D49A8" w14:textId="12FC3A3F"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93">
              <w:r w:rsidR="00C05A66" w:rsidRPr="00934048">
                <w:rPr>
                  <w:rStyle w:val="Hyperlink"/>
                  <w:rFonts w:asciiTheme="majorBidi" w:hAnsiTheme="majorBidi" w:cstheme="majorBidi"/>
                  <w:color w:val="auto"/>
                  <w:sz w:val="20"/>
                  <w:szCs w:val="20"/>
                </w:rPr>
                <w:t>Red List Index (impacts of utili</w:t>
              </w:r>
              <w:r w:rsidR="005113AA">
                <w:rPr>
                  <w:rStyle w:val="Hyperlink"/>
                  <w:rFonts w:asciiTheme="majorBidi" w:hAnsiTheme="majorBidi" w:cstheme="majorBidi"/>
                  <w:color w:val="auto"/>
                  <w:sz w:val="20"/>
                  <w:szCs w:val="20"/>
                </w:rPr>
                <w:t>z</w:t>
              </w:r>
              <w:r w:rsidR="00C05A66" w:rsidRPr="00934048">
                <w:rPr>
                  <w:rStyle w:val="Hyperlink"/>
                  <w:rFonts w:asciiTheme="majorBidi" w:hAnsiTheme="majorBidi" w:cstheme="majorBidi"/>
                  <w:color w:val="auto"/>
                  <w:sz w:val="20"/>
                  <w:szCs w:val="20"/>
                </w:rPr>
                <w:t>ation)</w:t>
              </w:r>
            </w:hyperlink>
            <w:r w:rsidR="00C05A66" w:rsidRPr="00934048">
              <w:rPr>
                <w:rStyle w:val="Hyperlink"/>
                <w:color w:val="auto"/>
                <w:sz w:val="20"/>
              </w:rPr>
              <w:t xml:space="preserve"> for utili</w:t>
            </w:r>
            <w:r w:rsidR="005113AA">
              <w:rPr>
                <w:rStyle w:val="Hyperlink"/>
                <w:color w:val="auto"/>
                <w:sz w:val="20"/>
              </w:rPr>
              <w:t>z</w:t>
            </w:r>
            <w:r w:rsidR="00C05A66" w:rsidRPr="00934048">
              <w:rPr>
                <w:rStyle w:val="Hyperlink"/>
                <w:color w:val="auto"/>
                <w:sz w:val="20"/>
              </w:rPr>
              <w:t xml:space="preserve">ed species </w:t>
            </w:r>
          </w:p>
          <w:p w14:paraId="53CFB348" w14:textId="71535096" w:rsidR="00C05A66" w:rsidRPr="00934048" w:rsidRDefault="002F169C" w:rsidP="002F169C">
            <w:pPr>
              <w:ind w:left="186" w:hanging="180"/>
              <w:jc w:val="left"/>
              <w:rPr>
                <w:rStyle w:val="Hyperlink"/>
                <w:rFonts w:asciiTheme="majorBidi" w:hAnsiTheme="majorBidi" w:cstheme="majorBidi"/>
                <w:color w:val="auto"/>
                <w:sz w:val="20"/>
                <w:szCs w:val="20"/>
              </w:rPr>
            </w:pPr>
            <w:r w:rsidRPr="00363176">
              <w:rPr>
                <w:rStyle w:val="Hyperlink"/>
                <w:rFonts w:ascii="Symbol" w:hAnsi="Symbol" w:cstheme="majorBidi"/>
                <w:color w:val="auto"/>
                <w:sz w:val="20"/>
                <w:szCs w:val="20"/>
                <w:u w:val="none"/>
              </w:rPr>
              <w:t></w:t>
            </w:r>
            <w:r w:rsidRPr="00363176">
              <w:rPr>
                <w:rStyle w:val="Hyperlink"/>
                <w:rFonts w:ascii="Symbol" w:hAnsi="Symbol" w:cstheme="majorBidi"/>
                <w:color w:val="auto"/>
                <w:sz w:val="20"/>
                <w:szCs w:val="20"/>
                <w:u w:val="none"/>
              </w:rPr>
              <w:tab/>
            </w:r>
            <w:hyperlink r:id="rId94">
              <w:r w:rsidR="00C05A66" w:rsidRPr="00934048">
                <w:rPr>
                  <w:rStyle w:val="Hyperlink"/>
                  <w:rFonts w:asciiTheme="majorBidi" w:hAnsiTheme="majorBidi" w:cstheme="majorBidi"/>
                  <w:color w:val="auto"/>
                  <w:sz w:val="20"/>
                  <w:szCs w:val="20"/>
                </w:rPr>
                <w:t>Living Planet Index for utili</w:t>
              </w:r>
              <w:r w:rsidR="005113AA">
                <w:rPr>
                  <w:rStyle w:val="Hyperlink"/>
                  <w:rFonts w:asciiTheme="majorBidi" w:hAnsiTheme="majorBidi" w:cstheme="majorBidi"/>
                  <w:color w:val="auto"/>
                  <w:sz w:val="20"/>
                  <w:szCs w:val="20"/>
                </w:rPr>
                <w:t>z</w:t>
              </w:r>
              <w:r w:rsidR="00C05A66" w:rsidRPr="00934048">
                <w:rPr>
                  <w:rStyle w:val="Hyperlink"/>
                  <w:rFonts w:asciiTheme="majorBidi" w:hAnsiTheme="majorBidi" w:cstheme="majorBidi"/>
                  <w:color w:val="auto"/>
                  <w:sz w:val="20"/>
                  <w:szCs w:val="20"/>
                </w:rPr>
                <w:t>ed species</w:t>
              </w:r>
            </w:hyperlink>
          </w:p>
          <w:p w14:paraId="291E7453" w14:textId="3190F03E" w:rsidR="00C05A66" w:rsidRPr="00363176" w:rsidRDefault="002F169C" w:rsidP="00934048">
            <w:pPr>
              <w:tabs>
                <w:tab w:val="left" w:pos="149"/>
              </w:tabs>
              <w:ind w:left="161" w:hanging="141"/>
              <w:jc w:val="left"/>
              <w:rPr>
                <w:rFonts w:asciiTheme="majorBidi" w:hAnsiTheme="majorBidi" w:cstheme="majorBidi"/>
                <w:sz w:val="20"/>
                <w:szCs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95">
              <w:r w:rsidR="00C05A66" w:rsidRPr="00934048">
                <w:rPr>
                  <w:rStyle w:val="Hyperlink"/>
                  <w:rFonts w:asciiTheme="majorBidi" w:hAnsiTheme="majorBidi" w:cstheme="majorBidi"/>
                  <w:color w:val="auto"/>
                  <w:sz w:val="20"/>
                  <w:szCs w:val="20"/>
                </w:rPr>
                <w:t>Degree of implementation of international instruments aim</w:t>
              </w:r>
              <w:r w:rsidR="004F2626">
                <w:rPr>
                  <w:rStyle w:val="Hyperlink"/>
                  <w:rFonts w:asciiTheme="majorBidi" w:hAnsiTheme="majorBidi" w:cstheme="majorBidi"/>
                  <w:color w:val="auto"/>
                  <w:sz w:val="20"/>
                  <w:szCs w:val="20"/>
                </w:rPr>
                <w:t>ing to</w:t>
              </w:r>
              <w:r w:rsidR="00C05A66" w:rsidRPr="00934048">
                <w:rPr>
                  <w:rStyle w:val="Hyperlink"/>
                  <w:rFonts w:asciiTheme="majorBidi" w:hAnsiTheme="majorBidi" w:cstheme="majorBidi"/>
                  <w:color w:val="auto"/>
                  <w:sz w:val="20"/>
                  <w:szCs w:val="20"/>
                </w:rPr>
                <w:t xml:space="preserve"> combat illegal, unreported and unregulated fishing</w:t>
              </w:r>
            </w:hyperlink>
            <w:r w:rsidR="00BB52D0">
              <w:rPr>
                <w:rStyle w:val="Hyperlink"/>
                <w:rFonts w:asciiTheme="majorBidi" w:hAnsiTheme="majorBidi" w:cstheme="majorBidi"/>
                <w:color w:val="auto"/>
                <w:kern w:val="0"/>
                <w:sz w:val="20"/>
                <w:szCs w:val="20"/>
                <w14:ligatures w14:val="none"/>
              </w:rPr>
              <w:t xml:space="preserve"> (</w:t>
            </w:r>
            <w:r w:rsidR="001D0BBD" w:rsidRPr="001D0BBD">
              <w:rPr>
                <w:rStyle w:val="Hyperlink"/>
                <w:rFonts w:asciiTheme="majorBidi" w:hAnsiTheme="majorBidi" w:cstheme="majorBidi"/>
                <w:color w:val="auto"/>
                <w:kern w:val="0"/>
                <w:sz w:val="20"/>
                <w:szCs w:val="20"/>
                <w14:ligatures w14:val="none"/>
              </w:rPr>
              <w:t>Sustainable Development Goal</w:t>
            </w:r>
            <w:r w:rsidR="001D0BBD" w:rsidRPr="001D0BBD" w:rsidDel="001D0BBD">
              <w:rPr>
                <w:rStyle w:val="Hyperlink"/>
                <w:rFonts w:asciiTheme="majorBidi" w:hAnsiTheme="majorBidi" w:cstheme="majorBidi"/>
                <w:color w:val="auto"/>
                <w:kern w:val="0"/>
                <w:sz w:val="20"/>
                <w:szCs w:val="20"/>
                <w14:ligatures w14:val="none"/>
              </w:rPr>
              <w:t xml:space="preserve"> </w:t>
            </w:r>
            <w:r w:rsidR="00BB52D0">
              <w:rPr>
                <w:rStyle w:val="Hyperlink"/>
                <w:rFonts w:asciiTheme="majorBidi" w:hAnsiTheme="majorBidi" w:cstheme="majorBidi"/>
                <w:color w:val="auto"/>
                <w:kern w:val="0"/>
                <w:sz w:val="20"/>
                <w:szCs w:val="20"/>
                <w14:ligatures w14:val="none"/>
              </w:rPr>
              <w:t>indicator 14.6.1)</w:t>
            </w:r>
          </w:p>
        </w:tc>
        <w:tc>
          <w:tcPr>
            <w:tcW w:w="2958" w:type="dxa"/>
            <w:shd w:val="clear" w:color="auto" w:fill="FFFFFF" w:themeFill="background1"/>
          </w:tcPr>
          <w:p w14:paraId="10616381" w14:textId="75BA9B2E"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96">
              <w:r w:rsidR="00C05A66" w:rsidRPr="00934048">
                <w:rPr>
                  <w:rStyle w:val="Hyperlink"/>
                  <w:rFonts w:asciiTheme="majorBidi" w:hAnsiTheme="majorBidi" w:cstheme="majorBidi"/>
                  <w:color w:val="auto"/>
                  <w:sz w:val="20"/>
                  <w:szCs w:val="20"/>
                </w:rPr>
                <w:t>Inland fisheries threat indicator</w:t>
              </w:r>
            </w:hyperlink>
          </w:p>
          <w:p w14:paraId="03330D0E" w14:textId="6131C36C"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97" w:history="1">
              <w:r w:rsidR="00C05A66" w:rsidRPr="00934048">
                <w:rPr>
                  <w:rStyle w:val="Hyperlink"/>
                  <w:rFonts w:asciiTheme="majorBidi" w:hAnsiTheme="majorBidi" w:cstheme="majorBidi"/>
                  <w:color w:val="auto"/>
                  <w:sz w:val="20"/>
                  <w:szCs w:val="20"/>
                </w:rPr>
                <w:t>Red List Index (for internationally traded species))</w:t>
              </w:r>
            </w:hyperlink>
          </w:p>
          <w:p w14:paraId="5888869C" w14:textId="205D483A"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98">
              <w:r w:rsidR="00C05A66" w:rsidRPr="00934048">
                <w:rPr>
                  <w:rStyle w:val="Hyperlink"/>
                  <w:rFonts w:asciiTheme="majorBidi" w:hAnsiTheme="majorBidi" w:cstheme="majorBidi"/>
                  <w:color w:val="auto"/>
                  <w:sz w:val="20"/>
                  <w:szCs w:val="20"/>
                </w:rPr>
                <w:t>Red List Index (impacts of fisheries)</w:t>
              </w:r>
            </w:hyperlink>
            <w:r w:rsidR="00C05A66" w:rsidRPr="00934048">
              <w:rPr>
                <w:rStyle w:val="Hyperlink"/>
                <w:color w:val="auto"/>
                <w:sz w:val="20"/>
              </w:rPr>
              <w:t xml:space="preserve"> [</w:t>
            </w:r>
            <w:r w:rsidR="00E57BB0">
              <w:rPr>
                <w:rStyle w:val="Hyperlink"/>
                <w:color w:val="auto"/>
                <w:sz w:val="20"/>
              </w:rPr>
              <w:t>d</w:t>
            </w:r>
            <w:r w:rsidR="00C05A66" w:rsidRPr="00934048">
              <w:rPr>
                <w:rStyle w:val="Hyperlink"/>
                <w:color w:val="auto"/>
                <w:sz w:val="20"/>
              </w:rPr>
              <w:t xml:space="preserve">isaggregation of </w:t>
            </w:r>
            <w:r w:rsidR="00E57BB0">
              <w:rPr>
                <w:rStyle w:val="Hyperlink"/>
                <w:color w:val="auto"/>
                <w:sz w:val="20"/>
              </w:rPr>
              <w:t xml:space="preserve">indicator </w:t>
            </w:r>
            <w:r w:rsidR="00C05A66" w:rsidRPr="00934048">
              <w:rPr>
                <w:rStyle w:val="Hyperlink"/>
                <w:color w:val="auto"/>
                <w:sz w:val="20"/>
              </w:rPr>
              <w:t>A</w:t>
            </w:r>
            <w:r w:rsidR="00E57BB0">
              <w:rPr>
                <w:rStyle w:val="Hyperlink"/>
                <w:color w:val="auto"/>
                <w:sz w:val="20"/>
              </w:rPr>
              <w:t>.</w:t>
            </w:r>
            <w:r w:rsidR="00C05A66" w:rsidRPr="00934048">
              <w:rPr>
                <w:rStyle w:val="Hyperlink"/>
                <w:color w:val="auto"/>
                <w:sz w:val="20"/>
              </w:rPr>
              <w:t>3]</w:t>
            </w:r>
          </w:p>
          <w:p w14:paraId="08A0F52E" w14:textId="6A720EDD"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99">
              <w:r w:rsidR="00C05A66" w:rsidRPr="00934048">
                <w:rPr>
                  <w:rStyle w:val="Hyperlink"/>
                  <w:rFonts w:asciiTheme="majorBidi" w:hAnsiTheme="majorBidi" w:cstheme="majorBidi"/>
                  <w:color w:val="auto"/>
                  <w:sz w:val="20"/>
                  <w:szCs w:val="20"/>
                </w:rPr>
                <w:t>Marine Stewardship Council Fish Certified Catch</w:t>
              </w:r>
            </w:hyperlink>
          </w:p>
          <w:p w14:paraId="21EA9C69" w14:textId="1D7E1BAA"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100">
              <w:r w:rsidR="00C05A66" w:rsidRPr="00934048">
                <w:rPr>
                  <w:rStyle w:val="Hyperlink"/>
                  <w:rFonts w:asciiTheme="majorBidi" w:hAnsiTheme="majorBidi" w:cstheme="majorBidi"/>
                  <w:color w:val="auto"/>
                  <w:sz w:val="20"/>
                  <w:szCs w:val="20"/>
                </w:rPr>
                <w:t>Total catch of cetaceans under the International Convention for the Regulation of Whaling</w:t>
              </w:r>
            </w:hyperlink>
          </w:p>
          <w:p w14:paraId="407F328C" w14:textId="044383D0"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101">
              <w:r w:rsidR="00C05A66" w:rsidRPr="00934048">
                <w:rPr>
                  <w:rStyle w:val="Hyperlink"/>
                  <w:rFonts w:asciiTheme="majorBidi" w:hAnsiTheme="majorBidi" w:cstheme="majorBidi"/>
                  <w:color w:val="auto"/>
                  <w:sz w:val="20"/>
                  <w:szCs w:val="20"/>
                </w:rPr>
                <w:t>By</w:t>
              </w:r>
              <w:r w:rsidR="00F0234B">
                <w:rPr>
                  <w:rStyle w:val="Hyperlink"/>
                  <w:rFonts w:asciiTheme="majorBidi" w:hAnsiTheme="majorBidi" w:cstheme="majorBidi"/>
                  <w:color w:val="auto"/>
                  <w:sz w:val="20"/>
                  <w:szCs w:val="20"/>
                </w:rPr>
                <w:t>-</w:t>
              </w:r>
              <w:r w:rsidR="00C05A66" w:rsidRPr="00934048">
                <w:rPr>
                  <w:rStyle w:val="Hyperlink"/>
                  <w:rFonts w:asciiTheme="majorBidi" w:hAnsiTheme="majorBidi" w:cstheme="majorBidi"/>
                  <w:color w:val="auto"/>
                  <w:sz w:val="20"/>
                  <w:szCs w:val="20"/>
                </w:rPr>
                <w:t>catch of vulnerable and non-target species</w:t>
              </w:r>
            </w:hyperlink>
            <w:r w:rsidR="00C05A66" w:rsidRPr="00934048">
              <w:rPr>
                <w:rStyle w:val="Hyperlink"/>
                <w:color w:val="auto"/>
                <w:sz w:val="20"/>
              </w:rPr>
              <w:t xml:space="preserve"> </w:t>
            </w:r>
          </w:p>
          <w:p w14:paraId="6AC30CDC" w14:textId="3044C892" w:rsidR="00C05A66" w:rsidRPr="00934048" w:rsidRDefault="002F169C" w:rsidP="002F169C">
            <w:pPr>
              <w:ind w:left="186" w:hanging="180"/>
              <w:jc w:val="left"/>
              <w:rPr>
                <w:rStyle w:val="Hyperlink"/>
                <w:color w:val="auto"/>
                <w:sz w:val="20"/>
              </w:rPr>
            </w:pPr>
            <w:r w:rsidRPr="00363176">
              <w:rPr>
                <w:rStyle w:val="Hyperlink"/>
                <w:rFonts w:ascii="Symbol" w:hAnsi="Symbol"/>
                <w:color w:val="auto"/>
                <w:sz w:val="20"/>
                <w:u w:val="none"/>
              </w:rPr>
              <w:t></w:t>
            </w:r>
            <w:r w:rsidRPr="00363176">
              <w:rPr>
                <w:rStyle w:val="Hyperlink"/>
                <w:rFonts w:ascii="Symbol" w:hAnsi="Symbol"/>
                <w:color w:val="auto"/>
                <w:sz w:val="20"/>
                <w:u w:val="none"/>
              </w:rPr>
              <w:tab/>
            </w:r>
            <w:hyperlink r:id="rId102">
              <w:r w:rsidR="00C05A66" w:rsidRPr="00934048">
                <w:rPr>
                  <w:rStyle w:val="Hyperlink"/>
                  <w:rFonts w:asciiTheme="majorBidi" w:hAnsiTheme="majorBidi" w:cstheme="majorBidi"/>
                  <w:color w:val="auto"/>
                  <w:sz w:val="20"/>
                  <w:szCs w:val="20"/>
                </w:rPr>
                <w:t xml:space="preserve">Number of Marine Stewardship Council </w:t>
              </w:r>
              <w:r w:rsidR="00053D9E">
                <w:rPr>
                  <w:rStyle w:val="Hyperlink"/>
                  <w:rFonts w:asciiTheme="majorBidi" w:hAnsiTheme="majorBidi" w:cstheme="majorBidi"/>
                  <w:color w:val="auto"/>
                  <w:sz w:val="20"/>
                  <w:szCs w:val="20"/>
                </w:rPr>
                <w:t>c</w:t>
              </w:r>
              <w:r w:rsidR="00C05A66" w:rsidRPr="00934048">
                <w:rPr>
                  <w:rStyle w:val="Hyperlink"/>
                  <w:rFonts w:asciiTheme="majorBidi" w:hAnsiTheme="majorBidi" w:cstheme="majorBidi"/>
                  <w:color w:val="auto"/>
                  <w:sz w:val="20"/>
                  <w:szCs w:val="20"/>
                </w:rPr>
                <w:t xml:space="preserve">hain of </w:t>
              </w:r>
              <w:r w:rsidR="00053D9E">
                <w:rPr>
                  <w:rStyle w:val="Hyperlink"/>
                  <w:rFonts w:asciiTheme="majorBidi" w:hAnsiTheme="majorBidi" w:cstheme="majorBidi"/>
                  <w:color w:val="auto"/>
                  <w:sz w:val="20"/>
                  <w:szCs w:val="20"/>
                </w:rPr>
                <w:t>c</w:t>
              </w:r>
              <w:r w:rsidR="00C05A66" w:rsidRPr="00934048">
                <w:rPr>
                  <w:rStyle w:val="Hyperlink"/>
                  <w:rFonts w:asciiTheme="majorBidi" w:hAnsiTheme="majorBidi" w:cstheme="majorBidi"/>
                  <w:color w:val="auto"/>
                  <w:sz w:val="20"/>
                  <w:szCs w:val="20"/>
                </w:rPr>
                <w:t xml:space="preserve">ustody </w:t>
              </w:r>
              <w:r w:rsidR="00053D9E">
                <w:rPr>
                  <w:rStyle w:val="Hyperlink"/>
                  <w:rFonts w:asciiTheme="majorBidi" w:hAnsiTheme="majorBidi" w:cstheme="majorBidi"/>
                  <w:color w:val="auto"/>
                  <w:sz w:val="20"/>
                  <w:szCs w:val="20"/>
                </w:rPr>
                <w:t>c</w:t>
              </w:r>
              <w:r w:rsidR="00C05A66" w:rsidRPr="00934048">
                <w:rPr>
                  <w:rStyle w:val="Hyperlink"/>
                  <w:rFonts w:asciiTheme="majorBidi" w:hAnsiTheme="majorBidi" w:cstheme="majorBidi"/>
                  <w:color w:val="auto"/>
                  <w:sz w:val="20"/>
                  <w:szCs w:val="20"/>
                </w:rPr>
                <w:t>ertification holders by distribution country</w:t>
              </w:r>
            </w:hyperlink>
          </w:p>
          <w:p w14:paraId="57D13241" w14:textId="25FCC2EF" w:rsidR="00C05A66" w:rsidRPr="00363176" w:rsidRDefault="002F169C" w:rsidP="002F169C">
            <w:pPr>
              <w:ind w:left="186" w:hanging="180"/>
              <w:jc w:val="left"/>
              <w:rPr>
                <w:rFonts w:asciiTheme="majorBidi" w:eastAsia="Calibri" w:hAnsiTheme="majorBidi" w:cstheme="majorBidi"/>
                <w:sz w:val="20"/>
                <w:szCs w:val="20"/>
              </w:rPr>
            </w:pPr>
            <w:r w:rsidRPr="00363176">
              <w:rPr>
                <w:rFonts w:ascii="Symbol" w:eastAsia="Calibri" w:hAnsi="Symbol" w:cstheme="majorBidi"/>
                <w:sz w:val="20"/>
                <w:szCs w:val="20"/>
              </w:rPr>
              <w:t></w:t>
            </w:r>
            <w:r w:rsidRPr="00363176">
              <w:rPr>
                <w:rFonts w:ascii="Symbol" w:eastAsia="Calibri" w:hAnsi="Symbol" w:cstheme="majorBidi"/>
                <w:sz w:val="20"/>
                <w:szCs w:val="20"/>
              </w:rPr>
              <w:tab/>
            </w:r>
            <w:hyperlink r:id="rId103">
              <w:r w:rsidR="00C05A66" w:rsidRPr="00934048">
                <w:rPr>
                  <w:rStyle w:val="Hyperlink"/>
                  <w:rFonts w:asciiTheme="majorBidi" w:hAnsiTheme="majorBidi" w:cstheme="majorBidi"/>
                  <w:color w:val="auto"/>
                  <w:sz w:val="20"/>
                  <w:szCs w:val="20"/>
                </w:rPr>
                <w:t>Biodiversity-based trade, growth rates</w:t>
              </w:r>
            </w:hyperlink>
          </w:p>
        </w:tc>
      </w:tr>
      <w:tr w:rsidR="00582CFC" w:rsidRPr="00DB31E0" w14:paraId="471BE3C9" w14:textId="77777777" w:rsidTr="00476826">
        <w:trPr>
          <w:gridAfter w:val="1"/>
          <w:wAfter w:w="18" w:type="dxa"/>
          <w:trHeight w:val="300"/>
        </w:trPr>
        <w:tc>
          <w:tcPr>
            <w:tcW w:w="860" w:type="dxa"/>
            <w:shd w:val="clear" w:color="auto" w:fill="FFFFFF" w:themeFill="background1"/>
          </w:tcPr>
          <w:p w14:paraId="03D8436C" w14:textId="77777777" w:rsidR="00C05A66" w:rsidRPr="00DB31E0" w:rsidRDefault="00C05A66" w:rsidP="009C0FCA">
            <w:pPr>
              <w:rPr>
                <w:rFonts w:asciiTheme="majorBidi" w:hAnsiTheme="majorBidi" w:cstheme="majorBidi"/>
                <w:sz w:val="20"/>
                <w:szCs w:val="20"/>
              </w:rPr>
            </w:pPr>
            <w:r w:rsidRPr="00DB31E0">
              <w:rPr>
                <w:rFonts w:asciiTheme="majorBidi" w:hAnsiTheme="majorBidi" w:cstheme="majorBidi"/>
                <w:sz w:val="20"/>
                <w:szCs w:val="20"/>
              </w:rPr>
              <w:t>6</w:t>
            </w:r>
          </w:p>
        </w:tc>
        <w:tc>
          <w:tcPr>
            <w:tcW w:w="1691" w:type="dxa"/>
            <w:shd w:val="clear" w:color="auto" w:fill="FFFFFF" w:themeFill="background1"/>
          </w:tcPr>
          <w:p w14:paraId="6B169A09" w14:textId="36AB3C4E" w:rsidR="00C05A66" w:rsidRPr="00363176" w:rsidRDefault="00C05A66" w:rsidP="00B238F5">
            <w:pPr>
              <w:jc w:val="left"/>
              <w:rPr>
                <w:rFonts w:asciiTheme="majorBidi" w:hAnsiTheme="majorBidi" w:cstheme="majorBidi"/>
                <w:sz w:val="20"/>
                <w:szCs w:val="20"/>
              </w:rPr>
            </w:pPr>
            <w:r w:rsidRPr="00363176">
              <w:rPr>
                <w:rFonts w:asciiTheme="majorBidi" w:hAnsiTheme="majorBidi" w:cstheme="majorBidi"/>
                <w:sz w:val="20"/>
                <w:szCs w:val="20"/>
              </w:rPr>
              <w:t>6.1 Rate of invasive alien species establishment</w:t>
            </w:r>
          </w:p>
          <w:p w14:paraId="5D2034EB" w14:textId="51272548" w:rsidR="00C05A66" w:rsidRPr="00363176" w:rsidRDefault="00C05A66" w:rsidP="00934048">
            <w:pPr>
              <w:spacing w:before="120"/>
              <w:jc w:val="left"/>
              <w:rPr>
                <w:rFonts w:asciiTheme="majorBidi" w:hAnsiTheme="majorBidi" w:cstheme="majorBidi"/>
                <w:i/>
                <w:iCs/>
                <w:sz w:val="20"/>
                <w:szCs w:val="20"/>
                <w:vertAlign w:val="superscript"/>
              </w:rPr>
            </w:pPr>
            <w:r w:rsidRPr="00363176">
              <w:rPr>
                <w:rFonts w:asciiTheme="majorBidi" w:hAnsiTheme="majorBidi" w:cstheme="majorBidi"/>
                <w:sz w:val="20"/>
                <w:szCs w:val="20"/>
              </w:rPr>
              <w:t>6.</w:t>
            </w:r>
            <w:r w:rsidR="00392F79">
              <w:rPr>
                <w:rFonts w:asciiTheme="majorBidi" w:hAnsiTheme="majorBidi" w:cstheme="majorBidi"/>
                <w:sz w:val="20"/>
                <w:szCs w:val="20"/>
              </w:rPr>
              <w:t>b</w:t>
            </w:r>
            <w:r w:rsidRPr="00363176">
              <w:rPr>
                <w:rFonts w:asciiTheme="majorBidi" w:hAnsiTheme="majorBidi" w:cstheme="majorBidi"/>
                <w:sz w:val="20"/>
                <w:szCs w:val="20"/>
              </w:rPr>
              <w:t xml:space="preserve"> </w:t>
            </w:r>
            <w:r w:rsidR="0045687D" w:rsidRPr="00363176">
              <w:rPr>
                <w:rFonts w:asciiTheme="majorBidi" w:hAnsiTheme="majorBidi" w:cstheme="majorBidi"/>
                <w:sz w:val="20"/>
                <w:szCs w:val="20"/>
              </w:rPr>
              <w:t>Number of countries adopting relevant regulations, processes and measures to reduce the impact of invasive alien species</w:t>
            </w:r>
          </w:p>
        </w:tc>
        <w:tc>
          <w:tcPr>
            <w:tcW w:w="1844" w:type="dxa"/>
            <w:shd w:val="clear" w:color="auto" w:fill="FFFFFF" w:themeFill="background1"/>
          </w:tcPr>
          <w:p w14:paraId="23384743" w14:textId="77777777" w:rsidR="00931528" w:rsidRDefault="00931528" w:rsidP="009C0FCA">
            <w:pPr>
              <w:jc w:val="left"/>
              <w:rPr>
                <w:rFonts w:asciiTheme="majorBidi" w:hAnsiTheme="majorBidi" w:cstheme="majorBidi"/>
                <w:sz w:val="20"/>
                <w:szCs w:val="20"/>
              </w:rPr>
            </w:pPr>
            <w:r>
              <w:rPr>
                <w:rFonts w:asciiTheme="majorBidi" w:hAnsiTheme="majorBidi" w:cstheme="majorBidi"/>
                <w:sz w:val="20"/>
                <w:szCs w:val="20"/>
              </w:rPr>
              <w:t xml:space="preserve">For indicators 6.1 </w:t>
            </w:r>
            <w:r w:rsidRPr="00A91A36">
              <w:rPr>
                <w:rFonts w:asciiTheme="majorBidi" w:hAnsiTheme="majorBidi" w:cstheme="majorBidi"/>
                <w:sz w:val="20"/>
                <w:szCs w:val="20"/>
              </w:rPr>
              <w:t>and 6.2:</w:t>
            </w:r>
          </w:p>
          <w:p w14:paraId="379AF9B5" w14:textId="65CE2241" w:rsidR="00C05A66" w:rsidRPr="00363176" w:rsidRDefault="00C05A66" w:rsidP="009C0FCA">
            <w:pPr>
              <w:jc w:val="left"/>
              <w:rPr>
                <w:rFonts w:asciiTheme="majorBidi" w:hAnsiTheme="majorBidi" w:cstheme="majorBidi"/>
                <w:sz w:val="20"/>
                <w:szCs w:val="20"/>
              </w:rPr>
            </w:pPr>
            <w:r w:rsidRPr="00363176">
              <w:rPr>
                <w:rFonts w:asciiTheme="majorBidi" w:hAnsiTheme="majorBidi" w:cstheme="majorBidi"/>
                <w:sz w:val="20"/>
                <w:szCs w:val="20"/>
              </w:rPr>
              <w:t xml:space="preserve">By </w:t>
            </w:r>
            <w:r w:rsidR="000434BD">
              <w:rPr>
                <w:rFonts w:asciiTheme="majorBidi" w:hAnsiTheme="majorBidi" w:cstheme="majorBidi"/>
                <w:sz w:val="20"/>
                <w:szCs w:val="20"/>
              </w:rPr>
              <w:t>t</w:t>
            </w:r>
            <w:r w:rsidRPr="00363176">
              <w:rPr>
                <w:rFonts w:asciiTheme="majorBidi" w:hAnsiTheme="majorBidi" w:cstheme="majorBidi"/>
                <w:sz w:val="20"/>
                <w:szCs w:val="20"/>
              </w:rPr>
              <w:t>axonomic group</w:t>
            </w:r>
          </w:p>
          <w:p w14:paraId="4F6A6287" w14:textId="3005156B" w:rsidR="00C05A66" w:rsidRPr="00363176" w:rsidRDefault="00C05A66" w:rsidP="009C0FCA">
            <w:pPr>
              <w:spacing w:before="60"/>
              <w:jc w:val="left"/>
              <w:rPr>
                <w:rFonts w:asciiTheme="majorBidi" w:hAnsiTheme="majorBidi" w:cstheme="majorBidi"/>
                <w:sz w:val="20"/>
                <w:szCs w:val="20"/>
              </w:rPr>
            </w:pPr>
            <w:r w:rsidRPr="00363176">
              <w:rPr>
                <w:rFonts w:asciiTheme="majorBidi" w:hAnsiTheme="majorBidi" w:cstheme="majorBidi"/>
                <w:sz w:val="20"/>
                <w:szCs w:val="20"/>
              </w:rPr>
              <w:t xml:space="preserve">By </w:t>
            </w:r>
            <w:r w:rsidR="000434BD">
              <w:rPr>
                <w:rFonts w:asciiTheme="majorBidi" w:hAnsiTheme="majorBidi" w:cstheme="majorBidi"/>
                <w:sz w:val="20"/>
                <w:szCs w:val="20"/>
              </w:rPr>
              <w:t>p</w:t>
            </w:r>
            <w:r w:rsidRPr="00363176">
              <w:rPr>
                <w:rFonts w:asciiTheme="majorBidi" w:hAnsiTheme="majorBidi" w:cstheme="majorBidi"/>
                <w:sz w:val="20"/>
                <w:szCs w:val="20"/>
              </w:rPr>
              <w:t>athway</w:t>
            </w:r>
          </w:p>
          <w:p w14:paraId="3F52C3B6" w14:textId="77777777" w:rsidR="00C05A66" w:rsidRPr="00363176" w:rsidRDefault="00C05A66" w:rsidP="009C0FCA">
            <w:pPr>
              <w:jc w:val="left"/>
              <w:rPr>
                <w:rFonts w:asciiTheme="majorBidi" w:hAnsiTheme="majorBidi" w:cstheme="majorBidi"/>
                <w:sz w:val="20"/>
                <w:szCs w:val="20"/>
              </w:rPr>
            </w:pPr>
          </w:p>
        </w:tc>
        <w:tc>
          <w:tcPr>
            <w:tcW w:w="2127" w:type="dxa"/>
            <w:shd w:val="clear" w:color="auto" w:fill="FFFFFF" w:themeFill="background1"/>
          </w:tcPr>
          <w:p w14:paraId="652B01D2" w14:textId="77777777" w:rsidR="00C05A66" w:rsidRPr="00363176" w:rsidRDefault="00C05A66" w:rsidP="009C0FCA">
            <w:pPr>
              <w:jc w:val="left"/>
              <w:rPr>
                <w:rFonts w:asciiTheme="majorBidi" w:hAnsiTheme="majorBidi" w:cstheme="majorBidi"/>
                <w:sz w:val="20"/>
                <w:szCs w:val="20"/>
              </w:rPr>
            </w:pPr>
          </w:p>
        </w:tc>
        <w:tc>
          <w:tcPr>
            <w:tcW w:w="2958" w:type="dxa"/>
            <w:shd w:val="clear" w:color="auto" w:fill="FFFFFF" w:themeFill="background1"/>
          </w:tcPr>
          <w:p w14:paraId="3DF1B3ED" w14:textId="01B27F8E" w:rsidR="00C05A66" w:rsidRPr="00363176" w:rsidRDefault="002F169C" w:rsidP="002F169C">
            <w:pPr>
              <w:ind w:left="186" w:hanging="180"/>
              <w:jc w:val="left"/>
              <w:rPr>
                <w:rFonts w:asciiTheme="majorBidi" w:hAnsiTheme="majorBidi" w:cstheme="majorBidi"/>
                <w:sz w:val="20"/>
                <w:szCs w:val="20"/>
              </w:rPr>
            </w:pPr>
            <w:r w:rsidRPr="00363176">
              <w:rPr>
                <w:rFonts w:ascii="Symbol" w:hAnsi="Symbol" w:cstheme="majorBidi"/>
                <w:sz w:val="20"/>
                <w:szCs w:val="20"/>
              </w:rPr>
              <w:t></w:t>
            </w:r>
            <w:r w:rsidRPr="00363176">
              <w:rPr>
                <w:rFonts w:ascii="Symbol" w:hAnsi="Symbol" w:cstheme="majorBidi"/>
                <w:sz w:val="20"/>
                <w:szCs w:val="20"/>
              </w:rPr>
              <w:tab/>
            </w:r>
            <w:hyperlink r:id="rId104">
              <w:r w:rsidR="00C05A66" w:rsidRPr="00934048">
                <w:rPr>
                  <w:rStyle w:val="Hyperlink"/>
                  <w:rFonts w:asciiTheme="majorBidi" w:hAnsiTheme="majorBidi" w:cstheme="majorBidi"/>
                  <w:color w:val="auto"/>
                  <w:sz w:val="20"/>
                  <w:szCs w:val="20"/>
                </w:rPr>
                <w:t>Red List Index (impacts of invasive alien species)</w:t>
              </w:r>
            </w:hyperlink>
            <w:r w:rsidR="00C05A66" w:rsidRPr="00363176">
              <w:rPr>
                <w:rFonts w:asciiTheme="majorBidi" w:hAnsiTheme="majorBidi" w:cstheme="majorBidi"/>
                <w:sz w:val="20"/>
                <w:szCs w:val="20"/>
              </w:rPr>
              <w:t xml:space="preserve"> </w:t>
            </w:r>
          </w:p>
          <w:p w14:paraId="7C904E61" w14:textId="77777777" w:rsidR="00C05A66" w:rsidRPr="00363176" w:rsidRDefault="00C05A66" w:rsidP="009C0FCA">
            <w:pPr>
              <w:jc w:val="left"/>
              <w:rPr>
                <w:rFonts w:asciiTheme="majorBidi" w:hAnsiTheme="majorBidi" w:cstheme="majorBidi"/>
                <w:sz w:val="20"/>
                <w:szCs w:val="20"/>
              </w:rPr>
            </w:pPr>
          </w:p>
        </w:tc>
      </w:tr>
      <w:tr w:rsidR="00931528" w:rsidRPr="00DB31E0" w14:paraId="2AAE2AEB" w14:textId="77777777" w:rsidTr="00476826">
        <w:trPr>
          <w:gridAfter w:val="1"/>
          <w:wAfter w:w="18" w:type="dxa"/>
          <w:trHeight w:val="861"/>
        </w:trPr>
        <w:tc>
          <w:tcPr>
            <w:tcW w:w="860" w:type="dxa"/>
            <w:vMerge w:val="restart"/>
            <w:shd w:val="clear" w:color="auto" w:fill="FFFFFF" w:themeFill="background1"/>
          </w:tcPr>
          <w:p w14:paraId="13FE7C4D" w14:textId="77777777" w:rsidR="00931528" w:rsidRPr="00DB31E0" w:rsidRDefault="00931528" w:rsidP="009C0FCA">
            <w:pPr>
              <w:rPr>
                <w:rFonts w:asciiTheme="majorBidi" w:hAnsiTheme="majorBidi" w:cstheme="majorBidi"/>
                <w:sz w:val="20"/>
                <w:szCs w:val="20"/>
              </w:rPr>
            </w:pPr>
            <w:r w:rsidRPr="00DB31E0">
              <w:rPr>
                <w:rFonts w:asciiTheme="majorBidi" w:hAnsiTheme="majorBidi" w:cstheme="majorBidi"/>
                <w:sz w:val="20"/>
                <w:szCs w:val="20"/>
              </w:rPr>
              <w:t>7</w:t>
            </w:r>
          </w:p>
        </w:tc>
        <w:tc>
          <w:tcPr>
            <w:tcW w:w="1691" w:type="dxa"/>
            <w:tcBorders>
              <w:bottom w:val="nil"/>
            </w:tcBorders>
            <w:shd w:val="clear" w:color="auto" w:fill="FFFFFF" w:themeFill="background1"/>
          </w:tcPr>
          <w:p w14:paraId="27DACC90" w14:textId="09025284" w:rsidR="00931528" w:rsidRPr="004439B8" w:rsidRDefault="00931528" w:rsidP="00934048">
            <w:pPr>
              <w:spacing w:before="120"/>
              <w:jc w:val="left"/>
              <w:rPr>
                <w:rFonts w:asciiTheme="majorBidi" w:hAnsiTheme="majorBidi" w:cstheme="majorBidi"/>
                <w:sz w:val="20"/>
                <w:szCs w:val="20"/>
              </w:rPr>
            </w:pPr>
            <w:r w:rsidRPr="004439B8">
              <w:rPr>
                <w:rFonts w:asciiTheme="majorBidi" w:hAnsiTheme="majorBidi" w:cstheme="majorBidi"/>
                <w:sz w:val="20"/>
                <w:szCs w:val="20"/>
              </w:rPr>
              <w:t>7.1 Index of coastal eutrophication potential</w:t>
            </w:r>
            <w:r w:rsidR="00567262">
              <w:rPr>
                <w:rFonts w:asciiTheme="majorBidi" w:hAnsiTheme="majorBidi" w:cstheme="majorBidi"/>
                <w:sz w:val="20"/>
                <w:szCs w:val="20"/>
              </w:rPr>
              <w:t xml:space="preserve"> (</w:t>
            </w:r>
            <w:r w:rsidR="001D0BBD" w:rsidRPr="001D0BBD">
              <w:rPr>
                <w:rFonts w:asciiTheme="majorBidi" w:hAnsiTheme="majorBidi" w:cstheme="majorBidi"/>
                <w:sz w:val="20"/>
                <w:szCs w:val="20"/>
              </w:rPr>
              <w:t>Sustainable Development Goal</w:t>
            </w:r>
            <w:r w:rsidR="001D0BBD" w:rsidRPr="001D0BBD" w:rsidDel="001D0BBD">
              <w:rPr>
                <w:rFonts w:asciiTheme="majorBidi" w:hAnsiTheme="majorBidi" w:cstheme="majorBidi"/>
                <w:sz w:val="20"/>
                <w:szCs w:val="20"/>
              </w:rPr>
              <w:t xml:space="preserve"> </w:t>
            </w:r>
            <w:r w:rsidR="00567262">
              <w:rPr>
                <w:rFonts w:asciiTheme="majorBidi" w:hAnsiTheme="majorBidi" w:cstheme="majorBidi"/>
                <w:sz w:val="20"/>
                <w:szCs w:val="20"/>
              </w:rPr>
              <w:t>indicator 14.1.1 (a))</w:t>
            </w:r>
          </w:p>
        </w:tc>
        <w:tc>
          <w:tcPr>
            <w:tcW w:w="1844" w:type="dxa"/>
            <w:tcBorders>
              <w:bottom w:val="nil"/>
            </w:tcBorders>
            <w:shd w:val="clear" w:color="auto" w:fill="FFFFFF" w:themeFill="background1"/>
          </w:tcPr>
          <w:p w14:paraId="0FE67626" w14:textId="623333AC" w:rsidR="00931528" w:rsidRPr="004439B8" w:rsidRDefault="00931528" w:rsidP="009C0FCA">
            <w:pPr>
              <w:jc w:val="left"/>
              <w:rPr>
                <w:rFonts w:asciiTheme="majorBidi" w:hAnsiTheme="majorBidi" w:cstheme="majorBidi"/>
                <w:sz w:val="20"/>
                <w:szCs w:val="20"/>
              </w:rPr>
            </w:pPr>
            <w:r w:rsidRPr="004439B8">
              <w:rPr>
                <w:rFonts w:asciiTheme="majorBidi" w:hAnsiTheme="majorBidi" w:cstheme="majorBidi"/>
                <w:sz w:val="20"/>
                <w:szCs w:val="20"/>
              </w:rPr>
              <w:t xml:space="preserve">For </w:t>
            </w:r>
            <w:r>
              <w:rPr>
                <w:rFonts w:asciiTheme="majorBidi" w:hAnsiTheme="majorBidi" w:cstheme="majorBidi"/>
                <w:sz w:val="20"/>
                <w:szCs w:val="20"/>
              </w:rPr>
              <w:t xml:space="preserve">indicator </w:t>
            </w:r>
            <w:r w:rsidRPr="004439B8">
              <w:rPr>
                <w:rFonts w:asciiTheme="majorBidi" w:hAnsiTheme="majorBidi" w:cstheme="majorBidi"/>
                <w:sz w:val="20"/>
                <w:szCs w:val="20"/>
              </w:rPr>
              <w:t>7.1:</w:t>
            </w:r>
          </w:p>
          <w:p w14:paraId="174F4E5F" w14:textId="77777777" w:rsidR="00931528" w:rsidRPr="004439B8" w:rsidRDefault="00931528" w:rsidP="009C0FCA">
            <w:pPr>
              <w:jc w:val="left"/>
              <w:rPr>
                <w:rFonts w:asciiTheme="majorBidi" w:hAnsiTheme="majorBidi" w:cstheme="majorBidi"/>
                <w:sz w:val="20"/>
                <w:szCs w:val="20"/>
              </w:rPr>
            </w:pPr>
            <w:r w:rsidRPr="004439B8">
              <w:rPr>
                <w:rFonts w:asciiTheme="majorBidi" w:hAnsiTheme="majorBidi" w:cstheme="majorBidi"/>
                <w:sz w:val="20"/>
                <w:szCs w:val="20"/>
              </w:rPr>
              <w:t>By type of nutrient</w:t>
            </w:r>
          </w:p>
          <w:p w14:paraId="0534E3D2" w14:textId="784C3FA3" w:rsidR="00931528" w:rsidRPr="004439B8" w:rsidRDefault="00931528" w:rsidP="009C0FCA">
            <w:pPr>
              <w:jc w:val="left"/>
              <w:rPr>
                <w:rFonts w:asciiTheme="majorBidi" w:hAnsiTheme="majorBidi" w:cstheme="majorBidi"/>
                <w:sz w:val="20"/>
                <w:szCs w:val="20"/>
              </w:rPr>
            </w:pPr>
            <w:r w:rsidRPr="004439B8">
              <w:rPr>
                <w:rFonts w:asciiTheme="majorBidi" w:hAnsiTheme="majorBidi" w:cstheme="majorBidi"/>
                <w:sz w:val="20"/>
                <w:szCs w:val="20"/>
              </w:rPr>
              <w:t xml:space="preserve">By subbasin </w:t>
            </w:r>
          </w:p>
        </w:tc>
        <w:tc>
          <w:tcPr>
            <w:tcW w:w="2127" w:type="dxa"/>
            <w:vMerge w:val="restart"/>
            <w:shd w:val="clear" w:color="auto" w:fill="FFFFFF" w:themeFill="background1"/>
          </w:tcPr>
          <w:p w14:paraId="5914A96F" w14:textId="6112A19B" w:rsidR="00931528" w:rsidRPr="00934048" w:rsidRDefault="00931528" w:rsidP="002F169C">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05" w:anchor="data/ESB/metadata">
              <w:r w:rsidRPr="00934048">
                <w:rPr>
                  <w:rStyle w:val="Hyperlink"/>
                  <w:rFonts w:asciiTheme="majorBidi" w:hAnsiTheme="majorBidi" w:cstheme="majorBidi"/>
                  <w:color w:val="auto"/>
                  <w:sz w:val="20"/>
                  <w:szCs w:val="20"/>
                </w:rPr>
                <w:t>Cropland nutrient budget</w:t>
              </w:r>
            </w:hyperlink>
            <w:r w:rsidRPr="00934048">
              <w:rPr>
                <w:rStyle w:val="Hyperlink"/>
                <w:color w:val="auto"/>
                <w:sz w:val="20"/>
              </w:rPr>
              <w:t xml:space="preserve"> </w:t>
            </w:r>
          </w:p>
          <w:p w14:paraId="62C9909B" w14:textId="5A76EE4A" w:rsidR="00A91A36" w:rsidRPr="00934048" w:rsidRDefault="00931528" w:rsidP="009322B4">
            <w:pPr>
              <w:ind w:left="186" w:hanging="180"/>
              <w:jc w:val="left"/>
              <w:rPr>
                <w:rStyle w:val="Hyperlink"/>
                <w:rFonts w:asciiTheme="majorBidi" w:hAnsiTheme="majorBidi" w:cstheme="majorBidi"/>
                <w:color w:val="auto"/>
                <w:kern w:val="0"/>
                <w:sz w:val="20"/>
                <w:szCs w:val="20"/>
                <w14:ligatures w14:val="none"/>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06">
              <w:r w:rsidRPr="00934048">
                <w:rPr>
                  <w:rStyle w:val="Hyperlink"/>
                  <w:rFonts w:asciiTheme="majorBidi" w:hAnsiTheme="majorBidi" w:cstheme="majorBidi"/>
                  <w:color w:val="auto"/>
                  <w:sz w:val="20"/>
                  <w:szCs w:val="20"/>
                </w:rPr>
                <w:t>Proportion of domestic and industrial wastewater flow safely treated</w:t>
              </w:r>
            </w:hyperlink>
            <w:r w:rsidR="009322B4">
              <w:rPr>
                <w:rStyle w:val="Hyperlink"/>
                <w:rFonts w:asciiTheme="majorBidi" w:hAnsiTheme="majorBidi" w:cstheme="majorBidi"/>
                <w:color w:val="auto"/>
                <w:kern w:val="0"/>
                <w:sz w:val="20"/>
                <w:szCs w:val="20"/>
                <w14:ligatures w14:val="none"/>
              </w:rPr>
              <w:t xml:space="preserve"> (</w:t>
            </w:r>
            <w:r w:rsidR="001D0BBD" w:rsidRPr="001D0BBD">
              <w:rPr>
                <w:rStyle w:val="Hyperlink"/>
                <w:rFonts w:asciiTheme="majorBidi" w:hAnsiTheme="majorBidi" w:cstheme="majorBidi"/>
                <w:color w:val="auto"/>
                <w:kern w:val="0"/>
                <w:sz w:val="20"/>
                <w:szCs w:val="20"/>
                <w14:ligatures w14:val="none"/>
              </w:rPr>
              <w:t>Sustainable Development Goal</w:t>
            </w:r>
            <w:r w:rsidR="001D0BBD" w:rsidRPr="001D0BBD" w:rsidDel="001D0BBD">
              <w:rPr>
                <w:rStyle w:val="Hyperlink"/>
                <w:rFonts w:asciiTheme="majorBidi" w:hAnsiTheme="majorBidi" w:cstheme="majorBidi"/>
                <w:color w:val="auto"/>
                <w:kern w:val="0"/>
                <w:sz w:val="20"/>
                <w:szCs w:val="20"/>
                <w14:ligatures w14:val="none"/>
              </w:rPr>
              <w:t xml:space="preserve"> </w:t>
            </w:r>
            <w:r w:rsidR="009322B4">
              <w:rPr>
                <w:rStyle w:val="Hyperlink"/>
                <w:rFonts w:asciiTheme="majorBidi" w:hAnsiTheme="majorBidi" w:cstheme="majorBidi"/>
                <w:color w:val="auto"/>
                <w:kern w:val="0"/>
                <w:sz w:val="20"/>
                <w:szCs w:val="20"/>
                <w14:ligatures w14:val="none"/>
              </w:rPr>
              <w:t>indicator 6.3.1)</w:t>
            </w:r>
          </w:p>
          <w:p w14:paraId="1DE9DD09" w14:textId="35F763DE" w:rsidR="00931528" w:rsidRPr="00934048" w:rsidRDefault="00931528" w:rsidP="002F169C">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07">
              <w:r w:rsidR="00844E3D">
                <w:rPr>
                  <w:rStyle w:val="Hyperlink"/>
                  <w:rFonts w:asciiTheme="majorBidi" w:hAnsiTheme="majorBidi" w:cstheme="majorBidi"/>
                  <w:color w:val="auto"/>
                  <w:sz w:val="20"/>
                  <w:szCs w:val="20"/>
                </w:rPr>
                <w:t>Plastic debris density</w:t>
              </w:r>
              <w:r w:rsidRPr="00934048">
                <w:rPr>
                  <w:rStyle w:val="Hyperlink"/>
                  <w:rFonts w:asciiTheme="majorBidi" w:hAnsiTheme="majorBidi" w:cstheme="majorBidi"/>
                  <w:color w:val="auto"/>
                  <w:sz w:val="20"/>
                  <w:szCs w:val="20"/>
                </w:rPr>
                <w:t xml:space="preserve"> (Sustainable Development Goal indicator 14.1.1</w:t>
              </w:r>
              <w:r w:rsidR="0019249F">
                <w:rPr>
                  <w:rStyle w:val="Hyperlink"/>
                  <w:rFonts w:asciiTheme="majorBidi" w:hAnsiTheme="majorBidi" w:cstheme="majorBidi"/>
                  <w:color w:val="auto"/>
                  <w:sz w:val="20"/>
                  <w:szCs w:val="20"/>
                </w:rPr>
                <w:t xml:space="preserve"> </w:t>
              </w:r>
              <w:r w:rsidRPr="00934048">
                <w:rPr>
                  <w:rStyle w:val="Hyperlink"/>
                  <w:rFonts w:asciiTheme="majorBidi" w:hAnsiTheme="majorBidi" w:cstheme="majorBidi"/>
                  <w:color w:val="auto"/>
                  <w:sz w:val="20"/>
                  <w:szCs w:val="20"/>
                </w:rPr>
                <w:t>(b)</w:t>
              </w:r>
            </w:hyperlink>
            <w:r w:rsidRPr="00934048">
              <w:rPr>
                <w:rStyle w:val="Hyperlink"/>
                <w:color w:val="auto"/>
                <w:sz w:val="20"/>
              </w:rPr>
              <w:t>)</w:t>
            </w:r>
          </w:p>
          <w:p w14:paraId="2FD16B7A" w14:textId="0EC5A5C5" w:rsidR="00931528" w:rsidRPr="004439B8" w:rsidRDefault="00931528" w:rsidP="002F169C">
            <w:pPr>
              <w:ind w:left="186" w:hanging="180"/>
              <w:jc w:val="left"/>
              <w:rPr>
                <w:rFonts w:asciiTheme="majorBidi" w:hAnsiTheme="majorBidi" w:cstheme="majorBidi"/>
                <w:sz w:val="20"/>
                <w:szCs w:val="20"/>
              </w:rPr>
            </w:pPr>
            <w:r w:rsidRPr="004439B8">
              <w:rPr>
                <w:rFonts w:ascii="Symbol" w:hAnsi="Symbol" w:cstheme="majorBidi"/>
                <w:sz w:val="20"/>
                <w:szCs w:val="20"/>
              </w:rPr>
              <w:t></w:t>
            </w:r>
            <w:r w:rsidRPr="004439B8">
              <w:rPr>
                <w:rFonts w:ascii="Symbol" w:hAnsi="Symbol" w:cstheme="majorBidi"/>
                <w:sz w:val="20"/>
                <w:szCs w:val="20"/>
              </w:rPr>
              <w:tab/>
            </w:r>
            <w:hyperlink r:id="rId108">
              <w:r w:rsidRPr="00934048">
                <w:rPr>
                  <w:rStyle w:val="Hyperlink"/>
                  <w:rFonts w:asciiTheme="majorBidi" w:hAnsiTheme="majorBidi" w:cstheme="majorBidi"/>
                  <w:color w:val="auto"/>
                  <w:sz w:val="20"/>
                  <w:szCs w:val="20"/>
                </w:rPr>
                <w:t>Red List Index (impact of pollution)</w:t>
              </w:r>
            </w:hyperlink>
            <w:r w:rsidRPr="00934048">
              <w:rPr>
                <w:rStyle w:val="Hyperlink"/>
                <w:color w:val="auto"/>
                <w:sz w:val="20"/>
              </w:rPr>
              <w:t xml:space="preserve"> </w:t>
            </w:r>
          </w:p>
        </w:tc>
        <w:tc>
          <w:tcPr>
            <w:tcW w:w="2958" w:type="dxa"/>
            <w:vMerge w:val="restart"/>
            <w:shd w:val="clear" w:color="auto" w:fill="FFFFFF" w:themeFill="background1"/>
          </w:tcPr>
          <w:p w14:paraId="1014EC8F" w14:textId="33AF0E05" w:rsidR="00931528" w:rsidRPr="00934048" w:rsidRDefault="00931528" w:rsidP="002F169C">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09">
              <w:r w:rsidRPr="00934048">
                <w:rPr>
                  <w:rStyle w:val="Hyperlink"/>
                  <w:rFonts w:asciiTheme="majorBidi" w:hAnsiTheme="majorBidi" w:cstheme="majorBidi"/>
                  <w:color w:val="auto"/>
                  <w:sz w:val="20"/>
                  <w:szCs w:val="20"/>
                </w:rPr>
                <w:t>Trends in loss of reactive nitrogen to the environment.</w:t>
              </w:r>
            </w:hyperlink>
          </w:p>
          <w:p w14:paraId="0DC3D722" w14:textId="39AB2717" w:rsidR="00931528" w:rsidRPr="00934048" w:rsidRDefault="00931528" w:rsidP="002F169C">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10">
              <w:r w:rsidRPr="00934048">
                <w:rPr>
                  <w:rStyle w:val="Hyperlink"/>
                  <w:rFonts w:asciiTheme="majorBidi" w:hAnsiTheme="majorBidi" w:cstheme="majorBidi"/>
                  <w:color w:val="auto"/>
                  <w:sz w:val="20"/>
                  <w:szCs w:val="20"/>
                </w:rPr>
                <w:t>Trends in nitrogen deposition</w:t>
              </w:r>
            </w:hyperlink>
          </w:p>
          <w:p w14:paraId="61E175E5" w14:textId="31F341BE" w:rsidR="000E2CFD" w:rsidRPr="00934048" w:rsidRDefault="00931528" w:rsidP="00191E90">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r w:rsidR="00211B29" w:rsidRPr="00934048">
              <w:rPr>
                <w:rStyle w:val="Hyperlink"/>
                <w:rFonts w:asciiTheme="majorBidi" w:hAnsiTheme="majorBidi" w:cstheme="majorBidi"/>
                <w:color w:val="auto"/>
                <w:sz w:val="20"/>
              </w:rPr>
              <w:t xml:space="preserve">Proportion of </w:t>
            </w:r>
            <w:hyperlink r:id="rId111" w:history="1">
              <w:r w:rsidR="00211B29" w:rsidRPr="00934048">
                <w:rPr>
                  <w:rStyle w:val="Hyperlink"/>
                  <w:rFonts w:asciiTheme="majorBidi" w:hAnsiTheme="majorBidi" w:cstheme="majorBidi"/>
                  <w:color w:val="auto"/>
                  <w:sz w:val="20"/>
                  <w:szCs w:val="20"/>
                </w:rPr>
                <w:t>m</w:t>
              </w:r>
              <w:r w:rsidRPr="00934048">
                <w:rPr>
                  <w:rStyle w:val="Hyperlink"/>
                  <w:rFonts w:asciiTheme="majorBidi" w:hAnsiTheme="majorBidi" w:cstheme="majorBidi"/>
                  <w:color w:val="auto"/>
                  <w:sz w:val="20"/>
                  <w:szCs w:val="20"/>
                </w:rPr>
                <w:t>unicipal solid waste collected and managed</w:t>
              </w:r>
            </w:hyperlink>
            <w:r w:rsidRPr="00934048">
              <w:rPr>
                <w:rStyle w:val="Hyperlink"/>
                <w:color w:val="auto"/>
                <w:sz w:val="20"/>
              </w:rPr>
              <w:t xml:space="preserve"> </w:t>
            </w:r>
            <w:r w:rsidR="00211B29">
              <w:rPr>
                <w:rStyle w:val="Hyperlink"/>
                <w:color w:val="auto"/>
                <w:sz w:val="20"/>
              </w:rPr>
              <w:t xml:space="preserve">in controlled facilities out of total municipal waste generated, by </w:t>
            </w:r>
            <w:r w:rsidR="00FE24E7">
              <w:rPr>
                <w:rStyle w:val="Hyperlink"/>
                <w:color w:val="auto"/>
                <w:sz w:val="20"/>
              </w:rPr>
              <w:t>cities (</w:t>
            </w:r>
            <w:r w:rsidR="001D0BBD" w:rsidRPr="001D0BBD">
              <w:rPr>
                <w:rStyle w:val="Hyperlink"/>
                <w:color w:val="auto"/>
                <w:sz w:val="20"/>
              </w:rPr>
              <w:t>Sustainable Development Goal</w:t>
            </w:r>
            <w:r w:rsidR="001D0BBD" w:rsidRPr="001D0BBD" w:rsidDel="001D0BBD">
              <w:rPr>
                <w:rStyle w:val="Hyperlink"/>
                <w:color w:val="auto"/>
                <w:sz w:val="20"/>
              </w:rPr>
              <w:t xml:space="preserve"> </w:t>
            </w:r>
            <w:r w:rsidR="00FE24E7">
              <w:rPr>
                <w:rStyle w:val="Hyperlink"/>
                <w:color w:val="auto"/>
                <w:sz w:val="20"/>
              </w:rPr>
              <w:t>indicator 11.6.1)</w:t>
            </w:r>
          </w:p>
          <w:p w14:paraId="364094BF" w14:textId="19E18C5B" w:rsidR="00A91A36" w:rsidRPr="00934048" w:rsidRDefault="00931528" w:rsidP="002159BA">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12">
              <w:r w:rsidRPr="00934048">
                <w:rPr>
                  <w:rStyle w:val="Hyperlink"/>
                  <w:rFonts w:asciiTheme="majorBidi" w:hAnsiTheme="majorBidi" w:cstheme="majorBidi"/>
                  <w:color w:val="auto"/>
                  <w:sz w:val="20"/>
                  <w:szCs w:val="20"/>
                </w:rPr>
                <w:t>Hazardous waste generation</w:t>
              </w:r>
            </w:hyperlink>
            <w:r w:rsidRPr="00934048">
              <w:rPr>
                <w:rStyle w:val="Hyperlink"/>
                <w:color w:val="auto"/>
                <w:sz w:val="20"/>
              </w:rPr>
              <w:t xml:space="preserve"> </w:t>
            </w:r>
            <w:r w:rsidR="002159BA">
              <w:rPr>
                <w:rStyle w:val="Hyperlink"/>
                <w:color w:val="auto"/>
                <w:sz w:val="20"/>
              </w:rPr>
              <w:t>per capita (</w:t>
            </w:r>
            <w:r w:rsidR="001D0BBD" w:rsidRPr="001D0BBD">
              <w:rPr>
                <w:rStyle w:val="Hyperlink"/>
                <w:color w:val="auto"/>
                <w:sz w:val="20"/>
              </w:rPr>
              <w:t>Sustainable Development Goal</w:t>
            </w:r>
            <w:r w:rsidR="001D0BBD" w:rsidRPr="001D0BBD" w:rsidDel="001D0BBD">
              <w:rPr>
                <w:rStyle w:val="Hyperlink"/>
                <w:color w:val="auto"/>
                <w:sz w:val="20"/>
              </w:rPr>
              <w:t xml:space="preserve"> </w:t>
            </w:r>
            <w:r w:rsidR="002159BA">
              <w:rPr>
                <w:rStyle w:val="Hyperlink"/>
                <w:color w:val="auto"/>
                <w:sz w:val="20"/>
              </w:rPr>
              <w:t>indicator 12.4.2(a)</w:t>
            </w:r>
          </w:p>
          <w:p w14:paraId="27CA65B3" w14:textId="7D081AED" w:rsidR="00931528" w:rsidRPr="00934048" w:rsidRDefault="00931528" w:rsidP="002F169C">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13">
              <w:r w:rsidRPr="00934048">
                <w:rPr>
                  <w:rStyle w:val="Hyperlink"/>
                  <w:rFonts w:asciiTheme="majorBidi" w:hAnsiTheme="majorBidi" w:cstheme="majorBidi"/>
                  <w:color w:val="auto"/>
                  <w:sz w:val="20"/>
                  <w:szCs w:val="20"/>
                </w:rPr>
                <w:t>Trends in the amount of litter, including microplastics, in the water column and on the seafloor</w:t>
              </w:r>
            </w:hyperlink>
            <w:r w:rsidRPr="00934048">
              <w:rPr>
                <w:rStyle w:val="Hyperlink"/>
                <w:color w:val="auto"/>
                <w:sz w:val="20"/>
              </w:rPr>
              <w:t xml:space="preserve"> </w:t>
            </w:r>
          </w:p>
          <w:p w14:paraId="0CFCBEB7" w14:textId="7CD248B6" w:rsidR="00FB0BA7" w:rsidRPr="00934048" w:rsidRDefault="00931528" w:rsidP="00FB0BA7">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14">
              <w:r w:rsidRPr="00934048">
                <w:rPr>
                  <w:rStyle w:val="Hyperlink"/>
                  <w:rFonts w:asciiTheme="majorBidi" w:hAnsiTheme="majorBidi" w:cstheme="majorBidi"/>
                  <w:color w:val="auto"/>
                  <w:sz w:val="20"/>
                  <w:szCs w:val="20"/>
                </w:rPr>
                <w:t>Plastic debris density</w:t>
              </w:r>
            </w:hyperlink>
            <w:r w:rsidRPr="00934048">
              <w:rPr>
                <w:rStyle w:val="Hyperlink"/>
                <w:color w:val="auto"/>
                <w:sz w:val="20"/>
              </w:rPr>
              <w:t xml:space="preserve"> </w:t>
            </w:r>
            <w:r w:rsidR="00FB0BA7">
              <w:rPr>
                <w:rStyle w:val="Hyperlink"/>
                <w:color w:val="auto"/>
                <w:sz w:val="20"/>
              </w:rPr>
              <w:t>(</w:t>
            </w:r>
            <w:r w:rsidR="001D0BBD" w:rsidRPr="001D0BBD">
              <w:rPr>
                <w:rStyle w:val="Hyperlink"/>
                <w:color w:val="auto"/>
                <w:sz w:val="20"/>
              </w:rPr>
              <w:t>Sustainable Development Goal</w:t>
            </w:r>
            <w:r w:rsidR="001D0BBD" w:rsidRPr="001D0BBD" w:rsidDel="001D0BBD">
              <w:rPr>
                <w:rStyle w:val="Hyperlink"/>
                <w:color w:val="auto"/>
                <w:sz w:val="20"/>
              </w:rPr>
              <w:t xml:space="preserve"> </w:t>
            </w:r>
            <w:r w:rsidR="00FB0BA7">
              <w:rPr>
                <w:rStyle w:val="Hyperlink"/>
                <w:color w:val="auto"/>
                <w:sz w:val="20"/>
              </w:rPr>
              <w:t>indicator 14.1.1(b)</w:t>
            </w:r>
          </w:p>
          <w:p w14:paraId="5DD40AC6" w14:textId="02B0D409" w:rsidR="00931528" w:rsidRPr="00934048" w:rsidRDefault="00931528" w:rsidP="002F169C">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15" w:anchor="data/RP">
              <w:r w:rsidRPr="00934048">
                <w:rPr>
                  <w:rStyle w:val="Hyperlink"/>
                  <w:rFonts w:asciiTheme="majorBidi" w:hAnsiTheme="majorBidi" w:cstheme="majorBidi"/>
                  <w:color w:val="auto"/>
                  <w:sz w:val="20"/>
                  <w:szCs w:val="20"/>
                </w:rPr>
                <w:t>Pesticide use per area of cropland</w:t>
              </w:r>
            </w:hyperlink>
          </w:p>
        </w:tc>
      </w:tr>
      <w:tr w:rsidR="00931528" w:rsidRPr="00DB31E0" w14:paraId="411297A6" w14:textId="77777777" w:rsidTr="00476826">
        <w:trPr>
          <w:gridAfter w:val="1"/>
          <w:wAfter w:w="18" w:type="dxa"/>
          <w:trHeight w:val="1176"/>
        </w:trPr>
        <w:tc>
          <w:tcPr>
            <w:tcW w:w="860" w:type="dxa"/>
            <w:vMerge/>
            <w:shd w:val="clear" w:color="auto" w:fill="FFFFFF" w:themeFill="background1"/>
          </w:tcPr>
          <w:p w14:paraId="124B28A5" w14:textId="77777777" w:rsidR="00931528" w:rsidRPr="00DB31E0" w:rsidRDefault="00931528" w:rsidP="009C0FCA">
            <w:pPr>
              <w:rPr>
                <w:rFonts w:asciiTheme="majorBidi" w:hAnsiTheme="majorBidi" w:cstheme="majorBidi"/>
                <w:sz w:val="20"/>
                <w:szCs w:val="20"/>
              </w:rPr>
            </w:pPr>
          </w:p>
        </w:tc>
        <w:tc>
          <w:tcPr>
            <w:tcW w:w="1691" w:type="dxa"/>
            <w:tcBorders>
              <w:top w:val="nil"/>
            </w:tcBorders>
            <w:shd w:val="clear" w:color="auto" w:fill="FFFFFF" w:themeFill="background1"/>
          </w:tcPr>
          <w:p w14:paraId="6862F75D" w14:textId="60F0BC09" w:rsidR="00931528" w:rsidRPr="004439B8" w:rsidRDefault="00931528" w:rsidP="009C0FCA">
            <w:pPr>
              <w:jc w:val="left"/>
              <w:rPr>
                <w:rFonts w:asciiTheme="majorBidi" w:hAnsiTheme="majorBidi" w:cstheme="majorBidi"/>
                <w:sz w:val="20"/>
                <w:szCs w:val="20"/>
              </w:rPr>
            </w:pPr>
            <w:r w:rsidRPr="004439B8">
              <w:rPr>
                <w:rFonts w:asciiTheme="majorBidi" w:hAnsiTheme="majorBidi" w:cstheme="majorBidi"/>
                <w:sz w:val="20"/>
                <w:szCs w:val="20"/>
              </w:rPr>
              <w:t xml:space="preserve">7.2 Aggregated </w:t>
            </w:r>
            <w:r>
              <w:rPr>
                <w:rFonts w:asciiTheme="majorBidi" w:hAnsiTheme="majorBidi" w:cstheme="majorBidi"/>
                <w:sz w:val="20"/>
                <w:szCs w:val="20"/>
              </w:rPr>
              <w:t>t</w:t>
            </w:r>
            <w:r w:rsidRPr="004439B8">
              <w:rPr>
                <w:rFonts w:asciiTheme="majorBidi" w:hAnsiTheme="majorBidi" w:cstheme="majorBidi"/>
                <w:sz w:val="20"/>
                <w:szCs w:val="20"/>
              </w:rPr>
              <w:t xml:space="preserve">otal </w:t>
            </w:r>
            <w:r>
              <w:rPr>
                <w:rFonts w:asciiTheme="majorBidi" w:hAnsiTheme="majorBidi" w:cstheme="majorBidi"/>
                <w:sz w:val="20"/>
                <w:szCs w:val="20"/>
              </w:rPr>
              <w:t>a</w:t>
            </w:r>
            <w:r w:rsidRPr="004439B8">
              <w:rPr>
                <w:rFonts w:asciiTheme="majorBidi" w:hAnsiTheme="majorBidi" w:cstheme="majorBidi"/>
                <w:sz w:val="20"/>
                <w:szCs w:val="20"/>
              </w:rPr>
              <w:t xml:space="preserve">pplied </w:t>
            </w:r>
            <w:r>
              <w:rPr>
                <w:rFonts w:asciiTheme="majorBidi" w:hAnsiTheme="majorBidi" w:cstheme="majorBidi"/>
                <w:sz w:val="20"/>
                <w:szCs w:val="20"/>
              </w:rPr>
              <w:t>t</w:t>
            </w:r>
            <w:r w:rsidRPr="004439B8">
              <w:rPr>
                <w:rFonts w:asciiTheme="majorBidi" w:hAnsiTheme="majorBidi" w:cstheme="majorBidi"/>
                <w:sz w:val="20"/>
                <w:szCs w:val="20"/>
              </w:rPr>
              <w:t>oxicity</w:t>
            </w:r>
          </w:p>
        </w:tc>
        <w:tc>
          <w:tcPr>
            <w:tcW w:w="1844" w:type="dxa"/>
            <w:tcBorders>
              <w:top w:val="nil"/>
            </w:tcBorders>
            <w:shd w:val="clear" w:color="auto" w:fill="FFFFFF" w:themeFill="background1"/>
          </w:tcPr>
          <w:p w14:paraId="4B95F1F4" w14:textId="77777777" w:rsidR="00931528" w:rsidRPr="004439B8" w:rsidRDefault="00931528" w:rsidP="00931528">
            <w:pPr>
              <w:jc w:val="left"/>
              <w:rPr>
                <w:rFonts w:asciiTheme="majorBidi" w:hAnsiTheme="majorBidi" w:cstheme="majorBidi"/>
                <w:sz w:val="20"/>
                <w:szCs w:val="20"/>
              </w:rPr>
            </w:pPr>
            <w:r w:rsidRPr="004439B8">
              <w:rPr>
                <w:rFonts w:asciiTheme="majorBidi" w:hAnsiTheme="majorBidi" w:cstheme="majorBidi"/>
                <w:sz w:val="20"/>
                <w:szCs w:val="20"/>
              </w:rPr>
              <w:t xml:space="preserve">For </w:t>
            </w:r>
            <w:r>
              <w:rPr>
                <w:rFonts w:asciiTheme="majorBidi" w:hAnsiTheme="majorBidi" w:cstheme="majorBidi"/>
                <w:sz w:val="20"/>
                <w:szCs w:val="20"/>
              </w:rPr>
              <w:t xml:space="preserve">indicator </w:t>
            </w:r>
            <w:r w:rsidRPr="004439B8">
              <w:rPr>
                <w:rFonts w:asciiTheme="majorBidi" w:hAnsiTheme="majorBidi" w:cstheme="majorBidi"/>
                <w:sz w:val="20"/>
                <w:szCs w:val="20"/>
              </w:rPr>
              <w:t>7.2:</w:t>
            </w:r>
          </w:p>
          <w:p w14:paraId="526FEEA3" w14:textId="77777777" w:rsidR="00931528" w:rsidRPr="004439B8" w:rsidRDefault="00931528" w:rsidP="00931528">
            <w:pPr>
              <w:jc w:val="left"/>
              <w:rPr>
                <w:rFonts w:asciiTheme="majorBidi" w:hAnsiTheme="majorBidi" w:cstheme="majorBidi"/>
                <w:sz w:val="20"/>
                <w:szCs w:val="20"/>
              </w:rPr>
            </w:pPr>
            <w:r w:rsidRPr="004439B8">
              <w:rPr>
                <w:rFonts w:asciiTheme="majorBidi" w:hAnsiTheme="majorBidi" w:cstheme="majorBidi"/>
                <w:sz w:val="20"/>
                <w:szCs w:val="20"/>
              </w:rPr>
              <w:t xml:space="preserve">By pesticide type </w:t>
            </w:r>
          </w:p>
          <w:p w14:paraId="37B8982E" w14:textId="2805568D" w:rsidR="00931528" w:rsidRPr="004439B8" w:rsidRDefault="00931528" w:rsidP="00931528">
            <w:pPr>
              <w:jc w:val="left"/>
              <w:rPr>
                <w:rFonts w:asciiTheme="majorBidi" w:hAnsiTheme="majorBidi" w:cstheme="majorBidi"/>
                <w:sz w:val="20"/>
                <w:szCs w:val="20"/>
              </w:rPr>
            </w:pPr>
            <w:r w:rsidRPr="004439B8">
              <w:rPr>
                <w:rFonts w:asciiTheme="majorBidi" w:hAnsiTheme="majorBidi" w:cstheme="majorBidi"/>
                <w:sz w:val="20"/>
                <w:szCs w:val="20"/>
              </w:rPr>
              <w:t>By use of pesticide products</w:t>
            </w:r>
            <w:r w:rsidR="00641D82">
              <w:rPr>
                <w:rFonts w:asciiTheme="majorBidi" w:hAnsiTheme="majorBidi" w:cstheme="majorBidi"/>
                <w:sz w:val="20"/>
                <w:szCs w:val="20"/>
              </w:rPr>
              <w:t xml:space="preserve"> in each sector</w:t>
            </w:r>
          </w:p>
        </w:tc>
        <w:tc>
          <w:tcPr>
            <w:tcW w:w="2127" w:type="dxa"/>
            <w:vMerge/>
            <w:shd w:val="clear" w:color="auto" w:fill="FFFFFF" w:themeFill="background1"/>
          </w:tcPr>
          <w:p w14:paraId="3FB2FE0B" w14:textId="77777777" w:rsidR="00931528" w:rsidRPr="004439B8" w:rsidRDefault="00931528" w:rsidP="002F169C">
            <w:pPr>
              <w:ind w:left="186" w:hanging="180"/>
              <w:jc w:val="left"/>
              <w:rPr>
                <w:rStyle w:val="Hyperlink"/>
                <w:rFonts w:ascii="Symbol" w:hAnsi="Symbol"/>
                <w:color w:val="auto"/>
                <w:sz w:val="20"/>
                <w:u w:val="none"/>
              </w:rPr>
            </w:pPr>
          </w:p>
        </w:tc>
        <w:tc>
          <w:tcPr>
            <w:tcW w:w="2958" w:type="dxa"/>
            <w:vMerge/>
            <w:shd w:val="clear" w:color="auto" w:fill="FFFFFF" w:themeFill="background1"/>
          </w:tcPr>
          <w:p w14:paraId="50C8C3F6" w14:textId="77777777" w:rsidR="00931528" w:rsidRPr="004439B8" w:rsidRDefault="00931528" w:rsidP="002F169C">
            <w:pPr>
              <w:ind w:left="186" w:hanging="180"/>
              <w:jc w:val="left"/>
              <w:rPr>
                <w:rStyle w:val="Hyperlink"/>
                <w:rFonts w:ascii="Symbol" w:hAnsi="Symbol"/>
                <w:color w:val="auto"/>
                <w:sz w:val="20"/>
                <w:u w:val="none"/>
              </w:rPr>
            </w:pPr>
          </w:p>
        </w:tc>
      </w:tr>
      <w:tr w:rsidR="00582CFC" w:rsidRPr="00DB31E0" w14:paraId="64A31001" w14:textId="77777777" w:rsidTr="00476826">
        <w:trPr>
          <w:gridAfter w:val="1"/>
          <w:wAfter w:w="18" w:type="dxa"/>
          <w:trHeight w:val="300"/>
        </w:trPr>
        <w:tc>
          <w:tcPr>
            <w:tcW w:w="860" w:type="dxa"/>
            <w:shd w:val="clear" w:color="auto" w:fill="FFFFFF" w:themeFill="background1"/>
          </w:tcPr>
          <w:p w14:paraId="76B13CCE" w14:textId="77777777" w:rsidR="00C05A66" w:rsidRPr="00DB31E0" w:rsidRDefault="00C05A66" w:rsidP="009C0FCA">
            <w:pPr>
              <w:rPr>
                <w:rFonts w:asciiTheme="majorBidi" w:hAnsiTheme="majorBidi" w:cstheme="majorBidi"/>
                <w:sz w:val="20"/>
                <w:szCs w:val="20"/>
              </w:rPr>
            </w:pPr>
            <w:r w:rsidRPr="00DB31E0">
              <w:rPr>
                <w:rFonts w:asciiTheme="majorBidi" w:hAnsiTheme="majorBidi" w:cstheme="majorBidi"/>
                <w:sz w:val="20"/>
                <w:szCs w:val="20"/>
              </w:rPr>
              <w:t>8</w:t>
            </w:r>
          </w:p>
        </w:tc>
        <w:tc>
          <w:tcPr>
            <w:tcW w:w="1691" w:type="dxa"/>
            <w:shd w:val="clear" w:color="auto" w:fill="FFFFFF" w:themeFill="background1"/>
          </w:tcPr>
          <w:p w14:paraId="488A130A" w14:textId="6835FB6B" w:rsidR="00C05A66" w:rsidRPr="004439B8" w:rsidRDefault="00C05A66" w:rsidP="00934048">
            <w:pPr>
              <w:spacing w:after="120"/>
              <w:jc w:val="left"/>
              <w:rPr>
                <w:rFonts w:asciiTheme="majorBidi" w:hAnsiTheme="majorBidi" w:cstheme="majorBidi"/>
                <w:sz w:val="20"/>
                <w:szCs w:val="20"/>
              </w:rPr>
            </w:pPr>
            <w:r w:rsidRPr="004439B8">
              <w:rPr>
                <w:rFonts w:asciiTheme="majorBidi" w:hAnsiTheme="majorBidi" w:cstheme="majorBidi"/>
                <w:sz w:val="20"/>
                <w:szCs w:val="20"/>
              </w:rPr>
              <w:t>8.</w:t>
            </w:r>
            <w:r w:rsidR="00392F79">
              <w:rPr>
                <w:rFonts w:asciiTheme="majorBidi" w:hAnsiTheme="majorBidi" w:cstheme="majorBidi"/>
                <w:sz w:val="20"/>
                <w:szCs w:val="20"/>
              </w:rPr>
              <w:t>b</w:t>
            </w:r>
            <w:r w:rsidRPr="004439B8">
              <w:rPr>
                <w:rFonts w:asciiTheme="majorBidi" w:hAnsiTheme="majorBidi" w:cstheme="majorBidi"/>
                <w:sz w:val="20"/>
                <w:szCs w:val="20"/>
              </w:rPr>
              <w:t xml:space="preserve"> </w:t>
            </w:r>
            <w:r w:rsidR="0045687D" w:rsidRPr="004439B8">
              <w:rPr>
                <w:rFonts w:asciiTheme="majorBidi" w:hAnsiTheme="majorBidi" w:cstheme="majorBidi"/>
                <w:sz w:val="20"/>
                <w:szCs w:val="20"/>
              </w:rPr>
              <w:t xml:space="preserve">Number of countries with policies to minimize the impact of climate change and ocean acidification on biodiversity and to minimize negative and foster positive impacts of climate action on </w:t>
            </w:r>
            <w:r w:rsidR="00001816">
              <w:rPr>
                <w:rFonts w:asciiTheme="majorBidi" w:hAnsiTheme="majorBidi" w:cstheme="majorBidi"/>
                <w:sz w:val="20"/>
                <w:szCs w:val="20"/>
              </w:rPr>
              <w:t>`</w:t>
            </w:r>
            <w:r w:rsidR="0045687D" w:rsidRPr="004439B8">
              <w:rPr>
                <w:rFonts w:asciiTheme="majorBidi" w:hAnsiTheme="majorBidi" w:cstheme="majorBidi"/>
                <w:sz w:val="20"/>
                <w:szCs w:val="20"/>
              </w:rPr>
              <w:t>biodiversity</w:t>
            </w:r>
          </w:p>
        </w:tc>
        <w:tc>
          <w:tcPr>
            <w:tcW w:w="1844" w:type="dxa"/>
            <w:shd w:val="clear" w:color="auto" w:fill="FFFFFF" w:themeFill="background1"/>
          </w:tcPr>
          <w:p w14:paraId="74093EE5" w14:textId="19D93CCC" w:rsidR="00C05A66" w:rsidRPr="004439B8" w:rsidRDefault="00C05A66" w:rsidP="009C0FCA">
            <w:pPr>
              <w:jc w:val="left"/>
              <w:rPr>
                <w:rFonts w:asciiTheme="majorBidi" w:hAnsiTheme="majorBidi" w:cstheme="majorBidi"/>
                <w:sz w:val="20"/>
                <w:szCs w:val="20"/>
              </w:rPr>
            </w:pPr>
            <w:r w:rsidRPr="004439B8">
              <w:rPr>
                <w:rFonts w:asciiTheme="majorBidi" w:hAnsiTheme="majorBidi" w:cstheme="majorBidi"/>
                <w:sz w:val="20"/>
                <w:szCs w:val="20"/>
              </w:rPr>
              <w:t>B</w:t>
            </w:r>
            <w:r w:rsidR="00392F79">
              <w:rPr>
                <w:rFonts w:asciiTheme="majorBidi" w:hAnsiTheme="majorBidi" w:cstheme="majorBidi"/>
                <w:sz w:val="20"/>
                <w:szCs w:val="20"/>
              </w:rPr>
              <w:t>.</w:t>
            </w:r>
            <w:r w:rsidRPr="004439B8">
              <w:rPr>
                <w:rFonts w:asciiTheme="majorBidi" w:hAnsiTheme="majorBidi" w:cstheme="majorBidi"/>
                <w:sz w:val="20"/>
                <w:szCs w:val="20"/>
              </w:rPr>
              <w:t xml:space="preserve">1 disaggregation: </w:t>
            </w:r>
          </w:p>
          <w:p w14:paraId="21BED659" w14:textId="77777777" w:rsidR="00C05A66" w:rsidRPr="004439B8" w:rsidRDefault="00C05A66" w:rsidP="009C0FCA">
            <w:pPr>
              <w:jc w:val="left"/>
              <w:rPr>
                <w:rFonts w:asciiTheme="majorBidi" w:hAnsiTheme="majorBidi" w:cstheme="majorBidi"/>
                <w:sz w:val="20"/>
                <w:szCs w:val="20"/>
              </w:rPr>
            </w:pPr>
            <w:r w:rsidRPr="004439B8">
              <w:rPr>
                <w:rFonts w:asciiTheme="majorBidi" w:hAnsiTheme="majorBidi" w:cstheme="majorBidi"/>
                <w:sz w:val="20"/>
                <w:szCs w:val="20"/>
              </w:rPr>
              <w:t xml:space="preserve">Total climate regulation services provided by ecosystems and by ecosystem type </w:t>
            </w:r>
          </w:p>
          <w:p w14:paraId="3131D140" w14:textId="77777777" w:rsidR="00C05A66" w:rsidRPr="004439B8" w:rsidRDefault="00C05A66" w:rsidP="009C0FCA">
            <w:pPr>
              <w:jc w:val="left"/>
              <w:rPr>
                <w:rFonts w:asciiTheme="majorBidi" w:hAnsiTheme="majorBidi" w:cstheme="majorBidi"/>
                <w:sz w:val="20"/>
                <w:szCs w:val="20"/>
              </w:rPr>
            </w:pPr>
          </w:p>
        </w:tc>
        <w:tc>
          <w:tcPr>
            <w:tcW w:w="2127" w:type="dxa"/>
            <w:shd w:val="clear" w:color="auto" w:fill="FFFFFF" w:themeFill="background1"/>
          </w:tcPr>
          <w:p w14:paraId="45D8493C" w14:textId="2A15CC4E" w:rsidR="00351C00" w:rsidRPr="00934048" w:rsidRDefault="002F169C" w:rsidP="00891DF0">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16">
              <w:r w:rsidR="00C05A66" w:rsidRPr="00934048">
                <w:rPr>
                  <w:rStyle w:val="Hyperlink"/>
                  <w:rFonts w:asciiTheme="majorBidi" w:hAnsiTheme="majorBidi" w:cstheme="majorBidi"/>
                  <w:color w:val="auto"/>
                  <w:sz w:val="20"/>
                  <w:szCs w:val="20"/>
                </w:rPr>
                <w:t>Number of countries that adopt and implement national disaster risk reduction strategies in line with the Sendai Framework for Disaster Risk Reduction 2015–2030</w:t>
              </w:r>
              <w:r w:rsidR="006610B2">
                <w:rPr>
                  <w:rStyle w:val="Hyperlink"/>
                  <w:rFonts w:asciiTheme="majorBidi" w:hAnsiTheme="majorBidi" w:cstheme="majorBidi"/>
                  <w:color w:val="auto"/>
                  <w:sz w:val="20"/>
                  <w:szCs w:val="20"/>
                </w:rPr>
                <w:t xml:space="preserve"> (</w:t>
              </w:r>
              <w:r w:rsidR="001D0BBD" w:rsidRPr="001D0BBD">
                <w:rPr>
                  <w:rStyle w:val="Hyperlink"/>
                  <w:rFonts w:asciiTheme="majorBidi" w:hAnsiTheme="majorBidi" w:cstheme="majorBidi"/>
                  <w:color w:val="auto"/>
                  <w:sz w:val="20"/>
                  <w:szCs w:val="20"/>
                </w:rPr>
                <w:t>Sustainable Development Goal</w:t>
              </w:r>
              <w:r w:rsidR="001D0BBD" w:rsidRPr="001D0BBD" w:rsidDel="001D0BBD">
                <w:rPr>
                  <w:rStyle w:val="Hyperlink"/>
                  <w:rFonts w:asciiTheme="majorBidi" w:hAnsiTheme="majorBidi" w:cstheme="majorBidi"/>
                  <w:color w:val="auto"/>
                  <w:sz w:val="20"/>
                  <w:szCs w:val="20"/>
                </w:rPr>
                <w:t xml:space="preserve"> </w:t>
              </w:r>
              <w:r w:rsidR="006610B2">
                <w:rPr>
                  <w:rStyle w:val="Hyperlink"/>
                  <w:rFonts w:asciiTheme="majorBidi" w:hAnsiTheme="majorBidi" w:cstheme="majorBidi"/>
                  <w:color w:val="auto"/>
                  <w:sz w:val="20"/>
                  <w:szCs w:val="20"/>
                </w:rPr>
                <w:t>indicator 1.5.3)</w:t>
              </w:r>
              <w:r w:rsidR="00BF340B">
                <w:rPr>
                  <w:rStyle w:val="Hyperlink"/>
                  <w:rFonts w:asciiTheme="majorBidi" w:hAnsiTheme="majorBidi" w:cstheme="majorBidi"/>
                  <w:color w:val="auto"/>
                  <w:sz w:val="20"/>
                  <w:szCs w:val="20"/>
                </w:rPr>
                <w:t>,</w:t>
              </w:r>
              <w:r w:rsidR="00C05A66" w:rsidRPr="00934048">
                <w:rPr>
                  <w:rStyle w:val="Hyperlink"/>
                  <w:rFonts w:asciiTheme="majorBidi" w:hAnsiTheme="majorBidi" w:cstheme="majorBidi"/>
                  <w:color w:val="auto"/>
                  <w:sz w:val="20"/>
                  <w:szCs w:val="20"/>
                </w:rPr>
                <w:t xml:space="preserve"> which include biodiversity</w:t>
              </w:r>
            </w:hyperlink>
            <w:r w:rsidR="00C05A66" w:rsidRPr="00934048">
              <w:rPr>
                <w:rStyle w:val="Hyperlink"/>
                <w:color w:val="auto"/>
                <w:sz w:val="20"/>
              </w:rPr>
              <w:t xml:space="preserve"> </w:t>
            </w:r>
          </w:p>
          <w:p w14:paraId="1B875FA1" w14:textId="63901744" w:rsidR="00C05A66" w:rsidRPr="00934048" w:rsidRDefault="002F169C" w:rsidP="002F169C">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r w:rsidR="00C05A66" w:rsidRPr="00934048">
              <w:rPr>
                <w:rStyle w:val="Hyperlink"/>
                <w:rFonts w:asciiTheme="majorBidi" w:hAnsiTheme="majorBidi" w:cstheme="majorBidi"/>
                <w:color w:val="auto"/>
                <w:sz w:val="20"/>
                <w:szCs w:val="20"/>
                <w:u w:val="none"/>
              </w:rPr>
              <w:t>Bioclimatic Ecosystem Resilience Index</w:t>
            </w:r>
          </w:p>
        </w:tc>
        <w:tc>
          <w:tcPr>
            <w:tcW w:w="2958" w:type="dxa"/>
            <w:shd w:val="clear" w:color="auto" w:fill="FFFFFF" w:themeFill="background1"/>
          </w:tcPr>
          <w:p w14:paraId="336C5431" w14:textId="214BA61A" w:rsidR="00C05A66" w:rsidRPr="00934048" w:rsidRDefault="002F169C" w:rsidP="002F169C">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17">
              <w:r w:rsidR="00C05A66" w:rsidRPr="00934048">
                <w:rPr>
                  <w:rStyle w:val="Hyperlink"/>
                  <w:rFonts w:asciiTheme="majorBidi" w:hAnsiTheme="majorBidi" w:cstheme="majorBidi"/>
                  <w:color w:val="auto"/>
                  <w:sz w:val="20"/>
                  <w:szCs w:val="20"/>
                </w:rPr>
                <w:t>Above-ground biomass stock in forest (tons/ha)</w:t>
              </w:r>
            </w:hyperlink>
          </w:p>
          <w:p w14:paraId="5DE6B830" w14:textId="4624514C" w:rsidR="00C05A66" w:rsidRPr="00934048" w:rsidRDefault="002F169C" w:rsidP="002F169C">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18">
              <w:r w:rsidR="00C05A66" w:rsidRPr="00934048">
                <w:rPr>
                  <w:rStyle w:val="Hyperlink"/>
                  <w:rFonts w:asciiTheme="majorBidi" w:hAnsiTheme="majorBidi" w:cstheme="majorBidi"/>
                  <w:color w:val="auto"/>
                  <w:sz w:val="20"/>
                  <w:szCs w:val="20"/>
                </w:rPr>
                <w:t>National greenhouse gas inventories from land use, land-use change and forestry</w:t>
              </w:r>
            </w:hyperlink>
          </w:p>
          <w:p w14:paraId="0D2935A2" w14:textId="4C723D11" w:rsidR="00351C00" w:rsidRPr="00934048" w:rsidRDefault="002F169C" w:rsidP="00AF77AC">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19">
              <w:r w:rsidR="00C05A66" w:rsidRPr="00934048">
                <w:rPr>
                  <w:rStyle w:val="Hyperlink"/>
                  <w:rFonts w:asciiTheme="majorBidi" w:hAnsiTheme="majorBidi" w:cstheme="majorBidi"/>
                  <w:color w:val="auto"/>
                  <w:sz w:val="20"/>
                  <w:szCs w:val="20"/>
                </w:rPr>
                <w:t>Proportion of local governments that adopt and implement local disaster risk reduction strategies in line with national disaster risk reduction strategies</w:t>
              </w:r>
            </w:hyperlink>
            <w:r w:rsidR="00C05A66" w:rsidRPr="00934048">
              <w:rPr>
                <w:rStyle w:val="Hyperlink"/>
                <w:color w:val="auto"/>
                <w:sz w:val="20"/>
              </w:rPr>
              <w:t xml:space="preserve"> </w:t>
            </w:r>
            <w:r w:rsidR="00AF77AC">
              <w:rPr>
                <w:rStyle w:val="Hyperlink"/>
                <w:color w:val="auto"/>
                <w:sz w:val="20"/>
              </w:rPr>
              <w:t>(</w:t>
            </w:r>
            <w:r w:rsidR="001D0BBD" w:rsidRPr="001D0BBD">
              <w:rPr>
                <w:rStyle w:val="Hyperlink"/>
                <w:color w:val="auto"/>
                <w:sz w:val="20"/>
              </w:rPr>
              <w:t>Sustainable Development Goal</w:t>
            </w:r>
            <w:r w:rsidR="001D0BBD" w:rsidRPr="001D0BBD" w:rsidDel="001D0BBD">
              <w:rPr>
                <w:rStyle w:val="Hyperlink"/>
                <w:color w:val="auto"/>
                <w:sz w:val="20"/>
              </w:rPr>
              <w:t xml:space="preserve"> </w:t>
            </w:r>
            <w:r w:rsidR="00AF77AC">
              <w:rPr>
                <w:rStyle w:val="Hyperlink"/>
                <w:color w:val="auto"/>
                <w:sz w:val="20"/>
              </w:rPr>
              <w:t>indicator 1.5.4)</w:t>
            </w:r>
          </w:p>
          <w:p w14:paraId="66C2567B" w14:textId="531C58ED" w:rsidR="00351C00" w:rsidRPr="00934048" w:rsidRDefault="002F169C" w:rsidP="00AC4948">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20">
              <w:r w:rsidR="00C05A66" w:rsidRPr="00934048">
                <w:rPr>
                  <w:rStyle w:val="Hyperlink"/>
                  <w:rFonts w:asciiTheme="majorBidi" w:hAnsiTheme="majorBidi" w:cstheme="majorBidi"/>
                  <w:color w:val="auto"/>
                  <w:sz w:val="20"/>
                  <w:szCs w:val="20"/>
                </w:rPr>
                <w:t>Index of coastal eutrophication</w:t>
              </w:r>
            </w:hyperlink>
            <w:r w:rsidR="00C05A66" w:rsidRPr="00934048">
              <w:rPr>
                <w:rStyle w:val="Hyperlink"/>
                <w:color w:val="auto"/>
                <w:sz w:val="20"/>
              </w:rPr>
              <w:t xml:space="preserve"> </w:t>
            </w:r>
            <w:r w:rsidR="00AC4948">
              <w:rPr>
                <w:rStyle w:val="Hyperlink"/>
                <w:color w:val="auto"/>
                <w:sz w:val="20"/>
              </w:rPr>
              <w:t>(</w:t>
            </w:r>
            <w:r w:rsidR="001D0BBD" w:rsidRPr="001D0BBD">
              <w:rPr>
                <w:rStyle w:val="Hyperlink"/>
                <w:color w:val="auto"/>
                <w:sz w:val="20"/>
              </w:rPr>
              <w:t>Sustainable Development Goal</w:t>
            </w:r>
            <w:r w:rsidR="001D0BBD" w:rsidRPr="001D0BBD" w:rsidDel="001D0BBD">
              <w:rPr>
                <w:rStyle w:val="Hyperlink"/>
                <w:color w:val="auto"/>
                <w:sz w:val="20"/>
              </w:rPr>
              <w:t xml:space="preserve"> </w:t>
            </w:r>
            <w:r w:rsidR="00AC4948">
              <w:rPr>
                <w:rStyle w:val="Hyperlink"/>
                <w:color w:val="auto"/>
                <w:sz w:val="20"/>
              </w:rPr>
              <w:t>indicator 14.1.1(a)</w:t>
            </w:r>
          </w:p>
          <w:p w14:paraId="3FE58EC6" w14:textId="0AD4B3A2" w:rsidR="00C05A66" w:rsidRPr="00934048" w:rsidRDefault="002F169C" w:rsidP="00934048">
            <w:pPr>
              <w:spacing w:after="80"/>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r w:rsidR="00392F79" w:rsidRPr="00934048">
              <w:rPr>
                <w:rStyle w:val="cf01"/>
                <w:rFonts w:asciiTheme="majorBidi" w:hAnsiTheme="majorBidi" w:cstheme="majorBidi"/>
                <w:sz w:val="20"/>
                <w:szCs w:val="20"/>
              </w:rPr>
              <w:t xml:space="preserve">Average marine acidity (pH) measured at agreed suite of representative sampling stations </w:t>
            </w:r>
            <w:r w:rsidR="00392F79">
              <w:rPr>
                <w:rStyle w:val="cf01"/>
              </w:rPr>
              <w:t>(</w:t>
            </w:r>
            <w:hyperlink r:id="rId121" w:history="1">
              <w:r w:rsidR="00C05A66" w:rsidRPr="00934048">
                <w:rPr>
                  <w:rStyle w:val="Hyperlink"/>
                  <w:color w:val="auto"/>
                  <w:sz w:val="20"/>
                </w:rPr>
                <w:t>Sustainable Development Goal indicator 14.3.1</w:t>
              </w:r>
              <w:r w:rsidR="00392F79">
                <w:rPr>
                  <w:rStyle w:val="Hyperlink"/>
                  <w:color w:val="auto"/>
                  <w:sz w:val="20"/>
                </w:rPr>
                <w:t>)</w:t>
              </w:r>
              <w:r w:rsidR="00392F79" w:rsidRPr="00392F79" w:rsidDel="00392F79">
                <w:rPr>
                  <w:rStyle w:val="Hyperlink"/>
                  <w:color w:val="auto"/>
                  <w:sz w:val="20"/>
                </w:rPr>
                <w:t xml:space="preserve"> </w:t>
              </w:r>
            </w:hyperlink>
          </w:p>
        </w:tc>
      </w:tr>
      <w:tr w:rsidR="00B655E9" w:rsidRPr="00DB31E0" w14:paraId="7B7CF3E8" w14:textId="77777777" w:rsidTr="00476826">
        <w:trPr>
          <w:gridAfter w:val="1"/>
          <w:wAfter w:w="18" w:type="dxa"/>
        </w:trPr>
        <w:tc>
          <w:tcPr>
            <w:tcW w:w="860" w:type="dxa"/>
            <w:vMerge w:val="restart"/>
            <w:shd w:val="clear" w:color="auto" w:fill="FFFFFF" w:themeFill="background1"/>
          </w:tcPr>
          <w:p w14:paraId="5EA9DA8A" w14:textId="77777777" w:rsidR="00B655E9" w:rsidRPr="00DB31E0" w:rsidRDefault="00B655E9" w:rsidP="009C0FCA">
            <w:pPr>
              <w:rPr>
                <w:rFonts w:asciiTheme="majorBidi" w:hAnsiTheme="majorBidi" w:cstheme="majorBidi"/>
                <w:sz w:val="20"/>
                <w:szCs w:val="20"/>
              </w:rPr>
            </w:pPr>
            <w:r w:rsidRPr="00DB31E0">
              <w:rPr>
                <w:rFonts w:asciiTheme="majorBidi" w:hAnsiTheme="majorBidi" w:cstheme="majorBidi"/>
                <w:sz w:val="20"/>
                <w:szCs w:val="20"/>
              </w:rPr>
              <w:t>9</w:t>
            </w:r>
          </w:p>
        </w:tc>
        <w:tc>
          <w:tcPr>
            <w:tcW w:w="1691" w:type="dxa"/>
            <w:tcBorders>
              <w:bottom w:val="nil"/>
            </w:tcBorders>
            <w:shd w:val="clear" w:color="auto" w:fill="FFFFFF" w:themeFill="background1"/>
          </w:tcPr>
          <w:p w14:paraId="54A07E9D" w14:textId="7C5A8166" w:rsidR="00B655E9" w:rsidRPr="004439B8" w:rsidRDefault="00B655E9" w:rsidP="00F813D1">
            <w:pPr>
              <w:jc w:val="left"/>
              <w:rPr>
                <w:rFonts w:asciiTheme="majorBidi" w:hAnsiTheme="majorBidi" w:cstheme="majorBidi"/>
                <w:sz w:val="20"/>
                <w:szCs w:val="20"/>
              </w:rPr>
            </w:pPr>
            <w:r w:rsidRPr="004439B8">
              <w:rPr>
                <w:rFonts w:asciiTheme="majorBidi" w:hAnsiTheme="majorBidi" w:cstheme="majorBidi"/>
                <w:sz w:val="20"/>
                <w:szCs w:val="20"/>
              </w:rPr>
              <w:t>9.1 Benefits from the sustainable use of wild species</w:t>
            </w:r>
          </w:p>
          <w:p w14:paraId="69918522" w14:textId="77E76CC2" w:rsidR="00B655E9" w:rsidRPr="004439B8" w:rsidRDefault="00B655E9" w:rsidP="009C0FCA">
            <w:pPr>
              <w:jc w:val="left"/>
              <w:rPr>
                <w:rFonts w:asciiTheme="majorBidi" w:hAnsiTheme="majorBidi" w:cstheme="majorBidi"/>
                <w:sz w:val="20"/>
                <w:szCs w:val="20"/>
                <w:vertAlign w:val="superscript"/>
              </w:rPr>
            </w:pPr>
          </w:p>
        </w:tc>
        <w:tc>
          <w:tcPr>
            <w:tcW w:w="1844" w:type="dxa"/>
            <w:tcBorders>
              <w:bottom w:val="nil"/>
            </w:tcBorders>
            <w:shd w:val="clear" w:color="auto" w:fill="FFFFFF" w:themeFill="background1"/>
          </w:tcPr>
          <w:p w14:paraId="0EAD551A" w14:textId="4ABFCA14" w:rsidR="00B655E9" w:rsidRPr="004439B8" w:rsidRDefault="00B655E9" w:rsidP="009C0FCA">
            <w:pPr>
              <w:jc w:val="left"/>
              <w:rPr>
                <w:rFonts w:asciiTheme="majorBidi" w:hAnsiTheme="majorBidi" w:cstheme="majorBidi"/>
                <w:sz w:val="20"/>
                <w:szCs w:val="20"/>
              </w:rPr>
            </w:pPr>
            <w:r w:rsidRPr="004439B8">
              <w:rPr>
                <w:rFonts w:asciiTheme="majorBidi" w:hAnsiTheme="majorBidi" w:cstheme="majorBidi"/>
                <w:sz w:val="20"/>
                <w:szCs w:val="20"/>
              </w:rPr>
              <w:t xml:space="preserve">For </w:t>
            </w:r>
            <w:r w:rsidR="00672C40">
              <w:rPr>
                <w:rFonts w:asciiTheme="majorBidi" w:hAnsiTheme="majorBidi" w:cstheme="majorBidi"/>
                <w:sz w:val="20"/>
                <w:szCs w:val="20"/>
              </w:rPr>
              <w:t xml:space="preserve">indicator </w:t>
            </w:r>
            <w:r w:rsidRPr="004439B8">
              <w:rPr>
                <w:rFonts w:asciiTheme="majorBidi" w:hAnsiTheme="majorBidi" w:cstheme="majorBidi"/>
                <w:sz w:val="20"/>
                <w:szCs w:val="20"/>
              </w:rPr>
              <w:t>9.1:</w:t>
            </w:r>
          </w:p>
          <w:p w14:paraId="2AA68191" w14:textId="77777777" w:rsidR="00B655E9" w:rsidRPr="004439B8" w:rsidRDefault="00B655E9" w:rsidP="009C0FCA">
            <w:pPr>
              <w:jc w:val="left"/>
              <w:rPr>
                <w:rFonts w:asciiTheme="majorBidi" w:hAnsiTheme="majorBidi" w:cstheme="majorBidi"/>
                <w:sz w:val="20"/>
                <w:szCs w:val="20"/>
              </w:rPr>
            </w:pPr>
            <w:r w:rsidRPr="004439B8">
              <w:rPr>
                <w:rFonts w:asciiTheme="majorBidi" w:hAnsiTheme="majorBidi" w:cstheme="majorBidi"/>
                <w:sz w:val="20"/>
                <w:szCs w:val="20"/>
              </w:rPr>
              <w:t xml:space="preserve">No metadata currently proposed. </w:t>
            </w:r>
          </w:p>
          <w:p w14:paraId="3DAFB405" w14:textId="37232193" w:rsidR="00B655E9" w:rsidRPr="004439B8" w:rsidRDefault="00A15078" w:rsidP="00966AC3">
            <w:pPr>
              <w:spacing w:before="60"/>
              <w:jc w:val="left"/>
              <w:rPr>
                <w:rFonts w:asciiTheme="majorBidi" w:hAnsiTheme="majorBidi" w:cstheme="majorBidi"/>
                <w:sz w:val="20"/>
                <w:szCs w:val="20"/>
              </w:rPr>
            </w:pPr>
            <w:r>
              <w:rPr>
                <w:rFonts w:asciiTheme="majorBidi" w:hAnsiTheme="majorBidi" w:cstheme="majorBidi"/>
                <w:sz w:val="20"/>
                <w:szCs w:val="20"/>
              </w:rPr>
              <w:t xml:space="preserve">Described under </w:t>
            </w:r>
            <w:r w:rsidR="00B655E9" w:rsidRPr="004439B8">
              <w:rPr>
                <w:rFonts w:asciiTheme="majorBidi" w:hAnsiTheme="majorBidi" w:cstheme="majorBidi"/>
                <w:sz w:val="20"/>
                <w:szCs w:val="20"/>
              </w:rPr>
              <w:t>Goal</w:t>
            </w:r>
            <w:r w:rsidR="006E0AFD">
              <w:rPr>
                <w:rFonts w:asciiTheme="majorBidi" w:hAnsiTheme="majorBidi" w:cstheme="majorBidi"/>
                <w:sz w:val="20"/>
                <w:szCs w:val="20"/>
              </w:rPr>
              <w:t> </w:t>
            </w:r>
            <w:r w:rsidR="00B655E9" w:rsidRPr="004439B8">
              <w:rPr>
                <w:rFonts w:asciiTheme="majorBidi" w:hAnsiTheme="majorBidi" w:cstheme="majorBidi"/>
                <w:sz w:val="20"/>
                <w:szCs w:val="20"/>
              </w:rPr>
              <w:t>B</w:t>
            </w:r>
          </w:p>
          <w:p w14:paraId="5D837567" w14:textId="77777777" w:rsidR="00B655E9" w:rsidRPr="004439B8" w:rsidRDefault="00B655E9" w:rsidP="00966AC3">
            <w:pPr>
              <w:spacing w:before="60"/>
              <w:jc w:val="left"/>
              <w:rPr>
                <w:rFonts w:asciiTheme="majorBidi" w:hAnsiTheme="majorBidi" w:cstheme="majorBidi"/>
                <w:sz w:val="20"/>
                <w:szCs w:val="20"/>
              </w:rPr>
            </w:pPr>
          </w:p>
        </w:tc>
        <w:tc>
          <w:tcPr>
            <w:tcW w:w="2127" w:type="dxa"/>
            <w:vMerge w:val="restart"/>
            <w:shd w:val="clear" w:color="auto" w:fill="FFFFFF" w:themeFill="background1"/>
          </w:tcPr>
          <w:p w14:paraId="173BC743" w14:textId="458987CB" w:rsidR="00B655E9" w:rsidRPr="00934048" w:rsidRDefault="00B655E9" w:rsidP="002F169C">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22">
              <w:r w:rsidRPr="00934048">
                <w:rPr>
                  <w:rStyle w:val="Hyperlink"/>
                  <w:rFonts w:asciiTheme="majorBidi" w:hAnsiTheme="majorBidi" w:cstheme="majorBidi"/>
                  <w:color w:val="auto"/>
                  <w:sz w:val="20"/>
                  <w:szCs w:val="20"/>
                </w:rPr>
                <w:t>Red List Index (species used for food and medicine)</w:t>
              </w:r>
            </w:hyperlink>
            <w:r w:rsidRPr="00934048">
              <w:rPr>
                <w:rStyle w:val="Hyperlink"/>
                <w:color w:val="auto"/>
                <w:sz w:val="20"/>
              </w:rPr>
              <w:t xml:space="preserve"> </w:t>
            </w:r>
          </w:p>
          <w:p w14:paraId="6B581CD2" w14:textId="5B32CDC7" w:rsidR="00B655E9" w:rsidRPr="00934048" w:rsidRDefault="00B655E9" w:rsidP="002F169C">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r w:rsidRPr="00934048">
              <w:rPr>
                <w:rStyle w:val="Hyperlink"/>
                <w:rFonts w:asciiTheme="majorBidi" w:hAnsiTheme="majorBidi" w:cstheme="majorBidi"/>
                <w:color w:val="auto"/>
                <w:sz w:val="20"/>
                <w:szCs w:val="20"/>
                <w:u w:val="none"/>
              </w:rPr>
              <w:t>Living Planet Index for utilized species</w:t>
            </w:r>
          </w:p>
        </w:tc>
        <w:tc>
          <w:tcPr>
            <w:tcW w:w="2958" w:type="dxa"/>
            <w:vMerge w:val="restart"/>
            <w:shd w:val="clear" w:color="auto" w:fill="FFFFFF" w:themeFill="background1"/>
          </w:tcPr>
          <w:p w14:paraId="2E568912" w14:textId="2264A000" w:rsidR="00B655E9" w:rsidRPr="00934048" w:rsidRDefault="00B655E9" w:rsidP="002F169C">
            <w:pPr>
              <w:ind w:left="186" w:hanging="180"/>
              <w:jc w:val="left"/>
              <w:rPr>
                <w:rStyle w:val="Hyperlink"/>
                <w:color w:val="auto"/>
                <w:sz w:val="20"/>
                <w:lang w:val="en-US"/>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23">
              <w:r w:rsidRPr="00934048">
                <w:rPr>
                  <w:rStyle w:val="Hyperlink"/>
                  <w:rFonts w:asciiTheme="majorBidi" w:hAnsiTheme="majorBidi" w:cstheme="majorBidi"/>
                  <w:color w:val="auto"/>
                  <w:sz w:val="20"/>
                  <w:szCs w:val="20"/>
                </w:rPr>
                <w:t>Degree of implementation of international instruments aiming to combat illegal, unreported and unregulated fishing</w:t>
              </w:r>
            </w:hyperlink>
            <w:r w:rsidRPr="00934048">
              <w:rPr>
                <w:rStyle w:val="Hyperlink"/>
                <w:color w:val="auto"/>
                <w:sz w:val="20"/>
              </w:rPr>
              <w:t xml:space="preserve"> </w:t>
            </w:r>
            <w:r w:rsidR="006811C6">
              <w:rPr>
                <w:rStyle w:val="Hyperlink"/>
                <w:color w:val="auto"/>
                <w:sz w:val="20"/>
                <w:lang w:val="en-US"/>
              </w:rPr>
              <w:t>(</w:t>
            </w:r>
            <w:r w:rsidR="006811C6" w:rsidRPr="006811C6">
              <w:rPr>
                <w:rStyle w:val="Hyperlink"/>
                <w:color w:val="auto"/>
                <w:sz w:val="20"/>
                <w:lang w:val="en-US"/>
              </w:rPr>
              <w:t>Sustainable Development Goal indicator 14.</w:t>
            </w:r>
            <w:r w:rsidR="006811C6">
              <w:rPr>
                <w:rStyle w:val="Hyperlink"/>
                <w:color w:val="auto"/>
                <w:sz w:val="20"/>
                <w:lang w:val="en-US"/>
              </w:rPr>
              <w:t>6</w:t>
            </w:r>
            <w:r w:rsidR="006811C6" w:rsidRPr="006811C6">
              <w:rPr>
                <w:rStyle w:val="Hyperlink"/>
                <w:color w:val="auto"/>
                <w:sz w:val="20"/>
                <w:lang w:val="en-US"/>
              </w:rPr>
              <w:t>.1</w:t>
            </w:r>
            <w:r w:rsidR="006811C6">
              <w:rPr>
                <w:rStyle w:val="Hyperlink"/>
                <w:color w:val="auto"/>
                <w:sz w:val="20"/>
                <w:lang w:val="en-US"/>
              </w:rPr>
              <w:t>)</w:t>
            </w:r>
          </w:p>
          <w:p w14:paraId="48D536DA" w14:textId="113D7470" w:rsidR="00B655E9" w:rsidRPr="00934048" w:rsidRDefault="00B655E9" w:rsidP="002F169C">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24">
              <w:r w:rsidRPr="00934048">
                <w:rPr>
                  <w:rStyle w:val="Hyperlink"/>
                  <w:rFonts w:asciiTheme="majorBidi" w:hAnsiTheme="majorBidi" w:cstheme="majorBidi"/>
                  <w:color w:val="auto"/>
                  <w:sz w:val="20"/>
                  <w:szCs w:val="20"/>
                </w:rPr>
                <w:t xml:space="preserve">Number of Marine Stewardship Council </w:t>
              </w:r>
              <w:r w:rsidR="006811C6">
                <w:rPr>
                  <w:rStyle w:val="Hyperlink"/>
                  <w:rFonts w:asciiTheme="majorBidi" w:hAnsiTheme="majorBidi" w:cstheme="majorBidi"/>
                  <w:color w:val="auto"/>
                  <w:sz w:val="20"/>
                  <w:szCs w:val="20"/>
                </w:rPr>
                <w:t>c</w:t>
              </w:r>
              <w:r w:rsidRPr="00934048">
                <w:rPr>
                  <w:rStyle w:val="Hyperlink"/>
                  <w:rFonts w:asciiTheme="majorBidi" w:hAnsiTheme="majorBidi" w:cstheme="majorBidi"/>
                  <w:color w:val="auto"/>
                  <w:sz w:val="20"/>
                  <w:szCs w:val="20"/>
                </w:rPr>
                <w:t xml:space="preserve">hain of </w:t>
              </w:r>
              <w:r w:rsidR="006811C6">
                <w:rPr>
                  <w:rStyle w:val="Hyperlink"/>
                  <w:rFonts w:asciiTheme="majorBidi" w:hAnsiTheme="majorBidi" w:cstheme="majorBidi"/>
                  <w:color w:val="auto"/>
                  <w:sz w:val="20"/>
                  <w:szCs w:val="20"/>
                </w:rPr>
                <w:t>c</w:t>
              </w:r>
              <w:r w:rsidRPr="00934048">
                <w:rPr>
                  <w:rStyle w:val="Hyperlink"/>
                  <w:rFonts w:asciiTheme="majorBidi" w:hAnsiTheme="majorBidi" w:cstheme="majorBidi"/>
                  <w:color w:val="auto"/>
                  <w:sz w:val="20"/>
                  <w:szCs w:val="20"/>
                </w:rPr>
                <w:t xml:space="preserve">ustody </w:t>
              </w:r>
              <w:r w:rsidR="006811C6">
                <w:rPr>
                  <w:rStyle w:val="Hyperlink"/>
                  <w:rFonts w:asciiTheme="majorBidi" w:hAnsiTheme="majorBidi" w:cstheme="majorBidi"/>
                  <w:color w:val="auto"/>
                  <w:sz w:val="20"/>
                  <w:szCs w:val="20"/>
                </w:rPr>
                <w:t>c</w:t>
              </w:r>
              <w:r w:rsidRPr="00934048">
                <w:rPr>
                  <w:rStyle w:val="Hyperlink"/>
                  <w:rFonts w:asciiTheme="majorBidi" w:hAnsiTheme="majorBidi" w:cstheme="majorBidi"/>
                  <w:color w:val="auto"/>
                  <w:sz w:val="20"/>
                  <w:szCs w:val="20"/>
                </w:rPr>
                <w:t>ertification holders by distribution country</w:t>
              </w:r>
            </w:hyperlink>
          </w:p>
          <w:p w14:paraId="36A635B1" w14:textId="7204790D" w:rsidR="00B655E9" w:rsidRPr="00934048" w:rsidRDefault="00B655E9" w:rsidP="002F169C">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25">
              <w:r w:rsidRPr="00934048">
                <w:rPr>
                  <w:rStyle w:val="Hyperlink"/>
                  <w:rFonts w:asciiTheme="majorBidi" w:hAnsiTheme="majorBidi" w:cstheme="majorBidi"/>
                  <w:color w:val="auto"/>
                  <w:sz w:val="20"/>
                  <w:szCs w:val="20"/>
                </w:rPr>
                <w:t>Spawning stock biomass (related to commercially exploited species)</w:t>
              </w:r>
            </w:hyperlink>
          </w:p>
          <w:p w14:paraId="4601C506" w14:textId="7DA89B37" w:rsidR="005D45D0" w:rsidRPr="00934048" w:rsidRDefault="00B655E9" w:rsidP="003C4598">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26">
              <w:r w:rsidRPr="00934048">
                <w:rPr>
                  <w:rStyle w:val="Hyperlink"/>
                  <w:rFonts w:asciiTheme="majorBidi" w:hAnsiTheme="majorBidi" w:cstheme="majorBidi"/>
                  <w:color w:val="auto"/>
                  <w:sz w:val="20"/>
                  <w:szCs w:val="20"/>
                </w:rPr>
                <w:t xml:space="preserve">Number of </w:t>
              </w:r>
              <w:r w:rsidR="003C4598">
                <w:rPr>
                  <w:rStyle w:val="Hyperlink"/>
                  <w:rFonts w:asciiTheme="majorBidi" w:hAnsiTheme="majorBidi" w:cstheme="majorBidi"/>
                  <w:color w:val="auto"/>
                  <w:sz w:val="20"/>
                  <w:szCs w:val="20"/>
                </w:rPr>
                <w:t xml:space="preserve">(a) </w:t>
              </w:r>
              <w:r w:rsidRPr="00934048">
                <w:rPr>
                  <w:rStyle w:val="Hyperlink"/>
                  <w:rFonts w:asciiTheme="majorBidi" w:hAnsiTheme="majorBidi" w:cstheme="majorBidi"/>
                  <w:color w:val="auto"/>
                  <w:sz w:val="20"/>
                  <w:szCs w:val="20"/>
                </w:rPr>
                <w:t xml:space="preserve">plant and </w:t>
              </w:r>
              <w:r w:rsidR="003C4598">
                <w:rPr>
                  <w:rStyle w:val="Hyperlink"/>
                  <w:rFonts w:asciiTheme="majorBidi" w:hAnsiTheme="majorBidi" w:cstheme="majorBidi"/>
                  <w:color w:val="auto"/>
                  <w:sz w:val="20"/>
                  <w:szCs w:val="20"/>
                </w:rPr>
                <w:t xml:space="preserve">(b) </w:t>
              </w:r>
              <w:r w:rsidRPr="00934048">
                <w:rPr>
                  <w:rStyle w:val="Hyperlink"/>
                  <w:rFonts w:asciiTheme="majorBidi" w:hAnsiTheme="majorBidi" w:cstheme="majorBidi"/>
                  <w:color w:val="auto"/>
                  <w:sz w:val="20"/>
                  <w:szCs w:val="20"/>
                </w:rPr>
                <w:t>animal genetic resources for food and agriculture secured in medium- or long-term conservation facilities</w:t>
              </w:r>
            </w:hyperlink>
            <w:r w:rsidRPr="00934048">
              <w:rPr>
                <w:rStyle w:val="Hyperlink"/>
                <w:color w:val="auto"/>
                <w:sz w:val="20"/>
              </w:rPr>
              <w:t xml:space="preserve"> </w:t>
            </w:r>
            <w:r w:rsidR="003C4598">
              <w:rPr>
                <w:rStyle w:val="Hyperlink"/>
                <w:color w:val="auto"/>
                <w:sz w:val="20"/>
              </w:rPr>
              <w:t>(</w:t>
            </w:r>
            <w:r w:rsidR="001D0BBD" w:rsidRPr="001D0BBD">
              <w:rPr>
                <w:rStyle w:val="Hyperlink"/>
                <w:color w:val="auto"/>
                <w:sz w:val="20"/>
              </w:rPr>
              <w:t>Sustainable Development Goal</w:t>
            </w:r>
            <w:r w:rsidR="001D0BBD" w:rsidRPr="001D0BBD" w:rsidDel="001D0BBD">
              <w:rPr>
                <w:rStyle w:val="Hyperlink"/>
                <w:color w:val="auto"/>
                <w:sz w:val="20"/>
              </w:rPr>
              <w:t xml:space="preserve"> </w:t>
            </w:r>
            <w:r w:rsidR="003C4598">
              <w:rPr>
                <w:rStyle w:val="Hyperlink"/>
                <w:color w:val="auto"/>
                <w:sz w:val="20"/>
              </w:rPr>
              <w:t>indicator 2.5.1)</w:t>
            </w:r>
          </w:p>
          <w:p w14:paraId="6BD01DEA" w14:textId="643870A2" w:rsidR="0076081F" w:rsidRPr="00934048" w:rsidRDefault="00B655E9" w:rsidP="00913DCE">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27">
              <w:r w:rsidRPr="00934048">
                <w:rPr>
                  <w:rStyle w:val="Hyperlink"/>
                  <w:rFonts w:asciiTheme="majorBidi" w:hAnsiTheme="majorBidi" w:cstheme="majorBidi"/>
                  <w:color w:val="auto"/>
                  <w:sz w:val="20"/>
                  <w:szCs w:val="20"/>
                </w:rPr>
                <w:t>Volume of production per labour unit by classes of farming/pastoral/forestry enterprise size</w:t>
              </w:r>
            </w:hyperlink>
            <w:r w:rsidRPr="00934048">
              <w:rPr>
                <w:rStyle w:val="Hyperlink"/>
                <w:color w:val="auto"/>
                <w:sz w:val="20"/>
              </w:rPr>
              <w:t xml:space="preserve"> </w:t>
            </w:r>
            <w:r w:rsidR="003122B2">
              <w:rPr>
                <w:rStyle w:val="Hyperlink"/>
                <w:color w:val="auto"/>
                <w:sz w:val="20"/>
                <w:lang w:val="en-US"/>
              </w:rPr>
              <w:t>(</w:t>
            </w:r>
            <w:r w:rsidR="003122B2" w:rsidRPr="006811C6">
              <w:rPr>
                <w:rStyle w:val="Hyperlink"/>
                <w:color w:val="auto"/>
                <w:sz w:val="20"/>
                <w:lang w:val="en-US"/>
              </w:rPr>
              <w:t xml:space="preserve">Sustainable Development Goal indicator </w:t>
            </w:r>
            <w:r w:rsidR="004B0EB0">
              <w:rPr>
                <w:rStyle w:val="Hyperlink"/>
                <w:color w:val="auto"/>
                <w:sz w:val="20"/>
                <w:lang w:val="en-US"/>
              </w:rPr>
              <w:t>2.3.1</w:t>
            </w:r>
            <w:r w:rsidR="003122B2">
              <w:rPr>
                <w:rStyle w:val="Hyperlink"/>
                <w:color w:val="auto"/>
                <w:sz w:val="20"/>
                <w:lang w:val="en-US"/>
              </w:rPr>
              <w:t>)</w:t>
            </w:r>
          </w:p>
          <w:p w14:paraId="346FF544" w14:textId="310A3D50" w:rsidR="00B655E9" w:rsidRPr="00934048" w:rsidRDefault="00B655E9" w:rsidP="002F169C">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28">
              <w:r w:rsidRPr="00934048">
                <w:rPr>
                  <w:rStyle w:val="Hyperlink"/>
                  <w:rFonts w:asciiTheme="majorBidi" w:hAnsiTheme="majorBidi" w:cstheme="majorBidi"/>
                  <w:color w:val="auto"/>
                  <w:sz w:val="20"/>
                  <w:szCs w:val="20"/>
                </w:rPr>
                <w:t>Red List Index (impacts of fisheries)</w:t>
              </w:r>
            </w:hyperlink>
            <w:r w:rsidRPr="00934048">
              <w:rPr>
                <w:rStyle w:val="Hyperlink"/>
                <w:color w:val="auto"/>
                <w:sz w:val="20"/>
              </w:rPr>
              <w:t xml:space="preserve"> </w:t>
            </w:r>
          </w:p>
          <w:p w14:paraId="46210300" w14:textId="10E4951C" w:rsidR="00B655E9" w:rsidRPr="00934048" w:rsidRDefault="00B655E9" w:rsidP="002F169C">
            <w:pPr>
              <w:ind w:left="186" w:hanging="180"/>
              <w:jc w:val="left"/>
              <w:rPr>
                <w:rStyle w:val="Hyperlink"/>
                <w:color w:val="auto"/>
                <w:sz w:val="20"/>
              </w:rPr>
            </w:pPr>
            <w:r w:rsidRPr="004439B8">
              <w:rPr>
                <w:rStyle w:val="Hyperlink"/>
                <w:rFonts w:ascii="Symbol" w:hAnsi="Symbol"/>
                <w:color w:val="auto"/>
                <w:sz w:val="20"/>
                <w:u w:val="none"/>
              </w:rPr>
              <w:t></w:t>
            </w:r>
            <w:r w:rsidRPr="004439B8">
              <w:rPr>
                <w:rStyle w:val="Hyperlink"/>
                <w:rFonts w:ascii="Symbol" w:hAnsi="Symbol"/>
                <w:color w:val="auto"/>
                <w:sz w:val="20"/>
                <w:u w:val="none"/>
              </w:rPr>
              <w:tab/>
            </w:r>
            <w:hyperlink r:id="rId129">
              <w:r w:rsidRPr="00934048">
                <w:rPr>
                  <w:rStyle w:val="Hyperlink"/>
                  <w:rFonts w:asciiTheme="majorBidi" w:hAnsiTheme="majorBidi" w:cstheme="majorBidi"/>
                  <w:color w:val="auto"/>
                  <w:sz w:val="20"/>
                  <w:szCs w:val="20"/>
                </w:rPr>
                <w:t>Red List Index (impact of utilization)</w:t>
              </w:r>
            </w:hyperlink>
            <w:r w:rsidRPr="00934048">
              <w:rPr>
                <w:rStyle w:val="Hyperlink"/>
                <w:color w:val="auto"/>
                <w:sz w:val="20"/>
              </w:rPr>
              <w:t xml:space="preserve"> </w:t>
            </w:r>
          </w:p>
        </w:tc>
      </w:tr>
      <w:tr w:rsidR="00B655E9" w:rsidRPr="00DB31E0" w14:paraId="1C8E165B" w14:textId="77777777" w:rsidTr="00476826">
        <w:trPr>
          <w:gridAfter w:val="1"/>
          <w:wAfter w:w="18" w:type="dxa"/>
        </w:trPr>
        <w:tc>
          <w:tcPr>
            <w:tcW w:w="860" w:type="dxa"/>
            <w:vMerge/>
            <w:shd w:val="clear" w:color="auto" w:fill="FFFFFF" w:themeFill="background1"/>
          </w:tcPr>
          <w:p w14:paraId="3508DD79" w14:textId="77777777" w:rsidR="00B655E9" w:rsidRPr="00DB31E0" w:rsidRDefault="00B655E9" w:rsidP="009C0FCA">
            <w:pPr>
              <w:rPr>
                <w:rFonts w:asciiTheme="majorBidi" w:hAnsiTheme="majorBidi" w:cstheme="majorBidi"/>
                <w:sz w:val="20"/>
                <w:szCs w:val="20"/>
              </w:rPr>
            </w:pPr>
          </w:p>
        </w:tc>
        <w:tc>
          <w:tcPr>
            <w:tcW w:w="1691" w:type="dxa"/>
            <w:tcBorders>
              <w:top w:val="nil"/>
              <w:bottom w:val="nil"/>
            </w:tcBorders>
            <w:shd w:val="clear" w:color="auto" w:fill="FFFFFF" w:themeFill="background1"/>
          </w:tcPr>
          <w:p w14:paraId="49943184" w14:textId="6445D40F" w:rsidR="00B655E9" w:rsidRPr="004439B8" w:rsidRDefault="00B655E9" w:rsidP="00B655E9">
            <w:pPr>
              <w:jc w:val="left"/>
              <w:rPr>
                <w:rFonts w:asciiTheme="majorBidi" w:hAnsiTheme="majorBidi" w:cstheme="majorBidi"/>
                <w:sz w:val="20"/>
                <w:szCs w:val="20"/>
              </w:rPr>
            </w:pPr>
            <w:r w:rsidRPr="004439B8">
              <w:rPr>
                <w:rFonts w:asciiTheme="majorBidi" w:hAnsiTheme="majorBidi" w:cstheme="majorBidi"/>
                <w:sz w:val="20"/>
                <w:szCs w:val="20"/>
              </w:rPr>
              <w:t>9.2 Percentage of the population in traditional occupations</w:t>
            </w:r>
          </w:p>
          <w:p w14:paraId="302530B7" w14:textId="2CFC65F1" w:rsidR="00B655E9" w:rsidRPr="004439B8" w:rsidRDefault="00B655E9" w:rsidP="00966AC3">
            <w:pPr>
              <w:jc w:val="left"/>
              <w:rPr>
                <w:rFonts w:asciiTheme="majorBidi" w:hAnsiTheme="majorBidi" w:cstheme="majorBidi"/>
                <w:sz w:val="20"/>
                <w:szCs w:val="20"/>
              </w:rPr>
            </w:pPr>
          </w:p>
        </w:tc>
        <w:tc>
          <w:tcPr>
            <w:tcW w:w="1844" w:type="dxa"/>
            <w:vMerge w:val="restart"/>
            <w:tcBorders>
              <w:top w:val="nil"/>
            </w:tcBorders>
            <w:shd w:val="clear" w:color="auto" w:fill="FFFFFF" w:themeFill="background1"/>
          </w:tcPr>
          <w:p w14:paraId="645C2E32" w14:textId="6EF4D0C2" w:rsidR="00B655E9" w:rsidRPr="004439B8" w:rsidRDefault="00B655E9" w:rsidP="00966AC3">
            <w:pPr>
              <w:jc w:val="left"/>
              <w:rPr>
                <w:rFonts w:asciiTheme="majorBidi" w:hAnsiTheme="majorBidi" w:cstheme="majorBidi"/>
                <w:sz w:val="20"/>
                <w:szCs w:val="20"/>
              </w:rPr>
            </w:pPr>
            <w:r w:rsidRPr="004439B8">
              <w:rPr>
                <w:rFonts w:asciiTheme="majorBidi" w:hAnsiTheme="majorBidi" w:cstheme="majorBidi"/>
                <w:sz w:val="20"/>
                <w:szCs w:val="20"/>
              </w:rPr>
              <w:t xml:space="preserve">For </w:t>
            </w:r>
            <w:r w:rsidR="00672C40">
              <w:rPr>
                <w:rFonts w:asciiTheme="majorBidi" w:hAnsiTheme="majorBidi" w:cstheme="majorBidi"/>
                <w:sz w:val="20"/>
                <w:szCs w:val="20"/>
              </w:rPr>
              <w:t xml:space="preserve">indicator </w:t>
            </w:r>
            <w:r w:rsidRPr="004439B8">
              <w:rPr>
                <w:rFonts w:asciiTheme="majorBidi" w:hAnsiTheme="majorBidi" w:cstheme="majorBidi"/>
                <w:sz w:val="20"/>
                <w:szCs w:val="20"/>
              </w:rPr>
              <w:t>9.2:</w:t>
            </w:r>
          </w:p>
          <w:p w14:paraId="3F652DC6" w14:textId="77777777" w:rsidR="00B655E9" w:rsidRPr="004439B8" w:rsidRDefault="00B655E9" w:rsidP="00966AC3">
            <w:pPr>
              <w:jc w:val="left"/>
              <w:rPr>
                <w:rFonts w:asciiTheme="majorBidi" w:hAnsiTheme="majorBidi" w:cstheme="majorBidi"/>
                <w:sz w:val="20"/>
                <w:szCs w:val="20"/>
              </w:rPr>
            </w:pPr>
            <w:r w:rsidRPr="004439B8">
              <w:rPr>
                <w:rFonts w:asciiTheme="majorBidi" w:hAnsiTheme="majorBidi" w:cstheme="majorBidi"/>
                <w:sz w:val="20"/>
                <w:szCs w:val="20"/>
              </w:rPr>
              <w:t xml:space="preserve">By type of occupations </w:t>
            </w:r>
          </w:p>
          <w:p w14:paraId="2799E4D7" w14:textId="77777777" w:rsidR="00B655E9" w:rsidRPr="004439B8" w:rsidRDefault="00B655E9" w:rsidP="00966AC3">
            <w:pPr>
              <w:spacing w:before="60"/>
              <w:jc w:val="left"/>
              <w:rPr>
                <w:rFonts w:asciiTheme="majorBidi" w:hAnsiTheme="majorBidi" w:cstheme="majorBidi"/>
                <w:sz w:val="20"/>
                <w:szCs w:val="20"/>
              </w:rPr>
            </w:pPr>
            <w:r w:rsidRPr="004439B8">
              <w:rPr>
                <w:rFonts w:asciiTheme="majorBidi" w:hAnsiTheme="majorBidi" w:cstheme="majorBidi"/>
                <w:sz w:val="20"/>
                <w:szCs w:val="20"/>
              </w:rPr>
              <w:t xml:space="preserve">By </w:t>
            </w:r>
            <w:r w:rsidRPr="00934048">
              <w:rPr>
                <w:rFonts w:asciiTheme="majorBidi" w:hAnsiTheme="majorBidi" w:cstheme="majorBidi"/>
                <w:sz w:val="20"/>
                <w:szCs w:val="20"/>
              </w:rPr>
              <w:t>indigenous people</w:t>
            </w:r>
            <w:r w:rsidRPr="004439B8">
              <w:rPr>
                <w:rFonts w:asciiTheme="majorBidi" w:hAnsiTheme="majorBidi" w:cstheme="majorBidi"/>
                <w:sz w:val="20"/>
                <w:szCs w:val="20"/>
              </w:rPr>
              <w:t>s and local communities</w:t>
            </w:r>
          </w:p>
          <w:p w14:paraId="55ECD2C3" w14:textId="77777777" w:rsidR="00B655E9" w:rsidRPr="004439B8" w:rsidRDefault="00B655E9" w:rsidP="00966AC3">
            <w:pPr>
              <w:spacing w:before="60"/>
              <w:jc w:val="left"/>
              <w:rPr>
                <w:rFonts w:asciiTheme="majorBidi" w:hAnsiTheme="majorBidi" w:cstheme="majorBidi"/>
                <w:sz w:val="20"/>
                <w:szCs w:val="20"/>
              </w:rPr>
            </w:pPr>
            <w:r w:rsidRPr="004439B8">
              <w:rPr>
                <w:rFonts w:asciiTheme="majorBidi" w:hAnsiTheme="majorBidi" w:cstheme="majorBidi"/>
                <w:sz w:val="20"/>
                <w:szCs w:val="20"/>
              </w:rPr>
              <w:t>By gender</w:t>
            </w:r>
          </w:p>
          <w:p w14:paraId="795E67B1" w14:textId="77777777" w:rsidR="00B655E9" w:rsidRPr="004439B8" w:rsidRDefault="00B655E9" w:rsidP="00966AC3">
            <w:pPr>
              <w:spacing w:before="60"/>
              <w:jc w:val="left"/>
              <w:rPr>
                <w:rFonts w:asciiTheme="majorBidi" w:hAnsiTheme="majorBidi" w:cstheme="majorBidi"/>
                <w:sz w:val="20"/>
                <w:szCs w:val="20"/>
              </w:rPr>
            </w:pPr>
            <w:r w:rsidRPr="004439B8">
              <w:rPr>
                <w:rFonts w:asciiTheme="majorBidi" w:hAnsiTheme="majorBidi" w:cstheme="majorBidi"/>
                <w:sz w:val="20"/>
                <w:szCs w:val="20"/>
              </w:rPr>
              <w:t>By age category</w:t>
            </w:r>
          </w:p>
          <w:p w14:paraId="35BCDDDF" w14:textId="65E54227" w:rsidR="00B655E9" w:rsidRDefault="00B655E9" w:rsidP="00966AC3">
            <w:pPr>
              <w:spacing w:before="60"/>
              <w:jc w:val="left"/>
              <w:rPr>
                <w:rFonts w:asciiTheme="majorBidi" w:hAnsiTheme="majorBidi" w:cstheme="majorBidi"/>
                <w:sz w:val="20"/>
                <w:szCs w:val="20"/>
              </w:rPr>
            </w:pPr>
            <w:r w:rsidRPr="004439B8">
              <w:rPr>
                <w:rFonts w:asciiTheme="majorBidi" w:hAnsiTheme="majorBidi" w:cstheme="majorBidi"/>
                <w:sz w:val="20"/>
                <w:szCs w:val="20"/>
              </w:rPr>
              <w:t>By rural</w:t>
            </w:r>
            <w:r w:rsidR="00151377">
              <w:rPr>
                <w:rFonts w:asciiTheme="majorBidi" w:hAnsiTheme="majorBidi" w:cstheme="majorBidi"/>
                <w:sz w:val="20"/>
                <w:szCs w:val="20"/>
              </w:rPr>
              <w:t xml:space="preserve"> versus </w:t>
            </w:r>
            <w:r w:rsidRPr="004439B8">
              <w:rPr>
                <w:rFonts w:asciiTheme="majorBidi" w:hAnsiTheme="majorBidi" w:cstheme="majorBidi"/>
                <w:sz w:val="20"/>
                <w:szCs w:val="20"/>
              </w:rPr>
              <w:t>urban</w:t>
            </w:r>
            <w:r w:rsidR="00151377">
              <w:rPr>
                <w:rFonts w:asciiTheme="majorBidi" w:hAnsiTheme="majorBidi" w:cstheme="majorBidi"/>
                <w:sz w:val="20"/>
                <w:szCs w:val="20"/>
              </w:rPr>
              <w:t xml:space="preserve"> category</w:t>
            </w:r>
          </w:p>
          <w:p w14:paraId="186D0FFE" w14:textId="06E4777C" w:rsidR="00A8222C" w:rsidRPr="004439B8" w:rsidRDefault="00A8222C" w:rsidP="00966AC3">
            <w:pPr>
              <w:spacing w:before="60"/>
              <w:jc w:val="left"/>
              <w:rPr>
                <w:rFonts w:asciiTheme="majorBidi" w:hAnsiTheme="majorBidi" w:cstheme="majorBidi"/>
                <w:sz w:val="20"/>
                <w:szCs w:val="20"/>
              </w:rPr>
            </w:pPr>
            <w:r>
              <w:rPr>
                <w:rFonts w:asciiTheme="majorBidi" w:hAnsiTheme="majorBidi" w:cstheme="majorBidi"/>
                <w:sz w:val="20"/>
                <w:szCs w:val="20"/>
              </w:rPr>
              <w:t xml:space="preserve"> </w:t>
            </w:r>
          </w:p>
          <w:p w14:paraId="1DCABA71" w14:textId="77777777" w:rsidR="00B655E9" w:rsidRPr="004439B8" w:rsidRDefault="00B655E9" w:rsidP="009C0FCA">
            <w:pPr>
              <w:jc w:val="left"/>
              <w:rPr>
                <w:rFonts w:asciiTheme="majorBidi" w:hAnsiTheme="majorBidi" w:cstheme="majorBidi"/>
                <w:sz w:val="20"/>
                <w:szCs w:val="20"/>
              </w:rPr>
            </w:pPr>
          </w:p>
        </w:tc>
        <w:tc>
          <w:tcPr>
            <w:tcW w:w="2127" w:type="dxa"/>
            <w:vMerge/>
            <w:shd w:val="clear" w:color="auto" w:fill="FFFFFF" w:themeFill="background1"/>
          </w:tcPr>
          <w:p w14:paraId="055F525A" w14:textId="77777777" w:rsidR="00B655E9" w:rsidRPr="004439B8" w:rsidRDefault="00B655E9" w:rsidP="002F169C">
            <w:pPr>
              <w:ind w:left="186" w:hanging="180"/>
              <w:jc w:val="left"/>
              <w:rPr>
                <w:rStyle w:val="Hyperlink"/>
                <w:rFonts w:ascii="Symbol" w:hAnsi="Symbol"/>
                <w:color w:val="auto"/>
                <w:sz w:val="20"/>
                <w:u w:val="none"/>
              </w:rPr>
            </w:pPr>
          </w:p>
        </w:tc>
        <w:tc>
          <w:tcPr>
            <w:tcW w:w="2958" w:type="dxa"/>
            <w:vMerge/>
            <w:shd w:val="clear" w:color="auto" w:fill="FFFFFF" w:themeFill="background1"/>
          </w:tcPr>
          <w:p w14:paraId="34E6FD3E" w14:textId="77777777" w:rsidR="00B655E9" w:rsidRPr="004439B8" w:rsidRDefault="00B655E9" w:rsidP="002F169C">
            <w:pPr>
              <w:ind w:left="186" w:hanging="180"/>
              <w:jc w:val="left"/>
              <w:rPr>
                <w:rStyle w:val="Hyperlink"/>
                <w:rFonts w:ascii="Symbol" w:hAnsi="Symbol"/>
                <w:color w:val="auto"/>
                <w:sz w:val="20"/>
                <w:u w:val="none"/>
              </w:rPr>
            </w:pPr>
          </w:p>
        </w:tc>
      </w:tr>
      <w:tr w:rsidR="00B655E9" w:rsidRPr="00DB31E0" w14:paraId="2F677828" w14:textId="77777777" w:rsidTr="00476826">
        <w:trPr>
          <w:gridAfter w:val="1"/>
          <w:wAfter w:w="18" w:type="dxa"/>
        </w:trPr>
        <w:tc>
          <w:tcPr>
            <w:tcW w:w="860" w:type="dxa"/>
            <w:vMerge/>
            <w:shd w:val="clear" w:color="auto" w:fill="FFFFFF" w:themeFill="background1"/>
          </w:tcPr>
          <w:p w14:paraId="284C4719" w14:textId="77777777" w:rsidR="00B655E9" w:rsidRPr="00DB31E0" w:rsidRDefault="00B655E9" w:rsidP="009C0FCA">
            <w:pPr>
              <w:rPr>
                <w:rFonts w:asciiTheme="majorBidi" w:hAnsiTheme="majorBidi" w:cstheme="majorBidi"/>
                <w:sz w:val="20"/>
                <w:szCs w:val="20"/>
              </w:rPr>
            </w:pPr>
          </w:p>
        </w:tc>
        <w:tc>
          <w:tcPr>
            <w:tcW w:w="1691" w:type="dxa"/>
            <w:tcBorders>
              <w:top w:val="nil"/>
            </w:tcBorders>
            <w:shd w:val="clear" w:color="auto" w:fill="FFFFFF" w:themeFill="background1"/>
          </w:tcPr>
          <w:p w14:paraId="11505577" w14:textId="4ACF007B" w:rsidR="00B655E9" w:rsidRPr="004439B8" w:rsidRDefault="00B655E9" w:rsidP="00B655E9">
            <w:pPr>
              <w:jc w:val="left"/>
              <w:rPr>
                <w:rFonts w:asciiTheme="majorBidi" w:hAnsiTheme="majorBidi" w:cstheme="majorBidi"/>
                <w:sz w:val="20"/>
                <w:szCs w:val="20"/>
              </w:rPr>
            </w:pPr>
            <w:r w:rsidRPr="004439B8">
              <w:rPr>
                <w:rFonts w:asciiTheme="majorBidi" w:hAnsiTheme="majorBidi" w:cstheme="majorBidi"/>
                <w:sz w:val="20"/>
                <w:szCs w:val="20"/>
              </w:rPr>
              <w:t>9</w:t>
            </w:r>
            <w:r w:rsidR="00392F79">
              <w:rPr>
                <w:rFonts w:asciiTheme="majorBidi" w:hAnsiTheme="majorBidi" w:cstheme="majorBidi"/>
                <w:sz w:val="20"/>
                <w:szCs w:val="20"/>
              </w:rPr>
              <w:t>b</w:t>
            </w:r>
            <w:r w:rsidRPr="004439B8">
              <w:rPr>
                <w:rFonts w:asciiTheme="majorBidi" w:hAnsiTheme="majorBidi" w:cstheme="majorBidi"/>
                <w:sz w:val="20"/>
                <w:szCs w:val="20"/>
              </w:rPr>
              <w:t xml:space="preserve"> Number or countries with policies to manage </w:t>
            </w:r>
            <w:r>
              <w:rPr>
                <w:rFonts w:asciiTheme="majorBidi" w:hAnsiTheme="majorBidi" w:cstheme="majorBidi"/>
                <w:sz w:val="20"/>
                <w:szCs w:val="20"/>
              </w:rPr>
              <w:t xml:space="preserve">the </w:t>
            </w:r>
            <w:r w:rsidRPr="004439B8">
              <w:rPr>
                <w:rFonts w:asciiTheme="majorBidi" w:hAnsiTheme="majorBidi" w:cstheme="majorBidi"/>
                <w:sz w:val="20"/>
                <w:szCs w:val="20"/>
              </w:rPr>
              <w:t>use of wild species sustainably, providing social, economic and environmental benefits for people</w:t>
            </w:r>
            <w:r w:rsidRPr="00934048">
              <w:rPr>
                <w:rFonts w:asciiTheme="majorBidi" w:hAnsiTheme="majorBidi" w:cstheme="majorBidi"/>
                <w:sz w:val="20"/>
                <w:szCs w:val="20"/>
              </w:rPr>
              <w:t>, and</w:t>
            </w:r>
            <w:r w:rsidRPr="004439B8">
              <w:rPr>
                <w:rFonts w:asciiTheme="majorBidi" w:hAnsiTheme="majorBidi" w:cstheme="majorBidi"/>
                <w:sz w:val="20"/>
                <w:szCs w:val="20"/>
              </w:rPr>
              <w:t xml:space="preserve"> to protect and encourage customary sustainable use by </w:t>
            </w:r>
            <w:r w:rsidRPr="00934048">
              <w:rPr>
                <w:rFonts w:asciiTheme="majorBidi" w:hAnsiTheme="majorBidi" w:cstheme="majorBidi"/>
                <w:sz w:val="20"/>
                <w:szCs w:val="20"/>
              </w:rPr>
              <w:t>indigenous people</w:t>
            </w:r>
            <w:r w:rsidRPr="004439B8">
              <w:rPr>
                <w:rFonts w:asciiTheme="majorBidi" w:hAnsiTheme="majorBidi" w:cstheme="majorBidi"/>
                <w:sz w:val="20"/>
                <w:szCs w:val="20"/>
              </w:rPr>
              <w:t>s and local communities</w:t>
            </w:r>
          </w:p>
        </w:tc>
        <w:tc>
          <w:tcPr>
            <w:tcW w:w="1844" w:type="dxa"/>
            <w:vMerge/>
            <w:shd w:val="clear" w:color="auto" w:fill="FFFFFF" w:themeFill="background1"/>
          </w:tcPr>
          <w:p w14:paraId="51EB5F5E" w14:textId="77777777" w:rsidR="00B655E9" w:rsidRPr="004439B8" w:rsidRDefault="00B655E9" w:rsidP="00966AC3">
            <w:pPr>
              <w:jc w:val="left"/>
              <w:rPr>
                <w:rFonts w:asciiTheme="majorBidi" w:hAnsiTheme="majorBidi" w:cstheme="majorBidi"/>
                <w:sz w:val="20"/>
                <w:szCs w:val="20"/>
              </w:rPr>
            </w:pPr>
          </w:p>
        </w:tc>
        <w:tc>
          <w:tcPr>
            <w:tcW w:w="2127" w:type="dxa"/>
            <w:vMerge/>
            <w:shd w:val="clear" w:color="auto" w:fill="FFFFFF" w:themeFill="background1"/>
          </w:tcPr>
          <w:p w14:paraId="4DB66846" w14:textId="77777777" w:rsidR="00B655E9" w:rsidRPr="004439B8" w:rsidRDefault="00B655E9" w:rsidP="002F169C">
            <w:pPr>
              <w:ind w:left="186" w:hanging="180"/>
              <w:jc w:val="left"/>
              <w:rPr>
                <w:rStyle w:val="Hyperlink"/>
                <w:rFonts w:ascii="Symbol" w:hAnsi="Symbol"/>
                <w:color w:val="auto"/>
                <w:sz w:val="20"/>
                <w:u w:val="none"/>
              </w:rPr>
            </w:pPr>
          </w:p>
        </w:tc>
        <w:tc>
          <w:tcPr>
            <w:tcW w:w="2958" w:type="dxa"/>
            <w:vMerge/>
            <w:shd w:val="clear" w:color="auto" w:fill="FFFFFF" w:themeFill="background1"/>
          </w:tcPr>
          <w:p w14:paraId="69CB1813" w14:textId="77777777" w:rsidR="00B655E9" w:rsidRPr="004439B8" w:rsidRDefault="00B655E9" w:rsidP="002F169C">
            <w:pPr>
              <w:ind w:left="186" w:hanging="180"/>
              <w:jc w:val="left"/>
              <w:rPr>
                <w:rStyle w:val="Hyperlink"/>
                <w:rFonts w:ascii="Symbol" w:hAnsi="Symbol"/>
                <w:color w:val="auto"/>
                <w:sz w:val="20"/>
                <w:u w:val="none"/>
              </w:rPr>
            </w:pPr>
          </w:p>
        </w:tc>
      </w:tr>
      <w:tr w:rsidR="00151377" w:rsidRPr="00DB31E0" w14:paraId="0BF9E261" w14:textId="77777777" w:rsidTr="00476826">
        <w:trPr>
          <w:gridAfter w:val="1"/>
          <w:wAfter w:w="18" w:type="dxa"/>
        </w:trPr>
        <w:tc>
          <w:tcPr>
            <w:tcW w:w="860" w:type="dxa"/>
            <w:vMerge w:val="restart"/>
            <w:shd w:val="clear" w:color="auto" w:fill="FFFFFF" w:themeFill="background1"/>
          </w:tcPr>
          <w:p w14:paraId="03A6147B" w14:textId="77777777" w:rsidR="00151377" w:rsidRPr="00DB31E0" w:rsidRDefault="00151377" w:rsidP="009C0FCA">
            <w:pPr>
              <w:rPr>
                <w:rFonts w:asciiTheme="majorBidi" w:hAnsiTheme="majorBidi" w:cstheme="majorBidi"/>
                <w:sz w:val="20"/>
                <w:szCs w:val="20"/>
              </w:rPr>
            </w:pPr>
            <w:r w:rsidRPr="00DB31E0">
              <w:rPr>
                <w:rFonts w:asciiTheme="majorBidi" w:hAnsiTheme="majorBidi" w:cstheme="majorBidi"/>
                <w:sz w:val="20"/>
                <w:szCs w:val="20"/>
              </w:rPr>
              <w:t>10</w:t>
            </w:r>
          </w:p>
        </w:tc>
        <w:tc>
          <w:tcPr>
            <w:tcW w:w="1691" w:type="dxa"/>
            <w:tcBorders>
              <w:bottom w:val="nil"/>
            </w:tcBorders>
            <w:shd w:val="clear" w:color="auto" w:fill="FFFFFF" w:themeFill="background1"/>
          </w:tcPr>
          <w:p w14:paraId="3DB9475A" w14:textId="27A91848" w:rsidR="00151377" w:rsidRDefault="00151377" w:rsidP="00151377">
            <w:pPr>
              <w:jc w:val="left"/>
              <w:rPr>
                <w:rFonts w:asciiTheme="majorBidi" w:hAnsiTheme="majorBidi" w:cstheme="majorBidi"/>
                <w:sz w:val="20"/>
                <w:szCs w:val="20"/>
              </w:rPr>
            </w:pPr>
            <w:r w:rsidRPr="00C10C50">
              <w:rPr>
                <w:rFonts w:asciiTheme="majorBidi" w:hAnsiTheme="majorBidi" w:cstheme="majorBidi"/>
                <w:sz w:val="20"/>
                <w:szCs w:val="20"/>
              </w:rPr>
              <w:t>10.1 Proportion of agricultural area under productive and sustainable agriculture</w:t>
            </w:r>
            <w:r w:rsidR="00376279">
              <w:rPr>
                <w:rFonts w:asciiTheme="majorBidi" w:hAnsiTheme="majorBidi" w:cstheme="majorBidi"/>
                <w:sz w:val="20"/>
                <w:szCs w:val="20"/>
              </w:rPr>
              <w:t xml:space="preserve"> (</w:t>
            </w:r>
            <w:r w:rsidR="001D0BBD" w:rsidRPr="001D0BBD">
              <w:rPr>
                <w:rFonts w:asciiTheme="majorBidi" w:hAnsiTheme="majorBidi" w:cstheme="majorBidi"/>
                <w:sz w:val="20"/>
                <w:szCs w:val="20"/>
              </w:rPr>
              <w:t>Sustainable Development Goal</w:t>
            </w:r>
            <w:r w:rsidR="001D0BBD" w:rsidRPr="001D0BBD" w:rsidDel="001D0BBD">
              <w:rPr>
                <w:rFonts w:asciiTheme="majorBidi" w:hAnsiTheme="majorBidi" w:cstheme="majorBidi"/>
                <w:sz w:val="20"/>
                <w:szCs w:val="20"/>
              </w:rPr>
              <w:t xml:space="preserve"> </w:t>
            </w:r>
            <w:r w:rsidR="00376279">
              <w:rPr>
                <w:rFonts w:asciiTheme="majorBidi" w:hAnsiTheme="majorBidi" w:cstheme="majorBidi"/>
                <w:sz w:val="20"/>
                <w:szCs w:val="20"/>
              </w:rPr>
              <w:t>indicator 2.4.1)</w:t>
            </w:r>
          </w:p>
          <w:p w14:paraId="62A4573E" w14:textId="6E9853D5" w:rsidR="00376279" w:rsidRPr="00C10C50" w:rsidRDefault="00376279" w:rsidP="00151377">
            <w:pPr>
              <w:jc w:val="left"/>
              <w:rPr>
                <w:rFonts w:asciiTheme="majorBidi" w:hAnsiTheme="majorBidi" w:cstheme="majorBidi"/>
                <w:sz w:val="20"/>
                <w:szCs w:val="20"/>
              </w:rPr>
            </w:pPr>
          </w:p>
        </w:tc>
        <w:tc>
          <w:tcPr>
            <w:tcW w:w="1844" w:type="dxa"/>
            <w:tcBorders>
              <w:bottom w:val="nil"/>
            </w:tcBorders>
            <w:shd w:val="clear" w:color="auto" w:fill="FFFFFF" w:themeFill="background1"/>
          </w:tcPr>
          <w:p w14:paraId="55B3D77D" w14:textId="759D9E40" w:rsidR="00151377" w:rsidRPr="00C10C50" w:rsidRDefault="00151377" w:rsidP="009C0FCA">
            <w:pPr>
              <w:jc w:val="left"/>
              <w:rPr>
                <w:rFonts w:asciiTheme="majorBidi" w:hAnsiTheme="majorBidi" w:cstheme="majorBidi"/>
                <w:sz w:val="20"/>
                <w:szCs w:val="20"/>
              </w:rPr>
            </w:pPr>
            <w:r w:rsidRPr="00C10C50">
              <w:rPr>
                <w:rFonts w:asciiTheme="majorBidi" w:hAnsiTheme="majorBidi" w:cstheme="majorBidi"/>
                <w:sz w:val="20"/>
                <w:szCs w:val="20"/>
              </w:rPr>
              <w:t xml:space="preserve">For </w:t>
            </w:r>
            <w:r>
              <w:rPr>
                <w:rFonts w:asciiTheme="majorBidi" w:hAnsiTheme="majorBidi" w:cstheme="majorBidi"/>
                <w:sz w:val="20"/>
                <w:szCs w:val="20"/>
              </w:rPr>
              <w:t xml:space="preserve">indicator </w:t>
            </w:r>
            <w:r w:rsidRPr="00C10C50">
              <w:rPr>
                <w:rFonts w:asciiTheme="majorBidi" w:hAnsiTheme="majorBidi" w:cstheme="majorBidi"/>
                <w:sz w:val="20"/>
                <w:szCs w:val="20"/>
              </w:rPr>
              <w:t>10.1:</w:t>
            </w:r>
          </w:p>
          <w:p w14:paraId="6F5EBAD0" w14:textId="77777777" w:rsidR="00151377" w:rsidRPr="00C10C50" w:rsidRDefault="00151377" w:rsidP="009C0FCA">
            <w:pPr>
              <w:jc w:val="left"/>
              <w:rPr>
                <w:rFonts w:asciiTheme="majorBidi" w:hAnsiTheme="majorBidi" w:cstheme="majorBidi"/>
                <w:sz w:val="20"/>
                <w:szCs w:val="20"/>
              </w:rPr>
            </w:pPr>
            <w:r w:rsidRPr="00C10C50">
              <w:rPr>
                <w:rFonts w:asciiTheme="majorBidi" w:hAnsiTheme="majorBidi" w:cstheme="majorBidi"/>
                <w:sz w:val="20"/>
                <w:szCs w:val="20"/>
              </w:rPr>
              <w:t xml:space="preserve">By household and non-household sector farms </w:t>
            </w:r>
          </w:p>
          <w:p w14:paraId="3520E3CC" w14:textId="17AC3C44" w:rsidR="00151377" w:rsidRPr="00C10C50" w:rsidRDefault="00151377" w:rsidP="00151377">
            <w:pPr>
              <w:jc w:val="left"/>
              <w:rPr>
                <w:rFonts w:asciiTheme="majorBidi" w:hAnsiTheme="majorBidi" w:cstheme="majorBidi"/>
                <w:sz w:val="20"/>
                <w:szCs w:val="20"/>
              </w:rPr>
            </w:pPr>
            <w:r w:rsidRPr="00C10C50">
              <w:rPr>
                <w:rFonts w:asciiTheme="majorBidi" w:hAnsiTheme="majorBidi" w:cstheme="majorBidi"/>
                <w:sz w:val="20"/>
                <w:szCs w:val="20"/>
              </w:rPr>
              <w:t xml:space="preserve">By crops </w:t>
            </w:r>
            <w:r>
              <w:rPr>
                <w:rFonts w:asciiTheme="majorBidi" w:hAnsiTheme="majorBidi" w:cstheme="majorBidi"/>
                <w:sz w:val="20"/>
                <w:szCs w:val="20"/>
              </w:rPr>
              <w:t xml:space="preserve">and </w:t>
            </w:r>
            <w:r w:rsidRPr="00C10C50">
              <w:rPr>
                <w:rFonts w:asciiTheme="majorBidi" w:hAnsiTheme="majorBidi" w:cstheme="majorBidi"/>
                <w:sz w:val="20"/>
                <w:szCs w:val="20"/>
              </w:rPr>
              <w:t xml:space="preserve">livestock </w:t>
            </w:r>
          </w:p>
        </w:tc>
        <w:tc>
          <w:tcPr>
            <w:tcW w:w="2127" w:type="dxa"/>
            <w:vMerge w:val="restart"/>
            <w:shd w:val="clear" w:color="auto" w:fill="FFFFFF" w:themeFill="background1"/>
          </w:tcPr>
          <w:p w14:paraId="442619C6" w14:textId="7BEA4C4F" w:rsidR="00C40207" w:rsidRPr="00934048" w:rsidRDefault="00151377" w:rsidP="00C40207">
            <w:pPr>
              <w:ind w:left="186" w:hanging="180"/>
              <w:jc w:val="left"/>
              <w:rPr>
                <w:rStyle w:val="Hyperlink"/>
                <w:rFonts w:asciiTheme="majorBidi" w:hAnsiTheme="majorBidi" w:cstheme="majorBidi"/>
                <w:color w:val="auto"/>
                <w:kern w:val="0"/>
                <w:sz w:val="20"/>
                <w:szCs w:val="20"/>
                <w14:ligatures w14:val="none"/>
              </w:rPr>
            </w:pPr>
            <w:r w:rsidRPr="00C10C50">
              <w:rPr>
                <w:rStyle w:val="Hyperlink"/>
                <w:rFonts w:ascii="Symbol" w:hAnsi="Symbol"/>
                <w:color w:val="auto"/>
                <w:sz w:val="20"/>
                <w:u w:val="none"/>
              </w:rPr>
              <w:t></w:t>
            </w:r>
            <w:r w:rsidRPr="00C10C50">
              <w:rPr>
                <w:rStyle w:val="Hyperlink"/>
                <w:rFonts w:ascii="Symbol" w:hAnsi="Symbol"/>
                <w:color w:val="auto"/>
                <w:sz w:val="20"/>
                <w:u w:val="none"/>
              </w:rPr>
              <w:tab/>
            </w:r>
            <w:hyperlink r:id="rId130">
              <w:r w:rsidRPr="00934048">
                <w:rPr>
                  <w:rStyle w:val="Hyperlink"/>
                  <w:rFonts w:asciiTheme="majorBidi" w:hAnsiTheme="majorBidi" w:cstheme="majorBidi"/>
                  <w:color w:val="auto"/>
                  <w:sz w:val="20"/>
                  <w:szCs w:val="20"/>
                </w:rPr>
                <w:t>Average income of small-scale food producers, by sex and indigenous status</w:t>
              </w:r>
            </w:hyperlink>
            <w:r w:rsidR="00C40207">
              <w:rPr>
                <w:rStyle w:val="Hyperlink"/>
                <w:rFonts w:asciiTheme="majorBidi" w:hAnsiTheme="majorBidi" w:cstheme="majorBidi"/>
                <w:color w:val="auto"/>
                <w:kern w:val="0"/>
                <w:sz w:val="20"/>
                <w:szCs w:val="20"/>
                <w14:ligatures w14:val="none"/>
              </w:rPr>
              <w:t xml:space="preserve"> (SDG indicator 2.3.2)</w:t>
            </w:r>
          </w:p>
        </w:tc>
        <w:tc>
          <w:tcPr>
            <w:tcW w:w="2958" w:type="dxa"/>
            <w:vMerge w:val="restart"/>
            <w:shd w:val="clear" w:color="auto" w:fill="FFFFFF" w:themeFill="background1"/>
          </w:tcPr>
          <w:p w14:paraId="04B790F5" w14:textId="3D4322E6" w:rsidR="00151377" w:rsidRPr="00934048" w:rsidRDefault="00151377" w:rsidP="002F169C">
            <w:pPr>
              <w:ind w:left="186" w:hanging="180"/>
              <w:jc w:val="left"/>
              <w:rPr>
                <w:rStyle w:val="Hyperlink"/>
                <w:color w:val="auto"/>
                <w:sz w:val="20"/>
              </w:rPr>
            </w:pPr>
            <w:r w:rsidRPr="00C10C50">
              <w:rPr>
                <w:rStyle w:val="Hyperlink"/>
                <w:rFonts w:ascii="Symbol" w:hAnsi="Symbol"/>
                <w:color w:val="auto"/>
                <w:sz w:val="20"/>
                <w:u w:val="none"/>
              </w:rPr>
              <w:t></w:t>
            </w:r>
            <w:r w:rsidRPr="00C10C50">
              <w:rPr>
                <w:rStyle w:val="Hyperlink"/>
                <w:rFonts w:ascii="Symbol" w:hAnsi="Symbol"/>
                <w:color w:val="auto"/>
                <w:sz w:val="20"/>
                <w:u w:val="none"/>
              </w:rPr>
              <w:tab/>
            </w:r>
            <w:hyperlink r:id="rId131">
              <w:r w:rsidRPr="00934048">
                <w:rPr>
                  <w:rStyle w:val="Hyperlink"/>
                  <w:rFonts w:asciiTheme="majorBidi" w:hAnsiTheme="majorBidi" w:cstheme="majorBidi"/>
                  <w:color w:val="auto"/>
                  <w:sz w:val="20"/>
                  <w:szCs w:val="20"/>
                </w:rPr>
                <w:t>Agrobiodiversity Index</w:t>
              </w:r>
            </w:hyperlink>
          </w:p>
          <w:p w14:paraId="1140BA2F" w14:textId="7A4E8DBD" w:rsidR="00151377" w:rsidRPr="00934048" w:rsidRDefault="00151377" w:rsidP="002F169C">
            <w:pPr>
              <w:ind w:left="186" w:hanging="180"/>
              <w:jc w:val="left"/>
              <w:rPr>
                <w:rStyle w:val="Hyperlink"/>
                <w:color w:val="auto"/>
                <w:sz w:val="20"/>
              </w:rPr>
            </w:pPr>
            <w:r w:rsidRPr="00C10C50">
              <w:rPr>
                <w:rStyle w:val="Hyperlink"/>
                <w:rFonts w:ascii="Symbol" w:hAnsi="Symbol"/>
                <w:color w:val="auto"/>
                <w:sz w:val="20"/>
                <w:u w:val="none"/>
              </w:rPr>
              <w:t></w:t>
            </w:r>
            <w:r w:rsidRPr="00C10C50">
              <w:rPr>
                <w:rStyle w:val="Hyperlink"/>
                <w:rFonts w:ascii="Symbol" w:hAnsi="Symbol"/>
                <w:color w:val="auto"/>
                <w:sz w:val="20"/>
                <w:u w:val="none"/>
              </w:rPr>
              <w:tab/>
            </w:r>
            <w:hyperlink r:id="rId132" w:history="1">
              <w:r w:rsidRPr="00934048">
                <w:rPr>
                  <w:rStyle w:val="Hyperlink"/>
                  <w:rFonts w:asciiTheme="majorBidi" w:hAnsiTheme="majorBidi" w:cstheme="majorBidi"/>
                  <w:color w:val="auto"/>
                  <w:sz w:val="20"/>
                  <w:szCs w:val="20"/>
                </w:rPr>
                <w:t>Soil organic carbon stocks</w:t>
              </w:r>
            </w:hyperlink>
            <w:r w:rsidRPr="00934048">
              <w:rPr>
                <w:rStyle w:val="Hyperlink"/>
                <w:color w:val="auto"/>
                <w:sz w:val="20"/>
              </w:rPr>
              <w:t xml:space="preserve"> (</w:t>
            </w:r>
            <w:proofErr w:type="spellStart"/>
            <w:r w:rsidR="00A664F9">
              <w:rPr>
                <w:rStyle w:val="Hyperlink"/>
                <w:color w:val="auto"/>
                <w:sz w:val="20"/>
              </w:rPr>
              <w:t>subindicator</w:t>
            </w:r>
            <w:proofErr w:type="spellEnd"/>
            <w:r w:rsidR="00A664F9">
              <w:rPr>
                <w:rStyle w:val="Hyperlink"/>
                <w:color w:val="auto"/>
                <w:sz w:val="20"/>
              </w:rPr>
              <w:t xml:space="preserve"> under </w:t>
            </w:r>
            <w:r w:rsidRPr="00934048">
              <w:rPr>
                <w:rStyle w:val="Hyperlink"/>
                <w:color w:val="auto"/>
                <w:sz w:val="20"/>
              </w:rPr>
              <w:t xml:space="preserve">Sustainable Development Goal indicator 15.3.1) </w:t>
            </w:r>
          </w:p>
          <w:p w14:paraId="7B3352DF" w14:textId="480119A3" w:rsidR="00151377" w:rsidRPr="00934048" w:rsidRDefault="00151377" w:rsidP="002F169C">
            <w:pPr>
              <w:ind w:left="186" w:hanging="180"/>
              <w:jc w:val="left"/>
              <w:rPr>
                <w:rStyle w:val="Hyperlink"/>
                <w:color w:val="auto"/>
                <w:sz w:val="20"/>
              </w:rPr>
            </w:pPr>
            <w:r w:rsidRPr="00C10C50">
              <w:rPr>
                <w:rStyle w:val="Hyperlink"/>
                <w:rFonts w:ascii="Symbol" w:hAnsi="Symbol"/>
                <w:color w:val="auto"/>
                <w:sz w:val="20"/>
                <w:u w:val="none"/>
              </w:rPr>
              <w:t></w:t>
            </w:r>
            <w:r w:rsidRPr="00C10C50">
              <w:rPr>
                <w:rStyle w:val="Hyperlink"/>
                <w:rFonts w:ascii="Symbol" w:hAnsi="Symbol"/>
                <w:color w:val="auto"/>
                <w:sz w:val="20"/>
                <w:u w:val="none"/>
              </w:rPr>
              <w:tab/>
            </w:r>
            <w:hyperlink r:id="rId133">
              <w:r w:rsidRPr="00934048">
                <w:rPr>
                  <w:rStyle w:val="Hyperlink"/>
                  <w:rFonts w:asciiTheme="majorBidi" w:hAnsiTheme="majorBidi" w:cstheme="majorBidi"/>
                  <w:color w:val="auto"/>
                  <w:sz w:val="20"/>
                  <w:szCs w:val="20"/>
                </w:rPr>
                <w:t>Red List Index (wild relatives of domesticated animals)</w:t>
              </w:r>
            </w:hyperlink>
            <w:r w:rsidRPr="00934048">
              <w:rPr>
                <w:rStyle w:val="Hyperlink"/>
                <w:color w:val="auto"/>
                <w:sz w:val="20"/>
              </w:rPr>
              <w:t xml:space="preserve"> </w:t>
            </w:r>
          </w:p>
          <w:p w14:paraId="7AFF1EE2" w14:textId="7DF96ACA" w:rsidR="00151377" w:rsidRPr="00934048" w:rsidRDefault="00151377" w:rsidP="002F169C">
            <w:pPr>
              <w:ind w:left="186" w:hanging="180"/>
              <w:jc w:val="left"/>
              <w:rPr>
                <w:rStyle w:val="Hyperlink"/>
                <w:color w:val="auto"/>
                <w:sz w:val="20"/>
              </w:rPr>
            </w:pPr>
            <w:r w:rsidRPr="00C10C50">
              <w:rPr>
                <w:rStyle w:val="Hyperlink"/>
                <w:rFonts w:ascii="Symbol" w:hAnsi="Symbol"/>
                <w:color w:val="auto"/>
                <w:sz w:val="20"/>
                <w:u w:val="none"/>
              </w:rPr>
              <w:t></w:t>
            </w:r>
            <w:r w:rsidRPr="00C10C50">
              <w:rPr>
                <w:rStyle w:val="Hyperlink"/>
                <w:rFonts w:ascii="Symbol" w:hAnsi="Symbol"/>
                <w:color w:val="auto"/>
                <w:sz w:val="20"/>
                <w:u w:val="none"/>
              </w:rPr>
              <w:tab/>
            </w:r>
            <w:hyperlink r:id="rId134">
              <w:r w:rsidRPr="00934048">
                <w:rPr>
                  <w:rStyle w:val="Hyperlink"/>
                  <w:rFonts w:asciiTheme="majorBidi" w:hAnsiTheme="majorBidi" w:cstheme="majorBidi"/>
                  <w:color w:val="auto"/>
                  <w:sz w:val="20"/>
                  <w:szCs w:val="20"/>
                </w:rPr>
                <w:t>Red List Index (pollinating species)</w:t>
              </w:r>
            </w:hyperlink>
          </w:p>
          <w:p w14:paraId="2850B745" w14:textId="4590B460" w:rsidR="00151377" w:rsidRPr="00934048" w:rsidRDefault="00151377" w:rsidP="002F169C">
            <w:pPr>
              <w:ind w:left="186" w:hanging="180"/>
              <w:jc w:val="left"/>
              <w:rPr>
                <w:rStyle w:val="Hyperlink"/>
                <w:color w:val="auto"/>
                <w:sz w:val="20"/>
              </w:rPr>
            </w:pPr>
            <w:r w:rsidRPr="00C10C50">
              <w:rPr>
                <w:rStyle w:val="Hyperlink"/>
                <w:rFonts w:ascii="Symbol" w:hAnsi="Symbol"/>
                <w:color w:val="auto"/>
                <w:sz w:val="20"/>
                <w:u w:val="none"/>
              </w:rPr>
              <w:t></w:t>
            </w:r>
            <w:r w:rsidRPr="00C10C50">
              <w:rPr>
                <w:rStyle w:val="Hyperlink"/>
                <w:rFonts w:ascii="Symbol" w:hAnsi="Symbol"/>
                <w:color w:val="auto"/>
                <w:sz w:val="20"/>
                <w:u w:val="none"/>
              </w:rPr>
              <w:tab/>
            </w:r>
            <w:hyperlink r:id="rId135">
              <w:r w:rsidRPr="00934048">
                <w:rPr>
                  <w:rStyle w:val="Hyperlink"/>
                  <w:rFonts w:asciiTheme="majorBidi" w:hAnsiTheme="majorBidi" w:cstheme="majorBidi"/>
                  <w:color w:val="auto"/>
                  <w:sz w:val="20"/>
                  <w:szCs w:val="20"/>
                </w:rPr>
                <w:t>Red List Index (forest</w:t>
              </w:r>
              <w:r w:rsidR="00326757">
                <w:rPr>
                  <w:rStyle w:val="Hyperlink"/>
                  <w:rFonts w:asciiTheme="majorBidi" w:hAnsiTheme="majorBidi" w:cstheme="majorBidi"/>
                  <w:color w:val="auto"/>
                  <w:sz w:val="20"/>
                  <w:szCs w:val="20"/>
                </w:rPr>
                <w:t xml:space="preserve"> </w:t>
              </w:r>
              <w:r w:rsidRPr="00934048">
                <w:rPr>
                  <w:rStyle w:val="Hyperlink"/>
                  <w:rFonts w:asciiTheme="majorBidi" w:hAnsiTheme="majorBidi" w:cstheme="majorBidi"/>
                  <w:color w:val="auto"/>
                  <w:sz w:val="20"/>
                  <w:szCs w:val="20"/>
                </w:rPr>
                <w:t>specialist species)</w:t>
              </w:r>
            </w:hyperlink>
            <w:r w:rsidRPr="00934048">
              <w:rPr>
                <w:rStyle w:val="Hyperlink"/>
                <w:color w:val="auto"/>
                <w:sz w:val="20"/>
              </w:rPr>
              <w:t xml:space="preserve"> </w:t>
            </w:r>
          </w:p>
          <w:p w14:paraId="3B938C96" w14:textId="4637A3FF" w:rsidR="00151377" w:rsidRPr="00934048" w:rsidRDefault="00151377" w:rsidP="002F169C">
            <w:pPr>
              <w:ind w:left="186" w:hanging="180"/>
              <w:jc w:val="left"/>
              <w:rPr>
                <w:rStyle w:val="Hyperlink"/>
                <w:color w:val="auto"/>
                <w:sz w:val="20"/>
              </w:rPr>
            </w:pPr>
            <w:r w:rsidRPr="00C10C50">
              <w:rPr>
                <w:rStyle w:val="Hyperlink"/>
                <w:rFonts w:ascii="Symbol" w:hAnsi="Symbol"/>
                <w:color w:val="auto"/>
                <w:sz w:val="20"/>
                <w:u w:val="none"/>
              </w:rPr>
              <w:t></w:t>
            </w:r>
            <w:r w:rsidRPr="00C10C50">
              <w:rPr>
                <w:rStyle w:val="Hyperlink"/>
                <w:rFonts w:ascii="Symbol" w:hAnsi="Symbol"/>
                <w:color w:val="auto"/>
                <w:sz w:val="20"/>
                <w:u w:val="none"/>
              </w:rPr>
              <w:tab/>
            </w:r>
            <w:hyperlink r:id="rId136">
              <w:r w:rsidRPr="00934048">
                <w:rPr>
                  <w:rStyle w:val="Hyperlink"/>
                  <w:rFonts w:asciiTheme="majorBidi" w:hAnsiTheme="majorBidi" w:cstheme="majorBidi"/>
                  <w:color w:val="auto"/>
                  <w:sz w:val="20"/>
                  <w:szCs w:val="20"/>
                </w:rPr>
                <w:t>Red List Index (impacts of fisheries)</w:t>
              </w:r>
            </w:hyperlink>
            <w:r w:rsidRPr="00934048">
              <w:rPr>
                <w:rStyle w:val="Hyperlink"/>
                <w:color w:val="auto"/>
                <w:sz w:val="20"/>
              </w:rPr>
              <w:t xml:space="preserve"> </w:t>
            </w:r>
          </w:p>
          <w:p w14:paraId="114D5F55" w14:textId="10CA7AE2" w:rsidR="002C5CB8" w:rsidRPr="00934048" w:rsidRDefault="00151377" w:rsidP="002C5CB8">
            <w:pPr>
              <w:ind w:left="186" w:hanging="180"/>
              <w:jc w:val="left"/>
              <w:rPr>
                <w:rStyle w:val="Hyperlink"/>
                <w:color w:val="auto"/>
                <w:sz w:val="20"/>
              </w:rPr>
            </w:pPr>
            <w:r w:rsidRPr="00C10C50">
              <w:rPr>
                <w:rStyle w:val="Hyperlink"/>
                <w:rFonts w:ascii="Symbol" w:hAnsi="Symbol"/>
                <w:color w:val="auto"/>
                <w:sz w:val="20"/>
                <w:u w:val="none"/>
              </w:rPr>
              <w:t></w:t>
            </w:r>
            <w:r w:rsidRPr="00C10C50">
              <w:rPr>
                <w:rStyle w:val="Hyperlink"/>
                <w:rFonts w:ascii="Symbol" w:hAnsi="Symbol"/>
                <w:color w:val="auto"/>
                <w:sz w:val="20"/>
                <w:u w:val="none"/>
              </w:rPr>
              <w:tab/>
            </w:r>
            <w:hyperlink r:id="rId137">
              <w:r w:rsidRPr="00934048">
                <w:rPr>
                  <w:rStyle w:val="Hyperlink"/>
                  <w:rFonts w:asciiTheme="majorBidi" w:hAnsiTheme="majorBidi" w:cstheme="majorBidi"/>
                  <w:color w:val="auto"/>
                  <w:sz w:val="20"/>
                  <w:szCs w:val="20"/>
                </w:rPr>
                <w:t>Proportion of local breeds classified as being at risk of extinction</w:t>
              </w:r>
            </w:hyperlink>
            <w:r w:rsidR="002C5CB8">
              <w:rPr>
                <w:rStyle w:val="Hyperlink"/>
                <w:rFonts w:asciiTheme="majorBidi" w:hAnsiTheme="majorBidi" w:cstheme="majorBidi"/>
                <w:color w:val="auto"/>
                <w:kern w:val="0"/>
                <w:sz w:val="20"/>
                <w:szCs w:val="20"/>
                <w14:ligatures w14:val="none"/>
              </w:rPr>
              <w:t xml:space="preserve"> (SDG indicator 2.5.2)</w:t>
            </w:r>
          </w:p>
          <w:p w14:paraId="738033C2" w14:textId="2319F4D2" w:rsidR="00AD73B4" w:rsidRPr="00934048" w:rsidRDefault="00151377" w:rsidP="00AD73B4">
            <w:pPr>
              <w:ind w:left="186" w:hanging="180"/>
              <w:jc w:val="left"/>
              <w:rPr>
                <w:rStyle w:val="Hyperlink"/>
                <w:rFonts w:asciiTheme="majorBidi" w:hAnsiTheme="majorBidi" w:cstheme="majorBidi"/>
                <w:color w:val="auto"/>
                <w:sz w:val="20"/>
                <w:szCs w:val="20"/>
              </w:rPr>
            </w:pPr>
            <w:r w:rsidRPr="00C10C50">
              <w:rPr>
                <w:rStyle w:val="Hyperlink"/>
                <w:rFonts w:ascii="Symbol" w:hAnsi="Symbol"/>
                <w:color w:val="auto"/>
                <w:sz w:val="20"/>
                <w:u w:val="none"/>
              </w:rPr>
              <w:t></w:t>
            </w:r>
            <w:r w:rsidRPr="00C10C50">
              <w:rPr>
                <w:rStyle w:val="Hyperlink"/>
                <w:rFonts w:ascii="Symbol" w:hAnsi="Symbol"/>
                <w:color w:val="auto"/>
                <w:sz w:val="20"/>
                <w:u w:val="none"/>
              </w:rPr>
              <w:tab/>
            </w:r>
            <w:hyperlink r:id="rId138">
              <w:r w:rsidRPr="00934048">
                <w:rPr>
                  <w:rStyle w:val="Hyperlink"/>
                  <w:rFonts w:asciiTheme="majorBidi" w:hAnsiTheme="majorBidi" w:cstheme="majorBidi"/>
                  <w:color w:val="auto"/>
                  <w:sz w:val="20"/>
                  <w:szCs w:val="20"/>
                </w:rPr>
                <w:t>Proportion of land that is degraded over total land area</w:t>
              </w:r>
            </w:hyperlink>
            <w:r w:rsidR="00AD73B4">
              <w:rPr>
                <w:rStyle w:val="Hyperlink"/>
                <w:rFonts w:asciiTheme="majorBidi" w:hAnsiTheme="majorBidi" w:cstheme="majorBidi"/>
                <w:color w:val="auto"/>
                <w:kern w:val="0"/>
                <w:sz w:val="20"/>
                <w:szCs w:val="20"/>
                <w14:ligatures w14:val="none"/>
              </w:rPr>
              <w:t xml:space="preserve"> (SDG indicator 15.3.1)</w:t>
            </w:r>
          </w:p>
          <w:p w14:paraId="5DCFE7BB" w14:textId="399BC701" w:rsidR="00151377" w:rsidRPr="00934048" w:rsidRDefault="00151377" w:rsidP="00934048">
            <w:pPr>
              <w:pStyle w:val="ListParagraph"/>
              <w:numPr>
                <w:ilvl w:val="0"/>
                <w:numId w:val="9"/>
              </w:numPr>
              <w:ind w:left="155" w:hanging="155"/>
              <w:jc w:val="left"/>
              <w:rPr>
                <w:rStyle w:val="Hyperlink"/>
                <w:color w:val="auto"/>
                <w:kern w:val="0"/>
                <w:sz w:val="20"/>
                <w14:ligatures w14:val="none"/>
              </w:rPr>
            </w:pPr>
            <w:hyperlink r:id="rId139">
              <w:r w:rsidRPr="00934048">
                <w:rPr>
                  <w:rStyle w:val="Hyperlink"/>
                  <w:rFonts w:asciiTheme="majorBidi" w:hAnsiTheme="majorBidi" w:cstheme="majorBidi"/>
                  <w:color w:val="auto"/>
                  <w:sz w:val="20"/>
                  <w:szCs w:val="20"/>
                </w:rPr>
                <w:t>Area of forest under sustainable management: total forest management certification by the Forest Stewardship Council and the Programme for the Endorsement of Forest Certification</w:t>
              </w:r>
            </w:hyperlink>
          </w:p>
        </w:tc>
      </w:tr>
      <w:tr w:rsidR="00151377" w:rsidRPr="00DB31E0" w14:paraId="130DFE3C" w14:textId="77777777" w:rsidTr="00476826">
        <w:trPr>
          <w:gridAfter w:val="1"/>
          <w:wAfter w:w="18" w:type="dxa"/>
        </w:trPr>
        <w:tc>
          <w:tcPr>
            <w:tcW w:w="860" w:type="dxa"/>
            <w:vMerge/>
            <w:shd w:val="clear" w:color="auto" w:fill="FFFFFF" w:themeFill="background1"/>
          </w:tcPr>
          <w:p w14:paraId="516E8B0C" w14:textId="77777777" w:rsidR="00151377" w:rsidRPr="00DB31E0" w:rsidRDefault="00151377" w:rsidP="009C0FCA">
            <w:pPr>
              <w:rPr>
                <w:rFonts w:asciiTheme="majorBidi" w:hAnsiTheme="majorBidi" w:cstheme="majorBidi"/>
                <w:sz w:val="20"/>
                <w:szCs w:val="20"/>
              </w:rPr>
            </w:pPr>
          </w:p>
        </w:tc>
        <w:tc>
          <w:tcPr>
            <w:tcW w:w="1691" w:type="dxa"/>
            <w:tcBorders>
              <w:top w:val="nil"/>
            </w:tcBorders>
            <w:shd w:val="clear" w:color="auto" w:fill="FFFFFF" w:themeFill="background1"/>
          </w:tcPr>
          <w:p w14:paraId="18D932FD" w14:textId="3E3A00DE" w:rsidR="00862484" w:rsidRPr="00C10C50" w:rsidRDefault="00151377" w:rsidP="00862484">
            <w:pPr>
              <w:jc w:val="left"/>
              <w:rPr>
                <w:rFonts w:asciiTheme="majorBidi" w:hAnsiTheme="majorBidi" w:cstheme="majorBidi"/>
                <w:sz w:val="20"/>
                <w:szCs w:val="20"/>
              </w:rPr>
            </w:pPr>
            <w:r w:rsidRPr="00C10C50">
              <w:rPr>
                <w:rFonts w:asciiTheme="majorBidi" w:hAnsiTheme="majorBidi" w:cstheme="majorBidi"/>
                <w:sz w:val="20"/>
                <w:szCs w:val="20"/>
              </w:rPr>
              <w:t>10.2 Progress towards sustainable forest management</w:t>
            </w:r>
            <w:r w:rsidR="00862484">
              <w:rPr>
                <w:rFonts w:asciiTheme="majorBidi" w:hAnsiTheme="majorBidi" w:cstheme="majorBidi"/>
                <w:sz w:val="20"/>
                <w:szCs w:val="20"/>
              </w:rPr>
              <w:t xml:space="preserve"> (</w:t>
            </w:r>
            <w:r w:rsidR="001D0BBD" w:rsidRPr="001D0BBD">
              <w:rPr>
                <w:rFonts w:asciiTheme="majorBidi" w:hAnsiTheme="majorBidi" w:cstheme="majorBidi"/>
                <w:sz w:val="20"/>
                <w:szCs w:val="20"/>
              </w:rPr>
              <w:t>Sustainable Development Goal</w:t>
            </w:r>
            <w:r w:rsidR="001D0BBD" w:rsidRPr="001D0BBD" w:rsidDel="001D0BBD">
              <w:rPr>
                <w:rFonts w:asciiTheme="majorBidi" w:hAnsiTheme="majorBidi" w:cstheme="majorBidi"/>
                <w:sz w:val="20"/>
                <w:szCs w:val="20"/>
              </w:rPr>
              <w:t xml:space="preserve"> </w:t>
            </w:r>
            <w:r w:rsidR="00862484">
              <w:rPr>
                <w:rFonts w:asciiTheme="majorBidi" w:hAnsiTheme="majorBidi" w:cstheme="majorBidi"/>
                <w:sz w:val="20"/>
                <w:szCs w:val="20"/>
              </w:rPr>
              <w:t>indicator 15.2.1)</w:t>
            </w:r>
          </w:p>
        </w:tc>
        <w:tc>
          <w:tcPr>
            <w:tcW w:w="1844" w:type="dxa"/>
            <w:tcBorders>
              <w:top w:val="nil"/>
            </w:tcBorders>
            <w:shd w:val="clear" w:color="auto" w:fill="FFFFFF" w:themeFill="background1"/>
          </w:tcPr>
          <w:p w14:paraId="42CF086D" w14:textId="749DEBDD" w:rsidR="00151377" w:rsidRPr="00C10C50" w:rsidRDefault="00151377" w:rsidP="00151377">
            <w:pPr>
              <w:jc w:val="left"/>
              <w:rPr>
                <w:rFonts w:asciiTheme="majorBidi" w:hAnsiTheme="majorBidi" w:cstheme="majorBidi"/>
                <w:sz w:val="20"/>
                <w:szCs w:val="20"/>
              </w:rPr>
            </w:pPr>
            <w:r w:rsidRPr="00C10C50">
              <w:rPr>
                <w:rFonts w:asciiTheme="majorBidi" w:hAnsiTheme="majorBidi" w:cstheme="majorBidi"/>
                <w:sz w:val="20"/>
                <w:szCs w:val="20"/>
              </w:rPr>
              <w:t xml:space="preserve">For </w:t>
            </w:r>
            <w:r>
              <w:rPr>
                <w:rFonts w:asciiTheme="majorBidi" w:hAnsiTheme="majorBidi" w:cstheme="majorBidi"/>
                <w:sz w:val="20"/>
                <w:szCs w:val="20"/>
              </w:rPr>
              <w:t xml:space="preserve">indicator </w:t>
            </w:r>
            <w:r w:rsidRPr="00C10C50">
              <w:rPr>
                <w:rFonts w:asciiTheme="majorBidi" w:hAnsiTheme="majorBidi" w:cstheme="majorBidi"/>
                <w:sz w:val="20"/>
                <w:szCs w:val="20"/>
              </w:rPr>
              <w:t>10.2:</w:t>
            </w:r>
          </w:p>
          <w:p w14:paraId="1B83212E" w14:textId="77777777" w:rsidR="00151377" w:rsidRPr="00C10C50" w:rsidRDefault="00151377" w:rsidP="00151377">
            <w:pPr>
              <w:jc w:val="left"/>
              <w:rPr>
                <w:rFonts w:asciiTheme="majorBidi" w:hAnsiTheme="majorBidi" w:cstheme="majorBidi"/>
                <w:sz w:val="20"/>
                <w:szCs w:val="20"/>
              </w:rPr>
            </w:pPr>
            <w:r w:rsidRPr="00C10C50">
              <w:rPr>
                <w:rFonts w:asciiTheme="majorBidi" w:hAnsiTheme="majorBidi" w:cstheme="majorBidi"/>
                <w:sz w:val="20"/>
                <w:szCs w:val="20"/>
              </w:rPr>
              <w:t xml:space="preserve">By </w:t>
            </w:r>
            <w:r w:rsidRPr="00934048">
              <w:rPr>
                <w:rFonts w:asciiTheme="majorBidi" w:hAnsiTheme="majorBidi" w:cstheme="majorBidi"/>
                <w:sz w:val="20"/>
                <w:szCs w:val="20"/>
              </w:rPr>
              <w:t>indigenous</w:t>
            </w:r>
            <w:r w:rsidRPr="00C10C50">
              <w:rPr>
                <w:rFonts w:asciiTheme="majorBidi" w:hAnsiTheme="majorBidi" w:cstheme="majorBidi"/>
                <w:sz w:val="20"/>
                <w:szCs w:val="20"/>
              </w:rPr>
              <w:t xml:space="preserve"> and traditional territories</w:t>
            </w:r>
          </w:p>
          <w:p w14:paraId="5F85CF67" w14:textId="77777777" w:rsidR="00151377" w:rsidRPr="00C10C50" w:rsidRDefault="00151377" w:rsidP="009C0FCA">
            <w:pPr>
              <w:jc w:val="left"/>
              <w:rPr>
                <w:rFonts w:asciiTheme="majorBidi" w:hAnsiTheme="majorBidi" w:cstheme="majorBidi"/>
                <w:sz w:val="20"/>
                <w:szCs w:val="20"/>
              </w:rPr>
            </w:pPr>
          </w:p>
        </w:tc>
        <w:tc>
          <w:tcPr>
            <w:tcW w:w="2127" w:type="dxa"/>
            <w:vMerge/>
            <w:shd w:val="clear" w:color="auto" w:fill="FFFFFF" w:themeFill="background1"/>
          </w:tcPr>
          <w:p w14:paraId="2B7284CD" w14:textId="77777777" w:rsidR="00151377" w:rsidRPr="00C10C50" w:rsidRDefault="00151377" w:rsidP="002F169C">
            <w:pPr>
              <w:ind w:left="186" w:hanging="180"/>
              <w:jc w:val="left"/>
              <w:rPr>
                <w:rStyle w:val="Hyperlink"/>
                <w:rFonts w:ascii="Symbol" w:hAnsi="Symbol"/>
                <w:color w:val="auto"/>
                <w:sz w:val="20"/>
                <w:u w:val="none"/>
              </w:rPr>
            </w:pPr>
          </w:p>
        </w:tc>
        <w:tc>
          <w:tcPr>
            <w:tcW w:w="2958" w:type="dxa"/>
            <w:vMerge/>
            <w:shd w:val="clear" w:color="auto" w:fill="FFFFFF" w:themeFill="background1"/>
          </w:tcPr>
          <w:p w14:paraId="635D72E7" w14:textId="77777777" w:rsidR="00151377" w:rsidRPr="00C10C50" w:rsidRDefault="00151377" w:rsidP="002F169C">
            <w:pPr>
              <w:ind w:left="186" w:hanging="180"/>
              <w:jc w:val="left"/>
              <w:rPr>
                <w:rStyle w:val="Hyperlink"/>
                <w:rFonts w:ascii="Symbol" w:hAnsi="Symbol"/>
                <w:color w:val="auto"/>
                <w:sz w:val="20"/>
                <w:u w:val="none"/>
              </w:rPr>
            </w:pPr>
          </w:p>
        </w:tc>
      </w:tr>
      <w:tr w:rsidR="00582CFC" w:rsidRPr="00DB31E0" w14:paraId="39181A9C" w14:textId="77777777" w:rsidTr="00476826">
        <w:trPr>
          <w:gridAfter w:val="1"/>
          <w:wAfter w:w="18" w:type="dxa"/>
          <w:trHeight w:val="300"/>
        </w:trPr>
        <w:tc>
          <w:tcPr>
            <w:tcW w:w="860" w:type="dxa"/>
            <w:shd w:val="clear" w:color="auto" w:fill="FFFFFF" w:themeFill="background1"/>
          </w:tcPr>
          <w:p w14:paraId="0C6E56DE" w14:textId="77777777" w:rsidR="00C05A66" w:rsidRPr="00DB31E0" w:rsidRDefault="00C05A66" w:rsidP="009C0FCA">
            <w:pPr>
              <w:rPr>
                <w:rFonts w:asciiTheme="majorBidi" w:hAnsiTheme="majorBidi" w:cstheme="majorBidi"/>
                <w:sz w:val="20"/>
                <w:szCs w:val="20"/>
              </w:rPr>
            </w:pPr>
            <w:r w:rsidRPr="00DB31E0">
              <w:rPr>
                <w:rFonts w:asciiTheme="majorBidi" w:hAnsiTheme="majorBidi" w:cstheme="majorBidi"/>
                <w:sz w:val="20"/>
                <w:szCs w:val="20"/>
              </w:rPr>
              <w:t>11</w:t>
            </w:r>
          </w:p>
        </w:tc>
        <w:tc>
          <w:tcPr>
            <w:tcW w:w="1691" w:type="dxa"/>
            <w:shd w:val="clear" w:color="auto" w:fill="FFFFFF" w:themeFill="background1"/>
          </w:tcPr>
          <w:p w14:paraId="00073BE6" w14:textId="0245C2EC" w:rsidR="00C05A66" w:rsidRPr="00C10C50" w:rsidRDefault="00C05A66" w:rsidP="009C0FCA">
            <w:pPr>
              <w:jc w:val="left"/>
              <w:rPr>
                <w:rFonts w:asciiTheme="majorBidi" w:hAnsiTheme="majorBidi" w:cstheme="majorBidi"/>
                <w:sz w:val="20"/>
                <w:szCs w:val="20"/>
              </w:rPr>
            </w:pPr>
            <w:r w:rsidRPr="00C10C50">
              <w:rPr>
                <w:rFonts w:asciiTheme="majorBidi" w:hAnsiTheme="majorBidi" w:cstheme="majorBidi"/>
                <w:sz w:val="20"/>
                <w:szCs w:val="20"/>
              </w:rPr>
              <w:t>B.1 Services provided by ecosystems</w:t>
            </w:r>
          </w:p>
        </w:tc>
        <w:tc>
          <w:tcPr>
            <w:tcW w:w="1844" w:type="dxa"/>
            <w:shd w:val="clear" w:color="auto" w:fill="FFFFFF" w:themeFill="background1"/>
          </w:tcPr>
          <w:p w14:paraId="30919157" w14:textId="159ABDE1" w:rsidR="00C05A66" w:rsidRPr="00C10C50" w:rsidRDefault="00A15078" w:rsidP="009C0FCA">
            <w:pPr>
              <w:jc w:val="left"/>
              <w:rPr>
                <w:rFonts w:asciiTheme="majorBidi" w:hAnsiTheme="majorBidi" w:cstheme="majorBidi"/>
                <w:sz w:val="20"/>
                <w:szCs w:val="20"/>
              </w:rPr>
            </w:pPr>
            <w:r>
              <w:rPr>
                <w:rFonts w:asciiTheme="majorBidi" w:hAnsiTheme="majorBidi" w:cstheme="majorBidi"/>
                <w:sz w:val="20"/>
                <w:szCs w:val="20"/>
              </w:rPr>
              <w:t xml:space="preserve">Described </w:t>
            </w:r>
            <w:r w:rsidR="00C05A66" w:rsidRPr="00C10C50">
              <w:rPr>
                <w:rFonts w:asciiTheme="majorBidi" w:hAnsiTheme="majorBidi" w:cstheme="majorBidi"/>
                <w:sz w:val="20"/>
                <w:szCs w:val="20"/>
              </w:rPr>
              <w:t>under Goal</w:t>
            </w:r>
            <w:r w:rsidR="004858E3">
              <w:rPr>
                <w:rFonts w:asciiTheme="majorBidi" w:hAnsiTheme="majorBidi" w:cstheme="majorBidi"/>
                <w:sz w:val="20"/>
                <w:szCs w:val="20"/>
              </w:rPr>
              <w:t> </w:t>
            </w:r>
            <w:r w:rsidR="00C05A66" w:rsidRPr="00C10C50">
              <w:rPr>
                <w:rFonts w:asciiTheme="majorBidi" w:hAnsiTheme="majorBidi" w:cstheme="majorBidi"/>
                <w:sz w:val="20"/>
                <w:szCs w:val="20"/>
              </w:rPr>
              <w:t>B</w:t>
            </w:r>
          </w:p>
          <w:p w14:paraId="5B818594" w14:textId="77777777" w:rsidR="00C05A66" w:rsidRPr="00C10C50" w:rsidRDefault="00C05A66" w:rsidP="009C0FCA">
            <w:pPr>
              <w:jc w:val="left"/>
              <w:rPr>
                <w:rFonts w:asciiTheme="majorBidi" w:hAnsiTheme="majorBidi" w:cstheme="majorBidi"/>
                <w:sz w:val="20"/>
                <w:szCs w:val="20"/>
              </w:rPr>
            </w:pPr>
          </w:p>
        </w:tc>
        <w:tc>
          <w:tcPr>
            <w:tcW w:w="2127" w:type="dxa"/>
            <w:shd w:val="clear" w:color="auto" w:fill="FFFFFF" w:themeFill="background1"/>
          </w:tcPr>
          <w:p w14:paraId="12EE777A" w14:textId="6C731E54" w:rsidR="00C05A66" w:rsidRPr="00934048" w:rsidRDefault="002F169C" w:rsidP="002F169C">
            <w:pPr>
              <w:ind w:left="186" w:hanging="180"/>
              <w:jc w:val="left"/>
              <w:rPr>
                <w:rStyle w:val="Hyperlink"/>
                <w:color w:val="auto"/>
                <w:sz w:val="20"/>
              </w:rPr>
            </w:pPr>
            <w:r w:rsidRPr="00C10C50">
              <w:rPr>
                <w:rStyle w:val="Hyperlink"/>
                <w:rFonts w:ascii="Symbol" w:hAnsi="Symbol"/>
                <w:color w:val="auto"/>
                <w:sz w:val="20"/>
                <w:u w:val="none"/>
              </w:rPr>
              <w:t></w:t>
            </w:r>
            <w:r w:rsidRPr="00C10C50">
              <w:rPr>
                <w:rStyle w:val="Hyperlink"/>
                <w:rFonts w:ascii="Symbol" w:hAnsi="Symbol"/>
                <w:color w:val="auto"/>
                <w:sz w:val="20"/>
                <w:u w:val="none"/>
              </w:rPr>
              <w:tab/>
            </w:r>
            <w:hyperlink r:id="rId140">
              <w:r w:rsidR="00C05A66" w:rsidRPr="00934048">
                <w:rPr>
                  <w:rStyle w:val="Hyperlink"/>
                  <w:rFonts w:asciiTheme="majorBidi" w:hAnsiTheme="majorBidi" w:cstheme="majorBidi"/>
                  <w:color w:val="auto"/>
                  <w:sz w:val="20"/>
                  <w:szCs w:val="20"/>
                </w:rPr>
                <w:t>Annual mean levels of fine particulate matter (e.g. PM</w:t>
              </w:r>
              <w:r w:rsidR="00C05A66" w:rsidRPr="00934048">
                <w:rPr>
                  <w:rStyle w:val="Hyperlink"/>
                  <w:rFonts w:asciiTheme="majorBidi" w:hAnsiTheme="majorBidi" w:cstheme="majorBidi"/>
                  <w:color w:val="auto"/>
                  <w:sz w:val="20"/>
                  <w:szCs w:val="20"/>
                  <w:vertAlign w:val="subscript"/>
                </w:rPr>
                <w:t>2.5</w:t>
              </w:r>
              <w:r w:rsidR="00C05A66" w:rsidRPr="00934048">
                <w:rPr>
                  <w:rStyle w:val="Hyperlink"/>
                  <w:rFonts w:asciiTheme="majorBidi" w:hAnsiTheme="majorBidi" w:cstheme="majorBidi"/>
                  <w:color w:val="auto"/>
                  <w:sz w:val="20"/>
                  <w:szCs w:val="20"/>
                </w:rPr>
                <w:t xml:space="preserve"> and PM</w:t>
              </w:r>
              <w:r w:rsidR="00C05A66" w:rsidRPr="00934048">
                <w:rPr>
                  <w:rStyle w:val="Hyperlink"/>
                  <w:rFonts w:asciiTheme="majorBidi" w:hAnsiTheme="majorBidi" w:cstheme="majorBidi"/>
                  <w:color w:val="auto"/>
                  <w:sz w:val="20"/>
                  <w:szCs w:val="20"/>
                  <w:vertAlign w:val="subscript"/>
                </w:rPr>
                <w:t>10</w:t>
              </w:r>
              <w:r w:rsidR="00C05A66" w:rsidRPr="00934048">
                <w:rPr>
                  <w:rStyle w:val="Hyperlink"/>
                  <w:rFonts w:asciiTheme="majorBidi" w:hAnsiTheme="majorBidi" w:cstheme="majorBidi"/>
                  <w:color w:val="auto"/>
                  <w:sz w:val="20"/>
                  <w:szCs w:val="20"/>
                </w:rPr>
                <w:t>) in cities</w:t>
              </w:r>
            </w:hyperlink>
            <w:r w:rsidR="00C05A66" w:rsidRPr="00934048">
              <w:rPr>
                <w:rStyle w:val="Hyperlink"/>
                <w:color w:val="auto"/>
                <w:sz w:val="20"/>
              </w:rPr>
              <w:t xml:space="preserve"> </w:t>
            </w:r>
          </w:p>
          <w:p w14:paraId="616A4EB2" w14:textId="728823F2" w:rsidR="00C05A66" w:rsidRPr="00934048" w:rsidRDefault="002F169C" w:rsidP="002F169C">
            <w:pPr>
              <w:ind w:left="186" w:hanging="180"/>
              <w:jc w:val="left"/>
              <w:rPr>
                <w:rStyle w:val="Hyperlink"/>
                <w:color w:val="auto"/>
                <w:sz w:val="20"/>
              </w:rPr>
            </w:pPr>
            <w:r w:rsidRPr="00C10C50">
              <w:rPr>
                <w:rStyle w:val="Hyperlink"/>
                <w:rFonts w:ascii="Symbol" w:hAnsi="Symbol"/>
                <w:color w:val="auto"/>
                <w:sz w:val="20"/>
                <w:u w:val="none"/>
              </w:rPr>
              <w:t></w:t>
            </w:r>
            <w:r w:rsidRPr="00C10C50">
              <w:rPr>
                <w:rStyle w:val="Hyperlink"/>
                <w:rFonts w:ascii="Symbol" w:hAnsi="Symbol"/>
                <w:color w:val="auto"/>
                <w:sz w:val="20"/>
                <w:u w:val="none"/>
              </w:rPr>
              <w:tab/>
            </w:r>
            <w:hyperlink r:id="rId141">
              <w:r w:rsidR="00C05A66" w:rsidRPr="00934048">
                <w:rPr>
                  <w:rStyle w:val="Hyperlink"/>
                  <w:rFonts w:asciiTheme="majorBidi" w:hAnsiTheme="majorBidi" w:cstheme="majorBidi"/>
                  <w:color w:val="auto"/>
                  <w:sz w:val="20"/>
                  <w:szCs w:val="20"/>
                </w:rPr>
                <w:t>Proportion of bodies of water with good ambient water quality</w:t>
              </w:r>
            </w:hyperlink>
            <w:r w:rsidR="00C05A66" w:rsidRPr="00934048">
              <w:rPr>
                <w:rStyle w:val="Hyperlink"/>
                <w:color w:val="auto"/>
                <w:sz w:val="20"/>
              </w:rPr>
              <w:t xml:space="preserve"> </w:t>
            </w:r>
          </w:p>
          <w:p w14:paraId="4659F887" w14:textId="5D3AFE65" w:rsidR="00C05A66" w:rsidRPr="00934048" w:rsidRDefault="002F169C" w:rsidP="002F169C">
            <w:pPr>
              <w:ind w:left="186" w:hanging="180"/>
              <w:jc w:val="left"/>
              <w:rPr>
                <w:rStyle w:val="Hyperlink"/>
                <w:color w:val="auto"/>
                <w:sz w:val="20"/>
              </w:rPr>
            </w:pPr>
            <w:r w:rsidRPr="00C10C50">
              <w:rPr>
                <w:rStyle w:val="Hyperlink"/>
                <w:rFonts w:ascii="Symbol" w:hAnsi="Symbol"/>
                <w:color w:val="auto"/>
                <w:sz w:val="20"/>
                <w:u w:val="none"/>
              </w:rPr>
              <w:t></w:t>
            </w:r>
            <w:r w:rsidRPr="00C10C50">
              <w:rPr>
                <w:rStyle w:val="Hyperlink"/>
                <w:rFonts w:ascii="Symbol" w:hAnsi="Symbol"/>
                <w:color w:val="auto"/>
                <w:sz w:val="20"/>
                <w:u w:val="none"/>
              </w:rPr>
              <w:tab/>
            </w:r>
            <w:hyperlink r:id="rId142">
              <w:r w:rsidR="00C05A66" w:rsidRPr="00934048">
                <w:rPr>
                  <w:rStyle w:val="Hyperlink"/>
                  <w:rFonts w:asciiTheme="majorBidi" w:hAnsiTheme="majorBidi" w:cstheme="majorBidi"/>
                  <w:color w:val="auto"/>
                  <w:sz w:val="20"/>
                  <w:szCs w:val="20"/>
                </w:rPr>
                <w:t>Level of water stress</w:t>
              </w:r>
            </w:hyperlink>
            <w:r w:rsidR="00C05A66" w:rsidRPr="00934048">
              <w:rPr>
                <w:rStyle w:val="Hyperlink"/>
                <w:color w:val="auto"/>
                <w:sz w:val="20"/>
              </w:rPr>
              <w:t xml:space="preserve"> </w:t>
            </w:r>
          </w:p>
        </w:tc>
        <w:tc>
          <w:tcPr>
            <w:tcW w:w="2958" w:type="dxa"/>
            <w:shd w:val="clear" w:color="auto" w:fill="FFFFFF" w:themeFill="background1"/>
          </w:tcPr>
          <w:p w14:paraId="04A0222C" w14:textId="6DF17336" w:rsidR="00C05A66" w:rsidRPr="00934048" w:rsidRDefault="002F169C" w:rsidP="002F169C">
            <w:pPr>
              <w:ind w:left="186" w:hanging="180"/>
              <w:jc w:val="left"/>
              <w:rPr>
                <w:rStyle w:val="Hyperlink"/>
                <w:color w:val="auto"/>
                <w:sz w:val="20"/>
              </w:rPr>
            </w:pPr>
            <w:r w:rsidRPr="00C10C50">
              <w:rPr>
                <w:rStyle w:val="Hyperlink"/>
                <w:rFonts w:ascii="Symbol" w:hAnsi="Symbol"/>
                <w:color w:val="auto"/>
                <w:sz w:val="20"/>
                <w:u w:val="none"/>
              </w:rPr>
              <w:t></w:t>
            </w:r>
            <w:r w:rsidRPr="00C10C50">
              <w:rPr>
                <w:rStyle w:val="Hyperlink"/>
                <w:rFonts w:ascii="Symbol" w:hAnsi="Symbol"/>
                <w:color w:val="auto"/>
                <w:sz w:val="20"/>
                <w:u w:val="none"/>
              </w:rPr>
              <w:tab/>
            </w:r>
            <w:hyperlink r:id="rId143">
              <w:r w:rsidR="00C05A66" w:rsidRPr="00934048">
                <w:rPr>
                  <w:rStyle w:val="Hyperlink"/>
                  <w:rFonts w:asciiTheme="majorBidi" w:hAnsiTheme="majorBidi" w:cstheme="majorBidi"/>
                  <w:color w:val="auto"/>
                  <w:sz w:val="20"/>
                  <w:szCs w:val="20"/>
                </w:rPr>
                <w:t>Air emission accounts</w:t>
              </w:r>
            </w:hyperlink>
          </w:p>
          <w:p w14:paraId="0E4B9E45" w14:textId="25020D3D" w:rsidR="00C05A66" w:rsidRPr="00934048" w:rsidRDefault="002F169C" w:rsidP="006745D7">
            <w:pPr>
              <w:ind w:left="186" w:hanging="180"/>
              <w:jc w:val="left"/>
              <w:rPr>
                <w:rStyle w:val="Hyperlink"/>
                <w:color w:val="auto"/>
                <w:sz w:val="20"/>
              </w:rPr>
            </w:pPr>
            <w:r w:rsidRPr="00C10C50">
              <w:rPr>
                <w:rStyle w:val="Hyperlink"/>
                <w:rFonts w:ascii="Symbol" w:hAnsi="Symbol"/>
                <w:color w:val="auto"/>
                <w:sz w:val="20"/>
                <w:u w:val="none"/>
              </w:rPr>
              <w:t></w:t>
            </w:r>
            <w:r w:rsidRPr="00C10C50">
              <w:rPr>
                <w:rStyle w:val="Hyperlink"/>
                <w:rFonts w:ascii="Symbol" w:hAnsi="Symbol"/>
                <w:color w:val="auto"/>
                <w:sz w:val="20"/>
                <w:u w:val="none"/>
              </w:rPr>
              <w:tab/>
            </w:r>
            <w:hyperlink r:id="rId144">
              <w:r w:rsidR="00C05A66" w:rsidRPr="00934048">
                <w:rPr>
                  <w:rStyle w:val="Hyperlink"/>
                  <w:rFonts w:asciiTheme="majorBidi" w:hAnsiTheme="majorBidi" w:cstheme="majorBidi"/>
                  <w:color w:val="auto"/>
                  <w:sz w:val="20"/>
                  <w:szCs w:val="20"/>
                </w:rPr>
                <w:t>Proportion of local administrative units with established and operational policies and procedures for participation of local communities in water and sanitation management</w:t>
              </w:r>
            </w:hyperlink>
            <w:r w:rsidR="00C05A66" w:rsidRPr="00934048">
              <w:rPr>
                <w:rStyle w:val="Hyperlink"/>
                <w:color w:val="auto"/>
                <w:sz w:val="20"/>
              </w:rPr>
              <w:t xml:space="preserve"> </w:t>
            </w:r>
            <w:r w:rsidR="00532192">
              <w:rPr>
                <w:rStyle w:val="Hyperlink"/>
                <w:color w:val="auto"/>
                <w:sz w:val="20"/>
                <w:lang w:val="en-US"/>
              </w:rPr>
              <w:t>(</w:t>
            </w:r>
            <w:r w:rsidR="00532192" w:rsidRPr="006811C6">
              <w:rPr>
                <w:rStyle w:val="Hyperlink"/>
                <w:color w:val="auto"/>
                <w:sz w:val="20"/>
                <w:lang w:val="en-US"/>
              </w:rPr>
              <w:t xml:space="preserve">Sustainable Development Goal indicator </w:t>
            </w:r>
            <w:r w:rsidR="00532192">
              <w:rPr>
                <w:rStyle w:val="Hyperlink"/>
                <w:color w:val="auto"/>
                <w:sz w:val="20"/>
                <w:lang w:val="en-US"/>
              </w:rPr>
              <w:t>6.b.1)</w:t>
            </w:r>
          </w:p>
          <w:p w14:paraId="06037DF5" w14:textId="3C4CAA04" w:rsidR="00C05A66" w:rsidRPr="00934048" w:rsidRDefault="002F169C" w:rsidP="002F169C">
            <w:pPr>
              <w:ind w:left="186" w:hanging="180"/>
              <w:jc w:val="left"/>
              <w:rPr>
                <w:rStyle w:val="Hyperlink"/>
                <w:color w:val="auto"/>
                <w:sz w:val="20"/>
              </w:rPr>
            </w:pPr>
            <w:r w:rsidRPr="00C10C50">
              <w:rPr>
                <w:rStyle w:val="Hyperlink"/>
                <w:rFonts w:ascii="Symbol" w:hAnsi="Symbol"/>
                <w:color w:val="auto"/>
                <w:sz w:val="20"/>
                <w:u w:val="none"/>
              </w:rPr>
              <w:t></w:t>
            </w:r>
            <w:r w:rsidRPr="00C10C50">
              <w:rPr>
                <w:rStyle w:val="Hyperlink"/>
                <w:rFonts w:ascii="Symbol" w:hAnsi="Symbol"/>
                <w:color w:val="auto"/>
                <w:sz w:val="20"/>
                <w:u w:val="none"/>
              </w:rPr>
              <w:tab/>
            </w:r>
            <w:hyperlink r:id="rId145">
              <w:r w:rsidR="00C05A66" w:rsidRPr="00934048">
                <w:rPr>
                  <w:rStyle w:val="Hyperlink"/>
                  <w:rFonts w:asciiTheme="majorBidi" w:hAnsiTheme="majorBidi" w:cstheme="majorBidi"/>
                  <w:color w:val="auto"/>
                  <w:sz w:val="20"/>
                  <w:szCs w:val="20"/>
                </w:rPr>
                <w:t>Proportion of population using safely managed drinking water services</w:t>
              </w:r>
            </w:hyperlink>
            <w:r w:rsidR="00C05A66" w:rsidRPr="00934048">
              <w:rPr>
                <w:rStyle w:val="Hyperlink"/>
                <w:color w:val="auto"/>
                <w:sz w:val="20"/>
              </w:rPr>
              <w:t xml:space="preserve"> </w:t>
            </w:r>
            <w:r w:rsidR="004E0CE9">
              <w:rPr>
                <w:rStyle w:val="Hyperlink"/>
                <w:color w:val="auto"/>
                <w:sz w:val="20"/>
                <w:lang w:val="en-US"/>
              </w:rPr>
              <w:t>(</w:t>
            </w:r>
            <w:r w:rsidR="004E0CE9" w:rsidRPr="006811C6">
              <w:rPr>
                <w:rStyle w:val="Hyperlink"/>
                <w:color w:val="auto"/>
                <w:sz w:val="20"/>
                <w:lang w:val="en-US"/>
              </w:rPr>
              <w:t xml:space="preserve">Sustainable Development Goal indicator </w:t>
            </w:r>
            <w:r w:rsidR="004E0CE9">
              <w:rPr>
                <w:rStyle w:val="Hyperlink"/>
                <w:color w:val="auto"/>
                <w:sz w:val="20"/>
                <w:lang w:val="en-US"/>
              </w:rPr>
              <w:t>6.1.1)</w:t>
            </w:r>
          </w:p>
          <w:p w14:paraId="4F03DF05" w14:textId="5C357638" w:rsidR="00C05A66" w:rsidRPr="00934048" w:rsidRDefault="002F169C" w:rsidP="002F169C">
            <w:pPr>
              <w:ind w:left="186" w:hanging="180"/>
              <w:jc w:val="left"/>
              <w:rPr>
                <w:rStyle w:val="Hyperlink"/>
                <w:color w:val="auto"/>
                <w:sz w:val="20"/>
              </w:rPr>
            </w:pPr>
            <w:r w:rsidRPr="00C10C50">
              <w:rPr>
                <w:rStyle w:val="Hyperlink"/>
                <w:rFonts w:ascii="Symbol" w:hAnsi="Symbol"/>
                <w:color w:val="auto"/>
                <w:sz w:val="20"/>
                <w:u w:val="none"/>
              </w:rPr>
              <w:t></w:t>
            </w:r>
            <w:r w:rsidRPr="00C10C50">
              <w:rPr>
                <w:rStyle w:val="Hyperlink"/>
                <w:rFonts w:ascii="Symbol" w:hAnsi="Symbol"/>
                <w:color w:val="auto"/>
                <w:sz w:val="20"/>
                <w:u w:val="none"/>
              </w:rPr>
              <w:tab/>
            </w:r>
            <w:hyperlink r:id="rId146">
              <w:r w:rsidR="00C05A66" w:rsidRPr="00934048">
                <w:rPr>
                  <w:rStyle w:val="Hyperlink"/>
                  <w:rFonts w:asciiTheme="majorBidi" w:hAnsiTheme="majorBidi" w:cstheme="majorBidi"/>
                  <w:color w:val="auto"/>
                  <w:sz w:val="20"/>
                  <w:szCs w:val="20"/>
                </w:rPr>
                <w:t>Mortality rate attributed to unsafe water, unsafe sanitation and lack of hygiene (exposure to unsafe Water, Sanitation and Hygiene for All (WASH) services</w:t>
              </w:r>
            </w:hyperlink>
            <w:r w:rsidR="008540BE">
              <w:rPr>
                <w:rStyle w:val="Hyperlink"/>
                <w:rFonts w:asciiTheme="majorBidi" w:hAnsiTheme="majorBidi" w:cstheme="majorBidi"/>
                <w:color w:val="auto"/>
                <w:kern w:val="0"/>
                <w:sz w:val="20"/>
                <w:szCs w:val="20"/>
                <w14:ligatures w14:val="none"/>
              </w:rPr>
              <w:t>)</w:t>
            </w:r>
            <w:r w:rsidR="00C05A66" w:rsidRPr="00934048">
              <w:rPr>
                <w:rStyle w:val="Hyperlink"/>
                <w:color w:val="auto"/>
                <w:sz w:val="20"/>
              </w:rPr>
              <w:t xml:space="preserve"> </w:t>
            </w:r>
            <w:r w:rsidR="00667BA3">
              <w:rPr>
                <w:rStyle w:val="Hyperlink"/>
                <w:color w:val="auto"/>
                <w:sz w:val="20"/>
                <w:lang w:val="en-US"/>
              </w:rPr>
              <w:t>(</w:t>
            </w:r>
            <w:r w:rsidR="00667BA3" w:rsidRPr="006811C6">
              <w:rPr>
                <w:rStyle w:val="Hyperlink"/>
                <w:color w:val="auto"/>
                <w:sz w:val="20"/>
                <w:lang w:val="en-US"/>
              </w:rPr>
              <w:t xml:space="preserve">Sustainable Development Goal indicator </w:t>
            </w:r>
            <w:r w:rsidR="00667BA3">
              <w:rPr>
                <w:rStyle w:val="Hyperlink"/>
                <w:color w:val="auto"/>
                <w:sz w:val="20"/>
                <w:lang w:val="en-US"/>
              </w:rPr>
              <w:t>3.9.2)</w:t>
            </w:r>
          </w:p>
          <w:p w14:paraId="628F9370" w14:textId="175F6232" w:rsidR="00C05A66" w:rsidRPr="00934048" w:rsidRDefault="002F169C" w:rsidP="002F169C">
            <w:pPr>
              <w:ind w:left="186" w:hanging="180"/>
              <w:jc w:val="left"/>
              <w:rPr>
                <w:rStyle w:val="Hyperlink"/>
                <w:color w:val="auto"/>
                <w:sz w:val="20"/>
              </w:rPr>
            </w:pPr>
            <w:r w:rsidRPr="00C10C50">
              <w:rPr>
                <w:rStyle w:val="Hyperlink"/>
                <w:rFonts w:ascii="Symbol" w:hAnsi="Symbol"/>
                <w:color w:val="auto"/>
                <w:sz w:val="20"/>
                <w:u w:val="none"/>
              </w:rPr>
              <w:t></w:t>
            </w:r>
            <w:r w:rsidRPr="00C10C50">
              <w:rPr>
                <w:rStyle w:val="Hyperlink"/>
                <w:rFonts w:ascii="Symbol" w:hAnsi="Symbol"/>
                <w:color w:val="auto"/>
                <w:sz w:val="20"/>
                <w:u w:val="none"/>
              </w:rPr>
              <w:tab/>
            </w:r>
            <w:hyperlink r:id="rId147" w:history="1">
              <w:r w:rsidR="00C05A66" w:rsidRPr="00934048">
                <w:rPr>
                  <w:rStyle w:val="Hyperlink"/>
                  <w:rFonts w:asciiTheme="majorBidi" w:hAnsiTheme="majorBidi" w:cstheme="majorBidi"/>
                  <w:color w:val="auto"/>
                  <w:sz w:val="20"/>
                  <w:szCs w:val="20"/>
                </w:rPr>
                <w:t>Number of deaths, missing persons and directly affected persons attributed to disasters per 100,000 population</w:t>
              </w:r>
            </w:hyperlink>
            <w:r w:rsidR="00C05A66" w:rsidRPr="00934048">
              <w:rPr>
                <w:rStyle w:val="Hyperlink"/>
                <w:color w:val="auto"/>
                <w:sz w:val="20"/>
              </w:rPr>
              <w:t xml:space="preserve"> </w:t>
            </w:r>
            <w:r w:rsidR="00E2412D">
              <w:rPr>
                <w:rStyle w:val="Hyperlink"/>
                <w:color w:val="auto"/>
                <w:sz w:val="20"/>
                <w:lang w:val="en-US"/>
              </w:rPr>
              <w:t>(</w:t>
            </w:r>
            <w:r w:rsidR="00E2412D" w:rsidRPr="006811C6">
              <w:rPr>
                <w:rStyle w:val="Hyperlink"/>
                <w:color w:val="auto"/>
                <w:sz w:val="20"/>
                <w:lang w:val="en-US"/>
              </w:rPr>
              <w:t xml:space="preserve">Sustainable Development Goal indicator </w:t>
            </w:r>
            <w:r w:rsidR="00E2412D">
              <w:rPr>
                <w:rStyle w:val="Hyperlink"/>
                <w:color w:val="auto"/>
                <w:sz w:val="20"/>
                <w:lang w:val="en-US"/>
              </w:rPr>
              <w:t>1.5.1)</w:t>
            </w:r>
          </w:p>
        </w:tc>
      </w:tr>
      <w:tr w:rsidR="00582CFC" w:rsidRPr="00DB31E0" w14:paraId="5FB91016" w14:textId="77777777" w:rsidTr="00476826">
        <w:trPr>
          <w:gridAfter w:val="1"/>
          <w:wAfter w:w="18" w:type="dxa"/>
          <w:trHeight w:val="300"/>
        </w:trPr>
        <w:tc>
          <w:tcPr>
            <w:tcW w:w="860" w:type="dxa"/>
            <w:shd w:val="clear" w:color="auto" w:fill="FFFFFF" w:themeFill="background1"/>
          </w:tcPr>
          <w:p w14:paraId="6CC1B43A" w14:textId="4146DE5F" w:rsidR="00C05A66" w:rsidRPr="00DB31E0" w:rsidRDefault="00C05A66" w:rsidP="009C0FCA">
            <w:pPr>
              <w:rPr>
                <w:rFonts w:asciiTheme="majorBidi" w:hAnsiTheme="majorBidi" w:cstheme="majorBidi"/>
                <w:sz w:val="20"/>
                <w:szCs w:val="20"/>
              </w:rPr>
            </w:pPr>
            <w:r w:rsidRPr="00DB31E0">
              <w:rPr>
                <w:rFonts w:asciiTheme="majorBidi" w:hAnsiTheme="majorBidi" w:cstheme="majorBidi"/>
                <w:sz w:val="20"/>
                <w:szCs w:val="20"/>
              </w:rPr>
              <w:t>1</w:t>
            </w:r>
            <w:r w:rsidRPr="00C10C50">
              <w:rPr>
                <w:rFonts w:asciiTheme="majorBidi" w:hAnsiTheme="majorBidi" w:cstheme="majorBidi"/>
                <w:sz w:val="20"/>
                <w:szCs w:val="20"/>
              </w:rPr>
              <w:t>2</w:t>
            </w:r>
          </w:p>
        </w:tc>
        <w:tc>
          <w:tcPr>
            <w:tcW w:w="1691" w:type="dxa"/>
            <w:shd w:val="clear" w:color="auto" w:fill="FFFFFF" w:themeFill="background1"/>
          </w:tcPr>
          <w:p w14:paraId="5953518B" w14:textId="3FA9D1E0" w:rsidR="00C05A66" w:rsidRPr="00604528" w:rsidRDefault="00C05A66" w:rsidP="00686D98">
            <w:pPr>
              <w:jc w:val="left"/>
              <w:rPr>
                <w:rFonts w:asciiTheme="majorBidi" w:hAnsiTheme="majorBidi" w:cstheme="majorBidi"/>
                <w:sz w:val="20"/>
                <w:szCs w:val="20"/>
              </w:rPr>
            </w:pPr>
            <w:r w:rsidRPr="00604528">
              <w:rPr>
                <w:rFonts w:asciiTheme="majorBidi" w:hAnsiTheme="majorBidi" w:cstheme="majorBidi"/>
                <w:sz w:val="20"/>
                <w:szCs w:val="20"/>
              </w:rPr>
              <w:t>12.1 Average share of the built-up area of cities that is green</w:t>
            </w:r>
            <w:r w:rsidR="0032651D">
              <w:rPr>
                <w:rFonts w:asciiTheme="majorBidi" w:hAnsiTheme="majorBidi" w:cstheme="majorBidi"/>
                <w:sz w:val="20"/>
                <w:szCs w:val="20"/>
              </w:rPr>
              <w:t xml:space="preserve"> or </w:t>
            </w:r>
            <w:r w:rsidR="003A382A">
              <w:rPr>
                <w:rFonts w:asciiTheme="majorBidi" w:hAnsiTheme="majorBidi" w:cstheme="majorBidi"/>
                <w:sz w:val="20"/>
                <w:szCs w:val="20"/>
              </w:rPr>
              <w:t>b</w:t>
            </w:r>
            <w:r w:rsidRPr="00604528">
              <w:rPr>
                <w:rFonts w:asciiTheme="majorBidi" w:hAnsiTheme="majorBidi" w:cstheme="majorBidi"/>
                <w:sz w:val="20"/>
                <w:szCs w:val="20"/>
              </w:rPr>
              <w:t>lue space for public use for all</w:t>
            </w:r>
          </w:p>
          <w:p w14:paraId="6C6C16E9" w14:textId="1A4AD2AF" w:rsidR="00C05A66" w:rsidRPr="00604528" w:rsidRDefault="00C05A66" w:rsidP="00934048">
            <w:pPr>
              <w:spacing w:before="120"/>
              <w:jc w:val="left"/>
              <w:rPr>
                <w:rFonts w:asciiTheme="majorBidi" w:hAnsiTheme="majorBidi"/>
                <w:sz w:val="20"/>
                <w:vertAlign w:val="superscript"/>
              </w:rPr>
            </w:pPr>
            <w:r w:rsidRPr="00604528">
              <w:rPr>
                <w:rFonts w:asciiTheme="majorBidi" w:hAnsiTheme="majorBidi" w:cstheme="majorBidi"/>
                <w:sz w:val="20"/>
                <w:szCs w:val="20"/>
              </w:rPr>
              <w:t>12.</w:t>
            </w:r>
            <w:r w:rsidR="00A15078">
              <w:rPr>
                <w:rFonts w:asciiTheme="majorBidi" w:hAnsiTheme="majorBidi" w:cstheme="majorBidi"/>
                <w:sz w:val="20"/>
                <w:szCs w:val="20"/>
              </w:rPr>
              <w:t>b</w:t>
            </w:r>
            <w:r w:rsidRPr="00604528">
              <w:rPr>
                <w:rFonts w:asciiTheme="majorBidi" w:hAnsiTheme="majorBidi" w:cstheme="majorBidi"/>
                <w:sz w:val="20"/>
                <w:szCs w:val="20"/>
              </w:rPr>
              <w:t xml:space="preserve"> </w:t>
            </w:r>
            <w:r w:rsidR="00723EC7" w:rsidRPr="00604528">
              <w:rPr>
                <w:rFonts w:asciiTheme="majorBidi" w:hAnsiTheme="majorBidi" w:cstheme="majorBidi"/>
                <w:sz w:val="20"/>
                <w:szCs w:val="20"/>
              </w:rPr>
              <w:t>Number of countries with biodiversity-inclusive urban planning referring to green or blue urban spaces</w:t>
            </w:r>
          </w:p>
        </w:tc>
        <w:tc>
          <w:tcPr>
            <w:tcW w:w="1844" w:type="dxa"/>
            <w:shd w:val="clear" w:color="auto" w:fill="FFFFFF" w:themeFill="background1"/>
          </w:tcPr>
          <w:p w14:paraId="09B7EB8C" w14:textId="3D52E2A6" w:rsidR="00C05A66" w:rsidRPr="00604528" w:rsidRDefault="00C05A66" w:rsidP="009C0FCA">
            <w:pPr>
              <w:jc w:val="left"/>
              <w:rPr>
                <w:rFonts w:asciiTheme="majorBidi" w:hAnsiTheme="majorBidi" w:cstheme="majorBidi"/>
                <w:sz w:val="20"/>
                <w:szCs w:val="20"/>
              </w:rPr>
            </w:pPr>
            <w:r w:rsidRPr="00604528">
              <w:rPr>
                <w:rFonts w:asciiTheme="majorBidi" w:hAnsiTheme="majorBidi" w:cstheme="majorBidi"/>
                <w:sz w:val="20"/>
                <w:szCs w:val="20"/>
              </w:rPr>
              <w:t>By space type: by realm</w:t>
            </w:r>
            <w:r w:rsidR="00933DDD" w:rsidRPr="00604528">
              <w:rPr>
                <w:rFonts w:asciiTheme="majorBidi" w:hAnsiTheme="majorBidi" w:cstheme="majorBidi"/>
                <w:sz w:val="20"/>
                <w:szCs w:val="20"/>
              </w:rPr>
              <w:t>, biome</w:t>
            </w:r>
            <w:r w:rsidRPr="00604528">
              <w:rPr>
                <w:rFonts w:asciiTheme="majorBidi" w:hAnsiTheme="majorBidi" w:cstheme="majorBidi"/>
                <w:sz w:val="20"/>
                <w:szCs w:val="20"/>
              </w:rPr>
              <w:t xml:space="preserve"> and ecosystem functional group </w:t>
            </w:r>
            <w:r w:rsidR="003E6346" w:rsidRPr="00934048">
              <w:rPr>
                <w:rFonts w:asciiTheme="majorBidi" w:hAnsiTheme="majorBidi" w:cstheme="majorBidi"/>
                <w:sz w:val="20"/>
                <w:szCs w:val="20"/>
              </w:rPr>
              <w:t>[</w:t>
            </w:r>
            <w:r w:rsidRPr="00934048">
              <w:rPr>
                <w:rFonts w:asciiTheme="majorBidi" w:hAnsiTheme="majorBidi" w:cstheme="majorBidi"/>
                <w:sz w:val="20"/>
                <w:szCs w:val="20"/>
              </w:rPr>
              <w:t>(Global Ecosystem Typology level</w:t>
            </w:r>
            <w:r w:rsidR="005F61D2">
              <w:rPr>
                <w:rFonts w:asciiTheme="majorBidi" w:hAnsiTheme="majorBidi" w:cstheme="majorBidi"/>
                <w:sz w:val="20"/>
                <w:szCs w:val="20"/>
              </w:rPr>
              <w:t>s</w:t>
            </w:r>
            <w:r w:rsidR="00933DDD" w:rsidRPr="00934048">
              <w:rPr>
                <w:rFonts w:asciiTheme="majorBidi" w:hAnsiTheme="majorBidi" w:cstheme="majorBidi"/>
                <w:sz w:val="20"/>
                <w:szCs w:val="20"/>
              </w:rPr>
              <w:t xml:space="preserve"> 2 and</w:t>
            </w:r>
            <w:r w:rsidRPr="00934048">
              <w:rPr>
                <w:rFonts w:asciiTheme="majorBidi" w:hAnsiTheme="majorBidi" w:cstheme="majorBidi"/>
                <w:sz w:val="20"/>
                <w:szCs w:val="20"/>
              </w:rPr>
              <w:t xml:space="preserve"> 3)</w:t>
            </w:r>
            <w:r w:rsidR="003E6346" w:rsidRPr="00934048">
              <w:rPr>
                <w:rFonts w:asciiTheme="majorBidi" w:hAnsiTheme="majorBidi" w:cstheme="majorBidi"/>
                <w:sz w:val="20"/>
                <w:szCs w:val="20"/>
              </w:rPr>
              <w:t>]</w:t>
            </w:r>
          </w:p>
          <w:p w14:paraId="6FD419EC" w14:textId="77777777" w:rsidR="00C05A66" w:rsidRPr="00604528" w:rsidRDefault="00C05A66" w:rsidP="009C0FCA">
            <w:pPr>
              <w:jc w:val="left"/>
              <w:rPr>
                <w:rFonts w:asciiTheme="majorBidi" w:hAnsiTheme="majorBidi" w:cstheme="majorBidi"/>
                <w:sz w:val="20"/>
                <w:szCs w:val="20"/>
              </w:rPr>
            </w:pPr>
          </w:p>
        </w:tc>
        <w:tc>
          <w:tcPr>
            <w:tcW w:w="2127" w:type="dxa"/>
            <w:shd w:val="clear" w:color="auto" w:fill="FFFFFF" w:themeFill="background1"/>
          </w:tcPr>
          <w:p w14:paraId="36F35830" w14:textId="43814882" w:rsidR="00C05A66" w:rsidRPr="00604528" w:rsidRDefault="002F169C" w:rsidP="002F169C">
            <w:pPr>
              <w:ind w:left="186" w:hanging="180"/>
              <w:jc w:val="left"/>
              <w:rPr>
                <w:rStyle w:val="Hyperlink"/>
                <w:rFonts w:asciiTheme="majorBidi" w:hAnsiTheme="majorBidi" w:cstheme="majorBidi"/>
                <w:color w:val="auto"/>
                <w:sz w:val="20"/>
                <w:szCs w:val="20"/>
              </w:rPr>
            </w:pPr>
            <w:r w:rsidRPr="00604528">
              <w:rPr>
                <w:rStyle w:val="Hyperlink"/>
                <w:rFonts w:ascii="Symbol" w:hAnsi="Symbol" w:cstheme="majorBidi"/>
                <w:color w:val="auto"/>
                <w:sz w:val="20"/>
                <w:szCs w:val="20"/>
                <w:u w:val="none"/>
              </w:rPr>
              <w:t></w:t>
            </w:r>
            <w:r w:rsidRPr="00604528">
              <w:rPr>
                <w:rStyle w:val="Hyperlink"/>
                <w:rFonts w:ascii="Symbol" w:hAnsi="Symbol" w:cstheme="majorBidi"/>
                <w:color w:val="auto"/>
                <w:sz w:val="20"/>
                <w:szCs w:val="20"/>
                <w:u w:val="none"/>
              </w:rPr>
              <w:tab/>
            </w:r>
            <w:hyperlink r:id="rId148" w:history="1">
              <w:r w:rsidR="00C05A66" w:rsidRPr="00934048">
                <w:rPr>
                  <w:rStyle w:val="Hyperlink"/>
                  <w:rFonts w:asciiTheme="majorBidi" w:hAnsiTheme="majorBidi" w:cstheme="majorBidi"/>
                  <w:color w:val="auto"/>
                  <w:sz w:val="20"/>
                  <w:szCs w:val="20"/>
                </w:rPr>
                <w:t>Singapore Index on Cities’ Biodiversity</w:t>
              </w:r>
            </w:hyperlink>
          </w:p>
        </w:tc>
        <w:tc>
          <w:tcPr>
            <w:tcW w:w="2958" w:type="dxa"/>
            <w:shd w:val="clear" w:color="auto" w:fill="FFFFFF" w:themeFill="background1"/>
          </w:tcPr>
          <w:p w14:paraId="308B012E" w14:textId="77777777" w:rsidR="00C05A66" w:rsidRPr="00626CFA" w:rsidRDefault="00C05A66" w:rsidP="009C0FCA">
            <w:pPr>
              <w:jc w:val="left"/>
              <w:rPr>
                <w:rStyle w:val="Hyperlink"/>
                <w:color w:val="auto"/>
                <w:sz w:val="20"/>
                <w:highlight w:val="yellow"/>
              </w:rPr>
            </w:pPr>
          </w:p>
        </w:tc>
      </w:tr>
      <w:tr w:rsidR="00582CFC" w:rsidRPr="00DB31E0" w14:paraId="673C9013" w14:textId="77777777" w:rsidTr="00476826">
        <w:trPr>
          <w:gridAfter w:val="1"/>
          <w:wAfter w:w="18" w:type="dxa"/>
          <w:trHeight w:val="300"/>
        </w:trPr>
        <w:tc>
          <w:tcPr>
            <w:tcW w:w="860" w:type="dxa"/>
            <w:shd w:val="clear" w:color="auto" w:fill="FFFFFF" w:themeFill="background1"/>
          </w:tcPr>
          <w:p w14:paraId="59AAF5AE" w14:textId="51C78143" w:rsidR="00C05A66" w:rsidRPr="00604528" w:rsidRDefault="00C05A66" w:rsidP="009C0FCA">
            <w:pPr>
              <w:rPr>
                <w:rFonts w:asciiTheme="majorBidi" w:hAnsiTheme="majorBidi" w:cstheme="majorBidi"/>
                <w:sz w:val="20"/>
                <w:szCs w:val="20"/>
              </w:rPr>
            </w:pPr>
            <w:r w:rsidRPr="00604528">
              <w:rPr>
                <w:rFonts w:asciiTheme="majorBidi" w:hAnsiTheme="majorBidi" w:cstheme="majorBidi"/>
                <w:sz w:val="20"/>
                <w:szCs w:val="20"/>
              </w:rPr>
              <w:t>13</w:t>
            </w:r>
          </w:p>
        </w:tc>
        <w:tc>
          <w:tcPr>
            <w:tcW w:w="1691" w:type="dxa"/>
            <w:shd w:val="clear" w:color="auto" w:fill="FFFFFF" w:themeFill="background1"/>
          </w:tcPr>
          <w:p w14:paraId="2AEBFE55" w14:textId="339767C2" w:rsidR="00C05A66" w:rsidRPr="00604528" w:rsidRDefault="00C05A66" w:rsidP="00686D98">
            <w:pPr>
              <w:jc w:val="left"/>
              <w:rPr>
                <w:rFonts w:asciiTheme="majorBidi" w:hAnsiTheme="majorBidi" w:cstheme="majorBidi"/>
                <w:sz w:val="20"/>
                <w:szCs w:val="20"/>
              </w:rPr>
            </w:pPr>
            <w:r w:rsidRPr="00604528">
              <w:rPr>
                <w:rFonts w:asciiTheme="majorBidi" w:hAnsiTheme="majorBidi" w:cstheme="majorBidi"/>
                <w:sz w:val="20"/>
                <w:szCs w:val="20"/>
              </w:rPr>
              <w:t xml:space="preserve">C.1 Monetary benefits received in accordance with applicable internationally agreed </w:t>
            </w:r>
            <w:r w:rsidR="00F070AE">
              <w:rPr>
                <w:rFonts w:asciiTheme="majorBidi" w:hAnsiTheme="majorBidi" w:cstheme="majorBidi"/>
                <w:sz w:val="20"/>
                <w:szCs w:val="20"/>
              </w:rPr>
              <w:t>a</w:t>
            </w:r>
            <w:r w:rsidRPr="00604528">
              <w:rPr>
                <w:rFonts w:asciiTheme="majorBidi" w:hAnsiTheme="majorBidi" w:cstheme="majorBidi"/>
                <w:sz w:val="20"/>
                <w:szCs w:val="20"/>
              </w:rPr>
              <w:t xml:space="preserve">ccess and </w:t>
            </w:r>
            <w:r w:rsidR="00F070AE">
              <w:rPr>
                <w:rFonts w:asciiTheme="majorBidi" w:hAnsiTheme="majorBidi" w:cstheme="majorBidi"/>
                <w:sz w:val="20"/>
                <w:szCs w:val="20"/>
              </w:rPr>
              <w:t>b</w:t>
            </w:r>
            <w:r w:rsidRPr="00604528">
              <w:rPr>
                <w:rFonts w:asciiTheme="majorBidi" w:hAnsiTheme="majorBidi" w:cstheme="majorBidi"/>
                <w:sz w:val="20"/>
                <w:szCs w:val="20"/>
              </w:rPr>
              <w:t>enefit-sharing instruments</w:t>
            </w:r>
          </w:p>
          <w:p w14:paraId="2DAE05DB" w14:textId="0A8FDF14" w:rsidR="00C05A66" w:rsidRPr="00604528" w:rsidRDefault="00C05A66" w:rsidP="00934048">
            <w:pPr>
              <w:spacing w:before="120"/>
              <w:jc w:val="left"/>
              <w:rPr>
                <w:rFonts w:asciiTheme="majorBidi" w:hAnsiTheme="majorBidi" w:cstheme="majorBidi"/>
                <w:sz w:val="20"/>
                <w:szCs w:val="20"/>
              </w:rPr>
            </w:pPr>
            <w:r w:rsidRPr="00604528">
              <w:rPr>
                <w:rFonts w:asciiTheme="majorBidi" w:hAnsiTheme="majorBidi" w:cstheme="majorBidi"/>
                <w:sz w:val="20"/>
                <w:szCs w:val="20"/>
              </w:rPr>
              <w:t xml:space="preserve">C.2 </w:t>
            </w:r>
            <w:proofErr w:type="gramStart"/>
            <w:r w:rsidRPr="00604528">
              <w:rPr>
                <w:rFonts w:asciiTheme="majorBidi" w:hAnsiTheme="majorBidi" w:cstheme="majorBidi"/>
                <w:sz w:val="20"/>
                <w:szCs w:val="20"/>
              </w:rPr>
              <w:t>Non-monetary</w:t>
            </w:r>
            <w:proofErr w:type="gramEnd"/>
            <w:r w:rsidRPr="00604528">
              <w:rPr>
                <w:rFonts w:asciiTheme="majorBidi" w:hAnsiTheme="majorBidi" w:cstheme="majorBidi"/>
                <w:sz w:val="20"/>
                <w:szCs w:val="20"/>
              </w:rPr>
              <w:t xml:space="preserve"> benefits </w:t>
            </w:r>
            <w:r w:rsidRPr="00604528">
              <w:rPr>
                <w:rFonts w:asciiTheme="majorBidi" w:eastAsia="Arial" w:hAnsiTheme="majorBidi" w:cstheme="majorBidi"/>
                <w:sz w:val="20"/>
                <w:szCs w:val="20"/>
                <w:lang w:val="en-US"/>
              </w:rPr>
              <w:t>arising from applicable international Access and Benefit-sharing instruments</w:t>
            </w:r>
          </w:p>
          <w:p w14:paraId="08237163" w14:textId="2AD329D0" w:rsidR="00C05A66" w:rsidRPr="00604528" w:rsidRDefault="00C05A66" w:rsidP="00934048">
            <w:pPr>
              <w:spacing w:before="120"/>
              <w:jc w:val="left"/>
              <w:rPr>
                <w:rFonts w:asciiTheme="majorBidi" w:hAnsiTheme="majorBidi" w:cstheme="majorBidi"/>
                <w:i/>
                <w:iCs/>
                <w:sz w:val="20"/>
                <w:szCs w:val="20"/>
                <w:vertAlign w:val="superscript"/>
              </w:rPr>
            </w:pPr>
            <w:r w:rsidRPr="00604528">
              <w:rPr>
                <w:rFonts w:asciiTheme="majorBidi" w:hAnsiTheme="majorBidi" w:cstheme="majorBidi"/>
                <w:i/>
                <w:iCs/>
                <w:sz w:val="20"/>
                <w:szCs w:val="20"/>
              </w:rPr>
              <w:t>13</w:t>
            </w:r>
            <w:r w:rsidR="00A15078">
              <w:rPr>
                <w:rFonts w:asciiTheme="majorBidi" w:hAnsiTheme="majorBidi" w:cstheme="majorBidi"/>
                <w:i/>
                <w:iCs/>
                <w:sz w:val="20"/>
                <w:szCs w:val="20"/>
              </w:rPr>
              <w:t>.b</w:t>
            </w:r>
            <w:r w:rsidRPr="00604528">
              <w:rPr>
                <w:rFonts w:asciiTheme="majorBidi" w:hAnsiTheme="majorBidi" w:cstheme="majorBidi"/>
                <w:i/>
                <w:iCs/>
                <w:sz w:val="20"/>
                <w:szCs w:val="20"/>
              </w:rPr>
              <w:t xml:space="preserve"> Text of binary indicator to be inserted</w:t>
            </w:r>
          </w:p>
        </w:tc>
        <w:tc>
          <w:tcPr>
            <w:tcW w:w="1844" w:type="dxa"/>
            <w:shd w:val="clear" w:color="auto" w:fill="FFFFFF" w:themeFill="background1"/>
          </w:tcPr>
          <w:p w14:paraId="52C199BD" w14:textId="77777777" w:rsidR="00C05A66" w:rsidRPr="00604528" w:rsidRDefault="00C05A66" w:rsidP="009C0FCA">
            <w:pPr>
              <w:jc w:val="left"/>
              <w:rPr>
                <w:rFonts w:asciiTheme="majorBidi" w:hAnsiTheme="majorBidi" w:cstheme="majorBidi"/>
                <w:sz w:val="20"/>
                <w:szCs w:val="20"/>
              </w:rPr>
            </w:pPr>
            <w:r w:rsidRPr="00604528">
              <w:rPr>
                <w:rFonts w:asciiTheme="majorBidi" w:hAnsiTheme="majorBidi" w:cstheme="majorBidi"/>
                <w:sz w:val="20"/>
                <w:szCs w:val="20"/>
              </w:rPr>
              <w:t xml:space="preserve">Described in Goal C </w:t>
            </w:r>
          </w:p>
        </w:tc>
        <w:tc>
          <w:tcPr>
            <w:tcW w:w="2127" w:type="dxa"/>
            <w:shd w:val="clear" w:color="auto" w:fill="FFFFFF" w:themeFill="background1"/>
          </w:tcPr>
          <w:p w14:paraId="6833B908" w14:textId="01F7E469" w:rsidR="00C05A66" w:rsidRPr="00934048" w:rsidRDefault="002F169C" w:rsidP="002F169C">
            <w:pPr>
              <w:ind w:left="186" w:hanging="180"/>
              <w:jc w:val="left"/>
              <w:rPr>
                <w:rStyle w:val="Hyperlink"/>
                <w:color w:val="auto"/>
                <w:sz w:val="20"/>
              </w:rPr>
            </w:pPr>
            <w:r w:rsidRPr="00604528">
              <w:rPr>
                <w:rStyle w:val="Hyperlink"/>
                <w:rFonts w:ascii="Symbol" w:hAnsi="Symbol"/>
                <w:color w:val="auto"/>
                <w:sz w:val="20"/>
                <w:u w:val="none"/>
              </w:rPr>
              <w:t></w:t>
            </w:r>
            <w:r w:rsidRPr="00604528">
              <w:rPr>
                <w:rStyle w:val="Hyperlink"/>
                <w:rFonts w:ascii="Symbol" w:hAnsi="Symbol"/>
                <w:color w:val="auto"/>
                <w:sz w:val="20"/>
                <w:u w:val="none"/>
              </w:rPr>
              <w:tab/>
            </w:r>
            <w:hyperlink r:id="rId149" w:history="1">
              <w:r w:rsidR="00C05A66" w:rsidRPr="00934048">
                <w:rPr>
                  <w:rStyle w:val="Hyperlink"/>
                  <w:rFonts w:asciiTheme="majorBidi" w:hAnsiTheme="majorBidi" w:cstheme="majorBidi"/>
                  <w:color w:val="auto"/>
                  <w:sz w:val="20"/>
                  <w:szCs w:val="20"/>
                </w:rPr>
                <w:t xml:space="preserve">Total number of internationally recognized certificates published </w:t>
              </w:r>
              <w:r w:rsidR="0048135B">
                <w:rPr>
                  <w:rStyle w:val="Hyperlink"/>
                  <w:rFonts w:asciiTheme="majorBidi" w:hAnsiTheme="majorBidi" w:cstheme="majorBidi"/>
                  <w:color w:val="auto"/>
                  <w:sz w:val="20"/>
                  <w:szCs w:val="20"/>
                </w:rPr>
                <w:t>o</w:t>
              </w:r>
              <w:r w:rsidR="00C05A66" w:rsidRPr="00934048">
                <w:rPr>
                  <w:rStyle w:val="Hyperlink"/>
                  <w:rFonts w:asciiTheme="majorBidi" w:hAnsiTheme="majorBidi" w:cstheme="majorBidi"/>
                  <w:color w:val="auto"/>
                  <w:sz w:val="20"/>
                  <w:szCs w:val="20"/>
                </w:rPr>
                <w:t>n the Access and Benefit-sharing Clearing-House</w:t>
              </w:r>
            </w:hyperlink>
          </w:p>
        </w:tc>
        <w:tc>
          <w:tcPr>
            <w:tcW w:w="2958" w:type="dxa"/>
            <w:shd w:val="clear" w:color="auto" w:fill="FFFFFF" w:themeFill="background1"/>
          </w:tcPr>
          <w:p w14:paraId="234E4BCA" w14:textId="1E024D70" w:rsidR="00C05A66" w:rsidRPr="00934048" w:rsidRDefault="002F169C" w:rsidP="002F169C">
            <w:pPr>
              <w:ind w:left="186" w:hanging="180"/>
              <w:jc w:val="left"/>
              <w:rPr>
                <w:rStyle w:val="Hyperlink"/>
                <w:rFonts w:asciiTheme="majorBidi" w:hAnsiTheme="majorBidi" w:cstheme="majorBidi"/>
                <w:color w:val="auto"/>
                <w:sz w:val="20"/>
                <w:szCs w:val="20"/>
              </w:rPr>
            </w:pPr>
            <w:r w:rsidRPr="00604528">
              <w:rPr>
                <w:rStyle w:val="Hyperlink"/>
                <w:rFonts w:ascii="Symbol" w:hAnsi="Symbol" w:cstheme="majorBidi"/>
                <w:color w:val="auto"/>
                <w:sz w:val="20"/>
                <w:szCs w:val="20"/>
                <w:u w:val="none"/>
              </w:rPr>
              <w:t></w:t>
            </w:r>
            <w:r w:rsidRPr="00604528">
              <w:rPr>
                <w:rStyle w:val="Hyperlink"/>
                <w:rFonts w:ascii="Symbol" w:hAnsi="Symbol" w:cstheme="majorBidi"/>
                <w:color w:val="auto"/>
                <w:sz w:val="20"/>
                <w:szCs w:val="20"/>
                <w:u w:val="none"/>
              </w:rPr>
              <w:tab/>
            </w:r>
            <w:hyperlink r:id="rId150">
              <w:r w:rsidR="00C05A66" w:rsidRPr="00934048">
                <w:rPr>
                  <w:rStyle w:val="Hyperlink"/>
                  <w:rFonts w:asciiTheme="majorBidi" w:hAnsiTheme="majorBidi" w:cstheme="majorBidi"/>
                  <w:color w:val="auto"/>
                  <w:sz w:val="20"/>
                  <w:szCs w:val="20"/>
                </w:rPr>
                <w:t>Total number of transfers of crop material from the Multilateral System of the International Treaty on Plant Genetic Resources for Food and Agriculture received in a country</w:t>
              </w:r>
            </w:hyperlink>
            <w:r w:rsidR="00A15078">
              <w:rPr>
                <w:rStyle w:val="Hyperlink"/>
                <w:rFonts w:asciiTheme="majorBidi" w:hAnsiTheme="majorBidi" w:cstheme="majorBidi"/>
                <w:color w:val="auto"/>
                <w:kern w:val="0"/>
                <w:sz w:val="20"/>
                <w:szCs w:val="20"/>
                <w14:ligatures w14:val="none"/>
              </w:rPr>
              <w:t xml:space="preserve"> (</w:t>
            </w:r>
            <w:proofErr w:type="spellStart"/>
            <w:r w:rsidR="00972D28">
              <w:rPr>
                <w:rStyle w:val="Hyperlink"/>
                <w:rFonts w:asciiTheme="majorBidi" w:hAnsiTheme="majorBidi" w:cstheme="majorBidi"/>
                <w:color w:val="auto"/>
                <w:kern w:val="0"/>
                <w:sz w:val="20"/>
                <w:szCs w:val="20"/>
                <w14:ligatures w14:val="none"/>
              </w:rPr>
              <w:t>subindicator</w:t>
            </w:r>
            <w:proofErr w:type="spellEnd"/>
            <w:r w:rsidR="00A15078">
              <w:rPr>
                <w:rStyle w:val="Hyperlink"/>
                <w:rFonts w:asciiTheme="majorBidi" w:hAnsiTheme="majorBidi" w:cstheme="majorBidi"/>
                <w:color w:val="auto"/>
                <w:kern w:val="0"/>
                <w:sz w:val="20"/>
                <w:szCs w:val="20"/>
                <w14:ligatures w14:val="none"/>
              </w:rPr>
              <w:t xml:space="preserve"> of Sustainable Development Goal indicator 15.6.1)</w:t>
            </w:r>
          </w:p>
          <w:p w14:paraId="0DBE3CBB" w14:textId="589BF39C" w:rsidR="00C05A66" w:rsidRPr="00934048" w:rsidRDefault="002F169C" w:rsidP="002F169C">
            <w:pPr>
              <w:ind w:left="186" w:hanging="180"/>
              <w:jc w:val="left"/>
              <w:rPr>
                <w:rStyle w:val="Hyperlink"/>
                <w:color w:val="auto"/>
                <w:sz w:val="20"/>
              </w:rPr>
            </w:pPr>
            <w:r w:rsidRPr="00604528">
              <w:rPr>
                <w:rStyle w:val="Hyperlink"/>
                <w:rFonts w:ascii="Symbol" w:hAnsi="Symbol"/>
                <w:color w:val="auto"/>
                <w:sz w:val="20"/>
                <w:u w:val="none"/>
              </w:rPr>
              <w:t></w:t>
            </w:r>
            <w:r w:rsidRPr="00604528">
              <w:rPr>
                <w:rStyle w:val="Hyperlink"/>
                <w:rFonts w:ascii="Symbol" w:hAnsi="Symbol"/>
                <w:color w:val="auto"/>
                <w:sz w:val="20"/>
                <w:u w:val="none"/>
              </w:rPr>
              <w:tab/>
            </w:r>
            <w:hyperlink r:id="rId151" w:history="1">
              <w:r w:rsidR="00C05A66" w:rsidRPr="00934048">
                <w:rPr>
                  <w:rStyle w:val="Hyperlink"/>
                  <w:rFonts w:asciiTheme="majorBidi" w:hAnsiTheme="majorBidi" w:cstheme="majorBidi"/>
                  <w:color w:val="auto"/>
                  <w:sz w:val="20"/>
                  <w:szCs w:val="20"/>
                </w:rPr>
                <w:t>Number of users that have provided information relevant to the utilization of genetic resources to designated checkpoints</w:t>
              </w:r>
            </w:hyperlink>
          </w:p>
          <w:p w14:paraId="562C9C30" w14:textId="59618B7E" w:rsidR="00C05A66" w:rsidRPr="00934048" w:rsidRDefault="002F169C" w:rsidP="002F169C">
            <w:pPr>
              <w:ind w:left="186" w:hanging="180"/>
              <w:jc w:val="left"/>
              <w:rPr>
                <w:rStyle w:val="Hyperlink"/>
                <w:color w:val="auto"/>
                <w:sz w:val="20"/>
              </w:rPr>
            </w:pPr>
            <w:r w:rsidRPr="00604528">
              <w:rPr>
                <w:rStyle w:val="Hyperlink"/>
                <w:rFonts w:ascii="Symbol" w:hAnsi="Symbol"/>
                <w:color w:val="auto"/>
                <w:sz w:val="20"/>
                <w:u w:val="none"/>
              </w:rPr>
              <w:t></w:t>
            </w:r>
            <w:r w:rsidRPr="00604528">
              <w:rPr>
                <w:rStyle w:val="Hyperlink"/>
                <w:rFonts w:ascii="Symbol" w:hAnsi="Symbol"/>
                <w:color w:val="auto"/>
                <w:sz w:val="20"/>
                <w:u w:val="none"/>
              </w:rPr>
              <w:tab/>
            </w:r>
            <w:hyperlink r:id="rId152" w:history="1">
              <w:r w:rsidR="00C05A66" w:rsidRPr="00934048">
                <w:rPr>
                  <w:rStyle w:val="Hyperlink"/>
                  <w:rFonts w:asciiTheme="majorBidi" w:hAnsiTheme="majorBidi" w:cstheme="majorBidi"/>
                  <w:color w:val="auto"/>
                  <w:sz w:val="20"/>
                  <w:szCs w:val="20"/>
                </w:rPr>
                <w:t xml:space="preserve">Number of checkpoint communiqués published </w:t>
              </w:r>
              <w:r w:rsidR="00D83600">
                <w:rPr>
                  <w:rStyle w:val="Hyperlink"/>
                  <w:rFonts w:asciiTheme="majorBidi" w:hAnsiTheme="majorBidi" w:cstheme="majorBidi"/>
                  <w:color w:val="auto"/>
                  <w:sz w:val="20"/>
                  <w:szCs w:val="20"/>
                </w:rPr>
                <w:t>o</w:t>
              </w:r>
              <w:r w:rsidR="00C05A66" w:rsidRPr="00934048">
                <w:rPr>
                  <w:rStyle w:val="Hyperlink"/>
                  <w:rFonts w:asciiTheme="majorBidi" w:hAnsiTheme="majorBidi" w:cstheme="majorBidi"/>
                  <w:color w:val="auto"/>
                  <w:sz w:val="20"/>
                  <w:szCs w:val="20"/>
                </w:rPr>
                <w:t>n the Access and Benefit-sharing Clearing-House</w:t>
              </w:r>
            </w:hyperlink>
          </w:p>
          <w:p w14:paraId="0870B781" w14:textId="269DE807" w:rsidR="00C05A66" w:rsidRPr="00934048" w:rsidRDefault="002F169C" w:rsidP="002F169C">
            <w:pPr>
              <w:ind w:left="186" w:hanging="180"/>
              <w:jc w:val="left"/>
              <w:rPr>
                <w:rStyle w:val="Hyperlink"/>
                <w:color w:val="auto"/>
                <w:sz w:val="20"/>
              </w:rPr>
            </w:pPr>
            <w:r w:rsidRPr="00604528">
              <w:rPr>
                <w:rStyle w:val="Hyperlink"/>
                <w:rFonts w:ascii="Symbol" w:hAnsi="Symbol"/>
                <w:color w:val="auto"/>
                <w:sz w:val="20"/>
                <w:u w:val="none"/>
              </w:rPr>
              <w:t></w:t>
            </w:r>
            <w:r w:rsidRPr="00604528">
              <w:rPr>
                <w:rStyle w:val="Hyperlink"/>
                <w:rFonts w:ascii="Symbol" w:hAnsi="Symbol"/>
                <w:color w:val="auto"/>
                <w:sz w:val="20"/>
                <w:u w:val="none"/>
              </w:rPr>
              <w:tab/>
            </w:r>
            <w:hyperlink r:id="rId153" w:history="1">
              <w:r w:rsidR="00C05A66" w:rsidRPr="00934048">
                <w:rPr>
                  <w:rStyle w:val="Hyperlink"/>
                  <w:rFonts w:asciiTheme="majorBidi" w:hAnsiTheme="majorBidi" w:cstheme="majorBidi"/>
                  <w:color w:val="auto"/>
                  <w:sz w:val="20"/>
                  <w:szCs w:val="20"/>
                </w:rPr>
                <w:t>Number of internationally recognized certificates of compliance for non-commercial purposes in the Access and Benefit-sharing Clearing-House</w:t>
              </w:r>
            </w:hyperlink>
          </w:p>
        </w:tc>
      </w:tr>
      <w:tr w:rsidR="00582CFC" w:rsidRPr="00DB31E0" w14:paraId="13F9F9C9" w14:textId="77777777" w:rsidTr="00476826">
        <w:trPr>
          <w:gridAfter w:val="1"/>
          <w:wAfter w:w="18" w:type="dxa"/>
          <w:trHeight w:val="300"/>
        </w:trPr>
        <w:tc>
          <w:tcPr>
            <w:tcW w:w="860" w:type="dxa"/>
            <w:shd w:val="clear" w:color="auto" w:fill="FFFFFF" w:themeFill="background1"/>
          </w:tcPr>
          <w:p w14:paraId="19701C4B" w14:textId="0E314E66" w:rsidR="00C05A66" w:rsidRPr="00604528" w:rsidRDefault="00C05A66" w:rsidP="009C0FCA">
            <w:pPr>
              <w:rPr>
                <w:rFonts w:asciiTheme="majorBidi" w:hAnsiTheme="majorBidi" w:cstheme="majorBidi"/>
                <w:sz w:val="20"/>
                <w:szCs w:val="20"/>
              </w:rPr>
            </w:pPr>
            <w:r w:rsidRPr="00604528">
              <w:rPr>
                <w:rFonts w:asciiTheme="majorBidi" w:hAnsiTheme="majorBidi" w:cstheme="majorBidi"/>
                <w:sz w:val="20"/>
                <w:szCs w:val="20"/>
              </w:rPr>
              <w:t>14</w:t>
            </w:r>
          </w:p>
        </w:tc>
        <w:tc>
          <w:tcPr>
            <w:tcW w:w="1691" w:type="dxa"/>
            <w:shd w:val="clear" w:color="auto" w:fill="FFFFFF" w:themeFill="background1"/>
          </w:tcPr>
          <w:p w14:paraId="7CFA3897" w14:textId="10BAC2FD" w:rsidR="00C05A66" w:rsidRPr="00604528" w:rsidRDefault="00C05A66" w:rsidP="009C0FCA">
            <w:pPr>
              <w:jc w:val="left"/>
              <w:rPr>
                <w:rFonts w:asciiTheme="majorBidi" w:hAnsiTheme="majorBidi" w:cstheme="majorBidi"/>
                <w:i/>
                <w:iCs/>
                <w:sz w:val="20"/>
                <w:szCs w:val="20"/>
                <w:vertAlign w:val="superscript"/>
              </w:rPr>
            </w:pPr>
            <w:r w:rsidRPr="00604528">
              <w:rPr>
                <w:rFonts w:asciiTheme="majorBidi" w:hAnsiTheme="majorBidi" w:cstheme="majorBidi"/>
                <w:sz w:val="20"/>
                <w:szCs w:val="20"/>
              </w:rPr>
              <w:t>14.</w:t>
            </w:r>
            <w:r w:rsidR="00A15078">
              <w:rPr>
                <w:rFonts w:asciiTheme="majorBidi" w:hAnsiTheme="majorBidi" w:cstheme="majorBidi"/>
                <w:sz w:val="20"/>
                <w:szCs w:val="20"/>
              </w:rPr>
              <w:t>b</w:t>
            </w:r>
            <w:r w:rsidRPr="00934048">
              <w:rPr>
                <w:rFonts w:asciiTheme="majorBidi" w:hAnsiTheme="majorBidi" w:cstheme="majorBidi"/>
                <w:sz w:val="20"/>
                <w:szCs w:val="20"/>
              </w:rPr>
              <w:t xml:space="preserve"> </w:t>
            </w:r>
            <w:r w:rsidR="00723EC7" w:rsidRPr="00604528">
              <w:rPr>
                <w:rFonts w:asciiTheme="majorBidi" w:hAnsiTheme="majorBidi" w:cstheme="majorBidi"/>
                <w:color w:val="000000" w:themeColor="text1"/>
                <w:kern w:val="22"/>
                <w:sz w:val="20"/>
                <w:szCs w:val="20"/>
              </w:rPr>
              <w:t xml:space="preserve">Number of countries integrating biodiversity and its multiple values into policies, regulations, planning, development processes, poverty eradication strategies </w:t>
            </w:r>
            <w:proofErr w:type="gramStart"/>
            <w:r w:rsidR="00723EC7" w:rsidRPr="00604528">
              <w:rPr>
                <w:rFonts w:asciiTheme="majorBidi" w:hAnsiTheme="majorBidi" w:cstheme="majorBidi"/>
                <w:color w:val="000000" w:themeColor="text1"/>
                <w:kern w:val="22"/>
                <w:sz w:val="20"/>
                <w:szCs w:val="20"/>
              </w:rPr>
              <w:t>and,</w:t>
            </w:r>
            <w:proofErr w:type="gramEnd"/>
            <w:r w:rsidR="00723EC7" w:rsidRPr="00604528">
              <w:rPr>
                <w:rFonts w:asciiTheme="majorBidi" w:hAnsiTheme="majorBidi" w:cstheme="majorBidi"/>
                <w:color w:val="000000" w:themeColor="text1"/>
                <w:kern w:val="22"/>
                <w:sz w:val="20"/>
                <w:szCs w:val="20"/>
              </w:rPr>
              <w:t xml:space="preserve"> as appropriate, national accounts, within and across all levels </w:t>
            </w:r>
            <w:r w:rsidR="00DB10E5">
              <w:rPr>
                <w:rFonts w:asciiTheme="majorBidi" w:hAnsiTheme="majorBidi" w:cstheme="majorBidi"/>
                <w:color w:val="000000" w:themeColor="text1"/>
                <w:kern w:val="22"/>
                <w:sz w:val="20"/>
                <w:szCs w:val="20"/>
              </w:rPr>
              <w:t xml:space="preserve">and </w:t>
            </w:r>
            <w:r w:rsidR="00723EC7" w:rsidRPr="00604528">
              <w:rPr>
                <w:rFonts w:asciiTheme="majorBidi" w:hAnsiTheme="majorBidi" w:cstheme="majorBidi"/>
                <w:color w:val="000000" w:themeColor="text1"/>
                <w:kern w:val="22"/>
                <w:sz w:val="20"/>
                <w:szCs w:val="20"/>
              </w:rPr>
              <w:t>across all sectors</w:t>
            </w:r>
            <w:r w:rsidR="00723EC7" w:rsidRPr="00934048">
              <w:rPr>
                <w:rFonts w:asciiTheme="majorBidi" w:hAnsiTheme="majorBidi" w:cstheme="majorBidi"/>
                <w:color w:val="000000" w:themeColor="text1"/>
                <w:kern w:val="22"/>
                <w:sz w:val="20"/>
                <w:szCs w:val="20"/>
              </w:rPr>
              <w:t xml:space="preserve">, and </w:t>
            </w:r>
            <w:r w:rsidR="00723EC7" w:rsidRPr="00604528">
              <w:rPr>
                <w:rFonts w:asciiTheme="majorBidi" w:hAnsiTheme="majorBidi" w:cstheme="majorBidi"/>
                <w:color w:val="000000" w:themeColor="text1"/>
                <w:kern w:val="22"/>
                <w:sz w:val="20"/>
                <w:szCs w:val="20"/>
              </w:rPr>
              <w:t>progressively aligning</w:t>
            </w:r>
            <w:r w:rsidR="00723EC7" w:rsidRPr="00604528">
              <w:t xml:space="preserve"> </w:t>
            </w:r>
            <w:r w:rsidR="00723EC7" w:rsidRPr="00604528">
              <w:rPr>
                <w:rFonts w:asciiTheme="majorBidi" w:hAnsiTheme="majorBidi" w:cstheme="majorBidi"/>
                <w:color w:val="000000" w:themeColor="text1"/>
                <w:kern w:val="22"/>
                <w:sz w:val="20"/>
                <w:szCs w:val="20"/>
              </w:rPr>
              <w:t>all relevant public and private activities</w:t>
            </w:r>
            <w:r w:rsidR="00723EC7" w:rsidRPr="00604528" w:rsidDel="00D40E24">
              <w:rPr>
                <w:rFonts w:asciiTheme="majorBidi" w:hAnsiTheme="majorBidi" w:cstheme="majorBidi"/>
                <w:color w:val="000000" w:themeColor="text1"/>
                <w:kern w:val="22"/>
                <w:sz w:val="20"/>
                <w:szCs w:val="20"/>
              </w:rPr>
              <w:t xml:space="preserve"> </w:t>
            </w:r>
            <w:r w:rsidR="00723EC7" w:rsidRPr="00604528">
              <w:rPr>
                <w:rFonts w:asciiTheme="majorBidi" w:hAnsiTheme="majorBidi" w:cstheme="majorBidi"/>
                <w:color w:val="000000" w:themeColor="text1"/>
                <w:kern w:val="22"/>
                <w:sz w:val="20"/>
                <w:szCs w:val="20"/>
              </w:rPr>
              <w:t>and fiscal and financial flows</w:t>
            </w:r>
            <w:r w:rsidR="00723EC7" w:rsidRPr="00604528">
              <w:t xml:space="preserve"> </w:t>
            </w:r>
            <w:r w:rsidR="00723EC7" w:rsidRPr="00604528">
              <w:rPr>
                <w:rFonts w:asciiTheme="majorBidi" w:hAnsiTheme="majorBidi" w:cstheme="majorBidi"/>
                <w:color w:val="000000" w:themeColor="text1"/>
                <w:kern w:val="22"/>
                <w:sz w:val="20"/>
                <w:szCs w:val="20"/>
              </w:rPr>
              <w:t>with the goals and targets of th</w:t>
            </w:r>
            <w:r w:rsidR="00DB10E5">
              <w:rPr>
                <w:rFonts w:asciiTheme="majorBidi" w:hAnsiTheme="majorBidi" w:cstheme="majorBidi"/>
                <w:color w:val="000000" w:themeColor="text1"/>
                <w:kern w:val="22"/>
                <w:sz w:val="20"/>
                <w:szCs w:val="20"/>
              </w:rPr>
              <w:t>e</w:t>
            </w:r>
            <w:r w:rsidR="00723EC7" w:rsidRPr="00604528">
              <w:rPr>
                <w:rFonts w:asciiTheme="majorBidi" w:hAnsiTheme="majorBidi" w:cstheme="majorBidi"/>
                <w:color w:val="000000" w:themeColor="text1"/>
                <w:kern w:val="22"/>
                <w:sz w:val="20"/>
                <w:szCs w:val="20"/>
              </w:rPr>
              <w:t xml:space="preserve"> Framework</w:t>
            </w:r>
          </w:p>
        </w:tc>
        <w:tc>
          <w:tcPr>
            <w:tcW w:w="1844" w:type="dxa"/>
            <w:shd w:val="clear" w:color="auto" w:fill="FFFFFF" w:themeFill="background1"/>
          </w:tcPr>
          <w:p w14:paraId="265A06C6" w14:textId="77777777" w:rsidR="00C05A66" w:rsidRPr="00DB31E0" w:rsidRDefault="00C05A66" w:rsidP="009C0FCA">
            <w:pPr>
              <w:jc w:val="left"/>
              <w:rPr>
                <w:rFonts w:asciiTheme="majorBidi" w:hAnsiTheme="majorBidi" w:cstheme="majorBidi"/>
                <w:sz w:val="20"/>
                <w:szCs w:val="20"/>
              </w:rPr>
            </w:pPr>
          </w:p>
        </w:tc>
        <w:tc>
          <w:tcPr>
            <w:tcW w:w="2127" w:type="dxa"/>
            <w:shd w:val="clear" w:color="auto" w:fill="FFFFFF" w:themeFill="background1"/>
          </w:tcPr>
          <w:p w14:paraId="66C28E9A" w14:textId="0D6557F5" w:rsidR="00C05A66" w:rsidRPr="00DB31E0" w:rsidRDefault="002F169C" w:rsidP="002F169C">
            <w:pPr>
              <w:ind w:left="186" w:hanging="180"/>
              <w:jc w:val="left"/>
              <w:rPr>
                <w:rStyle w:val="Hyperlink"/>
                <w:color w:val="auto"/>
                <w:sz w:val="20"/>
              </w:rPr>
            </w:pPr>
            <w:r w:rsidRPr="00DB31E0">
              <w:rPr>
                <w:rStyle w:val="Hyperlink"/>
                <w:rFonts w:ascii="Symbol" w:hAnsi="Symbol"/>
                <w:color w:val="auto"/>
                <w:sz w:val="20"/>
                <w:u w:val="none"/>
              </w:rPr>
              <w:t></w:t>
            </w:r>
            <w:r w:rsidRPr="00DB31E0">
              <w:rPr>
                <w:rStyle w:val="Hyperlink"/>
                <w:rFonts w:ascii="Symbol" w:hAnsi="Symbol"/>
                <w:color w:val="auto"/>
                <w:sz w:val="20"/>
                <w:u w:val="none"/>
              </w:rPr>
              <w:tab/>
            </w:r>
            <w:hyperlink r:id="rId154" w:history="1">
              <w:r w:rsidR="00C05A66" w:rsidRPr="00934048">
                <w:rPr>
                  <w:rStyle w:val="Hyperlink"/>
                  <w:rFonts w:asciiTheme="majorBidi" w:hAnsiTheme="majorBidi" w:cstheme="majorBidi"/>
                  <w:color w:val="auto"/>
                  <w:sz w:val="20"/>
                  <w:szCs w:val="20"/>
                </w:rPr>
                <w:t>Integration of biodiversity into national accounting and reporting systems, defined as implementation of the System of Environmental-Economic Accounting (Sustainable Development Goal indicator 15.9.1</w:t>
              </w:r>
              <w:r w:rsidR="0013435D">
                <w:rPr>
                  <w:rStyle w:val="Hyperlink"/>
                  <w:rFonts w:asciiTheme="majorBidi" w:hAnsiTheme="majorBidi" w:cstheme="majorBidi"/>
                  <w:color w:val="auto"/>
                  <w:sz w:val="20"/>
                  <w:szCs w:val="20"/>
                </w:rPr>
                <w:t xml:space="preserve"> (</w:t>
              </w:r>
              <w:r w:rsidR="00C05A66" w:rsidRPr="00934048">
                <w:rPr>
                  <w:rStyle w:val="Hyperlink"/>
                  <w:rFonts w:asciiTheme="majorBidi" w:hAnsiTheme="majorBidi" w:cstheme="majorBidi"/>
                  <w:color w:val="auto"/>
                  <w:sz w:val="20"/>
                  <w:szCs w:val="20"/>
                </w:rPr>
                <w:t>b)</w:t>
              </w:r>
            </w:hyperlink>
            <w:r w:rsidR="0013435D">
              <w:rPr>
                <w:rStyle w:val="Hyperlink"/>
                <w:rFonts w:asciiTheme="majorBidi" w:hAnsiTheme="majorBidi" w:cstheme="majorBidi"/>
                <w:color w:val="auto"/>
                <w:kern w:val="0"/>
                <w:sz w:val="20"/>
                <w:szCs w:val="20"/>
                <w14:ligatures w14:val="none"/>
              </w:rPr>
              <w:t>)</w:t>
            </w:r>
            <w:r w:rsidR="00C05A66" w:rsidRPr="00934048">
              <w:rPr>
                <w:rStyle w:val="Hyperlink"/>
                <w:color w:val="auto"/>
                <w:sz w:val="20"/>
              </w:rPr>
              <w:t xml:space="preserve"> </w:t>
            </w:r>
          </w:p>
        </w:tc>
        <w:tc>
          <w:tcPr>
            <w:tcW w:w="2958" w:type="dxa"/>
            <w:shd w:val="clear" w:color="auto" w:fill="FFFFFF" w:themeFill="background1"/>
          </w:tcPr>
          <w:p w14:paraId="50E59E62" w14:textId="77777777" w:rsidR="00C05A66" w:rsidRPr="00626CFA" w:rsidRDefault="00C05A66" w:rsidP="009C0FCA">
            <w:pPr>
              <w:jc w:val="left"/>
              <w:rPr>
                <w:rStyle w:val="Hyperlink"/>
                <w:color w:val="auto"/>
                <w:sz w:val="20"/>
                <w:highlight w:val="yellow"/>
              </w:rPr>
            </w:pPr>
          </w:p>
        </w:tc>
      </w:tr>
      <w:tr w:rsidR="00582CFC" w:rsidRPr="00DB31E0" w14:paraId="3804D593" w14:textId="77777777" w:rsidTr="00476826">
        <w:trPr>
          <w:gridAfter w:val="1"/>
          <w:wAfter w:w="18" w:type="dxa"/>
          <w:trHeight w:val="300"/>
        </w:trPr>
        <w:tc>
          <w:tcPr>
            <w:tcW w:w="860" w:type="dxa"/>
            <w:shd w:val="clear" w:color="auto" w:fill="FFFFFF" w:themeFill="background1"/>
          </w:tcPr>
          <w:p w14:paraId="77F041DF" w14:textId="67D713CA" w:rsidR="00C05A66" w:rsidRPr="00604528" w:rsidRDefault="00C05A66" w:rsidP="009C0FCA">
            <w:pPr>
              <w:rPr>
                <w:rFonts w:asciiTheme="majorBidi" w:hAnsiTheme="majorBidi" w:cstheme="majorBidi"/>
                <w:sz w:val="20"/>
                <w:szCs w:val="20"/>
              </w:rPr>
            </w:pPr>
            <w:r w:rsidRPr="00604528">
              <w:rPr>
                <w:rFonts w:asciiTheme="majorBidi" w:hAnsiTheme="majorBidi" w:cstheme="majorBidi"/>
                <w:sz w:val="20"/>
                <w:szCs w:val="20"/>
              </w:rPr>
              <w:t>15</w:t>
            </w:r>
          </w:p>
        </w:tc>
        <w:tc>
          <w:tcPr>
            <w:tcW w:w="1691" w:type="dxa"/>
            <w:shd w:val="clear" w:color="auto" w:fill="FFFFFF" w:themeFill="background1"/>
          </w:tcPr>
          <w:p w14:paraId="6A656CDD" w14:textId="69C6C425" w:rsidR="00C05A66" w:rsidRPr="00604528" w:rsidRDefault="00C05A66" w:rsidP="00686D98">
            <w:pPr>
              <w:jc w:val="left"/>
              <w:rPr>
                <w:rFonts w:asciiTheme="majorBidi" w:hAnsiTheme="majorBidi" w:cstheme="majorBidi"/>
                <w:sz w:val="20"/>
                <w:szCs w:val="20"/>
              </w:rPr>
            </w:pPr>
            <w:r w:rsidRPr="00604528">
              <w:rPr>
                <w:rFonts w:asciiTheme="majorBidi" w:hAnsiTheme="majorBidi" w:cstheme="majorBidi"/>
                <w:sz w:val="20"/>
                <w:szCs w:val="20"/>
              </w:rPr>
              <w:t>15.1 Number of companies disclosing their biodiversity- related risks, dependencies and impacts</w:t>
            </w:r>
          </w:p>
          <w:p w14:paraId="500E39BE" w14:textId="75523131" w:rsidR="00C05A66" w:rsidRPr="00604528" w:rsidRDefault="00C05A66" w:rsidP="00934048">
            <w:pPr>
              <w:spacing w:before="120"/>
              <w:jc w:val="left"/>
              <w:rPr>
                <w:rFonts w:asciiTheme="majorBidi" w:hAnsiTheme="majorBidi" w:cstheme="majorBidi"/>
                <w:i/>
                <w:iCs/>
                <w:sz w:val="20"/>
                <w:szCs w:val="20"/>
              </w:rPr>
            </w:pPr>
            <w:r w:rsidRPr="00604528">
              <w:rPr>
                <w:rFonts w:asciiTheme="majorBidi" w:hAnsiTheme="majorBidi" w:cstheme="majorBidi"/>
                <w:sz w:val="20"/>
                <w:szCs w:val="20"/>
              </w:rPr>
              <w:t>15.</w:t>
            </w:r>
            <w:r w:rsidR="00A15078">
              <w:rPr>
                <w:rFonts w:asciiTheme="majorBidi" w:hAnsiTheme="majorBidi" w:cstheme="majorBidi"/>
                <w:sz w:val="20"/>
                <w:szCs w:val="20"/>
              </w:rPr>
              <w:t>b</w:t>
            </w:r>
            <w:r w:rsidRPr="00604528">
              <w:rPr>
                <w:rFonts w:asciiTheme="majorBidi" w:hAnsiTheme="majorBidi" w:cstheme="majorBidi"/>
                <w:sz w:val="20"/>
                <w:szCs w:val="20"/>
              </w:rPr>
              <w:t xml:space="preserve"> </w:t>
            </w:r>
            <w:r w:rsidR="00723EC7" w:rsidRPr="00604528">
              <w:rPr>
                <w:rFonts w:asciiTheme="majorBidi" w:hAnsiTheme="majorBidi" w:cstheme="majorBidi"/>
                <w:color w:val="000000" w:themeColor="text1"/>
                <w:kern w:val="22"/>
                <w:sz w:val="20"/>
                <w:szCs w:val="20"/>
              </w:rPr>
              <w:t xml:space="preserve">Number of countries with legal, administrative or policy measures </w:t>
            </w:r>
            <w:r w:rsidR="00723EC7" w:rsidRPr="00604528">
              <w:rPr>
                <w:rFonts w:asciiTheme="majorBidi" w:hAnsiTheme="majorBidi" w:cstheme="majorBidi"/>
                <w:color w:val="000000" w:themeColor="text1"/>
                <w:sz w:val="20"/>
                <w:szCs w:val="20"/>
              </w:rPr>
              <w:t>aimed at encouraging and enabling business and financial institutions</w:t>
            </w:r>
            <w:r w:rsidR="00723EC7" w:rsidRPr="00934048">
              <w:rPr>
                <w:rFonts w:asciiTheme="majorBidi" w:hAnsiTheme="majorBidi" w:cstheme="majorBidi"/>
                <w:color w:val="000000" w:themeColor="text1"/>
                <w:sz w:val="20"/>
                <w:szCs w:val="20"/>
              </w:rPr>
              <w:t>, and</w:t>
            </w:r>
            <w:r w:rsidR="00723EC7" w:rsidRPr="00604528">
              <w:rPr>
                <w:rFonts w:asciiTheme="majorBidi" w:hAnsiTheme="majorBidi" w:cstheme="majorBidi"/>
                <w:color w:val="000000" w:themeColor="text1"/>
                <w:sz w:val="20"/>
                <w:szCs w:val="20"/>
              </w:rPr>
              <w:t xml:space="preserve"> </w:t>
            </w:r>
            <w:proofErr w:type="gramStart"/>
            <w:r w:rsidR="00723EC7" w:rsidRPr="00604528">
              <w:rPr>
                <w:rFonts w:asciiTheme="majorBidi" w:hAnsiTheme="majorBidi" w:cstheme="majorBidi"/>
                <w:color w:val="000000" w:themeColor="text1"/>
                <w:sz w:val="20"/>
                <w:szCs w:val="20"/>
              </w:rPr>
              <w:t>in particular</w:t>
            </w:r>
            <w:r w:rsidR="00E07A39">
              <w:rPr>
                <w:rFonts w:asciiTheme="majorBidi" w:hAnsiTheme="majorBidi" w:cstheme="majorBidi"/>
                <w:color w:val="000000" w:themeColor="text1"/>
                <w:sz w:val="20"/>
                <w:szCs w:val="20"/>
              </w:rPr>
              <w:t xml:space="preserve"> for</w:t>
            </w:r>
            <w:proofErr w:type="gramEnd"/>
            <w:r w:rsidR="00723EC7" w:rsidRPr="00604528">
              <w:rPr>
                <w:rFonts w:asciiTheme="majorBidi" w:hAnsiTheme="majorBidi" w:cstheme="majorBidi"/>
                <w:color w:val="000000" w:themeColor="text1"/>
                <w:sz w:val="20"/>
                <w:szCs w:val="20"/>
              </w:rPr>
              <w:t xml:space="preserve"> large and transnational companies and financial institutions</w:t>
            </w:r>
            <w:r w:rsidR="005D4824">
              <w:rPr>
                <w:rFonts w:asciiTheme="majorBidi" w:hAnsiTheme="majorBidi" w:cstheme="majorBidi"/>
                <w:color w:val="000000" w:themeColor="text1"/>
                <w:sz w:val="20"/>
                <w:szCs w:val="20"/>
              </w:rPr>
              <w:t>,</w:t>
            </w:r>
            <w:r w:rsidR="00723EC7" w:rsidRPr="00604528">
              <w:rPr>
                <w:rFonts w:asciiTheme="majorBidi" w:hAnsiTheme="majorBidi" w:cstheme="majorBidi"/>
                <w:color w:val="000000" w:themeColor="text1"/>
                <w:sz w:val="20"/>
                <w:szCs w:val="20"/>
              </w:rPr>
              <w:t xml:space="preserve"> </w:t>
            </w:r>
            <w:r w:rsidR="005D4824">
              <w:rPr>
                <w:rFonts w:asciiTheme="majorBidi" w:hAnsiTheme="majorBidi" w:cstheme="majorBidi"/>
                <w:color w:val="000000" w:themeColor="text1"/>
                <w:sz w:val="20"/>
                <w:szCs w:val="20"/>
              </w:rPr>
              <w:t xml:space="preserve">to </w:t>
            </w:r>
            <w:r w:rsidR="00723EC7" w:rsidRPr="00604528">
              <w:rPr>
                <w:rFonts w:asciiTheme="majorBidi" w:hAnsiTheme="majorBidi" w:cstheme="majorBidi"/>
                <w:color w:val="000000" w:themeColor="text1"/>
                <w:sz w:val="20"/>
                <w:szCs w:val="20"/>
              </w:rPr>
              <w:t>progressively reduce their negative impacts on biodiversity, increase their positive impacts, reduce their biodiversity-related risks and promote actions to ensure sustainable patterns of production</w:t>
            </w:r>
          </w:p>
        </w:tc>
        <w:tc>
          <w:tcPr>
            <w:tcW w:w="1844" w:type="dxa"/>
            <w:shd w:val="clear" w:color="auto" w:fill="FFFFFF" w:themeFill="background1"/>
          </w:tcPr>
          <w:p w14:paraId="4CCA1799" w14:textId="77777777" w:rsidR="00C05A66" w:rsidRPr="00604528" w:rsidRDefault="00C05A66" w:rsidP="009C0FCA">
            <w:pPr>
              <w:jc w:val="left"/>
              <w:rPr>
                <w:rFonts w:asciiTheme="majorBidi" w:hAnsiTheme="majorBidi" w:cstheme="majorBidi"/>
                <w:sz w:val="20"/>
                <w:szCs w:val="20"/>
              </w:rPr>
            </w:pPr>
            <w:r w:rsidRPr="00604528">
              <w:rPr>
                <w:rFonts w:asciiTheme="majorBidi" w:hAnsiTheme="majorBidi" w:cstheme="majorBidi"/>
                <w:sz w:val="20"/>
                <w:szCs w:val="20"/>
              </w:rPr>
              <w:t>By sector</w:t>
            </w:r>
          </w:p>
        </w:tc>
        <w:tc>
          <w:tcPr>
            <w:tcW w:w="2127" w:type="dxa"/>
            <w:shd w:val="clear" w:color="auto" w:fill="FFFFFF" w:themeFill="background1"/>
          </w:tcPr>
          <w:p w14:paraId="0A159BB1" w14:textId="4DBC18E9" w:rsidR="00265459" w:rsidRPr="00604528" w:rsidRDefault="002F169C" w:rsidP="002F169C">
            <w:pPr>
              <w:ind w:left="186" w:hanging="180"/>
              <w:jc w:val="left"/>
              <w:rPr>
                <w:rStyle w:val="Hyperlink"/>
                <w:rFonts w:ascii="Symbol" w:hAnsi="Symbol"/>
                <w:color w:val="auto"/>
                <w:sz w:val="20"/>
                <w:u w:val="none"/>
              </w:rPr>
            </w:pPr>
            <w:r w:rsidRPr="00604528">
              <w:rPr>
                <w:rStyle w:val="Hyperlink"/>
                <w:rFonts w:ascii="Symbol" w:hAnsi="Symbol"/>
                <w:color w:val="auto"/>
                <w:sz w:val="20"/>
                <w:u w:val="none"/>
              </w:rPr>
              <w:t></w:t>
            </w:r>
            <w:r w:rsidR="00265459" w:rsidRPr="00604528">
              <w:rPr>
                <w:rStyle w:val="Hyperlink"/>
                <w:rFonts w:ascii="Symbol" w:hAnsi="Symbol"/>
                <w:color w:val="auto"/>
                <w:sz w:val="20"/>
                <w:u w:val="none"/>
              </w:rPr>
              <w:t xml:space="preserve"> </w:t>
            </w:r>
            <w:hyperlink r:id="rId155">
              <w:r w:rsidR="00265459" w:rsidRPr="00934048">
                <w:rPr>
                  <w:rStyle w:val="Hyperlink"/>
                  <w:rFonts w:asciiTheme="majorBidi" w:hAnsiTheme="majorBidi" w:cstheme="majorBidi"/>
                  <w:color w:val="auto"/>
                  <w:sz w:val="20"/>
                  <w:szCs w:val="20"/>
                </w:rPr>
                <w:t xml:space="preserve">Number of companies publishing sustainability reports (Sustainable Development Goal indicator 12.6.1) </w:t>
              </w:r>
            </w:hyperlink>
          </w:p>
          <w:p w14:paraId="7FF81FCC" w14:textId="6D362B25" w:rsidR="00C05A66" w:rsidRPr="00934048" w:rsidRDefault="00C05A66" w:rsidP="002F169C">
            <w:pPr>
              <w:ind w:left="186" w:hanging="180"/>
              <w:jc w:val="left"/>
              <w:rPr>
                <w:rStyle w:val="Hyperlink"/>
                <w:color w:val="auto"/>
                <w:sz w:val="20"/>
              </w:rPr>
            </w:pPr>
          </w:p>
        </w:tc>
        <w:tc>
          <w:tcPr>
            <w:tcW w:w="2958" w:type="dxa"/>
            <w:shd w:val="clear" w:color="auto" w:fill="FFFFFF" w:themeFill="background1"/>
          </w:tcPr>
          <w:p w14:paraId="6CE8BF6E" w14:textId="5C23A1DE" w:rsidR="00C05A66" w:rsidRPr="00934048" w:rsidRDefault="002F169C" w:rsidP="002F169C">
            <w:pPr>
              <w:ind w:left="186" w:hanging="180"/>
              <w:jc w:val="left"/>
              <w:rPr>
                <w:rStyle w:val="Hyperlink"/>
                <w:color w:val="auto"/>
                <w:sz w:val="20"/>
              </w:rPr>
            </w:pPr>
            <w:r w:rsidRPr="004E6717">
              <w:rPr>
                <w:rStyle w:val="Hyperlink"/>
                <w:rFonts w:ascii="Symbol" w:hAnsi="Symbol"/>
                <w:color w:val="auto"/>
                <w:sz w:val="20"/>
                <w:u w:val="none"/>
              </w:rPr>
              <w:t></w:t>
            </w:r>
            <w:r w:rsidRPr="004E6717">
              <w:rPr>
                <w:rStyle w:val="Hyperlink"/>
                <w:rFonts w:ascii="Symbol" w:hAnsi="Symbol"/>
                <w:color w:val="auto"/>
                <w:sz w:val="20"/>
                <w:u w:val="none"/>
              </w:rPr>
              <w:tab/>
            </w:r>
            <w:hyperlink r:id="rId156" w:history="1">
              <w:r w:rsidR="00265459" w:rsidRPr="00934048">
                <w:rPr>
                  <w:rStyle w:val="Hyperlink"/>
                  <w:rFonts w:asciiTheme="majorBidi" w:hAnsiTheme="majorBidi" w:cstheme="majorBidi"/>
                  <w:color w:val="auto"/>
                  <w:sz w:val="20"/>
                  <w:szCs w:val="20"/>
                </w:rPr>
                <w:t xml:space="preserve">Number of organizations within the country that have signalled an intent to start adopting the </w:t>
              </w:r>
              <w:r w:rsidR="00EB23CF" w:rsidRPr="004E6717">
                <w:rPr>
                  <w:rStyle w:val="Hyperlink"/>
                  <w:rFonts w:asciiTheme="majorBidi" w:hAnsiTheme="majorBidi" w:cstheme="majorBidi"/>
                  <w:color w:val="auto"/>
                  <w:sz w:val="20"/>
                  <w:szCs w:val="20"/>
                </w:rPr>
                <w:t xml:space="preserve">recommendations of the </w:t>
              </w:r>
              <w:r w:rsidR="00265459" w:rsidRPr="00934048">
                <w:rPr>
                  <w:rStyle w:val="Hyperlink"/>
                  <w:rFonts w:asciiTheme="majorBidi" w:hAnsiTheme="majorBidi" w:cstheme="majorBidi"/>
                  <w:color w:val="auto"/>
                  <w:sz w:val="20"/>
                  <w:szCs w:val="20"/>
                </w:rPr>
                <w:t>Taskforce on Nature-related Financial Disclosures</w:t>
              </w:r>
            </w:hyperlink>
          </w:p>
        </w:tc>
      </w:tr>
      <w:tr w:rsidR="00582CFC" w:rsidRPr="00DB31E0" w14:paraId="2E20678B" w14:textId="77777777" w:rsidTr="00476826">
        <w:trPr>
          <w:gridAfter w:val="1"/>
          <w:wAfter w:w="18" w:type="dxa"/>
          <w:trHeight w:val="2942"/>
        </w:trPr>
        <w:tc>
          <w:tcPr>
            <w:tcW w:w="860" w:type="dxa"/>
            <w:shd w:val="clear" w:color="auto" w:fill="FFFFFF" w:themeFill="background1"/>
          </w:tcPr>
          <w:p w14:paraId="2C82308F" w14:textId="5E059FD5" w:rsidR="00C05A66" w:rsidRPr="00E17AEC" w:rsidRDefault="00C05A66" w:rsidP="009C0FCA">
            <w:pPr>
              <w:rPr>
                <w:rFonts w:asciiTheme="majorBidi" w:hAnsiTheme="majorBidi" w:cstheme="majorBidi"/>
                <w:sz w:val="20"/>
                <w:szCs w:val="20"/>
              </w:rPr>
            </w:pPr>
            <w:r w:rsidRPr="00E17AEC">
              <w:rPr>
                <w:rFonts w:asciiTheme="majorBidi" w:hAnsiTheme="majorBidi" w:cstheme="majorBidi"/>
                <w:sz w:val="20"/>
                <w:szCs w:val="20"/>
              </w:rPr>
              <w:t>16</w:t>
            </w:r>
          </w:p>
        </w:tc>
        <w:tc>
          <w:tcPr>
            <w:tcW w:w="1691" w:type="dxa"/>
            <w:shd w:val="clear" w:color="auto" w:fill="FFFFFF" w:themeFill="background1"/>
          </w:tcPr>
          <w:p w14:paraId="198DB4B8" w14:textId="511418CD" w:rsidR="00C05A66" w:rsidRPr="00E17AEC" w:rsidRDefault="00C05A66" w:rsidP="009C0FCA">
            <w:pPr>
              <w:jc w:val="left"/>
              <w:rPr>
                <w:rFonts w:asciiTheme="majorBidi" w:hAnsiTheme="majorBidi" w:cstheme="majorBidi"/>
                <w:i/>
                <w:iCs/>
                <w:sz w:val="20"/>
                <w:szCs w:val="20"/>
              </w:rPr>
            </w:pPr>
            <w:r w:rsidRPr="00E17AEC">
              <w:rPr>
                <w:rFonts w:asciiTheme="majorBidi" w:hAnsiTheme="majorBidi" w:cstheme="majorBidi"/>
                <w:sz w:val="20"/>
                <w:szCs w:val="20"/>
              </w:rPr>
              <w:t>16</w:t>
            </w:r>
            <w:r w:rsidR="00E07A39">
              <w:rPr>
                <w:rFonts w:asciiTheme="majorBidi" w:hAnsiTheme="majorBidi" w:cstheme="majorBidi"/>
                <w:sz w:val="20"/>
                <w:szCs w:val="20"/>
              </w:rPr>
              <w:t>b</w:t>
            </w:r>
            <w:r w:rsidR="00B67C84">
              <w:rPr>
                <w:rFonts w:asciiTheme="majorBidi" w:hAnsiTheme="majorBidi" w:cstheme="majorBidi"/>
                <w:sz w:val="20"/>
                <w:szCs w:val="20"/>
              </w:rPr>
              <w:t>1</w:t>
            </w:r>
            <w:r w:rsidRPr="00E17AEC">
              <w:rPr>
                <w:rFonts w:asciiTheme="majorBidi" w:hAnsiTheme="majorBidi" w:cstheme="majorBidi"/>
                <w:i/>
                <w:iCs/>
                <w:sz w:val="20"/>
                <w:szCs w:val="20"/>
              </w:rPr>
              <w:t xml:space="preserve"> </w:t>
            </w:r>
            <w:r w:rsidR="00723EC7" w:rsidRPr="00E17AEC">
              <w:rPr>
                <w:rFonts w:asciiTheme="majorBidi" w:hAnsiTheme="majorBidi" w:cstheme="majorBidi"/>
                <w:color w:val="000000" w:themeColor="text1"/>
                <w:sz w:val="20"/>
                <w:szCs w:val="20"/>
              </w:rPr>
              <w:t>Number of countries developing, adopting or implementing policy instruments aimed at encouraging and enabling people to make sustainable consumption choices</w:t>
            </w:r>
          </w:p>
        </w:tc>
        <w:tc>
          <w:tcPr>
            <w:tcW w:w="1844" w:type="dxa"/>
            <w:shd w:val="clear" w:color="auto" w:fill="FFFFFF" w:themeFill="background1"/>
          </w:tcPr>
          <w:p w14:paraId="6C5AB75B" w14:textId="77777777" w:rsidR="00C05A66" w:rsidRPr="00E17AEC" w:rsidRDefault="00C05A66" w:rsidP="009C0FCA">
            <w:pPr>
              <w:jc w:val="left"/>
              <w:rPr>
                <w:rFonts w:asciiTheme="majorBidi" w:hAnsiTheme="majorBidi" w:cstheme="majorBidi"/>
                <w:sz w:val="20"/>
                <w:szCs w:val="20"/>
              </w:rPr>
            </w:pPr>
          </w:p>
        </w:tc>
        <w:tc>
          <w:tcPr>
            <w:tcW w:w="2127" w:type="dxa"/>
            <w:shd w:val="clear" w:color="auto" w:fill="FFFFFF" w:themeFill="background1"/>
          </w:tcPr>
          <w:p w14:paraId="6BCE0348" w14:textId="106EAF34" w:rsidR="00AB565E" w:rsidRPr="00934048" w:rsidRDefault="002F169C" w:rsidP="00A402BF">
            <w:pPr>
              <w:ind w:left="186" w:hanging="180"/>
              <w:jc w:val="left"/>
              <w:rPr>
                <w:rStyle w:val="Hyperlink"/>
                <w:rFonts w:asciiTheme="majorBidi" w:hAnsiTheme="majorBidi" w:cstheme="majorBidi"/>
                <w:color w:val="auto"/>
                <w:kern w:val="0"/>
                <w:sz w:val="20"/>
                <w:szCs w:val="20"/>
                <w14:ligatures w14:val="none"/>
              </w:rPr>
            </w:pPr>
            <w:r w:rsidRPr="00E17AEC">
              <w:rPr>
                <w:rStyle w:val="Hyperlink"/>
                <w:rFonts w:ascii="Symbol" w:hAnsi="Symbol" w:cstheme="majorBidi"/>
                <w:color w:val="auto"/>
                <w:sz w:val="20"/>
                <w:szCs w:val="20"/>
                <w:u w:val="none"/>
              </w:rPr>
              <w:t></w:t>
            </w:r>
            <w:r w:rsidRPr="00E17AEC">
              <w:rPr>
                <w:rStyle w:val="Hyperlink"/>
                <w:rFonts w:ascii="Symbol" w:hAnsi="Symbol" w:cstheme="majorBidi"/>
                <w:color w:val="auto"/>
                <w:sz w:val="20"/>
                <w:szCs w:val="20"/>
                <w:u w:val="none"/>
              </w:rPr>
              <w:tab/>
            </w:r>
            <w:hyperlink r:id="rId157">
              <w:r w:rsidR="00C05A66" w:rsidRPr="00934048">
                <w:rPr>
                  <w:rStyle w:val="Hyperlink"/>
                  <w:rFonts w:asciiTheme="majorBidi" w:hAnsiTheme="majorBidi" w:cstheme="majorBidi"/>
                  <w:color w:val="auto"/>
                  <w:sz w:val="20"/>
                  <w:szCs w:val="20"/>
                </w:rPr>
                <w:t>Food Waste Index</w:t>
              </w:r>
            </w:hyperlink>
            <w:r w:rsidR="00DE5420">
              <w:rPr>
                <w:rStyle w:val="Hyperlink"/>
                <w:rFonts w:asciiTheme="majorBidi" w:hAnsiTheme="majorBidi" w:cstheme="majorBidi"/>
                <w:color w:val="auto"/>
                <w:kern w:val="0"/>
                <w:sz w:val="20"/>
                <w:szCs w:val="20"/>
                <w14:ligatures w14:val="none"/>
              </w:rPr>
              <w:t xml:space="preserve"> (</w:t>
            </w:r>
            <w:r w:rsidR="0034105F" w:rsidRPr="0034105F">
              <w:rPr>
                <w:rStyle w:val="Hyperlink"/>
                <w:rFonts w:asciiTheme="majorBidi" w:hAnsiTheme="majorBidi" w:cstheme="majorBidi"/>
                <w:color w:val="auto"/>
                <w:kern w:val="0"/>
                <w:sz w:val="20"/>
                <w:szCs w:val="20"/>
                <w14:ligatures w14:val="none"/>
              </w:rPr>
              <w:t>Sustainable Development Goal</w:t>
            </w:r>
            <w:r w:rsidR="0034105F" w:rsidRPr="0034105F" w:rsidDel="0034105F">
              <w:rPr>
                <w:rStyle w:val="Hyperlink"/>
                <w:rFonts w:asciiTheme="majorBidi" w:hAnsiTheme="majorBidi" w:cstheme="majorBidi"/>
                <w:color w:val="auto"/>
                <w:kern w:val="0"/>
                <w:sz w:val="20"/>
                <w:szCs w:val="20"/>
                <w14:ligatures w14:val="none"/>
              </w:rPr>
              <w:t xml:space="preserve"> </w:t>
            </w:r>
            <w:r w:rsidR="00DE5420">
              <w:rPr>
                <w:rStyle w:val="Hyperlink"/>
                <w:rFonts w:asciiTheme="majorBidi" w:hAnsiTheme="majorBidi" w:cstheme="majorBidi"/>
                <w:color w:val="auto"/>
                <w:kern w:val="0"/>
                <w:sz w:val="20"/>
                <w:szCs w:val="20"/>
                <w14:ligatures w14:val="none"/>
              </w:rPr>
              <w:t xml:space="preserve">indicator </w:t>
            </w:r>
            <w:r w:rsidR="00A402BF">
              <w:rPr>
                <w:rStyle w:val="Hyperlink"/>
                <w:rFonts w:asciiTheme="majorBidi" w:hAnsiTheme="majorBidi" w:cstheme="majorBidi"/>
                <w:color w:val="auto"/>
                <w:kern w:val="0"/>
                <w:sz w:val="20"/>
                <w:szCs w:val="20"/>
                <w14:ligatures w14:val="none"/>
              </w:rPr>
              <w:t>12.3.1(b))</w:t>
            </w:r>
          </w:p>
          <w:p w14:paraId="79CCCA3B" w14:textId="4E61E277" w:rsidR="00C05A66" w:rsidRDefault="002F169C" w:rsidP="002F169C">
            <w:pPr>
              <w:ind w:left="186" w:hanging="180"/>
              <w:jc w:val="left"/>
              <w:rPr>
                <w:rStyle w:val="Hyperlink"/>
                <w:color w:val="auto"/>
                <w:sz w:val="20"/>
              </w:rPr>
            </w:pPr>
            <w:r w:rsidRPr="00E17AEC">
              <w:rPr>
                <w:rStyle w:val="Hyperlink"/>
                <w:rFonts w:ascii="Symbol" w:hAnsi="Symbol"/>
                <w:color w:val="auto"/>
                <w:sz w:val="20"/>
                <w:u w:val="none"/>
              </w:rPr>
              <w:t></w:t>
            </w:r>
            <w:r w:rsidRPr="00E17AEC">
              <w:rPr>
                <w:rStyle w:val="Hyperlink"/>
                <w:rFonts w:ascii="Symbol" w:hAnsi="Symbol"/>
                <w:color w:val="auto"/>
                <w:sz w:val="20"/>
                <w:u w:val="none"/>
              </w:rPr>
              <w:tab/>
            </w:r>
            <w:hyperlink r:id="rId158">
              <w:r w:rsidR="00C05A66" w:rsidRPr="00934048">
                <w:rPr>
                  <w:rStyle w:val="Hyperlink"/>
                  <w:rFonts w:asciiTheme="majorBidi" w:hAnsiTheme="majorBidi" w:cstheme="majorBidi"/>
                  <w:color w:val="auto"/>
                  <w:sz w:val="20"/>
                  <w:szCs w:val="20"/>
                </w:rPr>
                <w:t xml:space="preserve">Material </w:t>
              </w:r>
              <w:r w:rsidR="00F41961">
                <w:rPr>
                  <w:rStyle w:val="Hyperlink"/>
                  <w:rFonts w:asciiTheme="majorBidi" w:hAnsiTheme="majorBidi" w:cstheme="majorBidi"/>
                  <w:color w:val="auto"/>
                  <w:sz w:val="20"/>
                  <w:szCs w:val="20"/>
                </w:rPr>
                <w:t>f</w:t>
              </w:r>
              <w:r w:rsidR="00C05A66" w:rsidRPr="00934048">
                <w:rPr>
                  <w:rStyle w:val="Hyperlink"/>
                  <w:rFonts w:asciiTheme="majorBidi" w:hAnsiTheme="majorBidi" w:cstheme="majorBidi"/>
                  <w:color w:val="auto"/>
                  <w:sz w:val="20"/>
                  <w:szCs w:val="20"/>
                </w:rPr>
                <w:t>ootprint</w:t>
              </w:r>
              <w:r w:rsidR="00123972">
                <w:rPr>
                  <w:rStyle w:val="Hyperlink"/>
                  <w:rFonts w:asciiTheme="majorBidi" w:hAnsiTheme="majorBidi" w:cstheme="majorBidi"/>
                  <w:color w:val="auto"/>
                  <w:sz w:val="20"/>
                  <w:szCs w:val="20"/>
                </w:rPr>
                <w:t>, material footprint per capita, and material footprint per</w:t>
              </w:r>
              <w:r w:rsidR="00C666EB">
                <w:rPr>
                  <w:rStyle w:val="Hyperlink"/>
                  <w:rFonts w:asciiTheme="majorBidi" w:hAnsiTheme="majorBidi" w:cstheme="majorBidi"/>
                  <w:color w:val="auto"/>
                  <w:sz w:val="20"/>
                  <w:szCs w:val="20"/>
                </w:rPr>
                <w:t xml:space="preserve"> GDP (</w:t>
              </w:r>
              <w:r w:rsidR="0034105F" w:rsidRPr="0034105F">
                <w:rPr>
                  <w:rStyle w:val="Hyperlink"/>
                  <w:rFonts w:asciiTheme="majorBidi" w:hAnsiTheme="majorBidi" w:cstheme="majorBidi"/>
                  <w:color w:val="auto"/>
                  <w:sz w:val="20"/>
                  <w:szCs w:val="20"/>
                </w:rPr>
                <w:t>Sustainable Development Goal</w:t>
              </w:r>
              <w:r w:rsidR="0034105F" w:rsidRPr="0034105F" w:rsidDel="0034105F">
                <w:rPr>
                  <w:rStyle w:val="Hyperlink"/>
                  <w:rFonts w:asciiTheme="majorBidi" w:hAnsiTheme="majorBidi" w:cstheme="majorBidi"/>
                  <w:color w:val="auto"/>
                  <w:sz w:val="20"/>
                  <w:szCs w:val="20"/>
                </w:rPr>
                <w:t xml:space="preserve"> </w:t>
              </w:r>
              <w:r w:rsidR="00C666EB">
                <w:rPr>
                  <w:rStyle w:val="Hyperlink"/>
                  <w:rFonts w:asciiTheme="majorBidi" w:hAnsiTheme="majorBidi" w:cstheme="majorBidi"/>
                  <w:color w:val="auto"/>
                  <w:sz w:val="20"/>
                  <w:szCs w:val="20"/>
                </w:rPr>
                <w:t>indicator 8.4.1)</w:t>
              </w:r>
              <w:r w:rsidR="00C05A66" w:rsidRPr="00934048">
                <w:rPr>
                  <w:rStyle w:val="Hyperlink"/>
                  <w:rFonts w:asciiTheme="majorBidi" w:hAnsiTheme="majorBidi" w:cstheme="majorBidi"/>
                  <w:color w:val="auto"/>
                  <w:sz w:val="20"/>
                  <w:szCs w:val="20"/>
                </w:rPr>
                <w:t xml:space="preserve"> per </w:t>
              </w:r>
              <w:r w:rsidR="00F41961">
                <w:rPr>
                  <w:rStyle w:val="Hyperlink"/>
                  <w:rFonts w:asciiTheme="majorBidi" w:hAnsiTheme="majorBidi" w:cstheme="majorBidi"/>
                  <w:color w:val="auto"/>
                  <w:sz w:val="20"/>
                  <w:szCs w:val="20"/>
                </w:rPr>
                <w:t>c</w:t>
              </w:r>
              <w:r w:rsidR="00C05A66" w:rsidRPr="00934048">
                <w:rPr>
                  <w:rStyle w:val="Hyperlink"/>
                  <w:rFonts w:asciiTheme="majorBidi" w:hAnsiTheme="majorBidi" w:cstheme="majorBidi"/>
                  <w:color w:val="auto"/>
                  <w:sz w:val="20"/>
                  <w:szCs w:val="20"/>
                </w:rPr>
                <w:t>apita</w:t>
              </w:r>
            </w:hyperlink>
            <w:r w:rsidR="00C05A66" w:rsidRPr="00934048">
              <w:rPr>
                <w:rStyle w:val="Hyperlink"/>
                <w:color w:val="auto"/>
                <w:sz w:val="20"/>
              </w:rPr>
              <w:t xml:space="preserve"> </w:t>
            </w:r>
          </w:p>
          <w:p w14:paraId="4077228F" w14:textId="44BA0C07" w:rsidR="00C05A66" w:rsidRPr="00934048" w:rsidRDefault="002F169C" w:rsidP="002F169C">
            <w:pPr>
              <w:ind w:left="186" w:hanging="180"/>
              <w:jc w:val="left"/>
              <w:rPr>
                <w:rStyle w:val="Hyperlink"/>
                <w:color w:val="auto"/>
                <w:sz w:val="20"/>
              </w:rPr>
            </w:pPr>
            <w:r w:rsidRPr="00E17AEC">
              <w:rPr>
                <w:rStyle w:val="Hyperlink"/>
                <w:rFonts w:ascii="Symbol" w:hAnsi="Symbol"/>
                <w:color w:val="auto"/>
                <w:sz w:val="20"/>
                <w:u w:val="none"/>
              </w:rPr>
              <w:t></w:t>
            </w:r>
            <w:r w:rsidRPr="00E17AEC">
              <w:rPr>
                <w:rStyle w:val="Hyperlink"/>
                <w:rFonts w:ascii="Symbol" w:hAnsi="Symbol"/>
                <w:color w:val="auto"/>
                <w:sz w:val="20"/>
                <w:u w:val="none"/>
              </w:rPr>
              <w:tab/>
            </w:r>
            <w:r w:rsidR="003E6346" w:rsidRPr="00E17AEC">
              <w:rPr>
                <w:rStyle w:val="Hyperlink"/>
                <w:rFonts w:ascii="Symbol" w:hAnsi="Symbol"/>
                <w:color w:val="auto"/>
                <w:sz w:val="20"/>
                <w:u w:val="none"/>
              </w:rPr>
              <w:t>[</w:t>
            </w:r>
            <w:hyperlink r:id="rId159">
              <w:r w:rsidR="00C05A66" w:rsidRPr="00934048">
                <w:rPr>
                  <w:rStyle w:val="Hyperlink"/>
                  <w:rFonts w:asciiTheme="majorBidi" w:hAnsiTheme="majorBidi" w:cstheme="majorBidi"/>
                  <w:color w:val="auto"/>
                  <w:sz w:val="20"/>
                  <w:szCs w:val="20"/>
                </w:rPr>
                <w:t xml:space="preserve">Global </w:t>
              </w:r>
              <w:r w:rsidR="008E1FF6">
                <w:rPr>
                  <w:rStyle w:val="Hyperlink"/>
                  <w:rFonts w:asciiTheme="majorBidi" w:hAnsiTheme="majorBidi" w:cstheme="majorBidi"/>
                  <w:color w:val="auto"/>
                  <w:sz w:val="20"/>
                  <w:szCs w:val="20"/>
                </w:rPr>
                <w:t>e</w:t>
              </w:r>
              <w:r w:rsidR="00C05A66" w:rsidRPr="00934048">
                <w:rPr>
                  <w:rStyle w:val="Hyperlink"/>
                  <w:rFonts w:asciiTheme="majorBidi" w:hAnsiTheme="majorBidi" w:cstheme="majorBidi"/>
                  <w:color w:val="auto"/>
                  <w:sz w:val="20"/>
                  <w:szCs w:val="20"/>
                </w:rPr>
                <w:t xml:space="preserve">nvironmental </w:t>
              </w:r>
              <w:r w:rsidR="008E1FF6">
                <w:rPr>
                  <w:rStyle w:val="Hyperlink"/>
                  <w:rFonts w:asciiTheme="majorBidi" w:hAnsiTheme="majorBidi" w:cstheme="majorBidi"/>
                  <w:color w:val="auto"/>
                  <w:sz w:val="20"/>
                  <w:szCs w:val="20"/>
                </w:rPr>
                <w:t>i</w:t>
              </w:r>
              <w:r w:rsidR="00C05A66" w:rsidRPr="00934048">
                <w:rPr>
                  <w:rStyle w:val="Hyperlink"/>
                  <w:rFonts w:asciiTheme="majorBidi" w:hAnsiTheme="majorBidi" w:cstheme="majorBidi"/>
                  <w:color w:val="auto"/>
                  <w:sz w:val="20"/>
                  <w:szCs w:val="20"/>
                </w:rPr>
                <w:t xml:space="preserve">mpacts of </w:t>
              </w:r>
              <w:r w:rsidR="008E1FF6">
                <w:rPr>
                  <w:rStyle w:val="Hyperlink"/>
                  <w:rFonts w:asciiTheme="majorBidi" w:hAnsiTheme="majorBidi" w:cstheme="majorBidi"/>
                  <w:color w:val="auto"/>
                  <w:sz w:val="20"/>
                  <w:szCs w:val="20"/>
                </w:rPr>
                <w:t>c</w:t>
              </w:r>
              <w:r w:rsidR="00C05A66" w:rsidRPr="00934048">
                <w:rPr>
                  <w:rStyle w:val="Hyperlink"/>
                  <w:rFonts w:asciiTheme="majorBidi" w:hAnsiTheme="majorBidi" w:cstheme="majorBidi"/>
                  <w:color w:val="auto"/>
                  <w:sz w:val="20"/>
                  <w:szCs w:val="20"/>
                </w:rPr>
                <w:t>onsumption</w:t>
              </w:r>
            </w:hyperlink>
            <w:r w:rsidR="003E6346" w:rsidRPr="00934048">
              <w:rPr>
                <w:rStyle w:val="Hyperlink"/>
                <w:rFonts w:asciiTheme="majorBidi" w:hAnsiTheme="majorBidi" w:cstheme="majorBidi"/>
                <w:color w:val="auto"/>
                <w:sz w:val="20"/>
                <w:szCs w:val="20"/>
              </w:rPr>
              <w:t>]</w:t>
            </w:r>
          </w:p>
          <w:p w14:paraId="35759BCC" w14:textId="306C3B6A" w:rsidR="00C05A66" w:rsidRPr="00934048" w:rsidRDefault="002F169C" w:rsidP="002F169C">
            <w:pPr>
              <w:ind w:left="186" w:hanging="180"/>
              <w:jc w:val="left"/>
              <w:rPr>
                <w:rStyle w:val="Hyperlink"/>
                <w:color w:val="auto"/>
                <w:sz w:val="20"/>
              </w:rPr>
            </w:pPr>
            <w:r w:rsidRPr="00E17AEC">
              <w:rPr>
                <w:rStyle w:val="Hyperlink"/>
                <w:rFonts w:ascii="Symbol" w:hAnsi="Symbol"/>
                <w:color w:val="auto"/>
                <w:sz w:val="20"/>
                <w:u w:val="none"/>
              </w:rPr>
              <w:t></w:t>
            </w:r>
            <w:r w:rsidRPr="00E17AEC">
              <w:rPr>
                <w:rStyle w:val="Hyperlink"/>
                <w:rFonts w:ascii="Symbol" w:hAnsi="Symbol"/>
                <w:color w:val="auto"/>
                <w:sz w:val="20"/>
                <w:u w:val="none"/>
              </w:rPr>
              <w:tab/>
            </w:r>
            <w:r w:rsidR="003E6346" w:rsidRPr="00E17AEC">
              <w:rPr>
                <w:rStyle w:val="Hyperlink"/>
                <w:rFonts w:ascii="Symbol" w:hAnsi="Symbol"/>
                <w:color w:val="auto"/>
                <w:sz w:val="20"/>
                <w:u w:val="none"/>
              </w:rPr>
              <w:t>[</w:t>
            </w:r>
            <w:hyperlink r:id="rId160">
              <w:r w:rsidR="00C05A66" w:rsidRPr="00934048">
                <w:rPr>
                  <w:rStyle w:val="Hyperlink"/>
                  <w:rFonts w:asciiTheme="majorBidi" w:hAnsiTheme="majorBidi" w:cstheme="majorBidi"/>
                  <w:color w:val="auto"/>
                  <w:sz w:val="20"/>
                  <w:szCs w:val="20"/>
                </w:rPr>
                <w:t xml:space="preserve">Ecological </w:t>
              </w:r>
              <w:r w:rsidR="008E1FF6">
                <w:rPr>
                  <w:rStyle w:val="Hyperlink"/>
                  <w:rFonts w:asciiTheme="majorBidi" w:hAnsiTheme="majorBidi" w:cstheme="majorBidi"/>
                  <w:color w:val="auto"/>
                  <w:sz w:val="20"/>
                  <w:szCs w:val="20"/>
                </w:rPr>
                <w:t>f</w:t>
              </w:r>
              <w:r w:rsidR="00C05A66" w:rsidRPr="00934048">
                <w:rPr>
                  <w:rStyle w:val="Hyperlink"/>
                  <w:rFonts w:asciiTheme="majorBidi" w:hAnsiTheme="majorBidi" w:cstheme="majorBidi"/>
                  <w:color w:val="auto"/>
                  <w:sz w:val="20"/>
                  <w:szCs w:val="20"/>
                </w:rPr>
                <w:t>ootprint</w:t>
              </w:r>
            </w:hyperlink>
            <w:r w:rsidR="003E6346" w:rsidRPr="00934048">
              <w:rPr>
                <w:rStyle w:val="Hyperlink"/>
                <w:rFonts w:asciiTheme="majorBidi" w:hAnsiTheme="majorBidi" w:cstheme="majorBidi"/>
                <w:color w:val="auto"/>
                <w:sz w:val="20"/>
                <w:szCs w:val="20"/>
              </w:rPr>
              <w:t>]</w:t>
            </w:r>
          </w:p>
        </w:tc>
        <w:tc>
          <w:tcPr>
            <w:tcW w:w="2958" w:type="dxa"/>
            <w:shd w:val="clear" w:color="auto" w:fill="FFFFFF" w:themeFill="background1"/>
          </w:tcPr>
          <w:p w14:paraId="71F2255B" w14:textId="0C4DBFB5" w:rsidR="00AB565E" w:rsidRPr="00934048" w:rsidRDefault="002F169C" w:rsidP="009B2E1F">
            <w:pPr>
              <w:ind w:left="186" w:hanging="180"/>
              <w:jc w:val="left"/>
              <w:rPr>
                <w:rStyle w:val="Hyperlink"/>
                <w:color w:val="auto"/>
                <w:sz w:val="20"/>
              </w:rPr>
            </w:pPr>
            <w:r w:rsidRPr="00A5081B">
              <w:rPr>
                <w:rStyle w:val="Hyperlink"/>
                <w:rFonts w:ascii="Symbol" w:hAnsi="Symbol"/>
                <w:color w:val="auto"/>
                <w:sz w:val="20"/>
                <w:u w:val="none"/>
              </w:rPr>
              <w:t></w:t>
            </w:r>
            <w:r w:rsidRPr="00A5081B">
              <w:rPr>
                <w:rStyle w:val="Hyperlink"/>
                <w:rFonts w:ascii="Symbol" w:hAnsi="Symbol"/>
                <w:color w:val="auto"/>
                <w:sz w:val="20"/>
                <w:u w:val="none"/>
              </w:rPr>
              <w:tab/>
            </w:r>
            <w:hyperlink r:id="rId161">
              <w:r w:rsidR="00C05A66" w:rsidRPr="00934048">
                <w:rPr>
                  <w:rStyle w:val="Hyperlink"/>
                  <w:rFonts w:asciiTheme="majorBidi" w:hAnsiTheme="majorBidi" w:cstheme="majorBidi"/>
                  <w:color w:val="auto"/>
                  <w:sz w:val="20"/>
                  <w:szCs w:val="20"/>
                </w:rPr>
                <w:t xml:space="preserve">Extent to which </w:t>
              </w:r>
              <w:r w:rsidR="00271109" w:rsidRPr="00A5081B">
                <w:rPr>
                  <w:rStyle w:val="Hyperlink"/>
                  <w:rFonts w:asciiTheme="majorBidi" w:hAnsiTheme="majorBidi" w:cstheme="majorBidi"/>
                  <w:color w:val="auto"/>
                  <w:sz w:val="20"/>
                  <w:szCs w:val="20"/>
                </w:rPr>
                <w:t>(</w:t>
              </w:r>
              <w:proofErr w:type="spellStart"/>
              <w:r w:rsidR="00271109" w:rsidRPr="00A5081B">
                <w:rPr>
                  <w:rStyle w:val="Hyperlink"/>
                  <w:rFonts w:asciiTheme="majorBidi" w:hAnsiTheme="majorBidi" w:cstheme="majorBidi"/>
                  <w:color w:val="auto"/>
                  <w:sz w:val="20"/>
                  <w:szCs w:val="20"/>
                </w:rPr>
                <w:t>i</w:t>
              </w:r>
              <w:proofErr w:type="spellEnd"/>
              <w:r w:rsidR="00271109" w:rsidRPr="00A5081B">
                <w:rPr>
                  <w:rStyle w:val="Hyperlink"/>
                  <w:rFonts w:asciiTheme="majorBidi" w:hAnsiTheme="majorBidi" w:cstheme="majorBidi"/>
                  <w:color w:val="auto"/>
                  <w:sz w:val="20"/>
                  <w:szCs w:val="20"/>
                </w:rPr>
                <w:t>)</w:t>
              </w:r>
              <w:r w:rsidR="00C05A66" w:rsidRPr="00934048">
                <w:rPr>
                  <w:rStyle w:val="Hyperlink"/>
                  <w:rFonts w:asciiTheme="majorBidi" w:hAnsiTheme="majorBidi" w:cstheme="majorBidi"/>
                  <w:color w:val="auto"/>
                  <w:sz w:val="20"/>
                  <w:szCs w:val="20"/>
                </w:rPr>
                <w:t xml:space="preserve">global citizenship education and </w:t>
              </w:r>
              <w:r w:rsidR="00271109" w:rsidRPr="00A5081B">
                <w:rPr>
                  <w:rStyle w:val="Hyperlink"/>
                  <w:rFonts w:asciiTheme="majorBidi" w:hAnsiTheme="majorBidi" w:cstheme="majorBidi"/>
                  <w:color w:val="auto"/>
                  <w:sz w:val="20"/>
                  <w:szCs w:val="20"/>
                </w:rPr>
                <w:t>(ii)</w:t>
              </w:r>
              <w:r w:rsidR="00C05A66" w:rsidRPr="00934048">
                <w:rPr>
                  <w:rStyle w:val="Hyperlink"/>
                  <w:rFonts w:asciiTheme="majorBidi" w:hAnsiTheme="majorBidi" w:cstheme="majorBidi"/>
                  <w:color w:val="auto"/>
                  <w:sz w:val="20"/>
                  <w:szCs w:val="20"/>
                </w:rPr>
                <w:t>education for sustainable development</w:t>
              </w:r>
              <w:r w:rsidR="007D1A56" w:rsidRPr="00A5081B">
                <w:rPr>
                  <w:rStyle w:val="Hyperlink"/>
                  <w:rFonts w:asciiTheme="majorBidi" w:hAnsiTheme="majorBidi" w:cstheme="majorBidi"/>
                  <w:color w:val="auto"/>
                  <w:sz w:val="20"/>
                  <w:szCs w:val="20"/>
                </w:rPr>
                <w:t xml:space="preserve"> are mainstreamed in </w:t>
              </w:r>
              <w:r w:rsidR="008F0BA3" w:rsidRPr="00A5081B">
                <w:rPr>
                  <w:rStyle w:val="Hyperlink"/>
                  <w:rFonts w:asciiTheme="majorBidi" w:hAnsiTheme="majorBidi" w:cstheme="majorBidi"/>
                  <w:color w:val="auto"/>
                  <w:sz w:val="20"/>
                  <w:szCs w:val="20"/>
                </w:rPr>
                <w:t>(a) national education policies; (b) curricula</w:t>
              </w:r>
              <w:r w:rsidR="001D473E" w:rsidRPr="00A5081B">
                <w:rPr>
                  <w:rStyle w:val="Hyperlink"/>
                  <w:rFonts w:asciiTheme="majorBidi" w:hAnsiTheme="majorBidi" w:cstheme="majorBidi"/>
                  <w:color w:val="auto"/>
                  <w:sz w:val="20"/>
                  <w:szCs w:val="20"/>
                </w:rPr>
                <w:t>; (c) teacher education and (d)</w:t>
              </w:r>
              <w:r w:rsidR="009B2E1F" w:rsidRPr="00A5081B">
                <w:rPr>
                  <w:rStyle w:val="Hyperlink"/>
                  <w:rFonts w:asciiTheme="majorBidi" w:hAnsiTheme="majorBidi" w:cstheme="majorBidi"/>
                  <w:color w:val="auto"/>
                  <w:sz w:val="20"/>
                  <w:szCs w:val="20"/>
                </w:rPr>
                <w:t xml:space="preserve"> </w:t>
              </w:r>
              <w:r w:rsidR="001D473E" w:rsidRPr="00A5081B">
                <w:rPr>
                  <w:rStyle w:val="Hyperlink"/>
                  <w:rFonts w:asciiTheme="majorBidi" w:hAnsiTheme="majorBidi" w:cstheme="majorBidi"/>
                  <w:color w:val="auto"/>
                  <w:sz w:val="20"/>
                  <w:szCs w:val="20"/>
                </w:rPr>
                <w:t>student assessment</w:t>
              </w:r>
              <w:r w:rsidR="00C05A66" w:rsidRPr="00934048">
                <w:rPr>
                  <w:rStyle w:val="Hyperlink"/>
                  <w:rFonts w:asciiTheme="majorBidi" w:hAnsiTheme="majorBidi" w:cstheme="majorBidi"/>
                  <w:color w:val="auto"/>
                  <w:sz w:val="20"/>
                  <w:szCs w:val="20"/>
                </w:rPr>
                <w:t xml:space="preserve"> </w:t>
              </w:r>
              <w:r w:rsidR="009B2E1F" w:rsidRPr="00A5081B">
                <w:rPr>
                  <w:rStyle w:val="Hyperlink"/>
                  <w:rFonts w:asciiTheme="majorBidi" w:hAnsiTheme="majorBidi" w:cstheme="majorBidi"/>
                  <w:color w:val="auto"/>
                  <w:sz w:val="20"/>
                  <w:szCs w:val="20"/>
                </w:rPr>
                <w:t>(</w:t>
              </w:r>
              <w:r w:rsidR="0034105F" w:rsidRPr="00A5081B">
                <w:rPr>
                  <w:rStyle w:val="Hyperlink"/>
                  <w:rFonts w:asciiTheme="majorBidi" w:hAnsiTheme="majorBidi" w:cstheme="majorBidi"/>
                  <w:color w:val="auto"/>
                  <w:sz w:val="20"/>
                  <w:szCs w:val="20"/>
                </w:rPr>
                <w:t>Sustainable Development Goal</w:t>
              </w:r>
              <w:r w:rsidR="0034105F" w:rsidRPr="00A5081B" w:rsidDel="0034105F">
                <w:rPr>
                  <w:rStyle w:val="Hyperlink"/>
                  <w:rFonts w:asciiTheme="majorBidi" w:hAnsiTheme="majorBidi" w:cstheme="majorBidi"/>
                  <w:color w:val="auto"/>
                  <w:sz w:val="20"/>
                  <w:szCs w:val="20"/>
                </w:rPr>
                <w:t xml:space="preserve"> </w:t>
              </w:r>
              <w:r w:rsidR="009B2E1F" w:rsidRPr="00A5081B">
                <w:rPr>
                  <w:rStyle w:val="Hyperlink"/>
                  <w:rFonts w:asciiTheme="majorBidi" w:hAnsiTheme="majorBidi" w:cstheme="majorBidi"/>
                  <w:color w:val="auto"/>
                  <w:sz w:val="20"/>
                  <w:szCs w:val="20"/>
                </w:rPr>
                <w:t>indicator 4.7.1)</w:t>
              </w:r>
            </w:hyperlink>
            <w:r w:rsidR="00C05A66" w:rsidRPr="00934048">
              <w:rPr>
                <w:rStyle w:val="Hyperlink"/>
                <w:color w:val="auto"/>
                <w:sz w:val="20"/>
              </w:rPr>
              <w:t xml:space="preserve"> </w:t>
            </w:r>
          </w:p>
          <w:p w14:paraId="59579F39" w14:textId="71FE8654" w:rsidR="00C05A66" w:rsidRPr="00934048" w:rsidRDefault="002F169C" w:rsidP="002F169C">
            <w:pPr>
              <w:ind w:left="186" w:hanging="180"/>
              <w:jc w:val="left"/>
              <w:rPr>
                <w:rStyle w:val="Hyperlink"/>
                <w:rFonts w:asciiTheme="majorBidi" w:hAnsiTheme="majorBidi" w:cstheme="majorBidi"/>
                <w:color w:val="auto"/>
                <w:sz w:val="20"/>
                <w:szCs w:val="20"/>
              </w:rPr>
            </w:pPr>
            <w:r w:rsidRPr="00A5081B">
              <w:rPr>
                <w:rStyle w:val="Hyperlink"/>
                <w:rFonts w:ascii="Symbol" w:hAnsi="Symbol" w:cstheme="majorBidi"/>
                <w:color w:val="auto"/>
                <w:sz w:val="20"/>
                <w:szCs w:val="20"/>
                <w:u w:val="none"/>
              </w:rPr>
              <w:t></w:t>
            </w:r>
            <w:r w:rsidRPr="00A5081B">
              <w:rPr>
                <w:rStyle w:val="Hyperlink"/>
                <w:rFonts w:ascii="Symbol" w:hAnsi="Symbol" w:cstheme="majorBidi"/>
                <w:color w:val="auto"/>
                <w:sz w:val="20"/>
                <w:szCs w:val="20"/>
                <w:u w:val="none"/>
              </w:rPr>
              <w:tab/>
            </w:r>
            <w:r w:rsidR="00FF6B38" w:rsidRPr="00934048">
              <w:rPr>
                <w:sz w:val="20"/>
                <w:szCs w:val="20"/>
              </w:rPr>
              <w:t>National recycling rate, tons of material recycled</w:t>
            </w:r>
            <w:r w:rsidR="00D26D44" w:rsidRPr="00934048">
              <w:rPr>
                <w:sz w:val="20"/>
                <w:szCs w:val="20"/>
              </w:rPr>
              <w:t xml:space="preserve"> (</w:t>
            </w:r>
            <w:r w:rsidR="0034105F" w:rsidRPr="00934048">
              <w:rPr>
                <w:sz w:val="20"/>
                <w:szCs w:val="20"/>
              </w:rPr>
              <w:t>Sustainable Development Goal</w:t>
            </w:r>
            <w:r w:rsidR="0034105F" w:rsidRPr="00934048" w:rsidDel="0034105F">
              <w:rPr>
                <w:sz w:val="20"/>
                <w:szCs w:val="20"/>
              </w:rPr>
              <w:t xml:space="preserve"> </w:t>
            </w:r>
            <w:r w:rsidR="00D26D44" w:rsidRPr="00934048">
              <w:rPr>
                <w:sz w:val="20"/>
                <w:szCs w:val="20"/>
              </w:rPr>
              <w:t>indicator 12.5.1)</w:t>
            </w:r>
          </w:p>
          <w:p w14:paraId="11842467" w14:textId="07E778F5" w:rsidR="00C05A66" w:rsidRPr="00934048" w:rsidRDefault="002F169C" w:rsidP="002F169C">
            <w:pPr>
              <w:ind w:left="186" w:hanging="180"/>
              <w:jc w:val="left"/>
              <w:rPr>
                <w:rStyle w:val="Hyperlink"/>
                <w:rFonts w:asciiTheme="majorBidi" w:hAnsiTheme="majorBidi" w:cstheme="majorBidi"/>
                <w:color w:val="auto"/>
                <w:sz w:val="20"/>
                <w:szCs w:val="20"/>
              </w:rPr>
            </w:pPr>
            <w:r w:rsidRPr="00A5081B">
              <w:rPr>
                <w:rStyle w:val="Hyperlink"/>
                <w:rFonts w:ascii="Symbol" w:hAnsi="Symbol" w:cstheme="majorBidi"/>
                <w:color w:val="auto"/>
                <w:sz w:val="20"/>
                <w:szCs w:val="20"/>
                <w:u w:val="none"/>
              </w:rPr>
              <w:t></w:t>
            </w:r>
            <w:r w:rsidRPr="00A5081B">
              <w:rPr>
                <w:rStyle w:val="Hyperlink"/>
                <w:rFonts w:ascii="Symbol" w:hAnsi="Symbol" w:cstheme="majorBidi"/>
                <w:color w:val="auto"/>
                <w:sz w:val="20"/>
                <w:szCs w:val="20"/>
                <w:u w:val="none"/>
              </w:rPr>
              <w:tab/>
            </w:r>
            <w:hyperlink r:id="rId162" w:history="1">
              <w:r w:rsidR="00C05A66" w:rsidRPr="00934048">
                <w:rPr>
                  <w:rStyle w:val="Hyperlink"/>
                  <w:rFonts w:asciiTheme="majorBidi" w:hAnsiTheme="majorBidi" w:cstheme="majorBidi"/>
                  <w:color w:val="auto"/>
                  <w:sz w:val="20"/>
                  <w:szCs w:val="20"/>
                </w:rPr>
                <w:t xml:space="preserve">Human </w:t>
              </w:r>
              <w:r w:rsidR="00A7199D" w:rsidRPr="00A5081B">
                <w:rPr>
                  <w:rStyle w:val="Hyperlink"/>
                  <w:rFonts w:asciiTheme="majorBidi" w:hAnsiTheme="majorBidi" w:cstheme="majorBidi"/>
                  <w:color w:val="auto"/>
                  <w:sz w:val="20"/>
                  <w:szCs w:val="20"/>
                </w:rPr>
                <w:t>a</w:t>
              </w:r>
              <w:r w:rsidR="00C05A66" w:rsidRPr="00934048">
                <w:rPr>
                  <w:rStyle w:val="Hyperlink"/>
                  <w:rFonts w:asciiTheme="majorBidi" w:hAnsiTheme="majorBidi" w:cstheme="majorBidi"/>
                  <w:color w:val="auto"/>
                  <w:sz w:val="20"/>
                  <w:szCs w:val="20"/>
                </w:rPr>
                <w:t xml:space="preserve">ppropriation of </w:t>
              </w:r>
              <w:r w:rsidR="00A7199D" w:rsidRPr="00A5081B">
                <w:rPr>
                  <w:rStyle w:val="Hyperlink"/>
                  <w:rFonts w:asciiTheme="majorBidi" w:hAnsiTheme="majorBidi" w:cstheme="majorBidi"/>
                  <w:color w:val="auto"/>
                  <w:sz w:val="20"/>
                  <w:szCs w:val="20"/>
                </w:rPr>
                <w:t>n</w:t>
              </w:r>
              <w:r w:rsidR="00C05A66" w:rsidRPr="00934048">
                <w:rPr>
                  <w:rStyle w:val="Hyperlink"/>
                  <w:rFonts w:asciiTheme="majorBidi" w:hAnsiTheme="majorBidi" w:cstheme="majorBidi"/>
                  <w:color w:val="auto"/>
                  <w:sz w:val="20"/>
                  <w:szCs w:val="20"/>
                </w:rPr>
                <w:t xml:space="preserve">et </w:t>
              </w:r>
              <w:r w:rsidR="00A7199D" w:rsidRPr="00A5081B">
                <w:rPr>
                  <w:rStyle w:val="Hyperlink"/>
                  <w:rFonts w:asciiTheme="majorBidi" w:hAnsiTheme="majorBidi" w:cstheme="majorBidi"/>
                  <w:color w:val="auto"/>
                  <w:sz w:val="20"/>
                  <w:szCs w:val="20"/>
                </w:rPr>
                <w:t>p</w:t>
              </w:r>
              <w:r w:rsidR="00C05A66" w:rsidRPr="00934048">
                <w:rPr>
                  <w:rStyle w:val="Hyperlink"/>
                  <w:rFonts w:asciiTheme="majorBidi" w:hAnsiTheme="majorBidi" w:cstheme="majorBidi"/>
                  <w:color w:val="auto"/>
                  <w:sz w:val="20"/>
                  <w:szCs w:val="20"/>
                </w:rPr>
                <w:t xml:space="preserve">rimary </w:t>
              </w:r>
              <w:r w:rsidR="00A7199D" w:rsidRPr="00A5081B">
                <w:rPr>
                  <w:rStyle w:val="Hyperlink"/>
                  <w:rFonts w:asciiTheme="majorBidi" w:hAnsiTheme="majorBidi" w:cstheme="majorBidi"/>
                  <w:color w:val="auto"/>
                  <w:sz w:val="20"/>
                  <w:szCs w:val="20"/>
                </w:rPr>
                <w:t>p</w:t>
              </w:r>
              <w:r w:rsidR="00C05A66" w:rsidRPr="00934048">
                <w:rPr>
                  <w:rStyle w:val="Hyperlink"/>
                  <w:rFonts w:asciiTheme="majorBidi" w:hAnsiTheme="majorBidi" w:cstheme="majorBidi"/>
                  <w:color w:val="auto"/>
                  <w:sz w:val="20"/>
                  <w:szCs w:val="20"/>
                </w:rPr>
                <w:t>roduction</w:t>
              </w:r>
            </w:hyperlink>
          </w:p>
          <w:p w14:paraId="15753CF7" w14:textId="53B34161" w:rsidR="00C05A66" w:rsidRPr="00934048" w:rsidRDefault="002F169C" w:rsidP="002F169C">
            <w:pPr>
              <w:ind w:left="186" w:hanging="180"/>
              <w:jc w:val="left"/>
              <w:rPr>
                <w:rStyle w:val="Hyperlink"/>
                <w:color w:val="auto"/>
                <w:sz w:val="20"/>
              </w:rPr>
            </w:pPr>
            <w:r w:rsidRPr="00A5081B">
              <w:rPr>
                <w:rStyle w:val="Hyperlink"/>
                <w:rFonts w:ascii="Symbol" w:hAnsi="Symbol"/>
                <w:color w:val="auto"/>
                <w:sz w:val="20"/>
                <w:u w:val="none"/>
              </w:rPr>
              <w:t></w:t>
            </w:r>
            <w:r w:rsidRPr="00A5081B">
              <w:rPr>
                <w:rStyle w:val="Hyperlink"/>
                <w:rFonts w:ascii="Symbol" w:hAnsi="Symbol"/>
                <w:color w:val="auto"/>
                <w:sz w:val="20"/>
                <w:u w:val="none"/>
              </w:rPr>
              <w:tab/>
            </w:r>
            <w:hyperlink r:id="rId163">
              <w:r w:rsidR="00C05A66" w:rsidRPr="00934048">
                <w:rPr>
                  <w:rStyle w:val="Hyperlink"/>
                  <w:rFonts w:asciiTheme="majorBidi" w:hAnsiTheme="majorBidi" w:cstheme="majorBidi"/>
                  <w:color w:val="auto"/>
                  <w:sz w:val="20"/>
                  <w:szCs w:val="20"/>
                </w:rPr>
                <w:t>Carbon dioxide emission per unit of value added</w:t>
              </w:r>
            </w:hyperlink>
            <w:r w:rsidR="00CF3257" w:rsidRPr="00A5081B">
              <w:rPr>
                <w:rStyle w:val="Hyperlink"/>
                <w:rFonts w:asciiTheme="majorBidi" w:hAnsiTheme="majorBidi" w:cstheme="majorBidi"/>
                <w:color w:val="auto"/>
                <w:sz w:val="20"/>
                <w:szCs w:val="20"/>
              </w:rPr>
              <w:t xml:space="preserve"> </w:t>
            </w:r>
            <w:r w:rsidR="00CF3257" w:rsidRPr="00A5081B">
              <w:rPr>
                <w:rStyle w:val="Hyperlink"/>
                <w:color w:val="auto"/>
                <w:sz w:val="20"/>
                <w:lang w:val="en-US"/>
              </w:rPr>
              <w:t>(Sustainable Development Goal indicator 9.4.1)</w:t>
            </w:r>
          </w:p>
          <w:p w14:paraId="2136C4BC" w14:textId="56181523" w:rsidR="00112F70" w:rsidRPr="00934048" w:rsidRDefault="002F169C" w:rsidP="0024549A">
            <w:pPr>
              <w:ind w:left="186" w:hanging="180"/>
              <w:jc w:val="left"/>
              <w:rPr>
                <w:rStyle w:val="Hyperlink"/>
                <w:color w:val="auto"/>
                <w:sz w:val="20"/>
              </w:rPr>
            </w:pPr>
            <w:r w:rsidRPr="00A5081B">
              <w:rPr>
                <w:rStyle w:val="Hyperlink"/>
                <w:rFonts w:ascii="Symbol" w:hAnsi="Symbol"/>
                <w:color w:val="auto"/>
                <w:sz w:val="20"/>
                <w:u w:val="none"/>
              </w:rPr>
              <w:t></w:t>
            </w:r>
            <w:r w:rsidRPr="00A5081B">
              <w:rPr>
                <w:rStyle w:val="Hyperlink"/>
                <w:rFonts w:ascii="Symbol" w:hAnsi="Symbol"/>
                <w:color w:val="auto"/>
                <w:sz w:val="20"/>
                <w:u w:val="none"/>
              </w:rPr>
              <w:tab/>
            </w:r>
            <w:hyperlink r:id="rId164">
              <w:r w:rsidR="00C05A66" w:rsidRPr="00934048">
                <w:rPr>
                  <w:rStyle w:val="Hyperlink"/>
                  <w:rFonts w:asciiTheme="majorBidi" w:hAnsiTheme="majorBidi" w:cstheme="majorBidi"/>
                  <w:color w:val="auto"/>
                  <w:sz w:val="20"/>
                  <w:szCs w:val="20"/>
                </w:rPr>
                <w:t>Change in water-use efficiency over time</w:t>
              </w:r>
            </w:hyperlink>
            <w:r w:rsidR="0024549A" w:rsidRPr="00A5081B">
              <w:rPr>
                <w:rStyle w:val="Hyperlink"/>
                <w:rFonts w:asciiTheme="majorBidi" w:hAnsiTheme="majorBidi" w:cstheme="majorBidi"/>
                <w:color w:val="auto"/>
                <w:sz w:val="20"/>
                <w:szCs w:val="20"/>
              </w:rPr>
              <w:t xml:space="preserve"> (</w:t>
            </w:r>
            <w:r w:rsidR="0034105F" w:rsidRPr="00A5081B">
              <w:rPr>
                <w:rStyle w:val="Hyperlink"/>
                <w:rFonts w:asciiTheme="majorBidi" w:hAnsiTheme="majorBidi" w:cstheme="majorBidi"/>
                <w:color w:val="auto"/>
                <w:sz w:val="20"/>
                <w:szCs w:val="20"/>
              </w:rPr>
              <w:t>Sustainable Development Goal</w:t>
            </w:r>
            <w:r w:rsidR="0034105F" w:rsidRPr="00A5081B" w:rsidDel="0034105F">
              <w:rPr>
                <w:rStyle w:val="Hyperlink"/>
                <w:rFonts w:asciiTheme="majorBidi" w:hAnsiTheme="majorBidi" w:cstheme="majorBidi"/>
                <w:color w:val="auto"/>
                <w:sz w:val="20"/>
                <w:szCs w:val="20"/>
              </w:rPr>
              <w:t xml:space="preserve"> </w:t>
            </w:r>
            <w:r w:rsidR="0024549A" w:rsidRPr="00A5081B">
              <w:rPr>
                <w:rStyle w:val="Hyperlink"/>
                <w:rFonts w:asciiTheme="majorBidi" w:hAnsiTheme="majorBidi" w:cstheme="majorBidi"/>
                <w:color w:val="auto"/>
                <w:sz w:val="20"/>
                <w:szCs w:val="20"/>
              </w:rPr>
              <w:t>indicator 6.4.1)</w:t>
            </w:r>
          </w:p>
          <w:p w14:paraId="0A8638D2" w14:textId="3A9EB4FB" w:rsidR="00C05A66" w:rsidRPr="00934048" w:rsidRDefault="002F169C" w:rsidP="002F169C">
            <w:pPr>
              <w:ind w:left="186" w:hanging="180"/>
              <w:jc w:val="left"/>
              <w:rPr>
                <w:rStyle w:val="Hyperlink"/>
                <w:color w:val="auto"/>
                <w:sz w:val="20"/>
              </w:rPr>
            </w:pPr>
            <w:r w:rsidRPr="00A5081B">
              <w:rPr>
                <w:rStyle w:val="Hyperlink"/>
                <w:rFonts w:ascii="Symbol" w:hAnsi="Symbol"/>
                <w:color w:val="auto"/>
                <w:sz w:val="20"/>
                <w:u w:val="none"/>
              </w:rPr>
              <w:t></w:t>
            </w:r>
            <w:r w:rsidRPr="00A5081B">
              <w:rPr>
                <w:rStyle w:val="Hyperlink"/>
                <w:rFonts w:ascii="Symbol" w:hAnsi="Symbol"/>
                <w:color w:val="auto"/>
                <w:sz w:val="20"/>
                <w:u w:val="none"/>
              </w:rPr>
              <w:tab/>
            </w:r>
            <w:r w:rsidR="00C05A66" w:rsidRPr="00934048">
              <w:rPr>
                <w:rStyle w:val="Hyperlink"/>
                <w:rFonts w:asciiTheme="majorBidi" w:hAnsiTheme="majorBidi" w:cstheme="majorBidi"/>
                <w:color w:val="auto"/>
                <w:sz w:val="20"/>
                <w:szCs w:val="20"/>
              </w:rPr>
              <w:t>Indicators from the</w:t>
            </w:r>
            <w:hyperlink r:id="rId165" w:anchor=":~:text=The%20Life%20Cycle%20Impact%20Assessment%20programme%20refers%20to%20the%20third,over%20their%20whole%20life%20cycle." w:history="1">
              <w:r w:rsidR="00C05A66" w:rsidRPr="00934048">
                <w:rPr>
                  <w:rStyle w:val="Hyperlink"/>
                  <w:rFonts w:asciiTheme="majorBidi" w:hAnsiTheme="majorBidi" w:cstheme="majorBidi"/>
                  <w:color w:val="auto"/>
                  <w:sz w:val="20"/>
                  <w:szCs w:val="20"/>
                </w:rPr>
                <w:t xml:space="preserve"> Life Cycle Impact Assessment</w:t>
              </w:r>
            </w:hyperlink>
            <w:r w:rsidR="002545C2" w:rsidRPr="00A5081B">
              <w:rPr>
                <w:rStyle w:val="Hyperlink"/>
                <w:rFonts w:asciiTheme="majorBidi" w:hAnsiTheme="majorBidi" w:cstheme="majorBidi"/>
                <w:color w:val="auto"/>
                <w:sz w:val="20"/>
                <w:szCs w:val="20"/>
              </w:rPr>
              <w:t xml:space="preserve"> Programme</w:t>
            </w:r>
          </w:p>
          <w:p w14:paraId="5A3E967F" w14:textId="2BC54D3A" w:rsidR="00C05A66" w:rsidRPr="00934048" w:rsidRDefault="002F169C" w:rsidP="002F169C">
            <w:pPr>
              <w:ind w:left="186" w:hanging="180"/>
              <w:jc w:val="left"/>
              <w:rPr>
                <w:rStyle w:val="Hyperlink"/>
                <w:color w:val="auto"/>
                <w:sz w:val="20"/>
              </w:rPr>
            </w:pPr>
            <w:r w:rsidRPr="00A5081B">
              <w:rPr>
                <w:rStyle w:val="Hyperlink"/>
                <w:rFonts w:ascii="Symbol" w:hAnsi="Symbol"/>
                <w:color w:val="auto"/>
                <w:sz w:val="20"/>
                <w:u w:val="none"/>
              </w:rPr>
              <w:t></w:t>
            </w:r>
            <w:r w:rsidRPr="00A5081B">
              <w:rPr>
                <w:rStyle w:val="Hyperlink"/>
                <w:rFonts w:ascii="Symbol" w:hAnsi="Symbol"/>
                <w:color w:val="auto"/>
                <w:sz w:val="20"/>
                <w:u w:val="none"/>
              </w:rPr>
              <w:tab/>
            </w:r>
            <w:r w:rsidR="00C05A66" w:rsidRPr="00934048">
              <w:rPr>
                <w:szCs w:val="24"/>
              </w:rPr>
              <w:t>Poverty level</w:t>
            </w:r>
          </w:p>
        </w:tc>
      </w:tr>
      <w:tr w:rsidR="003059A0" w:rsidRPr="00DB31E0" w14:paraId="47B1BC5A" w14:textId="77777777" w:rsidTr="00476826">
        <w:trPr>
          <w:gridAfter w:val="1"/>
          <w:wAfter w:w="18" w:type="dxa"/>
          <w:trHeight w:val="300"/>
        </w:trPr>
        <w:tc>
          <w:tcPr>
            <w:tcW w:w="860" w:type="dxa"/>
            <w:shd w:val="clear" w:color="auto" w:fill="FFFFFF" w:themeFill="background1"/>
          </w:tcPr>
          <w:p w14:paraId="2C311E6F" w14:textId="4B3062A4" w:rsidR="00C05A66" w:rsidRPr="00E17AEC" w:rsidRDefault="00C05A66" w:rsidP="009C0FCA">
            <w:pPr>
              <w:rPr>
                <w:rFonts w:asciiTheme="majorBidi" w:hAnsiTheme="majorBidi" w:cstheme="majorBidi"/>
                <w:sz w:val="20"/>
                <w:szCs w:val="20"/>
              </w:rPr>
            </w:pPr>
            <w:r w:rsidRPr="00E17AEC">
              <w:rPr>
                <w:rFonts w:asciiTheme="majorBidi" w:hAnsiTheme="majorBidi" w:cstheme="majorBidi"/>
                <w:sz w:val="20"/>
                <w:szCs w:val="20"/>
              </w:rPr>
              <w:t>17</w:t>
            </w:r>
          </w:p>
        </w:tc>
        <w:tc>
          <w:tcPr>
            <w:tcW w:w="1691" w:type="dxa"/>
            <w:tcBorders>
              <w:bottom w:val="single" w:sz="4" w:space="0" w:color="auto"/>
            </w:tcBorders>
            <w:shd w:val="clear" w:color="auto" w:fill="FFFFFF" w:themeFill="background1"/>
          </w:tcPr>
          <w:p w14:paraId="7369411E" w14:textId="21DDBD20" w:rsidR="00C05A66" w:rsidRPr="00E17AEC" w:rsidRDefault="00C05A66" w:rsidP="009C0FCA">
            <w:pPr>
              <w:jc w:val="left"/>
              <w:rPr>
                <w:rFonts w:asciiTheme="majorBidi" w:hAnsiTheme="majorBidi" w:cstheme="majorBidi"/>
                <w:i/>
                <w:iCs/>
                <w:sz w:val="20"/>
                <w:szCs w:val="20"/>
                <w:vertAlign w:val="superscript"/>
              </w:rPr>
            </w:pPr>
            <w:r w:rsidRPr="00E17AEC">
              <w:rPr>
                <w:rFonts w:asciiTheme="majorBidi" w:hAnsiTheme="majorBidi" w:cstheme="majorBidi"/>
                <w:sz w:val="20"/>
                <w:szCs w:val="20"/>
              </w:rPr>
              <w:t>17.</w:t>
            </w:r>
            <w:r w:rsidR="00E07A39">
              <w:rPr>
                <w:rFonts w:asciiTheme="majorBidi" w:hAnsiTheme="majorBidi" w:cstheme="majorBidi"/>
                <w:sz w:val="20"/>
                <w:szCs w:val="20"/>
              </w:rPr>
              <w:t>b</w:t>
            </w:r>
            <w:r w:rsidRPr="00E17AEC">
              <w:rPr>
                <w:rFonts w:asciiTheme="majorBidi" w:hAnsiTheme="majorBidi" w:cstheme="majorBidi"/>
                <w:sz w:val="20"/>
                <w:szCs w:val="20"/>
              </w:rPr>
              <w:t xml:space="preserve"> </w:t>
            </w:r>
            <w:r w:rsidR="00723EC7" w:rsidRPr="00E17AEC">
              <w:rPr>
                <w:rFonts w:asciiTheme="majorBidi" w:hAnsiTheme="majorBidi" w:cstheme="majorBidi"/>
                <w:color w:val="000000" w:themeColor="text1"/>
                <w:kern w:val="22"/>
                <w:sz w:val="20"/>
                <w:szCs w:val="20"/>
              </w:rPr>
              <w:t xml:space="preserve">Number of countries that have taken action to implement </w:t>
            </w:r>
            <w:r w:rsidR="00723EC7" w:rsidRPr="00E17AEC">
              <w:rPr>
                <w:rFonts w:asciiTheme="majorBidi" w:hAnsiTheme="majorBidi" w:cstheme="majorBidi"/>
                <w:color w:val="000000" w:themeColor="text1"/>
                <w:sz w:val="20"/>
                <w:szCs w:val="20"/>
              </w:rPr>
              <w:t>biosafety measures as set out i</w:t>
            </w:r>
            <w:r w:rsidR="00723EC7" w:rsidRPr="00934048">
              <w:rPr>
                <w:rFonts w:asciiTheme="majorBidi" w:hAnsiTheme="majorBidi" w:cstheme="majorBidi"/>
                <w:color w:val="000000" w:themeColor="text1"/>
                <w:sz w:val="20"/>
                <w:szCs w:val="20"/>
              </w:rPr>
              <w:t>n Article</w:t>
            </w:r>
            <w:r w:rsidR="00723EC7" w:rsidRPr="00E17AEC">
              <w:rPr>
                <w:rFonts w:asciiTheme="majorBidi" w:hAnsiTheme="majorBidi" w:cstheme="majorBidi"/>
                <w:color w:val="000000" w:themeColor="text1"/>
                <w:sz w:val="20"/>
                <w:szCs w:val="20"/>
              </w:rPr>
              <w:t xml:space="preserve"> 8(g) of the Convention and measures for the handling of biotechnology and the distribution of its benefits as set out i</w:t>
            </w:r>
            <w:r w:rsidR="00723EC7" w:rsidRPr="00934048">
              <w:rPr>
                <w:rFonts w:asciiTheme="majorBidi" w:hAnsiTheme="majorBidi" w:cstheme="majorBidi"/>
                <w:color w:val="000000" w:themeColor="text1"/>
                <w:sz w:val="20"/>
                <w:szCs w:val="20"/>
              </w:rPr>
              <w:t>n Article</w:t>
            </w:r>
            <w:r w:rsidR="00723EC7" w:rsidRPr="00E17AEC">
              <w:rPr>
                <w:rFonts w:asciiTheme="majorBidi" w:hAnsiTheme="majorBidi" w:cstheme="majorBidi"/>
                <w:color w:val="000000" w:themeColor="text1"/>
                <w:sz w:val="20"/>
                <w:szCs w:val="20"/>
              </w:rPr>
              <w:t xml:space="preserve"> 19</w:t>
            </w:r>
          </w:p>
        </w:tc>
        <w:tc>
          <w:tcPr>
            <w:tcW w:w="1844" w:type="dxa"/>
            <w:tcBorders>
              <w:bottom w:val="single" w:sz="4" w:space="0" w:color="auto"/>
            </w:tcBorders>
            <w:shd w:val="clear" w:color="auto" w:fill="FFFFFF" w:themeFill="background1"/>
          </w:tcPr>
          <w:p w14:paraId="27F40FF7" w14:textId="77777777" w:rsidR="00C05A66" w:rsidRPr="00E17AEC" w:rsidRDefault="00C05A66" w:rsidP="009C0FCA">
            <w:pPr>
              <w:jc w:val="left"/>
              <w:rPr>
                <w:rFonts w:asciiTheme="majorBidi" w:hAnsiTheme="majorBidi" w:cstheme="majorBidi"/>
                <w:sz w:val="20"/>
                <w:szCs w:val="20"/>
              </w:rPr>
            </w:pPr>
          </w:p>
        </w:tc>
        <w:tc>
          <w:tcPr>
            <w:tcW w:w="2127" w:type="dxa"/>
            <w:shd w:val="clear" w:color="auto" w:fill="FFFFFF" w:themeFill="background1"/>
          </w:tcPr>
          <w:p w14:paraId="59153824" w14:textId="77777777" w:rsidR="00C05A66" w:rsidRPr="00934048" w:rsidRDefault="00C05A66" w:rsidP="009C0FCA">
            <w:pPr>
              <w:pStyle w:val="ListParagraph"/>
              <w:ind w:left="186"/>
              <w:jc w:val="left"/>
              <w:rPr>
                <w:rStyle w:val="Hyperlink"/>
                <w:color w:val="auto"/>
                <w:sz w:val="20"/>
              </w:rPr>
            </w:pPr>
          </w:p>
        </w:tc>
        <w:tc>
          <w:tcPr>
            <w:tcW w:w="2958" w:type="dxa"/>
            <w:shd w:val="clear" w:color="auto" w:fill="FFFFFF" w:themeFill="background1"/>
          </w:tcPr>
          <w:p w14:paraId="1E17ACE0" w14:textId="52AD3716" w:rsidR="00C05A66" w:rsidRPr="00934048" w:rsidRDefault="002F169C" w:rsidP="002F169C">
            <w:pPr>
              <w:ind w:left="186" w:hanging="180"/>
              <w:jc w:val="left"/>
              <w:rPr>
                <w:rStyle w:val="Hyperlink"/>
                <w:rFonts w:asciiTheme="majorBidi" w:hAnsiTheme="majorBidi" w:cstheme="majorBidi"/>
                <w:color w:val="auto"/>
                <w:sz w:val="20"/>
                <w:szCs w:val="20"/>
              </w:rPr>
            </w:pPr>
            <w:r w:rsidRPr="00A5081B">
              <w:rPr>
                <w:rStyle w:val="Hyperlink"/>
                <w:rFonts w:ascii="Symbol" w:hAnsi="Symbol" w:cstheme="majorBidi"/>
                <w:color w:val="auto"/>
                <w:sz w:val="20"/>
                <w:szCs w:val="20"/>
                <w:u w:val="none"/>
              </w:rPr>
              <w:t></w:t>
            </w:r>
            <w:r w:rsidRPr="00A5081B">
              <w:rPr>
                <w:rStyle w:val="Hyperlink"/>
                <w:rFonts w:ascii="Symbol" w:hAnsi="Symbol" w:cstheme="majorBidi"/>
                <w:color w:val="auto"/>
                <w:sz w:val="20"/>
                <w:szCs w:val="20"/>
                <w:u w:val="none"/>
              </w:rPr>
              <w:tab/>
            </w:r>
            <w:r w:rsidR="00C05A66" w:rsidRPr="00934048">
              <w:rPr>
                <w:rStyle w:val="Hyperlink"/>
                <w:rFonts w:asciiTheme="majorBidi" w:hAnsiTheme="majorBidi" w:cstheme="majorBidi"/>
                <w:color w:val="auto"/>
                <w:sz w:val="20"/>
                <w:szCs w:val="20"/>
              </w:rPr>
              <w:t xml:space="preserve">Indicators related </w:t>
            </w:r>
            <w:r w:rsidR="005C0225" w:rsidRPr="00A5081B">
              <w:rPr>
                <w:rStyle w:val="Hyperlink"/>
                <w:rFonts w:asciiTheme="majorBidi" w:hAnsiTheme="majorBidi" w:cstheme="majorBidi"/>
                <w:color w:val="auto"/>
                <w:sz w:val="20"/>
                <w:szCs w:val="20"/>
              </w:rPr>
              <w:t xml:space="preserve">to the </w:t>
            </w:r>
            <w:r w:rsidR="00C05A66" w:rsidRPr="00934048">
              <w:rPr>
                <w:rStyle w:val="Hyperlink"/>
                <w:rFonts w:asciiTheme="majorBidi" w:hAnsiTheme="majorBidi" w:cstheme="majorBidi"/>
                <w:color w:val="auto"/>
                <w:sz w:val="20"/>
                <w:szCs w:val="20"/>
              </w:rPr>
              <w:t xml:space="preserve">Cartagena </w:t>
            </w:r>
            <w:hyperlink r:id="rId166" w:history="1">
              <w:r w:rsidR="00C05A66" w:rsidRPr="00934048">
                <w:rPr>
                  <w:rStyle w:val="Hyperlink"/>
                  <w:rFonts w:asciiTheme="majorBidi" w:hAnsiTheme="majorBidi" w:cstheme="majorBidi"/>
                  <w:color w:val="auto"/>
                  <w:sz w:val="20"/>
                  <w:szCs w:val="20"/>
                </w:rPr>
                <w:t>Protocol</w:t>
              </w:r>
            </w:hyperlink>
            <w:r w:rsidR="00C05A66" w:rsidRPr="00934048">
              <w:rPr>
                <w:rStyle w:val="Hyperlink"/>
                <w:rFonts w:asciiTheme="majorBidi" w:hAnsiTheme="majorBidi" w:cstheme="majorBidi"/>
                <w:color w:val="auto"/>
                <w:sz w:val="20"/>
                <w:szCs w:val="20"/>
              </w:rPr>
              <w:t xml:space="preserve"> on Biosafety</w:t>
            </w:r>
          </w:p>
          <w:p w14:paraId="0D4FC127" w14:textId="77777777" w:rsidR="00C05A66" w:rsidRPr="00934048" w:rsidRDefault="00C05A66" w:rsidP="009C0FCA">
            <w:pPr>
              <w:pStyle w:val="ListParagraph"/>
              <w:ind w:left="186"/>
              <w:jc w:val="left"/>
              <w:rPr>
                <w:rStyle w:val="Hyperlink"/>
                <w:color w:val="auto"/>
                <w:sz w:val="20"/>
              </w:rPr>
            </w:pPr>
          </w:p>
        </w:tc>
      </w:tr>
      <w:tr w:rsidR="00DA5432" w:rsidRPr="00DB31E0" w14:paraId="4BFAB157" w14:textId="77777777" w:rsidTr="00476826">
        <w:trPr>
          <w:gridAfter w:val="1"/>
          <w:wAfter w:w="18" w:type="dxa"/>
          <w:trHeight w:val="2015"/>
        </w:trPr>
        <w:tc>
          <w:tcPr>
            <w:tcW w:w="860" w:type="dxa"/>
            <w:vMerge w:val="restart"/>
            <w:shd w:val="clear" w:color="auto" w:fill="FFFFFF" w:themeFill="background1"/>
          </w:tcPr>
          <w:p w14:paraId="0893919B" w14:textId="533C21F1" w:rsidR="00DA5432" w:rsidRPr="00DB31E0" w:rsidRDefault="00DA5432" w:rsidP="009C0FCA">
            <w:pPr>
              <w:rPr>
                <w:rFonts w:asciiTheme="majorBidi" w:hAnsiTheme="majorBidi" w:cstheme="majorBidi"/>
                <w:sz w:val="20"/>
                <w:szCs w:val="20"/>
              </w:rPr>
            </w:pPr>
            <w:r w:rsidRPr="00DB31E0">
              <w:rPr>
                <w:rFonts w:asciiTheme="majorBidi" w:hAnsiTheme="majorBidi" w:cstheme="majorBidi"/>
                <w:sz w:val="20"/>
                <w:szCs w:val="20"/>
              </w:rPr>
              <w:t>18</w:t>
            </w:r>
          </w:p>
        </w:tc>
        <w:tc>
          <w:tcPr>
            <w:tcW w:w="1691" w:type="dxa"/>
            <w:tcBorders>
              <w:bottom w:val="single" w:sz="4" w:space="0" w:color="auto"/>
            </w:tcBorders>
            <w:shd w:val="clear" w:color="auto" w:fill="FFFFFF" w:themeFill="background1"/>
          </w:tcPr>
          <w:p w14:paraId="27CBD427" w14:textId="5A272540" w:rsidR="00DA5432" w:rsidRPr="009610B1" w:rsidRDefault="00DA5432" w:rsidP="00934048">
            <w:pPr>
              <w:keepNext/>
              <w:jc w:val="left"/>
              <w:rPr>
                <w:rFonts w:asciiTheme="majorBidi" w:hAnsiTheme="majorBidi" w:cstheme="majorBidi"/>
                <w:sz w:val="20"/>
                <w:szCs w:val="20"/>
              </w:rPr>
            </w:pPr>
            <w:r w:rsidRPr="009610B1">
              <w:rPr>
                <w:rFonts w:asciiTheme="majorBidi" w:hAnsiTheme="majorBidi" w:cstheme="majorBidi"/>
                <w:sz w:val="20"/>
                <w:szCs w:val="20"/>
              </w:rPr>
              <w:t>18.1 Positive incentives in place to promote biodiversity conservation and sustainable use</w:t>
            </w:r>
          </w:p>
          <w:p w14:paraId="5196A273" w14:textId="3B6D7AED" w:rsidR="00DA5432" w:rsidRPr="009610B1" w:rsidRDefault="00DA5432" w:rsidP="00934048">
            <w:pPr>
              <w:keepNext/>
              <w:spacing w:before="120"/>
              <w:jc w:val="left"/>
              <w:rPr>
                <w:rFonts w:asciiTheme="majorBidi" w:hAnsiTheme="majorBidi" w:cstheme="majorBidi"/>
                <w:sz w:val="20"/>
                <w:szCs w:val="20"/>
              </w:rPr>
            </w:pPr>
          </w:p>
        </w:tc>
        <w:tc>
          <w:tcPr>
            <w:tcW w:w="1844" w:type="dxa"/>
            <w:tcBorders>
              <w:bottom w:val="single" w:sz="4" w:space="0" w:color="auto"/>
            </w:tcBorders>
            <w:shd w:val="clear" w:color="auto" w:fill="FFFFFF" w:themeFill="background1"/>
          </w:tcPr>
          <w:p w14:paraId="1AE2FE28" w14:textId="07148460" w:rsidR="00DA5432" w:rsidRPr="004E6717" w:rsidRDefault="00DA5432" w:rsidP="00934048">
            <w:pPr>
              <w:keepNext/>
              <w:jc w:val="left"/>
              <w:rPr>
                <w:rFonts w:asciiTheme="majorBidi" w:hAnsiTheme="majorBidi" w:cstheme="majorBidi"/>
                <w:sz w:val="20"/>
                <w:szCs w:val="20"/>
              </w:rPr>
            </w:pPr>
            <w:r w:rsidRPr="004E6717">
              <w:rPr>
                <w:rFonts w:asciiTheme="majorBidi" w:hAnsiTheme="majorBidi" w:cstheme="majorBidi"/>
                <w:sz w:val="20"/>
                <w:szCs w:val="20"/>
              </w:rPr>
              <w:t xml:space="preserve">For indicator 18.1: </w:t>
            </w:r>
          </w:p>
          <w:p w14:paraId="5178130B" w14:textId="2ACCF56C" w:rsidR="00DA5432" w:rsidRPr="004E6717" w:rsidRDefault="00DA5432" w:rsidP="00934048">
            <w:pPr>
              <w:keepNext/>
              <w:jc w:val="left"/>
              <w:rPr>
                <w:rFonts w:asciiTheme="majorBidi" w:hAnsiTheme="majorBidi" w:cstheme="majorBidi"/>
                <w:sz w:val="20"/>
                <w:szCs w:val="20"/>
              </w:rPr>
            </w:pPr>
            <w:r w:rsidRPr="004E6717">
              <w:rPr>
                <w:rFonts w:asciiTheme="majorBidi" w:hAnsiTheme="majorBidi" w:cstheme="majorBidi"/>
                <w:sz w:val="20"/>
                <w:szCs w:val="20"/>
              </w:rPr>
              <w:t>By type of incentive (taxes, fees and charges, subsidies, tradable permits, payment for ecosystem services programmes and offset schemes)</w:t>
            </w:r>
            <w:r w:rsidRPr="00934048">
              <w:rPr>
                <w:rStyle w:val="FootnoteReference"/>
                <w:rFonts w:asciiTheme="majorBidi" w:hAnsiTheme="majorBidi" w:cstheme="majorBidi"/>
                <w:sz w:val="20"/>
                <w:szCs w:val="20"/>
              </w:rPr>
              <w:footnoteReference w:id="21"/>
            </w:r>
          </w:p>
          <w:p w14:paraId="36094092" w14:textId="229E6967" w:rsidR="00DA5432" w:rsidRPr="004E6717" w:rsidRDefault="00DA5432" w:rsidP="00934048">
            <w:pPr>
              <w:keepNext/>
              <w:jc w:val="left"/>
              <w:rPr>
                <w:rFonts w:asciiTheme="majorBidi" w:hAnsiTheme="majorBidi" w:cstheme="majorBidi"/>
                <w:sz w:val="20"/>
                <w:szCs w:val="20"/>
              </w:rPr>
            </w:pPr>
          </w:p>
        </w:tc>
        <w:tc>
          <w:tcPr>
            <w:tcW w:w="2127" w:type="dxa"/>
            <w:vMerge w:val="restart"/>
            <w:shd w:val="clear" w:color="auto" w:fill="FFFFFF" w:themeFill="background1"/>
          </w:tcPr>
          <w:p w14:paraId="1BFF0299" w14:textId="13EFFCAA" w:rsidR="00DA5432" w:rsidRPr="00934048" w:rsidRDefault="00DA5432" w:rsidP="002F169C">
            <w:pPr>
              <w:ind w:left="186" w:hanging="180"/>
              <w:jc w:val="left"/>
              <w:rPr>
                <w:rStyle w:val="Hyperlink"/>
                <w:rFonts w:asciiTheme="majorBidi" w:hAnsiTheme="majorBidi" w:cstheme="majorBidi"/>
                <w:color w:val="auto"/>
                <w:sz w:val="20"/>
                <w:szCs w:val="20"/>
              </w:rPr>
            </w:pPr>
            <w:r w:rsidRPr="004E6717">
              <w:rPr>
                <w:rStyle w:val="Hyperlink"/>
                <w:rFonts w:ascii="Symbol" w:hAnsi="Symbol" w:cstheme="majorBidi"/>
                <w:color w:val="auto"/>
                <w:sz w:val="20"/>
                <w:szCs w:val="20"/>
                <w:u w:val="none"/>
              </w:rPr>
              <w:t></w:t>
            </w:r>
            <w:r w:rsidRPr="004E6717">
              <w:rPr>
                <w:rStyle w:val="Hyperlink"/>
                <w:rFonts w:ascii="Symbol" w:hAnsi="Symbol" w:cstheme="majorBidi"/>
                <w:color w:val="auto"/>
                <w:sz w:val="20"/>
                <w:szCs w:val="20"/>
                <w:u w:val="none"/>
              </w:rPr>
              <w:tab/>
              <w:t>[</w:t>
            </w:r>
            <w:r w:rsidRPr="00934048">
              <w:rPr>
                <w:rStyle w:val="Hyperlink"/>
                <w:rFonts w:asciiTheme="majorBidi" w:hAnsiTheme="majorBidi" w:cstheme="majorBidi"/>
                <w:color w:val="auto"/>
                <w:sz w:val="20"/>
                <w:szCs w:val="20"/>
              </w:rPr>
              <w:t>Revenue generated from biodiversity-relevant taxes, fees and charges]</w:t>
            </w:r>
          </w:p>
          <w:p w14:paraId="21136E17" w14:textId="1242FFB3" w:rsidR="00DA5432" w:rsidRPr="00934048" w:rsidRDefault="00DA5432" w:rsidP="002F169C">
            <w:pPr>
              <w:ind w:left="186" w:hanging="180"/>
              <w:jc w:val="left"/>
              <w:rPr>
                <w:rStyle w:val="Hyperlink"/>
                <w:rFonts w:asciiTheme="majorBidi" w:hAnsiTheme="majorBidi" w:cstheme="majorBidi"/>
                <w:color w:val="auto"/>
                <w:sz w:val="20"/>
                <w:szCs w:val="20"/>
              </w:rPr>
            </w:pPr>
            <w:r w:rsidRPr="00934048">
              <w:rPr>
                <w:rStyle w:val="Hyperlink"/>
                <w:rFonts w:ascii="Symbol" w:hAnsi="Symbol" w:cstheme="majorBidi"/>
                <w:color w:val="auto"/>
                <w:sz w:val="20"/>
                <w:szCs w:val="20"/>
                <w:u w:val="none"/>
              </w:rPr>
              <w:t></w:t>
            </w:r>
            <w:r w:rsidRPr="00934048">
              <w:rPr>
                <w:rStyle w:val="Hyperlink"/>
                <w:rFonts w:ascii="Symbol" w:hAnsi="Symbol" w:cstheme="majorBidi"/>
                <w:color w:val="auto"/>
                <w:sz w:val="20"/>
                <w:szCs w:val="20"/>
                <w:u w:val="none"/>
              </w:rPr>
              <w:tab/>
            </w:r>
            <w:r w:rsidRPr="00934048">
              <w:rPr>
                <w:rStyle w:val="Hyperlink"/>
                <w:rFonts w:ascii="Symbol" w:hAnsi="Symbol" w:cstheme="majorBidi"/>
                <w:color w:val="auto"/>
                <w:sz w:val="20"/>
                <w:szCs w:val="20"/>
              </w:rPr>
              <w:t>[</w:t>
            </w:r>
            <w:r w:rsidRPr="00934048">
              <w:rPr>
                <w:rStyle w:val="Hyperlink"/>
                <w:rFonts w:asciiTheme="majorBidi" w:hAnsiTheme="majorBidi" w:cstheme="majorBidi"/>
                <w:color w:val="auto"/>
                <w:sz w:val="20"/>
                <w:szCs w:val="20"/>
              </w:rPr>
              <w:t xml:space="preserve">Monetary value of biodiversity-positive subsidies] </w:t>
            </w:r>
          </w:p>
          <w:p w14:paraId="01733F47" w14:textId="78BCC3B8" w:rsidR="00DA5432" w:rsidRPr="00934048" w:rsidRDefault="00DA5432" w:rsidP="002F169C">
            <w:pPr>
              <w:ind w:left="186" w:hanging="180"/>
              <w:jc w:val="left"/>
              <w:rPr>
                <w:rStyle w:val="Hyperlink"/>
                <w:rFonts w:asciiTheme="majorBidi" w:hAnsiTheme="majorBidi" w:cstheme="majorBidi"/>
                <w:color w:val="auto"/>
                <w:sz w:val="20"/>
                <w:szCs w:val="20"/>
              </w:rPr>
            </w:pPr>
            <w:r w:rsidRPr="00934048">
              <w:rPr>
                <w:rStyle w:val="Hyperlink"/>
                <w:rFonts w:ascii="Symbol" w:hAnsi="Symbol" w:cstheme="majorBidi"/>
                <w:color w:val="auto"/>
                <w:sz w:val="20"/>
                <w:szCs w:val="20"/>
                <w:u w:val="none"/>
              </w:rPr>
              <w:t></w:t>
            </w:r>
            <w:r w:rsidRPr="00934048">
              <w:rPr>
                <w:rStyle w:val="Hyperlink"/>
                <w:rFonts w:ascii="Symbol" w:hAnsi="Symbol" w:cstheme="majorBidi"/>
                <w:color w:val="auto"/>
                <w:sz w:val="20"/>
                <w:szCs w:val="20"/>
                <w:u w:val="none"/>
              </w:rPr>
              <w:tab/>
            </w:r>
            <w:r w:rsidRPr="00934048">
              <w:rPr>
                <w:rStyle w:val="Hyperlink"/>
                <w:rFonts w:asciiTheme="majorBidi" w:hAnsiTheme="majorBidi" w:cstheme="majorBidi"/>
                <w:color w:val="auto"/>
                <w:sz w:val="20"/>
                <w:szCs w:val="20"/>
              </w:rPr>
              <w:t>Revenue generated by biodiversity-relevant tradable permits (if auctioned)</w:t>
            </w:r>
          </w:p>
          <w:p w14:paraId="3D4F2EE1" w14:textId="7CAD725C" w:rsidR="00DA5432" w:rsidRPr="00934048" w:rsidRDefault="00DA5432" w:rsidP="002F169C">
            <w:pPr>
              <w:ind w:left="186" w:hanging="180"/>
              <w:jc w:val="left"/>
              <w:rPr>
                <w:rStyle w:val="Hyperlink"/>
                <w:rFonts w:asciiTheme="majorBidi" w:hAnsiTheme="majorBidi" w:cstheme="majorBidi"/>
                <w:color w:val="auto"/>
                <w:sz w:val="20"/>
                <w:szCs w:val="20"/>
              </w:rPr>
            </w:pPr>
            <w:r w:rsidRPr="00934048">
              <w:rPr>
                <w:rStyle w:val="Hyperlink"/>
                <w:rFonts w:ascii="Symbol" w:hAnsi="Symbol" w:cstheme="majorBidi"/>
                <w:color w:val="auto"/>
                <w:sz w:val="20"/>
                <w:szCs w:val="20"/>
                <w:u w:val="none"/>
              </w:rPr>
              <w:t></w:t>
            </w:r>
            <w:r w:rsidRPr="00934048">
              <w:rPr>
                <w:rStyle w:val="Hyperlink"/>
                <w:rFonts w:ascii="Symbol" w:hAnsi="Symbol" w:cstheme="majorBidi"/>
                <w:color w:val="auto"/>
                <w:sz w:val="20"/>
                <w:szCs w:val="20"/>
                <w:u w:val="none"/>
              </w:rPr>
              <w:tab/>
            </w:r>
            <w:r w:rsidRPr="00934048">
              <w:rPr>
                <w:rStyle w:val="Hyperlink"/>
                <w:rFonts w:asciiTheme="majorBidi" w:hAnsiTheme="majorBidi" w:cstheme="majorBidi"/>
                <w:color w:val="auto"/>
                <w:sz w:val="20"/>
                <w:szCs w:val="20"/>
              </w:rPr>
              <w:t>Monetary value of payments for ecosystem services</w:t>
            </w:r>
          </w:p>
          <w:p w14:paraId="21C64E66" w14:textId="250931D4" w:rsidR="00DA5432" w:rsidRPr="00934048" w:rsidRDefault="00DA5432" w:rsidP="002F169C">
            <w:pPr>
              <w:ind w:left="186" w:hanging="180"/>
              <w:jc w:val="left"/>
              <w:rPr>
                <w:rStyle w:val="Hyperlink"/>
                <w:rFonts w:asciiTheme="majorBidi" w:hAnsiTheme="majorBidi" w:cstheme="majorBidi"/>
                <w:color w:val="auto"/>
                <w:sz w:val="20"/>
                <w:szCs w:val="20"/>
              </w:rPr>
            </w:pPr>
            <w:r w:rsidRPr="00934048">
              <w:rPr>
                <w:rStyle w:val="Hyperlink"/>
                <w:rFonts w:ascii="Symbol" w:hAnsi="Symbol" w:cstheme="majorBidi"/>
                <w:color w:val="auto"/>
                <w:sz w:val="20"/>
                <w:szCs w:val="20"/>
                <w:u w:val="none"/>
              </w:rPr>
              <w:t></w:t>
            </w:r>
            <w:r w:rsidRPr="00934048">
              <w:rPr>
                <w:rStyle w:val="Hyperlink"/>
                <w:rFonts w:ascii="Symbol" w:hAnsi="Symbol" w:cstheme="majorBidi"/>
                <w:color w:val="auto"/>
                <w:sz w:val="20"/>
                <w:szCs w:val="20"/>
                <w:u w:val="none"/>
              </w:rPr>
              <w:tab/>
            </w:r>
            <w:r w:rsidRPr="00934048">
              <w:rPr>
                <w:rStyle w:val="Hyperlink"/>
                <w:rFonts w:asciiTheme="majorBidi" w:hAnsiTheme="majorBidi" w:cstheme="majorBidi"/>
                <w:color w:val="auto"/>
                <w:sz w:val="20"/>
                <w:szCs w:val="20"/>
              </w:rPr>
              <w:t>Monetary value of biodiversity offsets</w:t>
            </w:r>
          </w:p>
          <w:p w14:paraId="4FBA6A22" w14:textId="6CC955F9" w:rsidR="00DA5432" w:rsidRPr="00934048" w:rsidRDefault="00DA5432" w:rsidP="002F169C">
            <w:pPr>
              <w:ind w:left="186" w:hanging="180"/>
              <w:jc w:val="left"/>
              <w:rPr>
                <w:rStyle w:val="Hyperlink"/>
                <w:rFonts w:asciiTheme="majorBidi" w:hAnsiTheme="majorBidi" w:cstheme="majorBidi"/>
                <w:color w:val="auto"/>
                <w:sz w:val="20"/>
                <w:szCs w:val="20"/>
              </w:rPr>
            </w:pPr>
            <w:r w:rsidRPr="00934048">
              <w:rPr>
                <w:rStyle w:val="Hyperlink"/>
                <w:rFonts w:ascii="Symbol" w:hAnsi="Symbol" w:cstheme="majorBidi"/>
                <w:color w:val="auto"/>
                <w:sz w:val="20"/>
                <w:szCs w:val="20"/>
                <w:u w:val="none"/>
              </w:rPr>
              <w:t></w:t>
            </w:r>
            <w:r w:rsidRPr="00934048">
              <w:rPr>
                <w:rStyle w:val="Hyperlink"/>
                <w:rFonts w:ascii="Symbol" w:hAnsi="Symbol" w:cstheme="majorBidi"/>
                <w:color w:val="auto"/>
                <w:sz w:val="20"/>
                <w:szCs w:val="20"/>
                <w:u w:val="none"/>
              </w:rPr>
              <w:tab/>
            </w:r>
            <w:r w:rsidRPr="00934048">
              <w:rPr>
                <w:rStyle w:val="Hyperlink"/>
                <w:rFonts w:ascii="Symbol" w:hAnsi="Symbol" w:cstheme="majorBidi"/>
                <w:color w:val="auto"/>
                <w:sz w:val="20"/>
                <w:szCs w:val="20"/>
              </w:rPr>
              <w:t>[</w:t>
            </w:r>
            <w:r w:rsidRPr="00934048">
              <w:rPr>
                <w:rStyle w:val="Hyperlink"/>
                <w:rFonts w:asciiTheme="majorBidi" w:hAnsiTheme="majorBidi" w:cstheme="majorBidi"/>
                <w:color w:val="auto"/>
                <w:sz w:val="20"/>
                <w:szCs w:val="20"/>
              </w:rPr>
              <w:t xml:space="preserve">Number of other positive incentives in place for biodiversity (by type)] </w:t>
            </w:r>
          </w:p>
          <w:p w14:paraId="3D867457" w14:textId="6BAF22E6" w:rsidR="00DA5432" w:rsidRPr="004E6717" w:rsidRDefault="00DA5432" w:rsidP="002F169C">
            <w:pPr>
              <w:ind w:left="186" w:hanging="180"/>
              <w:jc w:val="left"/>
              <w:rPr>
                <w:rStyle w:val="Hyperlink"/>
                <w:color w:val="auto"/>
                <w:sz w:val="20"/>
              </w:rPr>
            </w:pPr>
            <w:r w:rsidRPr="00934048">
              <w:rPr>
                <w:rStyle w:val="Hyperlink"/>
                <w:rFonts w:ascii="Symbol" w:hAnsi="Symbol"/>
                <w:color w:val="auto"/>
                <w:sz w:val="20"/>
                <w:u w:val="none"/>
              </w:rPr>
              <w:t></w:t>
            </w:r>
            <w:r w:rsidRPr="00934048">
              <w:rPr>
                <w:rStyle w:val="Hyperlink"/>
                <w:rFonts w:ascii="Symbol" w:hAnsi="Symbol"/>
                <w:color w:val="auto"/>
                <w:sz w:val="20"/>
                <w:u w:val="none"/>
              </w:rPr>
              <w:tab/>
            </w:r>
            <w:r w:rsidRPr="00934048">
              <w:rPr>
                <w:rStyle w:val="Hyperlink"/>
                <w:rFonts w:ascii="Symbol" w:hAnsi="Symbol"/>
                <w:color w:val="auto"/>
                <w:sz w:val="20"/>
              </w:rPr>
              <w:t>[</w:t>
            </w:r>
            <w:r w:rsidRPr="00934048">
              <w:rPr>
                <w:rStyle w:val="Hyperlink"/>
                <w:rFonts w:asciiTheme="majorBidi" w:hAnsiTheme="majorBidi" w:cstheme="majorBidi"/>
                <w:color w:val="auto"/>
                <w:sz w:val="20"/>
                <w:szCs w:val="20"/>
              </w:rPr>
              <w:t>Monetary value of other positive incentives in place for biodiversity]</w:t>
            </w:r>
          </w:p>
        </w:tc>
        <w:tc>
          <w:tcPr>
            <w:tcW w:w="2958" w:type="dxa"/>
            <w:vMerge w:val="restart"/>
            <w:shd w:val="clear" w:color="auto" w:fill="FFFFFF" w:themeFill="background1"/>
          </w:tcPr>
          <w:p w14:paraId="0B44082F" w14:textId="2B05984F" w:rsidR="00DA5432" w:rsidRPr="00626CFA" w:rsidRDefault="00DA5432" w:rsidP="002F169C">
            <w:pPr>
              <w:ind w:left="186" w:hanging="180"/>
              <w:jc w:val="left"/>
              <w:rPr>
                <w:rStyle w:val="Hyperlink"/>
                <w:color w:val="auto"/>
                <w:sz w:val="20"/>
                <w:highlight w:val="yellow"/>
              </w:rPr>
            </w:pPr>
            <w:r w:rsidRPr="00626CFA">
              <w:rPr>
                <w:rStyle w:val="Hyperlink"/>
                <w:color w:val="auto"/>
                <w:sz w:val="20"/>
                <w:highlight w:val="yellow"/>
              </w:rPr>
              <w:t xml:space="preserve"> </w:t>
            </w:r>
          </w:p>
        </w:tc>
      </w:tr>
      <w:tr w:rsidR="00DA5432" w:rsidRPr="00DB31E0" w14:paraId="1A9F04FF" w14:textId="77777777" w:rsidTr="00476826">
        <w:trPr>
          <w:gridAfter w:val="1"/>
          <w:wAfter w:w="18" w:type="dxa"/>
          <w:trHeight w:val="2015"/>
        </w:trPr>
        <w:tc>
          <w:tcPr>
            <w:tcW w:w="860" w:type="dxa"/>
            <w:vMerge/>
            <w:shd w:val="clear" w:color="auto" w:fill="FFFFFF" w:themeFill="background1"/>
          </w:tcPr>
          <w:p w14:paraId="1F0CCB53" w14:textId="77777777" w:rsidR="00DA5432" w:rsidRPr="00DB31E0" w:rsidRDefault="00DA5432" w:rsidP="009C0FCA">
            <w:pPr>
              <w:rPr>
                <w:rFonts w:asciiTheme="majorBidi" w:hAnsiTheme="majorBidi" w:cstheme="majorBidi"/>
                <w:sz w:val="20"/>
                <w:szCs w:val="20"/>
              </w:rPr>
            </w:pPr>
          </w:p>
        </w:tc>
        <w:tc>
          <w:tcPr>
            <w:tcW w:w="1691" w:type="dxa"/>
            <w:tcBorders>
              <w:top w:val="single" w:sz="4" w:space="0" w:color="auto"/>
            </w:tcBorders>
            <w:shd w:val="clear" w:color="auto" w:fill="FFFFFF" w:themeFill="background1"/>
          </w:tcPr>
          <w:p w14:paraId="48E0FEE0" w14:textId="38DAB36A" w:rsidR="00DA5432" w:rsidRPr="009610B1" w:rsidRDefault="00DA5432" w:rsidP="009C0FCA">
            <w:pPr>
              <w:jc w:val="left"/>
              <w:rPr>
                <w:rFonts w:asciiTheme="majorBidi" w:hAnsiTheme="majorBidi" w:cstheme="majorBidi"/>
                <w:sz w:val="20"/>
                <w:szCs w:val="20"/>
              </w:rPr>
            </w:pPr>
            <w:r w:rsidRPr="009610B1">
              <w:rPr>
                <w:rFonts w:asciiTheme="majorBidi" w:hAnsiTheme="majorBidi" w:cstheme="majorBidi"/>
                <w:sz w:val="20"/>
                <w:szCs w:val="20"/>
              </w:rPr>
              <w:t>18.2 Value of subsidies and other incentives harmful to biodiversity</w:t>
            </w:r>
          </w:p>
        </w:tc>
        <w:tc>
          <w:tcPr>
            <w:tcW w:w="1844" w:type="dxa"/>
            <w:tcBorders>
              <w:top w:val="single" w:sz="4" w:space="0" w:color="auto"/>
            </w:tcBorders>
            <w:shd w:val="clear" w:color="auto" w:fill="FFFFFF" w:themeFill="background1"/>
          </w:tcPr>
          <w:p w14:paraId="409022E8" w14:textId="7D37C188" w:rsidR="00DA5432" w:rsidRPr="009610B1" w:rsidRDefault="00DA5432" w:rsidP="00DA5432">
            <w:pPr>
              <w:jc w:val="left"/>
              <w:rPr>
                <w:rFonts w:asciiTheme="majorBidi" w:hAnsiTheme="majorBidi" w:cstheme="majorBidi"/>
                <w:sz w:val="20"/>
                <w:szCs w:val="20"/>
              </w:rPr>
            </w:pPr>
            <w:r w:rsidRPr="009610B1">
              <w:rPr>
                <w:rFonts w:asciiTheme="majorBidi" w:hAnsiTheme="majorBidi" w:cstheme="majorBidi"/>
                <w:sz w:val="20"/>
                <w:szCs w:val="20"/>
              </w:rPr>
              <w:t xml:space="preserve">For </w:t>
            </w:r>
            <w:r>
              <w:rPr>
                <w:rFonts w:asciiTheme="majorBidi" w:hAnsiTheme="majorBidi" w:cstheme="majorBidi"/>
                <w:sz w:val="20"/>
                <w:szCs w:val="20"/>
              </w:rPr>
              <w:t xml:space="preserve">indicator </w:t>
            </w:r>
            <w:r w:rsidRPr="009610B1">
              <w:rPr>
                <w:rFonts w:asciiTheme="majorBidi" w:hAnsiTheme="majorBidi" w:cstheme="majorBidi"/>
                <w:sz w:val="20"/>
                <w:szCs w:val="20"/>
              </w:rPr>
              <w:t>18.2</w:t>
            </w:r>
            <w:r w:rsidR="009C0518">
              <w:rPr>
                <w:rFonts w:asciiTheme="majorBidi" w:hAnsiTheme="majorBidi" w:cstheme="majorBidi"/>
                <w:sz w:val="20"/>
                <w:szCs w:val="20"/>
              </w:rPr>
              <w:t>:</w:t>
            </w:r>
          </w:p>
          <w:p w14:paraId="7A9EBB67" w14:textId="7591E225" w:rsidR="00DA5432" w:rsidRPr="009610B1" w:rsidRDefault="00DA5432" w:rsidP="00E07A39">
            <w:pPr>
              <w:jc w:val="left"/>
              <w:rPr>
                <w:rFonts w:asciiTheme="majorBidi" w:hAnsiTheme="majorBidi" w:cstheme="majorBidi"/>
                <w:sz w:val="20"/>
                <w:szCs w:val="20"/>
              </w:rPr>
            </w:pPr>
            <w:r w:rsidRPr="009610B1">
              <w:rPr>
                <w:rFonts w:asciiTheme="majorBidi" w:hAnsiTheme="majorBidi" w:cstheme="majorBidi"/>
                <w:sz w:val="20"/>
                <w:szCs w:val="20"/>
              </w:rPr>
              <w:t xml:space="preserve">By sector </w:t>
            </w:r>
            <w:r w:rsidRPr="00934048">
              <w:rPr>
                <w:rFonts w:asciiTheme="majorBidi" w:hAnsiTheme="majorBidi" w:cstheme="majorBidi"/>
                <w:sz w:val="20"/>
                <w:szCs w:val="20"/>
              </w:rPr>
              <w:t>[(agricultural, fisheries, fossil fuels and other sectors)]</w:t>
            </w:r>
          </w:p>
        </w:tc>
        <w:tc>
          <w:tcPr>
            <w:tcW w:w="2127" w:type="dxa"/>
            <w:vMerge/>
            <w:shd w:val="clear" w:color="auto" w:fill="FFFFFF" w:themeFill="background1"/>
          </w:tcPr>
          <w:p w14:paraId="36884B11" w14:textId="77777777" w:rsidR="00DA5432" w:rsidRPr="009610B1" w:rsidRDefault="00DA5432" w:rsidP="002F169C">
            <w:pPr>
              <w:ind w:left="186" w:hanging="180"/>
              <w:jc w:val="left"/>
              <w:rPr>
                <w:rStyle w:val="Hyperlink"/>
                <w:rFonts w:ascii="Symbol" w:hAnsi="Symbol" w:cstheme="majorBidi"/>
                <w:color w:val="auto"/>
                <w:sz w:val="20"/>
                <w:szCs w:val="20"/>
                <w:u w:val="none"/>
              </w:rPr>
            </w:pPr>
          </w:p>
        </w:tc>
        <w:tc>
          <w:tcPr>
            <w:tcW w:w="2958" w:type="dxa"/>
            <w:vMerge/>
            <w:shd w:val="clear" w:color="auto" w:fill="FFFFFF" w:themeFill="background1"/>
          </w:tcPr>
          <w:p w14:paraId="25B48D57" w14:textId="77777777" w:rsidR="00DA5432" w:rsidRPr="00626CFA" w:rsidRDefault="00DA5432" w:rsidP="002F169C">
            <w:pPr>
              <w:ind w:left="186" w:hanging="180"/>
              <w:jc w:val="left"/>
              <w:rPr>
                <w:rStyle w:val="Hyperlink"/>
                <w:color w:val="auto"/>
                <w:sz w:val="20"/>
                <w:highlight w:val="yellow"/>
              </w:rPr>
            </w:pPr>
          </w:p>
        </w:tc>
      </w:tr>
      <w:tr w:rsidR="00582CFC" w:rsidRPr="00DB31E0" w14:paraId="60D94275" w14:textId="77777777" w:rsidTr="00476826">
        <w:trPr>
          <w:trHeight w:val="300"/>
        </w:trPr>
        <w:tc>
          <w:tcPr>
            <w:tcW w:w="860" w:type="dxa"/>
            <w:shd w:val="clear" w:color="auto" w:fill="FFFFFF" w:themeFill="background1"/>
          </w:tcPr>
          <w:p w14:paraId="6B722E45" w14:textId="77777777" w:rsidR="00C05A66" w:rsidRPr="00DB31E0" w:rsidRDefault="00C05A66" w:rsidP="009C0FCA">
            <w:pPr>
              <w:rPr>
                <w:rFonts w:asciiTheme="majorBidi" w:hAnsiTheme="majorBidi" w:cstheme="majorBidi"/>
                <w:sz w:val="20"/>
                <w:szCs w:val="20"/>
              </w:rPr>
            </w:pPr>
            <w:r w:rsidRPr="00DB31E0">
              <w:rPr>
                <w:rFonts w:asciiTheme="majorBidi" w:hAnsiTheme="majorBidi" w:cstheme="majorBidi"/>
                <w:sz w:val="20"/>
                <w:szCs w:val="20"/>
              </w:rPr>
              <w:t>19</w:t>
            </w:r>
          </w:p>
        </w:tc>
        <w:tc>
          <w:tcPr>
            <w:tcW w:w="1691" w:type="dxa"/>
            <w:shd w:val="clear" w:color="auto" w:fill="FFFFFF" w:themeFill="background1"/>
          </w:tcPr>
          <w:p w14:paraId="1665FAD7" w14:textId="77777777" w:rsidR="00C05A66" w:rsidRPr="00DB31E0" w:rsidRDefault="00C05A66" w:rsidP="009C0FCA">
            <w:pPr>
              <w:jc w:val="left"/>
              <w:rPr>
                <w:rFonts w:asciiTheme="majorBidi" w:hAnsiTheme="majorBidi" w:cstheme="majorBidi"/>
                <w:sz w:val="20"/>
                <w:szCs w:val="20"/>
              </w:rPr>
            </w:pPr>
            <w:r w:rsidRPr="009A099E">
              <w:rPr>
                <w:rFonts w:asciiTheme="majorBidi" w:eastAsia="DengXian" w:hAnsiTheme="majorBidi" w:cstheme="majorBidi"/>
                <w:sz w:val="20"/>
                <w:szCs w:val="20"/>
              </w:rPr>
              <w:t>See Goal D indicators</w:t>
            </w:r>
          </w:p>
        </w:tc>
        <w:tc>
          <w:tcPr>
            <w:tcW w:w="1844" w:type="dxa"/>
            <w:shd w:val="clear" w:color="auto" w:fill="FFFFFF" w:themeFill="background1"/>
          </w:tcPr>
          <w:p w14:paraId="6154C1A0" w14:textId="77777777" w:rsidR="00C05A66" w:rsidRPr="00DB31E0" w:rsidRDefault="00C05A66" w:rsidP="009C0FCA">
            <w:pPr>
              <w:jc w:val="left"/>
              <w:rPr>
                <w:rFonts w:asciiTheme="majorBidi" w:hAnsiTheme="majorBidi" w:cstheme="majorBidi"/>
                <w:sz w:val="20"/>
                <w:szCs w:val="20"/>
              </w:rPr>
            </w:pPr>
            <w:r w:rsidRPr="00DB31E0">
              <w:rPr>
                <w:rFonts w:asciiTheme="majorBidi" w:hAnsiTheme="majorBidi" w:cstheme="majorBidi"/>
                <w:sz w:val="20"/>
                <w:szCs w:val="20"/>
              </w:rPr>
              <w:t>Described in Goal D</w:t>
            </w:r>
          </w:p>
        </w:tc>
        <w:tc>
          <w:tcPr>
            <w:tcW w:w="2126" w:type="dxa"/>
            <w:shd w:val="clear" w:color="auto" w:fill="FFFFFF" w:themeFill="background1"/>
          </w:tcPr>
          <w:p w14:paraId="0B9507D2" w14:textId="77777777" w:rsidR="00C05A66" w:rsidRPr="00DB31E0" w:rsidRDefault="00C05A66" w:rsidP="009C0FCA">
            <w:pPr>
              <w:rPr>
                <w:rFonts w:asciiTheme="majorBidi" w:hAnsiTheme="majorBidi" w:cstheme="majorBidi"/>
                <w:sz w:val="20"/>
                <w:szCs w:val="20"/>
              </w:rPr>
            </w:pPr>
          </w:p>
        </w:tc>
        <w:tc>
          <w:tcPr>
            <w:tcW w:w="2977" w:type="dxa"/>
            <w:gridSpan w:val="2"/>
            <w:shd w:val="clear" w:color="auto" w:fill="FFFFFF" w:themeFill="background1"/>
          </w:tcPr>
          <w:p w14:paraId="6F59BDF5" w14:textId="77777777" w:rsidR="00C05A66" w:rsidRPr="00626CFA" w:rsidRDefault="00C05A66" w:rsidP="009C0FCA">
            <w:pPr>
              <w:pStyle w:val="ListParagraph"/>
              <w:ind w:left="186"/>
              <w:jc w:val="left"/>
              <w:rPr>
                <w:rStyle w:val="Hyperlink"/>
                <w:color w:val="auto"/>
                <w:sz w:val="20"/>
                <w:highlight w:val="yellow"/>
              </w:rPr>
            </w:pPr>
            <w:r w:rsidRPr="00DB31E0">
              <w:rPr>
                <w:rFonts w:asciiTheme="majorBidi" w:eastAsia="DengXian" w:hAnsiTheme="majorBidi" w:cstheme="majorBidi"/>
                <w:sz w:val="20"/>
                <w:szCs w:val="20"/>
              </w:rPr>
              <w:t>See Goal D indicators</w:t>
            </w:r>
          </w:p>
        </w:tc>
      </w:tr>
      <w:tr w:rsidR="00582CFC" w:rsidRPr="00DB31E0" w14:paraId="2112F3FA" w14:textId="77777777" w:rsidTr="00476826">
        <w:trPr>
          <w:trHeight w:val="300"/>
        </w:trPr>
        <w:tc>
          <w:tcPr>
            <w:tcW w:w="860" w:type="dxa"/>
            <w:shd w:val="clear" w:color="auto" w:fill="FFFFFF" w:themeFill="background1"/>
          </w:tcPr>
          <w:p w14:paraId="09D7766C" w14:textId="77777777" w:rsidR="00C05A66" w:rsidRPr="00DB31E0" w:rsidRDefault="00C05A66" w:rsidP="009C0FCA">
            <w:pPr>
              <w:rPr>
                <w:rFonts w:asciiTheme="majorBidi" w:hAnsiTheme="majorBidi" w:cstheme="majorBidi"/>
                <w:sz w:val="20"/>
                <w:szCs w:val="20"/>
              </w:rPr>
            </w:pPr>
            <w:r w:rsidRPr="00DB31E0">
              <w:rPr>
                <w:rFonts w:asciiTheme="majorBidi" w:hAnsiTheme="majorBidi" w:cstheme="majorBidi"/>
                <w:sz w:val="20"/>
                <w:szCs w:val="20"/>
              </w:rPr>
              <w:t>20</w:t>
            </w:r>
          </w:p>
        </w:tc>
        <w:tc>
          <w:tcPr>
            <w:tcW w:w="1691" w:type="dxa"/>
            <w:shd w:val="clear" w:color="auto" w:fill="FFFFFF" w:themeFill="background1"/>
          </w:tcPr>
          <w:p w14:paraId="29E6C0A3" w14:textId="7964CD76" w:rsidR="00C05A66" w:rsidRPr="009610B1" w:rsidRDefault="00C05A66" w:rsidP="009C0FCA">
            <w:pPr>
              <w:jc w:val="left"/>
              <w:rPr>
                <w:rFonts w:asciiTheme="majorBidi" w:hAnsiTheme="majorBidi" w:cstheme="majorBidi"/>
                <w:i/>
                <w:iCs/>
                <w:sz w:val="20"/>
                <w:szCs w:val="20"/>
                <w:vertAlign w:val="superscript"/>
              </w:rPr>
            </w:pPr>
            <w:r w:rsidRPr="009610B1">
              <w:rPr>
                <w:rFonts w:asciiTheme="majorBidi" w:hAnsiTheme="majorBidi" w:cstheme="majorBidi"/>
                <w:sz w:val="20"/>
                <w:szCs w:val="20"/>
              </w:rPr>
              <w:t>20.</w:t>
            </w:r>
            <w:r w:rsidR="00E07A39">
              <w:rPr>
                <w:rFonts w:asciiTheme="majorBidi" w:hAnsiTheme="majorBidi" w:cstheme="majorBidi"/>
                <w:sz w:val="20"/>
                <w:szCs w:val="20"/>
              </w:rPr>
              <w:t>b</w:t>
            </w:r>
            <w:r w:rsidRPr="009610B1">
              <w:rPr>
                <w:rFonts w:asciiTheme="majorBidi" w:hAnsiTheme="majorBidi" w:cstheme="majorBidi"/>
                <w:sz w:val="20"/>
                <w:szCs w:val="20"/>
              </w:rPr>
              <w:t xml:space="preserve"> </w:t>
            </w:r>
            <w:r w:rsidR="00723EC7" w:rsidRPr="009610B1">
              <w:rPr>
                <w:rFonts w:asciiTheme="majorBidi" w:hAnsiTheme="majorBidi" w:cstheme="majorBidi"/>
                <w:color w:val="000000" w:themeColor="text1"/>
                <w:sz w:val="20"/>
                <w:szCs w:val="20"/>
              </w:rPr>
              <w:t xml:space="preserve">Number of countries that have taken significant action to strengthen capacity-building </w:t>
            </w:r>
            <w:r w:rsidR="002E1B1A">
              <w:rPr>
                <w:rFonts w:asciiTheme="majorBidi" w:hAnsiTheme="majorBidi" w:cstheme="majorBidi"/>
                <w:color w:val="000000" w:themeColor="text1"/>
                <w:sz w:val="20"/>
                <w:szCs w:val="20"/>
              </w:rPr>
              <w:t xml:space="preserve">and </w:t>
            </w:r>
            <w:r w:rsidR="00723EC7" w:rsidRPr="009610B1">
              <w:rPr>
                <w:rFonts w:asciiTheme="majorBidi" w:hAnsiTheme="majorBidi" w:cstheme="majorBidi"/>
                <w:color w:val="000000" w:themeColor="text1"/>
                <w:sz w:val="20"/>
                <w:szCs w:val="20"/>
              </w:rPr>
              <w:t>development and access to and transfer of technology</w:t>
            </w:r>
            <w:r w:rsidR="009C339F">
              <w:rPr>
                <w:rFonts w:asciiTheme="majorBidi" w:hAnsiTheme="majorBidi" w:cstheme="majorBidi"/>
                <w:color w:val="000000" w:themeColor="text1"/>
                <w:sz w:val="20"/>
                <w:szCs w:val="20"/>
              </w:rPr>
              <w:t>,</w:t>
            </w:r>
            <w:r w:rsidR="00723EC7" w:rsidRPr="009610B1">
              <w:rPr>
                <w:rFonts w:asciiTheme="majorBidi" w:hAnsiTheme="majorBidi" w:cstheme="majorBidi"/>
                <w:color w:val="000000" w:themeColor="text1"/>
                <w:sz w:val="20"/>
                <w:szCs w:val="20"/>
              </w:rPr>
              <w:t xml:space="preserve"> and to promote the development of and access to innovation and technical and scientific cooperation</w:t>
            </w:r>
          </w:p>
        </w:tc>
        <w:tc>
          <w:tcPr>
            <w:tcW w:w="1844" w:type="dxa"/>
            <w:shd w:val="clear" w:color="auto" w:fill="FFFFFF" w:themeFill="background1"/>
          </w:tcPr>
          <w:p w14:paraId="1478F7EC" w14:textId="77777777" w:rsidR="00C05A66" w:rsidRPr="009610B1" w:rsidRDefault="00C05A66" w:rsidP="009C0FCA">
            <w:pPr>
              <w:jc w:val="left"/>
              <w:rPr>
                <w:rFonts w:asciiTheme="majorBidi" w:hAnsiTheme="majorBidi" w:cstheme="majorBidi"/>
                <w:sz w:val="20"/>
                <w:szCs w:val="20"/>
              </w:rPr>
            </w:pPr>
          </w:p>
        </w:tc>
        <w:tc>
          <w:tcPr>
            <w:tcW w:w="2126" w:type="dxa"/>
            <w:shd w:val="clear" w:color="auto" w:fill="FFFFFF" w:themeFill="background1"/>
          </w:tcPr>
          <w:p w14:paraId="7F40190C" w14:textId="11F9D95E" w:rsidR="007E68CB" w:rsidRDefault="001E033B" w:rsidP="00476826">
            <w:pPr>
              <w:ind w:left="175" w:hanging="141"/>
              <w:jc w:val="left"/>
              <w:rPr>
                <w:rStyle w:val="Hyperlink"/>
                <w:rFonts w:asciiTheme="majorBidi" w:hAnsiTheme="majorBidi" w:cstheme="majorBidi"/>
                <w:color w:val="auto"/>
                <w:kern w:val="0"/>
                <w:sz w:val="20"/>
                <w:szCs w:val="20"/>
                <w14:ligatures w14:val="none"/>
              </w:rPr>
            </w:pPr>
            <w:r w:rsidRPr="009610B1">
              <w:rPr>
                <w:rStyle w:val="Hyperlink"/>
                <w:rFonts w:ascii="Symbol" w:hAnsi="Symbol"/>
                <w:color w:val="auto"/>
                <w:sz w:val="20"/>
                <w:szCs w:val="20"/>
                <w:u w:val="none"/>
              </w:rPr>
              <w:t xml:space="preserve"> </w:t>
            </w:r>
            <w:hyperlink r:id="rId167" w:history="1">
              <w:r w:rsidRPr="00934048">
                <w:rPr>
                  <w:rStyle w:val="Hyperlink"/>
                  <w:rFonts w:asciiTheme="majorBidi" w:hAnsiTheme="majorBidi" w:cstheme="majorBidi"/>
                  <w:color w:val="auto"/>
                  <w:sz w:val="20"/>
                  <w:szCs w:val="20"/>
                </w:rPr>
                <w:t>Total amount of funding for developing countries to promote the development, transfer, dissemination and diffusion of environmentally sound technologies</w:t>
              </w:r>
            </w:hyperlink>
            <w:r w:rsidR="003166AD">
              <w:rPr>
                <w:rStyle w:val="Hyperlink"/>
                <w:rFonts w:asciiTheme="majorBidi" w:hAnsiTheme="majorBidi" w:cstheme="majorBidi"/>
                <w:color w:val="auto"/>
                <w:kern w:val="0"/>
                <w:sz w:val="20"/>
                <w:szCs w:val="20"/>
                <w14:ligatures w14:val="none"/>
              </w:rPr>
              <w:t xml:space="preserve"> (</w:t>
            </w:r>
            <w:r w:rsidR="0034105F" w:rsidRPr="0034105F">
              <w:rPr>
                <w:rStyle w:val="Hyperlink"/>
                <w:rFonts w:asciiTheme="majorBidi" w:hAnsiTheme="majorBidi" w:cstheme="majorBidi"/>
                <w:color w:val="auto"/>
                <w:kern w:val="0"/>
                <w:sz w:val="20"/>
                <w:szCs w:val="20"/>
                <w14:ligatures w14:val="none"/>
              </w:rPr>
              <w:t>Sustainable Development Goal</w:t>
            </w:r>
            <w:r w:rsidR="0034105F" w:rsidRPr="0034105F" w:rsidDel="0034105F">
              <w:rPr>
                <w:rStyle w:val="Hyperlink"/>
                <w:rFonts w:asciiTheme="majorBidi" w:hAnsiTheme="majorBidi" w:cstheme="majorBidi"/>
                <w:color w:val="auto"/>
                <w:kern w:val="0"/>
                <w:sz w:val="20"/>
                <w:szCs w:val="20"/>
                <w14:ligatures w14:val="none"/>
              </w:rPr>
              <w:t xml:space="preserve"> </w:t>
            </w:r>
            <w:r w:rsidR="003166AD">
              <w:rPr>
                <w:rStyle w:val="Hyperlink"/>
                <w:rFonts w:asciiTheme="majorBidi" w:hAnsiTheme="majorBidi" w:cstheme="majorBidi"/>
                <w:color w:val="auto"/>
                <w:kern w:val="0"/>
                <w:sz w:val="20"/>
                <w:szCs w:val="20"/>
                <w14:ligatures w14:val="none"/>
              </w:rPr>
              <w:t>indicator 17.7</w:t>
            </w:r>
          </w:p>
          <w:p w14:paraId="7FCBCFE1" w14:textId="2A557E04" w:rsidR="007E68CB" w:rsidRPr="009610B1" w:rsidRDefault="007E68CB" w:rsidP="003C5940">
            <w:pPr>
              <w:jc w:val="left"/>
              <w:rPr>
                <w:rFonts w:asciiTheme="majorBidi" w:hAnsiTheme="majorBidi" w:cstheme="majorBidi"/>
                <w:sz w:val="20"/>
                <w:szCs w:val="20"/>
              </w:rPr>
            </w:pPr>
          </w:p>
        </w:tc>
        <w:tc>
          <w:tcPr>
            <w:tcW w:w="2977" w:type="dxa"/>
            <w:gridSpan w:val="2"/>
            <w:shd w:val="clear" w:color="auto" w:fill="FFFFFF" w:themeFill="background1"/>
          </w:tcPr>
          <w:p w14:paraId="4E6C8041" w14:textId="2DD38EAF" w:rsidR="00D73259" w:rsidRPr="00934048" w:rsidRDefault="002F169C" w:rsidP="005C34F7">
            <w:pPr>
              <w:ind w:left="186" w:hanging="180"/>
              <w:jc w:val="left"/>
              <w:rPr>
                <w:rStyle w:val="Hyperlink"/>
                <w:color w:val="auto"/>
                <w:sz w:val="20"/>
              </w:rPr>
            </w:pPr>
            <w:r w:rsidRPr="009610B1">
              <w:rPr>
                <w:rStyle w:val="Hyperlink"/>
                <w:rFonts w:ascii="Symbol" w:hAnsi="Symbol"/>
                <w:color w:val="auto"/>
                <w:sz w:val="20"/>
                <w:u w:val="none"/>
              </w:rPr>
              <w:t></w:t>
            </w:r>
            <w:r w:rsidRPr="009610B1">
              <w:rPr>
                <w:rStyle w:val="Hyperlink"/>
                <w:rFonts w:ascii="Symbol" w:hAnsi="Symbol"/>
                <w:color w:val="auto"/>
                <w:sz w:val="20"/>
                <w:u w:val="none"/>
              </w:rPr>
              <w:tab/>
            </w:r>
            <w:r w:rsidR="00D73259" w:rsidRPr="00934048">
              <w:rPr>
                <w:szCs w:val="24"/>
              </w:rPr>
              <w:t>Researchers</w:t>
            </w:r>
            <w:r w:rsidR="00814E35" w:rsidRPr="00934048">
              <w:rPr>
                <w:szCs w:val="24"/>
              </w:rPr>
              <w:t xml:space="preserve"> (in full-time equivalent) per million inhabitants) (</w:t>
            </w:r>
            <w:r w:rsidR="0034105F" w:rsidRPr="00AB2A4C">
              <w:rPr>
                <w:rFonts w:asciiTheme="majorBidi" w:hAnsiTheme="majorBidi" w:cstheme="majorBidi"/>
                <w:sz w:val="20"/>
                <w:szCs w:val="20"/>
              </w:rPr>
              <w:t>Sustainable Development Goal</w:t>
            </w:r>
            <w:r w:rsidR="0034105F" w:rsidRPr="00AB2A4C" w:rsidDel="0034105F">
              <w:rPr>
                <w:rFonts w:asciiTheme="majorBidi" w:hAnsiTheme="majorBidi" w:cstheme="majorBidi"/>
                <w:sz w:val="20"/>
                <w:szCs w:val="20"/>
              </w:rPr>
              <w:t xml:space="preserve"> </w:t>
            </w:r>
            <w:r w:rsidR="00814E35" w:rsidRPr="00934048">
              <w:rPr>
                <w:szCs w:val="24"/>
              </w:rPr>
              <w:t>indicator 9.5.2)</w:t>
            </w:r>
          </w:p>
          <w:p w14:paraId="286005FE" w14:textId="1C546F1F" w:rsidR="00C05A66" w:rsidRPr="00934048" w:rsidRDefault="002F169C" w:rsidP="002F169C">
            <w:pPr>
              <w:ind w:left="186" w:hanging="180"/>
              <w:jc w:val="left"/>
              <w:rPr>
                <w:rStyle w:val="Hyperlink"/>
                <w:color w:val="auto"/>
                <w:sz w:val="20"/>
              </w:rPr>
            </w:pPr>
            <w:r w:rsidRPr="009610B1">
              <w:rPr>
                <w:rStyle w:val="Hyperlink"/>
                <w:rFonts w:ascii="Symbol" w:hAnsi="Symbol"/>
                <w:color w:val="auto"/>
                <w:sz w:val="20"/>
                <w:u w:val="none"/>
              </w:rPr>
              <w:t></w:t>
            </w:r>
            <w:r w:rsidRPr="009610B1">
              <w:rPr>
                <w:rStyle w:val="Hyperlink"/>
                <w:rFonts w:ascii="Symbol" w:hAnsi="Symbol"/>
                <w:color w:val="auto"/>
                <w:sz w:val="20"/>
                <w:u w:val="none"/>
              </w:rPr>
              <w:tab/>
            </w:r>
            <w:hyperlink r:id="rId168" w:history="1">
              <w:r w:rsidR="00E07A39">
                <w:rPr>
                  <w:rStyle w:val="Hyperlink"/>
                  <w:rFonts w:asciiTheme="majorBidi" w:hAnsiTheme="majorBidi" w:cstheme="majorBidi"/>
                  <w:color w:val="auto"/>
                  <w:sz w:val="20"/>
                  <w:szCs w:val="20"/>
                </w:rPr>
                <w:t>Number of j</w:t>
              </w:r>
              <w:r w:rsidR="00C05A66" w:rsidRPr="00934048">
                <w:rPr>
                  <w:rStyle w:val="Hyperlink"/>
                  <w:rFonts w:asciiTheme="majorBidi" w:hAnsiTheme="majorBidi" w:cstheme="majorBidi"/>
                  <w:color w:val="auto"/>
                  <w:sz w:val="20"/>
                  <w:szCs w:val="20"/>
                </w:rPr>
                <w:t xml:space="preserve">oint scientific papers published in </w:t>
              </w:r>
              <w:r w:rsidR="0048135B">
                <w:rPr>
                  <w:rStyle w:val="Hyperlink"/>
                  <w:rFonts w:asciiTheme="majorBidi" w:hAnsiTheme="majorBidi" w:cstheme="majorBidi"/>
                  <w:color w:val="auto"/>
                  <w:sz w:val="20"/>
                  <w:szCs w:val="20"/>
                </w:rPr>
                <w:t xml:space="preserve">the </w:t>
              </w:r>
              <w:r w:rsidR="00C05A66" w:rsidRPr="00934048">
                <w:rPr>
                  <w:rStyle w:val="Hyperlink"/>
                  <w:rFonts w:asciiTheme="majorBidi" w:hAnsiTheme="majorBidi" w:cstheme="majorBidi"/>
                  <w:color w:val="auto"/>
                  <w:sz w:val="20"/>
                  <w:szCs w:val="20"/>
                </w:rPr>
                <w:t>Ocean Biodiversity Information System by sector</w:t>
              </w:r>
            </w:hyperlink>
          </w:p>
          <w:p w14:paraId="208F222B" w14:textId="3400DAF0" w:rsidR="00CB2370" w:rsidRPr="00934048" w:rsidRDefault="002F169C" w:rsidP="00203544">
            <w:pPr>
              <w:ind w:left="186" w:hanging="180"/>
              <w:jc w:val="left"/>
              <w:rPr>
                <w:rStyle w:val="Hyperlink"/>
                <w:rFonts w:asciiTheme="majorBidi" w:hAnsiTheme="majorBidi" w:cstheme="majorBidi"/>
                <w:color w:val="auto"/>
                <w:kern w:val="0"/>
                <w:sz w:val="20"/>
                <w:szCs w:val="20"/>
                <w14:ligatures w14:val="none"/>
              </w:rPr>
            </w:pPr>
            <w:r w:rsidRPr="009610B1">
              <w:rPr>
                <w:rStyle w:val="Hyperlink"/>
                <w:rFonts w:ascii="Symbol" w:hAnsi="Symbol"/>
                <w:color w:val="auto"/>
                <w:sz w:val="20"/>
                <w:u w:val="none"/>
              </w:rPr>
              <w:t></w:t>
            </w:r>
            <w:r w:rsidRPr="009610B1">
              <w:rPr>
                <w:rStyle w:val="Hyperlink"/>
                <w:rFonts w:ascii="Symbol" w:hAnsi="Symbol"/>
                <w:color w:val="auto"/>
                <w:sz w:val="20"/>
                <w:u w:val="none"/>
              </w:rPr>
              <w:tab/>
            </w:r>
            <w:hyperlink r:id="rId169">
              <w:r w:rsidR="00C05A66" w:rsidRPr="00934048">
                <w:rPr>
                  <w:rStyle w:val="Hyperlink"/>
                  <w:rFonts w:asciiTheme="majorBidi" w:hAnsiTheme="majorBidi" w:cstheme="majorBidi"/>
                  <w:color w:val="auto"/>
                  <w:sz w:val="20"/>
                  <w:szCs w:val="20"/>
                </w:rPr>
                <w:t>Proportion of total research budget allocated to research in the field of marine technology</w:t>
              </w:r>
            </w:hyperlink>
            <w:r w:rsidR="00203544">
              <w:rPr>
                <w:rStyle w:val="Hyperlink"/>
                <w:rFonts w:asciiTheme="majorBidi" w:hAnsiTheme="majorBidi" w:cstheme="majorBidi"/>
                <w:color w:val="auto"/>
                <w:kern w:val="0"/>
                <w:sz w:val="20"/>
                <w:szCs w:val="20"/>
                <w14:ligatures w14:val="none"/>
              </w:rPr>
              <w:t xml:space="preserve"> (</w:t>
            </w:r>
            <w:r w:rsidR="0034105F" w:rsidRPr="0034105F">
              <w:rPr>
                <w:rStyle w:val="Hyperlink"/>
                <w:rFonts w:asciiTheme="majorBidi" w:hAnsiTheme="majorBidi" w:cstheme="majorBidi"/>
                <w:color w:val="auto"/>
                <w:kern w:val="0"/>
                <w:sz w:val="20"/>
                <w:szCs w:val="20"/>
                <w14:ligatures w14:val="none"/>
              </w:rPr>
              <w:t>Sustainable Development Goal</w:t>
            </w:r>
            <w:r w:rsidR="0034105F" w:rsidRPr="0034105F" w:rsidDel="0034105F">
              <w:rPr>
                <w:rStyle w:val="Hyperlink"/>
                <w:rFonts w:asciiTheme="majorBidi" w:hAnsiTheme="majorBidi" w:cstheme="majorBidi"/>
                <w:color w:val="auto"/>
                <w:kern w:val="0"/>
                <w:sz w:val="20"/>
                <w:szCs w:val="20"/>
                <w14:ligatures w14:val="none"/>
              </w:rPr>
              <w:t xml:space="preserve"> </w:t>
            </w:r>
            <w:r w:rsidR="00203544">
              <w:rPr>
                <w:rStyle w:val="Hyperlink"/>
                <w:rFonts w:asciiTheme="majorBidi" w:hAnsiTheme="majorBidi" w:cstheme="majorBidi"/>
                <w:color w:val="auto"/>
                <w:kern w:val="0"/>
                <w:sz w:val="20"/>
                <w:szCs w:val="20"/>
                <w14:ligatures w14:val="none"/>
              </w:rPr>
              <w:t>indicator 14.a.1)</w:t>
            </w:r>
          </w:p>
          <w:p w14:paraId="233F4C9E" w14:textId="1FDBF923" w:rsidR="009E06DF" w:rsidRPr="00934048" w:rsidRDefault="002F169C" w:rsidP="0082140E">
            <w:pPr>
              <w:ind w:left="186" w:hanging="180"/>
              <w:jc w:val="left"/>
              <w:rPr>
                <w:rStyle w:val="Hyperlink"/>
                <w:rFonts w:asciiTheme="majorBidi" w:hAnsiTheme="majorBidi" w:cstheme="majorBidi"/>
                <w:color w:val="auto"/>
                <w:kern w:val="0"/>
                <w:sz w:val="20"/>
                <w:szCs w:val="20"/>
                <w14:ligatures w14:val="none"/>
              </w:rPr>
            </w:pPr>
            <w:r w:rsidRPr="009610B1">
              <w:rPr>
                <w:rStyle w:val="Hyperlink"/>
                <w:rFonts w:ascii="Symbol" w:hAnsi="Symbol"/>
                <w:color w:val="auto"/>
                <w:sz w:val="20"/>
                <w:u w:val="none"/>
              </w:rPr>
              <w:t></w:t>
            </w:r>
            <w:r w:rsidRPr="009610B1">
              <w:rPr>
                <w:rStyle w:val="Hyperlink"/>
                <w:rFonts w:ascii="Symbol" w:hAnsi="Symbol"/>
                <w:color w:val="auto"/>
                <w:sz w:val="20"/>
                <w:u w:val="none"/>
              </w:rPr>
              <w:tab/>
            </w:r>
            <w:hyperlink r:id="rId170">
              <w:r w:rsidR="00C05A66" w:rsidRPr="00934048">
                <w:rPr>
                  <w:rStyle w:val="Hyperlink"/>
                  <w:rFonts w:asciiTheme="majorBidi" w:hAnsiTheme="majorBidi" w:cstheme="majorBidi"/>
                  <w:color w:val="auto"/>
                  <w:sz w:val="20"/>
                  <w:szCs w:val="20"/>
                </w:rPr>
                <w:t>Volume of official development assistance flows for scholarships by sector and type of study</w:t>
              </w:r>
            </w:hyperlink>
            <w:r w:rsidR="0082140E">
              <w:rPr>
                <w:rStyle w:val="Hyperlink"/>
                <w:rFonts w:asciiTheme="majorBidi" w:hAnsiTheme="majorBidi" w:cstheme="majorBidi"/>
                <w:color w:val="auto"/>
                <w:kern w:val="0"/>
                <w:sz w:val="20"/>
                <w:szCs w:val="20"/>
                <w14:ligatures w14:val="none"/>
              </w:rPr>
              <w:t xml:space="preserve"> (</w:t>
            </w:r>
            <w:r w:rsidR="00306720" w:rsidRPr="00306720">
              <w:rPr>
                <w:rStyle w:val="Hyperlink"/>
                <w:rFonts w:asciiTheme="majorBidi" w:hAnsiTheme="majorBidi" w:cstheme="majorBidi"/>
                <w:color w:val="auto"/>
                <w:kern w:val="0"/>
                <w:sz w:val="20"/>
                <w:szCs w:val="20"/>
                <w14:ligatures w14:val="none"/>
              </w:rPr>
              <w:t>Sustainable Development Goal</w:t>
            </w:r>
            <w:r w:rsidR="00306720" w:rsidRPr="00306720" w:rsidDel="00306720">
              <w:rPr>
                <w:rStyle w:val="Hyperlink"/>
                <w:rFonts w:asciiTheme="majorBidi" w:hAnsiTheme="majorBidi" w:cstheme="majorBidi"/>
                <w:color w:val="auto"/>
                <w:kern w:val="0"/>
                <w:sz w:val="20"/>
                <w:szCs w:val="20"/>
                <w14:ligatures w14:val="none"/>
              </w:rPr>
              <w:t xml:space="preserve"> </w:t>
            </w:r>
            <w:r w:rsidR="0082140E">
              <w:rPr>
                <w:rStyle w:val="Hyperlink"/>
                <w:rFonts w:asciiTheme="majorBidi" w:hAnsiTheme="majorBidi" w:cstheme="majorBidi"/>
                <w:color w:val="auto"/>
                <w:kern w:val="0"/>
                <w:sz w:val="20"/>
                <w:szCs w:val="20"/>
                <w14:ligatures w14:val="none"/>
              </w:rPr>
              <w:t>indicator 4.b.1)</w:t>
            </w:r>
          </w:p>
          <w:p w14:paraId="3892C99E" w14:textId="54F18649" w:rsidR="00C05A66" w:rsidRPr="00934048" w:rsidRDefault="002F169C" w:rsidP="002F169C">
            <w:pPr>
              <w:ind w:left="186" w:hanging="180"/>
              <w:jc w:val="left"/>
              <w:rPr>
                <w:rStyle w:val="Hyperlink"/>
                <w:color w:val="auto"/>
                <w:sz w:val="20"/>
              </w:rPr>
            </w:pPr>
            <w:r w:rsidRPr="009610B1">
              <w:rPr>
                <w:rStyle w:val="Hyperlink"/>
                <w:rFonts w:ascii="Symbol" w:hAnsi="Symbol"/>
                <w:color w:val="auto"/>
                <w:sz w:val="20"/>
                <w:u w:val="none"/>
              </w:rPr>
              <w:t></w:t>
            </w:r>
            <w:r w:rsidRPr="009610B1">
              <w:rPr>
                <w:rStyle w:val="Hyperlink"/>
                <w:rFonts w:ascii="Symbol" w:hAnsi="Symbol"/>
                <w:color w:val="auto"/>
                <w:sz w:val="20"/>
                <w:u w:val="none"/>
              </w:rPr>
              <w:tab/>
            </w:r>
            <w:hyperlink r:id="rId171">
              <w:r w:rsidR="00C05A66" w:rsidRPr="00934048">
                <w:rPr>
                  <w:rStyle w:val="Hyperlink"/>
                  <w:rFonts w:asciiTheme="majorBidi" w:hAnsiTheme="majorBidi" w:cstheme="majorBidi"/>
                  <w:color w:val="auto"/>
                  <w:sz w:val="20"/>
                  <w:szCs w:val="20"/>
                </w:rPr>
                <w:t>Global imports of information and communication</w:t>
              </w:r>
              <w:r w:rsidR="009F4234">
                <w:rPr>
                  <w:rStyle w:val="Hyperlink"/>
                  <w:rFonts w:asciiTheme="majorBidi" w:hAnsiTheme="majorBidi" w:cstheme="majorBidi"/>
                  <w:color w:val="auto"/>
                  <w:sz w:val="20"/>
                  <w:szCs w:val="20"/>
                </w:rPr>
                <w:t>s</w:t>
              </w:r>
              <w:r w:rsidR="00C05A66" w:rsidRPr="00934048">
                <w:rPr>
                  <w:rStyle w:val="Hyperlink"/>
                  <w:rFonts w:asciiTheme="majorBidi" w:hAnsiTheme="majorBidi" w:cstheme="majorBidi"/>
                  <w:color w:val="auto"/>
                  <w:sz w:val="20"/>
                  <w:szCs w:val="20"/>
                </w:rPr>
                <w:t xml:space="preserve"> technology goods as presented by bilateral trade flows by information and communication</w:t>
              </w:r>
              <w:r w:rsidR="009F4234">
                <w:rPr>
                  <w:rStyle w:val="Hyperlink"/>
                  <w:rFonts w:asciiTheme="majorBidi" w:hAnsiTheme="majorBidi" w:cstheme="majorBidi"/>
                  <w:color w:val="auto"/>
                  <w:sz w:val="20"/>
                  <w:szCs w:val="20"/>
                </w:rPr>
                <w:t>s</w:t>
              </w:r>
              <w:r w:rsidR="00C05A66" w:rsidRPr="00934048">
                <w:rPr>
                  <w:rStyle w:val="Hyperlink"/>
                  <w:rFonts w:asciiTheme="majorBidi" w:hAnsiTheme="majorBidi" w:cstheme="majorBidi"/>
                  <w:color w:val="auto"/>
                  <w:sz w:val="20"/>
                  <w:szCs w:val="20"/>
                </w:rPr>
                <w:t xml:space="preserve"> technology goods categor</w:t>
              </w:r>
              <w:r w:rsidR="004C4B10">
                <w:rPr>
                  <w:rStyle w:val="Hyperlink"/>
                  <w:rFonts w:asciiTheme="majorBidi" w:hAnsiTheme="majorBidi" w:cstheme="majorBidi"/>
                  <w:color w:val="auto"/>
                  <w:sz w:val="20"/>
                  <w:szCs w:val="20"/>
                </w:rPr>
                <w:t>y</w:t>
              </w:r>
            </w:hyperlink>
          </w:p>
          <w:p w14:paraId="724D7874" w14:textId="50B97ECD" w:rsidR="00EF4518" w:rsidRPr="00934048" w:rsidRDefault="002F169C" w:rsidP="00267DCA">
            <w:pPr>
              <w:ind w:left="186" w:hanging="180"/>
              <w:jc w:val="left"/>
              <w:rPr>
                <w:rStyle w:val="Hyperlink"/>
                <w:color w:val="auto"/>
                <w:sz w:val="20"/>
              </w:rPr>
            </w:pPr>
            <w:r w:rsidRPr="009610B1">
              <w:rPr>
                <w:rStyle w:val="Hyperlink"/>
                <w:rFonts w:ascii="Symbol" w:hAnsi="Symbol"/>
                <w:color w:val="auto"/>
                <w:sz w:val="20"/>
                <w:u w:val="none"/>
              </w:rPr>
              <w:t></w:t>
            </w:r>
            <w:r w:rsidRPr="009610B1">
              <w:rPr>
                <w:rStyle w:val="Hyperlink"/>
                <w:rFonts w:ascii="Symbol" w:hAnsi="Symbol"/>
                <w:color w:val="auto"/>
                <w:sz w:val="20"/>
                <w:u w:val="none"/>
              </w:rPr>
              <w:tab/>
            </w:r>
            <w:hyperlink r:id="rId172">
              <w:r w:rsidR="00C05A66" w:rsidRPr="00934048">
                <w:rPr>
                  <w:rStyle w:val="Hyperlink"/>
                  <w:rFonts w:asciiTheme="majorBidi" w:hAnsiTheme="majorBidi" w:cstheme="majorBidi"/>
                  <w:color w:val="auto"/>
                  <w:sz w:val="20"/>
                  <w:szCs w:val="20"/>
                </w:rPr>
                <w:t>Total amount of funding for developing countries to promote the development, transfer, dissemination and diffusion of environmentally sound technologies</w:t>
              </w:r>
            </w:hyperlink>
            <w:r w:rsidR="00C05A66" w:rsidRPr="00934048">
              <w:rPr>
                <w:rStyle w:val="Hyperlink"/>
                <w:color w:val="auto"/>
                <w:sz w:val="20"/>
              </w:rPr>
              <w:t xml:space="preserve"> </w:t>
            </w:r>
            <w:r w:rsidR="006E2891">
              <w:rPr>
                <w:rStyle w:val="Hyperlink"/>
                <w:color w:val="auto"/>
                <w:sz w:val="20"/>
              </w:rPr>
              <w:t>(</w:t>
            </w:r>
            <w:r w:rsidR="00306720" w:rsidRPr="00306720">
              <w:rPr>
                <w:rStyle w:val="Hyperlink"/>
                <w:color w:val="auto"/>
                <w:sz w:val="20"/>
              </w:rPr>
              <w:t>Sustainable Development Goal</w:t>
            </w:r>
            <w:r w:rsidR="00306720" w:rsidRPr="00306720" w:rsidDel="00306720">
              <w:rPr>
                <w:rStyle w:val="Hyperlink"/>
                <w:color w:val="auto"/>
                <w:sz w:val="20"/>
              </w:rPr>
              <w:t xml:space="preserve"> </w:t>
            </w:r>
            <w:r w:rsidR="006E2891">
              <w:rPr>
                <w:rStyle w:val="Hyperlink"/>
                <w:color w:val="auto"/>
                <w:sz w:val="20"/>
              </w:rPr>
              <w:t xml:space="preserve">indicator </w:t>
            </w:r>
            <w:r w:rsidR="006E2891">
              <w:t>17.7.1)</w:t>
            </w:r>
          </w:p>
        </w:tc>
      </w:tr>
      <w:tr w:rsidR="00582CFC" w:rsidRPr="00DB31E0" w14:paraId="64EAFC2D" w14:textId="77777777" w:rsidTr="00476826">
        <w:trPr>
          <w:trHeight w:val="300"/>
        </w:trPr>
        <w:tc>
          <w:tcPr>
            <w:tcW w:w="860" w:type="dxa"/>
            <w:shd w:val="clear" w:color="auto" w:fill="FFFFFF" w:themeFill="background1"/>
          </w:tcPr>
          <w:p w14:paraId="6F267EC8" w14:textId="77777777" w:rsidR="00C05A66" w:rsidRPr="00DB31E0" w:rsidRDefault="00C05A66" w:rsidP="009C0FCA">
            <w:pPr>
              <w:rPr>
                <w:rFonts w:asciiTheme="majorBidi" w:hAnsiTheme="majorBidi" w:cstheme="majorBidi"/>
                <w:sz w:val="20"/>
                <w:szCs w:val="20"/>
              </w:rPr>
            </w:pPr>
            <w:r w:rsidRPr="00DB31E0">
              <w:rPr>
                <w:rFonts w:asciiTheme="majorBidi" w:hAnsiTheme="majorBidi" w:cstheme="majorBidi"/>
                <w:sz w:val="20"/>
                <w:szCs w:val="20"/>
              </w:rPr>
              <w:t>21</w:t>
            </w:r>
          </w:p>
        </w:tc>
        <w:tc>
          <w:tcPr>
            <w:tcW w:w="1691" w:type="dxa"/>
            <w:shd w:val="clear" w:color="auto" w:fill="FFFFFF" w:themeFill="background1"/>
          </w:tcPr>
          <w:p w14:paraId="32DAAB01" w14:textId="774267F8" w:rsidR="00C05A66" w:rsidRPr="0063402F" w:rsidRDefault="00C05A66" w:rsidP="009C0FCA">
            <w:pPr>
              <w:jc w:val="left"/>
              <w:rPr>
                <w:rFonts w:asciiTheme="majorBidi" w:hAnsiTheme="majorBidi" w:cstheme="majorBidi"/>
                <w:sz w:val="20"/>
                <w:szCs w:val="20"/>
              </w:rPr>
            </w:pPr>
            <w:r w:rsidRPr="0063402F">
              <w:rPr>
                <w:rFonts w:asciiTheme="majorBidi" w:hAnsiTheme="majorBidi" w:cstheme="majorBidi"/>
                <w:sz w:val="20"/>
                <w:szCs w:val="20"/>
              </w:rPr>
              <w:t xml:space="preserve">21.1 Indicator on biodiversity information for monitoring the </w:t>
            </w:r>
            <w:r w:rsidRPr="00934048">
              <w:rPr>
                <w:rFonts w:asciiTheme="majorBidi" w:hAnsiTheme="majorBidi" w:cstheme="majorBidi"/>
                <w:sz w:val="20"/>
                <w:szCs w:val="20"/>
              </w:rPr>
              <w:t>Kunming-Montreal Global Biodiversity Framework</w:t>
            </w:r>
          </w:p>
        </w:tc>
        <w:tc>
          <w:tcPr>
            <w:tcW w:w="1844" w:type="dxa"/>
            <w:shd w:val="clear" w:color="auto" w:fill="FFFFFF" w:themeFill="background1"/>
          </w:tcPr>
          <w:p w14:paraId="09DF1205" w14:textId="77777777" w:rsidR="00C05A66" w:rsidRPr="0063402F" w:rsidRDefault="00C05A66" w:rsidP="009C0FCA">
            <w:pPr>
              <w:jc w:val="left"/>
              <w:rPr>
                <w:rFonts w:asciiTheme="majorBidi" w:hAnsiTheme="majorBidi" w:cstheme="majorBidi"/>
                <w:sz w:val="20"/>
                <w:szCs w:val="20"/>
              </w:rPr>
            </w:pPr>
            <w:r w:rsidRPr="0063402F">
              <w:rPr>
                <w:rFonts w:asciiTheme="majorBidi" w:hAnsiTheme="majorBidi" w:cstheme="majorBidi"/>
                <w:sz w:val="20"/>
                <w:szCs w:val="20"/>
              </w:rPr>
              <w:t>By type of information</w:t>
            </w:r>
          </w:p>
        </w:tc>
        <w:tc>
          <w:tcPr>
            <w:tcW w:w="2126" w:type="dxa"/>
            <w:shd w:val="clear" w:color="auto" w:fill="FFFFFF" w:themeFill="background1"/>
          </w:tcPr>
          <w:p w14:paraId="4DC2F653" w14:textId="5EA2A4DD" w:rsidR="00C05A66" w:rsidRPr="00934048" w:rsidRDefault="002F169C" w:rsidP="002F169C">
            <w:pPr>
              <w:ind w:left="186" w:hanging="180"/>
              <w:jc w:val="left"/>
              <w:rPr>
                <w:rStyle w:val="Hyperlink"/>
                <w:color w:val="auto"/>
                <w:sz w:val="20"/>
              </w:rPr>
            </w:pPr>
            <w:r w:rsidRPr="0063402F">
              <w:rPr>
                <w:rStyle w:val="Hyperlink"/>
                <w:rFonts w:ascii="Symbol" w:hAnsi="Symbol"/>
                <w:color w:val="auto"/>
                <w:sz w:val="20"/>
                <w:u w:val="none"/>
              </w:rPr>
              <w:t></w:t>
            </w:r>
            <w:r w:rsidRPr="0063402F">
              <w:rPr>
                <w:rStyle w:val="Hyperlink"/>
                <w:rFonts w:ascii="Symbol" w:hAnsi="Symbol"/>
                <w:color w:val="auto"/>
                <w:sz w:val="20"/>
                <w:u w:val="none"/>
              </w:rPr>
              <w:tab/>
            </w:r>
            <w:hyperlink r:id="rId173">
              <w:r w:rsidR="00C05A66" w:rsidRPr="00934048">
                <w:rPr>
                  <w:rStyle w:val="Hyperlink"/>
                  <w:rFonts w:asciiTheme="majorBidi" w:hAnsiTheme="majorBidi" w:cstheme="majorBidi"/>
                  <w:color w:val="auto"/>
                  <w:sz w:val="20"/>
                  <w:szCs w:val="20"/>
                </w:rPr>
                <w:t>Species Information Index</w:t>
              </w:r>
            </w:hyperlink>
            <w:r w:rsidR="00C05A66" w:rsidRPr="00934048">
              <w:rPr>
                <w:rStyle w:val="Hyperlink"/>
                <w:color w:val="auto"/>
                <w:sz w:val="20"/>
              </w:rPr>
              <w:t xml:space="preserve"> </w:t>
            </w:r>
          </w:p>
          <w:p w14:paraId="4B70A3F2" w14:textId="499B8BB4" w:rsidR="00C05A66" w:rsidRPr="00934048" w:rsidRDefault="002F169C" w:rsidP="002F169C">
            <w:pPr>
              <w:ind w:left="186" w:hanging="180"/>
              <w:jc w:val="left"/>
              <w:rPr>
                <w:rStyle w:val="Hyperlink"/>
                <w:color w:val="auto"/>
                <w:sz w:val="20"/>
              </w:rPr>
            </w:pPr>
            <w:r w:rsidRPr="0063402F">
              <w:rPr>
                <w:rStyle w:val="Hyperlink"/>
                <w:rFonts w:ascii="Symbol" w:hAnsi="Symbol"/>
                <w:color w:val="auto"/>
                <w:sz w:val="20"/>
                <w:u w:val="none"/>
              </w:rPr>
              <w:t></w:t>
            </w:r>
            <w:r w:rsidRPr="0063402F">
              <w:rPr>
                <w:rStyle w:val="Hyperlink"/>
                <w:rFonts w:ascii="Symbol" w:hAnsi="Symbol"/>
                <w:color w:val="auto"/>
                <w:sz w:val="20"/>
                <w:u w:val="none"/>
              </w:rPr>
              <w:tab/>
            </w:r>
            <w:hyperlink r:id="rId174">
              <w:r w:rsidR="00C05A66" w:rsidRPr="00934048">
                <w:rPr>
                  <w:rStyle w:val="Hyperlink"/>
                  <w:rFonts w:asciiTheme="majorBidi" w:hAnsiTheme="majorBidi" w:cstheme="majorBidi"/>
                  <w:color w:val="auto"/>
                  <w:sz w:val="20"/>
                  <w:szCs w:val="20"/>
                </w:rPr>
                <w:t xml:space="preserve">Participation of indigenous peoples and local communities in </w:t>
              </w:r>
              <w:r w:rsidR="00A10422" w:rsidRPr="00A10422">
                <w:rPr>
                  <w:rStyle w:val="Hyperlink"/>
                  <w:rFonts w:asciiTheme="majorBidi" w:hAnsiTheme="majorBidi" w:cstheme="majorBidi"/>
                  <w:color w:val="auto"/>
                  <w:sz w:val="20"/>
                  <w:szCs w:val="20"/>
                </w:rPr>
                <w:t xml:space="preserve">decision-making </w:t>
              </w:r>
              <w:r w:rsidR="00A10422">
                <w:rPr>
                  <w:rStyle w:val="Hyperlink"/>
                  <w:rFonts w:asciiTheme="majorBidi" w:hAnsiTheme="majorBidi" w:cstheme="majorBidi"/>
                  <w:color w:val="auto"/>
                  <w:sz w:val="20"/>
                  <w:szCs w:val="20"/>
                </w:rPr>
                <w:t xml:space="preserve">related to </w:t>
              </w:r>
              <w:r w:rsidR="00C05A66" w:rsidRPr="00934048">
                <w:rPr>
                  <w:rStyle w:val="Hyperlink"/>
                  <w:rFonts w:asciiTheme="majorBidi" w:hAnsiTheme="majorBidi" w:cstheme="majorBidi"/>
                  <w:color w:val="auto"/>
                  <w:sz w:val="20"/>
                  <w:szCs w:val="20"/>
                </w:rPr>
                <w:t>the implementation of the Convention at all levels</w:t>
              </w:r>
            </w:hyperlink>
          </w:p>
          <w:p w14:paraId="3B4E53EE" w14:textId="262A3C99" w:rsidR="00C05A66" w:rsidRPr="0063402F" w:rsidRDefault="002F169C" w:rsidP="002F169C">
            <w:pPr>
              <w:ind w:left="186" w:hanging="180"/>
              <w:jc w:val="left"/>
              <w:rPr>
                <w:rFonts w:asciiTheme="majorBidi" w:hAnsiTheme="majorBidi" w:cstheme="majorBidi"/>
                <w:sz w:val="20"/>
                <w:szCs w:val="20"/>
                <w:lang w:val="en-US"/>
              </w:rPr>
            </w:pPr>
            <w:r w:rsidRPr="0063402F">
              <w:rPr>
                <w:rFonts w:ascii="Symbol" w:hAnsi="Symbol" w:cstheme="majorBidi"/>
                <w:sz w:val="20"/>
                <w:szCs w:val="20"/>
                <w:lang w:val="en-US"/>
              </w:rPr>
              <w:t></w:t>
            </w:r>
            <w:r w:rsidRPr="0063402F">
              <w:rPr>
                <w:rFonts w:ascii="Symbol" w:hAnsi="Symbol" w:cstheme="majorBidi"/>
                <w:sz w:val="20"/>
                <w:szCs w:val="20"/>
                <w:lang w:val="en-US"/>
              </w:rPr>
              <w:tab/>
            </w:r>
            <w:hyperlink r:id="rId175">
              <w:r w:rsidR="00C05A66" w:rsidRPr="00934048">
                <w:rPr>
                  <w:rStyle w:val="Hyperlink"/>
                  <w:rFonts w:asciiTheme="majorBidi" w:hAnsiTheme="majorBidi" w:cstheme="majorBidi"/>
                  <w:color w:val="auto"/>
                  <w:sz w:val="20"/>
                  <w:szCs w:val="20"/>
                </w:rPr>
                <w:t>Index of Linguistic Diversity</w:t>
              </w:r>
            </w:hyperlink>
          </w:p>
        </w:tc>
        <w:tc>
          <w:tcPr>
            <w:tcW w:w="2977" w:type="dxa"/>
            <w:gridSpan w:val="2"/>
            <w:shd w:val="clear" w:color="auto" w:fill="FFFFFF" w:themeFill="background1"/>
          </w:tcPr>
          <w:p w14:paraId="46F6A335" w14:textId="68EB3652" w:rsidR="00C05A66" w:rsidRPr="00934048" w:rsidRDefault="002F169C" w:rsidP="002F169C">
            <w:pPr>
              <w:ind w:left="186" w:hanging="180"/>
              <w:jc w:val="left"/>
              <w:rPr>
                <w:rStyle w:val="Hyperlink"/>
                <w:color w:val="auto"/>
                <w:sz w:val="20"/>
              </w:rPr>
            </w:pPr>
            <w:r w:rsidRPr="0063402F">
              <w:rPr>
                <w:rStyle w:val="Hyperlink"/>
                <w:rFonts w:ascii="Symbol" w:hAnsi="Symbol"/>
                <w:color w:val="auto"/>
                <w:sz w:val="20"/>
                <w:u w:val="none"/>
              </w:rPr>
              <w:t></w:t>
            </w:r>
            <w:r w:rsidRPr="0063402F">
              <w:rPr>
                <w:rStyle w:val="Hyperlink"/>
                <w:rFonts w:ascii="Symbol" w:hAnsi="Symbol"/>
                <w:color w:val="auto"/>
                <w:sz w:val="20"/>
                <w:u w:val="none"/>
              </w:rPr>
              <w:tab/>
            </w:r>
            <w:hyperlink r:id="rId176">
              <w:r w:rsidR="00C05A66" w:rsidRPr="00934048">
                <w:rPr>
                  <w:rStyle w:val="Hyperlink"/>
                  <w:rFonts w:asciiTheme="majorBidi" w:hAnsiTheme="majorBidi" w:cstheme="majorBidi"/>
                  <w:color w:val="auto"/>
                  <w:sz w:val="20"/>
                  <w:szCs w:val="20"/>
                </w:rPr>
                <w:t>Growth in number of records and species in the Living Planet Index database</w:t>
              </w:r>
            </w:hyperlink>
          </w:p>
          <w:p w14:paraId="7EE0089C" w14:textId="358444A8" w:rsidR="00C05A66" w:rsidRPr="00934048" w:rsidRDefault="002F169C" w:rsidP="002F169C">
            <w:pPr>
              <w:ind w:left="186" w:hanging="180"/>
              <w:jc w:val="left"/>
              <w:rPr>
                <w:rStyle w:val="Hyperlink"/>
                <w:color w:val="auto"/>
                <w:sz w:val="20"/>
              </w:rPr>
            </w:pPr>
            <w:r w:rsidRPr="0063402F">
              <w:rPr>
                <w:rStyle w:val="Hyperlink"/>
                <w:rFonts w:ascii="Symbol" w:hAnsi="Symbol"/>
                <w:color w:val="auto"/>
                <w:sz w:val="20"/>
                <w:u w:val="none"/>
              </w:rPr>
              <w:t></w:t>
            </w:r>
            <w:r w:rsidRPr="0063402F">
              <w:rPr>
                <w:rStyle w:val="Hyperlink"/>
                <w:rFonts w:ascii="Symbol" w:hAnsi="Symbol"/>
                <w:color w:val="auto"/>
                <w:sz w:val="20"/>
                <w:u w:val="none"/>
              </w:rPr>
              <w:tab/>
            </w:r>
            <w:hyperlink r:id="rId177">
              <w:r w:rsidR="00C05A66" w:rsidRPr="00934048">
                <w:rPr>
                  <w:rStyle w:val="Hyperlink"/>
                  <w:rFonts w:asciiTheme="majorBidi" w:hAnsiTheme="majorBidi" w:cstheme="majorBidi"/>
                  <w:color w:val="auto"/>
                  <w:sz w:val="20"/>
                  <w:szCs w:val="20"/>
                </w:rPr>
                <w:t>Growth in species occurrence records accessible through the Global Biodiversity Information Facility</w:t>
              </w:r>
            </w:hyperlink>
          </w:p>
          <w:p w14:paraId="73B73923" w14:textId="556530F3" w:rsidR="00C05A66" w:rsidRPr="00934048" w:rsidRDefault="002F169C" w:rsidP="002F169C">
            <w:pPr>
              <w:ind w:left="186" w:hanging="180"/>
              <w:jc w:val="left"/>
              <w:rPr>
                <w:rStyle w:val="Hyperlink"/>
                <w:color w:val="auto"/>
                <w:sz w:val="20"/>
              </w:rPr>
            </w:pPr>
            <w:r w:rsidRPr="0063402F">
              <w:rPr>
                <w:rStyle w:val="Hyperlink"/>
                <w:rFonts w:ascii="Symbol" w:hAnsi="Symbol"/>
                <w:color w:val="auto"/>
                <w:sz w:val="20"/>
                <w:u w:val="none"/>
              </w:rPr>
              <w:t></w:t>
            </w:r>
            <w:r w:rsidRPr="0063402F">
              <w:rPr>
                <w:rStyle w:val="Hyperlink"/>
                <w:rFonts w:ascii="Symbol" w:hAnsi="Symbol"/>
                <w:color w:val="auto"/>
                <w:sz w:val="20"/>
                <w:u w:val="none"/>
              </w:rPr>
              <w:tab/>
            </w:r>
            <w:hyperlink r:id="rId178">
              <w:r w:rsidR="00C05A66" w:rsidRPr="00934048">
                <w:rPr>
                  <w:rStyle w:val="Hyperlink"/>
                  <w:rFonts w:asciiTheme="majorBidi" w:hAnsiTheme="majorBidi" w:cstheme="majorBidi"/>
                  <w:color w:val="auto"/>
                  <w:sz w:val="20"/>
                  <w:szCs w:val="20"/>
                </w:rPr>
                <w:t xml:space="preserve">Growth in marine species occurrence records accessible through the Ocean Biodiversity Information System </w:t>
              </w:r>
            </w:hyperlink>
          </w:p>
          <w:p w14:paraId="5717E647" w14:textId="3AB7CF6A" w:rsidR="00C05A66" w:rsidRPr="00934048" w:rsidRDefault="002F169C" w:rsidP="002F169C">
            <w:pPr>
              <w:ind w:left="186" w:hanging="180"/>
              <w:jc w:val="left"/>
              <w:rPr>
                <w:rStyle w:val="Hyperlink"/>
                <w:color w:val="auto"/>
                <w:sz w:val="20"/>
              </w:rPr>
            </w:pPr>
            <w:r w:rsidRPr="0063402F">
              <w:rPr>
                <w:rStyle w:val="Hyperlink"/>
                <w:rFonts w:ascii="Symbol" w:hAnsi="Symbol"/>
                <w:color w:val="auto"/>
                <w:sz w:val="20"/>
                <w:u w:val="none"/>
              </w:rPr>
              <w:t></w:t>
            </w:r>
            <w:r w:rsidRPr="0063402F">
              <w:rPr>
                <w:rStyle w:val="Hyperlink"/>
                <w:rFonts w:ascii="Symbol" w:hAnsi="Symbol"/>
                <w:color w:val="auto"/>
                <w:sz w:val="20"/>
                <w:u w:val="none"/>
              </w:rPr>
              <w:tab/>
            </w:r>
            <w:hyperlink r:id="rId179">
              <w:r w:rsidR="00C05A66" w:rsidRPr="00934048">
                <w:rPr>
                  <w:rStyle w:val="Hyperlink"/>
                  <w:rFonts w:asciiTheme="majorBidi" w:hAnsiTheme="majorBidi" w:cstheme="majorBidi"/>
                  <w:color w:val="auto"/>
                  <w:sz w:val="20"/>
                  <w:szCs w:val="20"/>
                </w:rPr>
                <w:t>Proportion of known species assessed through the International Union for Conservation of Nature Red List of Threatened Species</w:t>
              </w:r>
            </w:hyperlink>
          </w:p>
          <w:p w14:paraId="4AEA27A8" w14:textId="73D12674" w:rsidR="00C05A66" w:rsidRPr="00934048" w:rsidRDefault="002F169C" w:rsidP="002F169C">
            <w:pPr>
              <w:ind w:left="186" w:hanging="180"/>
              <w:jc w:val="left"/>
              <w:rPr>
                <w:rStyle w:val="Hyperlink"/>
                <w:color w:val="auto"/>
                <w:sz w:val="20"/>
              </w:rPr>
            </w:pPr>
            <w:r w:rsidRPr="0063402F">
              <w:rPr>
                <w:rStyle w:val="Hyperlink"/>
                <w:rFonts w:ascii="Symbol" w:hAnsi="Symbol"/>
                <w:color w:val="auto"/>
                <w:sz w:val="20"/>
                <w:u w:val="none"/>
              </w:rPr>
              <w:t></w:t>
            </w:r>
            <w:r w:rsidRPr="0063402F">
              <w:rPr>
                <w:rStyle w:val="Hyperlink"/>
                <w:rFonts w:ascii="Symbol" w:hAnsi="Symbol"/>
                <w:color w:val="auto"/>
                <w:sz w:val="20"/>
                <w:u w:val="none"/>
              </w:rPr>
              <w:tab/>
            </w:r>
            <w:hyperlink r:id="rId180">
              <w:r w:rsidR="00C05A66" w:rsidRPr="00934048">
                <w:rPr>
                  <w:rStyle w:val="Hyperlink"/>
                  <w:rFonts w:asciiTheme="majorBidi" w:hAnsiTheme="majorBidi" w:cstheme="majorBidi"/>
                  <w:color w:val="auto"/>
                  <w:sz w:val="20"/>
                  <w:szCs w:val="20"/>
                </w:rPr>
                <w:t>Number of assessments on the International Union for Conservation of Nature Red List of Threatened Species</w:t>
              </w:r>
            </w:hyperlink>
          </w:p>
          <w:p w14:paraId="14002729" w14:textId="39BD337E" w:rsidR="00C05A66" w:rsidRPr="00934048" w:rsidRDefault="002F169C" w:rsidP="00934048">
            <w:pPr>
              <w:spacing w:after="80"/>
              <w:ind w:left="186" w:hanging="180"/>
              <w:jc w:val="left"/>
              <w:rPr>
                <w:rStyle w:val="Hyperlink"/>
                <w:color w:val="auto"/>
                <w:sz w:val="20"/>
              </w:rPr>
            </w:pPr>
            <w:r w:rsidRPr="0063402F">
              <w:rPr>
                <w:rStyle w:val="Hyperlink"/>
                <w:rFonts w:ascii="Symbol" w:hAnsi="Symbol"/>
                <w:color w:val="auto"/>
                <w:sz w:val="20"/>
                <w:u w:val="none"/>
              </w:rPr>
              <w:t></w:t>
            </w:r>
            <w:r w:rsidRPr="0063402F">
              <w:rPr>
                <w:rStyle w:val="Hyperlink"/>
                <w:rFonts w:ascii="Symbol" w:hAnsi="Symbol"/>
                <w:color w:val="auto"/>
                <w:sz w:val="20"/>
                <w:u w:val="none"/>
              </w:rPr>
              <w:tab/>
            </w:r>
            <w:hyperlink r:id="rId181">
              <w:r w:rsidR="00C05A66" w:rsidRPr="00934048">
                <w:rPr>
                  <w:rStyle w:val="Hyperlink"/>
                  <w:rFonts w:asciiTheme="majorBidi" w:hAnsiTheme="majorBidi" w:cstheme="majorBidi"/>
                  <w:color w:val="auto"/>
                  <w:sz w:val="20"/>
                  <w:szCs w:val="20"/>
                </w:rPr>
                <w:t xml:space="preserve">World Association of Zoos and Aquariums </w:t>
              </w:r>
              <w:proofErr w:type="spellStart"/>
              <w:r w:rsidR="00C05A66" w:rsidRPr="00934048">
                <w:rPr>
                  <w:rStyle w:val="Hyperlink"/>
                  <w:rFonts w:asciiTheme="majorBidi" w:hAnsiTheme="majorBidi" w:cstheme="majorBidi"/>
                  <w:color w:val="auto"/>
                  <w:sz w:val="20"/>
                  <w:szCs w:val="20"/>
                </w:rPr>
                <w:t>bioliteracy</w:t>
              </w:r>
              <w:proofErr w:type="spellEnd"/>
              <w:r w:rsidR="00C05A66" w:rsidRPr="00934048">
                <w:rPr>
                  <w:rStyle w:val="Hyperlink"/>
                  <w:rFonts w:asciiTheme="majorBidi" w:hAnsiTheme="majorBidi" w:cstheme="majorBidi"/>
                  <w:color w:val="auto"/>
                  <w:sz w:val="20"/>
                  <w:szCs w:val="20"/>
                </w:rPr>
                <w:t xml:space="preserve"> survey (biodiversity literacy in global zoo and aquarium visitors)</w:t>
              </w:r>
            </w:hyperlink>
          </w:p>
        </w:tc>
      </w:tr>
      <w:tr w:rsidR="00582CFC" w:rsidRPr="00DB31E0" w14:paraId="22F6B820" w14:textId="77777777" w:rsidTr="00476826">
        <w:trPr>
          <w:trHeight w:val="300"/>
        </w:trPr>
        <w:tc>
          <w:tcPr>
            <w:tcW w:w="860" w:type="dxa"/>
            <w:shd w:val="clear" w:color="auto" w:fill="FFFFFF" w:themeFill="background1"/>
          </w:tcPr>
          <w:p w14:paraId="25D9319A" w14:textId="2A6D2C49" w:rsidR="00C05A66" w:rsidRPr="00DB31E0" w:rsidRDefault="00C05A66" w:rsidP="009C0FCA">
            <w:pPr>
              <w:rPr>
                <w:rFonts w:asciiTheme="majorBidi" w:hAnsiTheme="majorBidi" w:cstheme="majorBidi"/>
                <w:sz w:val="20"/>
                <w:szCs w:val="20"/>
              </w:rPr>
            </w:pPr>
            <w:r w:rsidRPr="00DB31E0">
              <w:rPr>
                <w:rFonts w:asciiTheme="majorBidi" w:hAnsiTheme="majorBidi" w:cstheme="majorBidi"/>
                <w:sz w:val="20"/>
                <w:szCs w:val="20"/>
              </w:rPr>
              <w:t>2</w:t>
            </w:r>
            <w:r w:rsidRPr="0063402F">
              <w:rPr>
                <w:rFonts w:asciiTheme="majorBidi" w:hAnsiTheme="majorBidi" w:cstheme="majorBidi"/>
                <w:sz w:val="20"/>
                <w:szCs w:val="20"/>
              </w:rPr>
              <w:t>2</w:t>
            </w:r>
          </w:p>
        </w:tc>
        <w:tc>
          <w:tcPr>
            <w:tcW w:w="1691" w:type="dxa"/>
            <w:shd w:val="clear" w:color="auto" w:fill="FFFFFF" w:themeFill="background1"/>
          </w:tcPr>
          <w:p w14:paraId="6FA741D3" w14:textId="3948B93F" w:rsidR="00746CFA" w:rsidRPr="00934048" w:rsidRDefault="00456581" w:rsidP="00934048">
            <w:pPr>
              <w:ind w:hanging="13"/>
              <w:jc w:val="left"/>
              <w:rPr>
                <w:rStyle w:val="Hyperlink"/>
                <w:color w:val="auto"/>
                <w:sz w:val="20"/>
              </w:rPr>
            </w:pPr>
            <w:r w:rsidRPr="0063402F">
              <w:rPr>
                <w:rStyle w:val="Hyperlink"/>
                <w:rFonts w:ascii="Symbol" w:hAnsi="Symbol"/>
                <w:color w:val="auto"/>
                <w:sz w:val="20"/>
                <w:u w:val="none"/>
              </w:rPr>
              <w:t>[</w:t>
            </w:r>
            <w:r w:rsidR="00746CFA" w:rsidRPr="0063402F">
              <w:rPr>
                <w:rStyle w:val="Hyperlink"/>
                <w:rFonts w:ascii="Symbol" w:hAnsi="Symbol"/>
                <w:color w:val="auto"/>
                <w:sz w:val="20"/>
                <w:u w:val="none"/>
              </w:rPr>
              <w:t xml:space="preserve">22.1 </w:t>
            </w:r>
            <w:hyperlink r:id="rId182">
              <w:r w:rsidR="00746CFA" w:rsidRPr="00934048">
                <w:rPr>
                  <w:rStyle w:val="Hyperlink"/>
                  <w:rFonts w:asciiTheme="majorBidi" w:hAnsiTheme="majorBidi" w:cstheme="majorBidi"/>
                  <w:color w:val="auto"/>
                  <w:sz w:val="20"/>
                  <w:szCs w:val="20"/>
                </w:rPr>
                <w:t>Land-use change and land tenure in the traditional territories of indigenous peoples and local communities</w:t>
              </w:r>
            </w:hyperlink>
            <w:r w:rsidRPr="00934048">
              <w:rPr>
                <w:rStyle w:val="Hyperlink"/>
                <w:rFonts w:asciiTheme="majorBidi" w:hAnsiTheme="majorBidi" w:cstheme="majorBidi"/>
                <w:color w:val="auto"/>
                <w:sz w:val="20"/>
                <w:szCs w:val="20"/>
              </w:rPr>
              <w:t>]</w:t>
            </w:r>
            <w:r w:rsidR="00746CFA" w:rsidRPr="00934048">
              <w:rPr>
                <w:rStyle w:val="Hyperlink"/>
                <w:color w:val="auto"/>
                <w:sz w:val="20"/>
              </w:rPr>
              <w:t xml:space="preserve"> </w:t>
            </w:r>
          </w:p>
          <w:p w14:paraId="18509FF6" w14:textId="080A4B6C" w:rsidR="00C05A66" w:rsidRPr="00DB31E0" w:rsidRDefault="00C05A66" w:rsidP="00934048">
            <w:pPr>
              <w:spacing w:before="60"/>
              <w:jc w:val="left"/>
              <w:rPr>
                <w:rFonts w:asciiTheme="majorBidi" w:hAnsiTheme="majorBidi" w:cstheme="majorBidi"/>
                <w:i/>
                <w:iCs/>
                <w:sz w:val="20"/>
                <w:szCs w:val="20"/>
                <w:vertAlign w:val="superscript"/>
              </w:rPr>
            </w:pPr>
            <w:r w:rsidRPr="00DB31E0">
              <w:rPr>
                <w:rFonts w:asciiTheme="majorBidi" w:hAnsiTheme="majorBidi" w:cstheme="majorBidi"/>
                <w:sz w:val="20"/>
                <w:szCs w:val="20"/>
              </w:rPr>
              <w:t>22.</w:t>
            </w:r>
            <w:r w:rsidR="00691283">
              <w:rPr>
                <w:rFonts w:asciiTheme="majorBidi" w:hAnsiTheme="majorBidi" w:cstheme="majorBidi"/>
                <w:sz w:val="20"/>
                <w:szCs w:val="20"/>
              </w:rPr>
              <w:t>b</w:t>
            </w:r>
            <w:r w:rsidRPr="00DB31E0">
              <w:rPr>
                <w:rFonts w:asciiTheme="majorBidi" w:hAnsiTheme="majorBidi" w:cstheme="majorBidi"/>
                <w:sz w:val="20"/>
                <w:szCs w:val="20"/>
              </w:rPr>
              <w:t xml:space="preserve"> </w:t>
            </w:r>
            <w:r w:rsidR="00723EC7" w:rsidRPr="00DB31E0">
              <w:rPr>
                <w:rFonts w:asciiTheme="majorBidi" w:hAnsiTheme="majorBidi" w:cstheme="majorBidi"/>
                <w:color w:val="000000" w:themeColor="text1"/>
                <w:sz w:val="20"/>
                <w:szCs w:val="20"/>
              </w:rPr>
              <w:t xml:space="preserve">Number of countries taking action </w:t>
            </w:r>
            <w:r w:rsidR="00723EC7" w:rsidRPr="00934048">
              <w:rPr>
                <w:rFonts w:asciiTheme="majorBidi" w:hAnsiTheme="majorBidi" w:cstheme="majorBidi"/>
                <w:color w:val="000000" w:themeColor="text1"/>
                <w:sz w:val="20"/>
                <w:szCs w:val="20"/>
              </w:rPr>
              <w:t>toward</w:t>
            </w:r>
            <w:r w:rsidR="005323AA" w:rsidRPr="00934048">
              <w:rPr>
                <w:rFonts w:asciiTheme="majorBidi" w:hAnsiTheme="majorBidi" w:cstheme="majorBidi"/>
                <w:color w:val="000000" w:themeColor="text1"/>
                <w:sz w:val="20"/>
                <w:szCs w:val="20"/>
              </w:rPr>
              <w:t>s</w:t>
            </w:r>
            <w:r w:rsidR="00723EC7" w:rsidRPr="00934048">
              <w:rPr>
                <w:rFonts w:asciiTheme="majorBidi" w:hAnsiTheme="majorBidi" w:cstheme="majorBidi"/>
                <w:color w:val="000000" w:themeColor="text1"/>
                <w:sz w:val="20"/>
                <w:szCs w:val="20"/>
              </w:rPr>
              <w:t xml:space="preserve"> </w:t>
            </w:r>
            <w:r w:rsidR="00723EC7" w:rsidRPr="005323AA">
              <w:rPr>
                <w:rFonts w:asciiTheme="majorBidi" w:hAnsiTheme="majorBidi" w:cstheme="majorBidi"/>
                <w:sz w:val="20"/>
                <w:szCs w:val="20"/>
              </w:rPr>
              <w:t>the</w:t>
            </w:r>
            <w:r w:rsidR="00723EC7" w:rsidRPr="00DB31E0">
              <w:rPr>
                <w:rFonts w:asciiTheme="majorBidi" w:hAnsiTheme="majorBidi" w:cstheme="majorBidi"/>
                <w:sz w:val="20"/>
                <w:szCs w:val="20"/>
              </w:rPr>
              <w:t xml:space="preserve"> full, equitable, inclusive, effective and gender</w:t>
            </w:r>
            <w:r w:rsidR="00723EC7" w:rsidRPr="00DB31E0">
              <w:rPr>
                <w:rFonts w:asciiTheme="majorBidi" w:hAnsiTheme="majorBidi" w:cstheme="majorBidi"/>
                <w:sz w:val="20"/>
                <w:szCs w:val="20"/>
              </w:rPr>
              <w:noBreakHyphen/>
              <w:t>responsive representation and participation, in decision-</w:t>
            </w:r>
            <w:r w:rsidR="00723EC7" w:rsidRPr="00A97DFD">
              <w:rPr>
                <w:rFonts w:asciiTheme="majorBidi" w:hAnsiTheme="majorBidi" w:cstheme="majorBidi"/>
                <w:sz w:val="20"/>
                <w:szCs w:val="20"/>
              </w:rPr>
              <w:t>making</w:t>
            </w:r>
            <w:r w:rsidR="00723EC7" w:rsidRPr="00934048">
              <w:rPr>
                <w:rFonts w:asciiTheme="majorBidi" w:hAnsiTheme="majorBidi" w:cstheme="majorBidi"/>
                <w:sz w:val="20"/>
                <w:szCs w:val="20"/>
              </w:rPr>
              <w:t>, and</w:t>
            </w:r>
            <w:r w:rsidR="00723EC7" w:rsidRPr="005323AA">
              <w:rPr>
                <w:rFonts w:asciiTheme="majorBidi" w:hAnsiTheme="majorBidi" w:cstheme="majorBidi"/>
                <w:sz w:val="20"/>
                <w:szCs w:val="20"/>
              </w:rPr>
              <w:t xml:space="preserve"> access to justice and information related to biodiversity by </w:t>
            </w:r>
            <w:r w:rsidR="00723EC7" w:rsidRPr="00934048">
              <w:rPr>
                <w:rFonts w:asciiTheme="majorBidi" w:hAnsiTheme="majorBidi" w:cstheme="majorBidi"/>
                <w:sz w:val="20"/>
                <w:szCs w:val="20"/>
              </w:rPr>
              <w:t>indigenous people</w:t>
            </w:r>
            <w:r w:rsidR="00723EC7" w:rsidRPr="005323AA">
              <w:rPr>
                <w:rFonts w:asciiTheme="majorBidi" w:hAnsiTheme="majorBidi" w:cstheme="majorBidi"/>
                <w:sz w:val="20"/>
                <w:szCs w:val="20"/>
              </w:rPr>
              <w:t>s and local communities</w:t>
            </w:r>
            <w:r w:rsidR="00336D7E">
              <w:rPr>
                <w:rFonts w:asciiTheme="majorBidi" w:hAnsiTheme="majorBidi" w:cstheme="majorBidi"/>
                <w:sz w:val="20"/>
                <w:szCs w:val="20"/>
              </w:rPr>
              <w:t>,</w:t>
            </w:r>
            <w:r w:rsidR="00723EC7" w:rsidRPr="005323AA">
              <w:rPr>
                <w:rFonts w:asciiTheme="majorBidi" w:hAnsiTheme="majorBidi" w:cstheme="majorBidi"/>
                <w:sz w:val="20"/>
                <w:szCs w:val="20"/>
              </w:rPr>
              <w:t xml:space="preserve"> respecting</w:t>
            </w:r>
            <w:r w:rsidR="00723EC7" w:rsidRPr="005323AA">
              <w:rPr>
                <w:rFonts w:asciiTheme="majorBidi" w:hAnsiTheme="majorBidi" w:cstheme="majorBidi"/>
                <w:color w:val="000000" w:themeColor="text1"/>
                <w:sz w:val="20"/>
                <w:szCs w:val="20"/>
              </w:rPr>
              <w:t xml:space="preserve"> their cultures and their rights over lands, territories, resources</w:t>
            </w:r>
            <w:r w:rsidR="00723EC7" w:rsidRPr="00934048">
              <w:rPr>
                <w:rFonts w:asciiTheme="majorBidi" w:hAnsiTheme="majorBidi" w:cstheme="majorBidi"/>
                <w:color w:val="000000" w:themeColor="text1"/>
                <w:sz w:val="20"/>
                <w:szCs w:val="20"/>
              </w:rPr>
              <w:t>, and</w:t>
            </w:r>
            <w:r w:rsidR="00723EC7" w:rsidRPr="00DB31E0">
              <w:rPr>
                <w:rFonts w:asciiTheme="majorBidi" w:hAnsiTheme="majorBidi" w:cstheme="majorBidi"/>
                <w:color w:val="000000" w:themeColor="text1"/>
                <w:sz w:val="20"/>
                <w:szCs w:val="20"/>
              </w:rPr>
              <w:t xml:space="preserve"> traditional </w:t>
            </w:r>
            <w:r w:rsidR="00723EC7" w:rsidRPr="005D5E77">
              <w:rPr>
                <w:rFonts w:asciiTheme="majorBidi" w:hAnsiTheme="majorBidi" w:cstheme="majorBidi"/>
                <w:color w:val="000000" w:themeColor="text1"/>
                <w:sz w:val="20"/>
                <w:szCs w:val="20"/>
              </w:rPr>
              <w:t>knowledge, as well as by, women</w:t>
            </w:r>
            <w:r w:rsidR="00723EC7" w:rsidRPr="00934048">
              <w:rPr>
                <w:rFonts w:asciiTheme="majorBidi" w:hAnsiTheme="majorBidi" w:cstheme="majorBidi"/>
                <w:color w:val="000000" w:themeColor="text1"/>
                <w:sz w:val="20"/>
                <w:szCs w:val="20"/>
              </w:rPr>
              <w:t>, and</w:t>
            </w:r>
            <w:r w:rsidR="00723EC7" w:rsidRPr="005D5E77">
              <w:rPr>
                <w:rFonts w:asciiTheme="majorBidi" w:hAnsiTheme="majorBidi" w:cstheme="majorBidi"/>
                <w:color w:val="000000" w:themeColor="text1"/>
                <w:sz w:val="20"/>
                <w:szCs w:val="20"/>
              </w:rPr>
              <w:t xml:space="preserve"> girls, children and youth</w:t>
            </w:r>
            <w:r w:rsidR="00D93C28">
              <w:rPr>
                <w:rFonts w:asciiTheme="majorBidi" w:hAnsiTheme="majorBidi" w:cstheme="majorBidi"/>
                <w:color w:val="000000" w:themeColor="text1"/>
                <w:sz w:val="20"/>
                <w:szCs w:val="20"/>
              </w:rPr>
              <w:t>,</w:t>
            </w:r>
            <w:r w:rsidR="00723EC7" w:rsidRPr="005D5E77">
              <w:rPr>
                <w:rFonts w:asciiTheme="majorBidi" w:hAnsiTheme="majorBidi" w:cstheme="majorBidi"/>
                <w:color w:val="000000" w:themeColor="text1"/>
                <w:sz w:val="20"/>
                <w:szCs w:val="20"/>
              </w:rPr>
              <w:t xml:space="preserve"> and persons with disabilities</w:t>
            </w:r>
            <w:r w:rsidR="00723EC7" w:rsidRPr="00934048">
              <w:rPr>
                <w:rFonts w:asciiTheme="majorBidi" w:hAnsiTheme="majorBidi" w:cstheme="majorBidi"/>
                <w:color w:val="000000" w:themeColor="text1"/>
                <w:sz w:val="20"/>
                <w:szCs w:val="20"/>
              </w:rPr>
              <w:t xml:space="preserve"> and</w:t>
            </w:r>
            <w:r w:rsidR="00723EC7" w:rsidRPr="005D5E77">
              <w:rPr>
                <w:rFonts w:asciiTheme="majorBidi" w:hAnsiTheme="majorBidi" w:cstheme="majorBidi"/>
                <w:color w:val="000000" w:themeColor="text1"/>
                <w:sz w:val="20"/>
                <w:szCs w:val="20"/>
              </w:rPr>
              <w:t xml:space="preserve"> the full protection of environmental human rights defenders</w:t>
            </w:r>
          </w:p>
        </w:tc>
        <w:tc>
          <w:tcPr>
            <w:tcW w:w="1844" w:type="dxa"/>
            <w:shd w:val="clear" w:color="auto" w:fill="FFFFFF" w:themeFill="background1"/>
          </w:tcPr>
          <w:p w14:paraId="681570FD" w14:textId="0DFC3618" w:rsidR="00C05A66" w:rsidRPr="005323AA" w:rsidRDefault="009B6D21" w:rsidP="009C0FCA">
            <w:pPr>
              <w:jc w:val="left"/>
              <w:rPr>
                <w:rFonts w:asciiTheme="majorBidi" w:hAnsiTheme="majorBidi" w:cstheme="majorBidi"/>
                <w:sz w:val="20"/>
                <w:szCs w:val="20"/>
              </w:rPr>
            </w:pPr>
            <w:r>
              <w:rPr>
                <w:rFonts w:asciiTheme="majorBidi" w:hAnsiTheme="majorBidi" w:cstheme="majorBidi"/>
                <w:sz w:val="20"/>
                <w:szCs w:val="20"/>
              </w:rPr>
              <w:t xml:space="preserve">Indicator </w:t>
            </w:r>
            <w:r w:rsidR="00C05A66" w:rsidRPr="005323AA">
              <w:rPr>
                <w:rFonts w:asciiTheme="majorBidi" w:hAnsiTheme="majorBidi" w:cstheme="majorBidi"/>
                <w:sz w:val="20"/>
                <w:szCs w:val="20"/>
              </w:rPr>
              <w:t xml:space="preserve">9.2 is highly relevant </w:t>
            </w:r>
            <w:r w:rsidR="00714264">
              <w:rPr>
                <w:rFonts w:asciiTheme="majorBidi" w:hAnsiTheme="majorBidi" w:cstheme="majorBidi"/>
                <w:sz w:val="20"/>
                <w:szCs w:val="20"/>
              </w:rPr>
              <w:t xml:space="preserve">to </w:t>
            </w:r>
            <w:r w:rsidR="00C05A66" w:rsidRPr="005323AA">
              <w:rPr>
                <w:rFonts w:asciiTheme="majorBidi" w:hAnsiTheme="majorBidi" w:cstheme="majorBidi"/>
                <w:sz w:val="20"/>
                <w:szCs w:val="20"/>
              </w:rPr>
              <w:t>Target 22</w:t>
            </w:r>
          </w:p>
          <w:p w14:paraId="199C84D6" w14:textId="1FB3F19D" w:rsidR="00C05A66" w:rsidRPr="005323AA" w:rsidRDefault="00C05A66" w:rsidP="009C0FCA">
            <w:pPr>
              <w:jc w:val="left"/>
              <w:rPr>
                <w:rFonts w:asciiTheme="majorBidi" w:hAnsiTheme="majorBidi" w:cstheme="majorBidi"/>
                <w:sz w:val="20"/>
                <w:szCs w:val="20"/>
              </w:rPr>
            </w:pPr>
            <w:proofErr w:type="spellStart"/>
            <w:r w:rsidRPr="005323AA">
              <w:rPr>
                <w:rFonts w:asciiTheme="majorBidi" w:hAnsiTheme="majorBidi" w:cstheme="majorBidi"/>
                <w:sz w:val="20"/>
                <w:szCs w:val="20"/>
              </w:rPr>
              <w:t>Disaggregations</w:t>
            </w:r>
            <w:proofErr w:type="spellEnd"/>
            <w:r w:rsidRPr="005323AA">
              <w:rPr>
                <w:rFonts w:asciiTheme="majorBidi" w:hAnsiTheme="majorBidi" w:cstheme="majorBidi"/>
                <w:sz w:val="20"/>
                <w:szCs w:val="20"/>
              </w:rPr>
              <w:t xml:space="preserve"> by </w:t>
            </w:r>
            <w:r w:rsidRPr="00934048">
              <w:rPr>
                <w:rFonts w:asciiTheme="majorBidi" w:hAnsiTheme="majorBidi" w:cstheme="majorBidi"/>
                <w:sz w:val="20"/>
                <w:szCs w:val="20"/>
              </w:rPr>
              <w:t>indigenous</w:t>
            </w:r>
            <w:r w:rsidRPr="005323AA">
              <w:rPr>
                <w:rFonts w:asciiTheme="majorBidi" w:hAnsiTheme="majorBidi" w:cstheme="majorBidi"/>
                <w:sz w:val="20"/>
                <w:szCs w:val="20"/>
              </w:rPr>
              <w:t xml:space="preserve"> and traditional territories and governance of all indicators are relevant </w:t>
            </w:r>
            <w:r w:rsidR="00714264">
              <w:rPr>
                <w:rFonts w:asciiTheme="majorBidi" w:hAnsiTheme="majorBidi" w:cstheme="majorBidi"/>
                <w:sz w:val="20"/>
                <w:szCs w:val="20"/>
              </w:rPr>
              <w:t xml:space="preserve">to </w:t>
            </w:r>
            <w:r w:rsidRPr="005323AA">
              <w:rPr>
                <w:rFonts w:asciiTheme="majorBidi" w:hAnsiTheme="majorBidi" w:cstheme="majorBidi"/>
                <w:sz w:val="20"/>
                <w:szCs w:val="20"/>
              </w:rPr>
              <w:t>Target 22</w:t>
            </w:r>
          </w:p>
          <w:p w14:paraId="24A0C0F0" w14:textId="77777777" w:rsidR="00C05A66" w:rsidRPr="005323AA" w:rsidRDefault="00C05A66" w:rsidP="009C0FCA">
            <w:pPr>
              <w:jc w:val="left"/>
              <w:rPr>
                <w:rFonts w:asciiTheme="majorBidi" w:hAnsiTheme="majorBidi" w:cstheme="majorBidi"/>
                <w:sz w:val="20"/>
                <w:szCs w:val="20"/>
              </w:rPr>
            </w:pPr>
          </w:p>
        </w:tc>
        <w:tc>
          <w:tcPr>
            <w:tcW w:w="2126" w:type="dxa"/>
            <w:shd w:val="clear" w:color="auto" w:fill="FFFFFF" w:themeFill="background1"/>
          </w:tcPr>
          <w:p w14:paraId="46167DB2" w14:textId="5548E508" w:rsidR="00C05A66" w:rsidRPr="00934048" w:rsidRDefault="002F169C" w:rsidP="002F169C">
            <w:pPr>
              <w:ind w:left="186" w:hanging="180"/>
              <w:jc w:val="left"/>
              <w:rPr>
                <w:rStyle w:val="Hyperlink"/>
                <w:color w:val="auto"/>
                <w:sz w:val="20"/>
              </w:rPr>
            </w:pPr>
            <w:r w:rsidRPr="005323AA">
              <w:rPr>
                <w:rStyle w:val="Hyperlink"/>
                <w:rFonts w:ascii="Symbol" w:hAnsi="Symbol"/>
                <w:color w:val="auto"/>
                <w:sz w:val="20"/>
                <w:u w:val="none"/>
              </w:rPr>
              <w:t></w:t>
            </w:r>
            <w:r w:rsidRPr="005323AA">
              <w:rPr>
                <w:rStyle w:val="Hyperlink"/>
                <w:rFonts w:ascii="Symbol" w:hAnsi="Symbol"/>
                <w:color w:val="auto"/>
                <w:sz w:val="20"/>
                <w:u w:val="none"/>
              </w:rPr>
              <w:tab/>
            </w:r>
            <w:hyperlink r:id="rId183">
              <w:r w:rsidR="00C05A66" w:rsidRPr="00934048">
                <w:rPr>
                  <w:rStyle w:val="Hyperlink"/>
                  <w:rFonts w:asciiTheme="majorBidi" w:hAnsiTheme="majorBidi" w:cstheme="majorBidi"/>
                  <w:color w:val="auto"/>
                  <w:sz w:val="20"/>
                  <w:szCs w:val="20"/>
                </w:rPr>
                <w:t xml:space="preserve">Participation of indigenous peoples and local communities in </w:t>
              </w:r>
              <w:r w:rsidR="00A10422" w:rsidRPr="00A10422">
                <w:rPr>
                  <w:rStyle w:val="Hyperlink"/>
                  <w:rFonts w:asciiTheme="majorBidi" w:hAnsiTheme="majorBidi" w:cstheme="majorBidi"/>
                  <w:color w:val="auto"/>
                  <w:sz w:val="20"/>
                  <w:szCs w:val="20"/>
                </w:rPr>
                <w:t xml:space="preserve">decision-making </w:t>
              </w:r>
              <w:r w:rsidR="00A10422">
                <w:rPr>
                  <w:rStyle w:val="Hyperlink"/>
                  <w:rFonts w:asciiTheme="majorBidi" w:hAnsiTheme="majorBidi" w:cstheme="majorBidi"/>
                  <w:color w:val="auto"/>
                  <w:sz w:val="20"/>
                  <w:szCs w:val="20"/>
                </w:rPr>
                <w:t xml:space="preserve">related to </w:t>
              </w:r>
              <w:r w:rsidR="00C05A66" w:rsidRPr="00934048">
                <w:rPr>
                  <w:rStyle w:val="Hyperlink"/>
                  <w:rFonts w:asciiTheme="majorBidi" w:hAnsiTheme="majorBidi" w:cstheme="majorBidi"/>
                  <w:color w:val="auto"/>
                  <w:sz w:val="20"/>
                  <w:szCs w:val="20"/>
                </w:rPr>
                <w:t>the implementation of the Convention at all levels</w:t>
              </w:r>
            </w:hyperlink>
            <w:r w:rsidR="00C05A66" w:rsidRPr="00934048">
              <w:rPr>
                <w:rStyle w:val="Hyperlink"/>
                <w:color w:val="auto"/>
                <w:sz w:val="20"/>
              </w:rPr>
              <w:t xml:space="preserve"> </w:t>
            </w:r>
          </w:p>
          <w:p w14:paraId="67E0EC94" w14:textId="05899D28" w:rsidR="00C05A66" w:rsidRPr="00934048" w:rsidRDefault="002F169C" w:rsidP="002F169C">
            <w:pPr>
              <w:ind w:left="186" w:hanging="180"/>
              <w:jc w:val="left"/>
              <w:rPr>
                <w:rStyle w:val="Hyperlink"/>
                <w:color w:val="auto"/>
                <w:sz w:val="20"/>
              </w:rPr>
            </w:pPr>
            <w:r w:rsidRPr="005323AA">
              <w:rPr>
                <w:rStyle w:val="Hyperlink"/>
                <w:rFonts w:ascii="Symbol" w:hAnsi="Symbol"/>
                <w:color w:val="auto"/>
                <w:sz w:val="20"/>
                <w:u w:val="none"/>
              </w:rPr>
              <w:t></w:t>
            </w:r>
            <w:r w:rsidRPr="005323AA">
              <w:rPr>
                <w:rStyle w:val="Hyperlink"/>
                <w:rFonts w:ascii="Symbol" w:hAnsi="Symbol"/>
                <w:color w:val="auto"/>
                <w:sz w:val="20"/>
                <w:u w:val="none"/>
              </w:rPr>
              <w:tab/>
            </w:r>
            <w:hyperlink r:id="rId184">
              <w:r w:rsidR="00C05A66" w:rsidRPr="00934048">
                <w:rPr>
                  <w:rStyle w:val="Hyperlink"/>
                  <w:rFonts w:asciiTheme="majorBidi" w:hAnsiTheme="majorBidi" w:cstheme="majorBidi"/>
                  <w:color w:val="auto"/>
                  <w:sz w:val="20"/>
                  <w:szCs w:val="20"/>
                </w:rPr>
                <w:t>Index of Linguistic Diversity</w:t>
              </w:r>
            </w:hyperlink>
            <w:r w:rsidR="00C05A66" w:rsidRPr="00934048">
              <w:rPr>
                <w:rStyle w:val="Hyperlink"/>
                <w:color w:val="auto"/>
                <w:sz w:val="20"/>
              </w:rPr>
              <w:t xml:space="preserve"> </w:t>
            </w:r>
          </w:p>
          <w:p w14:paraId="7BBFCAEF" w14:textId="2960E2A7" w:rsidR="00537E44" w:rsidRPr="00934048" w:rsidRDefault="002F169C" w:rsidP="00C83BA4">
            <w:pPr>
              <w:ind w:left="186" w:hanging="180"/>
              <w:jc w:val="left"/>
              <w:rPr>
                <w:rStyle w:val="Hyperlink"/>
                <w:rFonts w:asciiTheme="majorBidi" w:hAnsiTheme="majorBidi" w:cstheme="majorBidi"/>
                <w:color w:val="auto"/>
                <w:kern w:val="0"/>
                <w:sz w:val="20"/>
                <w:szCs w:val="20"/>
                <w14:ligatures w14:val="none"/>
              </w:rPr>
            </w:pPr>
            <w:r w:rsidRPr="005323AA">
              <w:rPr>
                <w:rStyle w:val="Hyperlink"/>
                <w:rFonts w:ascii="Symbol" w:hAnsi="Symbol"/>
                <w:color w:val="auto"/>
                <w:sz w:val="20"/>
                <w:u w:val="none"/>
              </w:rPr>
              <w:t></w:t>
            </w:r>
            <w:r w:rsidRPr="005323AA">
              <w:rPr>
                <w:rStyle w:val="Hyperlink"/>
                <w:rFonts w:ascii="Symbol" w:hAnsi="Symbol"/>
                <w:color w:val="auto"/>
                <w:sz w:val="20"/>
                <w:u w:val="none"/>
              </w:rPr>
              <w:tab/>
            </w:r>
            <w:hyperlink r:id="rId185">
              <w:r w:rsidR="00C05A66" w:rsidRPr="00934048">
                <w:rPr>
                  <w:rStyle w:val="Hyperlink"/>
                  <w:rFonts w:asciiTheme="majorBidi" w:hAnsiTheme="majorBidi" w:cstheme="majorBidi"/>
                  <w:color w:val="auto"/>
                  <w:sz w:val="20"/>
                  <w:szCs w:val="20"/>
                </w:rPr>
                <w:t>Proportion of total adult population with secure tenure rights to land, (a) with legally recognized documentation</w:t>
              </w:r>
              <w:r w:rsidR="00E37EBA">
                <w:rPr>
                  <w:rStyle w:val="Hyperlink"/>
                  <w:rFonts w:asciiTheme="majorBidi" w:hAnsiTheme="majorBidi" w:cstheme="majorBidi"/>
                  <w:color w:val="auto"/>
                  <w:sz w:val="20"/>
                  <w:szCs w:val="20"/>
                </w:rPr>
                <w:t>;</w:t>
              </w:r>
              <w:r w:rsidR="00C05A66" w:rsidRPr="00934048">
                <w:rPr>
                  <w:rStyle w:val="Hyperlink"/>
                  <w:rFonts w:asciiTheme="majorBidi" w:hAnsiTheme="majorBidi" w:cstheme="majorBidi"/>
                  <w:color w:val="auto"/>
                  <w:sz w:val="20"/>
                  <w:szCs w:val="20"/>
                </w:rPr>
                <w:t xml:space="preserve"> and (b) who perceive their rights to land as secure, by sex and type of tenure</w:t>
              </w:r>
            </w:hyperlink>
            <w:r w:rsidR="00C83BA4">
              <w:rPr>
                <w:rStyle w:val="Hyperlink"/>
                <w:rFonts w:asciiTheme="majorBidi" w:hAnsiTheme="majorBidi" w:cstheme="majorBidi"/>
                <w:color w:val="auto"/>
                <w:kern w:val="0"/>
                <w:sz w:val="20"/>
                <w:szCs w:val="20"/>
                <w14:ligatures w14:val="none"/>
              </w:rPr>
              <w:t xml:space="preserve"> (</w:t>
            </w:r>
            <w:r w:rsidR="00306720" w:rsidRPr="00306720">
              <w:rPr>
                <w:rStyle w:val="Hyperlink"/>
                <w:rFonts w:asciiTheme="majorBidi" w:hAnsiTheme="majorBidi" w:cstheme="majorBidi"/>
                <w:color w:val="auto"/>
                <w:kern w:val="0"/>
                <w:sz w:val="20"/>
                <w:szCs w:val="20"/>
                <w14:ligatures w14:val="none"/>
              </w:rPr>
              <w:t>Sustainable Development Goal</w:t>
            </w:r>
            <w:r w:rsidR="00306720" w:rsidRPr="00306720" w:rsidDel="00306720">
              <w:rPr>
                <w:rStyle w:val="Hyperlink"/>
                <w:rFonts w:asciiTheme="majorBidi" w:hAnsiTheme="majorBidi" w:cstheme="majorBidi"/>
                <w:color w:val="auto"/>
                <w:kern w:val="0"/>
                <w:sz w:val="20"/>
                <w:szCs w:val="20"/>
                <w14:ligatures w14:val="none"/>
              </w:rPr>
              <w:t xml:space="preserve"> </w:t>
            </w:r>
            <w:r w:rsidR="00C83BA4">
              <w:rPr>
                <w:rStyle w:val="Hyperlink"/>
                <w:rFonts w:asciiTheme="majorBidi" w:hAnsiTheme="majorBidi" w:cstheme="majorBidi"/>
                <w:color w:val="auto"/>
                <w:kern w:val="0"/>
                <w:sz w:val="20"/>
                <w:szCs w:val="20"/>
                <w14:ligatures w14:val="none"/>
              </w:rPr>
              <w:t>indicator 1.4.2)</w:t>
            </w:r>
          </w:p>
          <w:p w14:paraId="10E7AD25" w14:textId="04E3E90D" w:rsidR="00C05A66" w:rsidRDefault="002F169C" w:rsidP="002F169C">
            <w:pPr>
              <w:ind w:left="186" w:hanging="180"/>
              <w:jc w:val="left"/>
              <w:rPr>
                <w:rStyle w:val="Hyperlink"/>
                <w:rFonts w:asciiTheme="majorBidi" w:hAnsiTheme="majorBidi" w:cstheme="majorBidi"/>
                <w:color w:val="auto"/>
                <w:kern w:val="0"/>
                <w:sz w:val="20"/>
                <w:szCs w:val="20"/>
                <w14:ligatures w14:val="none"/>
              </w:rPr>
            </w:pPr>
            <w:r w:rsidRPr="005323AA">
              <w:rPr>
                <w:rStyle w:val="Hyperlink"/>
                <w:rFonts w:ascii="Symbol" w:hAnsi="Symbol"/>
                <w:color w:val="auto"/>
                <w:sz w:val="20"/>
                <w:u w:val="none"/>
              </w:rPr>
              <w:t></w:t>
            </w:r>
            <w:r w:rsidRPr="005323AA">
              <w:rPr>
                <w:rStyle w:val="Hyperlink"/>
                <w:rFonts w:ascii="Symbol" w:hAnsi="Symbol"/>
                <w:color w:val="auto"/>
                <w:sz w:val="20"/>
                <w:u w:val="none"/>
              </w:rPr>
              <w:tab/>
            </w:r>
            <w:hyperlink r:id="rId186">
              <w:r w:rsidR="00C05A66" w:rsidRPr="00934048">
                <w:rPr>
                  <w:rStyle w:val="Hyperlink"/>
                  <w:rFonts w:asciiTheme="majorBidi" w:hAnsiTheme="majorBidi" w:cstheme="majorBidi"/>
                  <w:color w:val="auto"/>
                  <w:sz w:val="20"/>
                  <w:szCs w:val="20"/>
                </w:rPr>
                <w:t>Number of verified cases of killings and other attacks against environmental human rights defenders in the previous 12 months</w:t>
              </w:r>
            </w:hyperlink>
            <w:r w:rsidR="002D5E24">
              <w:rPr>
                <w:rStyle w:val="Hyperlink"/>
                <w:rFonts w:asciiTheme="majorBidi" w:hAnsiTheme="majorBidi" w:cstheme="majorBidi"/>
                <w:color w:val="auto"/>
                <w:kern w:val="0"/>
                <w:sz w:val="20"/>
                <w:szCs w:val="20"/>
                <w14:ligatures w14:val="none"/>
              </w:rPr>
              <w:t xml:space="preserve"> (</w:t>
            </w:r>
            <w:r w:rsidR="00306720" w:rsidRPr="00306720">
              <w:rPr>
                <w:rStyle w:val="Hyperlink"/>
                <w:rFonts w:asciiTheme="majorBidi" w:hAnsiTheme="majorBidi" w:cstheme="majorBidi"/>
                <w:color w:val="auto"/>
                <w:kern w:val="0"/>
                <w:sz w:val="20"/>
                <w:szCs w:val="20"/>
                <w14:ligatures w14:val="none"/>
              </w:rPr>
              <w:t>Sustainable Development Goal</w:t>
            </w:r>
            <w:r w:rsidR="00306720" w:rsidRPr="00306720" w:rsidDel="00306720">
              <w:rPr>
                <w:rStyle w:val="Hyperlink"/>
                <w:rFonts w:asciiTheme="majorBidi" w:hAnsiTheme="majorBidi" w:cstheme="majorBidi"/>
                <w:color w:val="auto"/>
                <w:kern w:val="0"/>
                <w:sz w:val="20"/>
                <w:szCs w:val="20"/>
                <w14:ligatures w14:val="none"/>
              </w:rPr>
              <w:t xml:space="preserve"> </w:t>
            </w:r>
            <w:r w:rsidR="002D5E24">
              <w:rPr>
                <w:rStyle w:val="Hyperlink"/>
                <w:rFonts w:asciiTheme="majorBidi" w:hAnsiTheme="majorBidi" w:cstheme="majorBidi"/>
                <w:color w:val="auto"/>
                <w:kern w:val="0"/>
                <w:sz w:val="20"/>
                <w:szCs w:val="20"/>
                <w14:ligatures w14:val="none"/>
              </w:rPr>
              <w:t>indicator16.10.1)</w:t>
            </w:r>
          </w:p>
          <w:p w14:paraId="5FC7B46C" w14:textId="4D80D044" w:rsidR="002D5E24" w:rsidRPr="00934048" w:rsidRDefault="002D5E24" w:rsidP="00476826">
            <w:pPr>
              <w:jc w:val="left"/>
              <w:rPr>
                <w:rStyle w:val="Hyperlink"/>
                <w:color w:val="auto"/>
                <w:sz w:val="20"/>
              </w:rPr>
            </w:pPr>
          </w:p>
        </w:tc>
        <w:tc>
          <w:tcPr>
            <w:tcW w:w="2977" w:type="dxa"/>
            <w:gridSpan w:val="2"/>
            <w:shd w:val="clear" w:color="auto" w:fill="FFFFFF" w:themeFill="background1"/>
          </w:tcPr>
          <w:p w14:paraId="430D27C0" w14:textId="5CAD74FC" w:rsidR="00180E98" w:rsidRPr="00934048" w:rsidRDefault="002F169C" w:rsidP="00046BB7">
            <w:pPr>
              <w:ind w:left="186" w:hanging="180"/>
              <w:jc w:val="left"/>
              <w:rPr>
                <w:rStyle w:val="Hyperlink"/>
                <w:color w:val="auto"/>
                <w:sz w:val="20"/>
              </w:rPr>
            </w:pPr>
            <w:r w:rsidRPr="005323AA">
              <w:rPr>
                <w:rStyle w:val="Hyperlink"/>
                <w:rFonts w:ascii="Symbol" w:hAnsi="Symbol"/>
                <w:color w:val="auto"/>
                <w:sz w:val="20"/>
                <w:u w:val="none"/>
              </w:rPr>
              <w:t></w:t>
            </w:r>
            <w:r w:rsidRPr="005323AA">
              <w:rPr>
                <w:rStyle w:val="Hyperlink"/>
                <w:rFonts w:ascii="Symbol" w:hAnsi="Symbol"/>
                <w:color w:val="auto"/>
                <w:sz w:val="20"/>
                <w:u w:val="none"/>
              </w:rPr>
              <w:tab/>
            </w:r>
            <w:hyperlink r:id="rId187">
              <w:r w:rsidR="004039B6">
                <w:rPr>
                  <w:rStyle w:val="Hyperlink"/>
                  <w:rFonts w:asciiTheme="majorBidi" w:hAnsiTheme="majorBidi" w:cstheme="majorBidi"/>
                  <w:color w:val="auto"/>
                  <w:sz w:val="20"/>
                  <w:szCs w:val="20"/>
                </w:rPr>
                <w:t>Proportions</w:t>
              </w:r>
              <w:r w:rsidR="00C05A66" w:rsidRPr="00934048">
                <w:rPr>
                  <w:rStyle w:val="Hyperlink"/>
                  <w:rFonts w:asciiTheme="majorBidi" w:hAnsiTheme="majorBidi" w:cstheme="majorBidi"/>
                  <w:color w:val="auto"/>
                  <w:sz w:val="20"/>
                  <w:szCs w:val="20"/>
                </w:rPr>
                <w:t xml:space="preserve"> of positions in national and local institutions, including: (a) the legislatures; (b) the public service; and (c) the judiciary, compared</w:t>
              </w:r>
              <w:r w:rsidR="004039B6">
                <w:rPr>
                  <w:rStyle w:val="Hyperlink"/>
                  <w:rFonts w:asciiTheme="majorBidi" w:hAnsiTheme="majorBidi" w:cstheme="majorBidi"/>
                  <w:color w:val="auto"/>
                  <w:sz w:val="20"/>
                  <w:szCs w:val="20"/>
                </w:rPr>
                <w:t xml:space="preserve"> to</w:t>
              </w:r>
              <w:r w:rsidR="00C76A59">
                <w:rPr>
                  <w:rStyle w:val="Hyperlink"/>
                  <w:rFonts w:asciiTheme="majorBidi" w:hAnsiTheme="majorBidi" w:cstheme="majorBidi"/>
                  <w:color w:val="auto"/>
                  <w:sz w:val="20"/>
                  <w:szCs w:val="20"/>
                </w:rPr>
                <w:t xml:space="preserve"> </w:t>
              </w:r>
              <w:r w:rsidR="00C05A66" w:rsidRPr="00934048">
                <w:rPr>
                  <w:rStyle w:val="Hyperlink"/>
                  <w:rFonts w:asciiTheme="majorBidi" w:hAnsiTheme="majorBidi" w:cstheme="majorBidi"/>
                  <w:color w:val="auto"/>
                  <w:sz w:val="20"/>
                  <w:szCs w:val="20"/>
                </w:rPr>
                <w:t>national distributions, by sex, age, persons with disabilities and population groups</w:t>
              </w:r>
            </w:hyperlink>
            <w:r w:rsidR="00046BB7">
              <w:rPr>
                <w:rStyle w:val="Hyperlink"/>
                <w:rFonts w:asciiTheme="majorBidi" w:hAnsiTheme="majorBidi" w:cstheme="majorBidi"/>
                <w:color w:val="auto"/>
                <w:kern w:val="0"/>
                <w:sz w:val="20"/>
                <w:szCs w:val="20"/>
                <w14:ligatures w14:val="none"/>
              </w:rPr>
              <w:t xml:space="preserve"> (</w:t>
            </w:r>
            <w:r w:rsidR="00306720" w:rsidRPr="00306720">
              <w:rPr>
                <w:rStyle w:val="Hyperlink"/>
                <w:rFonts w:asciiTheme="majorBidi" w:hAnsiTheme="majorBidi" w:cstheme="majorBidi"/>
                <w:color w:val="auto"/>
                <w:kern w:val="0"/>
                <w:sz w:val="20"/>
                <w:szCs w:val="20"/>
                <w14:ligatures w14:val="none"/>
              </w:rPr>
              <w:t>Sustainable Development Goal</w:t>
            </w:r>
            <w:r w:rsidR="00306720" w:rsidRPr="00306720" w:rsidDel="00306720">
              <w:rPr>
                <w:rStyle w:val="Hyperlink"/>
                <w:rFonts w:asciiTheme="majorBidi" w:hAnsiTheme="majorBidi" w:cstheme="majorBidi"/>
                <w:color w:val="auto"/>
                <w:kern w:val="0"/>
                <w:sz w:val="20"/>
                <w:szCs w:val="20"/>
                <w14:ligatures w14:val="none"/>
              </w:rPr>
              <w:t xml:space="preserve"> </w:t>
            </w:r>
            <w:r w:rsidR="00046BB7">
              <w:rPr>
                <w:rStyle w:val="Hyperlink"/>
                <w:rFonts w:asciiTheme="majorBidi" w:hAnsiTheme="majorBidi" w:cstheme="majorBidi"/>
                <w:color w:val="auto"/>
                <w:kern w:val="0"/>
                <w:sz w:val="20"/>
                <w:szCs w:val="20"/>
                <w14:ligatures w14:val="none"/>
              </w:rPr>
              <w:t>indicator16.7.1)</w:t>
            </w:r>
          </w:p>
          <w:p w14:paraId="1C0A48B1" w14:textId="42626DBA" w:rsidR="00C76A59" w:rsidRPr="00934048" w:rsidRDefault="002F169C" w:rsidP="00862159">
            <w:pPr>
              <w:ind w:left="186" w:hanging="180"/>
              <w:jc w:val="left"/>
              <w:rPr>
                <w:rStyle w:val="Hyperlink"/>
                <w:color w:val="auto"/>
                <w:sz w:val="20"/>
              </w:rPr>
            </w:pPr>
            <w:r w:rsidRPr="005323AA">
              <w:rPr>
                <w:rStyle w:val="Hyperlink"/>
                <w:rFonts w:ascii="Symbol" w:hAnsi="Symbol"/>
                <w:color w:val="auto"/>
                <w:sz w:val="20"/>
                <w:u w:val="none"/>
              </w:rPr>
              <w:t></w:t>
            </w:r>
            <w:r w:rsidRPr="005323AA">
              <w:rPr>
                <w:rStyle w:val="Hyperlink"/>
                <w:rFonts w:ascii="Symbol" w:hAnsi="Symbol"/>
                <w:color w:val="auto"/>
                <w:sz w:val="20"/>
                <w:u w:val="none"/>
              </w:rPr>
              <w:tab/>
            </w:r>
            <w:hyperlink r:id="rId188">
              <w:r w:rsidR="00F731AD">
                <w:rPr>
                  <w:rStyle w:val="Hyperlink"/>
                  <w:rFonts w:asciiTheme="majorBidi" w:hAnsiTheme="majorBidi" w:cstheme="majorBidi"/>
                  <w:color w:val="auto"/>
                  <w:sz w:val="20"/>
                  <w:szCs w:val="20"/>
                </w:rPr>
                <w:t xml:space="preserve">Proportion </w:t>
              </w:r>
              <w:r w:rsidR="00C05A66" w:rsidRPr="00934048">
                <w:rPr>
                  <w:rStyle w:val="Hyperlink"/>
                  <w:rFonts w:asciiTheme="majorBidi" w:hAnsiTheme="majorBidi" w:cstheme="majorBidi"/>
                  <w:color w:val="auto"/>
                  <w:sz w:val="20"/>
                  <w:szCs w:val="20"/>
                </w:rPr>
                <w:t>of countries with systems to track and make public allocations for gender equality and women’s empowerment</w:t>
              </w:r>
            </w:hyperlink>
            <w:r w:rsidR="00862159">
              <w:rPr>
                <w:rStyle w:val="Hyperlink"/>
                <w:rFonts w:asciiTheme="majorBidi" w:hAnsiTheme="majorBidi" w:cstheme="majorBidi"/>
                <w:color w:val="auto"/>
                <w:kern w:val="0"/>
                <w:sz w:val="20"/>
                <w:szCs w:val="20"/>
                <w14:ligatures w14:val="none"/>
              </w:rPr>
              <w:t xml:space="preserve"> (</w:t>
            </w:r>
            <w:r w:rsidR="00306720" w:rsidRPr="00306720">
              <w:rPr>
                <w:rStyle w:val="Hyperlink"/>
                <w:rFonts w:asciiTheme="majorBidi" w:hAnsiTheme="majorBidi" w:cstheme="majorBidi"/>
                <w:color w:val="auto"/>
                <w:kern w:val="0"/>
                <w:sz w:val="20"/>
                <w:szCs w:val="20"/>
                <w14:ligatures w14:val="none"/>
              </w:rPr>
              <w:t>Sustainable Development Goal</w:t>
            </w:r>
            <w:r w:rsidR="00306720" w:rsidRPr="00306720" w:rsidDel="00306720">
              <w:rPr>
                <w:rStyle w:val="Hyperlink"/>
                <w:rFonts w:asciiTheme="majorBidi" w:hAnsiTheme="majorBidi" w:cstheme="majorBidi"/>
                <w:color w:val="auto"/>
                <w:kern w:val="0"/>
                <w:sz w:val="20"/>
                <w:szCs w:val="20"/>
                <w14:ligatures w14:val="none"/>
              </w:rPr>
              <w:t xml:space="preserve"> </w:t>
            </w:r>
            <w:r w:rsidR="00862159">
              <w:rPr>
                <w:rStyle w:val="Hyperlink"/>
                <w:rFonts w:asciiTheme="majorBidi" w:hAnsiTheme="majorBidi" w:cstheme="majorBidi"/>
                <w:color w:val="auto"/>
                <w:kern w:val="0"/>
                <w:sz w:val="20"/>
                <w:szCs w:val="20"/>
                <w14:ligatures w14:val="none"/>
              </w:rPr>
              <w:t>indicator 5.c.1)</w:t>
            </w:r>
          </w:p>
          <w:p w14:paraId="3B963A14" w14:textId="55184B37" w:rsidR="00C05A66" w:rsidRPr="00934048" w:rsidRDefault="002F169C" w:rsidP="002F169C">
            <w:pPr>
              <w:ind w:left="186" w:hanging="180"/>
              <w:jc w:val="left"/>
              <w:rPr>
                <w:rStyle w:val="Hyperlink"/>
                <w:color w:val="auto"/>
                <w:sz w:val="20"/>
              </w:rPr>
            </w:pPr>
            <w:r w:rsidRPr="005323AA">
              <w:rPr>
                <w:rStyle w:val="Hyperlink"/>
                <w:rFonts w:ascii="Symbol" w:hAnsi="Symbol"/>
                <w:color w:val="auto"/>
                <w:sz w:val="20"/>
                <w:u w:val="none"/>
              </w:rPr>
              <w:t></w:t>
            </w:r>
            <w:r w:rsidRPr="005323AA">
              <w:rPr>
                <w:rStyle w:val="Hyperlink"/>
                <w:rFonts w:ascii="Symbol" w:hAnsi="Symbol"/>
                <w:color w:val="auto"/>
                <w:sz w:val="20"/>
                <w:u w:val="none"/>
              </w:rPr>
              <w:tab/>
            </w:r>
            <w:hyperlink r:id="rId189">
              <w:r w:rsidR="00C05A66" w:rsidRPr="00934048">
                <w:rPr>
                  <w:rStyle w:val="Hyperlink"/>
                  <w:rFonts w:asciiTheme="majorBidi" w:hAnsiTheme="majorBidi" w:cstheme="majorBidi"/>
                  <w:color w:val="auto"/>
                  <w:sz w:val="20"/>
                  <w:szCs w:val="20"/>
                </w:rPr>
                <w:t>Proportion of total agricultural population with ownership or secure rights over agricultural land, by sex; and share of women among owners or rights-bearers of agricultural land, by type of tenure</w:t>
              </w:r>
            </w:hyperlink>
            <w:r w:rsidR="00B706E2" w:rsidRPr="000F3C82">
              <w:rPr>
                <w:rStyle w:val="Hyperlink"/>
                <w:rFonts w:asciiTheme="majorBidi" w:hAnsiTheme="majorBidi" w:cstheme="majorBidi"/>
                <w:color w:val="auto"/>
                <w:sz w:val="20"/>
                <w:szCs w:val="20"/>
              </w:rPr>
              <w:t xml:space="preserve">(Sustainable Development Goal indicator </w:t>
            </w:r>
            <w:r w:rsidR="00B706E2">
              <w:rPr>
                <w:rStyle w:val="Hyperlink"/>
                <w:rFonts w:asciiTheme="majorBidi" w:hAnsiTheme="majorBidi" w:cstheme="majorBidi"/>
                <w:color w:val="auto"/>
                <w:sz w:val="20"/>
                <w:szCs w:val="20"/>
              </w:rPr>
              <w:t>5.a.1</w:t>
            </w:r>
            <w:r w:rsidR="00B706E2" w:rsidRPr="000F3C82">
              <w:rPr>
                <w:rStyle w:val="Hyperlink"/>
                <w:rFonts w:asciiTheme="majorBidi" w:hAnsiTheme="majorBidi" w:cstheme="majorBidi"/>
                <w:color w:val="auto"/>
                <w:sz w:val="20"/>
                <w:szCs w:val="20"/>
              </w:rPr>
              <w:t>)</w:t>
            </w:r>
          </w:p>
          <w:p w14:paraId="6273553B" w14:textId="200A643C" w:rsidR="007070B6" w:rsidRPr="00934048" w:rsidRDefault="002F169C" w:rsidP="008E2156">
            <w:pPr>
              <w:ind w:left="186" w:hanging="180"/>
              <w:jc w:val="left"/>
              <w:rPr>
                <w:rStyle w:val="Hyperlink"/>
                <w:color w:val="auto"/>
                <w:sz w:val="20"/>
              </w:rPr>
            </w:pPr>
            <w:r w:rsidRPr="005323AA">
              <w:rPr>
                <w:rStyle w:val="Hyperlink"/>
                <w:rFonts w:ascii="Symbol" w:hAnsi="Symbol"/>
                <w:color w:val="auto"/>
                <w:sz w:val="20"/>
                <w:u w:val="none"/>
              </w:rPr>
              <w:t></w:t>
            </w:r>
            <w:r w:rsidRPr="005323AA">
              <w:rPr>
                <w:rStyle w:val="Hyperlink"/>
                <w:rFonts w:ascii="Symbol" w:hAnsi="Symbol"/>
                <w:color w:val="auto"/>
                <w:sz w:val="20"/>
                <w:u w:val="none"/>
              </w:rPr>
              <w:tab/>
            </w:r>
            <w:hyperlink r:id="rId190">
              <w:r w:rsidR="00C05A66" w:rsidRPr="00934048">
                <w:rPr>
                  <w:rStyle w:val="Hyperlink"/>
                  <w:rFonts w:asciiTheme="majorBidi" w:hAnsiTheme="majorBidi" w:cstheme="majorBidi"/>
                  <w:color w:val="auto"/>
                  <w:sz w:val="20"/>
                  <w:szCs w:val="20"/>
                </w:rPr>
                <w:t xml:space="preserve">Number </w:t>
              </w:r>
              <w:r w:rsidR="007070B6">
                <w:rPr>
                  <w:rStyle w:val="Hyperlink"/>
                  <w:rFonts w:asciiTheme="majorBidi" w:hAnsiTheme="majorBidi" w:cstheme="majorBidi"/>
                  <w:color w:val="auto"/>
                  <w:sz w:val="20"/>
                  <w:szCs w:val="20"/>
                </w:rPr>
                <w:t xml:space="preserve">Proportion </w:t>
              </w:r>
              <w:r w:rsidR="00C05A66" w:rsidRPr="00934048">
                <w:rPr>
                  <w:rStyle w:val="Hyperlink"/>
                  <w:rFonts w:asciiTheme="majorBidi" w:hAnsiTheme="majorBidi" w:cstheme="majorBidi"/>
                  <w:color w:val="auto"/>
                  <w:sz w:val="20"/>
                  <w:szCs w:val="20"/>
                </w:rPr>
                <w:t>of countries where the legal framework (including customary law) guarantees women’s equal rights to land ownership and/or control</w:t>
              </w:r>
            </w:hyperlink>
            <w:r w:rsidR="008E2156">
              <w:rPr>
                <w:rStyle w:val="Hyperlink"/>
                <w:rFonts w:asciiTheme="majorBidi" w:hAnsiTheme="majorBidi" w:cstheme="majorBidi"/>
                <w:color w:val="auto"/>
                <w:kern w:val="0"/>
                <w:sz w:val="20"/>
                <w:szCs w:val="20"/>
                <w14:ligatures w14:val="none"/>
              </w:rPr>
              <w:t xml:space="preserve"> (</w:t>
            </w:r>
            <w:r w:rsidR="00306720" w:rsidRPr="00306720">
              <w:rPr>
                <w:rStyle w:val="Hyperlink"/>
                <w:rFonts w:asciiTheme="majorBidi" w:hAnsiTheme="majorBidi" w:cstheme="majorBidi"/>
                <w:color w:val="auto"/>
                <w:kern w:val="0"/>
                <w:sz w:val="20"/>
                <w:szCs w:val="20"/>
                <w14:ligatures w14:val="none"/>
              </w:rPr>
              <w:t>Sustainable Development Goal</w:t>
            </w:r>
            <w:r w:rsidR="00306720" w:rsidRPr="00306720" w:rsidDel="00306720">
              <w:rPr>
                <w:rStyle w:val="Hyperlink"/>
                <w:rFonts w:asciiTheme="majorBidi" w:hAnsiTheme="majorBidi" w:cstheme="majorBidi"/>
                <w:color w:val="auto"/>
                <w:kern w:val="0"/>
                <w:sz w:val="20"/>
                <w:szCs w:val="20"/>
                <w14:ligatures w14:val="none"/>
              </w:rPr>
              <w:t xml:space="preserve"> </w:t>
            </w:r>
            <w:r w:rsidR="008E2156">
              <w:rPr>
                <w:rStyle w:val="Hyperlink"/>
                <w:rFonts w:asciiTheme="majorBidi" w:hAnsiTheme="majorBidi" w:cstheme="majorBidi"/>
                <w:color w:val="auto"/>
                <w:kern w:val="0"/>
                <w:sz w:val="20"/>
                <w:szCs w:val="20"/>
                <w14:ligatures w14:val="none"/>
              </w:rPr>
              <w:t>indicator 5.a.2)</w:t>
            </w:r>
          </w:p>
          <w:p w14:paraId="436949FD" w14:textId="123DAF39" w:rsidR="00C05A66" w:rsidRPr="00934048" w:rsidRDefault="002F169C" w:rsidP="002F169C">
            <w:pPr>
              <w:ind w:left="186" w:hanging="180"/>
              <w:jc w:val="left"/>
              <w:rPr>
                <w:rStyle w:val="Hyperlink"/>
                <w:color w:val="auto"/>
                <w:sz w:val="20"/>
              </w:rPr>
            </w:pPr>
            <w:r w:rsidRPr="005323AA">
              <w:rPr>
                <w:rStyle w:val="Hyperlink"/>
                <w:rFonts w:ascii="Symbol" w:hAnsi="Symbol"/>
                <w:color w:val="auto"/>
                <w:sz w:val="20"/>
                <w:u w:val="none"/>
              </w:rPr>
              <w:t></w:t>
            </w:r>
            <w:r w:rsidRPr="005323AA">
              <w:rPr>
                <w:rStyle w:val="Hyperlink"/>
                <w:rFonts w:ascii="Symbol" w:hAnsi="Symbol"/>
                <w:color w:val="auto"/>
                <w:sz w:val="20"/>
                <w:u w:val="none"/>
              </w:rPr>
              <w:tab/>
            </w:r>
            <w:hyperlink r:id="rId191">
              <w:r w:rsidR="00C05A66" w:rsidRPr="00934048">
                <w:rPr>
                  <w:rStyle w:val="Hyperlink"/>
                  <w:rFonts w:asciiTheme="majorBidi" w:hAnsiTheme="majorBidi" w:cstheme="majorBidi"/>
                  <w:color w:val="auto"/>
                  <w:sz w:val="20"/>
                  <w:szCs w:val="20"/>
                </w:rPr>
                <w:t>Proportion of population who believe decision-making is inclusive and responsive, by sex, age, disability and population group</w:t>
              </w:r>
            </w:hyperlink>
            <w:r w:rsidR="00172A61">
              <w:rPr>
                <w:rStyle w:val="Hyperlink"/>
                <w:rFonts w:asciiTheme="majorBidi" w:hAnsiTheme="majorBidi" w:cstheme="majorBidi"/>
                <w:color w:val="auto"/>
                <w:kern w:val="0"/>
                <w:sz w:val="20"/>
                <w:szCs w:val="20"/>
                <w14:ligatures w14:val="none"/>
              </w:rPr>
              <w:t xml:space="preserve"> </w:t>
            </w:r>
            <w:r w:rsidR="00172A61" w:rsidRPr="000F3C82">
              <w:rPr>
                <w:rStyle w:val="Hyperlink"/>
                <w:rFonts w:asciiTheme="majorBidi" w:hAnsiTheme="majorBidi" w:cstheme="majorBidi"/>
                <w:color w:val="auto"/>
                <w:sz w:val="20"/>
                <w:szCs w:val="20"/>
              </w:rPr>
              <w:t>(Sustainable Development Goal indicator 16.7.2)</w:t>
            </w:r>
          </w:p>
          <w:p w14:paraId="39483A70" w14:textId="49B410D0" w:rsidR="00C05A66" w:rsidRPr="00934048" w:rsidRDefault="002F169C" w:rsidP="00934048">
            <w:pPr>
              <w:ind w:left="187" w:hanging="181"/>
              <w:jc w:val="left"/>
              <w:rPr>
                <w:rStyle w:val="Hyperlink"/>
                <w:color w:val="auto"/>
                <w:sz w:val="20"/>
              </w:rPr>
            </w:pPr>
            <w:r w:rsidRPr="005323AA">
              <w:rPr>
                <w:rStyle w:val="Hyperlink"/>
                <w:rFonts w:ascii="Symbol" w:hAnsi="Symbol"/>
                <w:color w:val="auto"/>
                <w:sz w:val="20"/>
                <w:u w:val="none"/>
              </w:rPr>
              <w:t></w:t>
            </w:r>
            <w:r w:rsidRPr="005323AA">
              <w:rPr>
                <w:rStyle w:val="Hyperlink"/>
                <w:rFonts w:ascii="Symbol" w:hAnsi="Symbol"/>
                <w:color w:val="auto"/>
                <w:sz w:val="20"/>
                <w:u w:val="none"/>
              </w:rPr>
              <w:tab/>
            </w:r>
            <w:r w:rsidR="00C05A66" w:rsidRPr="00121F77">
              <w:rPr>
                <w:sz w:val="20"/>
                <w:szCs w:val="20"/>
              </w:rPr>
              <w:t>Area covered by the reported territories and areas governed, managed, and conserved by custodian indigenous peoples and local communities (ICCAs—territories of life)</w:t>
            </w:r>
            <w:r w:rsidR="00C05A66" w:rsidRPr="00934048">
              <w:rPr>
                <w:szCs w:val="24"/>
              </w:rPr>
              <w:t xml:space="preserve"> </w:t>
            </w:r>
          </w:p>
        </w:tc>
      </w:tr>
      <w:tr w:rsidR="00582CFC" w:rsidRPr="00DB31E0" w14:paraId="0C77623F" w14:textId="77777777" w:rsidTr="00476826">
        <w:trPr>
          <w:trHeight w:val="300"/>
        </w:trPr>
        <w:tc>
          <w:tcPr>
            <w:tcW w:w="860" w:type="dxa"/>
            <w:shd w:val="clear" w:color="auto" w:fill="FFFFFF" w:themeFill="background1"/>
          </w:tcPr>
          <w:p w14:paraId="6E026A81" w14:textId="1BF5CC30" w:rsidR="00C05A66" w:rsidRPr="005D5E77" w:rsidRDefault="00C05A66" w:rsidP="009C0FCA">
            <w:pPr>
              <w:rPr>
                <w:rFonts w:asciiTheme="majorBidi" w:hAnsiTheme="majorBidi" w:cstheme="majorBidi"/>
                <w:sz w:val="20"/>
                <w:szCs w:val="20"/>
              </w:rPr>
            </w:pPr>
            <w:r w:rsidRPr="005D5E77">
              <w:rPr>
                <w:rFonts w:asciiTheme="majorBidi" w:hAnsiTheme="majorBidi" w:cstheme="majorBidi"/>
                <w:sz w:val="20"/>
                <w:szCs w:val="20"/>
              </w:rPr>
              <w:t>23</w:t>
            </w:r>
          </w:p>
        </w:tc>
        <w:tc>
          <w:tcPr>
            <w:tcW w:w="1691" w:type="dxa"/>
            <w:shd w:val="clear" w:color="auto" w:fill="FFFFFF" w:themeFill="background1"/>
          </w:tcPr>
          <w:p w14:paraId="6DBCD09F" w14:textId="12ED55AD" w:rsidR="00C05A66" w:rsidRPr="005D5E77" w:rsidRDefault="00C05A66" w:rsidP="009C0FCA">
            <w:pPr>
              <w:jc w:val="left"/>
              <w:rPr>
                <w:rFonts w:asciiTheme="majorBidi" w:hAnsiTheme="majorBidi" w:cstheme="majorBidi"/>
                <w:i/>
                <w:iCs/>
                <w:sz w:val="20"/>
                <w:szCs w:val="20"/>
                <w:vertAlign w:val="superscript"/>
              </w:rPr>
            </w:pPr>
            <w:r w:rsidRPr="005D5E77">
              <w:rPr>
                <w:rFonts w:asciiTheme="majorBidi" w:hAnsiTheme="majorBidi" w:cstheme="majorBidi"/>
                <w:sz w:val="20"/>
                <w:szCs w:val="20"/>
              </w:rPr>
              <w:t>23.</w:t>
            </w:r>
            <w:r w:rsidR="00367DE4">
              <w:rPr>
                <w:rFonts w:asciiTheme="majorBidi" w:hAnsiTheme="majorBidi" w:cstheme="majorBidi"/>
                <w:sz w:val="20"/>
                <w:szCs w:val="20"/>
              </w:rPr>
              <w:t>b</w:t>
            </w:r>
            <w:r w:rsidRPr="005D5E77">
              <w:rPr>
                <w:rFonts w:asciiTheme="majorBidi" w:hAnsiTheme="majorBidi" w:cstheme="majorBidi"/>
                <w:sz w:val="20"/>
                <w:szCs w:val="20"/>
              </w:rPr>
              <w:t xml:space="preserve"> </w:t>
            </w:r>
            <w:r w:rsidR="00723EC7" w:rsidRPr="005D5E77">
              <w:rPr>
                <w:rFonts w:asciiTheme="majorBidi" w:hAnsiTheme="majorBidi" w:cstheme="majorBidi"/>
                <w:color w:val="000000" w:themeColor="text1"/>
                <w:sz w:val="20"/>
                <w:szCs w:val="20"/>
              </w:rPr>
              <w:t xml:space="preserve">Number of countries with legal, administrative or policy frameworks, </w:t>
            </w:r>
            <w:r w:rsidR="00723EC7" w:rsidRPr="00934048">
              <w:rPr>
                <w:rFonts w:asciiTheme="majorBidi" w:hAnsiTheme="majorBidi" w:cstheme="majorBidi"/>
                <w:color w:val="000000" w:themeColor="text1"/>
                <w:sz w:val="20"/>
                <w:szCs w:val="20"/>
              </w:rPr>
              <w:t>inter alia</w:t>
            </w:r>
            <w:r w:rsidR="00723EC7" w:rsidRPr="005D5E77">
              <w:rPr>
                <w:rFonts w:asciiTheme="majorBidi" w:hAnsiTheme="majorBidi" w:cstheme="majorBidi"/>
                <w:color w:val="000000" w:themeColor="text1"/>
                <w:sz w:val="20"/>
                <w:szCs w:val="20"/>
              </w:rPr>
              <w:t>, the Gender Plan of Action</w:t>
            </w:r>
            <w:r w:rsidR="000361C5">
              <w:rPr>
                <w:rFonts w:asciiTheme="majorBidi" w:hAnsiTheme="majorBidi" w:cstheme="majorBidi"/>
                <w:color w:val="000000" w:themeColor="text1"/>
                <w:sz w:val="20"/>
                <w:szCs w:val="20"/>
              </w:rPr>
              <w:t xml:space="preserve"> (2023–2030)</w:t>
            </w:r>
            <w:r w:rsidR="00723EC7" w:rsidRPr="005D5E77">
              <w:rPr>
                <w:rFonts w:asciiTheme="majorBidi" w:hAnsiTheme="majorBidi" w:cstheme="majorBidi"/>
                <w:color w:val="000000" w:themeColor="text1"/>
                <w:sz w:val="20"/>
                <w:szCs w:val="20"/>
              </w:rPr>
              <w:t>, to ensure that all women and girls have equal opportunity and capacity to contribute to the three objectives of the Convention, including by ensuring women’s equal rights and access to land and natural resources</w:t>
            </w:r>
          </w:p>
        </w:tc>
        <w:tc>
          <w:tcPr>
            <w:tcW w:w="1844" w:type="dxa"/>
            <w:shd w:val="clear" w:color="auto" w:fill="FFFFFF" w:themeFill="background1"/>
          </w:tcPr>
          <w:p w14:paraId="7F9C440B" w14:textId="77777777" w:rsidR="00C05A66" w:rsidRPr="005D5E77" w:rsidRDefault="00C05A66" w:rsidP="009C0FCA">
            <w:pPr>
              <w:jc w:val="left"/>
              <w:rPr>
                <w:rFonts w:asciiTheme="majorBidi" w:hAnsiTheme="majorBidi" w:cstheme="majorBidi"/>
                <w:sz w:val="20"/>
                <w:szCs w:val="20"/>
              </w:rPr>
            </w:pPr>
            <w:proofErr w:type="spellStart"/>
            <w:r w:rsidRPr="005D5E77">
              <w:rPr>
                <w:rFonts w:asciiTheme="majorBidi" w:hAnsiTheme="majorBidi" w:cstheme="majorBidi"/>
                <w:sz w:val="20"/>
                <w:szCs w:val="20"/>
              </w:rPr>
              <w:t>Disaggregations</w:t>
            </w:r>
            <w:proofErr w:type="spellEnd"/>
            <w:r w:rsidRPr="005D5E77">
              <w:rPr>
                <w:rFonts w:asciiTheme="majorBidi" w:hAnsiTheme="majorBidi" w:cstheme="majorBidi"/>
                <w:sz w:val="20"/>
                <w:szCs w:val="20"/>
              </w:rPr>
              <w:t xml:space="preserve"> by gender, age and governance for other indicators are relevant</w:t>
            </w:r>
          </w:p>
        </w:tc>
        <w:tc>
          <w:tcPr>
            <w:tcW w:w="2126" w:type="dxa"/>
            <w:shd w:val="clear" w:color="auto" w:fill="FFFFFF" w:themeFill="background1"/>
          </w:tcPr>
          <w:p w14:paraId="7F2262B6" w14:textId="23ED6251" w:rsidR="00DF7B33" w:rsidRPr="00934048" w:rsidRDefault="002F169C" w:rsidP="00D23D52">
            <w:pPr>
              <w:ind w:left="186" w:hanging="180"/>
              <w:jc w:val="left"/>
              <w:rPr>
                <w:rStyle w:val="Hyperlink"/>
                <w:color w:val="auto"/>
                <w:sz w:val="20"/>
              </w:rPr>
            </w:pPr>
            <w:r w:rsidRPr="005D5E77">
              <w:rPr>
                <w:rStyle w:val="Hyperlink"/>
                <w:rFonts w:ascii="Symbol" w:hAnsi="Symbol"/>
                <w:color w:val="auto"/>
                <w:sz w:val="20"/>
                <w:u w:val="none"/>
              </w:rPr>
              <w:t></w:t>
            </w:r>
            <w:r w:rsidRPr="005D5E77">
              <w:rPr>
                <w:rStyle w:val="Hyperlink"/>
                <w:rFonts w:ascii="Symbol" w:hAnsi="Symbol"/>
                <w:color w:val="auto"/>
                <w:sz w:val="20"/>
                <w:u w:val="none"/>
              </w:rPr>
              <w:tab/>
            </w:r>
            <w:hyperlink r:id="rId192">
              <w:r w:rsidR="00C05A66" w:rsidRPr="00934048">
                <w:rPr>
                  <w:rStyle w:val="Hyperlink"/>
                  <w:rFonts w:asciiTheme="majorBidi" w:hAnsiTheme="majorBidi" w:cstheme="majorBidi"/>
                  <w:color w:val="auto"/>
                  <w:sz w:val="20"/>
                  <w:szCs w:val="20"/>
                </w:rPr>
                <w:t>Proportion of seats held by women in</w:t>
              </w:r>
              <w:r w:rsidR="00E37EBA">
                <w:rPr>
                  <w:rStyle w:val="Hyperlink"/>
                  <w:rFonts w:asciiTheme="majorBidi" w:hAnsiTheme="majorBidi" w:cstheme="majorBidi"/>
                  <w:color w:val="auto"/>
                  <w:sz w:val="20"/>
                  <w:szCs w:val="20"/>
                </w:rPr>
                <w:t>:</w:t>
              </w:r>
              <w:r w:rsidR="00C05A66" w:rsidRPr="00934048">
                <w:rPr>
                  <w:rStyle w:val="Hyperlink"/>
                  <w:rFonts w:asciiTheme="majorBidi" w:hAnsiTheme="majorBidi" w:cstheme="majorBidi"/>
                  <w:color w:val="auto"/>
                  <w:sz w:val="20"/>
                  <w:szCs w:val="20"/>
                </w:rPr>
                <w:t xml:space="preserve"> (a) national parliaments</w:t>
              </w:r>
              <w:r w:rsidR="00E37EBA">
                <w:rPr>
                  <w:rStyle w:val="Hyperlink"/>
                  <w:rFonts w:asciiTheme="majorBidi" w:hAnsiTheme="majorBidi" w:cstheme="majorBidi"/>
                  <w:color w:val="auto"/>
                  <w:sz w:val="20"/>
                  <w:szCs w:val="20"/>
                </w:rPr>
                <w:t>;</w:t>
              </w:r>
              <w:r w:rsidR="00C05A66" w:rsidRPr="00934048">
                <w:rPr>
                  <w:rStyle w:val="Hyperlink"/>
                  <w:rFonts w:asciiTheme="majorBidi" w:hAnsiTheme="majorBidi" w:cstheme="majorBidi"/>
                  <w:color w:val="auto"/>
                  <w:sz w:val="20"/>
                  <w:szCs w:val="20"/>
                </w:rPr>
                <w:t xml:space="preserve"> and (b) local governments</w:t>
              </w:r>
            </w:hyperlink>
            <w:r w:rsidR="00C05A66" w:rsidRPr="00934048">
              <w:rPr>
                <w:rStyle w:val="Hyperlink"/>
                <w:color w:val="auto"/>
                <w:sz w:val="20"/>
              </w:rPr>
              <w:t xml:space="preserve"> </w:t>
            </w:r>
            <w:r w:rsidR="00D23D52">
              <w:rPr>
                <w:rStyle w:val="Hyperlink"/>
                <w:color w:val="auto"/>
                <w:sz w:val="20"/>
              </w:rPr>
              <w:t>(</w:t>
            </w:r>
            <w:r w:rsidR="00306720" w:rsidRPr="00306720">
              <w:rPr>
                <w:rStyle w:val="Hyperlink"/>
                <w:color w:val="auto"/>
                <w:sz w:val="20"/>
              </w:rPr>
              <w:t>Sustainable Development Goal</w:t>
            </w:r>
            <w:r w:rsidR="00306720" w:rsidRPr="00306720" w:rsidDel="00306720">
              <w:rPr>
                <w:rStyle w:val="Hyperlink"/>
                <w:color w:val="auto"/>
                <w:sz w:val="20"/>
              </w:rPr>
              <w:t xml:space="preserve"> </w:t>
            </w:r>
            <w:r w:rsidR="00D23D52">
              <w:rPr>
                <w:rStyle w:val="Hyperlink"/>
                <w:color w:val="auto"/>
                <w:sz w:val="20"/>
              </w:rPr>
              <w:t>indicator 5.5.1)</w:t>
            </w:r>
          </w:p>
          <w:p w14:paraId="57E6C205" w14:textId="517D6D1E" w:rsidR="001A12F5" w:rsidRPr="00934048" w:rsidRDefault="001A12F5" w:rsidP="002F169C">
            <w:pPr>
              <w:ind w:left="186" w:hanging="180"/>
              <w:jc w:val="left"/>
              <w:rPr>
                <w:rStyle w:val="Hyperlink"/>
                <w:color w:val="auto"/>
                <w:sz w:val="20"/>
              </w:rPr>
            </w:pPr>
            <w:r w:rsidRPr="005D5E77">
              <w:rPr>
                <w:rStyle w:val="Hyperlink"/>
                <w:rFonts w:ascii="Symbol" w:hAnsi="Symbol"/>
                <w:color w:val="auto"/>
                <w:sz w:val="20"/>
                <w:u w:val="none"/>
              </w:rPr>
              <w:t></w:t>
            </w:r>
            <w:r w:rsidRPr="005D5E77">
              <w:rPr>
                <w:rStyle w:val="Hyperlink"/>
                <w:rFonts w:ascii="Symbol" w:hAnsi="Symbol"/>
                <w:color w:val="auto"/>
                <w:sz w:val="20"/>
                <w:u w:val="none"/>
              </w:rPr>
              <w:tab/>
            </w:r>
            <w:hyperlink r:id="rId193" w:history="1">
              <w:r w:rsidRPr="00934048">
                <w:rPr>
                  <w:rStyle w:val="Hyperlink"/>
                  <w:color w:val="auto"/>
                  <w:sz w:val="20"/>
                </w:rPr>
                <w:t>Indicator on national implementation of the Gender Plan of Action</w:t>
              </w:r>
            </w:hyperlink>
            <w:r w:rsidR="003E2087">
              <w:rPr>
                <w:rFonts w:asciiTheme="majorBidi" w:hAnsiTheme="majorBidi" w:cstheme="majorBidi"/>
                <w:color w:val="000000" w:themeColor="text1"/>
                <w:sz w:val="20"/>
                <w:szCs w:val="20"/>
              </w:rPr>
              <w:t xml:space="preserve"> (2023–2030)</w:t>
            </w:r>
          </w:p>
          <w:p w14:paraId="6C34FACE" w14:textId="64E17924" w:rsidR="006003C3" w:rsidRPr="00934048" w:rsidRDefault="002F169C" w:rsidP="005B330D">
            <w:pPr>
              <w:ind w:left="186" w:hanging="180"/>
              <w:jc w:val="left"/>
              <w:rPr>
                <w:rStyle w:val="Hyperlink"/>
                <w:rFonts w:asciiTheme="majorBidi" w:hAnsiTheme="majorBidi" w:cstheme="majorBidi"/>
                <w:color w:val="auto"/>
                <w:kern w:val="0"/>
                <w:sz w:val="20"/>
                <w:szCs w:val="20"/>
                <w14:ligatures w14:val="none"/>
              </w:rPr>
            </w:pPr>
            <w:r w:rsidRPr="005D5E77">
              <w:rPr>
                <w:rStyle w:val="Hyperlink"/>
                <w:rFonts w:ascii="Symbol" w:hAnsi="Symbol"/>
                <w:color w:val="auto"/>
                <w:sz w:val="20"/>
                <w:u w:val="none"/>
              </w:rPr>
              <w:t></w:t>
            </w:r>
            <w:r w:rsidRPr="005D5E77">
              <w:rPr>
                <w:rStyle w:val="Hyperlink"/>
                <w:rFonts w:ascii="Symbol" w:hAnsi="Symbol"/>
                <w:color w:val="auto"/>
                <w:sz w:val="20"/>
                <w:u w:val="none"/>
              </w:rPr>
              <w:tab/>
            </w:r>
            <w:hyperlink r:id="rId194">
              <w:r w:rsidR="00C05A66" w:rsidRPr="00934048">
                <w:rPr>
                  <w:rStyle w:val="Hyperlink"/>
                  <w:rFonts w:asciiTheme="majorBidi" w:hAnsiTheme="majorBidi" w:cstheme="majorBidi"/>
                  <w:color w:val="auto"/>
                  <w:sz w:val="20"/>
                  <w:szCs w:val="20"/>
                </w:rPr>
                <w:t>Proportion of total adult population with secure tenure rights to land, (a) with legally recognized documentation; and (b) who perceive their rights to land as secure, by sex and type of tenure</w:t>
              </w:r>
            </w:hyperlink>
            <w:r w:rsidR="005B330D">
              <w:rPr>
                <w:rStyle w:val="Hyperlink"/>
                <w:rFonts w:asciiTheme="majorBidi" w:hAnsiTheme="majorBidi" w:cstheme="majorBidi"/>
                <w:color w:val="auto"/>
                <w:kern w:val="0"/>
                <w:sz w:val="20"/>
                <w:szCs w:val="20"/>
                <w14:ligatures w14:val="none"/>
              </w:rPr>
              <w:t xml:space="preserve"> (</w:t>
            </w:r>
            <w:r w:rsidR="00306720" w:rsidRPr="00306720">
              <w:rPr>
                <w:rStyle w:val="Hyperlink"/>
                <w:rFonts w:asciiTheme="majorBidi" w:hAnsiTheme="majorBidi" w:cstheme="majorBidi"/>
                <w:color w:val="auto"/>
                <w:kern w:val="0"/>
                <w:sz w:val="20"/>
                <w:szCs w:val="20"/>
                <w14:ligatures w14:val="none"/>
              </w:rPr>
              <w:t>Sustainable Development Goal</w:t>
            </w:r>
            <w:r w:rsidR="00306720" w:rsidRPr="00306720" w:rsidDel="00306720">
              <w:rPr>
                <w:rStyle w:val="Hyperlink"/>
                <w:rFonts w:asciiTheme="majorBidi" w:hAnsiTheme="majorBidi" w:cstheme="majorBidi"/>
                <w:color w:val="auto"/>
                <w:kern w:val="0"/>
                <w:sz w:val="20"/>
                <w:szCs w:val="20"/>
                <w14:ligatures w14:val="none"/>
              </w:rPr>
              <w:t xml:space="preserve"> </w:t>
            </w:r>
            <w:r w:rsidR="005B330D">
              <w:rPr>
                <w:rStyle w:val="Hyperlink"/>
                <w:rFonts w:asciiTheme="majorBidi" w:hAnsiTheme="majorBidi" w:cstheme="majorBidi"/>
                <w:color w:val="auto"/>
                <w:kern w:val="0"/>
                <w:sz w:val="20"/>
                <w:szCs w:val="20"/>
                <w14:ligatures w14:val="none"/>
              </w:rPr>
              <w:t>indicator 1.4.2)</w:t>
            </w:r>
          </w:p>
        </w:tc>
        <w:tc>
          <w:tcPr>
            <w:tcW w:w="2977" w:type="dxa"/>
            <w:gridSpan w:val="2"/>
            <w:shd w:val="clear" w:color="auto" w:fill="FFFFFF" w:themeFill="background1"/>
          </w:tcPr>
          <w:p w14:paraId="4786A340" w14:textId="4DDBCA12" w:rsidR="00C05A66" w:rsidRPr="00934048" w:rsidRDefault="002F169C" w:rsidP="002F169C">
            <w:pPr>
              <w:ind w:left="186" w:hanging="180"/>
              <w:jc w:val="left"/>
              <w:rPr>
                <w:rStyle w:val="Hyperlink"/>
                <w:color w:val="auto"/>
                <w:sz w:val="20"/>
              </w:rPr>
            </w:pPr>
            <w:r w:rsidRPr="005D5E77">
              <w:rPr>
                <w:rStyle w:val="Hyperlink"/>
                <w:rFonts w:ascii="Symbol" w:hAnsi="Symbol"/>
                <w:color w:val="auto"/>
                <w:sz w:val="20"/>
                <w:u w:val="none"/>
              </w:rPr>
              <w:t></w:t>
            </w:r>
            <w:r w:rsidRPr="005D5E77">
              <w:rPr>
                <w:rStyle w:val="Hyperlink"/>
                <w:rFonts w:ascii="Symbol" w:hAnsi="Symbol"/>
                <w:color w:val="auto"/>
                <w:sz w:val="20"/>
                <w:u w:val="none"/>
              </w:rPr>
              <w:tab/>
            </w:r>
            <w:hyperlink r:id="rId195">
              <w:r w:rsidR="00C05A66" w:rsidRPr="00934048">
                <w:rPr>
                  <w:rStyle w:val="Hyperlink"/>
                  <w:rFonts w:asciiTheme="majorBidi" w:hAnsiTheme="majorBidi" w:cstheme="majorBidi"/>
                  <w:color w:val="auto"/>
                  <w:sz w:val="20"/>
                  <w:szCs w:val="20"/>
                </w:rPr>
                <w:t>Percentage of positions in national and local institutions, including: (a) the legislatures; (b) the public service; and (c) the judiciary, compared to national distributions, by sex, age, persons with disabilities and population groups</w:t>
              </w:r>
            </w:hyperlink>
          </w:p>
          <w:p w14:paraId="1D0E9FBB" w14:textId="3BF85E6B" w:rsidR="00DF7B33" w:rsidRPr="00934048" w:rsidRDefault="002F169C" w:rsidP="00E3142A">
            <w:pPr>
              <w:ind w:left="186" w:hanging="180"/>
              <w:jc w:val="left"/>
              <w:rPr>
                <w:rStyle w:val="Hyperlink"/>
                <w:color w:val="auto"/>
                <w:sz w:val="20"/>
              </w:rPr>
            </w:pPr>
            <w:r w:rsidRPr="005D5E77">
              <w:rPr>
                <w:rStyle w:val="Hyperlink"/>
                <w:rFonts w:ascii="Symbol" w:hAnsi="Symbol"/>
                <w:color w:val="auto"/>
                <w:sz w:val="20"/>
                <w:u w:val="none"/>
              </w:rPr>
              <w:t></w:t>
            </w:r>
            <w:r w:rsidRPr="005D5E77">
              <w:rPr>
                <w:rStyle w:val="Hyperlink"/>
                <w:rFonts w:ascii="Symbol" w:hAnsi="Symbol"/>
                <w:color w:val="auto"/>
                <w:sz w:val="20"/>
                <w:u w:val="none"/>
              </w:rPr>
              <w:tab/>
            </w:r>
            <w:hyperlink r:id="rId196">
              <w:r w:rsidR="00C05A66" w:rsidRPr="00934048">
                <w:rPr>
                  <w:rStyle w:val="Hyperlink"/>
                  <w:rFonts w:asciiTheme="majorBidi" w:hAnsiTheme="majorBidi" w:cstheme="majorBidi"/>
                  <w:color w:val="auto"/>
                  <w:sz w:val="20"/>
                  <w:szCs w:val="20"/>
                </w:rPr>
                <w:t>Proportion of total agricultural population with ownership or secure rights over agricultural land, by sex; and share of women among owners or rights-bearers of agricultural land, by type of tenure</w:t>
              </w:r>
            </w:hyperlink>
            <w:r w:rsidR="00C05A66" w:rsidRPr="00934048">
              <w:rPr>
                <w:rStyle w:val="Hyperlink"/>
                <w:color w:val="auto"/>
                <w:sz w:val="20"/>
              </w:rPr>
              <w:t xml:space="preserve"> </w:t>
            </w:r>
            <w:r w:rsidR="00E3142A" w:rsidRPr="000F3C82">
              <w:rPr>
                <w:rStyle w:val="Hyperlink"/>
                <w:rFonts w:asciiTheme="majorBidi" w:hAnsiTheme="majorBidi" w:cstheme="majorBidi"/>
                <w:color w:val="auto"/>
                <w:sz w:val="20"/>
                <w:szCs w:val="20"/>
              </w:rPr>
              <w:t xml:space="preserve">(Sustainable Development Goal indicator </w:t>
            </w:r>
            <w:r w:rsidR="00E3142A">
              <w:rPr>
                <w:rStyle w:val="Hyperlink"/>
                <w:rFonts w:asciiTheme="majorBidi" w:hAnsiTheme="majorBidi" w:cstheme="majorBidi"/>
                <w:color w:val="auto"/>
                <w:sz w:val="20"/>
                <w:szCs w:val="20"/>
              </w:rPr>
              <w:t>5.a.1</w:t>
            </w:r>
            <w:r w:rsidR="00E3142A" w:rsidRPr="000F3C82">
              <w:rPr>
                <w:rStyle w:val="Hyperlink"/>
                <w:rFonts w:asciiTheme="majorBidi" w:hAnsiTheme="majorBidi" w:cstheme="majorBidi"/>
                <w:color w:val="auto"/>
                <w:sz w:val="20"/>
                <w:szCs w:val="20"/>
              </w:rPr>
              <w:t>)</w:t>
            </w:r>
          </w:p>
          <w:p w14:paraId="7526B3B6" w14:textId="4AF103B9" w:rsidR="00C05A66" w:rsidRPr="00934048" w:rsidRDefault="002F169C" w:rsidP="002F169C">
            <w:pPr>
              <w:ind w:left="186" w:hanging="180"/>
              <w:jc w:val="left"/>
              <w:rPr>
                <w:rStyle w:val="Hyperlink"/>
                <w:color w:val="auto"/>
                <w:sz w:val="20"/>
              </w:rPr>
            </w:pPr>
            <w:r w:rsidRPr="005D5E77">
              <w:rPr>
                <w:rStyle w:val="Hyperlink"/>
                <w:rFonts w:ascii="Symbol" w:hAnsi="Symbol"/>
                <w:color w:val="auto"/>
                <w:sz w:val="20"/>
                <w:u w:val="none"/>
              </w:rPr>
              <w:t></w:t>
            </w:r>
            <w:r w:rsidRPr="005D5E77">
              <w:rPr>
                <w:rStyle w:val="Hyperlink"/>
                <w:rFonts w:ascii="Symbol" w:hAnsi="Symbol"/>
                <w:color w:val="auto"/>
                <w:sz w:val="20"/>
                <w:u w:val="none"/>
              </w:rPr>
              <w:tab/>
            </w:r>
            <w:hyperlink r:id="rId197">
              <w:r w:rsidR="00C05A66" w:rsidRPr="00934048">
                <w:rPr>
                  <w:rStyle w:val="Hyperlink"/>
                  <w:rFonts w:asciiTheme="majorBidi" w:hAnsiTheme="majorBidi" w:cstheme="majorBidi"/>
                  <w:color w:val="auto"/>
                  <w:sz w:val="20"/>
                  <w:szCs w:val="20"/>
                </w:rPr>
                <w:t>Proportion of population who believe decision-making is inclusive and responsive, by sex, age, disability and population group</w:t>
              </w:r>
            </w:hyperlink>
            <w:r w:rsidR="00C05A66" w:rsidRPr="00934048">
              <w:rPr>
                <w:rStyle w:val="Hyperlink"/>
                <w:rFonts w:asciiTheme="majorBidi" w:hAnsiTheme="majorBidi" w:cstheme="majorBidi"/>
                <w:color w:val="auto"/>
                <w:sz w:val="20"/>
                <w:szCs w:val="20"/>
              </w:rPr>
              <w:t xml:space="preserve"> (Sustainable Development Goal indicator 16.7.2) </w:t>
            </w:r>
          </w:p>
          <w:p w14:paraId="68C94560" w14:textId="484F6B76" w:rsidR="00C1645C" w:rsidRPr="00934048" w:rsidRDefault="002F169C" w:rsidP="00472C0B">
            <w:pPr>
              <w:ind w:left="186" w:hanging="180"/>
              <w:jc w:val="left"/>
              <w:rPr>
                <w:rStyle w:val="Hyperlink"/>
                <w:color w:val="auto"/>
                <w:sz w:val="20"/>
              </w:rPr>
            </w:pPr>
            <w:r w:rsidRPr="005D5E77">
              <w:rPr>
                <w:rStyle w:val="Hyperlink"/>
                <w:rFonts w:ascii="Symbol" w:hAnsi="Symbol"/>
                <w:color w:val="auto"/>
                <w:sz w:val="20"/>
                <w:u w:val="none"/>
              </w:rPr>
              <w:t></w:t>
            </w:r>
            <w:r w:rsidRPr="005D5E77">
              <w:rPr>
                <w:rStyle w:val="Hyperlink"/>
                <w:rFonts w:ascii="Symbol" w:hAnsi="Symbol"/>
                <w:color w:val="auto"/>
                <w:sz w:val="20"/>
                <w:u w:val="none"/>
              </w:rPr>
              <w:tab/>
            </w:r>
            <w:hyperlink r:id="rId198">
              <w:r w:rsidR="00C1645C">
                <w:rPr>
                  <w:rStyle w:val="Hyperlink"/>
                  <w:rFonts w:asciiTheme="majorBidi" w:hAnsiTheme="majorBidi" w:cstheme="majorBidi"/>
                  <w:color w:val="auto"/>
                  <w:sz w:val="20"/>
                  <w:szCs w:val="20"/>
                </w:rPr>
                <w:t>Proportion</w:t>
              </w:r>
              <w:r w:rsidR="00472C0B">
                <w:rPr>
                  <w:rStyle w:val="Hyperlink"/>
                  <w:rFonts w:asciiTheme="majorBidi" w:hAnsiTheme="majorBidi" w:cstheme="majorBidi"/>
                  <w:color w:val="auto"/>
                  <w:sz w:val="20"/>
                  <w:szCs w:val="20"/>
                </w:rPr>
                <w:t xml:space="preserve"> </w:t>
              </w:r>
              <w:r w:rsidR="00C05A66" w:rsidRPr="00934048">
                <w:rPr>
                  <w:rStyle w:val="Hyperlink"/>
                  <w:rFonts w:asciiTheme="majorBidi" w:hAnsiTheme="majorBidi" w:cstheme="majorBidi"/>
                  <w:color w:val="auto"/>
                  <w:sz w:val="20"/>
                  <w:szCs w:val="20"/>
                </w:rPr>
                <w:t>of countries where the legal framework (including customary law) guarantees women’s equal rights to land ownership and/or control</w:t>
              </w:r>
            </w:hyperlink>
            <w:r w:rsidR="00C05A66" w:rsidRPr="00934048">
              <w:rPr>
                <w:rStyle w:val="Hyperlink"/>
                <w:color w:val="auto"/>
                <w:sz w:val="20"/>
              </w:rPr>
              <w:t xml:space="preserve"> </w:t>
            </w:r>
            <w:r w:rsidR="00472C0B">
              <w:rPr>
                <w:rStyle w:val="Hyperlink"/>
                <w:color w:val="auto"/>
                <w:sz w:val="20"/>
              </w:rPr>
              <w:t>(</w:t>
            </w:r>
            <w:r w:rsidR="00306720" w:rsidRPr="00306720">
              <w:rPr>
                <w:rStyle w:val="Hyperlink"/>
                <w:color w:val="auto"/>
                <w:sz w:val="20"/>
              </w:rPr>
              <w:t>Sustainable Development Goal</w:t>
            </w:r>
            <w:r w:rsidR="00306720" w:rsidRPr="00306720" w:rsidDel="00306720">
              <w:rPr>
                <w:rStyle w:val="Hyperlink"/>
                <w:color w:val="auto"/>
                <w:sz w:val="20"/>
              </w:rPr>
              <w:t xml:space="preserve"> </w:t>
            </w:r>
            <w:r w:rsidR="00472C0B">
              <w:rPr>
                <w:rStyle w:val="Hyperlink"/>
                <w:color w:val="auto"/>
                <w:sz w:val="20"/>
              </w:rPr>
              <w:t>indicator 5.a.2)</w:t>
            </w:r>
          </w:p>
        </w:tc>
      </w:tr>
    </w:tbl>
    <w:p w14:paraId="5B00D3B7" w14:textId="77777777" w:rsidR="00C05A66" w:rsidRPr="00DB31E0" w:rsidRDefault="00C05A66" w:rsidP="009C0FCA">
      <w:pPr>
        <w:rPr>
          <w:rFonts w:asciiTheme="majorBidi" w:eastAsia="DengXian" w:hAnsiTheme="majorBidi" w:cstheme="majorBidi"/>
          <w:sz w:val="20"/>
          <w:szCs w:val="20"/>
        </w:rPr>
      </w:pPr>
    </w:p>
    <w:p w14:paraId="04948D76" w14:textId="29DA79C4" w:rsidR="00B814A2" w:rsidRDefault="00B814A2" w:rsidP="009C0FCA">
      <w:pPr>
        <w:jc w:val="left"/>
        <w:rPr>
          <w:rFonts w:asciiTheme="majorBidi" w:eastAsia="DengXian" w:hAnsiTheme="majorBidi" w:cstheme="majorBidi"/>
          <w:sz w:val="20"/>
          <w:szCs w:val="20"/>
        </w:rPr>
      </w:pPr>
    </w:p>
    <w:p w14:paraId="75D5DB0D" w14:textId="3D7E1D42" w:rsidR="00C762D5" w:rsidRPr="00C762D5" w:rsidRDefault="00C762D5" w:rsidP="006F467E">
      <w:pPr>
        <w:tabs>
          <w:tab w:val="left" w:pos="8925"/>
        </w:tabs>
        <w:rPr>
          <w:rFonts w:asciiTheme="majorBidi" w:eastAsia="DengXian" w:hAnsiTheme="majorBidi" w:cstheme="majorBidi"/>
          <w:sz w:val="20"/>
          <w:szCs w:val="20"/>
        </w:rPr>
      </w:pPr>
    </w:p>
    <w:p w14:paraId="0C799557" w14:textId="25F30F7C" w:rsidR="003230EE" w:rsidRPr="00DB31E0" w:rsidRDefault="003230EE" w:rsidP="005911E7">
      <w:pPr>
        <w:pStyle w:val="Annex"/>
        <w:keepNext/>
        <w:ind w:left="567"/>
      </w:pPr>
      <w:r w:rsidRPr="00DB31E0">
        <w:t>Annex</w:t>
      </w:r>
      <w:r w:rsidR="00A86E81">
        <w:t xml:space="preserve"> </w:t>
      </w:r>
      <w:r w:rsidR="00A82D60">
        <w:t>I</w:t>
      </w:r>
      <w:r w:rsidR="00A86E81">
        <w:t>I</w:t>
      </w:r>
    </w:p>
    <w:p w14:paraId="2F62E6B3" w14:textId="51BD526E" w:rsidR="003230EE" w:rsidRPr="00DB31E0" w:rsidRDefault="003230EE" w:rsidP="00934048">
      <w:pPr>
        <w:pStyle w:val="Annex"/>
        <w:keepNext/>
        <w:spacing w:before="120" w:after="120"/>
        <w:ind w:left="567"/>
        <w:rPr>
          <w:szCs w:val="28"/>
        </w:rPr>
      </w:pPr>
      <w:r w:rsidRPr="00DB31E0">
        <w:rPr>
          <w:szCs w:val="28"/>
        </w:rPr>
        <w:t>List of binary indicator questions</w:t>
      </w:r>
    </w:p>
    <w:tbl>
      <w:tblPr>
        <w:tblStyle w:val="TableGrid"/>
        <w:tblW w:w="9934" w:type="dxa"/>
        <w:tblLayout w:type="fixed"/>
        <w:tblCellMar>
          <w:top w:w="43" w:type="dxa"/>
          <w:bottom w:w="43" w:type="dxa"/>
        </w:tblCellMar>
        <w:tblLook w:val="04A0" w:firstRow="1" w:lastRow="0" w:firstColumn="1" w:lastColumn="0" w:noHBand="0" w:noVBand="1"/>
      </w:tblPr>
      <w:tblGrid>
        <w:gridCol w:w="7545"/>
        <w:gridCol w:w="2389"/>
      </w:tblGrid>
      <w:tr w:rsidR="003230EE" w:rsidRPr="00DB31E0" w14:paraId="2CB6FDCA" w14:textId="77777777" w:rsidTr="009C0FCA">
        <w:trPr>
          <w:cantSplit/>
          <w:trHeight w:val="685"/>
        </w:trPr>
        <w:tc>
          <w:tcPr>
            <w:tcW w:w="9934" w:type="dxa"/>
            <w:gridSpan w:val="2"/>
            <w:shd w:val="clear" w:color="auto" w:fill="F2F2F2" w:themeFill="background1" w:themeFillShade="F2"/>
            <w:vAlign w:val="center"/>
          </w:tcPr>
          <w:p w14:paraId="00392E6F" w14:textId="77777777" w:rsidR="003230EE" w:rsidRPr="00DB31E0" w:rsidRDefault="003230EE" w:rsidP="009C0FCA">
            <w:pPr>
              <w:keepNext/>
              <w:jc w:val="left"/>
              <w:rPr>
                <w:rStyle w:val="normaltextrun"/>
                <w:rFonts w:asciiTheme="majorBidi" w:hAnsiTheme="majorBidi" w:cstheme="majorBidi"/>
                <w:b/>
                <w:sz w:val="20"/>
                <w:szCs w:val="20"/>
              </w:rPr>
            </w:pPr>
            <w:r w:rsidRPr="00DB31E0">
              <w:rPr>
                <w:rStyle w:val="normaltextrun"/>
                <w:rFonts w:asciiTheme="majorBidi" w:hAnsiTheme="majorBidi" w:cstheme="majorBidi"/>
                <w:b/>
                <w:sz w:val="20"/>
                <w:szCs w:val="20"/>
              </w:rPr>
              <w:t>Goal B</w:t>
            </w:r>
            <w:r w:rsidRPr="00934048">
              <w:rPr>
                <w:rStyle w:val="normaltextrun"/>
                <w:rFonts w:asciiTheme="majorBidi" w:hAnsiTheme="majorBidi" w:cstheme="majorBidi"/>
                <w:b/>
                <w:sz w:val="20"/>
                <w:szCs w:val="20"/>
              </w:rPr>
              <w:t xml:space="preserve">: </w:t>
            </w:r>
            <w:r w:rsidRPr="00934048">
              <w:rPr>
                <w:rFonts w:asciiTheme="majorBidi" w:hAnsiTheme="majorBidi" w:cstheme="majorBidi"/>
                <w:b/>
                <w:sz w:val="20"/>
                <w:szCs w:val="20"/>
              </w:rPr>
              <w:t>B</w:t>
            </w:r>
            <w:r w:rsidRPr="005D5E77">
              <w:rPr>
                <w:rFonts w:asciiTheme="majorBidi" w:hAnsiTheme="majorBidi" w:cstheme="majorBidi"/>
                <w:b/>
                <w:sz w:val="20"/>
                <w:szCs w:val="20"/>
              </w:rPr>
              <w:t>iodiversity</w:t>
            </w:r>
            <w:r w:rsidRPr="00DB31E0">
              <w:rPr>
                <w:rFonts w:asciiTheme="majorBidi" w:hAnsiTheme="majorBidi" w:cstheme="majorBidi"/>
                <w:b/>
                <w:sz w:val="20"/>
                <w:szCs w:val="20"/>
              </w:rPr>
              <w:t xml:space="preserve"> is sustainably used and managed and nature’s contributions to people, including ecosystem functions and services, are valued, maintained and enhanced, with those currently in decline being restored, supporting the achievement of sustainable development for the benefit of present and future generations by 2050.</w:t>
            </w:r>
          </w:p>
        </w:tc>
      </w:tr>
      <w:tr w:rsidR="003230EE" w:rsidRPr="00DB31E0" w14:paraId="56C6DEA9" w14:textId="77777777" w:rsidTr="009C0FCA">
        <w:trPr>
          <w:cantSplit/>
          <w:trHeight w:val="537"/>
        </w:trPr>
        <w:tc>
          <w:tcPr>
            <w:tcW w:w="9934" w:type="dxa"/>
            <w:gridSpan w:val="2"/>
            <w:tcBorders>
              <w:bottom w:val="single" w:sz="4" w:space="0" w:color="auto"/>
            </w:tcBorders>
            <w:shd w:val="clear" w:color="auto" w:fill="FFFFFF" w:themeFill="background1"/>
            <w:vAlign w:val="center"/>
          </w:tcPr>
          <w:p w14:paraId="03330155" w14:textId="48C8DDFB" w:rsidR="003230EE" w:rsidRPr="005D5E77" w:rsidRDefault="003230EE" w:rsidP="009C0FCA">
            <w:pPr>
              <w:keepNext/>
              <w:jc w:val="left"/>
              <w:rPr>
                <w:rStyle w:val="normaltextrun"/>
                <w:rFonts w:asciiTheme="majorBidi" w:hAnsiTheme="majorBidi" w:cstheme="majorBidi"/>
                <w:b/>
                <w:bCs/>
                <w:color w:val="000000" w:themeColor="text1"/>
                <w:sz w:val="20"/>
                <w:szCs w:val="20"/>
              </w:rPr>
            </w:pPr>
            <w:r w:rsidRPr="005D5E77">
              <w:rPr>
                <w:rStyle w:val="normaltextrun"/>
                <w:rFonts w:asciiTheme="majorBidi" w:hAnsiTheme="majorBidi" w:cstheme="majorBidi"/>
                <w:b/>
                <w:bCs/>
                <w:color w:val="000000" w:themeColor="text1"/>
                <w:sz w:val="20"/>
                <w:szCs w:val="20"/>
              </w:rPr>
              <w:t>Indicator text</w:t>
            </w:r>
            <w:r w:rsidRPr="00934048">
              <w:rPr>
                <w:rStyle w:val="normaltextrun"/>
                <w:rFonts w:asciiTheme="majorBidi" w:hAnsiTheme="majorBidi" w:cstheme="majorBidi"/>
                <w:b/>
                <w:bCs/>
                <w:color w:val="000000" w:themeColor="text1"/>
                <w:sz w:val="20"/>
                <w:szCs w:val="20"/>
              </w:rPr>
              <w:t xml:space="preserve">: </w:t>
            </w:r>
            <w:r w:rsidRPr="00934048">
              <w:rPr>
                <w:rFonts w:asciiTheme="majorBidi" w:hAnsiTheme="majorBidi" w:cstheme="majorBidi"/>
                <w:b/>
                <w:bCs/>
                <w:color w:val="000000" w:themeColor="text1"/>
                <w:sz w:val="20"/>
                <w:szCs w:val="20"/>
              </w:rPr>
              <w:t>N</w:t>
            </w:r>
            <w:r w:rsidRPr="005D5E77">
              <w:rPr>
                <w:rFonts w:asciiTheme="majorBidi" w:hAnsiTheme="majorBidi" w:cstheme="majorBidi"/>
                <w:b/>
                <w:bCs/>
                <w:color w:val="000000" w:themeColor="text1"/>
                <w:sz w:val="20"/>
                <w:szCs w:val="20"/>
              </w:rPr>
              <w:t xml:space="preserve">umber of countries with policies or action plans for implementing and monitoring the sustainable use of biodiversity and the maintenance and enhancement of nature’s contributions to people, including ecosystem functions and services. </w:t>
            </w:r>
          </w:p>
        </w:tc>
      </w:tr>
      <w:tr w:rsidR="003230EE" w:rsidRPr="00DB31E0" w14:paraId="1FE56063" w14:textId="77777777" w:rsidTr="009C0FCA">
        <w:trPr>
          <w:cantSplit/>
          <w:trHeight w:val="1063"/>
        </w:trPr>
        <w:tc>
          <w:tcPr>
            <w:tcW w:w="7545" w:type="dxa"/>
            <w:tcBorders>
              <w:top w:val="single" w:sz="4" w:space="0" w:color="auto"/>
            </w:tcBorders>
          </w:tcPr>
          <w:p w14:paraId="2658EFDC" w14:textId="5CF8C15F" w:rsidR="003230EE" w:rsidRPr="005D5E77" w:rsidRDefault="003230EE" w:rsidP="003C5940">
            <w:pPr>
              <w:tabs>
                <w:tab w:val="left" w:pos="576"/>
              </w:tabs>
              <w:jc w:val="left"/>
              <w:rPr>
                <w:rStyle w:val="normaltextrun"/>
                <w:color w:val="000000"/>
              </w:rPr>
            </w:pPr>
            <w:r w:rsidRPr="005D5E77">
              <w:rPr>
                <w:rStyle w:val="normaltextrun"/>
                <w:rFonts w:asciiTheme="majorBidi" w:hAnsiTheme="majorBidi" w:cstheme="majorBidi"/>
                <w:b/>
                <w:sz w:val="20"/>
                <w:szCs w:val="20"/>
              </w:rPr>
              <w:t>B.1</w:t>
            </w:r>
            <w:r w:rsidRPr="005D5E77">
              <w:rPr>
                <w:rStyle w:val="normaltextrun"/>
                <w:rFonts w:asciiTheme="majorBidi" w:hAnsiTheme="majorBidi" w:cstheme="majorBidi"/>
                <w:b/>
                <w:i/>
                <w:sz w:val="20"/>
                <w:szCs w:val="20"/>
              </w:rPr>
              <w:tab/>
            </w:r>
            <w:r w:rsidRPr="005D5E77">
              <w:rPr>
                <w:rStyle w:val="normaltextrun"/>
                <w:rFonts w:asciiTheme="majorBidi" w:hAnsiTheme="majorBidi" w:cstheme="majorBidi"/>
                <w:color w:val="000000"/>
                <w:sz w:val="20"/>
                <w:szCs w:val="20"/>
                <w:shd w:val="clear" w:color="auto" w:fill="FFFFFF"/>
              </w:rPr>
              <w:t xml:space="preserve">Does your country have policies </w:t>
            </w:r>
            <w:r w:rsidRPr="00934048">
              <w:rPr>
                <w:rStyle w:val="normaltextrun"/>
                <w:rFonts w:asciiTheme="majorBidi" w:hAnsiTheme="majorBidi" w:cstheme="majorBidi"/>
                <w:color w:val="000000"/>
                <w:sz w:val="20"/>
                <w:szCs w:val="20"/>
                <w:shd w:val="clear" w:color="auto" w:fill="FFFFFF"/>
              </w:rPr>
              <w:t>and/or</w:t>
            </w:r>
            <w:r w:rsidRPr="005D5E77">
              <w:rPr>
                <w:rStyle w:val="normaltextrun"/>
                <w:rFonts w:asciiTheme="majorBidi" w:hAnsiTheme="majorBidi" w:cstheme="majorBidi"/>
                <w:color w:val="000000"/>
                <w:sz w:val="20"/>
                <w:szCs w:val="20"/>
                <w:shd w:val="clear" w:color="auto" w:fill="FFFFFF"/>
              </w:rPr>
              <w:t xml:space="preserve"> action plans aimed at ensuring </w:t>
            </w:r>
            <w:r w:rsidRPr="005D5E77">
              <w:rPr>
                <w:rFonts w:asciiTheme="majorBidi" w:hAnsiTheme="majorBidi" w:cstheme="majorBidi"/>
                <w:sz w:val="20"/>
                <w:szCs w:val="20"/>
              </w:rPr>
              <w:t xml:space="preserve">the maintenance, enhancement and restoration of nature’s contributions to people, including of </w:t>
            </w:r>
            <w:r w:rsidRPr="005D5E77">
              <w:rPr>
                <w:rStyle w:val="normaltextrun"/>
                <w:rFonts w:asciiTheme="majorBidi" w:hAnsiTheme="majorBidi" w:cstheme="majorBidi"/>
                <w:color w:val="000000"/>
                <w:sz w:val="20"/>
                <w:szCs w:val="20"/>
                <w:shd w:val="clear" w:color="auto" w:fill="FFFFFF"/>
              </w:rPr>
              <w:t>ecosystem functions and services?</w:t>
            </w:r>
          </w:p>
          <w:p w14:paraId="3CF69C12" w14:textId="77777777" w:rsidR="003230EE" w:rsidRPr="005D5E77" w:rsidRDefault="003230EE" w:rsidP="009C0FCA">
            <w:pPr>
              <w:jc w:val="left"/>
              <w:rPr>
                <w:rStyle w:val="normaltextrun"/>
                <w:rFonts w:asciiTheme="majorBidi" w:hAnsiTheme="majorBidi" w:cstheme="majorBidi"/>
                <w:b/>
                <w:i/>
                <w:sz w:val="20"/>
                <w:szCs w:val="20"/>
              </w:rPr>
            </w:pPr>
          </w:p>
        </w:tc>
        <w:tc>
          <w:tcPr>
            <w:tcW w:w="2389" w:type="dxa"/>
            <w:tcBorders>
              <w:top w:val="single" w:sz="4" w:space="0" w:color="auto"/>
            </w:tcBorders>
          </w:tcPr>
          <w:p w14:paraId="5BCE2D83"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No</w:t>
            </w:r>
          </w:p>
          <w:p w14:paraId="0FB4E5AA" w14:textId="4E1F3586"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 xml:space="preserve">Under development </w:t>
            </w:r>
          </w:p>
          <w:p w14:paraId="29DB73E4" w14:textId="1E55319E" w:rsidR="003230EE" w:rsidRPr="00DB31E0" w:rsidRDefault="003230EE" w:rsidP="009C0FCA">
            <w:pPr>
              <w:ind w:left="360" w:hanging="360"/>
              <w:jc w:val="left"/>
              <w:rPr>
                <w:rStyle w:val="normaltextrun"/>
                <w:rFonts w:asciiTheme="majorBidi" w:hAnsiTheme="majorBidi" w:cstheme="majorBidi"/>
                <w:color w:val="222222"/>
                <w:sz w:val="20"/>
                <w:szCs w:val="20"/>
                <w:shd w:val="clear" w:color="auto" w:fill="FFFFFF"/>
              </w:rPr>
            </w:pPr>
            <w:r w:rsidRPr="00DB31E0">
              <w:rPr>
                <w:rStyle w:val="normaltextrun"/>
                <w:rFonts w:asciiTheme="majorBidi" w:hAnsiTheme="majorBidi" w:cstheme="majorBidi"/>
                <w:bCs/>
                <w:color w:val="222222"/>
                <w:sz w:val="20"/>
                <w:szCs w:val="20"/>
              </w:rPr>
              <w:t>(c)</w:t>
            </w:r>
            <w:r w:rsidRPr="00DB31E0">
              <w:rPr>
                <w:rStyle w:val="normaltextrun"/>
                <w:rFonts w:asciiTheme="majorBidi" w:hAnsiTheme="majorBidi" w:cstheme="majorBidi"/>
                <w:bCs/>
                <w:color w:val="222222"/>
                <w:sz w:val="20"/>
                <w:szCs w:val="20"/>
              </w:rPr>
              <w:tab/>
            </w:r>
            <w:r w:rsidRPr="00DB31E0">
              <w:rPr>
                <w:rStyle w:val="normaltextrun"/>
                <w:rFonts w:asciiTheme="majorBidi" w:hAnsiTheme="majorBidi" w:cstheme="majorBidi"/>
                <w:color w:val="222222"/>
                <w:sz w:val="20"/>
                <w:szCs w:val="20"/>
                <w:shd w:val="clear" w:color="auto" w:fill="FFFFFF"/>
              </w:rPr>
              <w:t>Partially</w:t>
            </w:r>
          </w:p>
          <w:p w14:paraId="62F9B017" w14:textId="455D4F5E" w:rsidR="003230EE" w:rsidRPr="00626CFA" w:rsidRDefault="003230EE" w:rsidP="009C0FCA">
            <w:pPr>
              <w:ind w:left="360" w:hanging="360"/>
              <w:jc w:val="left"/>
              <w:rPr>
                <w:rFonts w:asciiTheme="majorBidi" w:hAnsiTheme="majorBidi" w:cstheme="majorBidi"/>
                <w:b/>
                <w:sz w:val="20"/>
                <w:szCs w:val="20"/>
                <w:highlight w:val="yellow"/>
                <w:u w:val="single"/>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Fully</w:t>
            </w:r>
          </w:p>
        </w:tc>
      </w:tr>
      <w:tr w:rsidR="003230EE" w:rsidRPr="00DB31E0" w14:paraId="5AA76038" w14:textId="77777777" w:rsidTr="009C0FCA">
        <w:trPr>
          <w:cantSplit/>
          <w:trHeight w:val="892"/>
        </w:trPr>
        <w:tc>
          <w:tcPr>
            <w:tcW w:w="7545" w:type="dxa"/>
          </w:tcPr>
          <w:p w14:paraId="3DAF7D5F" w14:textId="27BAA23D" w:rsidR="003230EE" w:rsidRPr="005D5E77" w:rsidRDefault="003230EE" w:rsidP="003C5940">
            <w:pPr>
              <w:tabs>
                <w:tab w:val="left" w:pos="594"/>
              </w:tabs>
              <w:jc w:val="left"/>
              <w:rPr>
                <w:rStyle w:val="normaltextrun"/>
                <w:rFonts w:asciiTheme="majorBidi" w:hAnsiTheme="majorBidi" w:cstheme="majorBidi"/>
                <w:color w:val="000000" w:themeColor="text1"/>
                <w:sz w:val="20"/>
                <w:szCs w:val="20"/>
              </w:rPr>
            </w:pPr>
            <w:r w:rsidRPr="005D5E77">
              <w:rPr>
                <w:rStyle w:val="normaltextrun"/>
                <w:rFonts w:asciiTheme="majorBidi" w:hAnsiTheme="majorBidi" w:cstheme="majorBidi"/>
                <w:b/>
                <w:bCs/>
                <w:sz w:val="20"/>
                <w:szCs w:val="20"/>
              </w:rPr>
              <w:t>B.2</w:t>
            </w:r>
            <w:r w:rsidRPr="005D5E77">
              <w:rPr>
                <w:rStyle w:val="normaltextrun"/>
                <w:rFonts w:asciiTheme="majorBidi" w:hAnsiTheme="majorBidi" w:cstheme="majorBidi"/>
                <w:b/>
                <w:bCs/>
                <w:sz w:val="20"/>
                <w:szCs w:val="20"/>
              </w:rPr>
              <w:tab/>
            </w:r>
            <w:r w:rsidRPr="005D5E77">
              <w:rPr>
                <w:rStyle w:val="normaltextrun"/>
                <w:rFonts w:asciiTheme="majorBidi" w:hAnsiTheme="majorBidi" w:cstheme="majorBidi"/>
                <w:color w:val="000000"/>
                <w:sz w:val="20"/>
                <w:szCs w:val="20"/>
                <w:shd w:val="clear" w:color="auto" w:fill="FFFFFF"/>
              </w:rPr>
              <w:t xml:space="preserve">Does your country have policies </w:t>
            </w:r>
            <w:r w:rsidRPr="00934048">
              <w:rPr>
                <w:rStyle w:val="normaltextrun"/>
                <w:rFonts w:asciiTheme="majorBidi" w:hAnsiTheme="majorBidi" w:cstheme="majorBidi"/>
                <w:color w:val="000000"/>
                <w:sz w:val="20"/>
                <w:szCs w:val="20"/>
                <w:shd w:val="clear" w:color="auto" w:fill="FFFFFF"/>
              </w:rPr>
              <w:t>and/or</w:t>
            </w:r>
            <w:r w:rsidRPr="005D5E77">
              <w:rPr>
                <w:rStyle w:val="normaltextrun"/>
                <w:rFonts w:asciiTheme="majorBidi" w:hAnsiTheme="majorBidi" w:cstheme="majorBidi"/>
                <w:color w:val="000000"/>
                <w:sz w:val="20"/>
                <w:szCs w:val="20"/>
                <w:shd w:val="clear" w:color="auto" w:fill="FFFFFF"/>
              </w:rPr>
              <w:t xml:space="preserve"> action plans aimed at ensuring the sustainable use of biodiversity?</w:t>
            </w:r>
            <w:r w:rsidRPr="005D5E77">
              <w:rPr>
                <w:rStyle w:val="normaltextrun"/>
                <w:rFonts w:asciiTheme="majorBidi" w:hAnsiTheme="majorBidi" w:cstheme="majorBidi"/>
                <w:sz w:val="20"/>
                <w:szCs w:val="20"/>
              </w:rPr>
              <w:t xml:space="preserve"> </w:t>
            </w:r>
          </w:p>
          <w:p w14:paraId="10698353" w14:textId="77777777" w:rsidR="003230EE" w:rsidRPr="005D5E77" w:rsidRDefault="003230EE" w:rsidP="009C0FCA">
            <w:pPr>
              <w:jc w:val="left"/>
              <w:rPr>
                <w:rStyle w:val="normaltextrun"/>
                <w:rFonts w:asciiTheme="majorBidi" w:hAnsiTheme="majorBidi" w:cstheme="majorBidi"/>
                <w:color w:val="000000" w:themeColor="text1"/>
                <w:sz w:val="20"/>
                <w:szCs w:val="20"/>
              </w:rPr>
            </w:pPr>
          </w:p>
          <w:p w14:paraId="3ADFCA83" w14:textId="77777777" w:rsidR="003230EE" w:rsidRPr="005D5E77" w:rsidRDefault="003230EE" w:rsidP="009C0FCA">
            <w:pPr>
              <w:jc w:val="left"/>
              <w:rPr>
                <w:rStyle w:val="normaltextrun"/>
                <w:rFonts w:asciiTheme="majorBidi" w:hAnsiTheme="majorBidi" w:cstheme="majorBidi"/>
                <w:sz w:val="20"/>
                <w:szCs w:val="20"/>
              </w:rPr>
            </w:pPr>
          </w:p>
        </w:tc>
        <w:tc>
          <w:tcPr>
            <w:tcW w:w="2389" w:type="dxa"/>
          </w:tcPr>
          <w:p w14:paraId="3668E8BE"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No</w:t>
            </w:r>
          </w:p>
          <w:p w14:paraId="71B5A31A" w14:textId="7B1EC08E"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 development</w:t>
            </w:r>
          </w:p>
          <w:p w14:paraId="603F13BB" w14:textId="77777777" w:rsidR="003230EE" w:rsidRPr="00DB31E0" w:rsidRDefault="003230EE" w:rsidP="009C0FCA">
            <w:pPr>
              <w:ind w:left="360" w:hanging="360"/>
              <w:jc w:val="left"/>
              <w:rPr>
                <w:rStyle w:val="normaltextrun"/>
                <w:rFonts w:asciiTheme="majorBidi" w:hAnsiTheme="majorBidi" w:cstheme="majorBidi"/>
                <w:color w:val="222222"/>
                <w:sz w:val="20"/>
                <w:szCs w:val="20"/>
                <w:shd w:val="clear" w:color="auto" w:fill="FFFFFF"/>
              </w:rPr>
            </w:pPr>
            <w:r w:rsidRPr="00DB31E0">
              <w:rPr>
                <w:rStyle w:val="normaltextrun"/>
                <w:rFonts w:asciiTheme="majorBidi" w:hAnsiTheme="majorBidi" w:cstheme="majorBidi"/>
                <w:bCs/>
                <w:color w:val="222222"/>
                <w:sz w:val="20"/>
                <w:szCs w:val="20"/>
              </w:rPr>
              <w:t>(c)</w:t>
            </w:r>
            <w:r w:rsidRPr="00DB31E0">
              <w:rPr>
                <w:rStyle w:val="normaltextrun"/>
                <w:rFonts w:asciiTheme="majorBidi" w:hAnsiTheme="majorBidi" w:cstheme="majorBidi"/>
                <w:bCs/>
                <w:color w:val="222222"/>
                <w:sz w:val="20"/>
                <w:szCs w:val="20"/>
              </w:rPr>
              <w:tab/>
            </w:r>
            <w:r w:rsidRPr="00DB31E0">
              <w:rPr>
                <w:rStyle w:val="normaltextrun"/>
                <w:rFonts w:asciiTheme="majorBidi" w:hAnsiTheme="majorBidi" w:cstheme="majorBidi"/>
                <w:color w:val="222222"/>
                <w:sz w:val="20"/>
                <w:szCs w:val="20"/>
                <w:shd w:val="clear" w:color="auto" w:fill="FFFFFF"/>
              </w:rPr>
              <w:t>Partially</w:t>
            </w:r>
          </w:p>
          <w:p w14:paraId="6EE4CD5D" w14:textId="1BFC4D08"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Fully</w:t>
            </w:r>
          </w:p>
        </w:tc>
      </w:tr>
      <w:tr w:rsidR="003230EE" w:rsidRPr="00DB31E0" w14:paraId="21DDA5AC" w14:textId="77777777" w:rsidTr="009C0FCA">
        <w:trPr>
          <w:cantSplit/>
          <w:trHeight w:val="1117"/>
        </w:trPr>
        <w:tc>
          <w:tcPr>
            <w:tcW w:w="7545" w:type="dxa"/>
          </w:tcPr>
          <w:p w14:paraId="622332DC" w14:textId="5F6298A3" w:rsidR="003230EE" w:rsidRPr="00DB31E0" w:rsidRDefault="003230EE" w:rsidP="009C0FCA">
            <w:pPr>
              <w:tabs>
                <w:tab w:val="left" w:pos="588"/>
              </w:tabs>
              <w:jc w:val="left"/>
              <w:rPr>
                <w:rStyle w:val="normaltextrun"/>
                <w:rFonts w:asciiTheme="majorBidi" w:hAnsiTheme="majorBidi"/>
                <w:color w:val="222222"/>
                <w:sz w:val="20"/>
              </w:rPr>
            </w:pPr>
            <w:r w:rsidRPr="00DB31E0">
              <w:rPr>
                <w:rStyle w:val="normaltextrun"/>
                <w:rFonts w:asciiTheme="majorBidi" w:hAnsiTheme="majorBidi"/>
                <w:b/>
                <w:bCs/>
                <w:color w:val="222222"/>
                <w:sz w:val="20"/>
              </w:rPr>
              <w:t>B.</w:t>
            </w:r>
            <w:r w:rsidR="001708BA" w:rsidRPr="00DB31E0">
              <w:rPr>
                <w:rStyle w:val="normaltextrun"/>
                <w:rFonts w:asciiTheme="majorBidi" w:hAnsiTheme="majorBidi"/>
                <w:b/>
                <w:bCs/>
                <w:color w:val="222222"/>
                <w:sz w:val="20"/>
              </w:rPr>
              <w:t>3</w:t>
            </w:r>
            <w:r w:rsidRPr="00DB31E0">
              <w:rPr>
                <w:rStyle w:val="normaltextrun"/>
                <w:rFonts w:asciiTheme="majorBidi" w:hAnsiTheme="majorBidi"/>
                <w:b/>
                <w:bCs/>
                <w:color w:val="222222"/>
                <w:sz w:val="20"/>
              </w:rPr>
              <w:tab/>
            </w:r>
            <w:r w:rsidRPr="00DB31E0">
              <w:rPr>
                <w:rStyle w:val="normaltextrun"/>
                <w:rFonts w:asciiTheme="majorBidi" w:hAnsiTheme="majorBidi"/>
                <w:color w:val="222222"/>
                <w:sz w:val="20"/>
              </w:rPr>
              <w:t>Does your country monitor the sustainable use of biodiversity?</w:t>
            </w:r>
          </w:p>
          <w:p w14:paraId="7B631F0C" w14:textId="64867E27" w:rsidR="003230EE" w:rsidRPr="00DB31E0" w:rsidRDefault="003230EE" w:rsidP="009C0FCA">
            <w:pPr>
              <w:tabs>
                <w:tab w:val="left" w:pos="588"/>
              </w:tabs>
              <w:jc w:val="left"/>
              <w:rPr>
                <w:rStyle w:val="normaltextrun"/>
                <w:rFonts w:asciiTheme="majorBidi" w:hAnsiTheme="majorBidi"/>
                <w:color w:val="222222"/>
                <w:sz w:val="20"/>
              </w:rPr>
            </w:pPr>
          </w:p>
        </w:tc>
        <w:tc>
          <w:tcPr>
            <w:tcW w:w="2389" w:type="dxa"/>
          </w:tcPr>
          <w:p w14:paraId="24AB1C9A"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sz w:val="20"/>
                <w:szCs w:val="20"/>
              </w:rPr>
              <w:t>(a) No</w:t>
            </w:r>
          </w:p>
          <w:p w14:paraId="5375028E" w14:textId="77777777" w:rsidR="003230EE" w:rsidRPr="00DB31E0" w:rsidRDefault="003230EE" w:rsidP="009C0FCA">
            <w:pPr>
              <w:ind w:left="360" w:hanging="360"/>
              <w:jc w:val="left"/>
              <w:rPr>
                <w:rStyle w:val="normaltextrun"/>
                <w:rFonts w:asciiTheme="majorBidi" w:hAnsiTheme="majorBidi" w:cstheme="majorBidi"/>
                <w:color w:val="222222"/>
                <w:sz w:val="20"/>
                <w:szCs w:val="20"/>
                <w:shd w:val="clear" w:color="auto" w:fill="FFFFFF"/>
              </w:rPr>
            </w:pPr>
            <w:r w:rsidRPr="00DB31E0">
              <w:rPr>
                <w:rFonts w:asciiTheme="majorBidi" w:hAnsiTheme="majorBidi" w:cstheme="majorBidi"/>
                <w:sz w:val="20"/>
                <w:szCs w:val="20"/>
              </w:rPr>
              <w:t xml:space="preserve">(b) </w:t>
            </w:r>
            <w:r w:rsidRPr="00DB31E0">
              <w:rPr>
                <w:rStyle w:val="normaltextrun"/>
                <w:rFonts w:asciiTheme="majorBidi" w:hAnsiTheme="majorBidi" w:cstheme="majorBidi"/>
                <w:color w:val="222222"/>
                <w:sz w:val="20"/>
                <w:szCs w:val="20"/>
                <w:shd w:val="clear" w:color="auto" w:fill="FFFFFF"/>
              </w:rPr>
              <w:t xml:space="preserve">Under development </w:t>
            </w:r>
          </w:p>
          <w:p w14:paraId="4AEFEDC8"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sz w:val="20"/>
                <w:szCs w:val="20"/>
              </w:rPr>
              <w:t>(c) Partially</w:t>
            </w:r>
          </w:p>
          <w:p w14:paraId="7181F695"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sz w:val="20"/>
                <w:szCs w:val="20"/>
              </w:rPr>
              <w:t>(d) Fully</w:t>
            </w:r>
          </w:p>
        </w:tc>
      </w:tr>
      <w:tr w:rsidR="001708BA" w:rsidRPr="00DB31E0" w14:paraId="50E8BD3C" w14:textId="77777777" w:rsidTr="009C0FCA">
        <w:trPr>
          <w:cantSplit/>
          <w:trHeight w:val="1117"/>
        </w:trPr>
        <w:tc>
          <w:tcPr>
            <w:tcW w:w="7545" w:type="dxa"/>
          </w:tcPr>
          <w:p w14:paraId="374CB0FB" w14:textId="5D469AAE" w:rsidR="001708BA" w:rsidRPr="00DB31E0" w:rsidRDefault="001708BA" w:rsidP="003C5940">
            <w:pPr>
              <w:tabs>
                <w:tab w:val="left" w:pos="588"/>
              </w:tabs>
              <w:jc w:val="left"/>
              <w:rPr>
                <w:rStyle w:val="normaltextrun"/>
                <w:rFonts w:asciiTheme="majorBidi" w:hAnsiTheme="majorBidi"/>
                <w:b/>
                <w:color w:val="222222"/>
                <w:sz w:val="20"/>
              </w:rPr>
            </w:pPr>
            <w:r w:rsidRPr="00DB31E0">
              <w:rPr>
                <w:rStyle w:val="normaltextrun"/>
                <w:rFonts w:asciiTheme="majorBidi" w:hAnsiTheme="majorBidi"/>
                <w:b/>
                <w:bCs/>
                <w:color w:val="222222"/>
                <w:sz w:val="20"/>
              </w:rPr>
              <w:t>B.4</w:t>
            </w:r>
            <w:r w:rsidRPr="00DB31E0">
              <w:rPr>
                <w:rStyle w:val="normaltextrun"/>
                <w:rFonts w:asciiTheme="majorBidi" w:hAnsiTheme="majorBidi"/>
                <w:b/>
                <w:bCs/>
                <w:color w:val="222222"/>
                <w:sz w:val="20"/>
              </w:rPr>
              <w:tab/>
            </w:r>
            <w:r w:rsidRPr="00DB31E0">
              <w:rPr>
                <w:rStyle w:val="normaltextrun"/>
                <w:rFonts w:asciiTheme="majorBidi" w:hAnsiTheme="majorBidi"/>
                <w:color w:val="222222"/>
                <w:sz w:val="20"/>
              </w:rPr>
              <w:t>Does your country monitor the maintenance, restoration and enhancement of nature’s contributions to people, including ecosystem functions and services</w:t>
            </w:r>
            <w:r w:rsidRPr="00DB31E0">
              <w:rPr>
                <w:rFonts w:eastAsia="Calibri"/>
                <w:sz w:val="20"/>
                <w:szCs w:val="20"/>
              </w:rPr>
              <w:t xml:space="preserve"> for the benefit of present and future generations</w:t>
            </w:r>
            <w:r w:rsidRPr="00DB31E0">
              <w:rPr>
                <w:rStyle w:val="normaltextrun"/>
                <w:rFonts w:asciiTheme="majorBidi" w:hAnsiTheme="majorBidi"/>
                <w:color w:val="222222"/>
                <w:sz w:val="20"/>
              </w:rPr>
              <w:t>?</w:t>
            </w:r>
          </w:p>
        </w:tc>
        <w:tc>
          <w:tcPr>
            <w:tcW w:w="2389" w:type="dxa"/>
          </w:tcPr>
          <w:p w14:paraId="2BAA19C5" w14:textId="7856AEFC"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(a)</w:t>
            </w:r>
            <w:r w:rsidR="00100C21" w:rsidRPr="00DB31E0">
              <w:rPr>
                <w:rFonts w:asciiTheme="majorBidi" w:hAnsiTheme="majorBidi" w:cstheme="majorBidi"/>
                <w:sz w:val="20"/>
                <w:szCs w:val="20"/>
              </w:rPr>
              <w:tab/>
            </w:r>
            <w:r w:rsidRPr="00DB31E0">
              <w:rPr>
                <w:rFonts w:asciiTheme="majorBidi" w:hAnsiTheme="majorBidi" w:cstheme="majorBidi"/>
                <w:sz w:val="20"/>
                <w:szCs w:val="20"/>
              </w:rPr>
              <w:t>No</w:t>
            </w:r>
          </w:p>
          <w:p w14:paraId="37AB5ADB" w14:textId="3083E5F8" w:rsidR="001708BA" w:rsidRPr="00DB31E0" w:rsidRDefault="001708BA" w:rsidP="001708BA">
            <w:pPr>
              <w:ind w:left="360" w:hanging="360"/>
              <w:jc w:val="left"/>
              <w:rPr>
                <w:rStyle w:val="normaltextrun"/>
                <w:rFonts w:asciiTheme="majorBidi" w:hAnsiTheme="majorBidi" w:cstheme="majorBidi"/>
                <w:color w:val="222222"/>
                <w:sz w:val="20"/>
                <w:szCs w:val="20"/>
                <w:shd w:val="clear" w:color="auto" w:fill="FFFFFF"/>
              </w:rPr>
            </w:pPr>
            <w:r w:rsidRPr="00DB31E0">
              <w:rPr>
                <w:rFonts w:asciiTheme="majorBidi" w:hAnsiTheme="majorBidi" w:cstheme="majorBidi"/>
                <w:sz w:val="20"/>
                <w:szCs w:val="20"/>
              </w:rPr>
              <w:t>(b)</w:t>
            </w:r>
            <w:r w:rsidR="00100C21" w:rsidRPr="00DB31E0">
              <w:rPr>
                <w:rFonts w:asciiTheme="majorBidi" w:hAnsiTheme="majorBidi" w:cstheme="majorBidi"/>
                <w:sz w:val="20"/>
                <w:szCs w:val="20"/>
              </w:rPr>
              <w:tab/>
            </w:r>
            <w:r w:rsidRPr="00DB31E0">
              <w:rPr>
                <w:rStyle w:val="normaltextrun"/>
                <w:rFonts w:asciiTheme="majorBidi" w:hAnsiTheme="majorBidi" w:cstheme="majorBidi"/>
                <w:color w:val="222222"/>
                <w:sz w:val="20"/>
                <w:szCs w:val="20"/>
                <w:shd w:val="clear" w:color="auto" w:fill="FFFFFF"/>
              </w:rPr>
              <w:t xml:space="preserve">Under development </w:t>
            </w:r>
          </w:p>
          <w:p w14:paraId="43C9578E" w14:textId="4F1A2EA3"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(c)</w:t>
            </w:r>
            <w:r w:rsidR="00100C21" w:rsidRPr="00DB31E0">
              <w:rPr>
                <w:rFonts w:asciiTheme="majorBidi" w:hAnsiTheme="majorBidi" w:cstheme="majorBidi"/>
                <w:sz w:val="20"/>
                <w:szCs w:val="20"/>
              </w:rPr>
              <w:tab/>
            </w:r>
            <w:r w:rsidRPr="00DB31E0">
              <w:rPr>
                <w:rFonts w:asciiTheme="majorBidi" w:hAnsiTheme="majorBidi" w:cstheme="majorBidi"/>
                <w:sz w:val="20"/>
                <w:szCs w:val="20"/>
              </w:rPr>
              <w:t>Partially</w:t>
            </w:r>
          </w:p>
          <w:p w14:paraId="142E57BE" w14:textId="3A7C115C"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(d)</w:t>
            </w:r>
            <w:r w:rsidR="00100C21" w:rsidRPr="00DB31E0">
              <w:rPr>
                <w:rFonts w:asciiTheme="majorBidi" w:hAnsiTheme="majorBidi" w:cstheme="majorBidi"/>
                <w:sz w:val="20"/>
                <w:szCs w:val="20"/>
              </w:rPr>
              <w:tab/>
            </w:r>
            <w:r w:rsidRPr="00DB31E0">
              <w:rPr>
                <w:rFonts w:asciiTheme="majorBidi" w:hAnsiTheme="majorBidi" w:cstheme="majorBidi"/>
                <w:sz w:val="20"/>
                <w:szCs w:val="20"/>
              </w:rPr>
              <w:t>Fully</w:t>
            </w:r>
          </w:p>
        </w:tc>
      </w:tr>
      <w:tr w:rsidR="001708BA" w:rsidRPr="00DB31E0" w14:paraId="03832AD6" w14:textId="77777777" w:rsidTr="009C0FCA">
        <w:trPr>
          <w:cantSplit/>
          <w:trHeight w:val="895"/>
        </w:trPr>
        <w:tc>
          <w:tcPr>
            <w:tcW w:w="9934" w:type="dxa"/>
            <w:gridSpan w:val="2"/>
            <w:shd w:val="clear" w:color="auto" w:fill="F2F2F2" w:themeFill="background1" w:themeFillShade="F2"/>
          </w:tcPr>
          <w:p w14:paraId="4F296E8E" w14:textId="77777777" w:rsidR="001708BA" w:rsidRPr="00DB31E0" w:rsidRDefault="001708BA" w:rsidP="001708BA">
            <w:pPr>
              <w:jc w:val="left"/>
              <w:rPr>
                <w:rFonts w:asciiTheme="majorBidi" w:hAnsiTheme="majorBidi" w:cstheme="majorBidi"/>
                <w:b/>
                <w:sz w:val="20"/>
                <w:szCs w:val="20"/>
              </w:rPr>
            </w:pPr>
            <w:r w:rsidRPr="005D5E77">
              <w:rPr>
                <w:rFonts w:asciiTheme="majorBidi" w:hAnsiTheme="majorBidi" w:cstheme="majorBidi"/>
                <w:b/>
                <w:sz w:val="20"/>
                <w:szCs w:val="20"/>
              </w:rPr>
              <w:t>Target 1</w:t>
            </w:r>
            <w:r w:rsidRPr="00934048">
              <w:rPr>
                <w:rFonts w:asciiTheme="majorBidi" w:hAnsiTheme="majorBidi" w:cstheme="majorBidi"/>
                <w:b/>
                <w:sz w:val="20"/>
                <w:szCs w:val="20"/>
              </w:rPr>
              <w:t>: E</w:t>
            </w:r>
            <w:r w:rsidRPr="005D5E77">
              <w:rPr>
                <w:rFonts w:asciiTheme="majorBidi" w:hAnsiTheme="majorBidi" w:cstheme="majorBidi"/>
                <w:b/>
                <w:sz w:val="20"/>
                <w:szCs w:val="20"/>
              </w:rPr>
              <w:t xml:space="preserve">nsure that all areas are under participatory, integrated and biodiversity-inclusive spatial planning </w:t>
            </w:r>
            <w:r w:rsidRPr="00934048">
              <w:rPr>
                <w:rFonts w:asciiTheme="majorBidi" w:hAnsiTheme="majorBidi" w:cstheme="majorBidi"/>
                <w:b/>
                <w:sz w:val="20"/>
                <w:szCs w:val="20"/>
              </w:rPr>
              <w:t>and/or</w:t>
            </w:r>
            <w:r w:rsidRPr="005D5E77">
              <w:rPr>
                <w:rFonts w:asciiTheme="majorBidi" w:hAnsiTheme="majorBidi" w:cstheme="majorBidi"/>
                <w:b/>
                <w:sz w:val="20"/>
                <w:szCs w:val="20"/>
              </w:rPr>
              <w:t xml:space="preserve"> effective management processes addressing land- and sea-use change, to bring the loss of areas of high biodiversity importance, including ecosystems of high ecological integrity, close to zero by 2030, while respecting the rights of </w:t>
            </w:r>
            <w:r w:rsidRPr="00934048">
              <w:rPr>
                <w:rFonts w:asciiTheme="majorBidi" w:hAnsiTheme="majorBidi" w:cstheme="majorBidi"/>
                <w:b/>
                <w:sz w:val="20"/>
                <w:szCs w:val="20"/>
              </w:rPr>
              <w:t>indigenous people</w:t>
            </w:r>
            <w:r w:rsidRPr="005D5E77">
              <w:rPr>
                <w:rFonts w:asciiTheme="majorBidi" w:hAnsiTheme="majorBidi" w:cstheme="majorBidi"/>
                <w:b/>
                <w:sz w:val="20"/>
                <w:szCs w:val="20"/>
              </w:rPr>
              <w:t>s</w:t>
            </w:r>
            <w:r w:rsidRPr="00DB31E0">
              <w:rPr>
                <w:rFonts w:asciiTheme="majorBidi" w:hAnsiTheme="majorBidi" w:cstheme="majorBidi"/>
                <w:b/>
                <w:sz w:val="20"/>
                <w:szCs w:val="20"/>
              </w:rPr>
              <w:t xml:space="preserve"> and local communities. </w:t>
            </w:r>
          </w:p>
        </w:tc>
      </w:tr>
      <w:tr w:rsidR="001708BA" w:rsidRPr="00DB31E0" w14:paraId="0C9D8C24" w14:textId="77777777" w:rsidTr="009C0FCA">
        <w:trPr>
          <w:cantSplit/>
          <w:trHeight w:val="300"/>
        </w:trPr>
        <w:tc>
          <w:tcPr>
            <w:tcW w:w="9934" w:type="dxa"/>
            <w:gridSpan w:val="2"/>
            <w:shd w:val="clear" w:color="auto" w:fill="FFFFFF" w:themeFill="background1"/>
          </w:tcPr>
          <w:p w14:paraId="5A0F00C6" w14:textId="5B321274" w:rsidR="001708BA" w:rsidRPr="00DB31E0" w:rsidRDefault="001708BA" w:rsidP="001708BA">
            <w:pPr>
              <w:keepNext/>
              <w:jc w:val="left"/>
              <w:rPr>
                <w:rFonts w:asciiTheme="majorBidi" w:hAnsiTheme="majorBidi" w:cstheme="majorBidi"/>
                <w:b/>
                <w:bCs/>
                <w:sz w:val="20"/>
                <w:szCs w:val="20"/>
              </w:rPr>
            </w:pPr>
            <w:r w:rsidRPr="005D5E77">
              <w:rPr>
                <w:rFonts w:asciiTheme="majorBidi" w:hAnsiTheme="majorBidi" w:cstheme="majorBidi"/>
                <w:b/>
                <w:bCs/>
                <w:sz w:val="20"/>
                <w:szCs w:val="20"/>
              </w:rPr>
              <w:t>Indicator text</w:t>
            </w:r>
            <w:r w:rsidRPr="00934048">
              <w:rPr>
                <w:rFonts w:asciiTheme="majorBidi" w:hAnsiTheme="majorBidi" w:cstheme="majorBidi"/>
                <w:b/>
                <w:bCs/>
                <w:sz w:val="20"/>
                <w:szCs w:val="20"/>
              </w:rPr>
              <w:t>: N</w:t>
            </w:r>
            <w:r w:rsidRPr="005D5E77">
              <w:rPr>
                <w:rFonts w:asciiTheme="majorBidi" w:hAnsiTheme="majorBidi" w:cstheme="majorBidi"/>
                <w:b/>
                <w:bCs/>
                <w:sz w:val="20"/>
                <w:szCs w:val="20"/>
              </w:rPr>
              <w:t xml:space="preserve">umber of countries using participatory, integrated and biodiversity-inclusive spatial planning </w:t>
            </w:r>
            <w:r w:rsidRPr="00934048">
              <w:rPr>
                <w:rFonts w:asciiTheme="majorBidi" w:hAnsiTheme="majorBidi" w:cstheme="majorBidi"/>
                <w:b/>
                <w:bCs/>
                <w:sz w:val="20"/>
                <w:szCs w:val="20"/>
              </w:rPr>
              <w:t>and/or</w:t>
            </w:r>
            <w:r w:rsidRPr="005D5E77">
              <w:rPr>
                <w:rFonts w:asciiTheme="majorBidi" w:hAnsiTheme="majorBidi" w:cstheme="majorBidi"/>
                <w:b/>
                <w:bCs/>
                <w:sz w:val="20"/>
                <w:szCs w:val="20"/>
              </w:rPr>
              <w:t xml:space="preserve"> effective</w:t>
            </w:r>
            <w:r w:rsidRPr="00DB31E0">
              <w:rPr>
                <w:rFonts w:asciiTheme="majorBidi" w:hAnsiTheme="majorBidi" w:cstheme="majorBidi"/>
                <w:b/>
                <w:bCs/>
                <w:sz w:val="20"/>
                <w:szCs w:val="20"/>
              </w:rPr>
              <w:t xml:space="preserve"> management processes addressing land- and sea-use change to bring the loss of areas of high biodiversity importance close to zero by 2030.</w:t>
            </w:r>
          </w:p>
        </w:tc>
      </w:tr>
      <w:tr w:rsidR="001708BA" w:rsidRPr="00DB31E0" w14:paraId="3B7861AF" w14:textId="77777777" w:rsidTr="009C0FCA">
        <w:trPr>
          <w:cantSplit/>
          <w:trHeight w:val="560"/>
        </w:trPr>
        <w:tc>
          <w:tcPr>
            <w:tcW w:w="7545" w:type="dxa"/>
            <w:shd w:val="clear" w:color="auto" w:fill="auto"/>
          </w:tcPr>
          <w:p w14:paraId="1315FD40" w14:textId="77777777" w:rsidR="001708BA" w:rsidRPr="00DB31E0" w:rsidRDefault="001708BA" w:rsidP="003C5940">
            <w:pPr>
              <w:tabs>
                <w:tab w:val="left" w:pos="588"/>
              </w:tabs>
              <w:jc w:val="left"/>
              <w:rPr>
                <w:rFonts w:asciiTheme="majorBidi" w:hAnsiTheme="majorBidi" w:cstheme="majorBidi"/>
                <w:b/>
                <w:bCs/>
                <w:sz w:val="20"/>
                <w:szCs w:val="20"/>
              </w:rPr>
            </w:pPr>
            <w:r w:rsidRPr="00DB31E0">
              <w:rPr>
                <w:rFonts w:asciiTheme="majorBidi" w:hAnsiTheme="majorBidi" w:cstheme="majorBidi"/>
                <w:b/>
                <w:bCs/>
                <w:sz w:val="20"/>
                <w:szCs w:val="20"/>
              </w:rPr>
              <w:t>1.1</w:t>
            </w:r>
            <w:r w:rsidRPr="00DB31E0">
              <w:tab/>
            </w:r>
            <w:r w:rsidRPr="00DB31E0">
              <w:rPr>
                <w:rFonts w:asciiTheme="majorBidi" w:hAnsiTheme="majorBidi" w:cstheme="majorBidi"/>
                <w:sz w:val="20"/>
                <w:szCs w:val="20"/>
              </w:rPr>
              <w:t>Are all areas of your country under integrated and biodiversity-inclusive spatial planning or effective management processes that:</w:t>
            </w:r>
          </w:p>
        </w:tc>
        <w:tc>
          <w:tcPr>
            <w:tcW w:w="2389" w:type="dxa"/>
            <w:shd w:val="clear" w:color="auto" w:fill="auto"/>
          </w:tcPr>
          <w:p w14:paraId="4DA12E41" w14:textId="77777777" w:rsidR="001708BA" w:rsidRPr="00DB31E0" w:rsidRDefault="001708BA" w:rsidP="001708BA">
            <w:pPr>
              <w:jc w:val="left"/>
            </w:pPr>
          </w:p>
        </w:tc>
      </w:tr>
      <w:tr w:rsidR="001708BA" w:rsidRPr="00DB31E0" w14:paraId="533DB529" w14:textId="77777777" w:rsidTr="00934048">
        <w:trPr>
          <w:cantSplit/>
          <w:trHeight w:val="967"/>
        </w:trPr>
        <w:tc>
          <w:tcPr>
            <w:tcW w:w="7545" w:type="dxa"/>
            <w:shd w:val="clear" w:color="auto" w:fill="auto"/>
          </w:tcPr>
          <w:p w14:paraId="144849E6" w14:textId="77777777" w:rsidR="001708BA" w:rsidRPr="00DB31E0" w:rsidRDefault="001708BA" w:rsidP="003C5940">
            <w:pPr>
              <w:tabs>
                <w:tab w:val="left" w:pos="576"/>
              </w:tabs>
              <w:jc w:val="left"/>
              <w:rPr>
                <w:rFonts w:asciiTheme="majorBidi" w:hAnsiTheme="majorBidi" w:cstheme="majorBidi"/>
                <w:b/>
                <w:bCs/>
                <w:sz w:val="20"/>
                <w:szCs w:val="20"/>
              </w:rPr>
            </w:pPr>
            <w:r w:rsidRPr="00DB31E0">
              <w:rPr>
                <w:rFonts w:asciiTheme="majorBidi" w:hAnsiTheme="majorBidi" w:cstheme="majorBidi"/>
                <w:sz w:val="20"/>
                <w:szCs w:val="20"/>
              </w:rPr>
              <w:t>(a)</w:t>
            </w:r>
            <w:r w:rsidRPr="00DB31E0">
              <w:tab/>
            </w:r>
            <w:r w:rsidRPr="00DB31E0">
              <w:rPr>
                <w:rFonts w:asciiTheme="majorBidi" w:hAnsiTheme="majorBidi" w:cstheme="majorBidi"/>
                <w:sz w:val="20"/>
                <w:szCs w:val="20"/>
              </w:rPr>
              <w:t>Address land-use (terrestrial) change?</w:t>
            </w:r>
          </w:p>
          <w:p w14:paraId="3447AF6F" w14:textId="77777777" w:rsidR="001708BA" w:rsidRPr="00DB31E0" w:rsidRDefault="001708BA" w:rsidP="001708BA">
            <w:pPr>
              <w:spacing w:after="160" w:line="257" w:lineRule="auto"/>
              <w:jc w:val="left"/>
              <w:rPr>
                <w:rFonts w:asciiTheme="majorBidi" w:hAnsiTheme="majorBidi"/>
                <w:sz w:val="20"/>
              </w:rPr>
            </w:pPr>
          </w:p>
        </w:tc>
        <w:tc>
          <w:tcPr>
            <w:tcW w:w="2389" w:type="dxa"/>
            <w:shd w:val="clear" w:color="auto" w:fill="auto"/>
          </w:tcPr>
          <w:p w14:paraId="3D21F59D"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 xml:space="preserve">No </w:t>
            </w:r>
          </w:p>
          <w:p w14:paraId="5AD85C07" w14:textId="2AFADFAF"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394F6A23" w14:textId="7563F37E"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 xml:space="preserve">Partially </w:t>
            </w:r>
          </w:p>
          <w:p w14:paraId="36A78247" w14:textId="16812E73"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Fonts w:asciiTheme="majorBidi" w:hAnsiTheme="majorBidi" w:cstheme="majorBidi"/>
                <w:sz w:val="20"/>
                <w:szCs w:val="20"/>
              </w:rPr>
              <w:t>Fully</w:t>
            </w:r>
          </w:p>
        </w:tc>
      </w:tr>
      <w:tr w:rsidR="001708BA" w:rsidRPr="00DB31E0" w14:paraId="4841E041" w14:textId="77777777" w:rsidTr="00934048">
        <w:trPr>
          <w:cantSplit/>
          <w:trHeight w:val="1039"/>
        </w:trPr>
        <w:tc>
          <w:tcPr>
            <w:tcW w:w="7545" w:type="dxa"/>
            <w:shd w:val="clear" w:color="auto" w:fill="auto"/>
          </w:tcPr>
          <w:p w14:paraId="015BB7CC" w14:textId="77777777" w:rsidR="001708BA" w:rsidRPr="00DB31E0" w:rsidRDefault="001708BA" w:rsidP="003C5940">
            <w:pPr>
              <w:tabs>
                <w:tab w:val="left" w:pos="576"/>
              </w:tabs>
              <w:jc w:val="left"/>
              <w:rPr>
                <w:rFonts w:ascii="Calibri" w:eastAsia="Calibri" w:hAnsi="Calibri" w:cs="Calibri"/>
              </w:rPr>
            </w:pPr>
            <w:r w:rsidRPr="00DB31E0">
              <w:rPr>
                <w:rFonts w:asciiTheme="majorBidi" w:hAnsiTheme="majorBidi" w:cstheme="majorBidi"/>
                <w:sz w:val="20"/>
                <w:szCs w:val="20"/>
              </w:rPr>
              <w:t>(b)</w:t>
            </w:r>
            <w:r w:rsidRPr="00DB31E0">
              <w:tab/>
            </w:r>
            <w:r w:rsidRPr="00DB31E0">
              <w:rPr>
                <w:rFonts w:asciiTheme="majorBidi" w:hAnsiTheme="majorBidi" w:cstheme="majorBidi"/>
                <w:sz w:val="20"/>
                <w:szCs w:val="20"/>
              </w:rPr>
              <w:t>Address land-use (inland water) change?</w:t>
            </w:r>
          </w:p>
          <w:p w14:paraId="36A6AEAE" w14:textId="77777777" w:rsidR="001708BA" w:rsidRPr="00DB31E0" w:rsidRDefault="001708BA" w:rsidP="001708BA">
            <w:pPr>
              <w:jc w:val="left"/>
              <w:rPr>
                <w:rFonts w:asciiTheme="majorBidi" w:hAnsiTheme="majorBidi"/>
                <w:sz w:val="20"/>
              </w:rPr>
            </w:pPr>
          </w:p>
        </w:tc>
        <w:tc>
          <w:tcPr>
            <w:tcW w:w="2389" w:type="dxa"/>
            <w:shd w:val="clear" w:color="auto" w:fill="auto"/>
          </w:tcPr>
          <w:p w14:paraId="33880B13"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 xml:space="preserve">No </w:t>
            </w:r>
          </w:p>
          <w:p w14:paraId="051DB03F" w14:textId="74DFA70C"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5EFF1A48" w14:textId="43187D2E"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 xml:space="preserve">Partially </w:t>
            </w:r>
          </w:p>
          <w:p w14:paraId="7BA01B3D" w14:textId="1D873770" w:rsidR="001708BA" w:rsidRPr="00DB31E0" w:rsidRDefault="001708BA" w:rsidP="001708BA">
            <w:pPr>
              <w:ind w:left="360" w:hanging="360"/>
              <w:jc w:val="left"/>
              <w:rPr>
                <w:rFonts w:asciiTheme="majorBidi" w:hAnsiTheme="majorBidi" w:cstheme="majorBidi"/>
                <w:bCs/>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Fonts w:asciiTheme="majorBidi" w:hAnsiTheme="majorBidi" w:cstheme="majorBidi"/>
                <w:sz w:val="20"/>
                <w:szCs w:val="20"/>
              </w:rPr>
              <w:t>Fully</w:t>
            </w:r>
          </w:p>
        </w:tc>
      </w:tr>
      <w:tr w:rsidR="001708BA" w:rsidRPr="00DB31E0" w14:paraId="705597A4" w14:textId="77777777" w:rsidTr="00934048">
        <w:trPr>
          <w:cantSplit/>
          <w:trHeight w:val="1046"/>
        </w:trPr>
        <w:tc>
          <w:tcPr>
            <w:tcW w:w="7545" w:type="dxa"/>
            <w:shd w:val="clear" w:color="auto" w:fill="auto"/>
          </w:tcPr>
          <w:p w14:paraId="22450970" w14:textId="77777777" w:rsidR="001708BA" w:rsidRPr="00DB31E0" w:rsidRDefault="001708BA" w:rsidP="001708BA">
            <w:pPr>
              <w:tabs>
                <w:tab w:val="left" w:pos="575"/>
              </w:tabs>
              <w:jc w:val="left"/>
              <w:rPr>
                <w:rFonts w:asciiTheme="majorBidi" w:hAnsiTheme="majorBidi" w:cstheme="majorBidi"/>
                <w:b/>
                <w:bCs/>
                <w:sz w:val="20"/>
                <w:szCs w:val="20"/>
              </w:rPr>
            </w:pPr>
            <w:r w:rsidRPr="00DB31E0">
              <w:rPr>
                <w:rFonts w:asciiTheme="majorBidi" w:hAnsiTheme="majorBidi" w:cstheme="majorBidi"/>
                <w:sz w:val="20"/>
                <w:szCs w:val="20"/>
              </w:rPr>
              <w:t>(c)</w:t>
            </w:r>
            <w:r w:rsidRPr="00DB31E0">
              <w:tab/>
            </w:r>
            <w:r w:rsidRPr="00DB31E0">
              <w:rPr>
                <w:rFonts w:asciiTheme="majorBidi" w:hAnsiTheme="majorBidi" w:cstheme="majorBidi"/>
                <w:sz w:val="20"/>
                <w:szCs w:val="20"/>
              </w:rPr>
              <w:t>Address sea-use (coastal and marine) change? (Will be considered not applicable to landlocked States)</w:t>
            </w:r>
          </w:p>
          <w:p w14:paraId="4D87CFC6" w14:textId="77777777" w:rsidR="001708BA" w:rsidRPr="00DB31E0" w:rsidRDefault="001708BA" w:rsidP="001708BA">
            <w:pPr>
              <w:spacing w:after="160" w:line="257" w:lineRule="auto"/>
              <w:jc w:val="left"/>
              <w:rPr>
                <w:rFonts w:asciiTheme="majorBidi" w:hAnsiTheme="majorBidi"/>
                <w:sz w:val="20"/>
              </w:rPr>
            </w:pPr>
          </w:p>
        </w:tc>
        <w:tc>
          <w:tcPr>
            <w:tcW w:w="2389" w:type="dxa"/>
            <w:shd w:val="clear" w:color="auto" w:fill="auto"/>
          </w:tcPr>
          <w:p w14:paraId="6E3AC0B5"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 xml:space="preserve">No </w:t>
            </w:r>
          </w:p>
          <w:p w14:paraId="5EFFE187" w14:textId="6766827A"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197BE8F6" w14:textId="62A86466"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 xml:space="preserve">Partially </w:t>
            </w:r>
          </w:p>
          <w:p w14:paraId="41A4F4F1" w14:textId="71209456"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(d)</w:t>
            </w:r>
            <w:r w:rsidRPr="00DB31E0">
              <w:tab/>
            </w:r>
            <w:r w:rsidRPr="00DB31E0">
              <w:rPr>
                <w:rFonts w:asciiTheme="majorBidi" w:hAnsiTheme="majorBidi" w:cstheme="majorBidi"/>
                <w:sz w:val="20"/>
                <w:szCs w:val="20"/>
              </w:rPr>
              <w:t>Fully</w:t>
            </w:r>
          </w:p>
        </w:tc>
      </w:tr>
      <w:tr w:rsidR="001708BA" w:rsidRPr="00DB31E0" w14:paraId="2E9CFC6D" w14:textId="77777777" w:rsidTr="009C0FCA">
        <w:trPr>
          <w:cantSplit/>
          <w:trHeight w:val="846"/>
        </w:trPr>
        <w:tc>
          <w:tcPr>
            <w:tcW w:w="7545" w:type="dxa"/>
            <w:shd w:val="clear" w:color="auto" w:fill="auto"/>
          </w:tcPr>
          <w:p w14:paraId="1EA76378" w14:textId="0D874245" w:rsidR="001708BA" w:rsidRPr="00DB31E0" w:rsidRDefault="001708BA" w:rsidP="003C5940">
            <w:pPr>
              <w:tabs>
                <w:tab w:val="left" w:pos="588"/>
              </w:tabs>
              <w:jc w:val="left"/>
              <w:rPr>
                <w:rFonts w:asciiTheme="majorBidi" w:hAnsiTheme="majorBidi" w:cstheme="majorBidi"/>
                <w:sz w:val="20"/>
                <w:szCs w:val="20"/>
              </w:rPr>
            </w:pPr>
            <w:r w:rsidRPr="00DB31E0">
              <w:rPr>
                <w:rFonts w:asciiTheme="majorBidi" w:hAnsiTheme="majorBidi" w:cstheme="majorBidi"/>
                <w:b/>
                <w:bCs/>
                <w:sz w:val="20"/>
                <w:szCs w:val="20"/>
              </w:rPr>
              <w:t>1.2</w:t>
            </w:r>
            <w:r w:rsidRPr="00DB31E0">
              <w:tab/>
            </w:r>
            <w:r w:rsidRPr="00DB31E0">
              <w:rPr>
                <w:rFonts w:asciiTheme="majorBidi" w:hAnsiTheme="majorBidi" w:cstheme="majorBidi"/>
                <w:sz w:val="20"/>
                <w:szCs w:val="20"/>
              </w:rPr>
              <w:t xml:space="preserve">If the answer to any of the questions in 1.1 is </w:t>
            </w:r>
            <w:r w:rsidR="00E67C2A">
              <w:rPr>
                <w:rFonts w:asciiTheme="majorBidi" w:hAnsiTheme="majorBidi" w:cstheme="majorBidi"/>
                <w:sz w:val="20"/>
                <w:szCs w:val="20"/>
              </w:rPr>
              <w:t>not “No</w:t>
            </w:r>
            <w:proofErr w:type="gramStart"/>
            <w:r w:rsidR="00E67C2A">
              <w:rPr>
                <w:rFonts w:asciiTheme="majorBidi" w:hAnsiTheme="majorBidi" w:cstheme="majorBidi"/>
                <w:sz w:val="20"/>
                <w:szCs w:val="20"/>
              </w:rPr>
              <w:t xml:space="preserve">” </w:t>
            </w:r>
            <w:r w:rsidRPr="00DB31E0">
              <w:rPr>
                <w:rFonts w:asciiTheme="majorBidi" w:hAnsiTheme="majorBidi" w:cstheme="majorBidi"/>
                <w:sz w:val="20"/>
                <w:szCs w:val="20"/>
              </w:rPr>
              <w:t>,</w:t>
            </w:r>
            <w:proofErr w:type="gramEnd"/>
            <w:r w:rsidRPr="00DB31E0">
              <w:rPr>
                <w:rFonts w:asciiTheme="majorBidi" w:hAnsiTheme="majorBidi" w:cstheme="majorBidi"/>
                <w:sz w:val="20"/>
                <w:szCs w:val="20"/>
              </w:rPr>
              <w:t xml:space="preserve"> were the plans created using a participatory process? (Select all that apply, noting that, if your country is a landlocked State, marine spatial planning will be considered as not relevant)</w:t>
            </w:r>
          </w:p>
          <w:p w14:paraId="169FB3DC" w14:textId="77777777" w:rsidR="001708BA" w:rsidRPr="00DB31E0" w:rsidRDefault="001708BA" w:rsidP="001708BA">
            <w:pPr>
              <w:jc w:val="left"/>
              <w:rPr>
                <w:rFonts w:asciiTheme="majorBidi" w:hAnsiTheme="majorBidi"/>
                <w:sz w:val="20"/>
              </w:rPr>
            </w:pPr>
          </w:p>
        </w:tc>
        <w:tc>
          <w:tcPr>
            <w:tcW w:w="2389" w:type="dxa"/>
            <w:shd w:val="clear" w:color="auto" w:fill="auto"/>
          </w:tcPr>
          <w:p w14:paraId="07C3BA6B" w14:textId="6A154925"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For terrestrial spatial planning</w:t>
            </w:r>
          </w:p>
          <w:p w14:paraId="7AD356E3"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Fonts w:asciiTheme="majorBidi" w:hAnsiTheme="majorBidi" w:cstheme="majorBidi"/>
                <w:sz w:val="20"/>
                <w:szCs w:val="20"/>
              </w:rPr>
              <w:t>For inland water planning</w:t>
            </w:r>
          </w:p>
          <w:p w14:paraId="18B92F43"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(c)</w:t>
            </w:r>
            <w:r w:rsidRPr="00DB31E0">
              <w:rPr>
                <w:rFonts w:asciiTheme="majorBidi" w:hAnsiTheme="majorBidi" w:cstheme="majorBidi"/>
                <w:sz w:val="20"/>
                <w:szCs w:val="20"/>
              </w:rPr>
              <w:tab/>
              <w:t>For coastal and marine spatial planning</w:t>
            </w:r>
          </w:p>
          <w:p w14:paraId="08DA0275" w14:textId="78AA844E" w:rsidR="001708BA" w:rsidRPr="00DB31E0" w:rsidRDefault="001708BA" w:rsidP="005911E7">
            <w:pPr>
              <w:ind w:left="360" w:hanging="360"/>
              <w:jc w:val="left"/>
              <w:rPr>
                <w:rFonts w:asciiTheme="majorBidi" w:hAnsiTheme="majorBidi" w:cstheme="majorBidi"/>
                <w:sz w:val="20"/>
                <w:szCs w:val="20"/>
              </w:rPr>
            </w:pPr>
            <w:r w:rsidRPr="00DB31E0">
              <w:rPr>
                <w:rFonts w:asciiTheme="majorBidi" w:hAnsiTheme="majorBidi" w:cstheme="majorBidi"/>
                <w:sz w:val="20"/>
                <w:szCs w:val="20"/>
              </w:rPr>
              <w:t>(d)</w:t>
            </w:r>
            <w:r w:rsidR="005C3913" w:rsidRPr="00DB31E0">
              <w:rPr>
                <w:rFonts w:asciiTheme="majorBidi" w:hAnsiTheme="majorBidi" w:cstheme="majorBidi"/>
                <w:sz w:val="20"/>
                <w:szCs w:val="20"/>
              </w:rPr>
              <w:tab/>
            </w:r>
            <w:r w:rsidRPr="00DB31E0">
              <w:rPr>
                <w:rFonts w:asciiTheme="majorBidi" w:hAnsiTheme="majorBidi" w:cstheme="majorBidi"/>
                <w:sz w:val="20"/>
                <w:szCs w:val="20"/>
              </w:rPr>
              <w:t xml:space="preserve">None of the above </w:t>
            </w:r>
          </w:p>
        </w:tc>
      </w:tr>
      <w:tr w:rsidR="001708BA" w:rsidRPr="00DB31E0" w14:paraId="4998908B" w14:textId="77777777" w:rsidTr="009C0FCA">
        <w:trPr>
          <w:cantSplit/>
          <w:trHeight w:val="300"/>
        </w:trPr>
        <w:tc>
          <w:tcPr>
            <w:tcW w:w="9934" w:type="dxa"/>
            <w:gridSpan w:val="2"/>
            <w:shd w:val="clear" w:color="auto" w:fill="F2F2F2" w:themeFill="background1" w:themeFillShade="F2"/>
          </w:tcPr>
          <w:p w14:paraId="578CA4BB" w14:textId="77777777" w:rsidR="001708BA" w:rsidRPr="005D5E77" w:rsidRDefault="001708BA" w:rsidP="001708BA">
            <w:pPr>
              <w:pStyle w:val="paragraph"/>
              <w:keepNext/>
              <w:spacing w:before="0" w:beforeAutospacing="0" w:after="0" w:afterAutospacing="0"/>
              <w:textAlignment w:val="baseline"/>
              <w:rPr>
                <w:rStyle w:val="normaltextrun"/>
                <w:rFonts w:asciiTheme="majorBidi" w:hAnsiTheme="majorBidi" w:cstheme="majorBidi"/>
                <w:b/>
                <w:sz w:val="20"/>
                <w:szCs w:val="20"/>
                <w:lang w:val="en-GB"/>
              </w:rPr>
            </w:pPr>
            <w:r w:rsidRPr="005D5E77">
              <w:rPr>
                <w:rStyle w:val="normaltextrun"/>
                <w:rFonts w:asciiTheme="majorBidi" w:hAnsiTheme="majorBidi" w:cstheme="majorBidi"/>
                <w:b/>
                <w:sz w:val="20"/>
                <w:szCs w:val="20"/>
                <w:lang w:val="en-GB"/>
              </w:rPr>
              <w:t>Target 6</w:t>
            </w:r>
            <w:r w:rsidRPr="00934048">
              <w:rPr>
                <w:rStyle w:val="normaltextrun"/>
                <w:rFonts w:asciiTheme="majorBidi" w:hAnsiTheme="majorBidi" w:cstheme="majorBidi"/>
                <w:b/>
                <w:sz w:val="20"/>
                <w:szCs w:val="20"/>
                <w:lang w:val="en-GB"/>
              </w:rPr>
              <w:t xml:space="preserve">: </w:t>
            </w:r>
            <w:r w:rsidRPr="00934048">
              <w:rPr>
                <w:rFonts w:asciiTheme="majorBidi" w:hAnsiTheme="majorBidi" w:cstheme="majorBidi"/>
                <w:b/>
                <w:sz w:val="20"/>
                <w:szCs w:val="20"/>
                <w:lang w:val="en-GB"/>
              </w:rPr>
              <w:t>E</w:t>
            </w:r>
            <w:r w:rsidRPr="005D5E77">
              <w:rPr>
                <w:rFonts w:asciiTheme="majorBidi" w:hAnsiTheme="majorBidi" w:cstheme="majorBidi"/>
                <w:b/>
                <w:sz w:val="20"/>
                <w:szCs w:val="20"/>
                <w:lang w:val="en-GB"/>
              </w:rPr>
              <w:t xml:space="preserve">liminate, minimize, reduce </w:t>
            </w:r>
            <w:r w:rsidRPr="00934048">
              <w:rPr>
                <w:rFonts w:asciiTheme="majorBidi" w:hAnsiTheme="majorBidi" w:cstheme="majorBidi"/>
                <w:b/>
                <w:sz w:val="20"/>
                <w:szCs w:val="20"/>
                <w:lang w:val="en-GB"/>
              </w:rPr>
              <w:t>and/or</w:t>
            </w:r>
            <w:r w:rsidRPr="005D5E77">
              <w:rPr>
                <w:rFonts w:asciiTheme="majorBidi" w:hAnsiTheme="majorBidi" w:cstheme="majorBidi"/>
                <w:b/>
                <w:sz w:val="20"/>
                <w:szCs w:val="20"/>
                <w:lang w:val="en-GB"/>
              </w:rPr>
              <w:t xml:space="preserve"> mitigate the impacts of invasive alien species on biodiversity and ecosystem services by identifying and managing pathways of the introduction of alien species, preventing the introduction and establishment of priority invasive alien species, reducing the rates of introduction and establishment of other known or potential invasive alien species by at least 50 per cent by 2030, and eradicating or controlling invasive alien species, especially in priority sites, such as islands.</w:t>
            </w:r>
          </w:p>
        </w:tc>
      </w:tr>
      <w:tr w:rsidR="001708BA" w:rsidRPr="00DB31E0" w14:paraId="54597759" w14:textId="77777777" w:rsidTr="009C0FCA">
        <w:trPr>
          <w:cantSplit/>
          <w:trHeight w:val="244"/>
        </w:trPr>
        <w:tc>
          <w:tcPr>
            <w:tcW w:w="9934" w:type="dxa"/>
            <w:gridSpan w:val="2"/>
            <w:shd w:val="clear" w:color="auto" w:fill="FFFFFF" w:themeFill="background1"/>
          </w:tcPr>
          <w:p w14:paraId="7CEE12F0" w14:textId="644CE274" w:rsidR="001708BA" w:rsidRPr="005D5E77" w:rsidRDefault="001708BA" w:rsidP="001708BA">
            <w:pPr>
              <w:pStyle w:val="paragraph"/>
              <w:spacing w:before="0" w:beforeAutospacing="0" w:after="0" w:afterAutospacing="0"/>
              <w:textAlignment w:val="baseline"/>
              <w:rPr>
                <w:rStyle w:val="normaltextrun"/>
                <w:rFonts w:asciiTheme="majorBidi" w:hAnsiTheme="majorBidi" w:cstheme="majorBidi"/>
                <w:b/>
                <w:bCs/>
                <w:color w:val="000000" w:themeColor="text1"/>
                <w:sz w:val="20"/>
                <w:szCs w:val="20"/>
                <w:lang w:val="en-GB"/>
              </w:rPr>
            </w:pPr>
            <w:r w:rsidRPr="005D5E77">
              <w:rPr>
                <w:rFonts w:asciiTheme="majorBidi" w:hAnsiTheme="majorBidi" w:cstheme="majorBidi"/>
                <w:b/>
                <w:bCs/>
                <w:color w:val="000000" w:themeColor="text1"/>
                <w:sz w:val="20"/>
                <w:szCs w:val="20"/>
                <w:lang w:val="en-GB"/>
              </w:rPr>
              <w:t>I</w:t>
            </w:r>
            <w:r w:rsidRPr="005D5E77">
              <w:rPr>
                <w:rStyle w:val="normaltextrun"/>
                <w:rFonts w:asciiTheme="majorBidi" w:hAnsiTheme="majorBidi" w:cstheme="majorBidi"/>
                <w:b/>
                <w:bCs/>
                <w:color w:val="000000" w:themeColor="text1"/>
                <w:sz w:val="20"/>
                <w:szCs w:val="20"/>
                <w:lang w:val="en-GB"/>
              </w:rPr>
              <w:t>ndicator text</w:t>
            </w:r>
            <w:r w:rsidRPr="00934048">
              <w:rPr>
                <w:rStyle w:val="normaltextrun"/>
                <w:rFonts w:asciiTheme="majorBidi" w:hAnsiTheme="majorBidi" w:cstheme="majorBidi"/>
                <w:b/>
                <w:bCs/>
                <w:color w:val="000000" w:themeColor="text1"/>
                <w:sz w:val="20"/>
                <w:szCs w:val="20"/>
                <w:lang w:val="en-GB"/>
              </w:rPr>
              <w:t xml:space="preserve">: </w:t>
            </w:r>
            <w:r w:rsidRPr="00934048">
              <w:rPr>
                <w:rFonts w:asciiTheme="majorBidi" w:hAnsiTheme="majorBidi" w:cstheme="majorBidi"/>
                <w:b/>
                <w:bCs/>
                <w:color w:val="000000" w:themeColor="text1"/>
                <w:sz w:val="20"/>
                <w:szCs w:val="20"/>
                <w:lang w:val="en-GB"/>
              </w:rPr>
              <w:t>N</w:t>
            </w:r>
            <w:r w:rsidRPr="005D5E77">
              <w:rPr>
                <w:rFonts w:asciiTheme="majorBidi" w:hAnsiTheme="majorBidi" w:cstheme="majorBidi"/>
                <w:b/>
                <w:bCs/>
                <w:color w:val="000000" w:themeColor="text1"/>
                <w:sz w:val="20"/>
                <w:szCs w:val="20"/>
                <w:lang w:val="en-GB"/>
              </w:rPr>
              <w:t xml:space="preserve">umber of countries adopting relevant regulations, processes and measures to reduce the impact of invasive alien species. </w:t>
            </w:r>
          </w:p>
        </w:tc>
      </w:tr>
      <w:tr w:rsidR="001708BA" w:rsidRPr="00DB31E0" w14:paraId="663558F6" w14:textId="77777777" w:rsidTr="009C0FCA">
        <w:trPr>
          <w:cantSplit/>
          <w:trHeight w:val="983"/>
        </w:trPr>
        <w:tc>
          <w:tcPr>
            <w:tcW w:w="7545" w:type="dxa"/>
          </w:tcPr>
          <w:p w14:paraId="07447C69" w14:textId="77777777" w:rsidR="001708BA" w:rsidRPr="00DB31E0" w:rsidRDefault="001708BA" w:rsidP="003C5940">
            <w:pPr>
              <w:pStyle w:val="paragraph"/>
              <w:tabs>
                <w:tab w:val="left" w:pos="565"/>
              </w:tabs>
              <w:spacing w:before="0" w:beforeAutospacing="0" w:after="0" w:afterAutospacing="0"/>
              <w:textAlignment w:val="baseline"/>
              <w:rPr>
                <w:rFonts w:asciiTheme="majorBidi" w:hAnsiTheme="majorBidi" w:cstheme="majorBidi"/>
                <w:sz w:val="20"/>
                <w:szCs w:val="20"/>
                <w:lang w:val="en-GB"/>
              </w:rPr>
            </w:pPr>
            <w:r w:rsidRPr="00DB31E0">
              <w:rPr>
                <w:rStyle w:val="normaltextrun"/>
                <w:rFonts w:asciiTheme="majorBidi" w:hAnsiTheme="majorBidi" w:cstheme="majorBidi"/>
                <w:b/>
                <w:sz w:val="20"/>
                <w:szCs w:val="20"/>
                <w:lang w:val="en-GB"/>
              </w:rPr>
              <w:t>6.1</w:t>
            </w:r>
            <w:r w:rsidRPr="00DB31E0">
              <w:rPr>
                <w:rStyle w:val="normaltextrun"/>
                <w:rFonts w:asciiTheme="majorBidi" w:hAnsiTheme="majorBidi" w:cstheme="majorBidi"/>
                <w:sz w:val="20"/>
                <w:szCs w:val="20"/>
                <w:lang w:val="en-GB"/>
              </w:rPr>
              <w:tab/>
              <w:t>Does your country have regulations and processes empowering relevant institutions to implement the measures necessary for a reduction in the introduction and impact of invasive alien species?</w:t>
            </w:r>
          </w:p>
        </w:tc>
        <w:tc>
          <w:tcPr>
            <w:tcW w:w="2389" w:type="dxa"/>
          </w:tcPr>
          <w:p w14:paraId="69656AE9" w14:textId="77777777"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B31E0">
              <w:rPr>
                <w:rStyle w:val="normaltextrun"/>
                <w:rFonts w:asciiTheme="majorBidi" w:hAnsiTheme="majorBidi" w:cstheme="majorBidi"/>
                <w:bCs/>
                <w:sz w:val="20"/>
                <w:szCs w:val="20"/>
                <w:lang w:val="en-GB"/>
              </w:rPr>
              <w:t>(a)</w:t>
            </w:r>
            <w:r w:rsidRPr="00DB31E0">
              <w:rPr>
                <w:rStyle w:val="normaltextrun"/>
                <w:rFonts w:asciiTheme="majorBidi" w:hAnsiTheme="majorBidi" w:cstheme="majorBidi"/>
                <w:bCs/>
                <w:sz w:val="20"/>
                <w:szCs w:val="20"/>
                <w:lang w:val="en-GB"/>
              </w:rPr>
              <w:tab/>
            </w:r>
            <w:r w:rsidRPr="00DB31E0">
              <w:rPr>
                <w:rStyle w:val="normaltextrun"/>
                <w:rFonts w:asciiTheme="majorBidi" w:hAnsiTheme="majorBidi" w:cstheme="majorBidi"/>
                <w:sz w:val="20"/>
                <w:szCs w:val="20"/>
                <w:lang w:val="en-GB"/>
              </w:rPr>
              <w:t>No</w:t>
            </w:r>
          </w:p>
          <w:p w14:paraId="72C35145" w14:textId="7498723A"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(b)</w:t>
            </w:r>
            <w:r w:rsidRPr="00DB31E0">
              <w:rPr>
                <w:rFonts w:asciiTheme="majorBidi" w:hAnsiTheme="majorBidi" w:cstheme="majorBidi"/>
                <w:bCs/>
                <w:sz w:val="20"/>
                <w:szCs w:val="20"/>
                <w:lang w:val="en-GB"/>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4A11C218" w14:textId="1762FF1A"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B31E0">
              <w:rPr>
                <w:rStyle w:val="normaltextrun"/>
                <w:rFonts w:asciiTheme="majorBidi" w:hAnsiTheme="majorBidi" w:cstheme="majorBidi"/>
                <w:bCs/>
                <w:sz w:val="20"/>
                <w:szCs w:val="20"/>
                <w:lang w:val="en-GB"/>
              </w:rPr>
              <w:t>(c)</w:t>
            </w:r>
            <w:r w:rsidRPr="00DB31E0">
              <w:rPr>
                <w:rStyle w:val="normaltextrun"/>
                <w:rFonts w:asciiTheme="majorBidi" w:hAnsiTheme="majorBidi" w:cstheme="majorBidi"/>
                <w:bCs/>
                <w:sz w:val="20"/>
                <w:szCs w:val="20"/>
                <w:lang w:val="en-GB"/>
              </w:rPr>
              <w:tab/>
            </w:r>
            <w:r w:rsidRPr="00DB31E0">
              <w:rPr>
                <w:rStyle w:val="normaltextrun"/>
                <w:rFonts w:asciiTheme="majorBidi" w:hAnsiTheme="majorBidi" w:cstheme="majorBidi"/>
                <w:sz w:val="20"/>
                <w:szCs w:val="20"/>
                <w:lang w:val="en-GB"/>
              </w:rPr>
              <w:t>Partially</w:t>
            </w:r>
          </w:p>
          <w:p w14:paraId="265000A4" w14:textId="4BE14ECD"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(d)</w:t>
            </w:r>
            <w:r w:rsidRPr="00DB31E0">
              <w:rPr>
                <w:rFonts w:asciiTheme="majorBidi" w:hAnsiTheme="majorBidi" w:cstheme="majorBidi"/>
                <w:bCs/>
                <w:sz w:val="20"/>
                <w:szCs w:val="20"/>
                <w:lang w:val="en-GB"/>
              </w:rPr>
              <w:tab/>
            </w:r>
            <w:r w:rsidRPr="00DB31E0">
              <w:rPr>
                <w:rStyle w:val="normaltextrun"/>
                <w:rFonts w:asciiTheme="majorBidi" w:hAnsiTheme="majorBidi" w:cstheme="majorBidi"/>
                <w:sz w:val="20"/>
                <w:szCs w:val="20"/>
                <w:lang w:val="en-GB"/>
              </w:rPr>
              <w:t>Fully</w:t>
            </w:r>
          </w:p>
        </w:tc>
      </w:tr>
      <w:tr w:rsidR="001708BA" w:rsidRPr="00DB31E0" w14:paraId="05DEC42E" w14:textId="77777777" w:rsidTr="009C0FCA">
        <w:trPr>
          <w:cantSplit/>
          <w:trHeight w:val="983"/>
        </w:trPr>
        <w:tc>
          <w:tcPr>
            <w:tcW w:w="7545" w:type="dxa"/>
          </w:tcPr>
          <w:p w14:paraId="27A2B6DA" w14:textId="114E119F" w:rsidR="001708BA" w:rsidRPr="00DB31E0" w:rsidRDefault="001708BA" w:rsidP="001708BA">
            <w:pPr>
              <w:pStyle w:val="paragraph"/>
              <w:tabs>
                <w:tab w:val="left" w:pos="576"/>
              </w:tabs>
              <w:spacing w:before="0" w:beforeAutospacing="0" w:after="0" w:afterAutospacing="0"/>
              <w:textAlignment w:val="baseline"/>
              <w:rPr>
                <w:rStyle w:val="normaltextrun"/>
                <w:rFonts w:asciiTheme="majorBidi" w:hAnsiTheme="majorBidi" w:cstheme="majorBidi"/>
                <w:sz w:val="20"/>
                <w:szCs w:val="20"/>
                <w:lang w:val="en-GB"/>
              </w:rPr>
            </w:pPr>
            <w:r w:rsidRPr="00DB31E0">
              <w:rPr>
                <w:b/>
                <w:bCs/>
                <w:sz w:val="20"/>
                <w:szCs w:val="20"/>
                <w:lang w:val="en-GB"/>
              </w:rPr>
              <w:t>6.2</w:t>
            </w:r>
            <w:r w:rsidRPr="00DB31E0">
              <w:rPr>
                <w:sz w:val="20"/>
                <w:szCs w:val="20"/>
                <w:lang w:val="en-GB"/>
              </w:rPr>
              <w:tab/>
            </w:r>
            <w:r w:rsidRPr="00DB31E0">
              <w:rPr>
                <w:rStyle w:val="normaltextrun"/>
                <w:rFonts w:asciiTheme="majorBidi" w:hAnsiTheme="majorBidi" w:cstheme="majorBidi"/>
                <w:sz w:val="20"/>
                <w:szCs w:val="20"/>
                <w:lang w:val="en-GB"/>
              </w:rPr>
              <w:t>Does your country have measures in place for preventing</w:t>
            </w:r>
            <w:r w:rsidRPr="00DB31E0">
              <w:rPr>
                <w:rStyle w:val="normaltextrun"/>
                <w:rFonts w:asciiTheme="majorBidi" w:hAnsiTheme="majorBidi"/>
                <w:sz w:val="20"/>
                <w:lang w:val="en-GB"/>
              </w:rPr>
              <w:t xml:space="preserve"> the </w:t>
            </w:r>
            <w:r w:rsidRPr="00DB31E0">
              <w:rPr>
                <w:rStyle w:val="normaltextrun"/>
                <w:rFonts w:asciiTheme="majorBidi" w:hAnsiTheme="majorBidi" w:cstheme="majorBidi"/>
                <w:sz w:val="20"/>
                <w:szCs w:val="20"/>
                <w:lang w:val="en-GB"/>
              </w:rPr>
              <w:t>introduction and establishment</w:t>
            </w:r>
            <w:r w:rsidRPr="00DB31E0">
              <w:rPr>
                <w:rStyle w:val="normaltextrun"/>
                <w:rFonts w:asciiTheme="majorBidi" w:hAnsiTheme="majorBidi"/>
                <w:sz w:val="20"/>
                <w:lang w:val="en-GB"/>
              </w:rPr>
              <w:t xml:space="preserve"> of invasive alien species</w:t>
            </w:r>
            <w:r w:rsidRPr="00DB31E0">
              <w:rPr>
                <w:rStyle w:val="normaltextrun"/>
                <w:rFonts w:asciiTheme="majorBidi" w:hAnsiTheme="majorBidi" w:cstheme="majorBidi"/>
                <w:sz w:val="20"/>
                <w:szCs w:val="20"/>
                <w:lang w:val="en-GB"/>
              </w:rPr>
              <w:t>?</w:t>
            </w:r>
          </w:p>
          <w:p w14:paraId="284D88BC" w14:textId="1551E664" w:rsidR="001708BA" w:rsidRPr="00DB31E0" w:rsidRDefault="001708BA" w:rsidP="003C5940">
            <w:pPr>
              <w:pStyle w:val="paragraph"/>
              <w:tabs>
                <w:tab w:val="left" w:pos="576"/>
              </w:tabs>
              <w:spacing w:before="0" w:beforeAutospacing="0" w:after="0" w:afterAutospacing="0"/>
              <w:textAlignment w:val="baseline"/>
              <w:rPr>
                <w:rStyle w:val="normaltextrun"/>
                <w:rFonts w:asciiTheme="majorBidi" w:hAnsiTheme="majorBidi"/>
                <w:b/>
                <w:sz w:val="20"/>
                <w:lang w:val="en-GB"/>
              </w:rPr>
            </w:pPr>
          </w:p>
        </w:tc>
        <w:tc>
          <w:tcPr>
            <w:tcW w:w="2389" w:type="dxa"/>
          </w:tcPr>
          <w:p w14:paraId="41836F56" w14:textId="77777777"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B31E0">
              <w:rPr>
                <w:rStyle w:val="normaltextrun"/>
                <w:rFonts w:asciiTheme="majorBidi" w:hAnsiTheme="majorBidi" w:cstheme="majorBidi"/>
                <w:sz w:val="20"/>
                <w:szCs w:val="20"/>
                <w:lang w:val="en-GB"/>
              </w:rPr>
              <w:t>(a)</w:t>
            </w:r>
            <w:r w:rsidRPr="00DB31E0">
              <w:rPr>
                <w:rStyle w:val="normaltextrun"/>
                <w:rFonts w:asciiTheme="majorBidi" w:hAnsiTheme="majorBidi" w:cstheme="majorBidi"/>
                <w:sz w:val="20"/>
                <w:szCs w:val="20"/>
                <w:lang w:val="en-GB"/>
              </w:rPr>
              <w:tab/>
              <w:t>No</w:t>
            </w:r>
          </w:p>
          <w:p w14:paraId="6A530451" w14:textId="7B06BA4E" w:rsidR="001708BA" w:rsidRPr="00DB31E0" w:rsidRDefault="001708BA" w:rsidP="001708BA">
            <w:pPr>
              <w:pStyle w:val="paragraph"/>
              <w:spacing w:before="0" w:beforeAutospacing="0" w:after="0" w:afterAutospacing="0"/>
              <w:ind w:left="360" w:hanging="360"/>
              <w:textAlignment w:val="baseline"/>
              <w:rPr>
                <w:rStyle w:val="normaltextrun"/>
                <w:rFonts w:cstheme="majorBidi"/>
                <w:szCs w:val="20"/>
                <w:lang w:val="en-GB"/>
              </w:rPr>
            </w:pPr>
            <w:r w:rsidRPr="00DB31E0">
              <w:rPr>
                <w:rStyle w:val="normaltextrun"/>
                <w:sz w:val="20"/>
              </w:rPr>
              <w:t>(b)</w:t>
            </w:r>
            <w:r w:rsidRPr="00DB31E0">
              <w:rPr>
                <w:rStyle w:val="normaltextrun"/>
                <w:rFonts w:cstheme="majorBidi"/>
                <w:szCs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0DD97B9C" w14:textId="4C262F5B"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B31E0">
              <w:rPr>
                <w:rStyle w:val="normaltextrun"/>
                <w:rFonts w:asciiTheme="majorBidi" w:hAnsiTheme="majorBidi" w:cstheme="majorBidi"/>
                <w:sz w:val="20"/>
                <w:szCs w:val="20"/>
                <w:lang w:val="en-GB"/>
              </w:rPr>
              <w:t>(c)</w:t>
            </w:r>
            <w:r w:rsidRPr="00DB31E0">
              <w:rPr>
                <w:rStyle w:val="normaltextrun"/>
                <w:rFonts w:asciiTheme="majorBidi" w:hAnsiTheme="majorBidi" w:cstheme="majorBidi"/>
                <w:sz w:val="20"/>
                <w:szCs w:val="20"/>
                <w:lang w:val="en-GB"/>
              </w:rPr>
              <w:tab/>
              <w:t>Partially</w:t>
            </w:r>
          </w:p>
          <w:p w14:paraId="6B67BD87" w14:textId="6FF39AFC"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B31E0">
              <w:rPr>
                <w:rStyle w:val="normaltextrun"/>
                <w:rFonts w:asciiTheme="majorBidi" w:hAnsiTheme="majorBidi" w:cstheme="majorBidi"/>
                <w:sz w:val="20"/>
                <w:szCs w:val="20"/>
                <w:lang w:val="en-GB"/>
              </w:rPr>
              <w:t>(d)</w:t>
            </w:r>
            <w:r w:rsidRPr="00DB31E0">
              <w:rPr>
                <w:rStyle w:val="normaltextrun"/>
                <w:rFonts w:asciiTheme="majorBidi" w:hAnsiTheme="majorBidi" w:cstheme="majorBidi"/>
                <w:sz w:val="20"/>
                <w:szCs w:val="20"/>
                <w:lang w:val="en-GB"/>
              </w:rPr>
              <w:tab/>
              <w:t>Fully</w:t>
            </w:r>
          </w:p>
        </w:tc>
      </w:tr>
      <w:tr w:rsidR="001708BA" w:rsidRPr="00DB31E0" w14:paraId="06952D16" w14:textId="77777777" w:rsidTr="009C0FCA">
        <w:trPr>
          <w:cantSplit/>
          <w:trHeight w:val="983"/>
        </w:trPr>
        <w:tc>
          <w:tcPr>
            <w:tcW w:w="7545" w:type="dxa"/>
          </w:tcPr>
          <w:p w14:paraId="4FF32D0D" w14:textId="17E755CC" w:rsidR="001708BA" w:rsidRPr="00DB31E0" w:rsidRDefault="001708BA" w:rsidP="001708BA">
            <w:pPr>
              <w:pStyle w:val="paragraph"/>
              <w:tabs>
                <w:tab w:val="left" w:pos="576"/>
              </w:tabs>
              <w:spacing w:before="0" w:beforeAutospacing="0" w:after="0" w:afterAutospacing="0"/>
              <w:textAlignment w:val="baseline"/>
              <w:rPr>
                <w:b/>
                <w:bCs/>
                <w:sz w:val="20"/>
                <w:szCs w:val="20"/>
                <w:lang w:val="en-GB"/>
              </w:rPr>
            </w:pPr>
            <w:r w:rsidRPr="00DB31E0">
              <w:rPr>
                <w:b/>
                <w:bCs/>
                <w:sz w:val="20"/>
                <w:szCs w:val="20"/>
                <w:lang w:val="en-GB"/>
              </w:rPr>
              <w:t>6.3</w:t>
            </w:r>
            <w:r w:rsidRPr="00DB31E0">
              <w:rPr>
                <w:sz w:val="20"/>
                <w:szCs w:val="20"/>
                <w:lang w:val="en-GB"/>
              </w:rPr>
              <w:tab/>
            </w:r>
            <w:r w:rsidRPr="00DB31E0">
              <w:rPr>
                <w:rStyle w:val="normaltextrun"/>
                <w:rFonts w:asciiTheme="majorBidi" w:hAnsiTheme="majorBidi" w:cstheme="majorBidi"/>
                <w:sz w:val="20"/>
                <w:szCs w:val="20"/>
                <w:lang w:val="en-GB"/>
              </w:rPr>
              <w:t>Does your country have measures in place for eradicating or controlling invasive alien species?</w:t>
            </w:r>
          </w:p>
        </w:tc>
        <w:tc>
          <w:tcPr>
            <w:tcW w:w="2389" w:type="dxa"/>
          </w:tcPr>
          <w:p w14:paraId="20D34370" w14:textId="77777777"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B31E0">
              <w:rPr>
                <w:rStyle w:val="normaltextrun"/>
                <w:rFonts w:asciiTheme="majorBidi" w:hAnsiTheme="majorBidi" w:cstheme="majorBidi"/>
                <w:sz w:val="20"/>
                <w:szCs w:val="20"/>
                <w:lang w:val="en-GB"/>
              </w:rPr>
              <w:t>(a)</w:t>
            </w:r>
            <w:r w:rsidRPr="00DB31E0">
              <w:rPr>
                <w:rStyle w:val="normaltextrun"/>
                <w:rFonts w:asciiTheme="majorBidi" w:hAnsiTheme="majorBidi" w:cstheme="majorBidi"/>
                <w:sz w:val="20"/>
                <w:szCs w:val="20"/>
                <w:lang w:val="en-GB"/>
              </w:rPr>
              <w:tab/>
              <w:t>No</w:t>
            </w:r>
          </w:p>
          <w:p w14:paraId="63CEDF60" w14:textId="77777777" w:rsidR="001708BA" w:rsidRPr="00DB31E0" w:rsidRDefault="001708BA" w:rsidP="001708BA">
            <w:pPr>
              <w:pStyle w:val="paragraph"/>
              <w:spacing w:before="0" w:beforeAutospacing="0" w:after="0" w:afterAutospacing="0"/>
              <w:ind w:left="360" w:hanging="360"/>
              <w:textAlignment w:val="baseline"/>
              <w:rPr>
                <w:rStyle w:val="normaltextrun"/>
                <w:rFonts w:cstheme="majorBidi"/>
                <w:szCs w:val="20"/>
                <w:lang w:val="en-GB"/>
              </w:rPr>
            </w:pPr>
            <w:r w:rsidRPr="00DB31E0">
              <w:rPr>
                <w:rStyle w:val="normaltextrun"/>
                <w:rFonts w:cstheme="majorBidi"/>
                <w:sz w:val="20"/>
                <w:szCs w:val="20"/>
              </w:rPr>
              <w:t>(b)</w:t>
            </w:r>
            <w:r w:rsidRPr="00DB31E0">
              <w:rPr>
                <w:rStyle w:val="normaltextrun"/>
                <w:rFonts w:cstheme="majorBidi"/>
                <w:szCs w:val="20"/>
              </w:rPr>
              <w:tab/>
            </w:r>
            <w:r w:rsidRPr="00DB31E0">
              <w:rPr>
                <w:rStyle w:val="normaltextrun"/>
                <w:rFonts w:asciiTheme="majorBidi" w:hAnsiTheme="majorBidi" w:cstheme="majorBidi"/>
                <w:color w:val="222222"/>
                <w:sz w:val="20"/>
                <w:szCs w:val="20"/>
                <w:shd w:val="clear" w:color="auto" w:fill="FFFFFF"/>
              </w:rPr>
              <w:t>Under development</w:t>
            </w:r>
          </w:p>
          <w:p w14:paraId="125C4EDA" w14:textId="77777777"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B31E0">
              <w:rPr>
                <w:rStyle w:val="normaltextrun"/>
                <w:rFonts w:asciiTheme="majorBidi" w:hAnsiTheme="majorBidi" w:cstheme="majorBidi"/>
                <w:sz w:val="20"/>
                <w:szCs w:val="20"/>
                <w:lang w:val="en-GB"/>
              </w:rPr>
              <w:t>(c)</w:t>
            </w:r>
            <w:r w:rsidRPr="00DB31E0">
              <w:rPr>
                <w:rStyle w:val="normaltextrun"/>
                <w:rFonts w:asciiTheme="majorBidi" w:hAnsiTheme="majorBidi" w:cstheme="majorBidi"/>
                <w:sz w:val="20"/>
                <w:szCs w:val="20"/>
                <w:lang w:val="en-GB"/>
              </w:rPr>
              <w:tab/>
              <w:t>Partially</w:t>
            </w:r>
          </w:p>
          <w:p w14:paraId="3F143DD7" w14:textId="7A49C706"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B31E0">
              <w:rPr>
                <w:rStyle w:val="normaltextrun"/>
                <w:rFonts w:asciiTheme="majorBidi" w:hAnsiTheme="majorBidi" w:cstheme="majorBidi"/>
                <w:sz w:val="20"/>
                <w:szCs w:val="20"/>
                <w:lang w:val="en-GB"/>
              </w:rPr>
              <w:t>(d)</w:t>
            </w:r>
            <w:r w:rsidRPr="00DB31E0">
              <w:rPr>
                <w:rStyle w:val="normaltextrun"/>
                <w:rFonts w:asciiTheme="majorBidi" w:hAnsiTheme="majorBidi" w:cstheme="majorBidi"/>
                <w:sz w:val="20"/>
                <w:szCs w:val="20"/>
                <w:lang w:val="en-GB"/>
              </w:rPr>
              <w:tab/>
              <w:t>Fully</w:t>
            </w:r>
          </w:p>
        </w:tc>
      </w:tr>
      <w:tr w:rsidR="001708BA" w:rsidRPr="00DB31E0" w14:paraId="28A31C02" w14:textId="77777777" w:rsidTr="009C0FCA">
        <w:trPr>
          <w:cantSplit/>
          <w:trHeight w:val="300"/>
        </w:trPr>
        <w:tc>
          <w:tcPr>
            <w:tcW w:w="9934" w:type="dxa"/>
            <w:gridSpan w:val="2"/>
            <w:shd w:val="clear" w:color="auto" w:fill="F2F2F2" w:themeFill="background1" w:themeFillShade="F2"/>
          </w:tcPr>
          <w:p w14:paraId="4E18CDFC" w14:textId="77777777" w:rsidR="001708BA" w:rsidRPr="00DB31E0" w:rsidRDefault="001708BA" w:rsidP="001708BA">
            <w:pPr>
              <w:jc w:val="left"/>
              <w:rPr>
                <w:rFonts w:asciiTheme="majorBidi" w:hAnsiTheme="majorBidi" w:cstheme="majorBidi"/>
                <w:b/>
                <w:sz w:val="20"/>
                <w:szCs w:val="20"/>
              </w:rPr>
            </w:pPr>
            <w:r w:rsidRPr="00DB31E0">
              <w:rPr>
                <w:rFonts w:asciiTheme="majorBidi" w:hAnsiTheme="majorBidi" w:cstheme="majorBidi"/>
                <w:b/>
                <w:sz w:val="20"/>
                <w:szCs w:val="20"/>
              </w:rPr>
              <w:t>Target 8</w:t>
            </w:r>
            <w:r w:rsidRPr="00934048">
              <w:rPr>
                <w:rFonts w:asciiTheme="majorBidi" w:hAnsiTheme="majorBidi" w:cstheme="majorBidi"/>
                <w:b/>
                <w:sz w:val="20"/>
                <w:szCs w:val="20"/>
              </w:rPr>
              <w:t>: M</w:t>
            </w:r>
            <w:r w:rsidRPr="0032187D">
              <w:rPr>
                <w:rFonts w:asciiTheme="majorBidi" w:hAnsiTheme="majorBidi" w:cstheme="majorBidi"/>
                <w:b/>
                <w:sz w:val="20"/>
                <w:szCs w:val="20"/>
              </w:rPr>
              <w:t>inimize the impact of climate change and ocean acidification on biodiversity and increase its resilience through mitigation, adaptation</w:t>
            </w:r>
            <w:r w:rsidRPr="00934048">
              <w:rPr>
                <w:rFonts w:asciiTheme="majorBidi" w:hAnsiTheme="majorBidi" w:cstheme="majorBidi"/>
                <w:b/>
                <w:sz w:val="20"/>
                <w:szCs w:val="20"/>
              </w:rPr>
              <w:t>, and</w:t>
            </w:r>
            <w:r w:rsidRPr="0032187D">
              <w:rPr>
                <w:rFonts w:asciiTheme="majorBidi" w:hAnsiTheme="majorBidi" w:cstheme="majorBidi"/>
                <w:b/>
                <w:sz w:val="20"/>
                <w:szCs w:val="20"/>
              </w:rPr>
              <w:t xml:space="preserve"> disaster risk reduction actions, including through nature-based solutions </w:t>
            </w:r>
            <w:r w:rsidRPr="00934048">
              <w:rPr>
                <w:rFonts w:asciiTheme="majorBidi" w:hAnsiTheme="majorBidi" w:cstheme="majorBidi"/>
                <w:b/>
                <w:sz w:val="20"/>
                <w:szCs w:val="20"/>
              </w:rPr>
              <w:t>and/or</w:t>
            </w:r>
            <w:r w:rsidRPr="0032187D">
              <w:rPr>
                <w:rFonts w:asciiTheme="majorBidi" w:hAnsiTheme="majorBidi" w:cstheme="majorBidi"/>
                <w:b/>
                <w:sz w:val="20"/>
                <w:szCs w:val="20"/>
              </w:rPr>
              <w:t xml:space="preserve"> ecosystem-based approaches, while minimizing negative and fostering positive impacts of climate action on biodiversity.</w:t>
            </w:r>
            <w:r w:rsidRPr="00DB31E0">
              <w:rPr>
                <w:rFonts w:asciiTheme="majorBidi" w:hAnsiTheme="majorBidi" w:cstheme="majorBidi"/>
                <w:b/>
                <w:sz w:val="20"/>
                <w:szCs w:val="20"/>
              </w:rPr>
              <w:t xml:space="preserve"> </w:t>
            </w:r>
          </w:p>
        </w:tc>
      </w:tr>
      <w:tr w:rsidR="001708BA" w:rsidRPr="00DB31E0" w14:paraId="16E63D68" w14:textId="77777777" w:rsidTr="009C0FCA">
        <w:trPr>
          <w:cantSplit/>
          <w:trHeight w:val="300"/>
        </w:trPr>
        <w:tc>
          <w:tcPr>
            <w:tcW w:w="9934" w:type="dxa"/>
            <w:gridSpan w:val="2"/>
            <w:shd w:val="clear" w:color="auto" w:fill="FFFFFF" w:themeFill="background1"/>
          </w:tcPr>
          <w:p w14:paraId="14763BF1" w14:textId="40A28CB6" w:rsidR="001708BA" w:rsidRPr="00DB31E0" w:rsidRDefault="001708BA" w:rsidP="001708BA">
            <w:pPr>
              <w:pStyle w:val="paragraph"/>
              <w:textAlignment w:val="baseline"/>
              <w:rPr>
                <w:rFonts w:asciiTheme="majorBidi" w:hAnsiTheme="majorBidi" w:cstheme="majorBidi"/>
                <w:b/>
                <w:bCs/>
                <w:color w:val="000000" w:themeColor="text1"/>
                <w:sz w:val="20"/>
                <w:szCs w:val="20"/>
                <w:lang w:val="en-GB"/>
              </w:rPr>
            </w:pPr>
            <w:r w:rsidRPr="00DB31E0">
              <w:rPr>
                <w:rFonts w:asciiTheme="majorBidi" w:hAnsiTheme="majorBidi" w:cstheme="majorBidi"/>
                <w:b/>
                <w:bCs/>
                <w:color w:val="000000" w:themeColor="text1"/>
                <w:sz w:val="20"/>
                <w:szCs w:val="20"/>
                <w:lang w:val="en-GB"/>
              </w:rPr>
              <w:t>Indicator text</w:t>
            </w:r>
            <w:r w:rsidRPr="00934048">
              <w:rPr>
                <w:rFonts w:asciiTheme="majorBidi" w:hAnsiTheme="majorBidi" w:cstheme="majorBidi"/>
                <w:b/>
                <w:bCs/>
                <w:color w:val="000000" w:themeColor="text1"/>
                <w:sz w:val="20"/>
                <w:szCs w:val="20"/>
                <w:lang w:val="en-GB"/>
              </w:rPr>
              <w:t>: N</w:t>
            </w:r>
            <w:r w:rsidRPr="0032187D">
              <w:rPr>
                <w:rFonts w:asciiTheme="majorBidi" w:hAnsiTheme="majorBidi" w:cstheme="majorBidi"/>
                <w:b/>
                <w:bCs/>
                <w:color w:val="000000" w:themeColor="text1"/>
                <w:sz w:val="20"/>
                <w:szCs w:val="20"/>
                <w:lang w:val="en-GB"/>
              </w:rPr>
              <w:t>umber of countries with policies to minimize the impact of climate change and ocean acidification on biodiversity and to minimize negative and foster positive impacts of climate action on biodiversity.</w:t>
            </w:r>
          </w:p>
        </w:tc>
      </w:tr>
      <w:tr w:rsidR="001708BA" w:rsidRPr="00DB31E0" w14:paraId="0021B387" w14:textId="77777777" w:rsidTr="009C0FCA">
        <w:trPr>
          <w:cantSplit/>
          <w:trHeight w:val="340"/>
        </w:trPr>
        <w:tc>
          <w:tcPr>
            <w:tcW w:w="7545" w:type="dxa"/>
          </w:tcPr>
          <w:p w14:paraId="19CE82BE" w14:textId="151F0BB6" w:rsidR="001708BA" w:rsidRPr="00DB31E0" w:rsidRDefault="001708BA" w:rsidP="003C5940">
            <w:pPr>
              <w:pStyle w:val="paragraph"/>
              <w:tabs>
                <w:tab w:val="left" w:pos="588"/>
              </w:tabs>
              <w:spacing w:before="0" w:beforeAutospacing="0" w:after="0" w:afterAutospacing="0"/>
              <w:textAlignment w:val="baseline"/>
              <w:rPr>
                <w:rFonts w:asciiTheme="majorBidi" w:hAnsiTheme="majorBidi" w:cstheme="majorBidi"/>
                <w:sz w:val="20"/>
                <w:szCs w:val="20"/>
                <w:lang w:val="en-GB"/>
              </w:rPr>
            </w:pPr>
            <w:r w:rsidRPr="00DB31E0">
              <w:rPr>
                <w:rStyle w:val="normaltextrun"/>
                <w:rFonts w:asciiTheme="majorBidi" w:hAnsiTheme="majorBidi" w:cstheme="majorBidi"/>
                <w:b/>
                <w:sz w:val="20"/>
                <w:szCs w:val="20"/>
                <w:lang w:val="en-GB"/>
              </w:rPr>
              <w:t>8.1</w:t>
            </w:r>
            <w:r w:rsidRPr="00DB31E0">
              <w:rPr>
                <w:rStyle w:val="normaltextrun"/>
                <w:rFonts w:asciiTheme="majorBidi" w:hAnsiTheme="majorBidi" w:cstheme="majorBidi"/>
                <w:b/>
                <w:i/>
                <w:sz w:val="20"/>
                <w:szCs w:val="20"/>
                <w:lang w:val="en-GB"/>
              </w:rPr>
              <w:tab/>
            </w:r>
            <w:r w:rsidRPr="00DB31E0">
              <w:rPr>
                <w:rStyle w:val="normaltextrun"/>
                <w:rFonts w:asciiTheme="majorBidi" w:hAnsiTheme="majorBidi" w:cstheme="majorBidi"/>
                <w:sz w:val="20"/>
                <w:szCs w:val="20"/>
                <w:lang w:val="en-GB"/>
              </w:rPr>
              <w:t>Does your country’s national biodiversity strategy and action plan include actions to prevent or minimize the impacts of the following (</w:t>
            </w:r>
            <w:r w:rsidR="00051311">
              <w:rPr>
                <w:rStyle w:val="normaltextrun"/>
                <w:rFonts w:asciiTheme="majorBidi" w:hAnsiTheme="majorBidi" w:cstheme="majorBidi"/>
                <w:sz w:val="20"/>
                <w:szCs w:val="20"/>
                <w:lang w:val="en-GB"/>
              </w:rPr>
              <w:t>s</w:t>
            </w:r>
            <w:r w:rsidRPr="00DB31E0">
              <w:rPr>
                <w:rStyle w:val="normaltextrun"/>
                <w:rFonts w:asciiTheme="majorBidi" w:hAnsiTheme="majorBidi" w:cstheme="majorBidi"/>
                <w:sz w:val="20"/>
                <w:szCs w:val="20"/>
                <w:lang w:val="en-GB"/>
              </w:rPr>
              <w:t>elect all that apply)</w:t>
            </w:r>
            <w:r w:rsidR="00AE1BA2">
              <w:rPr>
                <w:rStyle w:val="normaltextrun"/>
                <w:rFonts w:asciiTheme="majorBidi" w:hAnsiTheme="majorBidi" w:cstheme="majorBidi"/>
                <w:sz w:val="20"/>
                <w:szCs w:val="20"/>
                <w:lang w:val="en-GB"/>
              </w:rPr>
              <w:t>:</w:t>
            </w:r>
          </w:p>
        </w:tc>
        <w:tc>
          <w:tcPr>
            <w:tcW w:w="2389" w:type="dxa"/>
          </w:tcPr>
          <w:p w14:paraId="227A8333" w14:textId="77777777" w:rsidR="001708BA" w:rsidRPr="00DB31E0" w:rsidRDefault="001708BA" w:rsidP="001708BA">
            <w:pPr>
              <w:ind w:left="360" w:hanging="360"/>
              <w:jc w:val="left"/>
              <w:rPr>
                <w:rFonts w:asciiTheme="majorBidi" w:hAnsiTheme="majorBidi" w:cstheme="majorBidi"/>
                <w:bCs/>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t>Climate change</w:t>
            </w:r>
          </w:p>
          <w:p w14:paraId="5107FCA4" w14:textId="365E89BC"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sz w:val="20"/>
                <w:szCs w:val="20"/>
                <w:lang w:val="en-GB"/>
              </w:rPr>
              <w:t>(b)</w:t>
            </w:r>
            <w:r w:rsidRPr="00DB31E0">
              <w:rPr>
                <w:lang w:val="en-GB"/>
              </w:rPr>
              <w:tab/>
            </w:r>
            <w:r w:rsidRPr="00DB31E0">
              <w:rPr>
                <w:rFonts w:asciiTheme="majorBidi" w:hAnsiTheme="majorBidi" w:cstheme="majorBidi"/>
                <w:sz w:val="20"/>
                <w:szCs w:val="20"/>
                <w:lang w:val="en-GB"/>
              </w:rPr>
              <w:t>Ocean acidification</w:t>
            </w:r>
          </w:p>
          <w:p w14:paraId="0D5139C3" w14:textId="6310F239" w:rsidR="001708BA" w:rsidRPr="00DB31E0" w:rsidRDefault="001708BA" w:rsidP="00742A24">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sz w:val="20"/>
                <w:szCs w:val="20"/>
                <w:lang w:val="en-GB"/>
              </w:rPr>
              <w:t>(c)</w:t>
            </w:r>
            <w:r w:rsidR="008F4A6F">
              <w:rPr>
                <w:rFonts w:asciiTheme="majorBidi" w:hAnsiTheme="majorBidi" w:cstheme="majorBidi"/>
                <w:sz w:val="20"/>
                <w:szCs w:val="20"/>
                <w:lang w:val="en-GB"/>
              </w:rPr>
              <w:tab/>
            </w:r>
            <w:r w:rsidRPr="00DB31E0">
              <w:rPr>
                <w:rFonts w:asciiTheme="majorBidi" w:hAnsiTheme="majorBidi" w:cstheme="majorBidi"/>
                <w:sz w:val="20"/>
                <w:szCs w:val="20"/>
                <w:lang w:val="en-GB"/>
              </w:rPr>
              <w:t>None of the above</w:t>
            </w:r>
          </w:p>
        </w:tc>
      </w:tr>
      <w:tr w:rsidR="001708BA" w:rsidRPr="00DB31E0" w14:paraId="0D732B5E" w14:textId="77777777" w:rsidTr="003C5940">
        <w:trPr>
          <w:cantSplit/>
          <w:trHeight w:val="700"/>
        </w:trPr>
        <w:tc>
          <w:tcPr>
            <w:tcW w:w="7545" w:type="dxa"/>
          </w:tcPr>
          <w:p w14:paraId="71458D36" w14:textId="55FC6701" w:rsidR="001708BA" w:rsidRPr="00DB31E0" w:rsidRDefault="001708BA" w:rsidP="001708BA">
            <w:pPr>
              <w:pStyle w:val="paragraph"/>
              <w:spacing w:before="0" w:beforeAutospacing="0" w:after="0" w:afterAutospacing="0"/>
              <w:textAlignment w:val="baseline"/>
              <w:rPr>
                <w:color w:val="000000" w:themeColor="text1"/>
                <w:sz w:val="20"/>
              </w:rPr>
            </w:pPr>
            <w:r w:rsidRPr="00DB31E0">
              <w:rPr>
                <w:b/>
                <w:color w:val="000000" w:themeColor="text1"/>
                <w:sz w:val="20"/>
              </w:rPr>
              <w:t>8.2</w:t>
            </w:r>
            <w:r w:rsidRPr="00DB31E0">
              <w:rPr>
                <w:b/>
                <w:bCs/>
                <w:color w:val="000000" w:themeColor="text1"/>
                <w:sz w:val="20"/>
                <w:szCs w:val="20"/>
                <w:lang w:eastAsia="es-419"/>
              </w:rPr>
              <w:t xml:space="preserve"> </w:t>
            </w:r>
            <w:r w:rsidRPr="00DB31E0">
              <w:rPr>
                <w:b/>
                <w:color w:val="000000" w:themeColor="text1"/>
                <w:sz w:val="20"/>
              </w:rPr>
              <w:tab/>
            </w:r>
            <w:r w:rsidRPr="00DB31E0">
              <w:rPr>
                <w:color w:val="000000" w:themeColor="text1"/>
                <w:sz w:val="20"/>
              </w:rPr>
              <w:t xml:space="preserve">Do your country’s climate change </w:t>
            </w:r>
            <w:r w:rsidRPr="00DB31E0">
              <w:rPr>
                <w:color w:val="000000" w:themeColor="text1"/>
                <w:sz w:val="20"/>
                <w:szCs w:val="20"/>
                <w:lang w:eastAsia="es-419"/>
              </w:rPr>
              <w:t>policies</w:t>
            </w:r>
            <w:r w:rsidRPr="00DB31E0">
              <w:rPr>
                <w:color w:val="000000" w:themeColor="text1"/>
                <w:sz w:val="20"/>
              </w:rPr>
              <w:t xml:space="preserve"> address the impacts of climate change on biodiversity</w:t>
            </w:r>
            <w:r w:rsidRPr="00DB31E0">
              <w:rPr>
                <w:color w:val="000000" w:themeColor="text1"/>
                <w:sz w:val="20"/>
                <w:szCs w:val="20"/>
                <w:lang w:eastAsia="es-419"/>
              </w:rPr>
              <w:t>?</w:t>
            </w:r>
          </w:p>
        </w:tc>
        <w:tc>
          <w:tcPr>
            <w:tcW w:w="2389" w:type="dxa"/>
          </w:tcPr>
          <w:p w14:paraId="5E676C3C"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No</w:t>
            </w:r>
          </w:p>
          <w:p w14:paraId="40B030B5" w14:textId="4F086C1A"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(b)</w:t>
            </w:r>
            <w:r w:rsidRPr="00DB31E0">
              <w:rPr>
                <w:rFonts w:asciiTheme="majorBidi" w:hAnsiTheme="majorBidi" w:cstheme="majorBidi"/>
                <w:bCs/>
                <w:sz w:val="20"/>
                <w:szCs w:val="20"/>
                <w:lang w:val="en-GB"/>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424973B5" w14:textId="11281104"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(c)</w:t>
            </w:r>
            <w:r w:rsidRPr="00DB31E0">
              <w:rPr>
                <w:rFonts w:asciiTheme="majorBidi" w:hAnsiTheme="majorBidi" w:cstheme="majorBidi"/>
                <w:bCs/>
                <w:sz w:val="20"/>
                <w:szCs w:val="20"/>
                <w:lang w:val="en-GB"/>
              </w:rPr>
              <w:tab/>
            </w:r>
            <w:r w:rsidRPr="00DB31E0">
              <w:rPr>
                <w:rStyle w:val="normaltextrun"/>
                <w:rFonts w:asciiTheme="majorBidi" w:hAnsiTheme="majorBidi" w:cstheme="majorBidi"/>
                <w:sz w:val="20"/>
                <w:szCs w:val="20"/>
                <w:lang w:val="en-GB"/>
              </w:rPr>
              <w:t>Partially</w:t>
            </w:r>
          </w:p>
          <w:p w14:paraId="144746C8" w14:textId="49218BB0" w:rsidR="001708BA" w:rsidRPr="00DB31E0" w:rsidRDefault="001708BA" w:rsidP="00742A24">
            <w:pPr>
              <w:pStyle w:val="paragraph"/>
              <w:spacing w:before="0" w:beforeAutospacing="0" w:after="0" w:afterAutospacing="0"/>
              <w:ind w:left="360" w:hanging="360"/>
              <w:textAlignment w:val="baseline"/>
              <w:rPr>
                <w:rFonts w:asciiTheme="majorBidi" w:hAnsiTheme="majorBidi"/>
                <w:sz w:val="20"/>
              </w:rPr>
            </w:pPr>
            <w:r w:rsidRPr="00DB31E0">
              <w:rPr>
                <w:rFonts w:asciiTheme="majorBidi" w:hAnsiTheme="majorBidi" w:cstheme="majorBidi"/>
                <w:bCs/>
                <w:sz w:val="20"/>
                <w:szCs w:val="20"/>
                <w:lang w:val="en-GB"/>
              </w:rPr>
              <w:t>(d)</w:t>
            </w:r>
            <w:r w:rsidRPr="00DB31E0">
              <w:rPr>
                <w:lang w:val="en-GB"/>
              </w:rPr>
              <w:tab/>
            </w:r>
            <w:r w:rsidRPr="00DB31E0">
              <w:rPr>
                <w:rStyle w:val="normaltextrun"/>
                <w:rFonts w:asciiTheme="majorBidi" w:hAnsiTheme="majorBidi" w:cstheme="majorBidi"/>
                <w:sz w:val="20"/>
                <w:szCs w:val="20"/>
                <w:lang w:val="en-GB"/>
              </w:rPr>
              <w:t>Fully</w:t>
            </w:r>
          </w:p>
        </w:tc>
      </w:tr>
      <w:tr w:rsidR="001708BA" w:rsidRPr="00DB31E0" w14:paraId="664C510D" w14:textId="77777777" w:rsidTr="003C5940">
        <w:trPr>
          <w:cantSplit/>
          <w:trHeight w:val="898"/>
        </w:trPr>
        <w:tc>
          <w:tcPr>
            <w:tcW w:w="7545" w:type="dxa"/>
          </w:tcPr>
          <w:p w14:paraId="06A43438" w14:textId="74AA3555" w:rsidR="001708BA" w:rsidRPr="00DB31E0" w:rsidRDefault="001708BA" w:rsidP="00934048">
            <w:pPr>
              <w:tabs>
                <w:tab w:val="left" w:pos="542"/>
              </w:tabs>
              <w:jc w:val="left"/>
              <w:textAlignment w:val="baseline"/>
              <w:rPr>
                <w:rStyle w:val="normaltextrun"/>
                <w:rFonts w:asciiTheme="majorBidi" w:hAnsiTheme="majorBidi" w:cstheme="majorBidi"/>
                <w:color w:val="000000"/>
                <w:kern w:val="0"/>
                <w:sz w:val="20"/>
                <w:szCs w:val="20"/>
                <w:shd w:val="clear" w:color="auto" w:fill="FFFFFF"/>
                <w14:ligatures w14:val="none"/>
              </w:rPr>
            </w:pPr>
            <w:r w:rsidRPr="00DB31E0">
              <w:rPr>
                <w:b/>
                <w:color w:val="000000" w:themeColor="text1"/>
                <w:sz w:val="20"/>
              </w:rPr>
              <w:t>8.3</w:t>
            </w:r>
            <w:r w:rsidRPr="00DB31E0">
              <w:rPr>
                <w:b/>
                <w:bCs/>
                <w:color w:val="000000" w:themeColor="text1"/>
                <w:sz w:val="20"/>
                <w:szCs w:val="20"/>
                <w:lang w:eastAsia="es-419"/>
              </w:rPr>
              <w:t xml:space="preserve"> </w:t>
            </w:r>
            <w:r w:rsidRPr="00DB31E0">
              <w:rPr>
                <w:b/>
                <w:bCs/>
                <w:color w:val="000000" w:themeColor="text1"/>
                <w:sz w:val="20"/>
                <w:szCs w:val="20"/>
                <w:lang w:eastAsia="es-419"/>
              </w:rPr>
              <w:tab/>
            </w:r>
            <w:r w:rsidRPr="00DB31E0">
              <w:rPr>
                <w:color w:val="000000" w:themeColor="text1"/>
                <w:sz w:val="20"/>
                <w:szCs w:val="20"/>
                <w:lang w:eastAsia="es-419"/>
              </w:rPr>
              <w:t>Do your country’s other policies address</w:t>
            </w:r>
            <w:r w:rsidRPr="00DB31E0">
              <w:rPr>
                <w:color w:val="000000" w:themeColor="text1"/>
                <w:sz w:val="20"/>
              </w:rPr>
              <w:t xml:space="preserve"> the impacts of climate change on biodiversity</w:t>
            </w:r>
            <w:r w:rsidRPr="00DB31E0">
              <w:rPr>
                <w:color w:val="000000" w:themeColor="text1"/>
                <w:sz w:val="20"/>
                <w:szCs w:val="20"/>
                <w:lang w:eastAsia="es-419"/>
              </w:rPr>
              <w:t xml:space="preserve">? </w:t>
            </w:r>
          </w:p>
        </w:tc>
        <w:tc>
          <w:tcPr>
            <w:tcW w:w="2389" w:type="dxa"/>
          </w:tcPr>
          <w:p w14:paraId="20570E21"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sz w:val="20"/>
              </w:rPr>
              <w:tab/>
            </w:r>
            <w:r w:rsidRPr="00DB31E0">
              <w:rPr>
                <w:rFonts w:asciiTheme="majorBidi" w:hAnsiTheme="majorBidi" w:cstheme="majorBidi"/>
                <w:sz w:val="20"/>
                <w:szCs w:val="20"/>
              </w:rPr>
              <w:t>No</w:t>
            </w:r>
          </w:p>
          <w:p w14:paraId="46C5D0BE" w14:textId="6C282F5F" w:rsidR="001708BA" w:rsidRPr="00DB31E0" w:rsidRDefault="001708BA" w:rsidP="003C5940">
            <w:pPr>
              <w:pStyle w:val="paragraph"/>
              <w:spacing w:before="0" w:beforeAutospacing="0" w:after="0" w:afterAutospacing="0"/>
              <w:ind w:left="360" w:hanging="360"/>
              <w:textAlignment w:val="baseline"/>
              <w:rPr>
                <w:rFonts w:asciiTheme="majorBidi" w:hAnsiTheme="majorBidi"/>
                <w:sz w:val="20"/>
                <w:lang w:val="en-GB"/>
              </w:rPr>
            </w:pPr>
            <w:r w:rsidRPr="00DB31E0">
              <w:rPr>
                <w:rFonts w:asciiTheme="majorBidi" w:hAnsiTheme="majorBidi"/>
                <w:sz w:val="20"/>
                <w:lang w:val="en-GB"/>
              </w:rPr>
              <w:t>(b)</w:t>
            </w:r>
            <w:r w:rsidRPr="00DB31E0">
              <w:rPr>
                <w:rFonts w:asciiTheme="majorBidi" w:hAnsiTheme="majorBidi"/>
                <w:sz w:val="20"/>
                <w:lang w:val="en-GB"/>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2DE5F12D" w14:textId="215E08E5" w:rsidR="001708BA" w:rsidRPr="00DB31E0" w:rsidRDefault="001708BA" w:rsidP="003C5940">
            <w:pPr>
              <w:pStyle w:val="paragraph"/>
              <w:spacing w:before="0" w:beforeAutospacing="0" w:after="0" w:afterAutospacing="0"/>
              <w:ind w:left="360" w:hanging="360"/>
              <w:textAlignment w:val="baseline"/>
              <w:rPr>
                <w:rFonts w:asciiTheme="majorBidi" w:hAnsiTheme="majorBidi"/>
                <w:sz w:val="20"/>
                <w:lang w:val="en-GB"/>
              </w:rPr>
            </w:pPr>
            <w:r w:rsidRPr="00DB31E0">
              <w:rPr>
                <w:rFonts w:asciiTheme="majorBidi" w:hAnsiTheme="majorBidi"/>
                <w:sz w:val="20"/>
                <w:lang w:val="en-GB"/>
              </w:rPr>
              <w:t>(c)</w:t>
            </w:r>
            <w:r w:rsidRPr="00DB31E0">
              <w:rPr>
                <w:rFonts w:asciiTheme="majorBidi" w:hAnsiTheme="majorBidi"/>
                <w:sz w:val="20"/>
                <w:lang w:val="en-GB"/>
              </w:rPr>
              <w:tab/>
            </w:r>
            <w:r w:rsidRPr="00DB31E0">
              <w:rPr>
                <w:rStyle w:val="normaltextrun"/>
                <w:rFonts w:asciiTheme="majorBidi" w:hAnsiTheme="majorBidi" w:cstheme="majorBidi"/>
                <w:sz w:val="20"/>
                <w:szCs w:val="20"/>
                <w:lang w:val="en-GB"/>
              </w:rPr>
              <w:t>Partially</w:t>
            </w:r>
          </w:p>
          <w:p w14:paraId="2B2C8739" w14:textId="2F87F7AF" w:rsidR="001708BA" w:rsidRPr="00DB31E0" w:rsidRDefault="001708BA" w:rsidP="003C5940">
            <w:pPr>
              <w:pStyle w:val="paragraph"/>
              <w:spacing w:before="0" w:beforeAutospacing="0" w:after="0" w:afterAutospacing="0"/>
              <w:ind w:left="360" w:hanging="360"/>
              <w:textAlignment w:val="baseline"/>
              <w:rPr>
                <w:rStyle w:val="normaltextrun"/>
                <w:lang w:val="en-GB"/>
              </w:rPr>
            </w:pPr>
            <w:r w:rsidRPr="00DB31E0">
              <w:rPr>
                <w:rFonts w:asciiTheme="majorBidi" w:hAnsiTheme="majorBidi"/>
                <w:sz w:val="20"/>
                <w:lang w:val="en-GB"/>
              </w:rPr>
              <w:t>(d)</w:t>
            </w:r>
            <w:r w:rsidRPr="00DB31E0">
              <w:rPr>
                <w:lang w:val="en-GB"/>
              </w:rPr>
              <w:tab/>
            </w:r>
            <w:r w:rsidRPr="00DB31E0">
              <w:rPr>
                <w:rStyle w:val="normaltextrun"/>
                <w:rFonts w:asciiTheme="majorBidi" w:hAnsiTheme="majorBidi" w:cstheme="majorBidi"/>
                <w:sz w:val="20"/>
                <w:szCs w:val="20"/>
                <w:lang w:val="en-GB"/>
              </w:rPr>
              <w:t>Fully</w:t>
            </w:r>
          </w:p>
        </w:tc>
      </w:tr>
      <w:tr w:rsidR="001708BA" w:rsidRPr="00DB31E0" w14:paraId="2AAD9367" w14:textId="77777777" w:rsidTr="003C5940">
        <w:trPr>
          <w:cantSplit/>
          <w:trHeight w:val="902"/>
        </w:trPr>
        <w:tc>
          <w:tcPr>
            <w:tcW w:w="7545" w:type="dxa"/>
          </w:tcPr>
          <w:p w14:paraId="16079ECA" w14:textId="6069C981" w:rsidR="001708BA" w:rsidRPr="00DB31E0" w:rsidRDefault="001708BA" w:rsidP="00934048">
            <w:pPr>
              <w:tabs>
                <w:tab w:val="left" w:pos="542"/>
              </w:tabs>
              <w:jc w:val="left"/>
              <w:textAlignment w:val="baseline"/>
            </w:pPr>
            <w:r w:rsidRPr="00DB31E0">
              <w:rPr>
                <w:b/>
                <w:color w:val="000000" w:themeColor="text1"/>
                <w:sz w:val="20"/>
              </w:rPr>
              <w:t>8.4</w:t>
            </w:r>
            <w:r w:rsidR="009908C9">
              <w:rPr>
                <w:color w:val="000000" w:themeColor="text1"/>
                <w:sz w:val="20"/>
                <w:szCs w:val="20"/>
                <w:lang w:eastAsia="es-419"/>
              </w:rPr>
              <w:tab/>
            </w:r>
            <w:r w:rsidRPr="00DB31E0">
              <w:rPr>
                <w:color w:val="000000" w:themeColor="text1"/>
                <w:sz w:val="20"/>
              </w:rPr>
              <w:t xml:space="preserve">Do your country’s </w:t>
            </w:r>
            <w:r w:rsidRPr="00DB31E0">
              <w:rPr>
                <w:color w:val="000000" w:themeColor="text1"/>
                <w:sz w:val="20"/>
                <w:szCs w:val="20"/>
                <w:lang w:eastAsia="es-419"/>
              </w:rPr>
              <w:t xml:space="preserve">other </w:t>
            </w:r>
            <w:r w:rsidRPr="00DB31E0">
              <w:rPr>
                <w:color w:val="000000" w:themeColor="text1"/>
                <w:sz w:val="20"/>
              </w:rPr>
              <w:t>policies</w:t>
            </w:r>
            <w:r w:rsidRPr="00DB31E0">
              <w:rPr>
                <w:color w:val="000000" w:themeColor="text1"/>
                <w:sz w:val="20"/>
                <w:szCs w:val="20"/>
                <w:lang w:eastAsia="es-419"/>
              </w:rPr>
              <w:t xml:space="preserve"> address</w:t>
            </w:r>
            <w:r w:rsidRPr="00DB31E0">
              <w:rPr>
                <w:color w:val="000000" w:themeColor="text1"/>
                <w:sz w:val="20"/>
              </w:rPr>
              <w:t xml:space="preserve"> the </w:t>
            </w:r>
            <w:r w:rsidRPr="00DB31E0">
              <w:rPr>
                <w:color w:val="000000" w:themeColor="text1"/>
                <w:sz w:val="20"/>
                <w:szCs w:val="20"/>
                <w:lang w:eastAsia="es-419"/>
              </w:rPr>
              <w:t>impacts</w:t>
            </w:r>
            <w:r w:rsidRPr="00DB31E0">
              <w:rPr>
                <w:color w:val="000000" w:themeColor="text1"/>
                <w:sz w:val="20"/>
              </w:rPr>
              <w:t xml:space="preserve"> of ocean acidification</w:t>
            </w:r>
            <w:r w:rsidRPr="00DB31E0">
              <w:rPr>
                <w:color w:val="000000" w:themeColor="text1"/>
                <w:sz w:val="20"/>
                <w:szCs w:val="20"/>
                <w:lang w:eastAsia="es-419"/>
              </w:rPr>
              <w:t xml:space="preserve"> on </w:t>
            </w:r>
            <w:r w:rsidRPr="00DB31E0">
              <w:rPr>
                <w:color w:val="000000" w:themeColor="text1"/>
                <w:sz w:val="20"/>
              </w:rPr>
              <w:t>biodiversity</w:t>
            </w:r>
            <w:r w:rsidRPr="00DB31E0">
              <w:rPr>
                <w:color w:val="000000" w:themeColor="text1"/>
                <w:sz w:val="20"/>
                <w:szCs w:val="20"/>
                <w:lang w:eastAsia="es-419"/>
              </w:rPr>
              <w:t xml:space="preserve">? </w:t>
            </w:r>
          </w:p>
        </w:tc>
        <w:tc>
          <w:tcPr>
            <w:tcW w:w="2389" w:type="dxa"/>
          </w:tcPr>
          <w:p w14:paraId="4C326808" w14:textId="37909EC1"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No</w:t>
            </w:r>
          </w:p>
          <w:p w14:paraId="44CDE561" w14:textId="42271F71" w:rsidR="001708BA" w:rsidRPr="00DB31E0" w:rsidRDefault="001708BA" w:rsidP="003C5940">
            <w:pPr>
              <w:pStyle w:val="paragraph"/>
              <w:spacing w:before="0" w:beforeAutospacing="0" w:after="0" w:afterAutospacing="0"/>
              <w:ind w:left="360" w:hanging="360"/>
              <w:textAlignment w:val="baseline"/>
              <w:rPr>
                <w:rFonts w:asciiTheme="majorBidi" w:hAnsiTheme="majorBidi"/>
                <w:sz w:val="20"/>
                <w:lang w:val="en-GB"/>
              </w:rPr>
            </w:pPr>
            <w:r w:rsidRPr="00DB31E0">
              <w:rPr>
                <w:rFonts w:asciiTheme="majorBidi" w:hAnsiTheme="majorBidi"/>
                <w:sz w:val="20"/>
                <w:lang w:val="en-GB"/>
              </w:rPr>
              <w:t>(b)</w:t>
            </w:r>
            <w:r w:rsidRPr="00DB31E0">
              <w:rPr>
                <w:rFonts w:asciiTheme="majorBidi" w:hAnsiTheme="majorBidi"/>
                <w:sz w:val="20"/>
                <w:lang w:val="en-GB"/>
              </w:rPr>
              <w:tab/>
            </w:r>
            <w:r w:rsidRPr="00DB31E0">
              <w:rPr>
                <w:rStyle w:val="normaltextrun"/>
                <w:rFonts w:asciiTheme="majorBidi" w:hAnsiTheme="majorBidi" w:cstheme="majorBidi"/>
                <w:color w:val="222222"/>
                <w:sz w:val="20"/>
                <w:szCs w:val="20"/>
                <w:shd w:val="clear" w:color="auto" w:fill="FFFFFF"/>
              </w:rPr>
              <w:t>Under development</w:t>
            </w:r>
          </w:p>
          <w:p w14:paraId="29E5985A" w14:textId="71EE0DE9"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sz w:val="20"/>
                <w:lang w:val="en-GB"/>
              </w:rPr>
              <w:t>(c)</w:t>
            </w:r>
            <w:r w:rsidRPr="00DB31E0">
              <w:rPr>
                <w:rFonts w:asciiTheme="majorBidi" w:hAnsiTheme="majorBidi"/>
                <w:sz w:val="20"/>
                <w:lang w:val="en-GB"/>
              </w:rPr>
              <w:tab/>
            </w:r>
            <w:r w:rsidRPr="00DB31E0">
              <w:rPr>
                <w:rStyle w:val="normaltextrun"/>
                <w:rFonts w:asciiTheme="majorBidi" w:hAnsiTheme="majorBidi" w:cstheme="majorBidi"/>
                <w:sz w:val="20"/>
                <w:szCs w:val="20"/>
                <w:lang w:val="en-GB"/>
              </w:rPr>
              <w:t>Partially</w:t>
            </w:r>
          </w:p>
          <w:p w14:paraId="3D636F32" w14:textId="68126D90" w:rsidR="001708BA" w:rsidRPr="00DB31E0" w:rsidRDefault="001708BA" w:rsidP="001708BA">
            <w:pPr>
              <w:ind w:left="360" w:hanging="360"/>
              <w:jc w:val="left"/>
              <w:rPr>
                <w:rFonts w:asciiTheme="majorBidi" w:hAnsiTheme="majorBidi"/>
                <w:sz w:val="20"/>
              </w:rPr>
            </w:pPr>
            <w:r w:rsidRPr="00DB31E0">
              <w:rPr>
                <w:rFonts w:asciiTheme="majorBidi" w:hAnsiTheme="majorBidi" w:cstheme="majorBidi"/>
                <w:bCs/>
                <w:sz w:val="20"/>
                <w:szCs w:val="20"/>
              </w:rPr>
              <w:t>(d)</w:t>
            </w:r>
            <w:r w:rsidRPr="00DB31E0">
              <w:tab/>
            </w:r>
            <w:r w:rsidRPr="00DB31E0">
              <w:rPr>
                <w:rStyle w:val="normaltextrun"/>
                <w:rFonts w:asciiTheme="majorBidi" w:hAnsiTheme="majorBidi" w:cstheme="majorBidi"/>
                <w:sz w:val="20"/>
                <w:szCs w:val="20"/>
              </w:rPr>
              <w:t>Fully</w:t>
            </w:r>
          </w:p>
        </w:tc>
      </w:tr>
      <w:tr w:rsidR="001708BA" w:rsidRPr="00DB31E0" w14:paraId="2E40BD91" w14:textId="77777777" w:rsidTr="009C0FCA">
        <w:trPr>
          <w:cantSplit/>
          <w:trHeight w:val="300"/>
        </w:trPr>
        <w:tc>
          <w:tcPr>
            <w:tcW w:w="7545" w:type="dxa"/>
          </w:tcPr>
          <w:p w14:paraId="064BB7E1" w14:textId="412B895B" w:rsidR="001708BA" w:rsidRPr="00DB31E0" w:rsidRDefault="001708BA" w:rsidP="00DF2AD1">
            <w:pPr>
              <w:pStyle w:val="paragraph"/>
              <w:tabs>
                <w:tab w:val="left" w:pos="576"/>
              </w:tabs>
              <w:spacing w:before="0" w:beforeAutospacing="0" w:after="0" w:afterAutospacing="0"/>
              <w:textAlignment w:val="baseline"/>
              <w:rPr>
                <w:rStyle w:val="normaltextrun"/>
                <w:rFonts w:asciiTheme="majorBidi" w:hAnsiTheme="majorBidi"/>
                <w:color w:val="000000"/>
                <w:sz w:val="20"/>
                <w:shd w:val="clear" w:color="auto" w:fill="FFFFFF"/>
                <w:lang w:val="en-GB"/>
              </w:rPr>
            </w:pPr>
            <w:r w:rsidRPr="00DB31E0">
              <w:rPr>
                <w:rStyle w:val="normaltextrun"/>
                <w:rFonts w:asciiTheme="majorBidi" w:hAnsiTheme="majorBidi"/>
                <w:b/>
                <w:color w:val="000000"/>
                <w:sz w:val="20"/>
                <w:shd w:val="clear" w:color="auto" w:fill="FFFFFF"/>
                <w:lang w:val="en-GB"/>
              </w:rPr>
              <w:t>8.</w:t>
            </w:r>
            <w:r w:rsidRPr="00DB31E0">
              <w:rPr>
                <w:rStyle w:val="normaltextrun"/>
                <w:rFonts w:asciiTheme="majorBidi" w:hAnsiTheme="majorBidi" w:cstheme="majorBidi"/>
                <w:b/>
                <w:bCs/>
                <w:color w:val="000000"/>
                <w:sz w:val="20"/>
                <w:szCs w:val="20"/>
                <w:shd w:val="clear" w:color="auto" w:fill="FFFFFF"/>
                <w:lang w:val="en-GB"/>
              </w:rPr>
              <w:t>5</w:t>
            </w:r>
            <w:r w:rsidR="009908C9">
              <w:rPr>
                <w:rStyle w:val="normaltextrun"/>
                <w:rFonts w:asciiTheme="majorBidi" w:hAnsiTheme="majorBidi" w:cstheme="majorBidi"/>
                <w:bCs/>
                <w:iCs/>
                <w:color w:val="000000"/>
                <w:sz w:val="20"/>
                <w:szCs w:val="20"/>
                <w:shd w:val="clear" w:color="auto" w:fill="FFFFFF"/>
                <w:lang w:val="en-GB"/>
              </w:rPr>
              <w:tab/>
            </w:r>
            <w:r w:rsidRPr="00DB31E0">
              <w:rPr>
                <w:rStyle w:val="normaltextrun"/>
                <w:rFonts w:asciiTheme="majorBidi" w:hAnsiTheme="majorBidi"/>
                <w:color w:val="000000"/>
                <w:sz w:val="20"/>
                <w:shd w:val="clear" w:color="auto" w:fill="FFFFFF"/>
                <w:lang w:val="en-GB"/>
              </w:rPr>
              <w:t xml:space="preserve">Are </w:t>
            </w:r>
            <w:r w:rsidRPr="00DB31E0">
              <w:rPr>
                <w:rStyle w:val="normaltextrun"/>
                <w:rFonts w:asciiTheme="majorBidi" w:hAnsiTheme="majorBidi" w:cstheme="majorBidi"/>
                <w:color w:val="000000" w:themeColor="text1"/>
                <w:sz w:val="20"/>
                <w:szCs w:val="20"/>
                <w:lang w:val="en-GB"/>
              </w:rPr>
              <w:t>the impacts of climate</w:t>
            </w:r>
            <w:r w:rsidRPr="00DB31E0">
              <w:rPr>
                <w:rStyle w:val="normaltextrun"/>
                <w:rFonts w:asciiTheme="majorBidi" w:hAnsiTheme="majorBidi"/>
                <w:color w:val="000000" w:themeColor="text1"/>
                <w:sz w:val="20"/>
                <w:lang w:val="en-GB"/>
              </w:rPr>
              <w:t xml:space="preserve"> change </w:t>
            </w:r>
            <w:r w:rsidRPr="00DB31E0">
              <w:rPr>
                <w:rStyle w:val="normaltextrun"/>
                <w:rFonts w:asciiTheme="majorBidi" w:hAnsiTheme="majorBidi"/>
                <w:color w:val="000000"/>
                <w:sz w:val="20"/>
                <w:shd w:val="clear" w:color="auto" w:fill="FFFFFF"/>
                <w:lang w:val="en-GB"/>
              </w:rPr>
              <w:t>on biodiversity</w:t>
            </w:r>
            <w:r w:rsidRPr="00DB31E0">
              <w:rPr>
                <w:rStyle w:val="normaltextrun"/>
                <w:rFonts w:asciiTheme="majorBidi" w:hAnsiTheme="majorBidi" w:cstheme="majorBidi"/>
                <w:color w:val="000000"/>
                <w:sz w:val="20"/>
                <w:szCs w:val="20"/>
                <w:shd w:val="clear" w:color="auto" w:fill="FFFFFF"/>
                <w:lang w:val="en-GB"/>
              </w:rPr>
              <w:t xml:space="preserve"> monitored and reported on?</w:t>
            </w:r>
          </w:p>
        </w:tc>
        <w:tc>
          <w:tcPr>
            <w:tcW w:w="2389" w:type="dxa"/>
          </w:tcPr>
          <w:p w14:paraId="21D9F55A" w14:textId="513002F0"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tab/>
            </w:r>
            <w:r w:rsidRPr="00DB31E0">
              <w:rPr>
                <w:rFonts w:asciiTheme="majorBidi" w:hAnsiTheme="majorBidi" w:cstheme="majorBidi"/>
                <w:sz w:val="20"/>
                <w:szCs w:val="20"/>
              </w:rPr>
              <w:t>No</w:t>
            </w:r>
          </w:p>
          <w:p w14:paraId="41A64387"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(b)</w:t>
            </w:r>
            <w:r w:rsidRPr="00DB31E0">
              <w:rPr>
                <w:rFonts w:asciiTheme="majorBidi" w:hAnsiTheme="majorBidi" w:cstheme="majorBidi"/>
                <w:sz w:val="20"/>
                <w:szCs w:val="20"/>
              </w:rPr>
              <w:tab/>
            </w:r>
            <w:r w:rsidRPr="00DB31E0">
              <w:rPr>
                <w:rStyle w:val="normaltextrun"/>
                <w:rFonts w:asciiTheme="majorBidi" w:hAnsiTheme="majorBidi" w:cstheme="majorBidi"/>
                <w:color w:val="222222"/>
                <w:sz w:val="20"/>
                <w:szCs w:val="20"/>
                <w:shd w:val="clear" w:color="auto" w:fill="FFFFFF"/>
              </w:rPr>
              <w:t>Under development</w:t>
            </w:r>
          </w:p>
          <w:p w14:paraId="227976F9" w14:textId="77777777" w:rsidR="001708BA" w:rsidRPr="00DB31E0" w:rsidRDefault="001708BA" w:rsidP="001708BA">
            <w:pPr>
              <w:ind w:left="360" w:hanging="360"/>
              <w:jc w:val="left"/>
              <w:rPr>
                <w:rFonts w:asciiTheme="majorBidi" w:hAnsiTheme="majorBidi" w:cstheme="majorBidi"/>
                <w:bCs/>
                <w:sz w:val="20"/>
                <w:szCs w:val="20"/>
              </w:rPr>
            </w:pPr>
            <w:r w:rsidRPr="00DB31E0">
              <w:rPr>
                <w:rFonts w:asciiTheme="majorBidi" w:hAnsiTheme="majorBidi" w:cstheme="majorBidi"/>
                <w:sz w:val="20"/>
                <w:szCs w:val="20"/>
              </w:rPr>
              <w:t>(c)</w:t>
            </w:r>
            <w:r w:rsidRPr="00DB31E0">
              <w:rPr>
                <w:rFonts w:asciiTheme="majorBidi" w:hAnsiTheme="majorBidi" w:cstheme="majorBidi"/>
                <w:sz w:val="20"/>
                <w:szCs w:val="20"/>
              </w:rPr>
              <w:tab/>
              <w:t>Partially</w:t>
            </w:r>
          </w:p>
          <w:p w14:paraId="7DBF482C" w14:textId="160611D5"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(d)</w:t>
            </w:r>
            <w:r w:rsidRPr="00DB31E0">
              <w:tab/>
            </w:r>
            <w:r w:rsidRPr="00DB31E0">
              <w:rPr>
                <w:rFonts w:asciiTheme="majorBidi" w:hAnsiTheme="majorBidi" w:cstheme="majorBidi"/>
                <w:sz w:val="20"/>
                <w:szCs w:val="20"/>
              </w:rPr>
              <w:t>Fully</w:t>
            </w:r>
          </w:p>
        </w:tc>
      </w:tr>
      <w:tr w:rsidR="001708BA" w:rsidRPr="00DB31E0" w14:paraId="700D0DF3" w14:textId="77777777" w:rsidTr="009C0FCA">
        <w:trPr>
          <w:cantSplit/>
          <w:trHeight w:val="300"/>
        </w:trPr>
        <w:tc>
          <w:tcPr>
            <w:tcW w:w="7545" w:type="dxa"/>
          </w:tcPr>
          <w:p w14:paraId="751F72EE" w14:textId="6A83CF77" w:rsidR="001708BA" w:rsidRPr="00DB31E0" w:rsidRDefault="001708BA" w:rsidP="003C5940">
            <w:pPr>
              <w:pStyle w:val="paragraph"/>
              <w:tabs>
                <w:tab w:val="left" w:pos="576"/>
              </w:tabs>
              <w:spacing w:before="0" w:beforeAutospacing="0" w:after="0" w:afterAutospacing="0"/>
              <w:textAlignment w:val="baseline"/>
              <w:rPr>
                <w:rStyle w:val="normaltextrun"/>
                <w:rFonts w:asciiTheme="majorBidi" w:hAnsiTheme="majorBidi"/>
                <w:b/>
                <w:color w:val="000000"/>
                <w:sz w:val="20"/>
                <w:shd w:val="clear" w:color="auto" w:fill="FFFFFF"/>
                <w:lang w:val="en-GB"/>
              </w:rPr>
            </w:pPr>
            <w:r w:rsidRPr="00DB31E0">
              <w:rPr>
                <w:rStyle w:val="normaltextrun"/>
                <w:rFonts w:asciiTheme="majorBidi" w:hAnsiTheme="majorBidi"/>
                <w:b/>
                <w:color w:val="000000" w:themeColor="text1"/>
                <w:sz w:val="20"/>
                <w:lang w:val="en-GB"/>
              </w:rPr>
              <w:t>8.</w:t>
            </w:r>
            <w:r w:rsidRPr="00DB31E0">
              <w:rPr>
                <w:rStyle w:val="normaltextrun"/>
                <w:rFonts w:asciiTheme="majorBidi" w:hAnsiTheme="majorBidi" w:cstheme="majorBidi"/>
                <w:b/>
                <w:bCs/>
                <w:color w:val="000000" w:themeColor="text1"/>
                <w:sz w:val="20"/>
                <w:szCs w:val="20"/>
                <w:lang w:val="en-GB"/>
              </w:rPr>
              <w:t>6</w:t>
            </w:r>
            <w:r w:rsidR="009908C9">
              <w:rPr>
                <w:rStyle w:val="normaltextrun"/>
                <w:rFonts w:asciiTheme="majorBidi" w:hAnsiTheme="majorBidi" w:cstheme="majorBidi"/>
                <w:color w:val="000000" w:themeColor="text1"/>
                <w:sz w:val="20"/>
                <w:szCs w:val="20"/>
                <w:lang w:val="en-GB"/>
              </w:rPr>
              <w:tab/>
            </w:r>
            <w:r w:rsidRPr="00DB31E0">
              <w:rPr>
                <w:rStyle w:val="normaltextrun"/>
                <w:rFonts w:asciiTheme="majorBidi" w:hAnsiTheme="majorBidi"/>
                <w:color w:val="000000" w:themeColor="text1"/>
                <w:sz w:val="20"/>
                <w:lang w:val="en-GB"/>
              </w:rPr>
              <w:t xml:space="preserve">Are the impact of </w:t>
            </w:r>
            <w:r w:rsidRPr="00DB31E0">
              <w:rPr>
                <w:rStyle w:val="normaltextrun"/>
                <w:rFonts w:asciiTheme="majorBidi" w:hAnsiTheme="majorBidi" w:cstheme="majorBidi"/>
                <w:color w:val="000000" w:themeColor="text1"/>
                <w:sz w:val="20"/>
                <w:szCs w:val="20"/>
                <w:lang w:val="en-GB"/>
              </w:rPr>
              <w:t>ocean acidification</w:t>
            </w:r>
            <w:r w:rsidRPr="00DB31E0">
              <w:rPr>
                <w:rStyle w:val="normaltextrun"/>
                <w:rFonts w:asciiTheme="majorBidi" w:hAnsiTheme="majorBidi"/>
                <w:color w:val="000000"/>
                <w:sz w:val="20"/>
                <w:shd w:val="clear" w:color="auto" w:fill="FFFFFF"/>
                <w:lang w:val="en-GB"/>
              </w:rPr>
              <w:t xml:space="preserve"> on biodiversity</w:t>
            </w:r>
            <w:r w:rsidRPr="00DB31E0">
              <w:rPr>
                <w:rStyle w:val="normaltextrun"/>
                <w:rFonts w:asciiTheme="majorBidi" w:hAnsiTheme="majorBidi" w:cstheme="majorBidi"/>
                <w:color w:val="000000"/>
                <w:sz w:val="20"/>
                <w:szCs w:val="20"/>
                <w:shd w:val="clear" w:color="auto" w:fill="FFFFFF"/>
                <w:lang w:val="en-GB"/>
              </w:rPr>
              <w:t xml:space="preserve"> monitored and reported on?</w:t>
            </w:r>
          </w:p>
        </w:tc>
        <w:tc>
          <w:tcPr>
            <w:tcW w:w="2389" w:type="dxa"/>
          </w:tcPr>
          <w:p w14:paraId="39BC92F0" w14:textId="3067DA55"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tab/>
            </w:r>
            <w:r w:rsidRPr="00DB31E0">
              <w:rPr>
                <w:rFonts w:asciiTheme="majorBidi" w:hAnsiTheme="majorBidi" w:cstheme="majorBidi"/>
                <w:sz w:val="20"/>
                <w:szCs w:val="20"/>
              </w:rPr>
              <w:t>No</w:t>
            </w:r>
          </w:p>
          <w:p w14:paraId="125DD470"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(b)</w:t>
            </w:r>
            <w:r w:rsidRPr="00DB31E0">
              <w:rPr>
                <w:rFonts w:asciiTheme="majorBidi" w:hAnsiTheme="majorBidi" w:cstheme="majorBidi"/>
                <w:sz w:val="20"/>
                <w:szCs w:val="20"/>
              </w:rPr>
              <w:tab/>
            </w:r>
            <w:r w:rsidRPr="00DB31E0">
              <w:rPr>
                <w:rStyle w:val="normaltextrun"/>
                <w:rFonts w:asciiTheme="majorBidi" w:hAnsiTheme="majorBidi" w:cstheme="majorBidi"/>
                <w:color w:val="222222"/>
                <w:sz w:val="20"/>
                <w:szCs w:val="20"/>
                <w:shd w:val="clear" w:color="auto" w:fill="FFFFFF"/>
              </w:rPr>
              <w:t>Under development</w:t>
            </w:r>
          </w:p>
          <w:p w14:paraId="34AB7899" w14:textId="77777777" w:rsidR="001708BA" w:rsidRPr="00DB31E0" w:rsidRDefault="001708BA" w:rsidP="001708BA">
            <w:pPr>
              <w:ind w:left="360" w:hanging="360"/>
              <w:jc w:val="left"/>
              <w:rPr>
                <w:rFonts w:asciiTheme="majorBidi" w:hAnsiTheme="majorBidi" w:cstheme="majorBidi"/>
                <w:bCs/>
                <w:sz w:val="20"/>
                <w:szCs w:val="20"/>
              </w:rPr>
            </w:pPr>
            <w:r w:rsidRPr="00DB31E0">
              <w:rPr>
                <w:rFonts w:asciiTheme="majorBidi" w:hAnsiTheme="majorBidi" w:cstheme="majorBidi"/>
                <w:sz w:val="20"/>
                <w:szCs w:val="20"/>
              </w:rPr>
              <w:t>(c)</w:t>
            </w:r>
            <w:r w:rsidRPr="00DB31E0">
              <w:rPr>
                <w:rFonts w:asciiTheme="majorBidi" w:hAnsiTheme="majorBidi" w:cstheme="majorBidi"/>
                <w:sz w:val="20"/>
                <w:szCs w:val="20"/>
              </w:rPr>
              <w:tab/>
              <w:t>Partially</w:t>
            </w:r>
          </w:p>
          <w:p w14:paraId="52891590" w14:textId="313E49FE" w:rsidR="001708BA" w:rsidRPr="00DB31E0" w:rsidRDefault="001708BA" w:rsidP="001708BA">
            <w:pPr>
              <w:ind w:left="360" w:hanging="360"/>
              <w:jc w:val="left"/>
              <w:rPr>
                <w:rFonts w:asciiTheme="majorBidi" w:hAnsiTheme="majorBidi" w:cstheme="majorBidi"/>
                <w:bCs/>
                <w:sz w:val="20"/>
                <w:szCs w:val="20"/>
              </w:rPr>
            </w:pPr>
            <w:r w:rsidRPr="00DB31E0">
              <w:rPr>
                <w:rFonts w:asciiTheme="majorBidi" w:hAnsiTheme="majorBidi" w:cstheme="majorBidi"/>
                <w:sz w:val="20"/>
                <w:szCs w:val="20"/>
              </w:rPr>
              <w:t>(d)</w:t>
            </w:r>
            <w:r w:rsidRPr="00DB31E0">
              <w:tab/>
            </w:r>
            <w:r w:rsidRPr="00DB31E0">
              <w:rPr>
                <w:rFonts w:asciiTheme="majorBidi" w:hAnsiTheme="majorBidi" w:cstheme="majorBidi"/>
                <w:sz w:val="20"/>
                <w:szCs w:val="20"/>
              </w:rPr>
              <w:t>Fully</w:t>
            </w:r>
          </w:p>
        </w:tc>
      </w:tr>
      <w:tr w:rsidR="003230EE" w:rsidRPr="00DB31E0" w14:paraId="5C1A8362" w14:textId="77777777" w:rsidTr="009C0FCA">
        <w:trPr>
          <w:cantSplit/>
          <w:trHeight w:val="300"/>
        </w:trPr>
        <w:tc>
          <w:tcPr>
            <w:tcW w:w="7545" w:type="dxa"/>
          </w:tcPr>
          <w:p w14:paraId="34BE6864" w14:textId="62CCDE77" w:rsidR="003230EE" w:rsidRPr="00764034" w:rsidRDefault="003230EE" w:rsidP="009C0FCA">
            <w:pPr>
              <w:pStyle w:val="paragraph"/>
              <w:tabs>
                <w:tab w:val="left" w:pos="565"/>
              </w:tabs>
              <w:spacing w:before="0" w:beforeAutospacing="0" w:after="0" w:afterAutospacing="0"/>
              <w:textAlignment w:val="baseline"/>
              <w:rPr>
                <w:rStyle w:val="normaltextrun"/>
                <w:rFonts w:asciiTheme="majorBidi" w:hAnsiTheme="majorBidi"/>
                <w:color w:val="000000" w:themeColor="text1"/>
                <w:sz w:val="20"/>
                <w:lang w:val="en-GB"/>
              </w:rPr>
            </w:pPr>
            <w:r w:rsidRPr="00764034">
              <w:rPr>
                <w:rStyle w:val="normaltextrun"/>
                <w:rFonts w:asciiTheme="majorBidi" w:hAnsiTheme="majorBidi" w:cstheme="majorBidi"/>
                <w:b/>
                <w:color w:val="000000"/>
                <w:sz w:val="20"/>
                <w:szCs w:val="20"/>
                <w:lang w:val="en-GB"/>
              </w:rPr>
              <w:t>8.</w:t>
            </w:r>
            <w:r w:rsidR="001708BA" w:rsidRPr="00764034">
              <w:rPr>
                <w:rStyle w:val="normaltextrun"/>
                <w:rFonts w:asciiTheme="majorBidi" w:hAnsiTheme="majorBidi" w:cstheme="majorBidi"/>
                <w:b/>
                <w:color w:val="000000"/>
                <w:sz w:val="20"/>
                <w:szCs w:val="20"/>
                <w:lang w:val="en-GB"/>
              </w:rPr>
              <w:t>7</w:t>
            </w:r>
            <w:r w:rsidRPr="00764034">
              <w:rPr>
                <w:rStyle w:val="normaltextrun"/>
                <w:rFonts w:asciiTheme="majorBidi" w:hAnsiTheme="majorBidi" w:cstheme="majorBidi"/>
                <w:b/>
                <w:i/>
                <w:color w:val="000000"/>
                <w:sz w:val="20"/>
                <w:szCs w:val="20"/>
                <w:shd w:val="clear" w:color="auto" w:fill="FFFFFF"/>
                <w:lang w:val="en-GB"/>
              </w:rPr>
              <w:tab/>
            </w:r>
            <w:r w:rsidRPr="00764034">
              <w:rPr>
                <w:rStyle w:val="normaltextrun"/>
                <w:rFonts w:asciiTheme="majorBidi" w:hAnsiTheme="majorBidi" w:cstheme="majorBidi"/>
                <w:sz w:val="20"/>
                <w:szCs w:val="20"/>
                <w:lang w:val="en-GB"/>
              </w:rPr>
              <w:t xml:space="preserve">Do your country’s policies or action plans </w:t>
            </w:r>
            <w:r w:rsidRPr="00764034">
              <w:rPr>
                <w:rStyle w:val="normaltextrun"/>
                <w:rFonts w:asciiTheme="majorBidi" w:hAnsiTheme="majorBidi"/>
                <w:color w:val="000000" w:themeColor="text1"/>
                <w:sz w:val="20"/>
                <w:lang w:val="en-GB"/>
              </w:rPr>
              <w:t xml:space="preserve">on the impact of climate change and ocean acidification </w:t>
            </w:r>
            <w:r w:rsidRPr="00764034">
              <w:rPr>
                <w:rStyle w:val="normaltextrun"/>
                <w:rFonts w:asciiTheme="majorBidi" w:hAnsiTheme="majorBidi" w:cstheme="majorBidi"/>
                <w:sz w:val="20"/>
                <w:szCs w:val="20"/>
                <w:lang w:val="en-GB"/>
              </w:rPr>
              <w:t>contain the following types of actions designed to increase biodiversity resilience or reduce impacts (</w:t>
            </w:r>
            <w:r w:rsidR="00394379">
              <w:rPr>
                <w:rStyle w:val="normaltextrun"/>
                <w:rFonts w:asciiTheme="majorBidi" w:hAnsiTheme="majorBidi" w:cstheme="majorBidi"/>
                <w:sz w:val="20"/>
                <w:szCs w:val="20"/>
                <w:lang w:val="en-GB"/>
              </w:rPr>
              <w:t>s</w:t>
            </w:r>
            <w:r w:rsidRPr="00764034">
              <w:rPr>
                <w:rStyle w:val="normaltextrun"/>
                <w:rFonts w:asciiTheme="majorBidi" w:hAnsiTheme="majorBidi" w:cstheme="majorBidi"/>
                <w:color w:val="000000"/>
                <w:sz w:val="20"/>
                <w:szCs w:val="20"/>
                <w:shd w:val="clear" w:color="auto" w:fill="FFFFFF"/>
                <w:lang w:val="en-GB"/>
              </w:rPr>
              <w:t>elect all that apply)</w:t>
            </w:r>
            <w:r w:rsidR="00394379">
              <w:rPr>
                <w:rStyle w:val="normaltextrun"/>
                <w:rFonts w:asciiTheme="majorBidi" w:hAnsiTheme="majorBidi" w:cstheme="majorBidi"/>
                <w:color w:val="000000"/>
                <w:sz w:val="20"/>
                <w:szCs w:val="20"/>
                <w:shd w:val="clear" w:color="auto" w:fill="FFFFFF"/>
                <w:lang w:val="en-GB"/>
              </w:rPr>
              <w:t>:</w:t>
            </w:r>
          </w:p>
        </w:tc>
        <w:tc>
          <w:tcPr>
            <w:tcW w:w="2389" w:type="dxa"/>
          </w:tcPr>
          <w:p w14:paraId="07B78572" w14:textId="77777777" w:rsidR="003230EE" w:rsidRPr="00764034" w:rsidRDefault="003230EE" w:rsidP="00685E48">
            <w:pPr>
              <w:ind w:left="360" w:hanging="360"/>
              <w:jc w:val="left"/>
              <w:rPr>
                <w:rFonts w:asciiTheme="majorBidi" w:hAnsiTheme="majorBidi" w:cstheme="majorBidi"/>
                <w:bCs/>
                <w:sz w:val="20"/>
                <w:szCs w:val="20"/>
              </w:rPr>
            </w:pPr>
            <w:r w:rsidRPr="00764034">
              <w:rPr>
                <w:rFonts w:asciiTheme="majorBidi" w:hAnsiTheme="majorBidi" w:cstheme="majorBidi"/>
                <w:bCs/>
                <w:sz w:val="20"/>
                <w:szCs w:val="20"/>
              </w:rPr>
              <w:t>(a)</w:t>
            </w:r>
            <w:r w:rsidRPr="00764034">
              <w:rPr>
                <w:rFonts w:asciiTheme="majorBidi" w:hAnsiTheme="majorBidi" w:cstheme="majorBidi"/>
                <w:bCs/>
                <w:sz w:val="20"/>
                <w:szCs w:val="20"/>
              </w:rPr>
              <w:tab/>
              <w:t>Mitigation</w:t>
            </w:r>
          </w:p>
          <w:p w14:paraId="268713F9" w14:textId="77777777" w:rsidR="003230EE" w:rsidRPr="00764034" w:rsidRDefault="003230EE" w:rsidP="00685E48">
            <w:pPr>
              <w:ind w:left="360" w:hanging="360"/>
              <w:jc w:val="left"/>
              <w:rPr>
                <w:rFonts w:asciiTheme="majorBidi" w:hAnsiTheme="majorBidi" w:cstheme="majorBidi"/>
                <w:bCs/>
                <w:sz w:val="20"/>
                <w:szCs w:val="20"/>
              </w:rPr>
            </w:pPr>
            <w:r w:rsidRPr="00764034">
              <w:rPr>
                <w:rFonts w:asciiTheme="majorBidi" w:hAnsiTheme="majorBidi" w:cstheme="majorBidi"/>
                <w:bCs/>
                <w:sz w:val="20"/>
                <w:szCs w:val="20"/>
              </w:rPr>
              <w:t>(b)</w:t>
            </w:r>
            <w:r w:rsidRPr="00764034">
              <w:rPr>
                <w:rFonts w:asciiTheme="majorBidi" w:hAnsiTheme="majorBidi" w:cstheme="majorBidi"/>
                <w:bCs/>
                <w:sz w:val="20"/>
                <w:szCs w:val="20"/>
              </w:rPr>
              <w:tab/>
              <w:t>Adaptation</w:t>
            </w:r>
          </w:p>
          <w:p w14:paraId="2715FBB8" w14:textId="51290F7F" w:rsidR="003230EE" w:rsidRPr="00764034" w:rsidRDefault="003230EE" w:rsidP="00685E48">
            <w:pPr>
              <w:ind w:left="360" w:hanging="360"/>
              <w:jc w:val="left"/>
              <w:rPr>
                <w:rFonts w:asciiTheme="majorBidi" w:hAnsiTheme="majorBidi" w:cstheme="majorBidi"/>
                <w:bCs/>
                <w:sz w:val="20"/>
                <w:szCs w:val="20"/>
              </w:rPr>
            </w:pPr>
            <w:r w:rsidRPr="00764034">
              <w:rPr>
                <w:rFonts w:asciiTheme="majorBidi" w:hAnsiTheme="majorBidi" w:cstheme="majorBidi"/>
                <w:bCs/>
                <w:sz w:val="20"/>
                <w:szCs w:val="20"/>
              </w:rPr>
              <w:t>(c)</w:t>
            </w:r>
            <w:r w:rsidRPr="00764034">
              <w:rPr>
                <w:rFonts w:asciiTheme="majorBidi" w:hAnsiTheme="majorBidi" w:cstheme="majorBidi"/>
                <w:bCs/>
                <w:sz w:val="20"/>
                <w:szCs w:val="20"/>
              </w:rPr>
              <w:tab/>
              <w:t>Disaster risk reduction</w:t>
            </w:r>
          </w:p>
          <w:p w14:paraId="11668788" w14:textId="41C0569C" w:rsidR="003230EE" w:rsidRPr="00764034" w:rsidRDefault="003230EE" w:rsidP="00934048">
            <w:pPr>
              <w:tabs>
                <w:tab w:val="left" w:pos="419"/>
              </w:tabs>
              <w:ind w:left="360" w:hanging="360"/>
              <w:jc w:val="left"/>
              <w:rPr>
                <w:sz w:val="20"/>
                <w:szCs w:val="20"/>
              </w:rPr>
            </w:pPr>
            <w:r w:rsidRPr="00764034">
              <w:rPr>
                <w:rFonts w:asciiTheme="majorBidi" w:hAnsiTheme="majorBidi" w:cstheme="majorBidi"/>
                <w:bCs/>
                <w:sz w:val="20"/>
                <w:szCs w:val="20"/>
              </w:rPr>
              <w:t>(d)</w:t>
            </w:r>
            <w:r w:rsidR="005D65E1" w:rsidRPr="00764034">
              <w:rPr>
                <w:rFonts w:asciiTheme="majorBidi" w:hAnsiTheme="majorBidi" w:cstheme="majorBidi"/>
                <w:bCs/>
                <w:sz w:val="20"/>
                <w:szCs w:val="20"/>
              </w:rPr>
              <w:tab/>
            </w:r>
            <w:r w:rsidRPr="00764034">
              <w:rPr>
                <w:sz w:val="20"/>
                <w:szCs w:val="20"/>
              </w:rPr>
              <w:t xml:space="preserve">Nature-based solutions </w:t>
            </w:r>
            <w:r w:rsidRPr="00934048">
              <w:rPr>
                <w:sz w:val="20"/>
                <w:szCs w:val="20"/>
              </w:rPr>
              <w:t>and/or</w:t>
            </w:r>
            <w:r w:rsidRPr="00764034">
              <w:rPr>
                <w:sz w:val="20"/>
                <w:szCs w:val="20"/>
              </w:rPr>
              <w:t xml:space="preserve"> ecosystem-based approaches</w:t>
            </w:r>
          </w:p>
          <w:p w14:paraId="256A1D09" w14:textId="0AC78879" w:rsidR="003230EE" w:rsidRPr="00764034" w:rsidRDefault="003230EE" w:rsidP="00934048">
            <w:pPr>
              <w:tabs>
                <w:tab w:val="left" w:pos="380"/>
              </w:tabs>
              <w:ind w:left="360" w:hanging="360"/>
              <w:jc w:val="left"/>
              <w:rPr>
                <w:sz w:val="20"/>
                <w:szCs w:val="20"/>
              </w:rPr>
            </w:pPr>
            <w:r w:rsidRPr="00764034">
              <w:rPr>
                <w:sz w:val="20"/>
                <w:szCs w:val="20"/>
              </w:rPr>
              <w:t>(e)</w:t>
            </w:r>
            <w:r w:rsidR="005D65E1" w:rsidRPr="00764034">
              <w:rPr>
                <w:sz w:val="20"/>
                <w:szCs w:val="20"/>
              </w:rPr>
              <w:tab/>
            </w:r>
            <w:r w:rsidRPr="00764034">
              <w:rPr>
                <w:sz w:val="20"/>
                <w:szCs w:val="20"/>
              </w:rPr>
              <w:t>Policies to minimize negative and foster positive impacts of climate action on biodiversity</w:t>
            </w:r>
          </w:p>
          <w:p w14:paraId="72E8B7AF" w14:textId="23CB4FB8" w:rsidR="003230EE" w:rsidRPr="00764034" w:rsidRDefault="003230EE" w:rsidP="00685E48">
            <w:pPr>
              <w:ind w:left="360" w:hanging="360"/>
              <w:jc w:val="left"/>
              <w:rPr>
                <w:rFonts w:asciiTheme="majorBidi" w:hAnsiTheme="majorBidi" w:cstheme="majorBidi"/>
                <w:bCs/>
                <w:sz w:val="20"/>
                <w:szCs w:val="20"/>
              </w:rPr>
            </w:pPr>
            <w:r w:rsidRPr="00764034">
              <w:rPr>
                <w:rFonts w:asciiTheme="majorBidi" w:hAnsiTheme="majorBidi" w:cstheme="majorBidi"/>
                <w:bCs/>
                <w:sz w:val="20"/>
                <w:szCs w:val="20"/>
              </w:rPr>
              <w:t>(f)</w:t>
            </w:r>
            <w:r w:rsidR="005D65E1" w:rsidRPr="00764034">
              <w:rPr>
                <w:rFonts w:asciiTheme="majorBidi" w:hAnsiTheme="majorBidi" w:cstheme="majorBidi"/>
                <w:bCs/>
                <w:sz w:val="20"/>
                <w:szCs w:val="20"/>
              </w:rPr>
              <w:tab/>
            </w:r>
            <w:r w:rsidRPr="00764034">
              <w:rPr>
                <w:rFonts w:asciiTheme="majorBidi" w:hAnsiTheme="majorBidi" w:cstheme="majorBidi"/>
                <w:bCs/>
                <w:sz w:val="20"/>
                <w:szCs w:val="20"/>
              </w:rPr>
              <w:t>Other</w:t>
            </w:r>
          </w:p>
          <w:p w14:paraId="64DBB779" w14:textId="49BDFD71" w:rsidR="003230EE" w:rsidRPr="00764034" w:rsidRDefault="003230EE" w:rsidP="00685E48">
            <w:pPr>
              <w:ind w:left="360" w:hanging="360"/>
              <w:jc w:val="left"/>
              <w:rPr>
                <w:rFonts w:asciiTheme="majorBidi" w:hAnsiTheme="majorBidi" w:cstheme="majorBidi"/>
                <w:b/>
                <w:sz w:val="20"/>
                <w:szCs w:val="20"/>
              </w:rPr>
            </w:pPr>
            <w:r w:rsidRPr="00764034">
              <w:rPr>
                <w:rFonts w:asciiTheme="majorBidi" w:hAnsiTheme="majorBidi" w:cstheme="majorBidi"/>
                <w:bCs/>
                <w:sz w:val="20"/>
                <w:szCs w:val="20"/>
              </w:rPr>
              <w:t>(g)</w:t>
            </w:r>
            <w:r w:rsidR="005D65E1" w:rsidRPr="00764034">
              <w:rPr>
                <w:rFonts w:asciiTheme="majorBidi" w:hAnsiTheme="majorBidi" w:cstheme="majorBidi"/>
                <w:bCs/>
                <w:sz w:val="20"/>
                <w:szCs w:val="20"/>
              </w:rPr>
              <w:tab/>
            </w:r>
            <w:r w:rsidRPr="00764034">
              <w:rPr>
                <w:rFonts w:asciiTheme="majorBidi" w:hAnsiTheme="majorBidi" w:cstheme="majorBidi"/>
                <w:bCs/>
                <w:sz w:val="20"/>
                <w:szCs w:val="20"/>
              </w:rPr>
              <w:t>None of the above</w:t>
            </w:r>
          </w:p>
        </w:tc>
      </w:tr>
      <w:tr w:rsidR="003230EE" w:rsidRPr="00DB31E0" w14:paraId="6D5AC6FE" w14:textId="77777777" w:rsidTr="009C0FCA">
        <w:trPr>
          <w:cantSplit/>
          <w:trHeight w:val="300"/>
        </w:trPr>
        <w:tc>
          <w:tcPr>
            <w:tcW w:w="7545" w:type="dxa"/>
          </w:tcPr>
          <w:p w14:paraId="002F2C0F" w14:textId="57F2C676" w:rsidR="003230EE" w:rsidRPr="00DB31E0" w:rsidRDefault="003230EE" w:rsidP="009C0FCA">
            <w:pPr>
              <w:pStyle w:val="paragraph"/>
              <w:tabs>
                <w:tab w:val="left" w:pos="576"/>
              </w:tabs>
              <w:spacing w:before="0" w:after="0"/>
              <w:rPr>
                <w:rStyle w:val="normaltextrun"/>
                <w:rFonts w:asciiTheme="majorBidi" w:hAnsiTheme="majorBidi" w:cstheme="majorBidi"/>
                <w:color w:val="000000" w:themeColor="text1"/>
                <w:sz w:val="20"/>
                <w:szCs w:val="20"/>
                <w:lang w:val="en-GB"/>
              </w:rPr>
            </w:pPr>
            <w:r w:rsidRPr="00DB31E0">
              <w:rPr>
                <w:rStyle w:val="normaltextrun"/>
                <w:rFonts w:asciiTheme="majorBidi" w:hAnsiTheme="majorBidi" w:cstheme="majorBidi"/>
                <w:b/>
                <w:color w:val="000000"/>
                <w:sz w:val="20"/>
                <w:szCs w:val="20"/>
                <w:lang w:val="en-GB"/>
              </w:rPr>
              <w:t>8.</w:t>
            </w:r>
            <w:r w:rsidR="001708BA" w:rsidRPr="00DB31E0">
              <w:rPr>
                <w:rStyle w:val="normaltextrun"/>
                <w:rFonts w:asciiTheme="majorBidi" w:hAnsiTheme="majorBidi" w:cstheme="majorBidi"/>
                <w:b/>
                <w:color w:val="000000"/>
                <w:sz w:val="20"/>
                <w:szCs w:val="20"/>
                <w:lang w:val="en-GB"/>
              </w:rPr>
              <w:t>8</w:t>
            </w:r>
            <w:r w:rsidRPr="00DB31E0">
              <w:rPr>
                <w:rStyle w:val="normaltextrun"/>
                <w:rFonts w:asciiTheme="majorBidi" w:hAnsiTheme="majorBidi" w:cstheme="majorBidi"/>
                <w:b/>
                <w:color w:val="000000"/>
                <w:sz w:val="20"/>
                <w:szCs w:val="20"/>
                <w:lang w:val="en-GB"/>
              </w:rPr>
              <w:tab/>
            </w:r>
            <w:r w:rsidRPr="00DB31E0">
              <w:rPr>
                <w:rStyle w:val="normaltextrun"/>
                <w:rFonts w:asciiTheme="majorBidi" w:hAnsiTheme="majorBidi" w:cstheme="majorBidi"/>
                <w:color w:val="000000" w:themeColor="text1"/>
                <w:sz w:val="20"/>
                <w:szCs w:val="20"/>
                <w:lang w:val="en-GB"/>
              </w:rPr>
              <w:t>Are measures included in your country’s policies or actions plans to minimize the negative impacts of climate actions on biodiversity?</w:t>
            </w:r>
          </w:p>
        </w:tc>
        <w:tc>
          <w:tcPr>
            <w:tcW w:w="2389" w:type="dxa"/>
          </w:tcPr>
          <w:p w14:paraId="2CB9ECAE"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tab/>
            </w:r>
            <w:r w:rsidRPr="00DB31E0">
              <w:rPr>
                <w:rFonts w:asciiTheme="majorBidi" w:hAnsiTheme="majorBidi" w:cstheme="majorBidi"/>
                <w:sz w:val="20"/>
                <w:szCs w:val="20"/>
              </w:rPr>
              <w:t>No</w:t>
            </w:r>
          </w:p>
          <w:p w14:paraId="73B98FA6"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sz w:val="20"/>
                <w:szCs w:val="20"/>
              </w:rPr>
              <w:t>(b)</w:t>
            </w:r>
            <w:r w:rsidRPr="00DB31E0">
              <w:rPr>
                <w:rFonts w:asciiTheme="majorBidi" w:hAnsiTheme="majorBidi" w:cstheme="majorBidi"/>
                <w:sz w:val="20"/>
                <w:szCs w:val="20"/>
              </w:rPr>
              <w:tab/>
            </w:r>
            <w:r w:rsidRPr="00DB31E0">
              <w:rPr>
                <w:rStyle w:val="normaltextrun"/>
                <w:rFonts w:asciiTheme="majorBidi" w:hAnsiTheme="majorBidi" w:cstheme="majorBidi"/>
                <w:color w:val="222222"/>
                <w:sz w:val="20"/>
                <w:szCs w:val="20"/>
                <w:shd w:val="clear" w:color="auto" w:fill="FFFFFF"/>
              </w:rPr>
              <w:t>Under development</w:t>
            </w:r>
          </w:p>
          <w:p w14:paraId="30C8C3A0" w14:textId="77777777" w:rsidR="003230EE" w:rsidRPr="00DB31E0" w:rsidRDefault="003230EE" w:rsidP="009C0FCA">
            <w:pPr>
              <w:ind w:left="360" w:hanging="360"/>
              <w:jc w:val="left"/>
              <w:rPr>
                <w:rFonts w:asciiTheme="majorBidi" w:hAnsiTheme="majorBidi" w:cstheme="majorBidi"/>
                <w:bCs/>
                <w:sz w:val="20"/>
                <w:szCs w:val="20"/>
              </w:rPr>
            </w:pPr>
            <w:r w:rsidRPr="00DB31E0">
              <w:rPr>
                <w:rFonts w:asciiTheme="majorBidi" w:hAnsiTheme="majorBidi" w:cstheme="majorBidi"/>
                <w:sz w:val="20"/>
                <w:szCs w:val="20"/>
              </w:rPr>
              <w:t>(c)</w:t>
            </w:r>
            <w:r w:rsidRPr="00DB31E0">
              <w:rPr>
                <w:rFonts w:asciiTheme="majorBidi" w:hAnsiTheme="majorBidi" w:cstheme="majorBidi"/>
                <w:sz w:val="20"/>
                <w:szCs w:val="20"/>
              </w:rPr>
              <w:tab/>
              <w:t>Partially</w:t>
            </w:r>
          </w:p>
          <w:p w14:paraId="21058F65" w14:textId="77777777" w:rsidR="003230EE" w:rsidRPr="00DB31E0" w:rsidRDefault="003230EE" w:rsidP="009C0FCA">
            <w:pPr>
              <w:ind w:left="360" w:hanging="360"/>
              <w:jc w:val="left"/>
              <w:rPr>
                <w:rFonts w:asciiTheme="majorBidi" w:hAnsiTheme="majorBidi" w:cstheme="majorBidi"/>
                <w:bCs/>
                <w:sz w:val="20"/>
                <w:szCs w:val="20"/>
              </w:rPr>
            </w:pPr>
            <w:r w:rsidRPr="00DB31E0">
              <w:rPr>
                <w:rFonts w:asciiTheme="majorBidi" w:hAnsiTheme="majorBidi" w:cstheme="majorBidi"/>
                <w:sz w:val="20"/>
                <w:szCs w:val="20"/>
              </w:rPr>
              <w:t>(d)</w:t>
            </w:r>
            <w:r w:rsidRPr="00DB31E0">
              <w:tab/>
            </w:r>
            <w:r w:rsidRPr="00DB31E0">
              <w:rPr>
                <w:rFonts w:asciiTheme="majorBidi" w:hAnsiTheme="majorBidi" w:cstheme="majorBidi"/>
                <w:sz w:val="20"/>
                <w:szCs w:val="20"/>
              </w:rPr>
              <w:t>Fully</w:t>
            </w:r>
          </w:p>
        </w:tc>
      </w:tr>
      <w:tr w:rsidR="003230EE" w:rsidRPr="00DB31E0" w14:paraId="2B61487C" w14:textId="77777777" w:rsidTr="009C0FCA">
        <w:trPr>
          <w:cantSplit/>
          <w:trHeight w:val="300"/>
        </w:trPr>
        <w:tc>
          <w:tcPr>
            <w:tcW w:w="7545" w:type="dxa"/>
          </w:tcPr>
          <w:p w14:paraId="58EB8B6E" w14:textId="3D4FC46C" w:rsidR="003230EE" w:rsidRPr="00DB31E0" w:rsidRDefault="003230EE" w:rsidP="00934048">
            <w:pPr>
              <w:tabs>
                <w:tab w:val="left" w:pos="565"/>
              </w:tabs>
              <w:jc w:val="left"/>
              <w:rPr>
                <w:rStyle w:val="normaltextrun"/>
                <w:rFonts w:asciiTheme="majorBidi" w:hAnsiTheme="majorBidi" w:cstheme="majorBidi"/>
                <w:b/>
                <w:color w:val="000000"/>
                <w:kern w:val="0"/>
                <w:sz w:val="20"/>
                <w:szCs w:val="20"/>
                <w14:ligatures w14:val="none"/>
              </w:rPr>
            </w:pPr>
            <w:r w:rsidRPr="00DB31E0">
              <w:rPr>
                <w:rStyle w:val="normaltextrun"/>
                <w:rFonts w:asciiTheme="majorBidi" w:hAnsiTheme="majorBidi" w:cstheme="majorBidi"/>
                <w:b/>
                <w:color w:val="000000"/>
                <w:sz w:val="20"/>
                <w:szCs w:val="20"/>
              </w:rPr>
              <w:t>8.</w:t>
            </w:r>
            <w:r w:rsidR="001708BA" w:rsidRPr="00DB31E0">
              <w:rPr>
                <w:rStyle w:val="normaltextrun"/>
                <w:rFonts w:asciiTheme="majorBidi" w:hAnsiTheme="majorBidi" w:cstheme="majorBidi"/>
                <w:b/>
                <w:color w:val="000000"/>
                <w:sz w:val="20"/>
                <w:szCs w:val="20"/>
              </w:rPr>
              <w:t>9</w:t>
            </w:r>
            <w:r w:rsidRPr="00DB31E0">
              <w:rPr>
                <w:rStyle w:val="normaltextrun"/>
                <w:rFonts w:asciiTheme="majorBidi" w:hAnsiTheme="majorBidi" w:cstheme="majorBidi"/>
                <w:b/>
                <w:color w:val="000000"/>
                <w:sz w:val="20"/>
                <w:szCs w:val="20"/>
              </w:rPr>
              <w:tab/>
            </w:r>
            <w:r w:rsidRPr="00DB31E0">
              <w:rPr>
                <w:rStyle w:val="normaltextrun"/>
                <w:rFonts w:asciiTheme="majorBidi" w:hAnsiTheme="majorBidi" w:cstheme="majorBidi"/>
                <w:color w:val="000000" w:themeColor="text1"/>
                <w:sz w:val="20"/>
                <w:szCs w:val="20"/>
              </w:rPr>
              <w:t>Are measures included in your country’s policies or actions plans to foster positive impacts of climate actions on biodiversity?</w:t>
            </w:r>
          </w:p>
        </w:tc>
        <w:tc>
          <w:tcPr>
            <w:tcW w:w="2389" w:type="dxa"/>
          </w:tcPr>
          <w:p w14:paraId="5F50DBFE" w14:textId="77777777" w:rsidR="003230EE" w:rsidRPr="00DB31E0" w:rsidRDefault="003230EE" w:rsidP="00934048">
            <w:pPr>
              <w:pStyle w:val="ListParagraph"/>
              <w:numPr>
                <w:ilvl w:val="0"/>
                <w:numId w:val="8"/>
              </w:numPr>
              <w:ind w:left="417"/>
              <w:jc w:val="left"/>
              <w:rPr>
                <w:rFonts w:asciiTheme="majorBidi" w:hAnsiTheme="majorBidi" w:cstheme="majorBidi"/>
                <w:bCs/>
                <w:sz w:val="20"/>
                <w:szCs w:val="20"/>
              </w:rPr>
            </w:pPr>
            <w:r w:rsidRPr="00DB31E0">
              <w:rPr>
                <w:rFonts w:asciiTheme="majorBidi" w:hAnsiTheme="majorBidi" w:cstheme="majorBidi"/>
                <w:bCs/>
                <w:sz w:val="20"/>
                <w:szCs w:val="20"/>
              </w:rPr>
              <w:t>No</w:t>
            </w:r>
          </w:p>
          <w:p w14:paraId="3C1481BB" w14:textId="77777777" w:rsidR="003230EE" w:rsidRPr="00DB31E0" w:rsidRDefault="003230EE" w:rsidP="00934048">
            <w:pPr>
              <w:pStyle w:val="ListParagraph"/>
              <w:numPr>
                <w:ilvl w:val="0"/>
                <w:numId w:val="8"/>
              </w:numPr>
              <w:ind w:left="417"/>
              <w:jc w:val="left"/>
              <w:rPr>
                <w:rFonts w:asciiTheme="majorBidi" w:hAnsiTheme="majorBidi" w:cstheme="majorBidi"/>
                <w:bCs/>
                <w:sz w:val="20"/>
                <w:szCs w:val="20"/>
              </w:rPr>
            </w:pPr>
            <w:r w:rsidRPr="00DB31E0">
              <w:rPr>
                <w:rStyle w:val="normaltextrun"/>
                <w:rFonts w:asciiTheme="majorBidi" w:hAnsiTheme="majorBidi" w:cstheme="majorBidi"/>
                <w:color w:val="222222"/>
                <w:sz w:val="20"/>
                <w:szCs w:val="20"/>
                <w:shd w:val="clear" w:color="auto" w:fill="FFFFFF"/>
              </w:rPr>
              <w:t>Under development</w:t>
            </w:r>
          </w:p>
          <w:p w14:paraId="79C1B055" w14:textId="77777777" w:rsidR="003230EE" w:rsidRPr="00DB31E0" w:rsidRDefault="003230EE" w:rsidP="00934048">
            <w:pPr>
              <w:pStyle w:val="ListParagraph"/>
              <w:numPr>
                <w:ilvl w:val="0"/>
                <w:numId w:val="8"/>
              </w:numPr>
              <w:ind w:left="417"/>
              <w:jc w:val="left"/>
              <w:rPr>
                <w:rFonts w:asciiTheme="majorBidi" w:hAnsiTheme="majorBidi" w:cstheme="majorBidi"/>
                <w:bCs/>
                <w:sz w:val="20"/>
                <w:szCs w:val="20"/>
              </w:rPr>
            </w:pPr>
            <w:r w:rsidRPr="00DB31E0">
              <w:rPr>
                <w:rFonts w:asciiTheme="majorBidi" w:hAnsiTheme="majorBidi" w:cstheme="majorBidi"/>
                <w:bCs/>
                <w:sz w:val="20"/>
                <w:szCs w:val="20"/>
              </w:rPr>
              <w:t>Partially</w:t>
            </w:r>
          </w:p>
          <w:p w14:paraId="16969F13" w14:textId="77777777" w:rsidR="003230EE" w:rsidRPr="00DB31E0" w:rsidRDefault="003230EE" w:rsidP="00934048">
            <w:pPr>
              <w:pStyle w:val="ListParagraph"/>
              <w:numPr>
                <w:ilvl w:val="0"/>
                <w:numId w:val="8"/>
              </w:numPr>
              <w:ind w:left="417"/>
              <w:jc w:val="left"/>
              <w:rPr>
                <w:rFonts w:asciiTheme="majorBidi" w:hAnsiTheme="majorBidi" w:cstheme="majorBidi"/>
                <w:bCs/>
                <w:sz w:val="20"/>
                <w:szCs w:val="20"/>
              </w:rPr>
            </w:pPr>
            <w:r w:rsidRPr="00DB31E0">
              <w:rPr>
                <w:rFonts w:asciiTheme="majorBidi" w:hAnsiTheme="majorBidi" w:cstheme="majorBidi"/>
                <w:bCs/>
                <w:sz w:val="20"/>
                <w:szCs w:val="20"/>
              </w:rPr>
              <w:t>Fully</w:t>
            </w:r>
          </w:p>
        </w:tc>
      </w:tr>
      <w:tr w:rsidR="003230EE" w:rsidRPr="00DB31E0" w14:paraId="3070330A" w14:textId="77777777" w:rsidTr="009C0FCA">
        <w:trPr>
          <w:cantSplit/>
          <w:trHeight w:val="300"/>
        </w:trPr>
        <w:tc>
          <w:tcPr>
            <w:tcW w:w="9934" w:type="dxa"/>
            <w:gridSpan w:val="2"/>
            <w:shd w:val="clear" w:color="auto" w:fill="F2F2F2" w:themeFill="background1" w:themeFillShade="F2"/>
          </w:tcPr>
          <w:p w14:paraId="52520AAB" w14:textId="382F3894" w:rsidR="003230EE" w:rsidRPr="00DB31E0" w:rsidRDefault="003230EE" w:rsidP="009C0FCA">
            <w:pPr>
              <w:jc w:val="left"/>
              <w:rPr>
                <w:rFonts w:asciiTheme="majorBidi" w:hAnsiTheme="majorBidi" w:cstheme="majorBidi"/>
                <w:b/>
                <w:bCs/>
                <w:sz w:val="20"/>
                <w:szCs w:val="20"/>
              </w:rPr>
            </w:pPr>
            <w:r w:rsidRPr="00DB31E0">
              <w:rPr>
                <w:rFonts w:asciiTheme="majorBidi" w:hAnsiTheme="majorBidi" w:cstheme="majorBidi"/>
                <w:b/>
                <w:bCs/>
                <w:sz w:val="20"/>
                <w:szCs w:val="20"/>
              </w:rPr>
              <w:br w:type="page"/>
            </w:r>
            <w:r w:rsidRPr="00764034">
              <w:rPr>
                <w:rFonts w:asciiTheme="majorBidi" w:hAnsiTheme="majorBidi" w:cstheme="majorBidi"/>
                <w:b/>
                <w:bCs/>
                <w:sz w:val="20"/>
                <w:szCs w:val="20"/>
              </w:rPr>
              <w:t>Target 9</w:t>
            </w:r>
            <w:r w:rsidRPr="00934048">
              <w:rPr>
                <w:rFonts w:asciiTheme="majorBidi" w:hAnsiTheme="majorBidi" w:cstheme="majorBidi"/>
                <w:b/>
                <w:bCs/>
                <w:sz w:val="20"/>
                <w:szCs w:val="20"/>
              </w:rPr>
              <w:t>: E</w:t>
            </w:r>
            <w:r w:rsidRPr="00764034">
              <w:rPr>
                <w:rFonts w:asciiTheme="majorBidi" w:hAnsiTheme="majorBidi" w:cstheme="majorBidi"/>
                <w:b/>
                <w:bCs/>
                <w:sz w:val="20"/>
                <w:szCs w:val="20"/>
              </w:rPr>
              <w:t>nsure that the management and use of wild species are sustainable, thereby providing social, economic and environmental benefits for people, especially those in vulnerable situations and those most dependent on biodiversity, including through sustainable biodiversity-based activities, products and services that enhance biodiversity</w:t>
            </w:r>
            <w:r w:rsidRPr="00934048">
              <w:rPr>
                <w:rFonts w:asciiTheme="majorBidi" w:hAnsiTheme="majorBidi" w:cstheme="majorBidi"/>
                <w:b/>
                <w:bCs/>
                <w:sz w:val="20"/>
                <w:szCs w:val="20"/>
              </w:rPr>
              <w:t>, and</w:t>
            </w:r>
            <w:r w:rsidRPr="00764034">
              <w:rPr>
                <w:rFonts w:asciiTheme="majorBidi" w:hAnsiTheme="majorBidi" w:cstheme="majorBidi"/>
                <w:b/>
                <w:bCs/>
                <w:sz w:val="20"/>
                <w:szCs w:val="20"/>
              </w:rPr>
              <w:t xml:space="preserve"> protecting and encouraging customary sustainable use by </w:t>
            </w:r>
            <w:r w:rsidRPr="00934048">
              <w:rPr>
                <w:rFonts w:asciiTheme="majorBidi" w:hAnsiTheme="majorBidi" w:cstheme="majorBidi"/>
                <w:b/>
                <w:bCs/>
                <w:sz w:val="20"/>
                <w:szCs w:val="20"/>
              </w:rPr>
              <w:t>indigenous people</w:t>
            </w:r>
            <w:r w:rsidRPr="00764034">
              <w:rPr>
                <w:rFonts w:asciiTheme="majorBidi" w:hAnsiTheme="majorBidi" w:cstheme="majorBidi"/>
                <w:b/>
                <w:bCs/>
                <w:sz w:val="20"/>
                <w:szCs w:val="20"/>
              </w:rPr>
              <w:t>s and local communities.</w:t>
            </w:r>
          </w:p>
        </w:tc>
      </w:tr>
      <w:tr w:rsidR="003230EE" w:rsidRPr="00DB31E0" w14:paraId="79C08558" w14:textId="77777777" w:rsidTr="009C0FCA">
        <w:trPr>
          <w:cantSplit/>
          <w:trHeight w:val="300"/>
        </w:trPr>
        <w:tc>
          <w:tcPr>
            <w:tcW w:w="9934" w:type="dxa"/>
            <w:gridSpan w:val="2"/>
            <w:shd w:val="clear" w:color="auto" w:fill="FFFFFF" w:themeFill="background1"/>
          </w:tcPr>
          <w:p w14:paraId="5B62D635" w14:textId="069A5B56" w:rsidR="003230EE" w:rsidRPr="00DB31E0" w:rsidRDefault="003230EE" w:rsidP="009C0FCA">
            <w:pPr>
              <w:jc w:val="left"/>
              <w:rPr>
                <w:rFonts w:asciiTheme="majorBidi" w:hAnsiTheme="majorBidi" w:cstheme="majorBidi"/>
                <w:b/>
                <w:bCs/>
                <w:color w:val="000000" w:themeColor="text1"/>
                <w:sz w:val="20"/>
                <w:szCs w:val="20"/>
              </w:rPr>
            </w:pPr>
            <w:r w:rsidRPr="00DB31E0">
              <w:rPr>
                <w:rFonts w:asciiTheme="majorBidi" w:hAnsiTheme="majorBidi" w:cstheme="majorBidi"/>
                <w:b/>
                <w:bCs/>
                <w:color w:val="000000" w:themeColor="text1"/>
                <w:sz w:val="20"/>
                <w:szCs w:val="20"/>
              </w:rPr>
              <w:t xml:space="preserve">Indicator </w:t>
            </w:r>
            <w:r w:rsidRPr="00121DFB">
              <w:rPr>
                <w:rFonts w:asciiTheme="majorBidi" w:hAnsiTheme="majorBidi" w:cstheme="majorBidi"/>
                <w:b/>
                <w:bCs/>
                <w:color w:val="000000" w:themeColor="text1"/>
                <w:sz w:val="20"/>
                <w:szCs w:val="20"/>
              </w:rPr>
              <w:t>text</w:t>
            </w:r>
            <w:r w:rsidRPr="00934048">
              <w:rPr>
                <w:rFonts w:asciiTheme="majorBidi" w:hAnsiTheme="majorBidi" w:cstheme="majorBidi"/>
                <w:b/>
                <w:bCs/>
                <w:color w:val="000000" w:themeColor="text1"/>
                <w:sz w:val="20"/>
                <w:szCs w:val="20"/>
              </w:rPr>
              <w:t>: N</w:t>
            </w:r>
            <w:r w:rsidRPr="00121DFB">
              <w:rPr>
                <w:rFonts w:asciiTheme="majorBidi" w:hAnsiTheme="majorBidi" w:cstheme="majorBidi"/>
                <w:b/>
                <w:bCs/>
                <w:color w:val="000000" w:themeColor="text1"/>
                <w:sz w:val="20"/>
                <w:szCs w:val="20"/>
              </w:rPr>
              <w:t xml:space="preserve">umber of countries with policies to manage </w:t>
            </w:r>
            <w:r w:rsidR="00D33F7D">
              <w:rPr>
                <w:rFonts w:asciiTheme="majorBidi" w:hAnsiTheme="majorBidi" w:cstheme="majorBidi"/>
                <w:b/>
                <w:bCs/>
                <w:color w:val="000000" w:themeColor="text1"/>
                <w:sz w:val="20"/>
                <w:szCs w:val="20"/>
              </w:rPr>
              <w:t xml:space="preserve">the </w:t>
            </w:r>
            <w:r w:rsidRPr="00121DFB">
              <w:rPr>
                <w:rFonts w:asciiTheme="majorBidi" w:hAnsiTheme="majorBidi" w:cstheme="majorBidi"/>
                <w:b/>
                <w:bCs/>
                <w:color w:val="000000" w:themeColor="text1"/>
                <w:sz w:val="20"/>
                <w:szCs w:val="20"/>
              </w:rPr>
              <w:t>use in wild species</w:t>
            </w:r>
            <w:r w:rsidR="00D33F7D">
              <w:rPr>
                <w:rFonts w:asciiTheme="majorBidi" w:hAnsiTheme="majorBidi" w:cstheme="majorBidi"/>
                <w:b/>
                <w:bCs/>
                <w:color w:val="000000" w:themeColor="text1"/>
                <w:sz w:val="20"/>
                <w:szCs w:val="20"/>
              </w:rPr>
              <w:t xml:space="preserve"> </w:t>
            </w:r>
            <w:r w:rsidR="00D33F7D" w:rsidRPr="00121DFB">
              <w:rPr>
                <w:rFonts w:asciiTheme="majorBidi" w:hAnsiTheme="majorBidi" w:cstheme="majorBidi"/>
                <w:b/>
                <w:bCs/>
                <w:color w:val="000000" w:themeColor="text1"/>
                <w:sz w:val="20"/>
                <w:szCs w:val="20"/>
              </w:rPr>
              <w:t>sustainably</w:t>
            </w:r>
            <w:r w:rsidRPr="00121DFB">
              <w:rPr>
                <w:rFonts w:asciiTheme="majorBidi" w:hAnsiTheme="majorBidi" w:cstheme="majorBidi"/>
                <w:b/>
                <w:bCs/>
                <w:color w:val="000000" w:themeColor="text1"/>
                <w:sz w:val="20"/>
                <w:szCs w:val="20"/>
              </w:rPr>
              <w:t>, providing social, economic and environmental benefits for people</w:t>
            </w:r>
            <w:r w:rsidRPr="00934048">
              <w:rPr>
                <w:rFonts w:asciiTheme="majorBidi" w:hAnsiTheme="majorBidi" w:cstheme="majorBidi"/>
                <w:b/>
                <w:bCs/>
                <w:color w:val="000000" w:themeColor="text1"/>
                <w:sz w:val="20"/>
                <w:szCs w:val="20"/>
              </w:rPr>
              <w:t>, and</w:t>
            </w:r>
            <w:r w:rsidRPr="00121DFB">
              <w:rPr>
                <w:rFonts w:asciiTheme="majorBidi" w:hAnsiTheme="majorBidi" w:cstheme="majorBidi"/>
                <w:b/>
                <w:bCs/>
                <w:color w:val="000000" w:themeColor="text1"/>
                <w:sz w:val="20"/>
                <w:szCs w:val="20"/>
              </w:rPr>
              <w:t xml:space="preserve"> to protect and encourage customary sustainable use by </w:t>
            </w:r>
            <w:r w:rsidRPr="00934048">
              <w:rPr>
                <w:rFonts w:asciiTheme="majorBidi" w:hAnsiTheme="majorBidi" w:cstheme="majorBidi"/>
                <w:b/>
                <w:bCs/>
                <w:color w:val="000000" w:themeColor="text1"/>
                <w:sz w:val="20"/>
                <w:szCs w:val="20"/>
              </w:rPr>
              <w:t>indigenous people</w:t>
            </w:r>
            <w:r w:rsidRPr="00121DFB">
              <w:rPr>
                <w:rFonts w:asciiTheme="majorBidi" w:hAnsiTheme="majorBidi" w:cstheme="majorBidi"/>
                <w:b/>
                <w:bCs/>
                <w:color w:val="000000" w:themeColor="text1"/>
                <w:sz w:val="20"/>
                <w:szCs w:val="20"/>
              </w:rPr>
              <w:t>s and local communities</w:t>
            </w:r>
            <w:r w:rsidRPr="00DB31E0">
              <w:rPr>
                <w:rFonts w:asciiTheme="majorBidi" w:hAnsiTheme="majorBidi" w:cstheme="majorBidi"/>
                <w:b/>
                <w:bCs/>
                <w:color w:val="000000" w:themeColor="text1"/>
                <w:sz w:val="20"/>
                <w:szCs w:val="20"/>
              </w:rPr>
              <w:t xml:space="preserve"> </w:t>
            </w:r>
          </w:p>
        </w:tc>
      </w:tr>
      <w:tr w:rsidR="003230EE" w:rsidRPr="00DB31E0" w14:paraId="4E6E63DE" w14:textId="77777777" w:rsidTr="009C0FCA">
        <w:trPr>
          <w:cantSplit/>
          <w:trHeight w:val="487"/>
        </w:trPr>
        <w:tc>
          <w:tcPr>
            <w:tcW w:w="7545" w:type="dxa"/>
          </w:tcPr>
          <w:p w14:paraId="69C875DB" w14:textId="0F7D23A8" w:rsidR="003230EE" w:rsidRPr="00DB31E0" w:rsidRDefault="003230EE" w:rsidP="003C5940">
            <w:pPr>
              <w:tabs>
                <w:tab w:val="left" w:pos="588"/>
              </w:tabs>
              <w:jc w:val="left"/>
              <w:rPr>
                <w:rFonts w:asciiTheme="majorBidi" w:hAnsiTheme="majorBidi" w:cstheme="majorBidi"/>
                <w:sz w:val="20"/>
                <w:szCs w:val="20"/>
                <w:shd w:val="clear" w:color="auto" w:fill="FFFFFF"/>
              </w:rPr>
            </w:pPr>
            <w:r w:rsidRPr="00DB31E0">
              <w:rPr>
                <w:rStyle w:val="normaltextrun"/>
                <w:rFonts w:asciiTheme="majorBidi" w:hAnsiTheme="majorBidi" w:cstheme="majorBidi"/>
                <w:b/>
                <w:sz w:val="20"/>
                <w:szCs w:val="20"/>
              </w:rPr>
              <w:t>9.1</w:t>
            </w:r>
            <w:r w:rsidRPr="00DB31E0">
              <w:rPr>
                <w:rStyle w:val="normaltextrun"/>
                <w:rFonts w:asciiTheme="majorBidi" w:hAnsiTheme="majorBidi" w:cstheme="majorBidi"/>
                <w:b/>
                <w:i/>
                <w:sz w:val="20"/>
                <w:szCs w:val="20"/>
              </w:rPr>
              <w:tab/>
            </w:r>
            <w:r w:rsidRPr="00DB31E0">
              <w:rPr>
                <w:rStyle w:val="normaltextrun"/>
                <w:rFonts w:asciiTheme="majorBidi" w:hAnsiTheme="majorBidi" w:cstheme="majorBidi"/>
                <w:sz w:val="20"/>
                <w:szCs w:val="20"/>
                <w:shd w:val="clear" w:color="auto" w:fill="FFFFFF"/>
              </w:rPr>
              <w:t xml:space="preserve">Does your country have legal instruments or other policy frameworks or administrative measures for the sustainable management and use of wild species? </w:t>
            </w:r>
          </w:p>
        </w:tc>
        <w:tc>
          <w:tcPr>
            <w:tcW w:w="2389" w:type="dxa"/>
          </w:tcPr>
          <w:p w14:paraId="4A5E3A2F"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No</w:t>
            </w:r>
          </w:p>
          <w:p w14:paraId="1BEAFEEF" w14:textId="4ECD9136"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(b)</w:t>
            </w:r>
            <w:r w:rsidRPr="00DB31E0">
              <w:rPr>
                <w:rFonts w:asciiTheme="majorBidi" w:hAnsiTheme="majorBidi" w:cstheme="majorBidi"/>
                <w:bCs/>
                <w:sz w:val="20"/>
                <w:szCs w:val="20"/>
                <w:lang w:val="en-GB"/>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2142D2D8" w14:textId="3F48B2C3" w:rsidR="003230EE" w:rsidRPr="00DB31E0" w:rsidRDefault="003230EE" w:rsidP="009C0FCA">
            <w:pPr>
              <w:pStyle w:val="paragraph"/>
              <w:spacing w:before="0" w:beforeAutospacing="0" w:after="0" w:afterAutospacing="0"/>
              <w:ind w:left="360" w:hanging="360"/>
              <w:textAlignment w:val="baseline"/>
              <w:rPr>
                <w:rStyle w:val="normaltextrun"/>
                <w:lang w:val="en-GB"/>
              </w:rPr>
            </w:pPr>
            <w:r w:rsidRPr="00DB31E0">
              <w:rPr>
                <w:rFonts w:asciiTheme="majorBidi" w:hAnsiTheme="majorBidi" w:cstheme="majorBidi"/>
                <w:bCs/>
                <w:sz w:val="20"/>
                <w:szCs w:val="20"/>
                <w:lang w:val="en-GB"/>
              </w:rPr>
              <w:t>(c)</w:t>
            </w:r>
            <w:r w:rsidRPr="00DB31E0">
              <w:rPr>
                <w:rFonts w:asciiTheme="majorBidi" w:hAnsiTheme="majorBidi" w:cstheme="majorBidi"/>
                <w:bCs/>
                <w:sz w:val="20"/>
                <w:szCs w:val="20"/>
                <w:lang w:val="en-GB"/>
              </w:rPr>
              <w:tab/>
            </w:r>
            <w:r w:rsidRPr="00DB31E0">
              <w:rPr>
                <w:rStyle w:val="normaltextrun"/>
                <w:rFonts w:asciiTheme="majorBidi" w:hAnsiTheme="majorBidi" w:cstheme="majorBidi"/>
                <w:sz w:val="20"/>
                <w:szCs w:val="20"/>
                <w:lang w:val="en-GB"/>
              </w:rPr>
              <w:t>Partially</w:t>
            </w:r>
          </w:p>
          <w:p w14:paraId="1B9F6EE7" w14:textId="62FEBD20"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Style w:val="normaltextrun"/>
                <w:rFonts w:asciiTheme="majorBidi" w:hAnsiTheme="majorBidi" w:cstheme="majorBidi"/>
                <w:sz w:val="20"/>
                <w:szCs w:val="20"/>
              </w:rPr>
              <w:t>Fully</w:t>
            </w:r>
          </w:p>
        </w:tc>
      </w:tr>
      <w:tr w:rsidR="003230EE" w:rsidRPr="00DB31E0" w14:paraId="382C9C15" w14:textId="77777777" w:rsidTr="009C0FCA">
        <w:trPr>
          <w:cantSplit/>
          <w:trHeight w:val="300"/>
        </w:trPr>
        <w:tc>
          <w:tcPr>
            <w:tcW w:w="7545" w:type="dxa"/>
          </w:tcPr>
          <w:p w14:paraId="7BFA0E37" w14:textId="629BA2D5" w:rsidR="003230EE" w:rsidRPr="00DB31E0" w:rsidRDefault="003230EE" w:rsidP="003C5940">
            <w:pPr>
              <w:tabs>
                <w:tab w:val="left" w:pos="588"/>
              </w:tabs>
              <w:jc w:val="left"/>
              <w:rPr>
                <w:rFonts w:asciiTheme="majorBidi" w:hAnsiTheme="majorBidi" w:cstheme="majorBidi"/>
                <w:sz w:val="20"/>
                <w:szCs w:val="20"/>
              </w:rPr>
            </w:pPr>
            <w:r w:rsidRPr="00DB31E0">
              <w:rPr>
                <w:rFonts w:asciiTheme="majorBidi" w:hAnsiTheme="majorBidi" w:cstheme="majorBidi"/>
                <w:b/>
                <w:bCs/>
                <w:sz w:val="20"/>
                <w:szCs w:val="20"/>
              </w:rPr>
              <w:t>9.2</w:t>
            </w:r>
            <w:r w:rsidRPr="00DB31E0">
              <w:tab/>
            </w:r>
            <w:r w:rsidRPr="00DB31E0">
              <w:rPr>
                <w:rFonts w:asciiTheme="majorBidi" w:hAnsiTheme="majorBidi" w:cstheme="majorBidi"/>
                <w:sz w:val="20"/>
                <w:szCs w:val="20"/>
              </w:rPr>
              <w:t>Does your country monitor the sustainable management and use of wild species?</w:t>
            </w:r>
          </w:p>
        </w:tc>
        <w:tc>
          <w:tcPr>
            <w:tcW w:w="2389" w:type="dxa"/>
          </w:tcPr>
          <w:p w14:paraId="43005AA0"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No</w:t>
            </w:r>
          </w:p>
          <w:p w14:paraId="7FA195B2" w14:textId="54BB66F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74F8CB3E"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Partially</w:t>
            </w:r>
          </w:p>
          <w:p w14:paraId="0799F3DA" w14:textId="77A8907C"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Fonts w:asciiTheme="majorBidi" w:hAnsiTheme="majorBidi" w:cstheme="majorBidi"/>
                <w:sz w:val="20"/>
                <w:szCs w:val="20"/>
              </w:rPr>
              <w:t>Fully</w:t>
            </w:r>
          </w:p>
        </w:tc>
      </w:tr>
      <w:tr w:rsidR="00E76FF1" w:rsidRPr="00DB31E0" w14:paraId="1D41358C" w14:textId="77777777" w:rsidTr="00934048">
        <w:trPr>
          <w:cantSplit/>
          <w:trHeight w:val="920"/>
        </w:trPr>
        <w:tc>
          <w:tcPr>
            <w:tcW w:w="7545" w:type="dxa"/>
            <w:tcBorders>
              <w:bottom w:val="single" w:sz="4" w:space="0" w:color="auto"/>
            </w:tcBorders>
          </w:tcPr>
          <w:p w14:paraId="06C6E247" w14:textId="307BBE15" w:rsidR="00E76FF1" w:rsidRPr="00DB31E0" w:rsidRDefault="00E76FF1" w:rsidP="00E76FF1">
            <w:pPr>
              <w:tabs>
                <w:tab w:val="left" w:pos="588"/>
              </w:tabs>
              <w:rPr>
                <w:rStyle w:val="normaltextrun"/>
                <w:rFonts w:asciiTheme="majorBidi" w:hAnsiTheme="majorBidi" w:cstheme="majorBidi"/>
                <w:color w:val="000000"/>
                <w:sz w:val="20"/>
                <w:szCs w:val="20"/>
                <w:shd w:val="clear" w:color="auto" w:fill="FFFFFF"/>
              </w:rPr>
            </w:pPr>
            <w:r w:rsidRPr="000175D5">
              <w:rPr>
                <w:rStyle w:val="normaltextrun"/>
                <w:rFonts w:asciiTheme="majorBidi" w:hAnsiTheme="majorBidi"/>
                <w:bCs/>
                <w:color w:val="000000"/>
                <w:sz w:val="20"/>
              </w:rPr>
              <w:t>[</w:t>
            </w:r>
            <w:r w:rsidRPr="00DB31E0">
              <w:rPr>
                <w:rStyle w:val="normaltextrun"/>
                <w:rFonts w:asciiTheme="majorBidi" w:hAnsiTheme="majorBidi" w:cstheme="majorBidi"/>
                <w:b/>
                <w:color w:val="000000"/>
                <w:sz w:val="20"/>
                <w:szCs w:val="20"/>
              </w:rPr>
              <w:t>9.3</w:t>
            </w:r>
            <w:r w:rsidRPr="00DB31E0">
              <w:rPr>
                <w:rStyle w:val="normaltextrun"/>
                <w:rFonts w:asciiTheme="majorBidi" w:hAnsiTheme="majorBidi" w:cstheme="majorBidi"/>
                <w:b/>
                <w:i/>
                <w:color w:val="000000"/>
                <w:sz w:val="20"/>
                <w:szCs w:val="20"/>
                <w:shd w:val="clear" w:color="auto" w:fill="FFFFFF"/>
              </w:rPr>
              <w:t xml:space="preserve"> </w:t>
            </w:r>
            <w:r w:rsidRPr="00DB31E0">
              <w:rPr>
                <w:rStyle w:val="normaltextrun"/>
                <w:rFonts w:asciiTheme="majorBidi" w:hAnsiTheme="majorBidi" w:cstheme="majorBidi"/>
                <w:color w:val="000000"/>
                <w:sz w:val="20"/>
                <w:szCs w:val="20"/>
                <w:shd w:val="clear" w:color="auto" w:fill="FFFFFF"/>
              </w:rPr>
              <w:t xml:space="preserve">Does your country have legal instruments or other policy frameworks to regulate trade in wild species? (Select all that apply) </w:t>
            </w:r>
          </w:p>
          <w:p w14:paraId="2C412F7A" w14:textId="7239C87C" w:rsidR="00E76FF1" w:rsidRPr="00DB31E0" w:rsidRDefault="00E76FF1" w:rsidP="00E76FF1">
            <w:pPr>
              <w:tabs>
                <w:tab w:val="left" w:pos="588"/>
              </w:tabs>
              <w:jc w:val="left"/>
              <w:rPr>
                <w:rFonts w:asciiTheme="majorBidi" w:hAnsiTheme="majorBidi" w:cstheme="majorBidi"/>
                <w:sz w:val="20"/>
                <w:szCs w:val="20"/>
              </w:rPr>
            </w:pPr>
          </w:p>
        </w:tc>
        <w:tc>
          <w:tcPr>
            <w:tcW w:w="2389" w:type="dxa"/>
            <w:tcBorders>
              <w:bottom w:val="single" w:sz="4" w:space="0" w:color="auto"/>
            </w:tcBorders>
          </w:tcPr>
          <w:p w14:paraId="5BC71CCE" w14:textId="121192CA" w:rsidR="00E76FF1" w:rsidRPr="00DB31E0" w:rsidRDefault="00E76FF1" w:rsidP="003C5940">
            <w:pPr>
              <w:tabs>
                <w:tab w:val="left" w:pos="357"/>
              </w:tabs>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For terrestrial species</w:t>
            </w:r>
          </w:p>
          <w:p w14:paraId="00A9019A" w14:textId="7112C4E2" w:rsidR="00E76FF1" w:rsidRPr="00DB31E0" w:rsidRDefault="00E76FF1"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Fonts w:asciiTheme="majorBidi" w:hAnsiTheme="majorBidi" w:cstheme="majorBidi"/>
                <w:sz w:val="20"/>
                <w:szCs w:val="20"/>
              </w:rPr>
              <w:t>For freshwater species</w:t>
            </w:r>
          </w:p>
          <w:p w14:paraId="6EAF2099" w14:textId="4EDF07F2" w:rsidR="00E76FF1" w:rsidRPr="00DB31E0" w:rsidRDefault="00E76FF1"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For marine species</w:t>
            </w:r>
          </w:p>
          <w:p w14:paraId="4F827B81" w14:textId="130FD760" w:rsidR="00E76FF1" w:rsidRPr="00DB31E0" w:rsidRDefault="00E76FF1"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Fonts w:asciiTheme="majorBidi" w:hAnsiTheme="majorBidi" w:cstheme="majorBidi"/>
                <w:sz w:val="20"/>
                <w:szCs w:val="20"/>
              </w:rPr>
              <w:t>For international trade</w:t>
            </w:r>
          </w:p>
          <w:p w14:paraId="4730267C" w14:textId="13809CD4" w:rsidR="00E76FF1" w:rsidRPr="00DB31E0" w:rsidRDefault="00E76FF1" w:rsidP="00E76FF1">
            <w:pPr>
              <w:pStyle w:val="ListParagraph"/>
              <w:numPr>
                <w:ilvl w:val="0"/>
                <w:numId w:val="8"/>
              </w:numPr>
              <w:ind w:hanging="426"/>
              <w:jc w:val="left"/>
              <w:rPr>
                <w:rFonts w:asciiTheme="majorBidi" w:hAnsiTheme="majorBidi" w:cstheme="majorBidi"/>
                <w:sz w:val="20"/>
                <w:szCs w:val="20"/>
              </w:rPr>
            </w:pPr>
            <w:r w:rsidRPr="00E76FF1">
              <w:rPr>
                <w:rFonts w:asciiTheme="majorBidi" w:hAnsiTheme="majorBidi" w:cstheme="majorBidi"/>
                <w:sz w:val="20"/>
                <w:szCs w:val="20"/>
              </w:rPr>
              <w:t>None of the above]</w:t>
            </w:r>
          </w:p>
        </w:tc>
      </w:tr>
      <w:tr w:rsidR="00E76FF1" w:rsidRPr="00DB31E0" w14:paraId="252EEA4A" w14:textId="77777777" w:rsidTr="00934048">
        <w:trPr>
          <w:cantSplit/>
          <w:trHeight w:val="920"/>
        </w:trPr>
        <w:tc>
          <w:tcPr>
            <w:tcW w:w="7545" w:type="dxa"/>
            <w:tcBorders>
              <w:top w:val="single" w:sz="4" w:space="0" w:color="auto"/>
            </w:tcBorders>
          </w:tcPr>
          <w:p w14:paraId="7E26206A" w14:textId="6AAEB65A" w:rsidR="00E76FF1" w:rsidRPr="00DB31E0" w:rsidRDefault="00E76FF1" w:rsidP="00E76FF1">
            <w:pPr>
              <w:tabs>
                <w:tab w:val="left" w:pos="588"/>
              </w:tabs>
              <w:jc w:val="left"/>
              <w:rPr>
                <w:rStyle w:val="normaltextrun"/>
                <w:rFonts w:asciiTheme="majorBidi" w:hAnsiTheme="majorBidi"/>
                <w:color w:val="000000"/>
                <w:kern w:val="0"/>
                <w:sz w:val="20"/>
                <w:szCs w:val="24"/>
                <w:shd w:val="clear" w:color="auto" w:fill="FFFFFF"/>
                <w14:ligatures w14:val="none"/>
              </w:rPr>
            </w:pPr>
            <w:r w:rsidRPr="00955DEF">
              <w:rPr>
                <w:rStyle w:val="normaltextrun"/>
                <w:rFonts w:asciiTheme="majorBidi" w:hAnsiTheme="majorBidi"/>
                <w:color w:val="000000"/>
                <w:sz w:val="20"/>
                <w:shd w:val="clear" w:color="auto" w:fill="FFFFFF"/>
              </w:rPr>
              <w:t>[9.3</w:t>
            </w:r>
            <w:r w:rsidRPr="00955DEF">
              <w:rPr>
                <w:rStyle w:val="normaltextrun"/>
                <w:rFonts w:asciiTheme="majorBidi" w:hAnsiTheme="majorBidi" w:cstheme="majorBidi"/>
                <w:color w:val="000000"/>
                <w:sz w:val="20"/>
                <w:szCs w:val="20"/>
                <w:shd w:val="clear" w:color="auto" w:fill="FFFFFF"/>
              </w:rPr>
              <w:t xml:space="preserve">bis </w:t>
            </w:r>
            <w:r w:rsidRPr="00955DEF">
              <w:rPr>
                <w:rStyle w:val="normaltextrun"/>
                <w:rFonts w:asciiTheme="majorBidi" w:hAnsiTheme="majorBidi"/>
                <w:color w:val="000000"/>
                <w:sz w:val="20"/>
                <w:shd w:val="clear" w:color="auto" w:fill="FFFFFF"/>
              </w:rPr>
              <w:t>Does</w:t>
            </w:r>
            <w:r w:rsidRPr="00DB31E0">
              <w:rPr>
                <w:rStyle w:val="normaltextrun"/>
                <w:rFonts w:asciiTheme="majorBidi" w:hAnsiTheme="majorBidi"/>
                <w:color w:val="000000"/>
                <w:sz w:val="20"/>
                <w:shd w:val="clear" w:color="auto" w:fill="FFFFFF"/>
              </w:rPr>
              <w:t xml:space="preserve"> your country have legal instruments or other policy frameworks to map and promote </w:t>
            </w:r>
            <w:r w:rsidRPr="00DB31E0">
              <w:rPr>
                <w:rStyle w:val="normaltextrun"/>
                <w:rFonts w:asciiTheme="majorBidi" w:hAnsiTheme="majorBidi" w:cstheme="majorBidi"/>
                <w:color w:val="000000"/>
                <w:sz w:val="20"/>
                <w:szCs w:val="20"/>
                <w:shd w:val="clear" w:color="auto" w:fill="FFFFFF"/>
              </w:rPr>
              <w:t xml:space="preserve">sustainable </w:t>
            </w:r>
            <w:r w:rsidRPr="00DB31E0">
              <w:rPr>
                <w:rStyle w:val="normaltextrun"/>
                <w:rFonts w:asciiTheme="majorBidi" w:hAnsiTheme="majorBidi"/>
                <w:color w:val="000000"/>
                <w:sz w:val="20"/>
                <w:shd w:val="clear" w:color="auto" w:fill="FFFFFF"/>
              </w:rPr>
              <w:t>biodiversity-based activities, products and services that enhance biodiversity</w:t>
            </w:r>
            <w:r w:rsidRPr="00DB31E0">
              <w:rPr>
                <w:rStyle w:val="normaltextrun"/>
                <w:rFonts w:asciiTheme="majorBidi" w:hAnsiTheme="majorBidi" w:cstheme="majorBidi"/>
                <w:color w:val="000000"/>
                <w:sz w:val="20"/>
                <w:szCs w:val="20"/>
                <w:shd w:val="clear" w:color="auto" w:fill="FFFFFF"/>
              </w:rPr>
              <w:t>?</w:t>
            </w:r>
          </w:p>
          <w:p w14:paraId="63345F53" w14:textId="77777777" w:rsidR="00E76FF1" w:rsidRPr="00DB31E0" w:rsidRDefault="00E76FF1" w:rsidP="003C5940">
            <w:pPr>
              <w:tabs>
                <w:tab w:val="left" w:pos="588"/>
              </w:tabs>
              <w:rPr>
                <w:rStyle w:val="normaltextrun"/>
                <w:rFonts w:asciiTheme="majorBidi" w:hAnsiTheme="majorBidi"/>
                <w:b/>
                <w:color w:val="000000"/>
                <w:sz w:val="20"/>
              </w:rPr>
            </w:pPr>
          </w:p>
        </w:tc>
        <w:tc>
          <w:tcPr>
            <w:tcW w:w="2389" w:type="dxa"/>
            <w:tcBorders>
              <w:top w:val="single" w:sz="4" w:space="0" w:color="auto"/>
            </w:tcBorders>
          </w:tcPr>
          <w:p w14:paraId="1A2E64CE" w14:textId="77777777" w:rsidR="00E76FF1" w:rsidRPr="00DB31E0" w:rsidRDefault="00E76FF1" w:rsidP="00E76FF1">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No</w:t>
            </w:r>
          </w:p>
          <w:p w14:paraId="00DDF813" w14:textId="77777777" w:rsidR="00E76FF1" w:rsidRPr="00DB31E0" w:rsidRDefault="00E76FF1" w:rsidP="00E76FF1">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 development</w:t>
            </w:r>
          </w:p>
          <w:p w14:paraId="5E829E15" w14:textId="77777777" w:rsidR="00E76FF1" w:rsidRPr="00626CFA" w:rsidRDefault="00E76FF1" w:rsidP="00E76FF1">
            <w:pPr>
              <w:ind w:left="360" w:hanging="360"/>
              <w:jc w:val="left"/>
              <w:rPr>
                <w:rFonts w:asciiTheme="majorBidi" w:hAnsiTheme="majorBidi" w:cstheme="majorBidi"/>
                <w:b/>
                <w:sz w:val="20"/>
                <w:szCs w:val="20"/>
                <w:highlight w:val="yellow"/>
                <w:u w:val="single"/>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Partially</w:t>
            </w:r>
          </w:p>
          <w:p w14:paraId="53F779C6" w14:textId="77777777" w:rsidR="00E76FF1" w:rsidRPr="00DB31E0" w:rsidRDefault="00E76FF1" w:rsidP="00E76FF1">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Fonts w:asciiTheme="majorBidi" w:hAnsiTheme="majorBidi" w:cstheme="majorBidi"/>
                <w:sz w:val="20"/>
                <w:szCs w:val="20"/>
              </w:rPr>
              <w:t>Fully</w:t>
            </w:r>
          </w:p>
          <w:p w14:paraId="6B39D861" w14:textId="580786AE" w:rsidR="00E76FF1" w:rsidRPr="00DB31E0" w:rsidRDefault="00E76FF1" w:rsidP="00E76FF1">
            <w:pPr>
              <w:tabs>
                <w:tab w:val="left" w:pos="357"/>
              </w:tabs>
              <w:jc w:val="left"/>
              <w:rPr>
                <w:rFonts w:asciiTheme="majorBidi" w:hAnsiTheme="majorBidi" w:cstheme="majorBidi"/>
                <w:bCs/>
                <w:sz w:val="20"/>
                <w:szCs w:val="20"/>
              </w:rPr>
            </w:pPr>
            <w:r w:rsidRPr="00DB31E0">
              <w:rPr>
                <w:rFonts w:asciiTheme="majorBidi" w:hAnsiTheme="majorBidi" w:cstheme="majorBidi"/>
                <w:sz w:val="20"/>
                <w:szCs w:val="20"/>
              </w:rPr>
              <w:t>(e)</w:t>
            </w:r>
            <w:r w:rsidRPr="00DB31E0">
              <w:rPr>
                <w:rFonts w:asciiTheme="majorBidi" w:hAnsiTheme="majorBidi" w:cstheme="majorBidi"/>
                <w:sz w:val="20"/>
                <w:szCs w:val="20"/>
              </w:rPr>
              <w:tab/>
              <w:t>Not applicable]</w:t>
            </w:r>
          </w:p>
        </w:tc>
      </w:tr>
      <w:tr w:rsidR="003230EE" w:rsidRPr="00DB31E0" w14:paraId="64B6A20E" w14:textId="77777777" w:rsidTr="009C0FCA">
        <w:trPr>
          <w:cantSplit/>
          <w:trHeight w:val="1370"/>
        </w:trPr>
        <w:tc>
          <w:tcPr>
            <w:tcW w:w="7545" w:type="dxa"/>
          </w:tcPr>
          <w:p w14:paraId="69AFEECF" w14:textId="4B9678CE" w:rsidR="003230EE" w:rsidRPr="00DB31E0" w:rsidRDefault="003230EE" w:rsidP="009C0FCA">
            <w:pPr>
              <w:tabs>
                <w:tab w:val="left" w:pos="542"/>
              </w:tabs>
              <w:rPr>
                <w:sz w:val="20"/>
                <w:szCs w:val="20"/>
              </w:rPr>
            </w:pPr>
            <w:r w:rsidRPr="00DB31E0">
              <w:rPr>
                <w:rStyle w:val="normaltextrun"/>
                <w:rFonts w:asciiTheme="majorBidi" w:hAnsiTheme="majorBidi" w:cstheme="majorBidi"/>
                <w:b/>
                <w:bCs/>
                <w:color w:val="000000"/>
                <w:sz w:val="20"/>
                <w:szCs w:val="20"/>
                <w:shd w:val="clear" w:color="auto" w:fill="FFFFFF"/>
              </w:rPr>
              <w:t>9.4</w:t>
            </w:r>
            <w:r w:rsidRPr="00DB31E0">
              <w:rPr>
                <w:rStyle w:val="normaltextrun"/>
                <w:rFonts w:asciiTheme="majorBidi" w:hAnsiTheme="majorBidi" w:cstheme="majorBidi"/>
                <w:b/>
                <w:bCs/>
                <w:color w:val="000000"/>
                <w:sz w:val="20"/>
                <w:szCs w:val="20"/>
                <w:shd w:val="clear" w:color="auto" w:fill="FFFFFF"/>
              </w:rPr>
              <w:tab/>
            </w:r>
            <w:r w:rsidRPr="00DB31E0">
              <w:rPr>
                <w:sz w:val="20"/>
                <w:szCs w:val="20"/>
              </w:rPr>
              <w:t xml:space="preserve">Does your country monitor the social, economic and environmental benefits derived from the use of wild species for people, </w:t>
            </w:r>
            <w:proofErr w:type="gramStart"/>
            <w:r w:rsidRPr="00DB31E0">
              <w:rPr>
                <w:sz w:val="20"/>
                <w:szCs w:val="20"/>
              </w:rPr>
              <w:t>in particular</w:t>
            </w:r>
            <w:proofErr w:type="gramEnd"/>
            <w:r w:rsidRPr="00DB31E0">
              <w:rPr>
                <w:sz w:val="20"/>
                <w:szCs w:val="20"/>
              </w:rPr>
              <w:t xml:space="preserve"> those in vulnerable situations and most dependent on biodiversity</w:t>
            </w:r>
            <w:r w:rsidRPr="00121DFB">
              <w:rPr>
                <w:sz w:val="20"/>
                <w:szCs w:val="20"/>
              </w:rPr>
              <w:t xml:space="preserve">? </w:t>
            </w:r>
            <w:r w:rsidRPr="00934048">
              <w:rPr>
                <w:sz w:val="20"/>
                <w:szCs w:val="20"/>
              </w:rPr>
              <w:t>[(</w:t>
            </w:r>
            <w:r w:rsidR="00A23C5C">
              <w:rPr>
                <w:sz w:val="20"/>
                <w:szCs w:val="20"/>
              </w:rPr>
              <w:t>S</w:t>
            </w:r>
            <w:r w:rsidRPr="00934048">
              <w:rPr>
                <w:sz w:val="20"/>
                <w:szCs w:val="20"/>
              </w:rPr>
              <w:t>elect all that apply)]</w:t>
            </w:r>
          </w:p>
          <w:p w14:paraId="1D6968D2" w14:textId="77777777" w:rsidR="003230EE" w:rsidRPr="00DB31E0" w:rsidDel="00EC7A5C" w:rsidRDefault="003230EE" w:rsidP="009C0FCA">
            <w:pPr>
              <w:rPr>
                <w:rStyle w:val="normaltextrun"/>
                <w:rFonts w:asciiTheme="majorBidi" w:hAnsiTheme="majorBidi" w:cstheme="majorBidi"/>
                <w:bCs/>
                <w:color w:val="000000"/>
                <w:sz w:val="20"/>
                <w:szCs w:val="20"/>
              </w:rPr>
            </w:pPr>
          </w:p>
        </w:tc>
        <w:tc>
          <w:tcPr>
            <w:tcW w:w="2389" w:type="dxa"/>
          </w:tcPr>
          <w:p w14:paraId="6FE71029"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No</w:t>
            </w:r>
          </w:p>
          <w:p w14:paraId="0E63E6DD"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 development</w:t>
            </w:r>
          </w:p>
          <w:p w14:paraId="299C6A67" w14:textId="77777777" w:rsidR="003230EE" w:rsidRPr="00626CFA" w:rsidRDefault="003230EE" w:rsidP="009C0FCA">
            <w:pPr>
              <w:ind w:left="360" w:hanging="360"/>
              <w:jc w:val="left"/>
              <w:rPr>
                <w:rFonts w:asciiTheme="majorBidi" w:hAnsiTheme="majorBidi" w:cstheme="majorBidi"/>
                <w:b/>
                <w:sz w:val="20"/>
                <w:szCs w:val="20"/>
                <w:highlight w:val="yellow"/>
                <w:u w:val="single"/>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Partially</w:t>
            </w:r>
          </w:p>
          <w:p w14:paraId="70AABB25"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Fonts w:asciiTheme="majorBidi" w:hAnsiTheme="majorBidi" w:cstheme="majorBidi"/>
                <w:sz w:val="20"/>
                <w:szCs w:val="20"/>
              </w:rPr>
              <w:t>Fully</w:t>
            </w:r>
          </w:p>
          <w:p w14:paraId="60DA7074" w14:textId="77777777" w:rsidR="003230EE" w:rsidRPr="00DB31E0" w:rsidRDefault="003230EE" w:rsidP="009C0FCA">
            <w:pPr>
              <w:ind w:left="360" w:hanging="360"/>
              <w:jc w:val="left"/>
              <w:rPr>
                <w:rFonts w:asciiTheme="majorBidi" w:hAnsiTheme="majorBidi" w:cstheme="majorBidi"/>
                <w:sz w:val="20"/>
                <w:szCs w:val="20"/>
              </w:rPr>
            </w:pPr>
          </w:p>
          <w:p w14:paraId="3718EF47" w14:textId="77777777" w:rsidR="003230EE" w:rsidRPr="00934048" w:rsidRDefault="003230EE" w:rsidP="009C0FCA">
            <w:pPr>
              <w:ind w:left="360" w:hanging="360"/>
              <w:jc w:val="left"/>
              <w:rPr>
                <w:rFonts w:asciiTheme="majorBidi" w:hAnsiTheme="majorBidi" w:cstheme="majorBidi"/>
                <w:sz w:val="20"/>
                <w:szCs w:val="20"/>
              </w:rPr>
            </w:pPr>
            <w:r w:rsidRPr="00934048">
              <w:rPr>
                <w:rFonts w:asciiTheme="majorBidi" w:hAnsiTheme="majorBidi" w:cstheme="majorBidi"/>
                <w:sz w:val="20"/>
                <w:szCs w:val="20"/>
              </w:rPr>
              <w:t>[For:</w:t>
            </w:r>
          </w:p>
          <w:p w14:paraId="52A0482A" w14:textId="338B1DF0" w:rsidR="003230EE" w:rsidRPr="00934048" w:rsidRDefault="003230EE" w:rsidP="009C0FCA">
            <w:pPr>
              <w:ind w:left="360" w:hanging="360"/>
              <w:jc w:val="left"/>
              <w:rPr>
                <w:rFonts w:asciiTheme="majorBidi" w:hAnsiTheme="majorBidi" w:cstheme="majorBidi"/>
                <w:bCs/>
                <w:sz w:val="20"/>
                <w:szCs w:val="20"/>
              </w:rPr>
            </w:pPr>
            <w:r w:rsidRPr="00934048">
              <w:rPr>
                <w:rFonts w:asciiTheme="majorBidi" w:hAnsiTheme="majorBidi" w:cstheme="majorBidi"/>
                <w:bCs/>
                <w:sz w:val="20"/>
                <w:szCs w:val="20"/>
              </w:rPr>
              <w:t>(a)</w:t>
            </w:r>
            <w:r w:rsidR="002B42BB" w:rsidRPr="00934048">
              <w:rPr>
                <w:rFonts w:asciiTheme="majorBidi" w:hAnsiTheme="majorBidi" w:cstheme="majorBidi"/>
                <w:bCs/>
                <w:sz w:val="20"/>
                <w:szCs w:val="20"/>
              </w:rPr>
              <w:tab/>
            </w:r>
            <w:r w:rsidRPr="00934048">
              <w:rPr>
                <w:rFonts w:asciiTheme="majorBidi" w:hAnsiTheme="majorBidi" w:cstheme="majorBidi"/>
                <w:bCs/>
                <w:sz w:val="20"/>
                <w:szCs w:val="20"/>
              </w:rPr>
              <w:t>Women and girls</w:t>
            </w:r>
          </w:p>
          <w:p w14:paraId="69FD5723" w14:textId="7B085DC5" w:rsidR="003230EE" w:rsidRPr="00934048" w:rsidRDefault="003230EE" w:rsidP="009C0FCA">
            <w:pPr>
              <w:ind w:left="360" w:hanging="360"/>
              <w:jc w:val="left"/>
              <w:rPr>
                <w:rFonts w:asciiTheme="majorBidi" w:hAnsiTheme="majorBidi" w:cstheme="majorBidi"/>
                <w:bCs/>
                <w:sz w:val="20"/>
                <w:szCs w:val="20"/>
              </w:rPr>
            </w:pPr>
            <w:r w:rsidRPr="00934048">
              <w:rPr>
                <w:rFonts w:asciiTheme="majorBidi" w:hAnsiTheme="majorBidi" w:cstheme="majorBidi"/>
                <w:bCs/>
                <w:sz w:val="20"/>
                <w:szCs w:val="20"/>
              </w:rPr>
              <w:t>(b)</w:t>
            </w:r>
            <w:r w:rsidR="002B42BB" w:rsidRPr="00934048">
              <w:rPr>
                <w:rFonts w:asciiTheme="majorBidi" w:hAnsiTheme="majorBidi" w:cstheme="majorBidi"/>
                <w:bCs/>
                <w:sz w:val="20"/>
                <w:szCs w:val="20"/>
              </w:rPr>
              <w:tab/>
            </w:r>
            <w:r w:rsidRPr="00934048">
              <w:rPr>
                <w:rFonts w:asciiTheme="majorBidi" w:hAnsiTheme="majorBidi" w:cstheme="majorBidi"/>
                <w:bCs/>
                <w:sz w:val="20"/>
                <w:szCs w:val="20"/>
              </w:rPr>
              <w:t>Children and youth</w:t>
            </w:r>
          </w:p>
          <w:p w14:paraId="3704B86D" w14:textId="0B0249C1" w:rsidR="003230EE" w:rsidRPr="00934048" w:rsidRDefault="003230EE" w:rsidP="009C0FCA">
            <w:pPr>
              <w:ind w:left="360" w:hanging="360"/>
              <w:jc w:val="left"/>
              <w:rPr>
                <w:rFonts w:asciiTheme="majorBidi" w:hAnsiTheme="majorBidi" w:cstheme="majorBidi"/>
                <w:bCs/>
                <w:sz w:val="20"/>
                <w:szCs w:val="20"/>
              </w:rPr>
            </w:pPr>
            <w:r w:rsidRPr="00934048">
              <w:rPr>
                <w:rFonts w:asciiTheme="majorBidi" w:hAnsiTheme="majorBidi" w:cstheme="majorBidi"/>
                <w:bCs/>
                <w:sz w:val="20"/>
                <w:szCs w:val="20"/>
              </w:rPr>
              <w:t>(c)</w:t>
            </w:r>
            <w:r w:rsidR="002B42BB" w:rsidRPr="00934048">
              <w:rPr>
                <w:rFonts w:asciiTheme="majorBidi" w:hAnsiTheme="majorBidi" w:cstheme="majorBidi"/>
                <w:bCs/>
                <w:sz w:val="20"/>
                <w:szCs w:val="20"/>
              </w:rPr>
              <w:tab/>
            </w:r>
            <w:r w:rsidRPr="00934048">
              <w:rPr>
                <w:rFonts w:asciiTheme="majorBidi" w:hAnsiTheme="majorBidi" w:cstheme="majorBidi"/>
                <w:bCs/>
                <w:sz w:val="20"/>
                <w:szCs w:val="20"/>
              </w:rPr>
              <w:t>People with disabilities</w:t>
            </w:r>
          </w:p>
          <w:p w14:paraId="0E36BB28" w14:textId="01F542A1" w:rsidR="003230EE" w:rsidRPr="00DB31E0" w:rsidDel="00EC7A5C" w:rsidRDefault="003230EE" w:rsidP="005911E7">
            <w:pPr>
              <w:spacing w:after="60"/>
              <w:ind w:left="360" w:hanging="360"/>
              <w:jc w:val="left"/>
              <w:rPr>
                <w:rFonts w:asciiTheme="majorBidi" w:hAnsiTheme="majorBidi" w:cstheme="majorBidi"/>
                <w:bCs/>
                <w:sz w:val="20"/>
                <w:szCs w:val="20"/>
              </w:rPr>
            </w:pPr>
            <w:r w:rsidRPr="00934048">
              <w:rPr>
                <w:rFonts w:asciiTheme="majorBidi" w:hAnsiTheme="majorBidi" w:cstheme="majorBidi"/>
                <w:bCs/>
                <w:sz w:val="20"/>
                <w:szCs w:val="20"/>
              </w:rPr>
              <w:t>(d)</w:t>
            </w:r>
            <w:r w:rsidR="002B42BB" w:rsidRPr="00934048">
              <w:rPr>
                <w:rFonts w:asciiTheme="majorBidi" w:hAnsiTheme="majorBidi" w:cstheme="majorBidi"/>
                <w:bCs/>
                <w:sz w:val="20"/>
                <w:szCs w:val="20"/>
              </w:rPr>
              <w:tab/>
              <w:t>Indigenous peoples and local communities</w:t>
            </w:r>
            <w:r w:rsidRPr="00934048">
              <w:rPr>
                <w:rFonts w:asciiTheme="majorBidi" w:hAnsiTheme="majorBidi" w:cstheme="majorBidi"/>
                <w:bCs/>
                <w:sz w:val="20"/>
                <w:szCs w:val="20"/>
              </w:rPr>
              <w:t>]</w:t>
            </w:r>
          </w:p>
        </w:tc>
      </w:tr>
      <w:tr w:rsidR="003230EE" w:rsidRPr="00DB31E0" w14:paraId="7D86BF16" w14:textId="77777777" w:rsidTr="009C0FCA">
        <w:trPr>
          <w:cantSplit/>
          <w:trHeight w:val="1253"/>
        </w:trPr>
        <w:tc>
          <w:tcPr>
            <w:tcW w:w="7545" w:type="dxa"/>
          </w:tcPr>
          <w:p w14:paraId="4D73D996" w14:textId="6A87D489" w:rsidR="003230EE" w:rsidRPr="00DB31E0" w:rsidRDefault="003230EE" w:rsidP="003C5940">
            <w:pPr>
              <w:tabs>
                <w:tab w:val="left" w:pos="576"/>
              </w:tabs>
              <w:rPr>
                <w:rStyle w:val="normaltextrun"/>
                <w:rFonts w:asciiTheme="majorBidi" w:hAnsiTheme="majorBidi" w:cstheme="majorBidi"/>
                <w:color w:val="000000"/>
                <w:sz w:val="20"/>
                <w:szCs w:val="20"/>
                <w:shd w:val="clear" w:color="auto" w:fill="FFFFFF"/>
              </w:rPr>
            </w:pPr>
            <w:r w:rsidRPr="00DB31E0">
              <w:rPr>
                <w:rStyle w:val="normaltextrun"/>
                <w:rFonts w:asciiTheme="majorBidi" w:hAnsiTheme="majorBidi" w:cstheme="majorBidi"/>
                <w:b/>
                <w:color w:val="000000"/>
                <w:sz w:val="20"/>
                <w:szCs w:val="20"/>
                <w:shd w:val="clear" w:color="auto" w:fill="FFFFFF"/>
              </w:rPr>
              <w:t>9.5</w:t>
            </w:r>
            <w:r w:rsidRPr="00DB31E0">
              <w:rPr>
                <w:rStyle w:val="normaltextrun"/>
                <w:rFonts w:asciiTheme="majorBidi" w:hAnsiTheme="majorBidi" w:cstheme="majorBidi"/>
                <w:b/>
                <w:color w:val="000000"/>
                <w:sz w:val="20"/>
                <w:szCs w:val="20"/>
                <w:shd w:val="clear" w:color="auto" w:fill="FFFFFF"/>
              </w:rPr>
              <w:tab/>
            </w:r>
            <w:r w:rsidRPr="00DB31E0">
              <w:rPr>
                <w:rStyle w:val="normaltextrun"/>
                <w:rFonts w:asciiTheme="majorBidi" w:hAnsiTheme="majorBidi" w:cstheme="majorBidi"/>
                <w:color w:val="000000"/>
                <w:sz w:val="20"/>
                <w:szCs w:val="20"/>
                <w:shd w:val="clear" w:color="auto" w:fill="FFFFFF"/>
              </w:rPr>
              <w:t xml:space="preserve">Does your country have legal instruments or other policy frameworks to protect and encourage the customary sustainable use of </w:t>
            </w:r>
            <w:r w:rsidRPr="00670E16">
              <w:rPr>
                <w:rStyle w:val="normaltextrun"/>
                <w:rFonts w:asciiTheme="majorBidi" w:hAnsiTheme="majorBidi" w:cstheme="majorBidi"/>
                <w:color w:val="000000"/>
                <w:sz w:val="20"/>
                <w:szCs w:val="20"/>
                <w:shd w:val="clear" w:color="auto" w:fill="FFFFFF"/>
              </w:rPr>
              <w:t xml:space="preserve">biodiversity by </w:t>
            </w:r>
            <w:r w:rsidRPr="00934048">
              <w:rPr>
                <w:rStyle w:val="normaltextrun"/>
                <w:rFonts w:asciiTheme="majorBidi" w:hAnsiTheme="majorBidi" w:cstheme="majorBidi"/>
                <w:color w:val="000000"/>
                <w:sz w:val="20"/>
                <w:szCs w:val="20"/>
                <w:shd w:val="clear" w:color="auto" w:fill="FFFFFF"/>
              </w:rPr>
              <w:t>indigenous people</w:t>
            </w:r>
            <w:r w:rsidRPr="00670E16">
              <w:rPr>
                <w:rStyle w:val="normaltextrun"/>
                <w:rFonts w:asciiTheme="majorBidi" w:hAnsiTheme="majorBidi" w:cstheme="majorBidi"/>
                <w:color w:val="000000"/>
                <w:sz w:val="20"/>
                <w:szCs w:val="20"/>
                <w:shd w:val="clear" w:color="auto" w:fill="FFFFFF"/>
              </w:rPr>
              <w:t xml:space="preserve">s and local communities, for example, the </w:t>
            </w:r>
            <w:r w:rsidR="00F97AAB">
              <w:rPr>
                <w:rStyle w:val="normaltextrun"/>
                <w:rFonts w:asciiTheme="majorBidi" w:hAnsiTheme="majorBidi" w:cstheme="majorBidi"/>
                <w:color w:val="000000"/>
                <w:sz w:val="20"/>
                <w:szCs w:val="20"/>
                <w:shd w:val="clear" w:color="auto" w:fill="FFFFFF"/>
              </w:rPr>
              <w:t>p</w:t>
            </w:r>
            <w:r w:rsidRPr="00670E16">
              <w:rPr>
                <w:rStyle w:val="normaltextrun"/>
                <w:rFonts w:asciiTheme="majorBidi" w:hAnsiTheme="majorBidi" w:cstheme="majorBidi"/>
                <w:color w:val="000000"/>
                <w:sz w:val="20"/>
                <w:szCs w:val="20"/>
                <w:shd w:val="clear" w:color="auto" w:fill="FFFFFF"/>
              </w:rPr>
              <w:t xml:space="preserve">lan of </w:t>
            </w:r>
            <w:r w:rsidR="00F97AAB">
              <w:rPr>
                <w:rStyle w:val="normaltextrun"/>
                <w:rFonts w:asciiTheme="majorBidi" w:hAnsiTheme="majorBidi" w:cstheme="majorBidi"/>
                <w:color w:val="000000"/>
                <w:sz w:val="20"/>
                <w:szCs w:val="20"/>
                <w:shd w:val="clear" w:color="auto" w:fill="FFFFFF"/>
              </w:rPr>
              <w:t>a</w:t>
            </w:r>
            <w:r w:rsidRPr="00670E16">
              <w:rPr>
                <w:rStyle w:val="normaltextrun"/>
                <w:rFonts w:asciiTheme="majorBidi" w:hAnsiTheme="majorBidi" w:cstheme="majorBidi"/>
                <w:color w:val="000000"/>
                <w:sz w:val="20"/>
                <w:szCs w:val="20"/>
                <w:shd w:val="clear" w:color="auto" w:fill="FFFFFF"/>
              </w:rPr>
              <w:t xml:space="preserve">ction on </w:t>
            </w:r>
            <w:r w:rsidR="00F97AAB">
              <w:rPr>
                <w:rStyle w:val="normaltextrun"/>
                <w:rFonts w:asciiTheme="majorBidi" w:hAnsiTheme="majorBidi" w:cstheme="majorBidi"/>
                <w:color w:val="000000"/>
                <w:sz w:val="20"/>
                <w:szCs w:val="20"/>
                <w:shd w:val="clear" w:color="auto" w:fill="FFFFFF"/>
              </w:rPr>
              <w:t>c</w:t>
            </w:r>
            <w:r w:rsidRPr="00670E16">
              <w:rPr>
                <w:rStyle w:val="normaltextrun"/>
                <w:rFonts w:asciiTheme="majorBidi" w:hAnsiTheme="majorBidi" w:cstheme="majorBidi"/>
                <w:color w:val="000000"/>
                <w:sz w:val="20"/>
                <w:szCs w:val="20"/>
                <w:shd w:val="clear" w:color="auto" w:fill="FFFFFF"/>
              </w:rPr>
              <w:t xml:space="preserve">ustomary </w:t>
            </w:r>
            <w:r w:rsidR="00F97AAB">
              <w:rPr>
                <w:rStyle w:val="normaltextrun"/>
                <w:rFonts w:asciiTheme="majorBidi" w:hAnsiTheme="majorBidi" w:cstheme="majorBidi"/>
                <w:color w:val="000000"/>
                <w:sz w:val="20"/>
                <w:szCs w:val="20"/>
                <w:shd w:val="clear" w:color="auto" w:fill="FFFFFF"/>
              </w:rPr>
              <w:t>s</w:t>
            </w:r>
            <w:r w:rsidRPr="00670E16">
              <w:rPr>
                <w:rStyle w:val="normaltextrun"/>
                <w:rFonts w:asciiTheme="majorBidi" w:hAnsiTheme="majorBidi" w:cstheme="majorBidi"/>
                <w:color w:val="000000"/>
                <w:sz w:val="20"/>
                <w:szCs w:val="20"/>
                <w:shd w:val="clear" w:color="auto" w:fill="FFFFFF"/>
              </w:rPr>
              <w:t xml:space="preserve">ustainable </w:t>
            </w:r>
            <w:r w:rsidR="00F97AAB">
              <w:rPr>
                <w:rStyle w:val="normaltextrun"/>
                <w:rFonts w:asciiTheme="majorBidi" w:hAnsiTheme="majorBidi" w:cstheme="majorBidi"/>
                <w:color w:val="000000"/>
                <w:sz w:val="20"/>
                <w:szCs w:val="20"/>
                <w:shd w:val="clear" w:color="auto" w:fill="FFFFFF"/>
              </w:rPr>
              <w:t>u</w:t>
            </w:r>
            <w:r w:rsidRPr="00670E16">
              <w:rPr>
                <w:rStyle w:val="normaltextrun"/>
                <w:rFonts w:asciiTheme="majorBidi" w:hAnsiTheme="majorBidi" w:cstheme="majorBidi"/>
                <w:color w:val="000000"/>
                <w:sz w:val="20"/>
                <w:szCs w:val="20"/>
                <w:shd w:val="clear" w:color="auto" w:fill="FFFFFF"/>
              </w:rPr>
              <w:t>se</w:t>
            </w:r>
            <w:r w:rsidRPr="00670E16">
              <w:rPr>
                <w:rStyle w:val="normaltextrun"/>
                <w:rFonts w:asciiTheme="majorBidi" w:hAnsiTheme="majorBidi"/>
                <w:color w:val="000000"/>
                <w:sz w:val="20"/>
                <w:shd w:val="clear" w:color="auto" w:fill="FFFFFF"/>
              </w:rPr>
              <w:t xml:space="preserve"> </w:t>
            </w:r>
            <w:r w:rsidRPr="00670E16">
              <w:rPr>
                <w:rStyle w:val="normaltextrun"/>
                <w:rFonts w:asciiTheme="majorBidi" w:hAnsiTheme="majorBidi" w:cstheme="majorBidi"/>
                <w:color w:val="000000"/>
                <w:sz w:val="20"/>
                <w:szCs w:val="20"/>
                <w:shd w:val="clear" w:color="auto" w:fill="FFFFFF"/>
              </w:rPr>
              <w:t xml:space="preserve">of </w:t>
            </w:r>
            <w:r w:rsidR="00F97AAB">
              <w:rPr>
                <w:rStyle w:val="normaltextrun"/>
                <w:rFonts w:asciiTheme="majorBidi" w:hAnsiTheme="majorBidi" w:cstheme="majorBidi"/>
                <w:color w:val="000000"/>
                <w:sz w:val="20"/>
                <w:szCs w:val="20"/>
                <w:shd w:val="clear" w:color="auto" w:fill="FFFFFF"/>
              </w:rPr>
              <w:t>b</w:t>
            </w:r>
            <w:r w:rsidRPr="00670E16">
              <w:rPr>
                <w:rStyle w:val="normaltextrun"/>
                <w:rFonts w:asciiTheme="majorBidi" w:hAnsiTheme="majorBidi" w:cstheme="majorBidi"/>
                <w:color w:val="000000"/>
                <w:sz w:val="20"/>
                <w:szCs w:val="20"/>
                <w:shd w:val="clear" w:color="auto" w:fill="FFFFFF"/>
              </w:rPr>
              <w:t xml:space="preserve">iological </w:t>
            </w:r>
            <w:r w:rsidR="00F97AAB">
              <w:rPr>
                <w:rStyle w:val="normaltextrun"/>
                <w:rFonts w:asciiTheme="majorBidi" w:hAnsiTheme="majorBidi" w:cstheme="majorBidi"/>
                <w:color w:val="000000"/>
                <w:sz w:val="20"/>
                <w:szCs w:val="20"/>
                <w:shd w:val="clear" w:color="auto" w:fill="FFFFFF"/>
              </w:rPr>
              <w:t>d</w:t>
            </w:r>
            <w:r w:rsidRPr="00670E16">
              <w:rPr>
                <w:rStyle w:val="normaltextrun"/>
                <w:rFonts w:asciiTheme="majorBidi" w:hAnsiTheme="majorBidi" w:cstheme="majorBidi"/>
                <w:color w:val="000000"/>
                <w:sz w:val="20"/>
                <w:szCs w:val="20"/>
                <w:shd w:val="clear" w:color="auto" w:fill="FFFFFF"/>
              </w:rPr>
              <w:t>iversity or other relevant initiatives?</w:t>
            </w:r>
          </w:p>
          <w:p w14:paraId="706F3BE9" w14:textId="77777777" w:rsidR="003230EE" w:rsidRPr="00DB31E0" w:rsidRDefault="003230EE" w:rsidP="003C5940">
            <w:pPr>
              <w:tabs>
                <w:tab w:val="left" w:pos="576"/>
              </w:tabs>
              <w:rPr>
                <w:rFonts w:asciiTheme="majorBidi" w:hAnsiTheme="majorBidi" w:cstheme="majorBidi"/>
                <w:sz w:val="20"/>
                <w:szCs w:val="20"/>
              </w:rPr>
            </w:pPr>
          </w:p>
        </w:tc>
        <w:tc>
          <w:tcPr>
            <w:tcW w:w="2389" w:type="dxa"/>
          </w:tcPr>
          <w:p w14:paraId="765A537A"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No</w:t>
            </w:r>
          </w:p>
          <w:p w14:paraId="024156A7" w14:textId="0AEF23E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1FA5E45D" w14:textId="13411030" w:rsidR="003230EE" w:rsidRPr="00626CFA" w:rsidRDefault="003230EE" w:rsidP="009C0FCA">
            <w:pPr>
              <w:ind w:left="360" w:hanging="360"/>
              <w:jc w:val="left"/>
              <w:rPr>
                <w:rFonts w:asciiTheme="majorBidi" w:hAnsiTheme="majorBidi" w:cstheme="majorBidi"/>
                <w:b/>
                <w:sz w:val="20"/>
                <w:szCs w:val="20"/>
                <w:highlight w:val="yellow"/>
                <w:u w:val="single"/>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Partially</w:t>
            </w:r>
          </w:p>
          <w:p w14:paraId="3A369742" w14:textId="4216CEEA"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Fonts w:asciiTheme="majorBidi" w:hAnsiTheme="majorBidi" w:cstheme="majorBidi"/>
                <w:sz w:val="20"/>
                <w:szCs w:val="20"/>
              </w:rPr>
              <w:t>Fully</w:t>
            </w:r>
          </w:p>
          <w:p w14:paraId="5B5596CB"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sz w:val="20"/>
                <w:szCs w:val="20"/>
              </w:rPr>
              <w:t>(e)</w:t>
            </w:r>
            <w:r w:rsidRPr="00DB31E0">
              <w:rPr>
                <w:rFonts w:asciiTheme="majorBidi" w:hAnsiTheme="majorBidi" w:cstheme="majorBidi"/>
                <w:sz w:val="20"/>
                <w:szCs w:val="20"/>
              </w:rPr>
              <w:tab/>
              <w:t>Not applicable</w:t>
            </w:r>
          </w:p>
        </w:tc>
      </w:tr>
      <w:tr w:rsidR="003230EE" w:rsidRPr="00DB31E0" w14:paraId="65730A5B" w14:textId="77777777" w:rsidTr="009C0FCA">
        <w:trPr>
          <w:cantSplit/>
          <w:trHeight w:val="300"/>
        </w:trPr>
        <w:tc>
          <w:tcPr>
            <w:tcW w:w="9934" w:type="dxa"/>
            <w:gridSpan w:val="2"/>
            <w:shd w:val="clear" w:color="auto" w:fill="F2F2F2" w:themeFill="background1" w:themeFillShade="F2"/>
          </w:tcPr>
          <w:p w14:paraId="355DAAED" w14:textId="77777777" w:rsidR="003230EE" w:rsidRPr="00670E16" w:rsidRDefault="003230EE" w:rsidP="009C0FCA">
            <w:pPr>
              <w:jc w:val="left"/>
              <w:rPr>
                <w:rFonts w:asciiTheme="majorBidi" w:hAnsiTheme="majorBidi" w:cstheme="majorBidi"/>
                <w:b/>
                <w:bCs/>
                <w:sz w:val="20"/>
                <w:szCs w:val="20"/>
              </w:rPr>
            </w:pPr>
            <w:r w:rsidRPr="00670E16">
              <w:rPr>
                <w:rFonts w:asciiTheme="majorBidi" w:hAnsiTheme="majorBidi" w:cstheme="majorBidi"/>
                <w:b/>
                <w:bCs/>
                <w:sz w:val="20"/>
                <w:szCs w:val="20"/>
              </w:rPr>
              <w:br w:type="page"/>
              <w:t>Target 12</w:t>
            </w:r>
            <w:r w:rsidRPr="00934048">
              <w:rPr>
                <w:rFonts w:asciiTheme="majorBidi" w:hAnsiTheme="majorBidi" w:cstheme="majorBidi"/>
                <w:b/>
                <w:bCs/>
                <w:sz w:val="20"/>
                <w:szCs w:val="20"/>
              </w:rPr>
              <w:t>: S</w:t>
            </w:r>
            <w:r w:rsidRPr="00670E16">
              <w:rPr>
                <w:rFonts w:asciiTheme="majorBidi" w:hAnsiTheme="majorBidi" w:cstheme="majorBidi"/>
                <w:b/>
                <w:bCs/>
                <w:sz w:val="20"/>
                <w:szCs w:val="20"/>
              </w:rPr>
              <w:t>ignificantly increase the area and quality</w:t>
            </w:r>
            <w:r w:rsidRPr="00934048">
              <w:rPr>
                <w:rFonts w:asciiTheme="majorBidi" w:hAnsiTheme="majorBidi" w:cstheme="majorBidi"/>
                <w:b/>
                <w:bCs/>
                <w:sz w:val="20"/>
                <w:szCs w:val="20"/>
              </w:rPr>
              <w:t>, and</w:t>
            </w:r>
            <w:r w:rsidRPr="00670E16">
              <w:rPr>
                <w:rFonts w:asciiTheme="majorBidi" w:hAnsiTheme="majorBidi" w:cstheme="majorBidi"/>
                <w:b/>
                <w:bCs/>
                <w:sz w:val="20"/>
                <w:szCs w:val="20"/>
              </w:rPr>
              <w:t xml:space="preserve"> connectivity of, access to</w:t>
            </w:r>
            <w:r w:rsidRPr="00934048">
              <w:rPr>
                <w:rFonts w:asciiTheme="majorBidi" w:hAnsiTheme="majorBidi" w:cstheme="majorBidi"/>
                <w:b/>
                <w:bCs/>
                <w:sz w:val="20"/>
                <w:szCs w:val="20"/>
              </w:rPr>
              <w:t>, and</w:t>
            </w:r>
            <w:r w:rsidRPr="00670E16">
              <w:rPr>
                <w:rFonts w:asciiTheme="majorBidi" w:hAnsiTheme="majorBidi" w:cstheme="majorBidi"/>
                <w:b/>
                <w:bCs/>
                <w:sz w:val="20"/>
                <w:szCs w:val="20"/>
              </w:rPr>
              <w:t xml:space="preserve"> benefits from green and blue spaces in urban and densely populated areas sustainably, by mainstreaming the conservation and sustainable use of biodiversity</w:t>
            </w:r>
            <w:r w:rsidRPr="00934048">
              <w:rPr>
                <w:rFonts w:asciiTheme="majorBidi" w:hAnsiTheme="majorBidi" w:cstheme="majorBidi"/>
                <w:b/>
                <w:bCs/>
                <w:sz w:val="20"/>
                <w:szCs w:val="20"/>
              </w:rPr>
              <w:t>, and</w:t>
            </w:r>
            <w:r w:rsidRPr="00670E16">
              <w:rPr>
                <w:rFonts w:asciiTheme="majorBidi" w:hAnsiTheme="majorBidi" w:cstheme="majorBidi"/>
                <w:b/>
                <w:bCs/>
                <w:sz w:val="20"/>
                <w:szCs w:val="20"/>
              </w:rPr>
              <w:t xml:space="preserve"> ensure biodiversity-inclusive urban planning, enhancing native biodiversity, ecological connectivity and integrity</w:t>
            </w:r>
            <w:r w:rsidRPr="00934048">
              <w:rPr>
                <w:rFonts w:asciiTheme="majorBidi" w:hAnsiTheme="majorBidi" w:cstheme="majorBidi"/>
                <w:b/>
                <w:bCs/>
                <w:sz w:val="20"/>
                <w:szCs w:val="20"/>
              </w:rPr>
              <w:t>, and</w:t>
            </w:r>
            <w:r w:rsidRPr="00670E16">
              <w:rPr>
                <w:rFonts w:asciiTheme="majorBidi" w:hAnsiTheme="majorBidi" w:cstheme="majorBidi"/>
                <w:b/>
                <w:bCs/>
                <w:sz w:val="20"/>
                <w:szCs w:val="20"/>
              </w:rPr>
              <w:t xml:space="preserve"> improving human health and well-being and connection to nature</w:t>
            </w:r>
            <w:r w:rsidRPr="00934048">
              <w:rPr>
                <w:rFonts w:asciiTheme="majorBidi" w:hAnsiTheme="majorBidi" w:cstheme="majorBidi"/>
                <w:b/>
                <w:bCs/>
                <w:sz w:val="20"/>
                <w:szCs w:val="20"/>
              </w:rPr>
              <w:t>, and</w:t>
            </w:r>
            <w:r w:rsidRPr="00670E16">
              <w:rPr>
                <w:rFonts w:asciiTheme="majorBidi" w:hAnsiTheme="majorBidi" w:cstheme="majorBidi"/>
                <w:b/>
                <w:bCs/>
                <w:sz w:val="20"/>
                <w:szCs w:val="20"/>
              </w:rPr>
              <w:t xml:space="preserve"> contributing to inclusive and sustainable urbanization and to the provision of ecosystem functions and services. </w:t>
            </w:r>
          </w:p>
        </w:tc>
      </w:tr>
      <w:tr w:rsidR="003230EE" w:rsidRPr="00DB31E0" w14:paraId="70A5AFCC" w14:textId="77777777" w:rsidTr="009C0FCA">
        <w:trPr>
          <w:cantSplit/>
          <w:trHeight w:val="300"/>
        </w:trPr>
        <w:tc>
          <w:tcPr>
            <w:tcW w:w="9934" w:type="dxa"/>
            <w:gridSpan w:val="2"/>
            <w:shd w:val="clear" w:color="auto" w:fill="FFFFFF" w:themeFill="background1"/>
          </w:tcPr>
          <w:p w14:paraId="0961311C" w14:textId="000CB9CF" w:rsidR="003230EE" w:rsidRPr="00670E16" w:rsidRDefault="003230EE" w:rsidP="009C0FCA">
            <w:pPr>
              <w:jc w:val="left"/>
              <w:rPr>
                <w:rFonts w:asciiTheme="majorBidi" w:hAnsiTheme="majorBidi" w:cstheme="majorBidi"/>
                <w:b/>
                <w:bCs/>
                <w:color w:val="000000" w:themeColor="text1"/>
                <w:sz w:val="20"/>
                <w:szCs w:val="20"/>
              </w:rPr>
            </w:pPr>
            <w:r w:rsidRPr="00670E16">
              <w:rPr>
                <w:rFonts w:asciiTheme="majorBidi" w:hAnsiTheme="majorBidi" w:cstheme="majorBidi"/>
                <w:b/>
                <w:bCs/>
                <w:color w:val="000000" w:themeColor="text1"/>
                <w:sz w:val="20"/>
                <w:szCs w:val="20"/>
              </w:rPr>
              <w:t>Indicator text</w:t>
            </w:r>
            <w:r w:rsidRPr="00934048">
              <w:rPr>
                <w:rFonts w:asciiTheme="majorBidi" w:hAnsiTheme="majorBidi" w:cstheme="majorBidi"/>
                <w:b/>
                <w:bCs/>
                <w:color w:val="000000" w:themeColor="text1"/>
                <w:sz w:val="20"/>
                <w:szCs w:val="20"/>
              </w:rPr>
              <w:t xml:space="preserve">: </w:t>
            </w:r>
            <w:r w:rsidRPr="00934048">
              <w:rPr>
                <w:rFonts w:asciiTheme="majorBidi" w:hAnsiTheme="majorBidi" w:cstheme="majorBidi"/>
                <w:b/>
                <w:bCs/>
                <w:color w:val="000000" w:themeColor="text1"/>
                <w:kern w:val="22"/>
                <w:sz w:val="20"/>
                <w:szCs w:val="20"/>
              </w:rPr>
              <w:t>N</w:t>
            </w:r>
            <w:r w:rsidRPr="00670E16">
              <w:rPr>
                <w:rFonts w:asciiTheme="majorBidi" w:hAnsiTheme="majorBidi" w:cstheme="majorBidi"/>
                <w:b/>
                <w:bCs/>
                <w:color w:val="000000" w:themeColor="text1"/>
                <w:kern w:val="22"/>
                <w:sz w:val="20"/>
                <w:szCs w:val="20"/>
              </w:rPr>
              <w:t xml:space="preserve">umber of countries with biodiversity-inclusive urban planning referring to green or blue urban spaces. </w:t>
            </w:r>
          </w:p>
        </w:tc>
      </w:tr>
      <w:tr w:rsidR="003230EE" w:rsidRPr="00DB31E0" w14:paraId="2051D497" w14:textId="77777777" w:rsidTr="009C0FCA">
        <w:trPr>
          <w:cantSplit/>
          <w:trHeight w:val="300"/>
        </w:trPr>
        <w:tc>
          <w:tcPr>
            <w:tcW w:w="7545" w:type="dxa"/>
            <w:shd w:val="clear" w:color="auto" w:fill="auto"/>
          </w:tcPr>
          <w:p w14:paraId="1F5620E5" w14:textId="77F1884C" w:rsidR="003230EE" w:rsidRPr="00DB31E0" w:rsidRDefault="003230EE" w:rsidP="003C5940">
            <w:pPr>
              <w:tabs>
                <w:tab w:val="left" w:pos="553"/>
              </w:tabs>
              <w:jc w:val="left"/>
              <w:rPr>
                <w:rStyle w:val="normaltextrun"/>
                <w:rFonts w:asciiTheme="majorBidi" w:hAnsiTheme="majorBidi" w:cstheme="majorBidi"/>
                <w:sz w:val="20"/>
                <w:szCs w:val="20"/>
              </w:rPr>
            </w:pPr>
            <w:r w:rsidRPr="00DB31E0">
              <w:rPr>
                <w:rStyle w:val="normaltextrun"/>
                <w:rFonts w:asciiTheme="majorBidi" w:hAnsiTheme="majorBidi" w:cstheme="majorBidi"/>
                <w:b/>
                <w:bCs/>
                <w:sz w:val="20"/>
                <w:szCs w:val="20"/>
              </w:rPr>
              <w:t>12.1</w:t>
            </w:r>
            <w:r w:rsidRPr="00DB31E0">
              <w:tab/>
            </w:r>
            <w:r w:rsidRPr="00934048">
              <w:rPr>
                <w:rStyle w:val="normaltextrun"/>
                <w:rFonts w:asciiTheme="majorBidi" w:hAnsiTheme="majorBidi" w:cstheme="majorBidi"/>
                <w:sz w:val="20"/>
                <w:szCs w:val="20"/>
              </w:rPr>
              <w:t>Does</w:t>
            </w:r>
            <w:r w:rsidRPr="00DB31E0">
              <w:t xml:space="preserve"> </w:t>
            </w:r>
            <w:r w:rsidRPr="00DB31E0">
              <w:rPr>
                <w:rStyle w:val="normaltextrun"/>
                <w:rFonts w:asciiTheme="majorBidi" w:hAnsiTheme="majorBidi" w:cstheme="majorBidi"/>
                <w:sz w:val="20"/>
                <w:szCs w:val="20"/>
              </w:rPr>
              <w:t>your country have urban areas under biodiversity-inclusive urban planning that incorporates the management of green or blue spaces for the conservation and sustainable use of biodiversity?</w:t>
            </w:r>
          </w:p>
        </w:tc>
        <w:tc>
          <w:tcPr>
            <w:tcW w:w="2389" w:type="dxa"/>
            <w:shd w:val="clear" w:color="auto" w:fill="auto"/>
          </w:tcPr>
          <w:p w14:paraId="4638A75D"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No</w:t>
            </w:r>
          </w:p>
          <w:p w14:paraId="06798124" w14:textId="6B444A88"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(b)</w:t>
            </w:r>
            <w:r w:rsidRPr="00DB31E0">
              <w:rPr>
                <w:rFonts w:asciiTheme="majorBidi" w:hAnsiTheme="majorBidi" w:cstheme="majorBidi"/>
                <w:bCs/>
                <w:sz w:val="20"/>
                <w:szCs w:val="20"/>
                <w:lang w:val="en-GB"/>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7E5BFA32" w14:textId="35EC226F"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(c)</w:t>
            </w:r>
            <w:r w:rsidRPr="00DB31E0">
              <w:rPr>
                <w:rFonts w:asciiTheme="majorBidi" w:hAnsiTheme="majorBidi" w:cstheme="majorBidi"/>
                <w:bCs/>
                <w:sz w:val="20"/>
                <w:szCs w:val="20"/>
                <w:lang w:val="en-GB"/>
              </w:rPr>
              <w:tab/>
            </w:r>
            <w:r w:rsidRPr="00DB31E0">
              <w:rPr>
                <w:rStyle w:val="normaltextrun"/>
                <w:rFonts w:asciiTheme="majorBidi" w:hAnsiTheme="majorBidi" w:cstheme="majorBidi"/>
                <w:sz w:val="20"/>
                <w:szCs w:val="20"/>
                <w:lang w:val="en-GB"/>
              </w:rPr>
              <w:t>Partially</w:t>
            </w:r>
          </w:p>
          <w:p w14:paraId="299A523E" w14:textId="3EF1DAA9"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Style w:val="normaltextrun"/>
                <w:rFonts w:asciiTheme="majorBidi" w:hAnsiTheme="majorBidi" w:cstheme="majorBidi"/>
                <w:sz w:val="20"/>
                <w:szCs w:val="20"/>
              </w:rPr>
              <w:t>Fully</w:t>
            </w:r>
          </w:p>
        </w:tc>
      </w:tr>
      <w:tr w:rsidR="003230EE" w:rsidRPr="00DB31E0" w14:paraId="0647E7DC" w14:textId="77777777" w:rsidTr="009C0FCA">
        <w:trPr>
          <w:cantSplit/>
          <w:trHeight w:val="1010"/>
        </w:trPr>
        <w:tc>
          <w:tcPr>
            <w:tcW w:w="7545" w:type="dxa"/>
            <w:shd w:val="clear" w:color="auto" w:fill="auto"/>
          </w:tcPr>
          <w:p w14:paraId="7E5563F1" w14:textId="40A9874A" w:rsidR="003230EE" w:rsidRPr="00DB31E0" w:rsidRDefault="003230EE" w:rsidP="003C5940">
            <w:pPr>
              <w:tabs>
                <w:tab w:val="left" w:pos="565"/>
              </w:tabs>
              <w:jc w:val="left"/>
              <w:rPr>
                <w:rStyle w:val="eop"/>
                <w:rFonts w:asciiTheme="majorBidi" w:hAnsiTheme="majorBidi"/>
                <w:sz w:val="20"/>
              </w:rPr>
            </w:pPr>
            <w:r w:rsidRPr="00DB31E0">
              <w:rPr>
                <w:rStyle w:val="normaltextrun"/>
                <w:rFonts w:asciiTheme="majorBidi" w:hAnsiTheme="majorBidi" w:cstheme="majorBidi"/>
                <w:b/>
                <w:bCs/>
                <w:sz w:val="20"/>
                <w:szCs w:val="20"/>
              </w:rPr>
              <w:t>12.2</w:t>
            </w:r>
            <w:r w:rsidRPr="00DB31E0">
              <w:rPr>
                <w:rStyle w:val="normaltextrun"/>
                <w:rFonts w:asciiTheme="majorBidi" w:hAnsiTheme="majorBidi" w:cstheme="majorBidi"/>
                <w:b/>
                <w:bCs/>
                <w:sz w:val="20"/>
                <w:szCs w:val="20"/>
              </w:rPr>
              <w:tab/>
            </w:r>
            <w:r w:rsidRPr="00DB31E0">
              <w:rPr>
                <w:rStyle w:val="normaltextrun"/>
                <w:rFonts w:asciiTheme="majorBidi" w:hAnsiTheme="majorBidi" w:cstheme="majorBidi"/>
                <w:sz w:val="20"/>
                <w:szCs w:val="20"/>
              </w:rPr>
              <w:t>Does your country have urban areas under biodiversity-inclusive urban planning incorporating the management of green or blue spaces for ecosystem services and nature’s contributions to people</w:t>
            </w:r>
            <w:r w:rsidRPr="00DB31E0">
              <w:rPr>
                <w:rStyle w:val="eop"/>
                <w:rFonts w:asciiTheme="majorBidi" w:hAnsiTheme="majorBidi" w:cstheme="majorBidi"/>
                <w:sz w:val="20"/>
                <w:szCs w:val="20"/>
              </w:rPr>
              <w:t>?</w:t>
            </w:r>
          </w:p>
          <w:p w14:paraId="2CE81282" w14:textId="77777777" w:rsidR="003230EE" w:rsidRPr="00DB31E0" w:rsidRDefault="003230EE" w:rsidP="009C0FCA">
            <w:pPr>
              <w:spacing w:line="276" w:lineRule="auto"/>
              <w:jc w:val="left"/>
              <w:rPr>
                <w:rStyle w:val="eop"/>
              </w:rPr>
            </w:pPr>
          </w:p>
        </w:tc>
        <w:tc>
          <w:tcPr>
            <w:tcW w:w="2389" w:type="dxa"/>
            <w:shd w:val="clear" w:color="auto" w:fill="auto"/>
          </w:tcPr>
          <w:p w14:paraId="5E1AC5BD" w14:textId="77777777" w:rsidR="003230EE" w:rsidRPr="00DB31E0" w:rsidRDefault="003230EE" w:rsidP="009C0FCA">
            <w:pPr>
              <w:ind w:left="360" w:hanging="360"/>
              <w:jc w:val="left"/>
              <w:rPr>
                <w:rFonts w:asciiTheme="majorBidi" w:hAnsiTheme="majorBidi" w:cstheme="majorBidi"/>
                <w:bCs/>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t>No</w:t>
            </w:r>
          </w:p>
          <w:p w14:paraId="4420CC8F" w14:textId="6F09C045"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bCs/>
                <w:sz w:val="20"/>
                <w:szCs w:val="20"/>
                <w:lang w:val="en-GB"/>
              </w:rPr>
            </w:pPr>
            <w:r w:rsidRPr="00DB31E0">
              <w:rPr>
                <w:rFonts w:asciiTheme="majorBidi" w:hAnsiTheme="majorBidi" w:cstheme="majorBidi"/>
                <w:bCs/>
                <w:sz w:val="20"/>
                <w:szCs w:val="20"/>
                <w:lang w:val="en-GB"/>
              </w:rPr>
              <w:t>(b)</w:t>
            </w:r>
            <w:r w:rsidRPr="00DB31E0">
              <w:rPr>
                <w:rFonts w:asciiTheme="majorBidi" w:hAnsiTheme="majorBidi" w:cstheme="majorBidi"/>
                <w:bCs/>
                <w:sz w:val="20"/>
                <w:szCs w:val="20"/>
                <w:lang w:val="en-GB"/>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39546F2E" w14:textId="0B8A3C51"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bCs/>
                <w:sz w:val="20"/>
                <w:szCs w:val="20"/>
                <w:lang w:val="en-GB"/>
              </w:rPr>
            </w:pPr>
            <w:r w:rsidRPr="00DB31E0">
              <w:rPr>
                <w:rFonts w:asciiTheme="majorBidi" w:hAnsiTheme="majorBidi" w:cstheme="majorBidi"/>
                <w:bCs/>
                <w:sz w:val="20"/>
                <w:szCs w:val="20"/>
                <w:lang w:val="en-GB"/>
              </w:rPr>
              <w:t>(c)</w:t>
            </w:r>
            <w:r w:rsidRPr="00DB31E0">
              <w:rPr>
                <w:rFonts w:asciiTheme="majorBidi" w:hAnsiTheme="majorBidi" w:cstheme="majorBidi"/>
                <w:bCs/>
                <w:sz w:val="20"/>
                <w:szCs w:val="20"/>
                <w:lang w:val="en-GB"/>
              </w:rPr>
              <w:tab/>
            </w:r>
            <w:r w:rsidRPr="00DB31E0">
              <w:rPr>
                <w:rStyle w:val="normaltextrun"/>
                <w:rFonts w:asciiTheme="majorBidi" w:hAnsiTheme="majorBidi" w:cstheme="majorBidi"/>
                <w:bCs/>
                <w:sz w:val="20"/>
                <w:szCs w:val="20"/>
                <w:lang w:val="en-GB"/>
              </w:rPr>
              <w:t>Partially</w:t>
            </w:r>
          </w:p>
          <w:p w14:paraId="7739FA65" w14:textId="5138A094" w:rsidR="003230EE" w:rsidRPr="00DB31E0" w:rsidRDefault="003230EE" w:rsidP="009C0FCA">
            <w:pPr>
              <w:ind w:left="360" w:hanging="360"/>
              <w:jc w:val="left"/>
              <w:rPr>
                <w:rFonts w:ascii="Calibri" w:eastAsia="Calibri" w:hAnsi="Calibri"/>
                <w:bCs/>
                <w:sz w:val="24"/>
              </w:rPr>
            </w:pPr>
            <w:r w:rsidRPr="00DB31E0">
              <w:rPr>
                <w:rFonts w:asciiTheme="majorBidi" w:hAnsiTheme="majorBidi" w:cstheme="majorBidi"/>
                <w:bCs/>
                <w:sz w:val="20"/>
                <w:szCs w:val="20"/>
              </w:rPr>
              <w:t>(d)</w:t>
            </w:r>
            <w:r w:rsidRPr="00DB31E0">
              <w:rPr>
                <w:bCs/>
              </w:rPr>
              <w:tab/>
            </w:r>
            <w:r w:rsidRPr="00DB31E0">
              <w:rPr>
                <w:rStyle w:val="normaltextrun"/>
                <w:rFonts w:asciiTheme="majorBidi" w:hAnsiTheme="majorBidi" w:cstheme="majorBidi"/>
                <w:bCs/>
                <w:sz w:val="20"/>
                <w:szCs w:val="20"/>
              </w:rPr>
              <w:t>Fully</w:t>
            </w:r>
          </w:p>
        </w:tc>
      </w:tr>
      <w:tr w:rsidR="003230EE" w:rsidRPr="00DB31E0" w14:paraId="2022CC92" w14:textId="77777777" w:rsidTr="009C0FCA">
        <w:trPr>
          <w:cantSplit/>
          <w:trHeight w:val="300"/>
        </w:trPr>
        <w:tc>
          <w:tcPr>
            <w:tcW w:w="9934" w:type="dxa"/>
            <w:gridSpan w:val="2"/>
            <w:shd w:val="clear" w:color="auto" w:fill="F2F2F2" w:themeFill="background1" w:themeFillShade="F2"/>
          </w:tcPr>
          <w:p w14:paraId="0F969D72" w14:textId="77777777" w:rsidR="003230EE" w:rsidRPr="00670E16" w:rsidRDefault="003230EE" w:rsidP="009C0FCA">
            <w:pPr>
              <w:pStyle w:val="paragraph"/>
              <w:keepNext/>
              <w:spacing w:before="0" w:beforeAutospacing="0" w:after="0" w:afterAutospacing="0"/>
              <w:textAlignment w:val="baseline"/>
              <w:rPr>
                <w:rStyle w:val="normaltextrun"/>
                <w:rFonts w:asciiTheme="majorBidi" w:hAnsiTheme="majorBidi" w:cstheme="majorBidi"/>
                <w:b/>
                <w:bCs/>
                <w:sz w:val="20"/>
                <w:szCs w:val="20"/>
                <w:lang w:val="en-GB"/>
              </w:rPr>
            </w:pPr>
            <w:r w:rsidRPr="00670E16">
              <w:rPr>
                <w:rFonts w:asciiTheme="majorBidi" w:hAnsiTheme="majorBidi" w:cstheme="majorBidi"/>
                <w:b/>
                <w:bCs/>
                <w:sz w:val="20"/>
                <w:szCs w:val="20"/>
                <w:lang w:val="en-GB"/>
              </w:rPr>
              <w:br w:type="page"/>
            </w:r>
            <w:r w:rsidRPr="00670E16">
              <w:rPr>
                <w:rStyle w:val="normaltextrun"/>
                <w:rFonts w:asciiTheme="majorBidi" w:hAnsiTheme="majorBidi" w:cstheme="majorBidi"/>
                <w:b/>
                <w:bCs/>
                <w:sz w:val="20"/>
                <w:szCs w:val="20"/>
                <w:lang w:val="en-GB"/>
              </w:rPr>
              <w:t>Target 13</w:t>
            </w:r>
            <w:r w:rsidRPr="00934048">
              <w:rPr>
                <w:rStyle w:val="normaltextrun"/>
                <w:rFonts w:asciiTheme="majorBidi" w:hAnsiTheme="majorBidi" w:cstheme="majorBidi"/>
                <w:b/>
                <w:bCs/>
                <w:sz w:val="20"/>
                <w:szCs w:val="20"/>
                <w:lang w:val="en-GB"/>
              </w:rPr>
              <w:t xml:space="preserve">: </w:t>
            </w:r>
            <w:r w:rsidRPr="00934048">
              <w:rPr>
                <w:rFonts w:asciiTheme="majorBidi" w:hAnsiTheme="majorBidi" w:cstheme="majorBidi"/>
                <w:b/>
                <w:bCs/>
                <w:sz w:val="20"/>
                <w:szCs w:val="20"/>
                <w:lang w:val="en-GB"/>
              </w:rPr>
              <w:t>T</w:t>
            </w:r>
            <w:r w:rsidRPr="00670E16">
              <w:rPr>
                <w:rFonts w:asciiTheme="majorBidi" w:hAnsiTheme="majorBidi" w:cstheme="majorBidi"/>
                <w:b/>
                <w:bCs/>
                <w:sz w:val="20"/>
                <w:szCs w:val="20"/>
                <w:lang w:val="en-GB"/>
              </w:rPr>
              <w:t>ake effective legal, policy, administrative and capacity-building measures at all levels, as appropriate, to ensure the fair and equitable sharing of benefits that arise from the utilization of genetic resources and from digital sequence information on genetic resources, as well as traditional knowledge associated with genetic resources</w:t>
            </w:r>
            <w:r w:rsidRPr="00934048">
              <w:rPr>
                <w:rFonts w:asciiTheme="majorBidi" w:hAnsiTheme="majorBidi" w:cstheme="majorBidi"/>
                <w:b/>
                <w:bCs/>
                <w:sz w:val="20"/>
                <w:szCs w:val="20"/>
                <w:lang w:val="en-GB"/>
              </w:rPr>
              <w:t>, and</w:t>
            </w:r>
            <w:r w:rsidRPr="00670E16">
              <w:rPr>
                <w:rFonts w:asciiTheme="majorBidi" w:hAnsiTheme="majorBidi" w:cstheme="majorBidi"/>
                <w:b/>
                <w:bCs/>
                <w:sz w:val="20"/>
                <w:szCs w:val="20"/>
                <w:lang w:val="en-GB"/>
              </w:rPr>
              <w:t xml:space="preserve"> facilitating appropriate access to genetic resources</w:t>
            </w:r>
            <w:r w:rsidRPr="00934048">
              <w:rPr>
                <w:rFonts w:asciiTheme="majorBidi" w:hAnsiTheme="majorBidi" w:cstheme="majorBidi"/>
                <w:b/>
                <w:bCs/>
                <w:sz w:val="20"/>
                <w:szCs w:val="20"/>
                <w:lang w:val="en-GB"/>
              </w:rPr>
              <w:t>, and</w:t>
            </w:r>
            <w:r w:rsidRPr="00670E16">
              <w:rPr>
                <w:rFonts w:asciiTheme="majorBidi" w:hAnsiTheme="majorBidi" w:cstheme="majorBidi"/>
                <w:b/>
                <w:bCs/>
                <w:sz w:val="20"/>
                <w:szCs w:val="20"/>
                <w:lang w:val="en-GB"/>
              </w:rPr>
              <w:t xml:space="preserve"> by 2030, facilitating a significant increase of the benefits shared, in accordance with applicable international access and benefit-sharing instruments. </w:t>
            </w:r>
          </w:p>
        </w:tc>
      </w:tr>
      <w:tr w:rsidR="003230EE" w:rsidRPr="00DB31E0" w14:paraId="3DB54EA7" w14:textId="77777777" w:rsidTr="009C0FCA">
        <w:trPr>
          <w:cantSplit/>
          <w:trHeight w:val="300"/>
        </w:trPr>
        <w:tc>
          <w:tcPr>
            <w:tcW w:w="9934" w:type="dxa"/>
            <w:gridSpan w:val="2"/>
            <w:shd w:val="clear" w:color="auto" w:fill="FFFFFF" w:themeFill="background1"/>
          </w:tcPr>
          <w:p w14:paraId="720ED2AE" w14:textId="1BC65949" w:rsidR="003230EE" w:rsidRPr="00934048" w:rsidRDefault="003230EE" w:rsidP="009C0FCA">
            <w:pPr>
              <w:pStyle w:val="paragraph"/>
              <w:textAlignment w:val="baseline"/>
              <w:rPr>
                <w:rStyle w:val="normaltextrun"/>
                <w:rFonts w:asciiTheme="majorBidi" w:hAnsiTheme="majorBidi" w:cstheme="majorBidi"/>
                <w:b/>
                <w:bCs/>
                <w:color w:val="000000" w:themeColor="text1"/>
                <w:sz w:val="20"/>
                <w:szCs w:val="20"/>
                <w:lang w:val="en-GB"/>
              </w:rPr>
            </w:pPr>
            <w:r w:rsidRPr="00934048">
              <w:rPr>
                <w:rFonts w:asciiTheme="majorBidi" w:hAnsiTheme="majorBidi" w:cstheme="majorBidi"/>
                <w:b/>
                <w:bCs/>
                <w:color w:val="000000" w:themeColor="text1"/>
                <w:sz w:val="20"/>
                <w:szCs w:val="20"/>
                <w:lang w:val="en-GB"/>
              </w:rPr>
              <w:t xml:space="preserve">[Proposed </w:t>
            </w:r>
            <w:r w:rsidRPr="00934048">
              <w:rPr>
                <w:rStyle w:val="normaltextrun"/>
                <w:rFonts w:asciiTheme="majorBidi" w:hAnsiTheme="majorBidi" w:cstheme="majorBidi"/>
                <w:b/>
                <w:bCs/>
                <w:color w:val="000000" w:themeColor="text1"/>
                <w:sz w:val="20"/>
                <w:szCs w:val="20"/>
                <w:lang w:val="en-GB"/>
              </w:rPr>
              <w:t xml:space="preserve">indicator text: </w:t>
            </w:r>
            <w:r w:rsidRPr="00934048">
              <w:rPr>
                <w:rFonts w:asciiTheme="majorBidi" w:eastAsia="DengXian" w:hAnsiTheme="majorBidi" w:cstheme="majorBidi"/>
                <w:b/>
                <w:bCs/>
                <w:color w:val="000000" w:themeColor="text1"/>
                <w:kern w:val="22"/>
                <w:sz w:val="20"/>
                <w:szCs w:val="20"/>
                <w:lang w:val="en-GB"/>
              </w:rPr>
              <w:t>Number of countries that have t</w:t>
            </w:r>
            <w:r w:rsidRPr="00934048">
              <w:rPr>
                <w:rFonts w:asciiTheme="majorBidi" w:hAnsiTheme="majorBidi" w:cstheme="majorBidi"/>
                <w:b/>
                <w:bCs/>
                <w:color w:val="000000" w:themeColor="text1"/>
                <w:sz w:val="20"/>
                <w:szCs w:val="20"/>
                <w:lang w:val="en-GB"/>
              </w:rPr>
              <w:t>aken effective legal, policy, administrative and capacity-building measures at all levels, as appropriate, to ensure the fair and equitable sharing of benefits</w:t>
            </w:r>
            <w:r w:rsidRPr="00934048">
              <w:rPr>
                <w:lang w:val="en-GB"/>
              </w:rPr>
              <w:t xml:space="preserve"> </w:t>
            </w:r>
            <w:r w:rsidRPr="00934048">
              <w:rPr>
                <w:rFonts w:asciiTheme="majorBidi" w:hAnsiTheme="majorBidi" w:cstheme="majorBidi"/>
                <w:b/>
                <w:bCs/>
                <w:color w:val="000000" w:themeColor="text1"/>
                <w:sz w:val="20"/>
                <w:szCs w:val="20"/>
                <w:lang w:val="en-GB"/>
              </w:rPr>
              <w:t>from the utilization of genetic resources and from digital sequence information on genetic resources, as well as traditional knowledge associated with genetic resources.</w:t>
            </w:r>
            <w:r w:rsidR="00B23D20" w:rsidRPr="00934048">
              <w:rPr>
                <w:rFonts w:asciiTheme="majorBidi" w:hAnsiTheme="majorBidi" w:cstheme="majorBidi"/>
                <w:b/>
                <w:bCs/>
                <w:color w:val="000000" w:themeColor="text1"/>
                <w:sz w:val="20"/>
                <w:szCs w:val="20"/>
                <w:lang w:val="en-GB"/>
              </w:rPr>
              <w:t>]</w:t>
            </w:r>
            <w:r w:rsidRPr="00934048">
              <w:rPr>
                <w:rFonts w:asciiTheme="majorBidi" w:hAnsiTheme="majorBidi" w:cstheme="majorBidi"/>
                <w:b/>
                <w:bCs/>
                <w:color w:val="000000" w:themeColor="text1"/>
                <w:sz w:val="20"/>
                <w:szCs w:val="20"/>
                <w:lang w:val="en-GB"/>
              </w:rPr>
              <w:t xml:space="preserve"> </w:t>
            </w:r>
          </w:p>
        </w:tc>
      </w:tr>
      <w:tr w:rsidR="003230EE" w:rsidRPr="00DB31E0" w14:paraId="7B34FDA6" w14:textId="77777777" w:rsidTr="009C0FCA">
        <w:trPr>
          <w:cantSplit/>
          <w:trHeight w:val="1235"/>
        </w:trPr>
        <w:tc>
          <w:tcPr>
            <w:tcW w:w="7545" w:type="dxa"/>
          </w:tcPr>
          <w:p w14:paraId="6F9736CE" w14:textId="5CDC8AFE" w:rsidR="003230EE" w:rsidRPr="00DB31E0" w:rsidRDefault="003230EE" w:rsidP="009C0FCA">
            <w:pPr>
              <w:pStyle w:val="paragraph"/>
              <w:tabs>
                <w:tab w:val="left" w:pos="576"/>
              </w:tabs>
              <w:spacing w:before="0" w:after="0"/>
              <w:textAlignment w:val="baseline"/>
              <w:rPr>
                <w:rStyle w:val="normaltextrun"/>
                <w:rFonts w:asciiTheme="majorBidi" w:hAnsiTheme="majorBidi" w:cstheme="majorBidi"/>
                <w:sz w:val="20"/>
                <w:szCs w:val="20"/>
                <w:lang w:val="en-GB"/>
              </w:rPr>
            </w:pPr>
            <w:r w:rsidRPr="00DB31E0">
              <w:rPr>
                <w:rStyle w:val="normaltextrun"/>
                <w:rFonts w:asciiTheme="majorBidi" w:hAnsiTheme="majorBidi" w:cstheme="majorBidi"/>
                <w:b/>
                <w:sz w:val="20"/>
                <w:szCs w:val="20"/>
                <w:lang w:val="en-GB"/>
              </w:rPr>
              <w:t>13.</w:t>
            </w:r>
            <w:r w:rsidR="001708BA" w:rsidRPr="00DB31E0">
              <w:rPr>
                <w:rStyle w:val="normaltextrun"/>
                <w:rFonts w:asciiTheme="majorBidi" w:hAnsiTheme="majorBidi" w:cstheme="majorBidi"/>
                <w:b/>
                <w:sz w:val="20"/>
                <w:szCs w:val="20"/>
                <w:lang w:val="en-GB"/>
              </w:rPr>
              <w:t>1</w:t>
            </w:r>
            <w:r w:rsidRPr="00DB31E0">
              <w:rPr>
                <w:rStyle w:val="normaltextrun"/>
                <w:rFonts w:asciiTheme="majorBidi" w:hAnsiTheme="majorBidi" w:cstheme="majorBidi"/>
                <w:sz w:val="20"/>
                <w:szCs w:val="20"/>
                <w:lang w:val="en-GB"/>
              </w:rPr>
              <w:tab/>
              <w:t>Does your country have effective legal, administrative and policy measures to ensure the fair and equitable sharing of benefits that arise from the utilization of genetic resources?</w:t>
            </w:r>
          </w:p>
          <w:p w14:paraId="171E6A62" w14:textId="77777777" w:rsidR="003230EE" w:rsidRPr="00DB31E0" w:rsidRDefault="003230EE" w:rsidP="009C0FCA">
            <w:pPr>
              <w:tabs>
                <w:tab w:val="left" w:pos="1304"/>
              </w:tabs>
              <w:rPr>
                <w:rFonts w:ascii="Calibri" w:hAnsi="Calibri" w:cs="Calibri"/>
                <w:color w:val="000000"/>
              </w:rPr>
            </w:pPr>
          </w:p>
        </w:tc>
        <w:tc>
          <w:tcPr>
            <w:tcW w:w="2389" w:type="dxa"/>
          </w:tcPr>
          <w:p w14:paraId="04E3FAA9" w14:textId="77777777"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(a)</w:t>
            </w:r>
            <w:r w:rsidRPr="00DB31E0">
              <w:rPr>
                <w:rFonts w:asciiTheme="majorBidi" w:hAnsiTheme="majorBidi" w:cstheme="majorBidi"/>
                <w:bCs/>
                <w:sz w:val="20"/>
                <w:szCs w:val="20"/>
                <w:lang w:val="en-GB"/>
              </w:rPr>
              <w:tab/>
            </w:r>
            <w:r w:rsidRPr="00DB31E0">
              <w:rPr>
                <w:rFonts w:asciiTheme="majorBidi" w:hAnsiTheme="majorBidi" w:cstheme="majorBidi"/>
                <w:sz w:val="20"/>
                <w:szCs w:val="20"/>
                <w:lang w:val="en-GB"/>
              </w:rPr>
              <w:t>No</w:t>
            </w:r>
          </w:p>
          <w:p w14:paraId="3913DCB1" w14:textId="77777777"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(b)</w:t>
            </w:r>
            <w:r w:rsidRPr="00DB31E0">
              <w:rPr>
                <w:rFonts w:asciiTheme="majorBidi" w:hAnsiTheme="majorBidi" w:cstheme="majorBidi"/>
                <w:bCs/>
                <w:sz w:val="20"/>
                <w:szCs w:val="20"/>
                <w:lang w:val="en-GB"/>
              </w:rPr>
              <w:tab/>
            </w:r>
            <w:r w:rsidRPr="00DB31E0">
              <w:rPr>
                <w:rStyle w:val="normaltextrun"/>
                <w:rFonts w:asciiTheme="majorBidi" w:hAnsiTheme="majorBidi" w:cstheme="majorBidi"/>
                <w:color w:val="222222"/>
                <w:sz w:val="20"/>
                <w:szCs w:val="20"/>
                <w:shd w:val="clear" w:color="auto" w:fill="FFFFFF"/>
              </w:rPr>
              <w:t>Under development</w:t>
            </w:r>
            <w:r w:rsidRPr="00DB31E0">
              <w:rPr>
                <w:rStyle w:val="eop"/>
                <w:rFonts w:asciiTheme="majorBidi" w:hAnsiTheme="majorBidi" w:cstheme="majorBidi"/>
                <w:sz w:val="20"/>
                <w:szCs w:val="20"/>
                <w:lang w:val="en-GB"/>
              </w:rPr>
              <w:t> </w:t>
            </w:r>
          </w:p>
          <w:p w14:paraId="4A064E16" w14:textId="77777777" w:rsidR="003230EE" w:rsidRPr="00DB31E0" w:rsidRDefault="003230EE" w:rsidP="009C0FCA">
            <w:pPr>
              <w:ind w:left="360" w:hanging="360"/>
              <w:jc w:val="left"/>
              <w:rPr>
                <w:rFonts w:asciiTheme="majorBidi" w:hAnsiTheme="majorBidi"/>
                <w:sz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 xml:space="preserve">Partially </w:t>
            </w:r>
          </w:p>
          <w:p w14:paraId="6EEE8F63"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sz w:val="20"/>
                <w:szCs w:val="20"/>
              </w:rPr>
              <w:t>(d)</w:t>
            </w:r>
            <w:r w:rsidRPr="00DB31E0">
              <w:rPr>
                <w:rFonts w:asciiTheme="majorBidi" w:hAnsiTheme="majorBidi" w:cstheme="majorBidi"/>
                <w:sz w:val="20"/>
                <w:szCs w:val="20"/>
              </w:rPr>
              <w:tab/>
              <w:t>Fully</w:t>
            </w:r>
          </w:p>
          <w:p w14:paraId="50FFAA4C"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sz w:val="20"/>
                <w:szCs w:val="20"/>
              </w:rPr>
              <w:t>(e)</w:t>
            </w:r>
            <w:r w:rsidRPr="00DB31E0">
              <w:rPr>
                <w:rFonts w:asciiTheme="majorBidi" w:hAnsiTheme="majorBidi" w:cstheme="majorBidi"/>
                <w:sz w:val="20"/>
                <w:szCs w:val="20"/>
              </w:rPr>
              <w:tab/>
              <w:t>Not applicable</w:t>
            </w:r>
          </w:p>
        </w:tc>
      </w:tr>
      <w:tr w:rsidR="003230EE" w:rsidRPr="00DB31E0" w14:paraId="7BF1EE7F" w14:textId="77777777" w:rsidTr="009C0FCA">
        <w:trPr>
          <w:cantSplit/>
          <w:trHeight w:val="1235"/>
        </w:trPr>
        <w:tc>
          <w:tcPr>
            <w:tcW w:w="7545" w:type="dxa"/>
          </w:tcPr>
          <w:p w14:paraId="3AF3B38E" w14:textId="0806C778" w:rsidR="003230EE" w:rsidRPr="00DB31E0" w:rsidRDefault="003230EE" w:rsidP="009C0FCA">
            <w:pPr>
              <w:pStyle w:val="paragraph"/>
              <w:tabs>
                <w:tab w:val="left" w:pos="576"/>
              </w:tabs>
              <w:spacing w:before="0" w:after="0"/>
              <w:textAlignment w:val="baseline"/>
              <w:rPr>
                <w:rStyle w:val="normaltextrun"/>
                <w:rFonts w:asciiTheme="majorBidi" w:hAnsiTheme="majorBidi" w:cstheme="majorBidi"/>
                <w:b/>
                <w:sz w:val="20"/>
                <w:szCs w:val="20"/>
                <w:lang w:val="en-GB"/>
              </w:rPr>
            </w:pPr>
            <w:r w:rsidRPr="0026432F">
              <w:rPr>
                <w:rStyle w:val="normaltextrun"/>
                <w:rFonts w:asciiTheme="majorBidi" w:hAnsiTheme="majorBidi" w:cstheme="majorBidi"/>
                <w:b/>
                <w:sz w:val="20"/>
                <w:szCs w:val="20"/>
                <w:lang w:val="en-GB"/>
              </w:rPr>
              <w:t>13.</w:t>
            </w:r>
            <w:r w:rsidR="001708BA" w:rsidRPr="0026432F">
              <w:rPr>
                <w:rStyle w:val="normaltextrun"/>
                <w:rFonts w:asciiTheme="majorBidi" w:hAnsiTheme="majorBidi" w:cstheme="majorBidi"/>
                <w:b/>
                <w:sz w:val="20"/>
                <w:szCs w:val="20"/>
                <w:lang w:val="en-GB"/>
              </w:rPr>
              <w:t>2</w:t>
            </w:r>
            <w:r w:rsidR="0026432F" w:rsidRPr="0026432F">
              <w:rPr>
                <w:rStyle w:val="normaltextrun"/>
                <w:rFonts w:asciiTheme="majorBidi" w:hAnsiTheme="majorBidi" w:cstheme="majorBidi"/>
                <w:b/>
                <w:sz w:val="20"/>
                <w:szCs w:val="20"/>
                <w:lang w:val="en-GB"/>
              </w:rPr>
              <w:tab/>
            </w:r>
            <w:r w:rsidRPr="0026432F">
              <w:rPr>
                <w:rStyle w:val="normaltextrun"/>
                <w:rFonts w:asciiTheme="majorBidi" w:hAnsiTheme="majorBidi" w:cstheme="majorBidi"/>
                <w:bCs/>
                <w:sz w:val="20"/>
                <w:szCs w:val="20"/>
                <w:lang w:val="en-GB"/>
              </w:rPr>
              <w:t>Does</w:t>
            </w:r>
            <w:r w:rsidRPr="00DB31E0">
              <w:rPr>
                <w:rStyle w:val="normaltextrun"/>
                <w:rFonts w:asciiTheme="majorBidi" w:hAnsiTheme="majorBidi" w:cstheme="majorBidi"/>
                <w:bCs/>
                <w:sz w:val="20"/>
                <w:szCs w:val="20"/>
                <w:lang w:val="en-GB"/>
              </w:rPr>
              <w:t xml:space="preserve"> your country have capacity-building measures to ensure the fair and equitable sharing of benefits that arise from the utilization of genetic resources?</w:t>
            </w:r>
          </w:p>
        </w:tc>
        <w:tc>
          <w:tcPr>
            <w:tcW w:w="2389" w:type="dxa"/>
          </w:tcPr>
          <w:p w14:paraId="323C17F1" w14:textId="77777777"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(a)</w:t>
            </w:r>
            <w:r w:rsidRPr="00DB31E0">
              <w:rPr>
                <w:rFonts w:asciiTheme="majorBidi" w:hAnsiTheme="majorBidi" w:cstheme="majorBidi"/>
                <w:bCs/>
                <w:sz w:val="20"/>
                <w:szCs w:val="20"/>
                <w:lang w:val="en-GB"/>
              </w:rPr>
              <w:tab/>
            </w:r>
            <w:r w:rsidRPr="00DB31E0">
              <w:rPr>
                <w:rFonts w:asciiTheme="majorBidi" w:hAnsiTheme="majorBidi" w:cstheme="majorBidi"/>
                <w:sz w:val="20"/>
                <w:szCs w:val="20"/>
                <w:lang w:val="en-GB"/>
              </w:rPr>
              <w:t>No</w:t>
            </w:r>
          </w:p>
          <w:p w14:paraId="466F4BB9" w14:textId="77777777"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(b)</w:t>
            </w:r>
            <w:r w:rsidRPr="00DB31E0">
              <w:rPr>
                <w:rFonts w:asciiTheme="majorBidi" w:hAnsiTheme="majorBidi" w:cstheme="majorBidi"/>
                <w:bCs/>
                <w:sz w:val="20"/>
                <w:szCs w:val="20"/>
                <w:lang w:val="en-GB"/>
              </w:rPr>
              <w:tab/>
            </w:r>
            <w:r w:rsidRPr="00DB31E0">
              <w:rPr>
                <w:rStyle w:val="normaltextrun"/>
                <w:rFonts w:asciiTheme="majorBidi" w:hAnsiTheme="majorBidi" w:cstheme="majorBidi"/>
                <w:color w:val="222222"/>
                <w:sz w:val="20"/>
                <w:szCs w:val="20"/>
                <w:shd w:val="clear" w:color="auto" w:fill="FFFFFF"/>
              </w:rPr>
              <w:t>Under development</w:t>
            </w:r>
            <w:r w:rsidRPr="00DB31E0">
              <w:rPr>
                <w:rStyle w:val="eop"/>
                <w:rFonts w:asciiTheme="majorBidi" w:hAnsiTheme="majorBidi" w:cstheme="majorBidi"/>
                <w:sz w:val="20"/>
                <w:szCs w:val="20"/>
                <w:lang w:val="en-GB"/>
              </w:rPr>
              <w:t> </w:t>
            </w:r>
          </w:p>
          <w:p w14:paraId="36B8C383" w14:textId="77777777" w:rsidR="003230EE" w:rsidRPr="00DB31E0" w:rsidRDefault="003230EE" w:rsidP="009C0FCA">
            <w:pPr>
              <w:ind w:left="360" w:hanging="360"/>
              <w:jc w:val="left"/>
              <w:rPr>
                <w:rFonts w:asciiTheme="majorBidi" w:hAnsiTheme="majorBidi"/>
                <w:sz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 xml:space="preserve">Partially </w:t>
            </w:r>
          </w:p>
          <w:p w14:paraId="6931411E"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sz w:val="20"/>
                <w:szCs w:val="20"/>
              </w:rPr>
              <w:t>(d)</w:t>
            </w:r>
            <w:r w:rsidRPr="00DB31E0">
              <w:rPr>
                <w:rFonts w:asciiTheme="majorBidi" w:hAnsiTheme="majorBidi" w:cstheme="majorBidi"/>
                <w:sz w:val="20"/>
                <w:szCs w:val="20"/>
              </w:rPr>
              <w:tab/>
              <w:t>Fully</w:t>
            </w:r>
          </w:p>
          <w:p w14:paraId="219C1582" w14:textId="77777777"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bCs/>
                <w:sz w:val="20"/>
                <w:szCs w:val="20"/>
                <w:lang w:val="en-GB"/>
              </w:rPr>
            </w:pPr>
            <w:r w:rsidRPr="00DB31E0">
              <w:rPr>
                <w:rFonts w:asciiTheme="majorBidi" w:hAnsiTheme="majorBidi" w:cstheme="majorBidi"/>
                <w:sz w:val="20"/>
                <w:szCs w:val="20"/>
              </w:rPr>
              <w:t>(e)</w:t>
            </w:r>
            <w:r w:rsidRPr="00DB31E0">
              <w:rPr>
                <w:rFonts w:asciiTheme="majorBidi" w:hAnsiTheme="majorBidi" w:cstheme="majorBidi"/>
                <w:sz w:val="20"/>
                <w:szCs w:val="20"/>
              </w:rPr>
              <w:tab/>
              <w:t>Not applicable</w:t>
            </w:r>
          </w:p>
        </w:tc>
      </w:tr>
      <w:tr w:rsidR="003230EE" w:rsidRPr="00DB31E0" w14:paraId="1736937E" w14:textId="77777777" w:rsidTr="003C5940">
        <w:trPr>
          <w:cantSplit/>
          <w:trHeight w:val="1079"/>
        </w:trPr>
        <w:tc>
          <w:tcPr>
            <w:tcW w:w="7545" w:type="dxa"/>
          </w:tcPr>
          <w:p w14:paraId="0B5768EA" w14:textId="027233AA" w:rsidR="003230EE" w:rsidRPr="00934048" w:rsidRDefault="003230EE" w:rsidP="009C0FCA">
            <w:pPr>
              <w:pStyle w:val="paragraph"/>
              <w:tabs>
                <w:tab w:val="left" w:pos="542"/>
              </w:tabs>
              <w:spacing w:before="0" w:beforeAutospacing="0" w:after="120" w:afterAutospacing="0"/>
              <w:textAlignment w:val="baseline"/>
              <w:rPr>
                <w:sz w:val="20"/>
                <w:szCs w:val="20"/>
                <w:lang w:val="en-GB"/>
              </w:rPr>
            </w:pPr>
            <w:r w:rsidRPr="00934048">
              <w:rPr>
                <w:rStyle w:val="normaltextrun"/>
                <w:rFonts w:asciiTheme="majorBidi" w:hAnsiTheme="majorBidi" w:cstheme="majorBidi"/>
                <w:b/>
                <w:bCs/>
                <w:sz w:val="20"/>
                <w:szCs w:val="20"/>
                <w:lang w:val="en-GB"/>
              </w:rPr>
              <w:t>[13.2</w:t>
            </w:r>
            <w:r w:rsidRPr="00934048">
              <w:rPr>
                <w:lang w:val="en-GB"/>
              </w:rPr>
              <w:tab/>
            </w:r>
            <w:r w:rsidRPr="00934048">
              <w:rPr>
                <w:sz w:val="20"/>
                <w:lang w:val="en-GB"/>
              </w:rPr>
              <w:t>Does your country have legal instruments</w:t>
            </w:r>
            <w:r w:rsidRPr="00934048">
              <w:rPr>
                <w:sz w:val="20"/>
                <w:szCs w:val="20"/>
                <w:lang w:val="en-GB"/>
              </w:rPr>
              <w:t>,</w:t>
            </w:r>
            <w:r w:rsidRPr="00934048">
              <w:rPr>
                <w:sz w:val="20"/>
                <w:lang w:val="en-GB"/>
              </w:rPr>
              <w:t xml:space="preserve"> administrative and policy framework or measures to ensure the fair and equitable </w:t>
            </w:r>
            <w:r w:rsidRPr="00934048">
              <w:rPr>
                <w:sz w:val="20"/>
                <w:szCs w:val="20"/>
                <w:lang w:val="en-GB"/>
              </w:rPr>
              <w:t>benefit-</w:t>
            </w:r>
            <w:r w:rsidRPr="00934048">
              <w:rPr>
                <w:sz w:val="20"/>
                <w:lang w:val="en-GB"/>
              </w:rPr>
              <w:t xml:space="preserve">sharing of </w:t>
            </w:r>
            <w:r w:rsidRPr="00934048">
              <w:rPr>
                <w:sz w:val="20"/>
                <w:szCs w:val="20"/>
                <w:lang w:val="en-GB"/>
              </w:rPr>
              <w:t>digital sequence information on genetic resources?]</w:t>
            </w:r>
          </w:p>
          <w:p w14:paraId="190E8D53" w14:textId="474739A1" w:rsidR="003230EE" w:rsidRPr="00934048" w:rsidRDefault="003230EE" w:rsidP="00934048">
            <w:pPr>
              <w:pStyle w:val="paragraph"/>
              <w:tabs>
                <w:tab w:val="left" w:pos="457"/>
              </w:tabs>
              <w:spacing w:before="0" w:beforeAutospacing="0" w:after="120" w:afterAutospacing="0"/>
              <w:textAlignment w:val="baseline"/>
              <w:rPr>
                <w:rStyle w:val="normaltextrun"/>
                <w:rFonts w:asciiTheme="majorBidi" w:hAnsiTheme="majorBidi" w:cstheme="majorBidi"/>
                <w:sz w:val="20"/>
                <w:szCs w:val="20"/>
                <w:lang w:val="en-GB"/>
              </w:rPr>
            </w:pPr>
            <w:r w:rsidRPr="00934048">
              <w:rPr>
                <w:rStyle w:val="normaltextrun"/>
                <w:rFonts w:asciiTheme="majorBidi" w:hAnsiTheme="majorBidi" w:cstheme="majorBidi"/>
                <w:sz w:val="20"/>
                <w:szCs w:val="20"/>
              </w:rPr>
              <w:t>[</w:t>
            </w:r>
            <w:r w:rsidR="00016403" w:rsidRPr="00934048">
              <w:rPr>
                <w:rStyle w:val="normaltextrun"/>
                <w:rFonts w:asciiTheme="majorBidi" w:hAnsiTheme="majorBidi" w:cstheme="majorBidi"/>
                <w:b/>
                <w:bCs/>
                <w:sz w:val="20"/>
                <w:szCs w:val="20"/>
              </w:rPr>
              <w:t>13.</w:t>
            </w:r>
            <w:proofErr w:type="gramStart"/>
            <w:r w:rsidR="00016403" w:rsidRPr="00934048">
              <w:rPr>
                <w:rStyle w:val="normaltextrun"/>
                <w:rFonts w:asciiTheme="majorBidi" w:hAnsiTheme="majorBidi" w:cstheme="majorBidi"/>
                <w:b/>
                <w:bCs/>
                <w:sz w:val="20"/>
                <w:szCs w:val="20"/>
              </w:rPr>
              <w:t>2.</w:t>
            </w:r>
            <w:r w:rsidRPr="00934048">
              <w:rPr>
                <w:rStyle w:val="normaltextrun"/>
                <w:rFonts w:asciiTheme="majorBidi" w:hAnsiTheme="majorBidi" w:cstheme="majorBidi"/>
                <w:sz w:val="20"/>
                <w:szCs w:val="20"/>
              </w:rPr>
              <w:t>Alt</w:t>
            </w:r>
            <w:proofErr w:type="gramEnd"/>
            <w:r w:rsidR="00EF4674" w:rsidRPr="00EF4674">
              <w:rPr>
                <w:rStyle w:val="normaltextrun"/>
                <w:rFonts w:asciiTheme="majorBidi" w:hAnsiTheme="majorBidi" w:cstheme="majorBidi"/>
                <w:sz w:val="20"/>
                <w:szCs w:val="20"/>
              </w:rPr>
              <w:t xml:space="preserve"> (</w:t>
            </w:r>
            <w:r w:rsidR="00016403" w:rsidRPr="00934048">
              <w:rPr>
                <w:rStyle w:val="normaltextrun"/>
                <w:rFonts w:asciiTheme="majorBidi" w:hAnsiTheme="majorBidi" w:cstheme="majorBidi"/>
                <w:sz w:val="20"/>
                <w:szCs w:val="20"/>
              </w:rPr>
              <w:t>a</w:t>
            </w:r>
            <w:r w:rsidR="00EF4674" w:rsidRPr="00EF4674">
              <w:rPr>
                <w:rStyle w:val="normaltextrun"/>
                <w:rFonts w:asciiTheme="majorBidi" w:hAnsiTheme="majorBidi" w:cstheme="majorBidi"/>
                <w:sz w:val="20"/>
                <w:szCs w:val="20"/>
              </w:rPr>
              <w:t>)</w:t>
            </w:r>
            <w:r w:rsidR="0057412A">
              <w:rPr>
                <w:rStyle w:val="normaltextrun"/>
                <w:rFonts w:asciiTheme="majorBidi" w:hAnsiTheme="majorBidi" w:cstheme="majorBidi"/>
                <w:sz w:val="20"/>
                <w:szCs w:val="20"/>
              </w:rPr>
              <w:t xml:space="preserve"> </w:t>
            </w:r>
            <w:r w:rsidRPr="00934048">
              <w:rPr>
                <w:rStyle w:val="normaltextrun"/>
                <w:rFonts w:asciiTheme="majorBidi" w:hAnsiTheme="majorBidi" w:cstheme="majorBidi"/>
                <w:sz w:val="20"/>
                <w:szCs w:val="20"/>
              </w:rPr>
              <w:t>Does your country receive monetary benefits from the utilization of digital sequence information on genetic resources?</w:t>
            </w:r>
            <w:r w:rsidR="00B23D20" w:rsidRPr="00934048">
              <w:rPr>
                <w:rStyle w:val="normaltextrun"/>
                <w:rFonts w:asciiTheme="majorBidi" w:hAnsiTheme="majorBidi" w:cstheme="majorBidi"/>
                <w:sz w:val="20"/>
                <w:szCs w:val="20"/>
              </w:rPr>
              <w:t>]</w:t>
            </w:r>
            <w:r w:rsidR="00740AA7">
              <w:rPr>
                <w:rStyle w:val="normaltextrun"/>
                <w:rFonts w:asciiTheme="majorBidi" w:hAnsiTheme="majorBidi" w:cstheme="majorBidi"/>
                <w:sz w:val="20"/>
                <w:szCs w:val="20"/>
              </w:rPr>
              <w:t xml:space="preserve"> </w:t>
            </w:r>
            <w:r w:rsidR="00EF4674" w:rsidRPr="00934048">
              <w:rPr>
                <w:rStyle w:val="normaltextrun"/>
                <w:rFonts w:asciiTheme="majorBidi" w:hAnsiTheme="majorBidi" w:cstheme="majorBidi"/>
                <w:sz w:val="20"/>
                <w:szCs w:val="20"/>
                <w:lang w:val="en-GB"/>
              </w:rPr>
              <w:t>(</w:t>
            </w:r>
            <w:r w:rsidRPr="00934048">
              <w:rPr>
                <w:rStyle w:val="normaltextrun"/>
                <w:rFonts w:asciiTheme="majorBidi" w:hAnsiTheme="majorBidi" w:cstheme="majorBidi"/>
                <w:sz w:val="20"/>
                <w:szCs w:val="20"/>
                <w:lang w:val="en-GB"/>
              </w:rPr>
              <w:t>b</w:t>
            </w:r>
            <w:r w:rsidR="00EF4674" w:rsidRPr="00EF4674">
              <w:rPr>
                <w:rStyle w:val="normaltextrun"/>
                <w:rFonts w:asciiTheme="majorBidi" w:hAnsiTheme="majorBidi" w:cstheme="majorBidi"/>
                <w:sz w:val="20"/>
                <w:szCs w:val="20"/>
                <w:lang w:val="en-GB"/>
              </w:rPr>
              <w:t>)</w:t>
            </w:r>
            <w:r w:rsidR="00740AA7">
              <w:rPr>
                <w:rStyle w:val="normaltextrun"/>
                <w:rFonts w:asciiTheme="majorBidi" w:hAnsiTheme="majorBidi" w:cstheme="majorBidi"/>
                <w:sz w:val="20"/>
                <w:szCs w:val="20"/>
                <w:lang w:val="en-GB"/>
              </w:rPr>
              <w:t xml:space="preserve"> </w:t>
            </w:r>
            <w:r w:rsidRPr="00934048">
              <w:rPr>
                <w:rStyle w:val="normaltextrun"/>
                <w:rFonts w:asciiTheme="majorBidi" w:hAnsiTheme="majorBidi" w:cstheme="majorBidi"/>
                <w:sz w:val="20"/>
                <w:szCs w:val="20"/>
                <w:lang w:val="en-GB"/>
              </w:rPr>
              <w:t xml:space="preserve">Does your country receive non-monetary benefits from the utilization of </w:t>
            </w:r>
            <w:r w:rsidRPr="00934048">
              <w:rPr>
                <w:sz w:val="20"/>
                <w:szCs w:val="20"/>
                <w:lang w:val="en-GB"/>
              </w:rPr>
              <w:t>digital sequence information on genetic resources</w:t>
            </w:r>
            <w:r w:rsidRPr="00934048">
              <w:rPr>
                <w:rStyle w:val="normaltextrun"/>
                <w:rFonts w:asciiTheme="majorBidi" w:hAnsiTheme="majorBidi" w:cstheme="majorBidi"/>
                <w:sz w:val="20"/>
                <w:szCs w:val="20"/>
                <w:lang w:val="en-GB"/>
              </w:rPr>
              <w:t>?]</w:t>
            </w:r>
          </w:p>
          <w:p w14:paraId="50932965" w14:textId="08F40278" w:rsidR="003230EE" w:rsidRPr="00934048" w:rsidRDefault="003230EE" w:rsidP="009C0FCA">
            <w:pPr>
              <w:pStyle w:val="paragraph"/>
              <w:tabs>
                <w:tab w:val="left" w:pos="542"/>
              </w:tabs>
              <w:spacing w:before="0" w:beforeAutospacing="0" w:after="120" w:afterAutospacing="0"/>
              <w:textAlignment w:val="baseline"/>
              <w:rPr>
                <w:rStyle w:val="normaltextrun"/>
                <w:rFonts w:asciiTheme="majorBidi" w:hAnsiTheme="majorBidi" w:cstheme="majorBidi"/>
                <w:sz w:val="20"/>
                <w:szCs w:val="20"/>
                <w:lang w:val="en-GB"/>
              </w:rPr>
            </w:pPr>
            <w:r w:rsidRPr="00934048">
              <w:rPr>
                <w:rStyle w:val="normaltextrun"/>
                <w:rFonts w:asciiTheme="majorBidi" w:hAnsiTheme="majorBidi" w:cstheme="majorBidi"/>
                <w:sz w:val="20"/>
                <w:szCs w:val="20"/>
                <w:lang w:val="en-GB"/>
              </w:rPr>
              <w:t>[</w:t>
            </w:r>
            <w:r w:rsidRPr="00934048">
              <w:rPr>
                <w:rStyle w:val="normaltextrun"/>
                <w:rFonts w:asciiTheme="majorBidi" w:hAnsiTheme="majorBidi" w:cstheme="majorBidi"/>
                <w:b/>
                <w:bCs/>
                <w:sz w:val="20"/>
                <w:szCs w:val="20"/>
                <w:lang w:val="en-GB"/>
              </w:rPr>
              <w:t>13.2</w:t>
            </w:r>
            <w:r w:rsidR="00462407">
              <w:rPr>
                <w:rStyle w:val="normaltextrun"/>
                <w:rFonts w:asciiTheme="majorBidi" w:hAnsiTheme="majorBidi" w:cstheme="majorBidi"/>
                <w:b/>
                <w:bCs/>
                <w:sz w:val="20"/>
                <w:szCs w:val="20"/>
                <w:lang w:val="en-GB"/>
              </w:rPr>
              <w:t>.</w:t>
            </w:r>
            <w:r w:rsidRPr="00934048">
              <w:rPr>
                <w:rStyle w:val="normaltextrun"/>
                <w:rFonts w:asciiTheme="majorBidi" w:hAnsiTheme="majorBidi" w:cstheme="majorBidi"/>
                <w:b/>
                <w:bCs/>
                <w:i/>
                <w:iCs/>
                <w:sz w:val="20"/>
                <w:szCs w:val="20"/>
                <w:lang w:val="en-GB"/>
              </w:rPr>
              <w:t>bis</w:t>
            </w:r>
            <w:r w:rsidRPr="00934048">
              <w:rPr>
                <w:rStyle w:val="normaltextrun"/>
                <w:rFonts w:asciiTheme="majorBidi" w:hAnsiTheme="majorBidi" w:cstheme="majorBidi"/>
                <w:sz w:val="20"/>
                <w:szCs w:val="20"/>
                <w:lang w:val="en-GB"/>
              </w:rPr>
              <w:t xml:space="preserve"> Countries’ follow</w:t>
            </w:r>
            <w:r w:rsidR="00837626">
              <w:rPr>
                <w:rStyle w:val="normaltextrun"/>
                <w:rFonts w:asciiTheme="majorBidi" w:hAnsiTheme="majorBidi" w:cstheme="majorBidi"/>
                <w:sz w:val="20"/>
                <w:szCs w:val="20"/>
                <w:lang w:val="en-GB"/>
              </w:rPr>
              <w:t>-</w:t>
            </w:r>
            <w:r w:rsidRPr="00934048">
              <w:rPr>
                <w:rStyle w:val="normaltextrun"/>
                <w:rFonts w:asciiTheme="majorBidi" w:hAnsiTheme="majorBidi" w:cstheme="majorBidi"/>
                <w:sz w:val="20"/>
                <w:szCs w:val="20"/>
                <w:lang w:val="en-GB"/>
              </w:rPr>
              <w:t>up of the multilateral mechanism for benefit</w:t>
            </w:r>
            <w:r w:rsidR="00F05735" w:rsidRPr="00934048">
              <w:rPr>
                <w:rStyle w:val="normaltextrun"/>
                <w:rFonts w:asciiTheme="majorBidi" w:hAnsiTheme="majorBidi" w:cstheme="majorBidi"/>
                <w:sz w:val="20"/>
                <w:szCs w:val="20"/>
                <w:lang w:val="en-GB"/>
              </w:rPr>
              <w:t>-</w:t>
            </w:r>
            <w:r w:rsidRPr="00934048">
              <w:rPr>
                <w:rStyle w:val="normaltextrun"/>
                <w:rFonts w:asciiTheme="majorBidi" w:hAnsiTheme="majorBidi" w:cstheme="majorBidi"/>
                <w:sz w:val="20"/>
                <w:szCs w:val="20"/>
                <w:lang w:val="en-GB"/>
              </w:rPr>
              <w:t>sharing from digital sequence information on genetic resources</w:t>
            </w:r>
            <w:r w:rsidRPr="00934048">
              <w:rPr>
                <w:rStyle w:val="FootnoteReference"/>
                <w:rFonts w:asciiTheme="majorBidi" w:hAnsiTheme="majorBidi" w:cstheme="majorBidi"/>
                <w:sz w:val="20"/>
                <w:szCs w:val="20"/>
                <w:lang w:val="en-GB"/>
              </w:rPr>
              <w:footnoteReference w:id="22"/>
            </w:r>
            <w:r w:rsidRPr="00934048">
              <w:rPr>
                <w:rStyle w:val="normaltextrun"/>
                <w:rFonts w:asciiTheme="majorBidi" w:hAnsiTheme="majorBidi" w:cstheme="majorBidi"/>
                <w:sz w:val="20"/>
                <w:szCs w:val="20"/>
                <w:lang w:val="en-GB"/>
              </w:rPr>
              <w:t>]</w:t>
            </w:r>
          </w:p>
          <w:p w14:paraId="1C6FA57A" w14:textId="7C49251D" w:rsidR="003230EE" w:rsidRPr="00626CFA" w:rsidRDefault="003230EE" w:rsidP="003C5940">
            <w:pPr>
              <w:pStyle w:val="paragraph"/>
              <w:tabs>
                <w:tab w:val="left" w:pos="542"/>
              </w:tabs>
              <w:spacing w:before="0" w:beforeAutospacing="0" w:after="120" w:afterAutospacing="0"/>
              <w:textAlignment w:val="baseline"/>
              <w:rPr>
                <w:rStyle w:val="normaltextrun"/>
                <w:rFonts w:asciiTheme="majorBidi" w:hAnsiTheme="majorBidi"/>
                <w:b/>
                <w:sz w:val="20"/>
                <w:highlight w:val="yellow"/>
                <w:lang w:val="en-GB"/>
              </w:rPr>
            </w:pPr>
            <w:r w:rsidRPr="00934048">
              <w:rPr>
                <w:rStyle w:val="normaltextrun"/>
                <w:rFonts w:asciiTheme="majorBidi" w:hAnsiTheme="majorBidi" w:cstheme="majorBidi"/>
                <w:sz w:val="20"/>
                <w:szCs w:val="20"/>
                <w:lang w:val="en-GB"/>
              </w:rPr>
              <w:t>[</w:t>
            </w:r>
            <w:r w:rsidRPr="00934048">
              <w:rPr>
                <w:rStyle w:val="normaltextrun"/>
                <w:rFonts w:asciiTheme="majorBidi" w:hAnsiTheme="majorBidi" w:cstheme="majorBidi"/>
                <w:b/>
                <w:bCs/>
                <w:sz w:val="20"/>
                <w:szCs w:val="20"/>
                <w:lang w:val="en-GB"/>
              </w:rPr>
              <w:t>13.2</w:t>
            </w:r>
            <w:r w:rsidR="00462407">
              <w:rPr>
                <w:rStyle w:val="normaltextrun"/>
                <w:rFonts w:asciiTheme="majorBidi" w:hAnsiTheme="majorBidi" w:cstheme="majorBidi"/>
                <w:b/>
                <w:bCs/>
                <w:sz w:val="20"/>
                <w:szCs w:val="20"/>
                <w:lang w:val="en-GB"/>
              </w:rPr>
              <w:t>.</w:t>
            </w:r>
            <w:r w:rsidRPr="00934048">
              <w:rPr>
                <w:rStyle w:val="normaltextrun"/>
                <w:rFonts w:asciiTheme="majorBidi" w:hAnsiTheme="majorBidi" w:cstheme="majorBidi"/>
                <w:b/>
                <w:bCs/>
                <w:i/>
                <w:iCs/>
                <w:sz w:val="20"/>
                <w:szCs w:val="20"/>
                <w:lang w:val="en-GB"/>
              </w:rPr>
              <w:t>alt</w:t>
            </w:r>
            <w:r w:rsidRPr="00934048">
              <w:rPr>
                <w:rStyle w:val="normaltextrun"/>
                <w:rFonts w:asciiTheme="majorBidi" w:hAnsiTheme="majorBidi" w:cstheme="majorBidi"/>
                <w:sz w:val="20"/>
                <w:szCs w:val="20"/>
                <w:lang w:val="en-GB"/>
              </w:rPr>
              <w:t xml:space="preserve"> Question on digital sequence information to be </w:t>
            </w:r>
            <w:r w:rsidR="008C1FAF">
              <w:rPr>
                <w:rStyle w:val="normaltextrun"/>
                <w:rFonts w:asciiTheme="majorBidi" w:hAnsiTheme="majorBidi" w:cstheme="majorBidi"/>
                <w:sz w:val="20"/>
                <w:szCs w:val="20"/>
                <w:lang w:val="en-GB"/>
              </w:rPr>
              <w:t>formulated</w:t>
            </w:r>
            <w:r w:rsidR="008C1FAF" w:rsidRPr="00934048">
              <w:rPr>
                <w:rStyle w:val="normaltextrun"/>
                <w:rFonts w:asciiTheme="majorBidi" w:hAnsiTheme="majorBidi" w:cstheme="majorBidi"/>
                <w:sz w:val="20"/>
                <w:szCs w:val="20"/>
                <w:lang w:val="en-GB"/>
              </w:rPr>
              <w:t xml:space="preserve"> </w:t>
            </w:r>
            <w:r w:rsidRPr="00934048">
              <w:rPr>
                <w:rStyle w:val="normaltextrun"/>
                <w:rFonts w:asciiTheme="majorBidi" w:hAnsiTheme="majorBidi" w:cstheme="majorBidi"/>
                <w:sz w:val="20"/>
                <w:szCs w:val="20"/>
                <w:lang w:val="en-GB"/>
              </w:rPr>
              <w:t>in the light of the ongoing process to develop a multilateral mechanism on benefit-sharing from the use of digital sequence information on genetic resources.]</w:t>
            </w:r>
          </w:p>
        </w:tc>
        <w:tc>
          <w:tcPr>
            <w:tcW w:w="2389" w:type="dxa"/>
          </w:tcPr>
          <w:p w14:paraId="022BF3B2" w14:textId="77777777"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(a)</w:t>
            </w:r>
            <w:r w:rsidRPr="00DB31E0">
              <w:rPr>
                <w:rFonts w:asciiTheme="majorBidi" w:hAnsiTheme="majorBidi" w:cstheme="majorBidi"/>
                <w:bCs/>
                <w:sz w:val="20"/>
                <w:szCs w:val="20"/>
                <w:lang w:val="en-GB"/>
              </w:rPr>
              <w:tab/>
            </w:r>
            <w:r w:rsidRPr="00DB31E0">
              <w:rPr>
                <w:rFonts w:asciiTheme="majorBidi" w:hAnsiTheme="majorBidi" w:cstheme="majorBidi"/>
                <w:sz w:val="20"/>
                <w:szCs w:val="20"/>
                <w:lang w:val="en-GB"/>
              </w:rPr>
              <w:t>No</w:t>
            </w:r>
          </w:p>
          <w:p w14:paraId="6B3093E2" w14:textId="1416BCCE" w:rsidR="003230EE" w:rsidRPr="00626CFA" w:rsidRDefault="003230EE" w:rsidP="003C5940">
            <w:pPr>
              <w:ind w:left="360" w:hanging="360"/>
              <w:jc w:val="left"/>
              <w:rPr>
                <w:rFonts w:asciiTheme="majorBidi" w:hAnsiTheme="majorBidi"/>
                <w:b/>
                <w:sz w:val="20"/>
                <w:highlight w:val="yellow"/>
                <w:u w:val="single"/>
              </w:rPr>
            </w:pPr>
            <w:r w:rsidRPr="00DB31E0">
              <w:rPr>
                <w:rFonts w:asciiTheme="majorBidi" w:hAnsiTheme="majorBidi"/>
                <w:sz w:val="20"/>
              </w:rPr>
              <w:t>(b)</w:t>
            </w:r>
            <w:r w:rsidRPr="00DB31E0">
              <w:rPr>
                <w:rFonts w:asciiTheme="majorBidi" w:hAnsiTheme="majorBidi"/>
                <w:sz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41A622FD" w14:textId="4755EA9A" w:rsidR="003230EE" w:rsidRPr="00626CFA" w:rsidRDefault="003230EE" w:rsidP="009C0FCA">
            <w:pPr>
              <w:ind w:left="360" w:hanging="360"/>
              <w:jc w:val="left"/>
              <w:rPr>
                <w:rFonts w:asciiTheme="majorBidi" w:hAnsiTheme="majorBidi"/>
                <w:b/>
                <w:sz w:val="20"/>
                <w:highlight w:val="yellow"/>
                <w:u w:val="single"/>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Partially</w:t>
            </w:r>
          </w:p>
          <w:p w14:paraId="1D99253F" w14:textId="41A0E15C" w:rsidR="003230EE" w:rsidRPr="00DB31E0" w:rsidRDefault="003230EE" w:rsidP="009C0FCA">
            <w:pPr>
              <w:ind w:left="360" w:hanging="360"/>
              <w:jc w:val="left"/>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Fonts w:asciiTheme="majorBidi" w:hAnsiTheme="majorBidi" w:cstheme="majorBidi"/>
                <w:sz w:val="20"/>
                <w:szCs w:val="20"/>
              </w:rPr>
              <w:t>Fully</w:t>
            </w:r>
          </w:p>
        </w:tc>
      </w:tr>
      <w:tr w:rsidR="003230EE" w:rsidRPr="00DB31E0" w14:paraId="79CD6A8A" w14:textId="77777777" w:rsidTr="005911E7">
        <w:trPr>
          <w:cantSplit/>
          <w:trHeight w:val="808"/>
        </w:trPr>
        <w:tc>
          <w:tcPr>
            <w:tcW w:w="7545" w:type="dxa"/>
          </w:tcPr>
          <w:p w14:paraId="23C505B1" w14:textId="34FD2122" w:rsidR="003230EE" w:rsidRPr="00DB31E0" w:rsidRDefault="003230EE" w:rsidP="009C0FCA">
            <w:pPr>
              <w:pStyle w:val="paragraph"/>
              <w:tabs>
                <w:tab w:val="left" w:pos="599"/>
              </w:tabs>
              <w:spacing w:before="0" w:beforeAutospacing="0" w:after="0" w:afterAutospacing="0"/>
              <w:textAlignment w:val="baseline"/>
              <w:rPr>
                <w:rStyle w:val="normaltextrun"/>
                <w:rFonts w:asciiTheme="majorBidi" w:hAnsiTheme="majorBidi" w:cstheme="majorBidi"/>
                <w:sz w:val="20"/>
                <w:szCs w:val="20"/>
                <w:lang w:val="en-GB"/>
              </w:rPr>
            </w:pPr>
            <w:r w:rsidRPr="00DB31E0">
              <w:rPr>
                <w:rStyle w:val="normaltextrun"/>
                <w:rFonts w:asciiTheme="majorBidi" w:hAnsiTheme="majorBidi" w:cstheme="majorBidi"/>
                <w:b/>
                <w:bCs/>
                <w:sz w:val="20"/>
                <w:szCs w:val="20"/>
                <w:lang w:val="en-GB"/>
              </w:rPr>
              <w:t>13.3</w:t>
            </w:r>
            <w:r w:rsidRPr="00DB31E0">
              <w:rPr>
                <w:lang w:val="en-GB"/>
              </w:rPr>
              <w:tab/>
            </w:r>
            <w:r w:rsidRPr="00DB31E0">
              <w:rPr>
                <w:rStyle w:val="normaltextrun"/>
                <w:rFonts w:asciiTheme="majorBidi" w:hAnsiTheme="majorBidi" w:cstheme="majorBidi"/>
                <w:sz w:val="20"/>
                <w:szCs w:val="20"/>
                <w:lang w:val="en-GB"/>
              </w:rPr>
              <w:t xml:space="preserve">Does the measures mentioned in </w:t>
            </w:r>
            <w:r w:rsidRPr="00D33BA6">
              <w:rPr>
                <w:rStyle w:val="normaltextrun"/>
                <w:rFonts w:asciiTheme="majorBidi" w:hAnsiTheme="majorBidi" w:cstheme="majorBidi"/>
                <w:sz w:val="20"/>
                <w:szCs w:val="20"/>
                <w:lang w:val="en-GB"/>
              </w:rPr>
              <w:t>question</w:t>
            </w:r>
            <w:r w:rsidR="00D33BA6">
              <w:rPr>
                <w:rStyle w:val="normaltextrun"/>
                <w:rFonts w:asciiTheme="majorBidi" w:hAnsiTheme="majorBidi" w:cstheme="majorBidi"/>
                <w:sz w:val="20"/>
                <w:szCs w:val="20"/>
                <w:lang w:val="en-GB"/>
              </w:rPr>
              <w:t>[s]</w:t>
            </w:r>
            <w:r w:rsidRPr="00DB31E0">
              <w:rPr>
                <w:rStyle w:val="normaltextrun"/>
                <w:rFonts w:asciiTheme="majorBidi" w:hAnsiTheme="majorBidi" w:cstheme="majorBidi"/>
                <w:sz w:val="20"/>
                <w:szCs w:val="20"/>
                <w:lang w:val="en-GB"/>
              </w:rPr>
              <w:t xml:space="preserve"> 13.</w:t>
            </w:r>
            <w:r w:rsidRPr="00D0151F">
              <w:rPr>
                <w:rStyle w:val="normaltextrun"/>
                <w:rFonts w:asciiTheme="majorBidi" w:hAnsiTheme="majorBidi" w:cstheme="majorBidi"/>
                <w:sz w:val="20"/>
                <w:szCs w:val="20"/>
                <w:lang w:val="en-GB"/>
              </w:rPr>
              <w:t xml:space="preserve">1 </w:t>
            </w:r>
            <w:r w:rsidRPr="00934048">
              <w:rPr>
                <w:rStyle w:val="normaltextrun"/>
                <w:rFonts w:asciiTheme="majorBidi" w:hAnsiTheme="majorBidi" w:cstheme="majorBidi"/>
                <w:sz w:val="20"/>
                <w:szCs w:val="20"/>
                <w:lang w:val="en-GB"/>
              </w:rPr>
              <w:t>[and 13.</w:t>
            </w:r>
            <w:r w:rsidR="0035116B" w:rsidRPr="00934048">
              <w:rPr>
                <w:rStyle w:val="normaltextrun"/>
                <w:rFonts w:asciiTheme="majorBidi" w:hAnsiTheme="majorBidi" w:cstheme="majorBidi"/>
                <w:sz w:val="20"/>
                <w:szCs w:val="20"/>
                <w:lang w:val="en-GB"/>
              </w:rPr>
              <w:t>2</w:t>
            </w:r>
            <w:r w:rsidRPr="00934048">
              <w:rPr>
                <w:rStyle w:val="normaltextrun"/>
                <w:rFonts w:asciiTheme="majorBidi" w:hAnsiTheme="majorBidi" w:cstheme="majorBidi"/>
                <w:sz w:val="20"/>
                <w:szCs w:val="20"/>
                <w:lang w:val="en-GB"/>
              </w:rPr>
              <w:t>]</w:t>
            </w:r>
            <w:r w:rsidRPr="00D0151F">
              <w:rPr>
                <w:rStyle w:val="normaltextrun"/>
                <w:rFonts w:asciiTheme="majorBidi" w:hAnsiTheme="majorBidi" w:cstheme="majorBidi"/>
                <w:sz w:val="20"/>
                <w:szCs w:val="20"/>
                <w:lang w:val="en-GB"/>
              </w:rPr>
              <w:t xml:space="preserve"> include</w:t>
            </w:r>
            <w:r w:rsidRPr="00DB31E0">
              <w:rPr>
                <w:rStyle w:val="normaltextrun"/>
                <w:rFonts w:asciiTheme="majorBidi" w:hAnsiTheme="majorBidi" w:cstheme="majorBidi"/>
                <w:sz w:val="20"/>
                <w:szCs w:val="20"/>
                <w:lang w:val="en-GB"/>
              </w:rPr>
              <w:t xml:space="preserve"> the utilization of traditional knowledge associated with genetic resources?</w:t>
            </w:r>
          </w:p>
          <w:p w14:paraId="587824A0" w14:textId="77777777" w:rsidR="003230EE" w:rsidRPr="00DB31E0" w:rsidRDefault="003230EE" w:rsidP="009C0FCA">
            <w:pPr>
              <w:pStyle w:val="paragraph"/>
              <w:spacing w:before="0" w:beforeAutospacing="0" w:after="0" w:afterAutospacing="0"/>
              <w:textAlignment w:val="baseline"/>
              <w:rPr>
                <w:rStyle w:val="normaltextrun"/>
                <w:rFonts w:asciiTheme="majorBidi" w:hAnsiTheme="majorBidi" w:cstheme="majorBidi"/>
                <w:sz w:val="20"/>
                <w:szCs w:val="20"/>
                <w:lang w:val="en-GB"/>
              </w:rPr>
            </w:pPr>
          </w:p>
        </w:tc>
        <w:tc>
          <w:tcPr>
            <w:tcW w:w="2389" w:type="dxa"/>
          </w:tcPr>
          <w:p w14:paraId="1421F95A" w14:textId="77777777"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(a)</w:t>
            </w:r>
            <w:r w:rsidRPr="00DB31E0">
              <w:rPr>
                <w:rFonts w:asciiTheme="majorBidi" w:hAnsiTheme="majorBidi" w:cstheme="majorBidi"/>
                <w:bCs/>
                <w:sz w:val="20"/>
                <w:szCs w:val="20"/>
                <w:lang w:val="en-GB"/>
              </w:rPr>
              <w:tab/>
            </w:r>
            <w:r w:rsidRPr="00DB31E0">
              <w:rPr>
                <w:rFonts w:asciiTheme="majorBidi" w:hAnsiTheme="majorBidi" w:cstheme="majorBidi"/>
                <w:sz w:val="20"/>
                <w:szCs w:val="20"/>
                <w:lang w:val="en-GB"/>
              </w:rPr>
              <w:t>No</w:t>
            </w:r>
          </w:p>
          <w:p w14:paraId="7667A265" w14:textId="2A254638" w:rsidR="003230EE" w:rsidRPr="00626CFA" w:rsidRDefault="003230EE" w:rsidP="009C0FCA">
            <w:pPr>
              <w:ind w:left="360" w:hanging="360"/>
              <w:jc w:val="left"/>
              <w:rPr>
                <w:rFonts w:asciiTheme="majorBidi" w:hAnsiTheme="majorBidi" w:cstheme="majorBidi"/>
                <w:b/>
                <w:sz w:val="20"/>
                <w:szCs w:val="20"/>
                <w:highlight w:val="yellow"/>
                <w:u w:val="single"/>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Fonts w:asciiTheme="majorBidi" w:hAnsiTheme="majorBidi" w:cstheme="majorBidi"/>
                <w:sz w:val="20"/>
                <w:szCs w:val="20"/>
              </w:rPr>
              <w:t>Yes</w:t>
            </w:r>
          </w:p>
          <w:p w14:paraId="00CDFF72" w14:textId="4298FBF0"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sz w:val="20"/>
                <w:szCs w:val="20"/>
              </w:rPr>
              <w:t>(c)</w:t>
            </w:r>
            <w:r w:rsidRPr="00DB31E0">
              <w:rPr>
                <w:rFonts w:asciiTheme="majorBidi" w:hAnsiTheme="majorBidi" w:cstheme="majorBidi"/>
                <w:sz w:val="20"/>
                <w:szCs w:val="20"/>
              </w:rPr>
              <w:tab/>
              <w:t>Not applicable</w:t>
            </w:r>
          </w:p>
        </w:tc>
      </w:tr>
      <w:tr w:rsidR="003230EE" w:rsidRPr="00DB31E0" w14:paraId="57E24AB2" w14:textId="77777777" w:rsidTr="009C0FCA">
        <w:trPr>
          <w:cantSplit/>
          <w:trHeight w:val="1141"/>
        </w:trPr>
        <w:tc>
          <w:tcPr>
            <w:tcW w:w="7545" w:type="dxa"/>
          </w:tcPr>
          <w:p w14:paraId="587D1DD4" w14:textId="6DECD424" w:rsidR="003230EE" w:rsidRPr="00DB31E0" w:rsidRDefault="003230EE" w:rsidP="003C5940">
            <w:pPr>
              <w:pStyle w:val="paragraph"/>
              <w:tabs>
                <w:tab w:val="left" w:pos="576"/>
              </w:tabs>
              <w:spacing w:before="60" w:beforeAutospacing="0" w:after="60" w:afterAutospacing="0"/>
              <w:textAlignment w:val="baseline"/>
              <w:rPr>
                <w:rStyle w:val="normaltextrun"/>
                <w:rFonts w:asciiTheme="majorBidi" w:hAnsiTheme="majorBidi" w:cstheme="majorBidi"/>
                <w:sz w:val="20"/>
                <w:szCs w:val="20"/>
                <w:lang w:val="en-GB"/>
              </w:rPr>
            </w:pPr>
            <w:r w:rsidRPr="00DB31E0">
              <w:rPr>
                <w:rStyle w:val="normaltextrun"/>
                <w:rFonts w:asciiTheme="majorBidi" w:hAnsiTheme="majorBidi" w:cstheme="majorBidi"/>
                <w:b/>
                <w:sz w:val="20"/>
                <w:szCs w:val="20"/>
                <w:lang w:val="en-GB"/>
              </w:rPr>
              <w:t>13.4</w:t>
            </w:r>
            <w:r w:rsidRPr="00B94B43">
              <w:rPr>
                <w:rStyle w:val="normaltextrun"/>
                <w:rFonts w:asciiTheme="majorBidi" w:hAnsiTheme="majorBidi" w:cstheme="majorBidi"/>
                <w:b/>
                <w:sz w:val="20"/>
                <w:szCs w:val="20"/>
                <w:lang w:val="en-GB"/>
              </w:rPr>
              <w:t>a</w:t>
            </w:r>
            <w:r w:rsidRPr="00DB31E0">
              <w:rPr>
                <w:rStyle w:val="normaltextrun"/>
                <w:rFonts w:asciiTheme="majorBidi" w:hAnsiTheme="majorBidi" w:cstheme="majorBidi"/>
                <w:sz w:val="20"/>
                <w:szCs w:val="20"/>
                <w:lang w:val="en-GB"/>
              </w:rPr>
              <w:tab/>
            </w:r>
            <w:r w:rsidRPr="00D0151F">
              <w:rPr>
                <w:rStyle w:val="normaltextrun"/>
                <w:rFonts w:asciiTheme="majorBidi" w:hAnsiTheme="majorBidi" w:cstheme="majorBidi"/>
                <w:sz w:val="20"/>
                <w:szCs w:val="20"/>
                <w:lang w:val="en-GB"/>
              </w:rPr>
              <w:t xml:space="preserve">Does your country monitor </w:t>
            </w:r>
            <w:r w:rsidRPr="00934048">
              <w:rPr>
                <w:rStyle w:val="normaltextrun"/>
                <w:rFonts w:asciiTheme="majorBidi" w:hAnsiTheme="majorBidi" w:cstheme="majorBidi"/>
                <w:sz w:val="20"/>
                <w:szCs w:val="20"/>
                <w:lang w:val="en-GB"/>
              </w:rPr>
              <w:t>[the fair and equitable benefit-sharing arising]</w:t>
            </w:r>
            <w:r w:rsidRPr="00D0151F">
              <w:rPr>
                <w:rStyle w:val="normaltextrun"/>
                <w:rFonts w:asciiTheme="majorBidi" w:hAnsiTheme="majorBidi" w:cstheme="majorBidi"/>
                <w:sz w:val="20"/>
                <w:szCs w:val="20"/>
                <w:lang w:val="en-GB"/>
              </w:rPr>
              <w:t xml:space="preserve"> </w:t>
            </w:r>
            <w:r w:rsidRPr="00934048">
              <w:rPr>
                <w:rStyle w:val="normaltextrun"/>
                <w:rFonts w:asciiTheme="majorBidi" w:hAnsiTheme="majorBidi" w:cstheme="majorBidi"/>
                <w:sz w:val="20"/>
                <w:szCs w:val="20"/>
                <w:lang w:val="en-GB"/>
              </w:rPr>
              <w:t>[the]</w:t>
            </w:r>
            <w:r w:rsidRPr="00D0151F">
              <w:rPr>
                <w:rStyle w:val="normaltextrun"/>
                <w:rFonts w:asciiTheme="majorBidi" w:hAnsiTheme="majorBidi" w:cstheme="majorBidi"/>
                <w:sz w:val="20"/>
                <w:szCs w:val="20"/>
                <w:lang w:val="en-GB"/>
              </w:rPr>
              <w:t xml:space="preserve"> </w:t>
            </w:r>
            <w:r w:rsidRPr="00934048">
              <w:rPr>
                <w:rStyle w:val="normaltextrun"/>
                <w:rFonts w:asciiTheme="majorBidi" w:hAnsiTheme="majorBidi" w:cstheme="majorBidi"/>
                <w:sz w:val="20"/>
                <w:szCs w:val="20"/>
                <w:lang w:val="en-GB"/>
              </w:rPr>
              <w:t>[</w:t>
            </w:r>
            <w:r w:rsidR="00A37FE9" w:rsidRPr="00D0151F">
              <w:rPr>
                <w:rStyle w:val="normaltextrun"/>
                <w:rFonts w:asciiTheme="majorBidi" w:hAnsiTheme="majorBidi" w:cstheme="majorBidi"/>
                <w:sz w:val="20"/>
                <w:szCs w:val="20"/>
                <w:lang w:val="en-GB"/>
              </w:rPr>
              <w:t xml:space="preserve">monetary </w:t>
            </w:r>
            <w:r w:rsidRPr="00934048">
              <w:rPr>
                <w:rStyle w:val="normaltextrun"/>
                <w:rFonts w:asciiTheme="majorBidi" w:hAnsiTheme="majorBidi" w:cstheme="majorBidi"/>
                <w:sz w:val="20"/>
                <w:szCs w:val="20"/>
                <w:lang w:val="en-GB"/>
              </w:rPr>
              <w:t>benefits received]</w:t>
            </w:r>
            <w:r w:rsidRPr="00D0151F">
              <w:rPr>
                <w:rStyle w:val="normaltextrun"/>
                <w:rFonts w:asciiTheme="majorBidi" w:hAnsiTheme="majorBidi" w:cstheme="majorBidi"/>
                <w:sz w:val="20"/>
                <w:szCs w:val="20"/>
                <w:lang w:val="en-GB"/>
              </w:rPr>
              <w:t xml:space="preserve"> from the utilization of genetic resources </w:t>
            </w:r>
            <w:r w:rsidRPr="00934048">
              <w:rPr>
                <w:rStyle w:val="normaltextrun"/>
                <w:rFonts w:asciiTheme="majorBidi" w:hAnsiTheme="majorBidi" w:cstheme="majorBidi"/>
                <w:sz w:val="20"/>
                <w:szCs w:val="20"/>
                <w:lang w:val="en-GB"/>
              </w:rPr>
              <w:t>and/or</w:t>
            </w:r>
            <w:r w:rsidRPr="00D0151F">
              <w:rPr>
                <w:rStyle w:val="normaltextrun"/>
                <w:rFonts w:asciiTheme="majorBidi" w:hAnsiTheme="majorBidi" w:cstheme="majorBidi"/>
                <w:sz w:val="20"/>
                <w:szCs w:val="20"/>
                <w:lang w:val="en-GB"/>
              </w:rPr>
              <w:t xml:space="preserve"> traditional knowledge</w:t>
            </w:r>
            <w:r w:rsidRPr="00D0151F">
              <w:rPr>
                <w:sz w:val="20"/>
                <w:szCs w:val="20"/>
                <w:lang w:val="en-GB"/>
              </w:rPr>
              <w:t xml:space="preserve"> </w:t>
            </w:r>
            <w:r w:rsidRPr="00D0151F">
              <w:rPr>
                <w:rStyle w:val="normaltextrun"/>
                <w:rFonts w:asciiTheme="majorBidi" w:hAnsiTheme="majorBidi" w:cstheme="majorBidi"/>
                <w:sz w:val="20"/>
                <w:szCs w:val="20"/>
                <w:lang w:val="en-GB"/>
              </w:rPr>
              <w:t xml:space="preserve">associated with genetic resources </w:t>
            </w:r>
            <w:r w:rsidRPr="00934048">
              <w:rPr>
                <w:rStyle w:val="normaltextrun"/>
                <w:rFonts w:asciiTheme="majorBidi" w:hAnsiTheme="majorBidi" w:cstheme="majorBidi"/>
                <w:sz w:val="20"/>
                <w:szCs w:val="20"/>
                <w:lang w:val="en-GB"/>
              </w:rPr>
              <w:t>[that were accessed from your country]</w:t>
            </w:r>
            <w:r w:rsidRPr="00D0151F">
              <w:rPr>
                <w:rStyle w:val="normaltextrun"/>
                <w:rFonts w:asciiTheme="majorBidi" w:hAnsiTheme="majorBidi" w:cstheme="majorBidi"/>
                <w:sz w:val="20"/>
                <w:szCs w:val="20"/>
                <w:lang w:val="en-GB"/>
              </w:rPr>
              <w:t>?</w:t>
            </w:r>
          </w:p>
          <w:p w14:paraId="1973D1FF" w14:textId="5FFE8564" w:rsidR="003230EE" w:rsidRPr="00DB31E0" w:rsidRDefault="003230EE" w:rsidP="005911E7">
            <w:pPr>
              <w:pStyle w:val="paragraph"/>
              <w:tabs>
                <w:tab w:val="left" w:pos="576"/>
              </w:tabs>
              <w:spacing w:before="60" w:beforeAutospacing="0" w:after="60" w:afterAutospacing="0"/>
              <w:textAlignment w:val="baseline"/>
              <w:rPr>
                <w:rStyle w:val="normaltextrun"/>
                <w:rFonts w:asciiTheme="majorBidi" w:hAnsiTheme="majorBidi" w:cstheme="majorBidi"/>
                <w:b/>
                <w:kern w:val="0"/>
                <w:sz w:val="20"/>
                <w:szCs w:val="20"/>
                <w:lang w:val="en-GB"/>
                <w14:ligatures w14:val="none"/>
              </w:rPr>
            </w:pPr>
          </w:p>
        </w:tc>
        <w:tc>
          <w:tcPr>
            <w:tcW w:w="2389" w:type="dxa"/>
          </w:tcPr>
          <w:p w14:paraId="0B4BDD8F" w14:textId="77777777"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(a)</w:t>
            </w:r>
            <w:r w:rsidRPr="00DB31E0">
              <w:rPr>
                <w:rFonts w:asciiTheme="majorBidi" w:hAnsiTheme="majorBidi" w:cstheme="majorBidi"/>
                <w:bCs/>
                <w:sz w:val="20"/>
                <w:szCs w:val="20"/>
                <w:lang w:val="en-GB"/>
              </w:rPr>
              <w:tab/>
            </w:r>
            <w:r w:rsidRPr="00DB31E0">
              <w:rPr>
                <w:rFonts w:asciiTheme="majorBidi" w:hAnsiTheme="majorBidi" w:cstheme="majorBidi"/>
                <w:sz w:val="20"/>
                <w:szCs w:val="20"/>
                <w:lang w:val="en-GB"/>
              </w:rPr>
              <w:t>No</w:t>
            </w:r>
          </w:p>
          <w:p w14:paraId="787F7A15" w14:textId="7BB4B91E" w:rsidR="003230EE" w:rsidRPr="00626CFA" w:rsidRDefault="003230EE" w:rsidP="009C0FCA">
            <w:pPr>
              <w:ind w:left="360" w:hanging="360"/>
              <w:jc w:val="left"/>
              <w:rPr>
                <w:rFonts w:asciiTheme="majorBidi" w:hAnsiTheme="majorBidi" w:cstheme="majorBidi"/>
                <w:b/>
                <w:sz w:val="20"/>
                <w:szCs w:val="20"/>
                <w:highlight w:val="yellow"/>
                <w:u w:val="single"/>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4D7B6E3D" w14:textId="5F2EBB38" w:rsidR="003230EE" w:rsidRPr="00626CFA" w:rsidRDefault="003230EE" w:rsidP="009C0FCA">
            <w:pPr>
              <w:ind w:left="360" w:hanging="360"/>
              <w:jc w:val="left"/>
              <w:rPr>
                <w:rFonts w:asciiTheme="majorBidi" w:hAnsiTheme="majorBidi" w:cstheme="majorBidi"/>
                <w:b/>
                <w:sz w:val="20"/>
                <w:szCs w:val="20"/>
                <w:highlight w:val="yellow"/>
                <w:u w:val="single"/>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Partially</w:t>
            </w:r>
          </w:p>
          <w:p w14:paraId="134108AF" w14:textId="1A53A58C"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Fonts w:asciiTheme="majorBidi" w:hAnsiTheme="majorBidi" w:cstheme="majorBidi"/>
                <w:sz w:val="20"/>
                <w:szCs w:val="20"/>
              </w:rPr>
              <w:t>Fully</w:t>
            </w:r>
          </w:p>
          <w:p w14:paraId="40F6D1FA" w14:textId="39290509"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sz w:val="20"/>
                <w:szCs w:val="20"/>
              </w:rPr>
              <w:t>(e)</w:t>
            </w:r>
            <w:r w:rsidR="00E350FA" w:rsidRPr="00DB31E0">
              <w:rPr>
                <w:rFonts w:asciiTheme="majorBidi" w:hAnsiTheme="majorBidi" w:cstheme="majorBidi"/>
                <w:sz w:val="20"/>
                <w:szCs w:val="20"/>
              </w:rPr>
              <w:tab/>
            </w:r>
            <w:r w:rsidRPr="00DB31E0">
              <w:rPr>
                <w:rFonts w:asciiTheme="majorBidi" w:hAnsiTheme="majorBidi" w:cstheme="majorBidi"/>
                <w:sz w:val="20"/>
                <w:szCs w:val="20"/>
              </w:rPr>
              <w:t>Not applicable</w:t>
            </w:r>
          </w:p>
        </w:tc>
      </w:tr>
      <w:tr w:rsidR="000C5583" w:rsidRPr="00DB31E0" w14:paraId="1EB19C34" w14:textId="77777777" w:rsidTr="009C0FCA">
        <w:trPr>
          <w:cantSplit/>
          <w:trHeight w:val="1141"/>
        </w:trPr>
        <w:tc>
          <w:tcPr>
            <w:tcW w:w="7545" w:type="dxa"/>
          </w:tcPr>
          <w:p w14:paraId="21422816" w14:textId="6174F63A" w:rsidR="000C5583" w:rsidRPr="00DB31E0" w:rsidRDefault="000C5583" w:rsidP="003C5940">
            <w:pPr>
              <w:pStyle w:val="paragraph"/>
              <w:tabs>
                <w:tab w:val="left" w:pos="576"/>
              </w:tabs>
              <w:spacing w:before="60" w:beforeAutospacing="0" w:after="60" w:afterAutospacing="0"/>
              <w:textAlignment w:val="baseline"/>
              <w:rPr>
                <w:rStyle w:val="normaltextrun"/>
                <w:rFonts w:asciiTheme="majorBidi" w:hAnsiTheme="majorBidi" w:cstheme="majorBidi"/>
                <w:b/>
                <w:sz w:val="20"/>
                <w:szCs w:val="20"/>
                <w:lang w:val="en-GB"/>
              </w:rPr>
            </w:pPr>
            <w:r w:rsidRPr="00F2368F">
              <w:rPr>
                <w:rStyle w:val="normaltextrun"/>
                <w:rFonts w:asciiTheme="majorBidi" w:hAnsiTheme="majorBidi"/>
                <w:b/>
                <w:bCs/>
                <w:sz w:val="20"/>
                <w:lang w:val="en-GB"/>
              </w:rPr>
              <w:t>13.</w:t>
            </w:r>
            <w:r w:rsidRPr="00F2368F">
              <w:rPr>
                <w:rStyle w:val="normaltextrun"/>
                <w:rFonts w:asciiTheme="majorBidi" w:hAnsiTheme="majorBidi" w:cstheme="majorBidi"/>
                <w:b/>
                <w:bCs/>
                <w:sz w:val="20"/>
                <w:szCs w:val="20"/>
                <w:lang w:val="en-GB"/>
              </w:rPr>
              <w:t>4b</w:t>
            </w:r>
            <w:r w:rsidRPr="00F2368F">
              <w:rPr>
                <w:rStyle w:val="normaltextrun"/>
                <w:rFonts w:asciiTheme="majorBidi" w:hAnsiTheme="majorBidi" w:cstheme="majorBidi"/>
                <w:sz w:val="20"/>
                <w:szCs w:val="20"/>
                <w:lang w:val="en-GB"/>
              </w:rPr>
              <w:t xml:space="preserve"> Does your country monitor </w:t>
            </w:r>
            <w:r w:rsidRPr="00934048">
              <w:rPr>
                <w:rStyle w:val="normaltextrun"/>
                <w:rFonts w:asciiTheme="majorBidi" w:hAnsiTheme="majorBidi" w:cstheme="majorBidi"/>
                <w:sz w:val="20"/>
                <w:szCs w:val="20"/>
                <w:lang w:val="en-GB"/>
              </w:rPr>
              <w:t>[the fair and equitable benefit-sharing arising]</w:t>
            </w:r>
            <w:r w:rsidRPr="00F2368F">
              <w:rPr>
                <w:rStyle w:val="normaltextrun"/>
                <w:rFonts w:asciiTheme="majorBidi" w:hAnsiTheme="majorBidi" w:cstheme="majorBidi"/>
                <w:sz w:val="20"/>
                <w:szCs w:val="20"/>
                <w:lang w:val="en-GB"/>
              </w:rPr>
              <w:t xml:space="preserve"> </w:t>
            </w:r>
            <w:r w:rsidRPr="00934048">
              <w:rPr>
                <w:rStyle w:val="normaltextrun"/>
                <w:rFonts w:asciiTheme="majorBidi" w:hAnsiTheme="majorBidi" w:cstheme="majorBidi"/>
                <w:sz w:val="20"/>
                <w:szCs w:val="20"/>
                <w:lang w:val="en-GB"/>
              </w:rPr>
              <w:t xml:space="preserve">[the </w:t>
            </w:r>
            <w:r w:rsidR="00A37FE9" w:rsidRPr="00F2368F">
              <w:rPr>
                <w:rStyle w:val="normaltextrun"/>
                <w:rFonts w:asciiTheme="majorBidi" w:hAnsiTheme="majorBidi" w:cstheme="majorBidi"/>
                <w:sz w:val="20"/>
                <w:szCs w:val="20"/>
                <w:lang w:val="en-GB"/>
              </w:rPr>
              <w:t xml:space="preserve">non-monetary </w:t>
            </w:r>
            <w:r w:rsidRPr="00934048">
              <w:rPr>
                <w:rStyle w:val="normaltextrun"/>
                <w:rFonts w:asciiTheme="majorBidi" w:hAnsiTheme="majorBidi" w:cstheme="majorBidi"/>
                <w:sz w:val="20"/>
                <w:szCs w:val="20"/>
                <w:lang w:val="en-GB"/>
              </w:rPr>
              <w:t>benefits received]</w:t>
            </w:r>
            <w:r w:rsidRPr="00F2368F">
              <w:rPr>
                <w:rStyle w:val="normaltextrun"/>
                <w:rFonts w:asciiTheme="majorBidi" w:hAnsiTheme="majorBidi" w:cstheme="majorBidi"/>
                <w:sz w:val="20"/>
                <w:szCs w:val="20"/>
                <w:lang w:val="en-GB"/>
              </w:rPr>
              <w:t xml:space="preserve"> from the utilization of genetic resources </w:t>
            </w:r>
            <w:r w:rsidRPr="00934048">
              <w:rPr>
                <w:rStyle w:val="normaltextrun"/>
                <w:rFonts w:asciiTheme="majorBidi" w:hAnsiTheme="majorBidi" w:cstheme="majorBidi"/>
                <w:sz w:val="20"/>
                <w:szCs w:val="20"/>
                <w:lang w:val="en-GB"/>
              </w:rPr>
              <w:t>and/or</w:t>
            </w:r>
            <w:r w:rsidRPr="00F2368F">
              <w:rPr>
                <w:rStyle w:val="normaltextrun"/>
                <w:rFonts w:asciiTheme="majorBidi" w:hAnsiTheme="majorBidi" w:cstheme="majorBidi"/>
                <w:sz w:val="20"/>
                <w:szCs w:val="20"/>
                <w:lang w:val="en-GB"/>
              </w:rPr>
              <w:t xml:space="preserve"> traditional knowledge</w:t>
            </w:r>
            <w:r w:rsidRPr="00F2368F">
              <w:rPr>
                <w:rStyle w:val="normaltextrun"/>
                <w:rFonts w:asciiTheme="majorBidi" w:hAnsiTheme="majorBidi"/>
                <w:sz w:val="20"/>
                <w:lang w:val="en-GB"/>
              </w:rPr>
              <w:t xml:space="preserve"> </w:t>
            </w:r>
            <w:r w:rsidRPr="00F2368F">
              <w:rPr>
                <w:rStyle w:val="normaltextrun"/>
                <w:rFonts w:asciiTheme="majorBidi" w:hAnsiTheme="majorBidi" w:cstheme="majorBidi"/>
                <w:sz w:val="20"/>
                <w:szCs w:val="20"/>
                <w:lang w:val="en-GB"/>
              </w:rPr>
              <w:t xml:space="preserve">associated with genetic resources </w:t>
            </w:r>
            <w:r w:rsidRPr="00934048">
              <w:rPr>
                <w:rStyle w:val="normaltextrun"/>
                <w:rFonts w:asciiTheme="majorBidi" w:hAnsiTheme="majorBidi" w:cstheme="majorBidi"/>
                <w:sz w:val="20"/>
                <w:szCs w:val="20"/>
                <w:lang w:val="en-GB"/>
              </w:rPr>
              <w:t>[that were accessed from your country]</w:t>
            </w:r>
            <w:r w:rsidRPr="00F2368F">
              <w:rPr>
                <w:rStyle w:val="normaltextrun"/>
                <w:rFonts w:asciiTheme="majorBidi" w:hAnsiTheme="majorBidi" w:cstheme="majorBidi"/>
                <w:sz w:val="20"/>
                <w:szCs w:val="20"/>
                <w:lang w:val="en-GB"/>
              </w:rPr>
              <w:t>?</w:t>
            </w:r>
          </w:p>
        </w:tc>
        <w:tc>
          <w:tcPr>
            <w:tcW w:w="2389" w:type="dxa"/>
          </w:tcPr>
          <w:p w14:paraId="70F13DA5" w14:textId="77777777" w:rsidR="000C5583" w:rsidRPr="00DB31E0" w:rsidRDefault="000C5583" w:rsidP="000C5583">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(a)</w:t>
            </w:r>
            <w:r w:rsidRPr="00DB31E0">
              <w:rPr>
                <w:rFonts w:asciiTheme="majorBidi" w:hAnsiTheme="majorBidi" w:cstheme="majorBidi"/>
                <w:bCs/>
                <w:sz w:val="20"/>
                <w:szCs w:val="20"/>
                <w:lang w:val="en-GB"/>
              </w:rPr>
              <w:tab/>
            </w:r>
            <w:r w:rsidRPr="00DB31E0">
              <w:rPr>
                <w:rFonts w:asciiTheme="majorBidi" w:hAnsiTheme="majorBidi" w:cstheme="majorBidi"/>
                <w:sz w:val="20"/>
                <w:szCs w:val="20"/>
                <w:lang w:val="en-GB"/>
              </w:rPr>
              <w:t>No</w:t>
            </w:r>
          </w:p>
          <w:p w14:paraId="71D6C791" w14:textId="77777777" w:rsidR="000C5583" w:rsidRPr="00626CFA" w:rsidRDefault="000C5583" w:rsidP="000C5583">
            <w:pPr>
              <w:ind w:left="360" w:hanging="360"/>
              <w:jc w:val="left"/>
              <w:rPr>
                <w:rFonts w:asciiTheme="majorBidi" w:hAnsiTheme="majorBidi" w:cstheme="majorBidi"/>
                <w:b/>
                <w:sz w:val="20"/>
                <w:szCs w:val="20"/>
                <w:highlight w:val="yellow"/>
                <w:u w:val="single"/>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57B303C7" w14:textId="77777777" w:rsidR="000C5583" w:rsidRPr="00626CFA" w:rsidRDefault="000C5583" w:rsidP="000C5583">
            <w:pPr>
              <w:ind w:left="360" w:hanging="360"/>
              <w:jc w:val="left"/>
              <w:rPr>
                <w:rFonts w:asciiTheme="majorBidi" w:hAnsiTheme="majorBidi" w:cstheme="majorBidi"/>
                <w:b/>
                <w:sz w:val="20"/>
                <w:szCs w:val="20"/>
                <w:highlight w:val="yellow"/>
                <w:u w:val="single"/>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Partially</w:t>
            </w:r>
          </w:p>
          <w:p w14:paraId="09A4DE1C" w14:textId="77777777" w:rsidR="000C5583" w:rsidRPr="00DB31E0" w:rsidRDefault="000C5583" w:rsidP="000C5583">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Fonts w:asciiTheme="majorBidi" w:hAnsiTheme="majorBidi" w:cstheme="majorBidi"/>
                <w:sz w:val="20"/>
                <w:szCs w:val="20"/>
              </w:rPr>
              <w:t>Fully</w:t>
            </w:r>
          </w:p>
          <w:p w14:paraId="020897BB" w14:textId="14E99278" w:rsidR="000C5583" w:rsidRPr="00DB31E0" w:rsidRDefault="000C5583" w:rsidP="000C5583">
            <w:pPr>
              <w:pStyle w:val="paragraph"/>
              <w:spacing w:before="0" w:beforeAutospacing="0" w:after="0" w:afterAutospacing="0"/>
              <w:ind w:left="360" w:hanging="360"/>
              <w:textAlignment w:val="baseline"/>
              <w:rPr>
                <w:rFonts w:asciiTheme="majorBidi" w:hAnsiTheme="majorBidi" w:cstheme="majorBidi"/>
                <w:bCs/>
                <w:sz w:val="20"/>
                <w:szCs w:val="20"/>
                <w:lang w:val="en-GB"/>
              </w:rPr>
            </w:pPr>
            <w:r w:rsidRPr="00DB31E0">
              <w:rPr>
                <w:rFonts w:asciiTheme="majorBidi" w:hAnsiTheme="majorBidi" w:cstheme="majorBidi"/>
                <w:sz w:val="20"/>
                <w:szCs w:val="20"/>
              </w:rPr>
              <w:t>(e)</w:t>
            </w:r>
            <w:r w:rsidRPr="00DB31E0">
              <w:rPr>
                <w:rFonts w:asciiTheme="majorBidi" w:hAnsiTheme="majorBidi" w:cstheme="majorBidi"/>
                <w:sz w:val="20"/>
                <w:szCs w:val="20"/>
              </w:rPr>
              <w:tab/>
              <w:t>Not applicable</w:t>
            </w:r>
          </w:p>
        </w:tc>
      </w:tr>
      <w:tr w:rsidR="003230EE" w:rsidRPr="00DB31E0" w14:paraId="349A1D63" w14:textId="77777777" w:rsidTr="003C5940">
        <w:trPr>
          <w:cantSplit/>
          <w:trHeight w:val="1141"/>
        </w:trPr>
        <w:tc>
          <w:tcPr>
            <w:tcW w:w="7545" w:type="dxa"/>
          </w:tcPr>
          <w:p w14:paraId="1F587791" w14:textId="644AABE9" w:rsidR="003230EE" w:rsidRPr="00934048" w:rsidRDefault="003230EE" w:rsidP="003C5940">
            <w:pPr>
              <w:pStyle w:val="paragraph"/>
              <w:tabs>
                <w:tab w:val="left" w:pos="565"/>
              </w:tabs>
              <w:spacing w:before="60" w:beforeAutospacing="0" w:after="60" w:afterAutospacing="0"/>
              <w:textAlignment w:val="baseline"/>
              <w:rPr>
                <w:rStyle w:val="normaltextrun"/>
                <w:rFonts w:asciiTheme="majorBidi" w:hAnsiTheme="majorBidi"/>
                <w:sz w:val="20"/>
                <w:lang w:val="en-GB"/>
              </w:rPr>
            </w:pPr>
            <w:r w:rsidRPr="00934048">
              <w:rPr>
                <w:rStyle w:val="normaltextrun"/>
                <w:rFonts w:asciiTheme="majorBidi" w:hAnsiTheme="majorBidi"/>
                <w:b/>
                <w:sz w:val="20"/>
                <w:lang w:val="en-GB"/>
              </w:rPr>
              <w:t>[</w:t>
            </w:r>
            <w:r w:rsidRPr="00934048">
              <w:rPr>
                <w:rStyle w:val="normaltextrun"/>
                <w:rFonts w:asciiTheme="majorBidi" w:hAnsiTheme="majorBidi" w:cstheme="majorBidi"/>
                <w:b/>
                <w:bCs/>
                <w:sz w:val="20"/>
                <w:szCs w:val="20"/>
                <w:lang w:val="en-GB"/>
              </w:rPr>
              <w:t>13.5</w:t>
            </w:r>
            <w:r w:rsidRPr="00934048">
              <w:rPr>
                <w:rStyle w:val="normaltextrun"/>
                <w:rFonts w:asciiTheme="majorBidi" w:hAnsiTheme="majorBidi" w:cstheme="majorBidi"/>
                <w:sz w:val="20"/>
                <w:szCs w:val="20"/>
                <w:lang w:val="en-GB"/>
              </w:rPr>
              <w:tab/>
              <w:t>Has</w:t>
            </w:r>
            <w:r w:rsidRPr="00934048">
              <w:rPr>
                <w:rStyle w:val="normaltextrun"/>
                <w:rFonts w:asciiTheme="majorBidi" w:hAnsiTheme="majorBidi"/>
                <w:sz w:val="20"/>
                <w:lang w:val="en-GB"/>
              </w:rPr>
              <w:t xml:space="preserve"> your country </w:t>
            </w:r>
            <w:r w:rsidRPr="00934048">
              <w:rPr>
                <w:rStyle w:val="normaltextrun"/>
                <w:rFonts w:asciiTheme="majorBidi" w:hAnsiTheme="majorBidi" w:cstheme="majorBidi"/>
                <w:sz w:val="20"/>
                <w:szCs w:val="20"/>
                <w:lang w:val="en-GB"/>
              </w:rPr>
              <w:t>established</w:t>
            </w:r>
            <w:r w:rsidRPr="00934048">
              <w:rPr>
                <w:rStyle w:val="normaltextrun"/>
                <w:rFonts w:asciiTheme="majorBidi" w:hAnsiTheme="majorBidi"/>
                <w:sz w:val="20"/>
                <w:lang w:val="en-GB"/>
              </w:rPr>
              <w:t xml:space="preserve"> measures to </w:t>
            </w:r>
            <w:r w:rsidRPr="00934048">
              <w:rPr>
                <w:rStyle w:val="normaltextrun"/>
                <w:rFonts w:asciiTheme="majorBidi" w:hAnsiTheme="majorBidi" w:cstheme="majorBidi"/>
                <w:sz w:val="20"/>
                <w:szCs w:val="20"/>
                <w:lang w:val="en-GB"/>
              </w:rPr>
              <w:t xml:space="preserve">ensure compliance with domestic access and </w:t>
            </w:r>
            <w:r w:rsidRPr="00934048">
              <w:rPr>
                <w:rStyle w:val="normaltextrun"/>
                <w:rFonts w:asciiTheme="majorBidi" w:hAnsiTheme="majorBidi"/>
                <w:sz w:val="20"/>
                <w:lang w:val="en-GB"/>
              </w:rPr>
              <w:t xml:space="preserve">benefit-sharing </w:t>
            </w:r>
            <w:r w:rsidRPr="00934048">
              <w:rPr>
                <w:rStyle w:val="normaltextrun"/>
                <w:rFonts w:asciiTheme="majorBidi" w:hAnsiTheme="majorBidi" w:cstheme="majorBidi"/>
                <w:sz w:val="20"/>
                <w:szCs w:val="20"/>
                <w:lang w:val="en-GB"/>
              </w:rPr>
              <w:t xml:space="preserve">legislation </w:t>
            </w:r>
            <w:r w:rsidRPr="00934048">
              <w:rPr>
                <w:rStyle w:val="normaltextrun"/>
                <w:rFonts w:asciiTheme="majorBidi" w:hAnsiTheme="majorBidi"/>
                <w:sz w:val="20"/>
                <w:lang w:val="en-GB"/>
              </w:rPr>
              <w:t>of</w:t>
            </w:r>
            <w:r w:rsidRPr="00934048">
              <w:rPr>
                <w:rStyle w:val="normaltextrun"/>
                <w:rFonts w:asciiTheme="majorBidi" w:hAnsiTheme="majorBidi" w:cstheme="majorBidi"/>
                <w:sz w:val="20"/>
                <w:szCs w:val="20"/>
                <w:lang w:val="en-GB"/>
              </w:rPr>
              <w:t xml:space="preserve"> the country of origin of the </w:t>
            </w:r>
            <w:r w:rsidRPr="00934048">
              <w:rPr>
                <w:rStyle w:val="normaltextrun"/>
                <w:rFonts w:asciiTheme="majorBidi" w:hAnsiTheme="majorBidi"/>
                <w:sz w:val="20"/>
                <w:lang w:val="en-GB"/>
              </w:rPr>
              <w:t>genetic resources?]</w:t>
            </w:r>
            <w:r w:rsidRPr="00934048">
              <w:rPr>
                <w:rStyle w:val="normaltextrun"/>
                <w:rFonts w:asciiTheme="majorBidi" w:hAnsiTheme="majorBidi" w:cstheme="majorBidi"/>
                <w:sz w:val="20"/>
                <w:szCs w:val="20"/>
                <w:lang w:val="en-GB"/>
              </w:rPr>
              <w:t xml:space="preserve"> </w:t>
            </w:r>
          </w:p>
          <w:p w14:paraId="49CA06E0" w14:textId="30FC3D61" w:rsidR="003230EE" w:rsidRPr="00626CFA" w:rsidRDefault="003230EE" w:rsidP="00934048">
            <w:pPr>
              <w:pStyle w:val="paragraph"/>
              <w:tabs>
                <w:tab w:val="left" w:pos="880"/>
              </w:tabs>
              <w:spacing w:before="60" w:beforeAutospacing="0" w:after="60" w:afterAutospacing="0"/>
              <w:textAlignment w:val="baseline"/>
              <w:rPr>
                <w:rStyle w:val="normaltextrun"/>
                <w:rFonts w:asciiTheme="majorBidi" w:hAnsiTheme="majorBidi" w:cstheme="majorBidi"/>
                <w:b/>
                <w:kern w:val="0"/>
                <w:sz w:val="20"/>
                <w:szCs w:val="20"/>
                <w:highlight w:val="yellow"/>
                <w:lang w:val="en-GB"/>
                <w14:ligatures w14:val="none"/>
              </w:rPr>
            </w:pPr>
            <w:r w:rsidRPr="00934048">
              <w:rPr>
                <w:rStyle w:val="normaltextrun"/>
                <w:rFonts w:asciiTheme="majorBidi" w:hAnsiTheme="majorBidi" w:cstheme="majorBidi"/>
                <w:sz w:val="20"/>
                <w:szCs w:val="20"/>
                <w:lang w:val="en-GB"/>
              </w:rPr>
              <w:t>[</w:t>
            </w:r>
            <w:r w:rsidRPr="00934048">
              <w:rPr>
                <w:rStyle w:val="normaltextrun"/>
                <w:rFonts w:asciiTheme="majorBidi" w:hAnsiTheme="majorBidi"/>
                <w:b/>
                <w:bCs/>
                <w:sz w:val="20"/>
                <w:lang w:val="en-GB"/>
              </w:rPr>
              <w:t>13.</w:t>
            </w:r>
            <w:r w:rsidRPr="00934048">
              <w:rPr>
                <w:rStyle w:val="normaltextrun"/>
                <w:rFonts w:asciiTheme="majorBidi" w:hAnsiTheme="majorBidi" w:cstheme="majorBidi"/>
                <w:b/>
                <w:bCs/>
                <w:sz w:val="20"/>
                <w:szCs w:val="20"/>
                <w:lang w:val="en-GB"/>
              </w:rPr>
              <w:t>5</w:t>
            </w:r>
            <w:r w:rsidR="00410CA9">
              <w:rPr>
                <w:rStyle w:val="normaltextrun"/>
                <w:rFonts w:asciiTheme="majorBidi" w:hAnsiTheme="majorBidi" w:cstheme="majorBidi"/>
                <w:b/>
                <w:bCs/>
                <w:sz w:val="20"/>
                <w:szCs w:val="20"/>
                <w:lang w:val="en-GB"/>
              </w:rPr>
              <w:t>.</w:t>
            </w:r>
            <w:r w:rsidRPr="00934048">
              <w:rPr>
                <w:rStyle w:val="normaltextrun"/>
                <w:rFonts w:asciiTheme="majorBidi" w:hAnsiTheme="majorBidi" w:cstheme="majorBidi"/>
                <w:b/>
                <w:bCs/>
                <w:sz w:val="20"/>
                <w:szCs w:val="20"/>
                <w:lang w:val="en-GB"/>
              </w:rPr>
              <w:t>alt</w:t>
            </w:r>
            <w:r w:rsidR="00410CA9">
              <w:rPr>
                <w:rStyle w:val="normaltextrun"/>
                <w:rFonts w:asciiTheme="majorBidi" w:hAnsiTheme="majorBidi" w:cstheme="majorBidi"/>
                <w:sz w:val="20"/>
                <w:szCs w:val="20"/>
                <w:lang w:val="en-GB"/>
              </w:rPr>
              <w:tab/>
            </w:r>
            <w:r w:rsidRPr="00934048">
              <w:rPr>
                <w:rStyle w:val="normaltextrun"/>
                <w:rFonts w:asciiTheme="majorBidi" w:hAnsiTheme="majorBidi" w:cstheme="majorBidi"/>
                <w:sz w:val="20"/>
                <w:szCs w:val="20"/>
                <w:lang w:val="en-GB"/>
              </w:rPr>
              <w:t xml:space="preserve">Does your country have measures to ensure </w:t>
            </w:r>
            <w:r w:rsidR="009832F8">
              <w:rPr>
                <w:rStyle w:val="normaltextrun"/>
                <w:rFonts w:asciiTheme="majorBidi" w:hAnsiTheme="majorBidi" w:cstheme="majorBidi"/>
                <w:sz w:val="20"/>
                <w:szCs w:val="20"/>
                <w:lang w:val="en-GB"/>
              </w:rPr>
              <w:t xml:space="preserve">the </w:t>
            </w:r>
            <w:r w:rsidRPr="00934048">
              <w:rPr>
                <w:rStyle w:val="normaltextrun"/>
                <w:rFonts w:asciiTheme="majorBidi" w:hAnsiTheme="majorBidi" w:cstheme="majorBidi"/>
                <w:sz w:val="20"/>
                <w:szCs w:val="20"/>
                <w:lang w:val="en-GB"/>
              </w:rPr>
              <w:t>fair and equitable benefit</w:t>
            </w:r>
            <w:r w:rsidR="009832F8">
              <w:rPr>
                <w:rStyle w:val="normaltextrun"/>
                <w:rFonts w:asciiTheme="majorBidi" w:hAnsiTheme="majorBidi" w:cstheme="majorBidi"/>
                <w:sz w:val="20"/>
                <w:szCs w:val="20"/>
                <w:lang w:val="en-GB"/>
              </w:rPr>
              <w:t>-</w:t>
            </w:r>
            <w:r w:rsidRPr="00934048">
              <w:rPr>
                <w:rStyle w:val="normaltextrun"/>
                <w:rFonts w:asciiTheme="majorBidi" w:hAnsiTheme="majorBidi" w:cstheme="majorBidi"/>
                <w:sz w:val="20"/>
                <w:szCs w:val="20"/>
                <w:lang w:val="en-GB"/>
              </w:rPr>
              <w:t>s</w:t>
            </w:r>
            <w:r w:rsidR="009832F8">
              <w:rPr>
                <w:rStyle w:val="normaltextrun"/>
                <w:rFonts w:asciiTheme="majorBidi" w:hAnsiTheme="majorBidi" w:cstheme="majorBidi"/>
                <w:sz w:val="20"/>
                <w:szCs w:val="20"/>
                <w:lang w:val="en-GB"/>
              </w:rPr>
              <w:t>haring</w:t>
            </w:r>
            <w:r w:rsidRPr="00934048">
              <w:rPr>
                <w:rStyle w:val="normaltextrun"/>
                <w:rFonts w:asciiTheme="majorBidi" w:hAnsiTheme="majorBidi" w:cstheme="majorBidi"/>
                <w:sz w:val="20"/>
                <w:szCs w:val="20"/>
                <w:lang w:val="en-GB"/>
              </w:rPr>
              <w:t xml:space="preserve"> aris</w:t>
            </w:r>
            <w:r w:rsidR="009832F8">
              <w:rPr>
                <w:rStyle w:val="normaltextrun"/>
                <w:rFonts w:asciiTheme="majorBidi" w:hAnsiTheme="majorBidi" w:cstheme="majorBidi"/>
                <w:sz w:val="20"/>
                <w:szCs w:val="20"/>
                <w:lang w:val="en-GB"/>
              </w:rPr>
              <w:t>ing</w:t>
            </w:r>
            <w:r w:rsidRPr="00934048">
              <w:rPr>
                <w:rStyle w:val="normaltextrun"/>
                <w:rFonts w:asciiTheme="majorBidi" w:hAnsiTheme="majorBidi" w:cstheme="majorBidi"/>
                <w:sz w:val="20"/>
                <w:szCs w:val="20"/>
                <w:lang w:val="en-GB"/>
              </w:rPr>
              <w:t xml:space="preserve"> from the utilization of genetic resources and/or traditional knowledge associated with genetic resources that were accessed in another country?]</w:t>
            </w:r>
          </w:p>
        </w:tc>
        <w:tc>
          <w:tcPr>
            <w:tcW w:w="2389" w:type="dxa"/>
          </w:tcPr>
          <w:p w14:paraId="6676A02E" w14:textId="2653A80C"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(a)</w:t>
            </w:r>
            <w:r w:rsidRPr="00DB31E0">
              <w:rPr>
                <w:rFonts w:asciiTheme="majorBidi" w:hAnsiTheme="majorBidi" w:cstheme="majorBidi"/>
                <w:bCs/>
                <w:sz w:val="20"/>
                <w:szCs w:val="20"/>
                <w:lang w:val="en-GB"/>
              </w:rPr>
              <w:tab/>
            </w:r>
            <w:r w:rsidRPr="00DB31E0">
              <w:rPr>
                <w:rFonts w:asciiTheme="majorBidi" w:hAnsiTheme="majorBidi" w:cstheme="majorBidi"/>
                <w:sz w:val="20"/>
                <w:szCs w:val="20"/>
                <w:lang w:val="en-GB"/>
              </w:rPr>
              <w:t>No</w:t>
            </w:r>
          </w:p>
          <w:p w14:paraId="6FEBF89F" w14:textId="77777777" w:rsidR="003230EE" w:rsidRPr="00626CFA" w:rsidRDefault="003230EE" w:rsidP="009C0FCA">
            <w:pPr>
              <w:ind w:left="360" w:hanging="360"/>
              <w:jc w:val="left"/>
              <w:rPr>
                <w:rFonts w:asciiTheme="majorBidi" w:hAnsiTheme="majorBidi" w:cstheme="majorBidi"/>
                <w:b/>
                <w:sz w:val="20"/>
                <w:szCs w:val="20"/>
                <w:highlight w:val="yellow"/>
                <w:u w:val="single"/>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 development</w:t>
            </w:r>
          </w:p>
          <w:p w14:paraId="4AADEBE4" w14:textId="77777777" w:rsidR="003230EE" w:rsidRPr="00626CFA" w:rsidRDefault="003230EE" w:rsidP="009C0FCA">
            <w:pPr>
              <w:ind w:left="360" w:hanging="360"/>
              <w:jc w:val="left"/>
              <w:rPr>
                <w:rFonts w:asciiTheme="majorBidi" w:hAnsiTheme="majorBidi" w:cstheme="majorBidi"/>
                <w:b/>
                <w:sz w:val="20"/>
                <w:szCs w:val="20"/>
                <w:highlight w:val="yellow"/>
                <w:u w:val="single"/>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Partially</w:t>
            </w:r>
          </w:p>
          <w:p w14:paraId="0D3F54AF"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Fonts w:asciiTheme="majorBidi" w:hAnsiTheme="majorBidi" w:cstheme="majorBidi"/>
                <w:sz w:val="20"/>
                <w:szCs w:val="20"/>
              </w:rPr>
              <w:t>Fully</w:t>
            </w:r>
          </w:p>
          <w:p w14:paraId="15C15301" w14:textId="36E94B84" w:rsidR="003230EE" w:rsidRPr="00DB31E0" w:rsidRDefault="003230EE" w:rsidP="005911E7">
            <w:pPr>
              <w:ind w:left="360" w:hanging="360"/>
              <w:jc w:val="left"/>
            </w:pPr>
            <w:r w:rsidRPr="00DB31E0">
              <w:rPr>
                <w:rFonts w:asciiTheme="majorBidi" w:hAnsiTheme="majorBidi" w:cstheme="majorBidi"/>
                <w:sz w:val="20"/>
                <w:szCs w:val="20"/>
              </w:rPr>
              <w:t>(e)</w:t>
            </w:r>
            <w:r w:rsidR="00C34BA0">
              <w:rPr>
                <w:rFonts w:asciiTheme="majorBidi" w:hAnsiTheme="majorBidi" w:cstheme="majorBidi"/>
                <w:sz w:val="20"/>
                <w:szCs w:val="20"/>
              </w:rPr>
              <w:tab/>
            </w:r>
            <w:r w:rsidRPr="00DB31E0">
              <w:rPr>
                <w:rFonts w:asciiTheme="majorBidi" w:hAnsiTheme="majorBidi" w:cstheme="majorBidi"/>
                <w:sz w:val="20"/>
                <w:szCs w:val="20"/>
              </w:rPr>
              <w:t>Not applicable</w:t>
            </w:r>
          </w:p>
        </w:tc>
      </w:tr>
      <w:tr w:rsidR="003230EE" w:rsidRPr="00DB31E0" w14:paraId="47928906" w14:textId="77777777" w:rsidTr="009C0FCA">
        <w:trPr>
          <w:cantSplit/>
          <w:trHeight w:val="300"/>
        </w:trPr>
        <w:tc>
          <w:tcPr>
            <w:tcW w:w="9934" w:type="dxa"/>
            <w:gridSpan w:val="2"/>
            <w:shd w:val="clear" w:color="auto" w:fill="F2F2F2" w:themeFill="background1" w:themeFillShade="F2"/>
          </w:tcPr>
          <w:p w14:paraId="17663882" w14:textId="20CC37E6" w:rsidR="003230EE" w:rsidRPr="00DB31E0" w:rsidRDefault="003230EE" w:rsidP="009C0FCA">
            <w:pPr>
              <w:jc w:val="left"/>
              <w:rPr>
                <w:rFonts w:asciiTheme="majorBidi" w:hAnsiTheme="majorBidi" w:cstheme="majorBidi"/>
                <w:b/>
                <w:bCs/>
                <w:sz w:val="20"/>
                <w:szCs w:val="20"/>
              </w:rPr>
            </w:pPr>
            <w:r w:rsidRPr="00DB31E0">
              <w:rPr>
                <w:rFonts w:asciiTheme="majorBidi" w:hAnsiTheme="majorBidi" w:cstheme="majorBidi"/>
                <w:b/>
                <w:bCs/>
                <w:sz w:val="20"/>
                <w:szCs w:val="20"/>
              </w:rPr>
              <w:br w:type="page"/>
              <w:t>Target 14</w:t>
            </w:r>
            <w:r w:rsidRPr="00934048">
              <w:rPr>
                <w:rFonts w:asciiTheme="majorBidi" w:hAnsiTheme="majorBidi" w:cstheme="majorBidi"/>
                <w:b/>
                <w:bCs/>
                <w:sz w:val="20"/>
                <w:szCs w:val="20"/>
              </w:rPr>
              <w:t>: E</w:t>
            </w:r>
            <w:r w:rsidRPr="00F2368F">
              <w:rPr>
                <w:rFonts w:asciiTheme="majorBidi" w:hAnsiTheme="majorBidi" w:cstheme="majorBidi"/>
                <w:b/>
                <w:bCs/>
                <w:sz w:val="20"/>
                <w:szCs w:val="20"/>
              </w:rPr>
              <w:t>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 across all sectors, in particular those with significant impacts on biodiversity, progressively aligning all relevant public and private activities</w:t>
            </w:r>
            <w:r w:rsidRPr="00934048">
              <w:rPr>
                <w:rFonts w:asciiTheme="majorBidi" w:hAnsiTheme="majorBidi" w:cstheme="majorBidi"/>
                <w:b/>
                <w:bCs/>
                <w:sz w:val="20"/>
                <w:szCs w:val="20"/>
              </w:rPr>
              <w:t>, and</w:t>
            </w:r>
            <w:r w:rsidRPr="00DB31E0">
              <w:rPr>
                <w:rFonts w:asciiTheme="majorBidi" w:hAnsiTheme="majorBidi" w:cstheme="majorBidi"/>
                <w:b/>
                <w:bCs/>
                <w:sz w:val="20"/>
                <w:szCs w:val="20"/>
              </w:rPr>
              <w:t xml:space="preserve"> fiscal and financial flows with the goals and targets of th</w:t>
            </w:r>
            <w:r w:rsidR="00875881">
              <w:rPr>
                <w:rFonts w:asciiTheme="majorBidi" w:hAnsiTheme="majorBidi" w:cstheme="majorBidi"/>
                <w:b/>
                <w:bCs/>
                <w:sz w:val="20"/>
                <w:szCs w:val="20"/>
              </w:rPr>
              <w:t>e</w:t>
            </w:r>
            <w:r w:rsidRPr="00DB31E0">
              <w:rPr>
                <w:rFonts w:asciiTheme="majorBidi" w:hAnsiTheme="majorBidi" w:cstheme="majorBidi"/>
                <w:b/>
                <w:bCs/>
                <w:sz w:val="20"/>
                <w:szCs w:val="20"/>
              </w:rPr>
              <w:t xml:space="preserve"> </w:t>
            </w:r>
            <w:r w:rsidR="003469CA" w:rsidRPr="003469CA">
              <w:rPr>
                <w:rFonts w:asciiTheme="majorBidi" w:hAnsiTheme="majorBidi" w:cstheme="majorBidi"/>
                <w:b/>
                <w:bCs/>
                <w:sz w:val="20"/>
                <w:szCs w:val="20"/>
              </w:rPr>
              <w:t xml:space="preserve">Kunming-Montreal Global Biodiversity </w:t>
            </w:r>
            <w:r w:rsidR="00875881">
              <w:rPr>
                <w:rFonts w:asciiTheme="majorBidi" w:hAnsiTheme="majorBidi" w:cstheme="majorBidi"/>
                <w:b/>
                <w:bCs/>
                <w:sz w:val="20"/>
                <w:szCs w:val="20"/>
              </w:rPr>
              <w:t>F</w:t>
            </w:r>
            <w:r w:rsidRPr="00DB31E0">
              <w:rPr>
                <w:rFonts w:asciiTheme="majorBidi" w:hAnsiTheme="majorBidi" w:cstheme="majorBidi"/>
                <w:b/>
                <w:bCs/>
                <w:sz w:val="20"/>
                <w:szCs w:val="20"/>
              </w:rPr>
              <w:t>ramework</w:t>
            </w:r>
            <w:r w:rsidR="003469CA">
              <w:rPr>
                <w:rFonts w:asciiTheme="majorBidi" w:hAnsiTheme="majorBidi" w:cstheme="majorBidi"/>
                <w:b/>
                <w:bCs/>
                <w:sz w:val="20"/>
                <w:szCs w:val="20"/>
              </w:rPr>
              <w:t xml:space="preserve"> </w:t>
            </w:r>
          </w:p>
        </w:tc>
      </w:tr>
      <w:tr w:rsidR="003230EE" w:rsidRPr="00DB31E0" w14:paraId="142606D1" w14:textId="77777777" w:rsidTr="009C0FCA">
        <w:trPr>
          <w:cantSplit/>
          <w:trHeight w:val="300"/>
        </w:trPr>
        <w:tc>
          <w:tcPr>
            <w:tcW w:w="9934" w:type="dxa"/>
            <w:gridSpan w:val="2"/>
            <w:shd w:val="clear" w:color="auto" w:fill="FFFFFF" w:themeFill="background1"/>
          </w:tcPr>
          <w:p w14:paraId="5B9F950D" w14:textId="3C2B8E1C" w:rsidR="003230EE" w:rsidRPr="00DB31E0" w:rsidRDefault="003230EE" w:rsidP="009C0FCA">
            <w:pPr>
              <w:jc w:val="left"/>
              <w:rPr>
                <w:rFonts w:asciiTheme="majorBidi" w:hAnsiTheme="majorBidi" w:cstheme="majorBidi"/>
                <w:b/>
                <w:bCs/>
                <w:color w:val="000000" w:themeColor="text1"/>
                <w:sz w:val="20"/>
                <w:szCs w:val="20"/>
              </w:rPr>
            </w:pPr>
            <w:r w:rsidRPr="00DB31E0">
              <w:rPr>
                <w:rFonts w:asciiTheme="majorBidi" w:hAnsiTheme="majorBidi" w:cstheme="majorBidi"/>
                <w:b/>
                <w:bCs/>
                <w:color w:val="000000" w:themeColor="text1"/>
                <w:sz w:val="20"/>
                <w:szCs w:val="20"/>
              </w:rPr>
              <w:t xml:space="preserve">Indicator </w:t>
            </w:r>
            <w:r w:rsidRPr="00F2368F">
              <w:rPr>
                <w:rFonts w:asciiTheme="majorBidi" w:hAnsiTheme="majorBidi" w:cstheme="majorBidi"/>
                <w:b/>
                <w:bCs/>
                <w:color w:val="000000" w:themeColor="text1"/>
                <w:sz w:val="20"/>
                <w:szCs w:val="20"/>
              </w:rPr>
              <w:t>text</w:t>
            </w:r>
            <w:r w:rsidRPr="00934048">
              <w:rPr>
                <w:rFonts w:asciiTheme="majorBidi" w:hAnsiTheme="majorBidi" w:cstheme="majorBidi"/>
                <w:b/>
                <w:bCs/>
                <w:color w:val="000000" w:themeColor="text1"/>
                <w:sz w:val="20"/>
                <w:szCs w:val="20"/>
              </w:rPr>
              <w:t xml:space="preserve">: </w:t>
            </w:r>
            <w:r w:rsidRPr="00934048">
              <w:rPr>
                <w:rFonts w:asciiTheme="majorBidi" w:hAnsiTheme="majorBidi" w:cstheme="majorBidi"/>
                <w:b/>
                <w:bCs/>
                <w:color w:val="000000" w:themeColor="text1"/>
                <w:kern w:val="22"/>
                <w:sz w:val="20"/>
                <w:szCs w:val="20"/>
              </w:rPr>
              <w:t>N</w:t>
            </w:r>
            <w:r w:rsidRPr="00F2368F">
              <w:rPr>
                <w:rFonts w:asciiTheme="majorBidi" w:hAnsiTheme="majorBidi" w:cstheme="majorBidi"/>
                <w:b/>
                <w:bCs/>
                <w:color w:val="000000" w:themeColor="text1"/>
                <w:kern w:val="22"/>
                <w:sz w:val="20"/>
                <w:szCs w:val="20"/>
              </w:rPr>
              <w:t xml:space="preserve">umber of countries integrating biodiversity and its multiple values into policies, regulations, planning, development processes, poverty eradication strategies </w:t>
            </w:r>
            <w:proofErr w:type="gramStart"/>
            <w:r w:rsidRPr="00F2368F">
              <w:rPr>
                <w:rFonts w:asciiTheme="majorBidi" w:hAnsiTheme="majorBidi" w:cstheme="majorBidi"/>
                <w:b/>
                <w:bCs/>
                <w:color w:val="000000" w:themeColor="text1"/>
                <w:kern w:val="22"/>
                <w:sz w:val="20"/>
                <w:szCs w:val="20"/>
              </w:rPr>
              <w:t>and,</w:t>
            </w:r>
            <w:proofErr w:type="gramEnd"/>
            <w:r w:rsidRPr="00F2368F">
              <w:rPr>
                <w:rFonts w:asciiTheme="majorBidi" w:hAnsiTheme="majorBidi" w:cstheme="majorBidi"/>
                <w:b/>
                <w:bCs/>
                <w:color w:val="000000" w:themeColor="text1"/>
                <w:kern w:val="22"/>
                <w:sz w:val="20"/>
                <w:szCs w:val="20"/>
              </w:rPr>
              <w:t xml:space="preserve"> as appropriate, national accounts, within and across all levels </w:t>
            </w:r>
            <w:r w:rsidR="00796B92">
              <w:rPr>
                <w:rFonts w:asciiTheme="majorBidi" w:hAnsiTheme="majorBidi" w:cstheme="majorBidi"/>
                <w:b/>
                <w:bCs/>
                <w:color w:val="000000" w:themeColor="text1"/>
                <w:kern w:val="22"/>
                <w:sz w:val="20"/>
                <w:szCs w:val="20"/>
              </w:rPr>
              <w:t xml:space="preserve">and </w:t>
            </w:r>
            <w:r w:rsidRPr="00F2368F">
              <w:rPr>
                <w:rFonts w:asciiTheme="majorBidi" w:hAnsiTheme="majorBidi" w:cstheme="majorBidi"/>
                <w:b/>
                <w:bCs/>
                <w:color w:val="000000" w:themeColor="text1"/>
                <w:kern w:val="22"/>
                <w:sz w:val="20"/>
                <w:szCs w:val="20"/>
              </w:rPr>
              <w:t>across all sectors</w:t>
            </w:r>
            <w:r w:rsidRPr="00934048">
              <w:rPr>
                <w:rFonts w:asciiTheme="majorBidi" w:hAnsiTheme="majorBidi" w:cstheme="majorBidi"/>
                <w:b/>
                <w:bCs/>
                <w:color w:val="000000" w:themeColor="text1"/>
                <w:kern w:val="22"/>
                <w:sz w:val="20"/>
                <w:szCs w:val="20"/>
              </w:rPr>
              <w:t xml:space="preserve">, and </w:t>
            </w:r>
            <w:r w:rsidRPr="00F2368F">
              <w:rPr>
                <w:rFonts w:asciiTheme="majorBidi" w:hAnsiTheme="majorBidi" w:cstheme="majorBidi"/>
                <w:b/>
                <w:bCs/>
                <w:color w:val="000000" w:themeColor="text1"/>
                <w:kern w:val="22"/>
                <w:sz w:val="20"/>
                <w:szCs w:val="20"/>
              </w:rPr>
              <w:t>progressively</w:t>
            </w:r>
            <w:r w:rsidRPr="00DB31E0">
              <w:rPr>
                <w:rFonts w:asciiTheme="majorBidi" w:hAnsiTheme="majorBidi" w:cstheme="majorBidi"/>
                <w:b/>
                <w:bCs/>
                <w:color w:val="000000" w:themeColor="text1"/>
                <w:kern w:val="22"/>
                <w:sz w:val="20"/>
                <w:szCs w:val="20"/>
              </w:rPr>
              <w:t xml:space="preserve"> aligning</w:t>
            </w:r>
            <w:r w:rsidRPr="00DB31E0">
              <w:t xml:space="preserve"> </w:t>
            </w:r>
            <w:r w:rsidRPr="00DB31E0">
              <w:rPr>
                <w:rFonts w:asciiTheme="majorBidi" w:hAnsiTheme="majorBidi" w:cstheme="majorBidi"/>
                <w:b/>
                <w:bCs/>
                <w:color w:val="000000" w:themeColor="text1"/>
                <w:kern w:val="22"/>
                <w:sz w:val="20"/>
                <w:szCs w:val="20"/>
              </w:rPr>
              <w:t>all relevant public and private activities</w:t>
            </w:r>
            <w:r w:rsidRPr="00DB31E0" w:rsidDel="00D40E24">
              <w:rPr>
                <w:rFonts w:asciiTheme="majorBidi" w:hAnsiTheme="majorBidi" w:cstheme="majorBidi"/>
                <w:b/>
                <w:bCs/>
                <w:color w:val="000000" w:themeColor="text1"/>
                <w:kern w:val="22"/>
                <w:sz w:val="20"/>
                <w:szCs w:val="20"/>
              </w:rPr>
              <w:t xml:space="preserve"> </w:t>
            </w:r>
            <w:r w:rsidRPr="00DB31E0">
              <w:rPr>
                <w:rFonts w:asciiTheme="majorBidi" w:hAnsiTheme="majorBidi" w:cstheme="majorBidi"/>
                <w:b/>
                <w:bCs/>
                <w:color w:val="000000" w:themeColor="text1"/>
                <w:kern w:val="22"/>
                <w:sz w:val="20"/>
                <w:szCs w:val="20"/>
              </w:rPr>
              <w:t>and fiscal and financial flows</w:t>
            </w:r>
            <w:r w:rsidRPr="00DB31E0">
              <w:t xml:space="preserve"> </w:t>
            </w:r>
            <w:r w:rsidRPr="00DB31E0">
              <w:rPr>
                <w:rFonts w:asciiTheme="majorBidi" w:hAnsiTheme="majorBidi" w:cstheme="majorBidi"/>
                <w:b/>
                <w:bCs/>
                <w:color w:val="000000" w:themeColor="text1"/>
                <w:kern w:val="22"/>
                <w:sz w:val="20"/>
                <w:szCs w:val="20"/>
              </w:rPr>
              <w:t>with the goals and targets of th</w:t>
            </w:r>
            <w:r w:rsidR="000855BC">
              <w:rPr>
                <w:rFonts w:asciiTheme="majorBidi" w:hAnsiTheme="majorBidi" w:cstheme="majorBidi"/>
                <w:b/>
                <w:bCs/>
                <w:color w:val="000000" w:themeColor="text1"/>
                <w:kern w:val="22"/>
                <w:sz w:val="20"/>
                <w:szCs w:val="20"/>
              </w:rPr>
              <w:t>e</w:t>
            </w:r>
            <w:r w:rsidRPr="00DB31E0">
              <w:rPr>
                <w:rFonts w:asciiTheme="majorBidi" w:hAnsiTheme="majorBidi" w:cstheme="majorBidi"/>
                <w:b/>
                <w:bCs/>
                <w:color w:val="000000" w:themeColor="text1"/>
                <w:kern w:val="22"/>
                <w:sz w:val="20"/>
                <w:szCs w:val="20"/>
              </w:rPr>
              <w:t xml:space="preserve"> </w:t>
            </w:r>
            <w:r w:rsidR="000855BC">
              <w:rPr>
                <w:rFonts w:asciiTheme="majorBidi" w:hAnsiTheme="majorBidi" w:cstheme="majorBidi"/>
                <w:b/>
                <w:bCs/>
                <w:color w:val="000000" w:themeColor="text1"/>
                <w:kern w:val="22"/>
                <w:sz w:val="20"/>
                <w:szCs w:val="20"/>
              </w:rPr>
              <w:t>F</w:t>
            </w:r>
            <w:r w:rsidRPr="00DB31E0">
              <w:rPr>
                <w:rFonts w:asciiTheme="majorBidi" w:hAnsiTheme="majorBidi" w:cstheme="majorBidi"/>
                <w:b/>
                <w:bCs/>
                <w:color w:val="000000" w:themeColor="text1"/>
                <w:kern w:val="22"/>
                <w:sz w:val="20"/>
                <w:szCs w:val="20"/>
              </w:rPr>
              <w:t>ramework.</w:t>
            </w:r>
          </w:p>
        </w:tc>
      </w:tr>
      <w:tr w:rsidR="003230EE" w:rsidRPr="00DB31E0" w14:paraId="26AD2F5D" w14:textId="77777777" w:rsidTr="009C0FCA">
        <w:trPr>
          <w:cantSplit/>
          <w:trHeight w:val="1025"/>
        </w:trPr>
        <w:tc>
          <w:tcPr>
            <w:tcW w:w="7545" w:type="dxa"/>
          </w:tcPr>
          <w:p w14:paraId="11E03368" w14:textId="6DF78CBB" w:rsidR="003230EE" w:rsidRPr="00DB31E0" w:rsidRDefault="003230EE" w:rsidP="003C5940">
            <w:pPr>
              <w:tabs>
                <w:tab w:val="left" w:pos="542"/>
              </w:tabs>
              <w:jc w:val="left"/>
              <w:rPr>
                <w:rFonts w:asciiTheme="majorBidi" w:hAnsiTheme="majorBidi" w:cstheme="majorBidi"/>
                <w:sz w:val="20"/>
                <w:szCs w:val="20"/>
              </w:rPr>
            </w:pPr>
            <w:r w:rsidRPr="00DB31E0">
              <w:rPr>
                <w:rStyle w:val="normaltextrun"/>
                <w:rFonts w:asciiTheme="majorBidi" w:hAnsiTheme="majorBidi" w:cstheme="majorBidi"/>
                <w:b/>
                <w:sz w:val="20"/>
                <w:szCs w:val="20"/>
              </w:rPr>
              <w:t>14.1</w:t>
            </w:r>
            <w:r w:rsidRPr="00DB31E0">
              <w:rPr>
                <w:rStyle w:val="normaltextrun"/>
                <w:rFonts w:asciiTheme="majorBidi" w:hAnsiTheme="majorBidi" w:cstheme="majorBidi"/>
                <w:b/>
                <w:sz w:val="20"/>
                <w:szCs w:val="20"/>
              </w:rPr>
              <w:tab/>
            </w:r>
            <w:r w:rsidRPr="00DB31E0">
              <w:rPr>
                <w:rFonts w:asciiTheme="majorBidi" w:hAnsiTheme="majorBidi" w:cstheme="majorBidi"/>
                <w:sz w:val="20"/>
                <w:szCs w:val="20"/>
              </w:rPr>
              <w:t xml:space="preserve">Does your country integrate biodiversity and its multiple values into policies, regulations, planning, development </w:t>
            </w:r>
            <w:r w:rsidRPr="00F2368F">
              <w:rPr>
                <w:rFonts w:asciiTheme="majorBidi" w:hAnsiTheme="majorBidi" w:cstheme="majorBidi"/>
                <w:sz w:val="20"/>
                <w:szCs w:val="20"/>
              </w:rPr>
              <w:t>processes</w:t>
            </w:r>
            <w:r w:rsidRPr="00934048">
              <w:rPr>
                <w:rFonts w:asciiTheme="majorBidi" w:hAnsiTheme="majorBidi" w:cstheme="majorBidi"/>
                <w:sz w:val="20"/>
                <w:szCs w:val="20"/>
              </w:rPr>
              <w:t xml:space="preserve"> and</w:t>
            </w:r>
            <w:r w:rsidRPr="00F2368F">
              <w:rPr>
                <w:rFonts w:asciiTheme="majorBidi" w:hAnsiTheme="majorBidi" w:cstheme="majorBidi"/>
                <w:sz w:val="20"/>
                <w:szCs w:val="20"/>
              </w:rPr>
              <w:t xml:space="preserve"> poverty</w:t>
            </w:r>
            <w:r w:rsidRPr="00DB31E0">
              <w:rPr>
                <w:rFonts w:asciiTheme="majorBidi" w:hAnsiTheme="majorBidi" w:cstheme="majorBidi"/>
                <w:sz w:val="20"/>
                <w:szCs w:val="20"/>
              </w:rPr>
              <w:t xml:space="preserve"> eradication strategies at all levels of government?</w:t>
            </w:r>
          </w:p>
        </w:tc>
        <w:tc>
          <w:tcPr>
            <w:tcW w:w="2389" w:type="dxa"/>
          </w:tcPr>
          <w:p w14:paraId="6120C817"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No</w:t>
            </w:r>
          </w:p>
          <w:p w14:paraId="41A8F3BF" w14:textId="0E072451"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r w:rsidRPr="00DB31E0">
              <w:rPr>
                <w:rFonts w:asciiTheme="majorBidi" w:hAnsiTheme="majorBidi" w:cstheme="majorBidi"/>
                <w:sz w:val="20"/>
                <w:szCs w:val="20"/>
              </w:rPr>
              <w:t xml:space="preserve"> </w:t>
            </w:r>
          </w:p>
          <w:p w14:paraId="099BB49E" w14:textId="4308EA01"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Partially</w:t>
            </w:r>
          </w:p>
          <w:p w14:paraId="356CB6CA" w14:textId="4805F324"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Fonts w:asciiTheme="majorBidi" w:hAnsiTheme="majorBidi" w:cstheme="majorBidi"/>
                <w:sz w:val="20"/>
                <w:szCs w:val="20"/>
              </w:rPr>
              <w:t>Fully</w:t>
            </w:r>
          </w:p>
        </w:tc>
      </w:tr>
      <w:tr w:rsidR="003230EE" w:rsidRPr="00DB31E0" w14:paraId="7D1A763C" w14:textId="77777777" w:rsidTr="009C0FCA">
        <w:trPr>
          <w:cantSplit/>
          <w:trHeight w:val="977"/>
        </w:trPr>
        <w:tc>
          <w:tcPr>
            <w:tcW w:w="7545" w:type="dxa"/>
          </w:tcPr>
          <w:p w14:paraId="5CFEBD4D" w14:textId="19F4EDDD" w:rsidR="003230EE" w:rsidRPr="00DB31E0" w:rsidRDefault="003230EE" w:rsidP="003C5940">
            <w:pPr>
              <w:tabs>
                <w:tab w:val="left" w:pos="565"/>
              </w:tabs>
              <w:jc w:val="left"/>
              <w:rPr>
                <w:rStyle w:val="normaltextrun"/>
                <w:rFonts w:asciiTheme="majorBidi" w:hAnsiTheme="majorBidi" w:cstheme="majorBidi"/>
                <w:sz w:val="20"/>
                <w:szCs w:val="20"/>
              </w:rPr>
            </w:pPr>
            <w:r w:rsidRPr="00DB31E0">
              <w:rPr>
                <w:rFonts w:asciiTheme="majorBidi" w:hAnsiTheme="majorBidi" w:cstheme="majorBidi"/>
                <w:b/>
                <w:bCs/>
                <w:sz w:val="20"/>
                <w:szCs w:val="20"/>
              </w:rPr>
              <w:t>14.2</w:t>
            </w:r>
            <w:r w:rsidRPr="00DB31E0">
              <w:tab/>
            </w:r>
            <w:r w:rsidRPr="00DB31E0">
              <w:rPr>
                <w:rFonts w:asciiTheme="majorBidi" w:hAnsiTheme="majorBidi" w:cstheme="majorBidi"/>
                <w:sz w:val="20"/>
                <w:szCs w:val="20"/>
              </w:rPr>
              <w:t>Does your country use environmental economic accounting to quantify the monetary and non-monetary values of biodiversity?</w:t>
            </w:r>
          </w:p>
        </w:tc>
        <w:tc>
          <w:tcPr>
            <w:tcW w:w="2389" w:type="dxa"/>
          </w:tcPr>
          <w:p w14:paraId="33B12DDB"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No</w:t>
            </w:r>
          </w:p>
          <w:p w14:paraId="2F390034" w14:textId="6455EDFB"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38C995F8" w14:textId="4F97A6F3" w:rsidR="003230EE" w:rsidRPr="00DB31E0" w:rsidRDefault="003230EE" w:rsidP="009C0FCA">
            <w:pPr>
              <w:ind w:left="360" w:hanging="360"/>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 xml:space="preserve">Partially </w:t>
            </w:r>
          </w:p>
          <w:p w14:paraId="288B2516" w14:textId="4EC0ABEE" w:rsidR="003230EE" w:rsidRPr="00626CFA" w:rsidRDefault="003230EE" w:rsidP="003C5940">
            <w:pPr>
              <w:ind w:left="360" w:hanging="360"/>
              <w:rPr>
                <w:rFonts w:asciiTheme="majorBidi" w:hAnsiTheme="majorBidi"/>
                <w:sz w:val="20"/>
                <w:highlight w:val="yellow"/>
                <w:u w:val="single"/>
              </w:rPr>
            </w:pPr>
            <w:r w:rsidRPr="00DB31E0">
              <w:rPr>
                <w:rFonts w:asciiTheme="majorBidi" w:hAnsiTheme="majorBidi" w:cstheme="majorBidi"/>
                <w:sz w:val="20"/>
                <w:szCs w:val="20"/>
              </w:rPr>
              <w:t>(d)</w:t>
            </w:r>
            <w:r w:rsidRPr="00DB31E0">
              <w:rPr>
                <w:rFonts w:asciiTheme="majorBidi" w:hAnsiTheme="majorBidi" w:cstheme="majorBidi"/>
                <w:sz w:val="20"/>
                <w:szCs w:val="20"/>
              </w:rPr>
              <w:tab/>
              <w:t xml:space="preserve">Fully </w:t>
            </w:r>
          </w:p>
        </w:tc>
      </w:tr>
      <w:tr w:rsidR="003230EE" w:rsidRPr="00DB31E0" w14:paraId="0E9AA155" w14:textId="77777777" w:rsidTr="009C0FCA">
        <w:trPr>
          <w:cantSplit/>
          <w:trHeight w:val="992"/>
        </w:trPr>
        <w:tc>
          <w:tcPr>
            <w:tcW w:w="7545" w:type="dxa"/>
          </w:tcPr>
          <w:p w14:paraId="7B36D34E" w14:textId="4CDEC37D" w:rsidR="003230EE" w:rsidRPr="00DB31E0" w:rsidRDefault="003230EE" w:rsidP="003C5940">
            <w:pPr>
              <w:tabs>
                <w:tab w:val="left" w:pos="576"/>
              </w:tabs>
              <w:jc w:val="left"/>
              <w:rPr>
                <w:sz w:val="20"/>
              </w:rPr>
            </w:pPr>
            <w:r w:rsidRPr="00DB31E0">
              <w:rPr>
                <w:rFonts w:asciiTheme="majorBidi" w:hAnsiTheme="majorBidi" w:cstheme="majorBidi"/>
                <w:b/>
                <w:color w:val="000000" w:themeColor="text1"/>
                <w:sz w:val="20"/>
                <w:szCs w:val="20"/>
              </w:rPr>
              <w:t>14.3</w:t>
            </w:r>
            <w:r w:rsidRPr="00DB31E0">
              <w:rPr>
                <w:rFonts w:asciiTheme="majorBidi" w:hAnsiTheme="majorBidi"/>
                <w:b/>
                <w:color w:val="000000" w:themeColor="text1"/>
                <w:sz w:val="20"/>
              </w:rPr>
              <w:tab/>
            </w:r>
            <w:r w:rsidRPr="00DB31E0">
              <w:rPr>
                <w:sz w:val="20"/>
              </w:rPr>
              <w:t xml:space="preserve">Does your country integrate biodiversity </w:t>
            </w:r>
            <w:r w:rsidRPr="00DB31E0">
              <w:rPr>
                <w:sz w:val="20"/>
                <w:szCs w:val="20"/>
              </w:rPr>
              <w:t xml:space="preserve">and its multiple values </w:t>
            </w:r>
            <w:r w:rsidRPr="00DB31E0">
              <w:rPr>
                <w:sz w:val="20"/>
              </w:rPr>
              <w:t>into</w:t>
            </w:r>
            <w:r w:rsidRPr="00DB31E0">
              <w:rPr>
                <w:sz w:val="20"/>
                <w:szCs w:val="20"/>
              </w:rPr>
              <w:t xml:space="preserve"> </w:t>
            </w:r>
            <w:r w:rsidRPr="00DB31E0">
              <w:rPr>
                <w:sz w:val="20"/>
              </w:rPr>
              <w:t xml:space="preserve">policies, regulations, plans </w:t>
            </w:r>
            <w:r w:rsidRPr="00DB31E0">
              <w:rPr>
                <w:sz w:val="20"/>
                <w:szCs w:val="20"/>
              </w:rPr>
              <w:t>and</w:t>
            </w:r>
            <w:r w:rsidRPr="00DB31E0">
              <w:rPr>
                <w:sz w:val="20"/>
              </w:rPr>
              <w:t xml:space="preserve"> strategies across all sectors </w:t>
            </w:r>
            <w:proofErr w:type="gramStart"/>
            <w:r w:rsidRPr="00DB31E0">
              <w:rPr>
                <w:sz w:val="20"/>
                <w:szCs w:val="20"/>
              </w:rPr>
              <w:t>in order to</w:t>
            </w:r>
            <w:proofErr w:type="gramEnd"/>
            <w:r w:rsidRPr="00DB31E0">
              <w:rPr>
                <w:sz w:val="20"/>
                <w:szCs w:val="20"/>
              </w:rPr>
              <w:t xml:space="preserve"> ensure their mainstreaming? </w:t>
            </w:r>
          </w:p>
          <w:p w14:paraId="01554CC1" w14:textId="576AD3E3" w:rsidR="003230EE" w:rsidRPr="00626CFA" w:rsidRDefault="003230EE" w:rsidP="009C0FCA">
            <w:pPr>
              <w:jc w:val="left"/>
              <w:rPr>
                <w:rStyle w:val="normaltextrun"/>
                <w:rFonts w:asciiTheme="majorBidi" w:hAnsiTheme="majorBidi" w:cstheme="majorBidi"/>
                <w:b/>
                <w:color w:val="000000" w:themeColor="text1"/>
                <w:sz w:val="20"/>
                <w:szCs w:val="20"/>
                <w:highlight w:val="yellow"/>
                <w:u w:val="single"/>
                <w:shd w:val="clear" w:color="auto" w:fill="FFFFFF"/>
              </w:rPr>
            </w:pPr>
          </w:p>
        </w:tc>
        <w:tc>
          <w:tcPr>
            <w:tcW w:w="2389" w:type="dxa"/>
          </w:tcPr>
          <w:p w14:paraId="406E2D81" w14:textId="77777777" w:rsidR="003230EE" w:rsidRPr="00DB31E0" w:rsidRDefault="003230EE" w:rsidP="009C0FCA">
            <w:pPr>
              <w:ind w:left="360" w:hanging="360"/>
              <w:jc w:val="left"/>
              <w:rPr>
                <w:rFonts w:asciiTheme="majorBidi" w:hAnsiTheme="majorBidi" w:cstheme="majorBidi"/>
                <w:color w:val="000000" w:themeColor="text1"/>
                <w:sz w:val="20"/>
                <w:szCs w:val="20"/>
              </w:rPr>
            </w:pPr>
            <w:r w:rsidRPr="00DB31E0">
              <w:rPr>
                <w:rFonts w:asciiTheme="majorBidi" w:hAnsiTheme="majorBidi" w:cstheme="majorBidi"/>
                <w:color w:val="000000" w:themeColor="text1"/>
                <w:sz w:val="20"/>
                <w:szCs w:val="20"/>
              </w:rPr>
              <w:t>(a)</w:t>
            </w:r>
            <w:r w:rsidRPr="00DB31E0">
              <w:rPr>
                <w:rFonts w:asciiTheme="majorBidi" w:hAnsiTheme="majorBidi" w:cstheme="majorBidi"/>
                <w:color w:val="000000" w:themeColor="text1"/>
                <w:sz w:val="20"/>
                <w:szCs w:val="20"/>
              </w:rPr>
              <w:tab/>
              <w:t>No</w:t>
            </w:r>
          </w:p>
          <w:p w14:paraId="5DD479D7" w14:textId="384F8B39" w:rsidR="003230EE" w:rsidRPr="00DB31E0" w:rsidRDefault="003230EE" w:rsidP="009C0FCA">
            <w:pPr>
              <w:ind w:left="360" w:hanging="360"/>
              <w:jc w:val="left"/>
              <w:rPr>
                <w:rFonts w:asciiTheme="majorBidi" w:hAnsiTheme="majorBidi" w:cstheme="majorBidi"/>
                <w:color w:val="000000" w:themeColor="text1"/>
                <w:sz w:val="20"/>
                <w:szCs w:val="20"/>
              </w:rPr>
            </w:pPr>
            <w:r w:rsidRPr="00DB31E0">
              <w:rPr>
                <w:rFonts w:asciiTheme="majorBidi" w:hAnsiTheme="majorBidi" w:cstheme="majorBidi"/>
                <w:color w:val="000000" w:themeColor="text1"/>
                <w:sz w:val="20"/>
                <w:szCs w:val="20"/>
              </w:rPr>
              <w:t>(b)</w:t>
            </w:r>
            <w:r w:rsidRPr="00DB31E0">
              <w:rPr>
                <w:rFonts w:asciiTheme="majorBidi" w:hAnsiTheme="majorBidi" w:cstheme="majorBidi"/>
                <w:color w:val="000000" w:themeColor="text1"/>
                <w:sz w:val="20"/>
                <w:szCs w:val="20"/>
              </w:rPr>
              <w:tab/>
              <w:t xml:space="preserve">Under development </w:t>
            </w:r>
          </w:p>
          <w:p w14:paraId="3B531974" w14:textId="5E9CE8CA" w:rsidR="003230EE" w:rsidRPr="00DB31E0" w:rsidRDefault="003230EE" w:rsidP="009C0FCA">
            <w:pPr>
              <w:ind w:left="360" w:hanging="360"/>
              <w:jc w:val="left"/>
              <w:rPr>
                <w:rFonts w:asciiTheme="majorBidi" w:hAnsiTheme="majorBidi" w:cstheme="majorBidi"/>
                <w:color w:val="000000" w:themeColor="text1"/>
                <w:sz w:val="20"/>
                <w:szCs w:val="20"/>
              </w:rPr>
            </w:pPr>
            <w:r w:rsidRPr="00DB31E0">
              <w:rPr>
                <w:rFonts w:asciiTheme="majorBidi" w:hAnsiTheme="majorBidi" w:cstheme="majorBidi"/>
                <w:color w:val="000000" w:themeColor="text1"/>
                <w:sz w:val="20"/>
                <w:szCs w:val="20"/>
              </w:rPr>
              <w:t>(c)</w:t>
            </w:r>
            <w:r w:rsidRPr="00DB31E0">
              <w:rPr>
                <w:rFonts w:asciiTheme="majorBidi" w:hAnsiTheme="majorBidi" w:cstheme="majorBidi"/>
                <w:color w:val="000000" w:themeColor="text1"/>
                <w:sz w:val="20"/>
                <w:szCs w:val="20"/>
              </w:rPr>
              <w:tab/>
              <w:t>Partially</w:t>
            </w:r>
          </w:p>
          <w:p w14:paraId="04A3D5E1" w14:textId="15ACAF23" w:rsidR="003230EE" w:rsidRPr="00DB31E0" w:rsidRDefault="003230EE" w:rsidP="00410CA9">
            <w:pPr>
              <w:ind w:left="360" w:hanging="360"/>
              <w:jc w:val="left"/>
              <w:rPr>
                <w:rFonts w:asciiTheme="majorBidi" w:hAnsiTheme="majorBidi" w:cstheme="majorBidi"/>
                <w:color w:val="000000" w:themeColor="text1"/>
                <w:sz w:val="20"/>
                <w:szCs w:val="20"/>
              </w:rPr>
            </w:pPr>
            <w:r w:rsidRPr="00DB31E0">
              <w:rPr>
                <w:rFonts w:asciiTheme="majorBidi" w:hAnsiTheme="majorBidi" w:cstheme="majorBidi"/>
                <w:color w:val="000000" w:themeColor="text1"/>
                <w:sz w:val="20"/>
                <w:szCs w:val="20"/>
              </w:rPr>
              <w:t>(d)</w:t>
            </w:r>
            <w:r w:rsidRPr="00DB31E0">
              <w:rPr>
                <w:rFonts w:asciiTheme="majorBidi" w:hAnsiTheme="majorBidi" w:cstheme="majorBidi"/>
                <w:color w:val="000000" w:themeColor="text1"/>
                <w:sz w:val="20"/>
                <w:szCs w:val="20"/>
              </w:rPr>
              <w:tab/>
              <w:t>Fully</w:t>
            </w:r>
          </w:p>
          <w:p w14:paraId="63582469" w14:textId="61F9A5E5" w:rsidR="003230EE" w:rsidRPr="00410CA9" w:rsidRDefault="003230EE" w:rsidP="00934048">
            <w:pPr>
              <w:spacing w:before="120"/>
              <w:ind w:left="360" w:hanging="360"/>
              <w:jc w:val="left"/>
              <w:rPr>
                <w:rFonts w:asciiTheme="majorBidi" w:hAnsiTheme="majorBidi" w:cstheme="majorBidi"/>
                <w:color w:val="000000" w:themeColor="text1"/>
                <w:sz w:val="20"/>
                <w:szCs w:val="20"/>
              </w:rPr>
            </w:pPr>
            <w:r w:rsidRPr="00934048">
              <w:rPr>
                <w:rFonts w:asciiTheme="majorBidi" w:hAnsiTheme="majorBidi" w:cstheme="majorBidi"/>
                <w:color w:val="000000" w:themeColor="text1"/>
                <w:sz w:val="20"/>
                <w:szCs w:val="20"/>
              </w:rPr>
              <w:t xml:space="preserve">[If </w:t>
            </w:r>
            <w:r w:rsidR="00A603C1">
              <w:rPr>
                <w:rFonts w:asciiTheme="majorBidi" w:hAnsiTheme="majorBidi" w:cstheme="majorBidi"/>
                <w:color w:val="000000" w:themeColor="text1"/>
                <w:sz w:val="20"/>
                <w:szCs w:val="20"/>
              </w:rPr>
              <w:t>fully</w:t>
            </w:r>
            <w:r w:rsidR="00A603C1" w:rsidRPr="00934048">
              <w:rPr>
                <w:rFonts w:asciiTheme="majorBidi" w:hAnsiTheme="majorBidi" w:cstheme="majorBidi"/>
                <w:color w:val="000000" w:themeColor="text1"/>
                <w:sz w:val="20"/>
                <w:szCs w:val="20"/>
              </w:rPr>
              <w:t xml:space="preserve"> </w:t>
            </w:r>
            <w:r w:rsidRPr="00934048">
              <w:rPr>
                <w:rFonts w:asciiTheme="majorBidi" w:hAnsiTheme="majorBidi" w:cstheme="majorBidi"/>
                <w:color w:val="000000" w:themeColor="text1"/>
                <w:sz w:val="20"/>
                <w:szCs w:val="20"/>
              </w:rPr>
              <w:t xml:space="preserve">or partially, list all sectors </w:t>
            </w:r>
            <w:r w:rsidR="002B0182">
              <w:rPr>
                <w:rFonts w:asciiTheme="majorBidi" w:hAnsiTheme="majorBidi" w:cstheme="majorBidi"/>
                <w:color w:val="000000" w:themeColor="text1"/>
                <w:sz w:val="20"/>
                <w:szCs w:val="20"/>
              </w:rPr>
              <w:t>concerned</w:t>
            </w:r>
            <w:r w:rsidRPr="00934048">
              <w:rPr>
                <w:rFonts w:asciiTheme="majorBidi" w:hAnsiTheme="majorBidi" w:cstheme="majorBidi"/>
                <w:color w:val="000000" w:themeColor="text1"/>
                <w:sz w:val="20"/>
                <w:szCs w:val="20"/>
              </w:rPr>
              <w:t xml:space="preserve"> </w:t>
            </w:r>
            <w:r w:rsidR="00EF7568">
              <w:rPr>
                <w:rFonts w:asciiTheme="majorBidi" w:hAnsiTheme="majorBidi" w:cstheme="majorBidi"/>
                <w:color w:val="000000" w:themeColor="text1"/>
                <w:sz w:val="20"/>
                <w:szCs w:val="20"/>
              </w:rPr>
              <w:t>(o</w:t>
            </w:r>
            <w:r w:rsidRPr="00934048">
              <w:rPr>
                <w:rFonts w:asciiTheme="majorBidi" w:hAnsiTheme="majorBidi" w:cstheme="majorBidi"/>
                <w:color w:val="000000" w:themeColor="text1"/>
                <w:sz w:val="20"/>
                <w:szCs w:val="20"/>
              </w:rPr>
              <w:t>ptional</w:t>
            </w:r>
            <w:r w:rsidR="00EF7568">
              <w:rPr>
                <w:rFonts w:asciiTheme="majorBidi" w:hAnsiTheme="majorBidi" w:cstheme="majorBidi"/>
                <w:color w:val="000000" w:themeColor="text1"/>
                <w:sz w:val="20"/>
                <w:szCs w:val="20"/>
              </w:rPr>
              <w:t>)</w:t>
            </w:r>
            <w:proofErr w:type="gramStart"/>
            <w:r w:rsidRPr="00934048">
              <w:rPr>
                <w:rFonts w:asciiTheme="majorBidi" w:hAnsiTheme="majorBidi" w:cstheme="majorBidi"/>
                <w:color w:val="000000" w:themeColor="text1"/>
                <w:sz w:val="20"/>
                <w:szCs w:val="20"/>
              </w:rPr>
              <w:t>. ]</w:t>
            </w:r>
            <w:proofErr w:type="gramEnd"/>
          </w:p>
          <w:p w14:paraId="4779A8EF" w14:textId="3AD8E922" w:rsidR="003230EE" w:rsidRPr="00934048" w:rsidRDefault="003230EE" w:rsidP="00934048">
            <w:pPr>
              <w:spacing w:before="120"/>
              <w:jc w:val="left"/>
              <w:rPr>
                <w:rFonts w:asciiTheme="majorBidi" w:hAnsiTheme="majorBidi" w:cstheme="majorBidi"/>
                <w:color w:val="000000" w:themeColor="text1"/>
                <w:sz w:val="20"/>
                <w:szCs w:val="20"/>
              </w:rPr>
            </w:pPr>
            <w:r w:rsidRPr="00934048">
              <w:rPr>
                <w:rFonts w:asciiTheme="majorBidi" w:hAnsiTheme="majorBidi" w:cstheme="majorBidi"/>
                <w:color w:val="000000" w:themeColor="text1"/>
                <w:sz w:val="20"/>
                <w:szCs w:val="20"/>
              </w:rPr>
              <w:t xml:space="preserve">[If </w:t>
            </w:r>
            <w:r w:rsidR="00E67C2A">
              <w:rPr>
                <w:rFonts w:asciiTheme="majorBidi" w:hAnsiTheme="majorBidi" w:cstheme="majorBidi"/>
                <w:color w:val="000000" w:themeColor="text1"/>
                <w:sz w:val="20"/>
                <w:szCs w:val="20"/>
              </w:rPr>
              <w:t>fully</w:t>
            </w:r>
            <w:r w:rsidRPr="00934048">
              <w:rPr>
                <w:rFonts w:asciiTheme="majorBidi" w:hAnsiTheme="majorBidi" w:cstheme="majorBidi"/>
                <w:color w:val="000000" w:themeColor="text1"/>
                <w:sz w:val="20"/>
                <w:szCs w:val="20"/>
              </w:rPr>
              <w:t xml:space="preserve"> or partially, list all sectors </w:t>
            </w:r>
            <w:r w:rsidR="002B0182">
              <w:rPr>
                <w:rFonts w:asciiTheme="majorBidi" w:hAnsiTheme="majorBidi" w:cstheme="majorBidi"/>
                <w:color w:val="000000" w:themeColor="text1"/>
                <w:sz w:val="20"/>
                <w:szCs w:val="20"/>
              </w:rPr>
              <w:t>concerned</w:t>
            </w:r>
          </w:p>
          <w:p w14:paraId="2152BC08" w14:textId="2E749804" w:rsidR="003230EE" w:rsidRPr="00DB31E0" w:rsidRDefault="003230EE" w:rsidP="009C0FCA">
            <w:pPr>
              <w:jc w:val="left"/>
              <w:rPr>
                <w:rFonts w:asciiTheme="majorBidi" w:hAnsiTheme="majorBidi" w:cstheme="majorBidi"/>
                <w:color w:val="000000" w:themeColor="text1"/>
                <w:sz w:val="20"/>
                <w:szCs w:val="20"/>
              </w:rPr>
            </w:pPr>
            <w:r w:rsidRPr="00934048">
              <w:rPr>
                <w:rFonts w:asciiTheme="majorBidi" w:hAnsiTheme="majorBidi" w:cstheme="majorBidi"/>
                <w:color w:val="000000" w:themeColor="text1"/>
                <w:sz w:val="20"/>
                <w:szCs w:val="20"/>
              </w:rPr>
              <w:t>[</w:t>
            </w:r>
            <w:r w:rsidR="000447B7">
              <w:rPr>
                <w:rFonts w:asciiTheme="majorBidi" w:hAnsiTheme="majorBidi" w:cstheme="majorBidi"/>
                <w:color w:val="000000" w:themeColor="text1"/>
                <w:sz w:val="20"/>
                <w:szCs w:val="20"/>
              </w:rPr>
              <w:t>(o</w:t>
            </w:r>
            <w:r w:rsidRPr="00934048">
              <w:rPr>
                <w:rFonts w:asciiTheme="majorBidi" w:hAnsiTheme="majorBidi" w:cstheme="majorBidi"/>
                <w:color w:val="000000" w:themeColor="text1"/>
                <w:sz w:val="20"/>
                <w:szCs w:val="20"/>
              </w:rPr>
              <w:t>ptional</w:t>
            </w:r>
            <w:r w:rsidR="000447B7">
              <w:rPr>
                <w:rFonts w:asciiTheme="majorBidi" w:hAnsiTheme="majorBidi" w:cstheme="majorBidi"/>
                <w:color w:val="000000" w:themeColor="text1"/>
                <w:sz w:val="20"/>
                <w:szCs w:val="20"/>
              </w:rPr>
              <w:t>)</w:t>
            </w:r>
            <w:r w:rsidRPr="00934048">
              <w:rPr>
                <w:rFonts w:asciiTheme="majorBidi" w:hAnsiTheme="majorBidi" w:cstheme="majorBidi"/>
                <w:color w:val="000000" w:themeColor="text1"/>
                <w:sz w:val="20"/>
                <w:szCs w:val="20"/>
              </w:rPr>
              <w:t>]</w:t>
            </w:r>
            <w:r w:rsidR="000447B7">
              <w:rPr>
                <w:rFonts w:asciiTheme="majorBidi" w:hAnsiTheme="majorBidi" w:cstheme="majorBidi"/>
                <w:color w:val="000000" w:themeColor="text1"/>
                <w:sz w:val="20"/>
                <w:szCs w:val="20"/>
              </w:rPr>
              <w:t>:</w:t>
            </w:r>
          </w:p>
          <w:p w14:paraId="7E044543" w14:textId="49F8A30D" w:rsidR="003230EE" w:rsidRPr="00DB31E0" w:rsidRDefault="003230EE" w:rsidP="009C0FCA">
            <w:pPr>
              <w:ind w:left="360" w:hanging="360"/>
              <w:jc w:val="left"/>
              <w:rPr>
                <w:rFonts w:asciiTheme="majorBidi" w:hAnsiTheme="majorBidi" w:cstheme="majorBidi"/>
                <w:color w:val="000000" w:themeColor="text1"/>
                <w:sz w:val="20"/>
                <w:szCs w:val="20"/>
              </w:rPr>
            </w:pPr>
            <w:r w:rsidRPr="00DB31E0">
              <w:rPr>
                <w:rFonts w:asciiTheme="majorBidi" w:hAnsiTheme="majorBidi" w:cstheme="majorBidi"/>
                <w:color w:val="000000" w:themeColor="text1"/>
                <w:sz w:val="20"/>
                <w:szCs w:val="20"/>
              </w:rPr>
              <w:t xml:space="preserve">- </w:t>
            </w:r>
            <w:r w:rsidR="00237F84">
              <w:rPr>
                <w:rFonts w:asciiTheme="majorBidi" w:hAnsiTheme="majorBidi" w:cstheme="majorBidi"/>
                <w:color w:val="000000" w:themeColor="text1"/>
                <w:sz w:val="20"/>
                <w:szCs w:val="20"/>
              </w:rPr>
              <w:t>A</w:t>
            </w:r>
            <w:r w:rsidRPr="00DB31E0">
              <w:rPr>
                <w:rFonts w:asciiTheme="majorBidi" w:hAnsiTheme="majorBidi" w:cstheme="majorBidi"/>
                <w:color w:val="000000" w:themeColor="text1"/>
                <w:sz w:val="20"/>
                <w:szCs w:val="20"/>
              </w:rPr>
              <w:t>griculture</w:t>
            </w:r>
          </w:p>
          <w:p w14:paraId="04E20AB0" w14:textId="6293FC24" w:rsidR="003230EE" w:rsidRPr="00DB31E0" w:rsidRDefault="003230EE" w:rsidP="009C0FCA">
            <w:pPr>
              <w:ind w:left="360" w:hanging="360"/>
              <w:jc w:val="left"/>
              <w:rPr>
                <w:rFonts w:asciiTheme="majorBidi" w:hAnsiTheme="majorBidi" w:cstheme="majorBidi"/>
                <w:color w:val="000000" w:themeColor="text1"/>
                <w:sz w:val="20"/>
                <w:szCs w:val="20"/>
              </w:rPr>
            </w:pPr>
            <w:r w:rsidRPr="00DB31E0">
              <w:rPr>
                <w:rFonts w:asciiTheme="majorBidi" w:hAnsiTheme="majorBidi" w:cstheme="majorBidi"/>
                <w:color w:val="000000" w:themeColor="text1"/>
                <w:sz w:val="20"/>
                <w:szCs w:val="20"/>
              </w:rPr>
              <w:t xml:space="preserve">- </w:t>
            </w:r>
            <w:r w:rsidR="00237F84">
              <w:rPr>
                <w:rFonts w:asciiTheme="majorBidi" w:hAnsiTheme="majorBidi" w:cstheme="majorBidi"/>
                <w:color w:val="000000" w:themeColor="text1"/>
                <w:sz w:val="20"/>
                <w:szCs w:val="20"/>
              </w:rPr>
              <w:t>F</w:t>
            </w:r>
            <w:r w:rsidRPr="00DB31E0">
              <w:rPr>
                <w:rFonts w:asciiTheme="majorBidi" w:hAnsiTheme="majorBidi" w:cstheme="majorBidi"/>
                <w:color w:val="000000" w:themeColor="text1"/>
                <w:sz w:val="20"/>
                <w:szCs w:val="20"/>
              </w:rPr>
              <w:t>isheries</w:t>
            </w:r>
          </w:p>
          <w:p w14:paraId="6EC0B26A" w14:textId="623CE9C9" w:rsidR="003230EE" w:rsidRPr="00DB31E0" w:rsidRDefault="003230EE" w:rsidP="009C0FCA">
            <w:pPr>
              <w:ind w:left="360" w:hanging="360"/>
              <w:jc w:val="left"/>
              <w:rPr>
                <w:rFonts w:asciiTheme="majorBidi" w:hAnsiTheme="majorBidi" w:cstheme="majorBidi"/>
                <w:color w:val="000000" w:themeColor="text1"/>
                <w:sz w:val="20"/>
                <w:szCs w:val="20"/>
              </w:rPr>
            </w:pPr>
            <w:r w:rsidRPr="00DB31E0">
              <w:rPr>
                <w:rFonts w:asciiTheme="majorBidi" w:hAnsiTheme="majorBidi" w:cstheme="majorBidi"/>
                <w:color w:val="000000" w:themeColor="text1"/>
                <w:sz w:val="20"/>
                <w:szCs w:val="20"/>
              </w:rPr>
              <w:t xml:space="preserve">- </w:t>
            </w:r>
            <w:r w:rsidR="00237F84">
              <w:rPr>
                <w:rFonts w:asciiTheme="majorBidi" w:hAnsiTheme="majorBidi" w:cstheme="majorBidi"/>
                <w:color w:val="000000" w:themeColor="text1"/>
                <w:sz w:val="20"/>
                <w:szCs w:val="20"/>
              </w:rPr>
              <w:t>F</w:t>
            </w:r>
            <w:r w:rsidRPr="00DB31E0">
              <w:rPr>
                <w:rFonts w:asciiTheme="majorBidi" w:hAnsiTheme="majorBidi" w:cstheme="majorBidi"/>
                <w:color w:val="000000" w:themeColor="text1"/>
                <w:sz w:val="20"/>
                <w:szCs w:val="20"/>
              </w:rPr>
              <w:t>orestry</w:t>
            </w:r>
          </w:p>
          <w:p w14:paraId="71897A5A" w14:textId="55E1B5C2" w:rsidR="003230EE" w:rsidRPr="00DB31E0" w:rsidRDefault="003230EE" w:rsidP="009C0FCA">
            <w:pPr>
              <w:ind w:left="360" w:hanging="360"/>
              <w:jc w:val="left"/>
              <w:rPr>
                <w:rFonts w:asciiTheme="majorBidi" w:hAnsiTheme="majorBidi" w:cstheme="majorBidi"/>
                <w:color w:val="000000" w:themeColor="text1"/>
                <w:sz w:val="20"/>
                <w:szCs w:val="20"/>
              </w:rPr>
            </w:pPr>
            <w:r w:rsidRPr="00DB31E0">
              <w:rPr>
                <w:rFonts w:asciiTheme="majorBidi" w:hAnsiTheme="majorBidi" w:cstheme="majorBidi"/>
                <w:color w:val="000000" w:themeColor="text1"/>
                <w:sz w:val="20"/>
                <w:szCs w:val="20"/>
              </w:rPr>
              <w:t xml:space="preserve">- </w:t>
            </w:r>
            <w:r w:rsidR="00237F84">
              <w:rPr>
                <w:rFonts w:asciiTheme="majorBidi" w:hAnsiTheme="majorBidi" w:cstheme="majorBidi"/>
                <w:color w:val="000000" w:themeColor="text1"/>
                <w:sz w:val="20"/>
                <w:szCs w:val="20"/>
              </w:rPr>
              <w:t>A</w:t>
            </w:r>
            <w:r w:rsidRPr="00DB31E0">
              <w:rPr>
                <w:rFonts w:asciiTheme="majorBidi" w:hAnsiTheme="majorBidi" w:cstheme="majorBidi"/>
                <w:color w:val="000000" w:themeColor="text1"/>
                <w:sz w:val="20"/>
                <w:szCs w:val="20"/>
              </w:rPr>
              <w:t>quaculture</w:t>
            </w:r>
          </w:p>
          <w:p w14:paraId="4227B3A0" w14:textId="4F06C957" w:rsidR="003230EE" w:rsidRPr="00DB31E0" w:rsidRDefault="003230EE" w:rsidP="009C0FCA">
            <w:pPr>
              <w:ind w:left="360" w:hanging="360"/>
              <w:jc w:val="left"/>
              <w:rPr>
                <w:rFonts w:asciiTheme="majorBidi" w:hAnsiTheme="majorBidi" w:cstheme="majorBidi"/>
                <w:color w:val="000000" w:themeColor="text1"/>
                <w:sz w:val="20"/>
                <w:szCs w:val="20"/>
              </w:rPr>
            </w:pPr>
            <w:r w:rsidRPr="00DB31E0">
              <w:rPr>
                <w:rFonts w:asciiTheme="majorBidi" w:hAnsiTheme="majorBidi" w:cstheme="majorBidi"/>
                <w:color w:val="000000" w:themeColor="text1"/>
                <w:sz w:val="20"/>
                <w:szCs w:val="20"/>
              </w:rPr>
              <w:t xml:space="preserve">- </w:t>
            </w:r>
            <w:r w:rsidR="00237F84">
              <w:rPr>
                <w:rFonts w:asciiTheme="majorBidi" w:hAnsiTheme="majorBidi" w:cstheme="majorBidi"/>
                <w:color w:val="000000" w:themeColor="text1"/>
                <w:sz w:val="20"/>
                <w:szCs w:val="20"/>
              </w:rPr>
              <w:t>F</w:t>
            </w:r>
            <w:r w:rsidRPr="00DB31E0">
              <w:rPr>
                <w:rFonts w:asciiTheme="majorBidi" w:hAnsiTheme="majorBidi" w:cstheme="majorBidi"/>
                <w:color w:val="000000" w:themeColor="text1"/>
                <w:sz w:val="20"/>
                <w:szCs w:val="20"/>
              </w:rPr>
              <w:t>inance</w:t>
            </w:r>
          </w:p>
          <w:p w14:paraId="0822CE61" w14:textId="5266DDBB" w:rsidR="003230EE" w:rsidRPr="00DB31E0" w:rsidRDefault="003230EE" w:rsidP="009C0FCA">
            <w:pPr>
              <w:ind w:left="360" w:hanging="360"/>
              <w:jc w:val="left"/>
              <w:rPr>
                <w:rFonts w:asciiTheme="majorBidi" w:hAnsiTheme="majorBidi" w:cstheme="majorBidi"/>
                <w:color w:val="000000" w:themeColor="text1"/>
                <w:sz w:val="20"/>
                <w:szCs w:val="20"/>
              </w:rPr>
            </w:pPr>
            <w:r w:rsidRPr="00DB31E0">
              <w:rPr>
                <w:rFonts w:asciiTheme="majorBidi" w:hAnsiTheme="majorBidi" w:cstheme="majorBidi"/>
                <w:color w:val="000000" w:themeColor="text1"/>
                <w:sz w:val="20"/>
                <w:szCs w:val="20"/>
              </w:rPr>
              <w:t xml:space="preserve">- </w:t>
            </w:r>
            <w:r w:rsidR="00237F84">
              <w:rPr>
                <w:rFonts w:asciiTheme="majorBidi" w:hAnsiTheme="majorBidi" w:cstheme="majorBidi"/>
                <w:color w:val="000000" w:themeColor="text1"/>
                <w:sz w:val="20"/>
                <w:szCs w:val="20"/>
              </w:rPr>
              <w:t>T</w:t>
            </w:r>
            <w:r w:rsidRPr="00DB31E0">
              <w:rPr>
                <w:rFonts w:asciiTheme="majorBidi" w:hAnsiTheme="majorBidi" w:cstheme="majorBidi"/>
                <w:color w:val="000000" w:themeColor="text1"/>
                <w:sz w:val="20"/>
                <w:szCs w:val="20"/>
              </w:rPr>
              <w:t>ourism</w:t>
            </w:r>
          </w:p>
          <w:p w14:paraId="3A541D21" w14:textId="4F552194" w:rsidR="003230EE" w:rsidRPr="00DB31E0" w:rsidRDefault="003230EE" w:rsidP="009C0FCA">
            <w:pPr>
              <w:ind w:left="360" w:hanging="360"/>
              <w:jc w:val="left"/>
              <w:rPr>
                <w:rFonts w:asciiTheme="majorBidi" w:hAnsiTheme="majorBidi" w:cstheme="majorBidi"/>
                <w:color w:val="000000" w:themeColor="text1"/>
                <w:sz w:val="20"/>
                <w:szCs w:val="20"/>
              </w:rPr>
            </w:pPr>
            <w:r w:rsidRPr="00DB31E0">
              <w:rPr>
                <w:rFonts w:asciiTheme="majorBidi" w:hAnsiTheme="majorBidi" w:cstheme="majorBidi"/>
                <w:color w:val="000000" w:themeColor="text1"/>
                <w:sz w:val="20"/>
                <w:szCs w:val="20"/>
              </w:rPr>
              <w:t xml:space="preserve">- </w:t>
            </w:r>
            <w:r w:rsidR="00237F84">
              <w:rPr>
                <w:rFonts w:asciiTheme="majorBidi" w:hAnsiTheme="majorBidi" w:cstheme="majorBidi"/>
                <w:color w:val="000000" w:themeColor="text1"/>
                <w:sz w:val="20"/>
                <w:szCs w:val="20"/>
              </w:rPr>
              <w:t>H</w:t>
            </w:r>
            <w:r w:rsidRPr="00DB31E0">
              <w:rPr>
                <w:rFonts w:asciiTheme="majorBidi" w:hAnsiTheme="majorBidi" w:cstheme="majorBidi"/>
                <w:color w:val="000000" w:themeColor="text1"/>
                <w:sz w:val="20"/>
                <w:szCs w:val="20"/>
              </w:rPr>
              <w:t>ealth</w:t>
            </w:r>
          </w:p>
          <w:p w14:paraId="47EE562D" w14:textId="0FF61205" w:rsidR="003230EE" w:rsidRPr="00DB31E0" w:rsidRDefault="003230EE" w:rsidP="009C0FCA">
            <w:pPr>
              <w:ind w:left="360" w:hanging="360"/>
              <w:jc w:val="left"/>
              <w:rPr>
                <w:rFonts w:asciiTheme="majorBidi" w:hAnsiTheme="majorBidi" w:cstheme="majorBidi"/>
                <w:color w:val="000000" w:themeColor="text1"/>
                <w:sz w:val="20"/>
                <w:szCs w:val="20"/>
              </w:rPr>
            </w:pPr>
            <w:r w:rsidRPr="00DB31E0">
              <w:rPr>
                <w:rFonts w:asciiTheme="majorBidi" w:hAnsiTheme="majorBidi" w:cstheme="majorBidi"/>
                <w:color w:val="000000" w:themeColor="text1"/>
                <w:sz w:val="20"/>
                <w:szCs w:val="20"/>
              </w:rPr>
              <w:t xml:space="preserve">- </w:t>
            </w:r>
            <w:r w:rsidR="00237F84">
              <w:rPr>
                <w:rFonts w:asciiTheme="majorBidi" w:hAnsiTheme="majorBidi" w:cstheme="majorBidi"/>
                <w:color w:val="000000" w:themeColor="text1"/>
                <w:sz w:val="20"/>
                <w:szCs w:val="20"/>
              </w:rPr>
              <w:t>I</w:t>
            </w:r>
            <w:r w:rsidRPr="00DB31E0">
              <w:rPr>
                <w:rFonts w:asciiTheme="majorBidi" w:hAnsiTheme="majorBidi" w:cstheme="majorBidi"/>
                <w:color w:val="000000" w:themeColor="text1"/>
                <w:sz w:val="20"/>
                <w:szCs w:val="20"/>
              </w:rPr>
              <w:t>nfrastructure</w:t>
            </w:r>
          </w:p>
          <w:p w14:paraId="1D6CD85D" w14:textId="6E1E08D4" w:rsidR="003230EE" w:rsidRPr="00DB31E0" w:rsidRDefault="003230EE" w:rsidP="009C0FCA">
            <w:pPr>
              <w:ind w:left="360" w:hanging="360"/>
              <w:jc w:val="left"/>
              <w:rPr>
                <w:rFonts w:asciiTheme="majorBidi" w:hAnsiTheme="majorBidi" w:cstheme="majorBidi"/>
                <w:color w:val="000000" w:themeColor="text1"/>
                <w:sz w:val="20"/>
                <w:szCs w:val="20"/>
              </w:rPr>
            </w:pPr>
            <w:r w:rsidRPr="00DB31E0">
              <w:rPr>
                <w:rFonts w:asciiTheme="majorBidi" w:hAnsiTheme="majorBidi" w:cstheme="majorBidi"/>
                <w:color w:val="000000" w:themeColor="text1"/>
                <w:sz w:val="20"/>
                <w:szCs w:val="20"/>
              </w:rPr>
              <w:t xml:space="preserve">- </w:t>
            </w:r>
            <w:r w:rsidR="00237F84">
              <w:rPr>
                <w:rFonts w:asciiTheme="majorBidi" w:hAnsiTheme="majorBidi" w:cstheme="majorBidi"/>
                <w:color w:val="000000" w:themeColor="text1"/>
                <w:sz w:val="20"/>
                <w:szCs w:val="20"/>
              </w:rPr>
              <w:t>E</w:t>
            </w:r>
            <w:r w:rsidRPr="00DB31E0">
              <w:rPr>
                <w:rFonts w:asciiTheme="majorBidi" w:hAnsiTheme="majorBidi" w:cstheme="majorBidi"/>
                <w:color w:val="000000" w:themeColor="text1"/>
                <w:sz w:val="20"/>
                <w:szCs w:val="20"/>
              </w:rPr>
              <w:t>nergy</w:t>
            </w:r>
          </w:p>
          <w:p w14:paraId="73B51D5B" w14:textId="1145A401" w:rsidR="003230EE" w:rsidRPr="00DB31E0" w:rsidRDefault="003230EE" w:rsidP="009C0FCA">
            <w:pPr>
              <w:ind w:left="360" w:hanging="360"/>
              <w:jc w:val="left"/>
              <w:rPr>
                <w:rFonts w:asciiTheme="majorBidi" w:hAnsiTheme="majorBidi" w:cstheme="majorBidi"/>
                <w:color w:val="000000" w:themeColor="text1"/>
                <w:sz w:val="20"/>
                <w:szCs w:val="20"/>
              </w:rPr>
            </w:pPr>
            <w:r w:rsidRPr="00DB31E0">
              <w:rPr>
                <w:rFonts w:asciiTheme="majorBidi" w:hAnsiTheme="majorBidi" w:cstheme="majorBidi"/>
                <w:color w:val="000000" w:themeColor="text1"/>
                <w:sz w:val="20"/>
                <w:szCs w:val="20"/>
              </w:rPr>
              <w:t xml:space="preserve">- </w:t>
            </w:r>
            <w:r w:rsidR="00237F84">
              <w:rPr>
                <w:rFonts w:asciiTheme="majorBidi" w:hAnsiTheme="majorBidi" w:cstheme="majorBidi"/>
                <w:color w:val="000000" w:themeColor="text1"/>
                <w:sz w:val="20"/>
                <w:szCs w:val="20"/>
              </w:rPr>
              <w:t>M</w:t>
            </w:r>
            <w:r w:rsidRPr="00DB31E0">
              <w:rPr>
                <w:rFonts w:asciiTheme="majorBidi" w:hAnsiTheme="majorBidi" w:cstheme="majorBidi"/>
                <w:color w:val="000000" w:themeColor="text1"/>
                <w:sz w:val="20"/>
                <w:szCs w:val="20"/>
              </w:rPr>
              <w:t>ining</w:t>
            </w:r>
          </w:p>
          <w:p w14:paraId="06342765" w14:textId="37B17EEC" w:rsidR="003230EE" w:rsidRPr="00DB31E0" w:rsidRDefault="003230EE" w:rsidP="009C0FCA">
            <w:pPr>
              <w:ind w:left="360" w:hanging="360"/>
              <w:jc w:val="left"/>
              <w:rPr>
                <w:rFonts w:asciiTheme="majorBidi" w:hAnsiTheme="majorBidi" w:cstheme="majorBidi"/>
                <w:color w:val="000000" w:themeColor="text1"/>
                <w:sz w:val="20"/>
                <w:szCs w:val="20"/>
              </w:rPr>
            </w:pPr>
            <w:r w:rsidRPr="00DB31E0">
              <w:rPr>
                <w:rFonts w:asciiTheme="majorBidi" w:hAnsiTheme="majorBidi" w:cstheme="majorBidi"/>
                <w:color w:val="000000" w:themeColor="text1"/>
                <w:sz w:val="20"/>
                <w:szCs w:val="20"/>
              </w:rPr>
              <w:t xml:space="preserve">- </w:t>
            </w:r>
            <w:r w:rsidR="00237F84">
              <w:rPr>
                <w:rFonts w:asciiTheme="majorBidi" w:hAnsiTheme="majorBidi" w:cstheme="majorBidi"/>
                <w:color w:val="000000" w:themeColor="text1"/>
                <w:sz w:val="20"/>
                <w:szCs w:val="20"/>
              </w:rPr>
              <w:t>M</w:t>
            </w:r>
            <w:r w:rsidRPr="00DB31E0">
              <w:rPr>
                <w:rFonts w:asciiTheme="majorBidi" w:hAnsiTheme="majorBidi" w:cstheme="majorBidi"/>
                <w:color w:val="000000" w:themeColor="text1"/>
                <w:sz w:val="20"/>
                <w:szCs w:val="20"/>
              </w:rPr>
              <w:t>anufacturing and processing</w:t>
            </w:r>
          </w:p>
          <w:p w14:paraId="19D80092" w14:textId="2F5F054B" w:rsidR="003230EE" w:rsidRPr="00626CFA" w:rsidRDefault="003230EE" w:rsidP="009C0FCA">
            <w:pPr>
              <w:ind w:left="360" w:hanging="360"/>
              <w:jc w:val="left"/>
              <w:rPr>
                <w:rFonts w:asciiTheme="majorBidi" w:hAnsiTheme="majorBidi" w:cstheme="majorBidi"/>
                <w:b/>
                <w:color w:val="000000" w:themeColor="text1"/>
                <w:sz w:val="20"/>
                <w:szCs w:val="20"/>
                <w:highlight w:val="yellow"/>
                <w:u w:val="single"/>
              </w:rPr>
            </w:pPr>
            <w:r w:rsidRPr="00DB31E0">
              <w:rPr>
                <w:rFonts w:asciiTheme="majorBidi" w:hAnsiTheme="majorBidi" w:cstheme="majorBidi"/>
                <w:color w:val="000000" w:themeColor="text1"/>
                <w:sz w:val="20"/>
                <w:szCs w:val="20"/>
              </w:rPr>
              <w:t>-</w:t>
            </w:r>
            <w:r w:rsidR="00237F84">
              <w:rPr>
                <w:rFonts w:asciiTheme="majorBidi" w:hAnsiTheme="majorBidi" w:cstheme="majorBidi"/>
                <w:color w:val="000000" w:themeColor="text1"/>
                <w:sz w:val="20"/>
                <w:szCs w:val="20"/>
              </w:rPr>
              <w:t xml:space="preserve"> O</w:t>
            </w:r>
            <w:r w:rsidRPr="00DB31E0">
              <w:rPr>
                <w:rFonts w:asciiTheme="majorBidi" w:hAnsiTheme="majorBidi" w:cstheme="majorBidi"/>
                <w:color w:val="000000" w:themeColor="text1"/>
                <w:sz w:val="20"/>
                <w:szCs w:val="20"/>
              </w:rPr>
              <w:t>ther]</w:t>
            </w:r>
          </w:p>
        </w:tc>
      </w:tr>
      <w:tr w:rsidR="003230EE" w:rsidRPr="00DB31E0" w14:paraId="4D37EA49" w14:textId="77777777" w:rsidTr="003C5940">
        <w:trPr>
          <w:cantSplit/>
          <w:trHeight w:val="1040"/>
        </w:trPr>
        <w:tc>
          <w:tcPr>
            <w:tcW w:w="7545" w:type="dxa"/>
          </w:tcPr>
          <w:p w14:paraId="5D2BE782" w14:textId="07C6D553" w:rsidR="003230EE" w:rsidRPr="00DB31E0" w:rsidRDefault="003230EE" w:rsidP="003C5940">
            <w:pPr>
              <w:tabs>
                <w:tab w:val="left" w:pos="565"/>
              </w:tabs>
              <w:jc w:val="left"/>
              <w:rPr>
                <w:rFonts w:asciiTheme="majorBidi" w:hAnsiTheme="majorBidi" w:cstheme="majorBidi"/>
                <w:sz w:val="20"/>
                <w:szCs w:val="20"/>
              </w:rPr>
            </w:pPr>
            <w:r w:rsidRPr="00DB31E0">
              <w:rPr>
                <w:rFonts w:asciiTheme="majorBidi" w:hAnsiTheme="majorBidi" w:cstheme="majorBidi"/>
                <w:b/>
                <w:bCs/>
                <w:sz w:val="20"/>
                <w:szCs w:val="20"/>
              </w:rPr>
              <w:t>14.4</w:t>
            </w:r>
            <w:r w:rsidRPr="00DB31E0">
              <w:tab/>
            </w:r>
            <w:r w:rsidRPr="00DB31E0">
              <w:rPr>
                <w:rFonts w:asciiTheme="majorBidi" w:hAnsiTheme="majorBidi" w:cstheme="majorBidi"/>
                <w:sz w:val="20"/>
                <w:szCs w:val="20"/>
              </w:rPr>
              <w:t>Does your country have policies, regulations, strategies or plans in place to progressively align all relevant public and private activities with the goals and targets of the Framework?</w:t>
            </w:r>
          </w:p>
          <w:p w14:paraId="785D57D1" w14:textId="77777777" w:rsidR="003230EE" w:rsidRPr="00DB31E0" w:rsidRDefault="003230EE" w:rsidP="009C0FCA">
            <w:pPr>
              <w:jc w:val="left"/>
            </w:pPr>
          </w:p>
        </w:tc>
        <w:tc>
          <w:tcPr>
            <w:tcW w:w="2389" w:type="dxa"/>
          </w:tcPr>
          <w:p w14:paraId="2FFED4DA"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No</w:t>
            </w:r>
          </w:p>
          <w:p w14:paraId="5E3886A3" w14:textId="71F27950" w:rsidR="003230EE" w:rsidRPr="00626CFA" w:rsidRDefault="003230EE" w:rsidP="009C0FCA">
            <w:pPr>
              <w:ind w:left="360" w:hanging="360"/>
              <w:jc w:val="left"/>
              <w:rPr>
                <w:rFonts w:asciiTheme="majorBidi" w:hAnsiTheme="majorBidi" w:cstheme="majorBidi"/>
                <w:b/>
                <w:sz w:val="20"/>
                <w:szCs w:val="20"/>
                <w:highlight w:val="yellow"/>
                <w:u w:val="single"/>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r w:rsidRPr="00DB31E0">
              <w:rPr>
                <w:rFonts w:asciiTheme="majorBidi" w:hAnsiTheme="majorBidi" w:cstheme="majorBidi"/>
                <w:sz w:val="20"/>
                <w:szCs w:val="20"/>
              </w:rPr>
              <w:t xml:space="preserve"> </w:t>
            </w:r>
          </w:p>
          <w:p w14:paraId="3991F415" w14:textId="7E24D9AF" w:rsidR="003230EE" w:rsidRPr="00626CFA" w:rsidRDefault="003230EE" w:rsidP="009C0FCA">
            <w:pPr>
              <w:ind w:left="360" w:hanging="360"/>
              <w:jc w:val="left"/>
              <w:rPr>
                <w:rFonts w:asciiTheme="majorBidi" w:hAnsiTheme="majorBidi" w:cstheme="majorBidi"/>
                <w:b/>
                <w:bCs/>
                <w:sz w:val="20"/>
                <w:szCs w:val="20"/>
                <w:highlight w:val="yellow"/>
                <w:u w:val="single"/>
              </w:rPr>
            </w:pPr>
            <w:r w:rsidRPr="00DB31E0">
              <w:rPr>
                <w:rFonts w:asciiTheme="majorBidi" w:hAnsiTheme="majorBidi" w:cstheme="majorBidi"/>
                <w:sz w:val="20"/>
                <w:szCs w:val="20"/>
              </w:rPr>
              <w:t>(c)</w:t>
            </w:r>
            <w:r w:rsidRPr="00DB31E0">
              <w:tab/>
            </w:r>
            <w:r w:rsidRPr="00DB31E0">
              <w:rPr>
                <w:rFonts w:asciiTheme="majorBidi" w:hAnsiTheme="majorBidi" w:cstheme="majorBidi"/>
                <w:sz w:val="20"/>
                <w:szCs w:val="20"/>
              </w:rPr>
              <w:t>Partially</w:t>
            </w:r>
          </w:p>
          <w:p w14:paraId="2F4D8D71" w14:textId="66CE865E"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sz w:val="20"/>
                <w:szCs w:val="20"/>
              </w:rPr>
              <w:t>(d)</w:t>
            </w:r>
            <w:r w:rsidRPr="00DB31E0">
              <w:rPr>
                <w:rFonts w:asciiTheme="majorBidi" w:hAnsiTheme="majorBidi" w:cstheme="majorBidi"/>
                <w:sz w:val="20"/>
                <w:szCs w:val="20"/>
              </w:rPr>
              <w:tab/>
              <w:t>Fully</w:t>
            </w:r>
          </w:p>
        </w:tc>
      </w:tr>
      <w:tr w:rsidR="003230EE" w:rsidRPr="00DB31E0" w14:paraId="659F1127" w14:textId="77777777" w:rsidTr="00740AA7">
        <w:trPr>
          <w:cantSplit/>
          <w:trHeight w:val="981"/>
        </w:trPr>
        <w:tc>
          <w:tcPr>
            <w:tcW w:w="7545" w:type="dxa"/>
          </w:tcPr>
          <w:p w14:paraId="7523E23C" w14:textId="37CF1911" w:rsidR="003230EE" w:rsidRPr="00DB31E0" w:rsidRDefault="003230EE" w:rsidP="003C5940">
            <w:pPr>
              <w:pStyle w:val="paragraph"/>
              <w:tabs>
                <w:tab w:val="left" w:pos="594"/>
              </w:tabs>
              <w:spacing w:before="120" w:beforeAutospacing="0" w:after="120" w:afterAutospacing="0"/>
              <w:textAlignment w:val="baseline"/>
              <w:rPr>
                <w:rFonts w:asciiTheme="majorBidi" w:hAnsiTheme="majorBidi" w:cstheme="majorBidi"/>
                <w:sz w:val="20"/>
                <w:szCs w:val="20"/>
              </w:rPr>
            </w:pPr>
            <w:r w:rsidRPr="00DB31E0">
              <w:rPr>
                <w:rFonts w:asciiTheme="majorBidi" w:hAnsiTheme="majorBidi" w:cstheme="majorBidi"/>
                <w:b/>
                <w:bCs/>
                <w:sz w:val="20"/>
                <w:szCs w:val="20"/>
                <w:lang w:val="en-GB"/>
              </w:rPr>
              <w:t>14.5</w:t>
            </w:r>
            <w:r w:rsidRPr="00DB31E0">
              <w:rPr>
                <w:rFonts w:asciiTheme="majorBidi" w:hAnsiTheme="majorBidi" w:cstheme="majorBidi"/>
                <w:sz w:val="20"/>
                <w:szCs w:val="20"/>
                <w:lang w:val="en-GB"/>
              </w:rPr>
              <w:tab/>
              <w:t>Are policies, regulations, strategies or plans in place to progressively align fiscal and financial flows with the goals and targets of the Framework?</w:t>
            </w:r>
          </w:p>
        </w:tc>
        <w:tc>
          <w:tcPr>
            <w:tcW w:w="2389" w:type="dxa"/>
          </w:tcPr>
          <w:p w14:paraId="7CAB1154"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No</w:t>
            </w:r>
          </w:p>
          <w:p w14:paraId="49C4B555"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 development</w:t>
            </w:r>
          </w:p>
          <w:p w14:paraId="1A6D546C" w14:textId="77777777" w:rsidR="003230EE" w:rsidRPr="00DB31E0" w:rsidRDefault="003230EE" w:rsidP="009C0FCA">
            <w:pPr>
              <w:ind w:left="360" w:hanging="360"/>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 xml:space="preserve">Partially </w:t>
            </w:r>
          </w:p>
          <w:p w14:paraId="6F4C8534" w14:textId="77777777" w:rsidR="003230EE" w:rsidRPr="00DB31E0" w:rsidRDefault="003230EE" w:rsidP="003C5940">
            <w:pPr>
              <w:ind w:left="360" w:hanging="360"/>
              <w:rPr>
                <w:rFonts w:asciiTheme="majorBidi" w:hAnsiTheme="majorBidi" w:cstheme="majorBidi"/>
                <w:bCs/>
                <w:sz w:val="20"/>
                <w:szCs w:val="20"/>
              </w:rPr>
            </w:pPr>
            <w:r w:rsidRPr="00DB31E0">
              <w:rPr>
                <w:rFonts w:asciiTheme="majorBidi" w:hAnsiTheme="majorBidi" w:cstheme="majorBidi"/>
                <w:sz w:val="20"/>
                <w:szCs w:val="20"/>
              </w:rPr>
              <w:t>(d)</w:t>
            </w:r>
            <w:r w:rsidRPr="00DB31E0">
              <w:rPr>
                <w:rFonts w:asciiTheme="majorBidi" w:hAnsiTheme="majorBidi" w:cstheme="majorBidi"/>
                <w:sz w:val="20"/>
                <w:szCs w:val="20"/>
              </w:rPr>
              <w:tab/>
              <w:t xml:space="preserve">Fully </w:t>
            </w:r>
          </w:p>
        </w:tc>
      </w:tr>
      <w:tr w:rsidR="003230EE" w:rsidRPr="00DB31E0" w14:paraId="2E3EB2B0" w14:textId="77777777" w:rsidTr="009C0FCA">
        <w:trPr>
          <w:cantSplit/>
          <w:trHeight w:val="300"/>
        </w:trPr>
        <w:tc>
          <w:tcPr>
            <w:tcW w:w="9934" w:type="dxa"/>
            <w:gridSpan w:val="2"/>
            <w:shd w:val="clear" w:color="auto" w:fill="F2F2F2" w:themeFill="background1" w:themeFillShade="F2"/>
          </w:tcPr>
          <w:p w14:paraId="2261E959" w14:textId="77777777" w:rsidR="003230EE" w:rsidRPr="00410CA9" w:rsidRDefault="003230EE" w:rsidP="005911E7">
            <w:pPr>
              <w:jc w:val="left"/>
              <w:rPr>
                <w:rFonts w:asciiTheme="majorBidi" w:hAnsiTheme="majorBidi" w:cstheme="majorBidi"/>
                <w:b/>
                <w:bCs/>
                <w:sz w:val="20"/>
                <w:szCs w:val="20"/>
              </w:rPr>
            </w:pPr>
            <w:r w:rsidRPr="00DB31E0">
              <w:rPr>
                <w:rFonts w:asciiTheme="majorBidi" w:hAnsiTheme="majorBidi" w:cstheme="majorBidi"/>
                <w:b/>
                <w:bCs/>
                <w:sz w:val="20"/>
                <w:szCs w:val="20"/>
              </w:rPr>
              <w:br w:type="page"/>
              <w:t xml:space="preserve">Target </w:t>
            </w:r>
            <w:r w:rsidRPr="00410CA9">
              <w:rPr>
                <w:rFonts w:asciiTheme="majorBidi" w:hAnsiTheme="majorBidi" w:cstheme="majorBidi"/>
                <w:b/>
                <w:bCs/>
                <w:sz w:val="20"/>
                <w:szCs w:val="20"/>
              </w:rPr>
              <w:t>15</w:t>
            </w:r>
            <w:r w:rsidRPr="00934048">
              <w:rPr>
                <w:rFonts w:asciiTheme="majorBidi" w:hAnsiTheme="majorBidi" w:cstheme="majorBidi"/>
                <w:b/>
                <w:bCs/>
                <w:sz w:val="20"/>
                <w:szCs w:val="20"/>
              </w:rPr>
              <w:t>: T</w:t>
            </w:r>
            <w:r w:rsidRPr="00410CA9">
              <w:rPr>
                <w:rFonts w:asciiTheme="majorBidi" w:hAnsiTheme="majorBidi" w:cstheme="majorBidi"/>
                <w:b/>
                <w:bCs/>
                <w:sz w:val="20"/>
                <w:szCs w:val="20"/>
              </w:rPr>
              <w:t>ake legal, administrative or policy measures to encourage and enable business</w:t>
            </w:r>
            <w:r w:rsidRPr="00934048">
              <w:rPr>
                <w:rFonts w:asciiTheme="majorBidi" w:hAnsiTheme="majorBidi" w:cstheme="majorBidi"/>
                <w:b/>
                <w:bCs/>
                <w:sz w:val="20"/>
                <w:szCs w:val="20"/>
              </w:rPr>
              <w:t>, and</w:t>
            </w:r>
            <w:r w:rsidRPr="00410CA9">
              <w:rPr>
                <w:rFonts w:asciiTheme="majorBidi" w:hAnsiTheme="majorBidi" w:cstheme="majorBidi"/>
                <w:b/>
                <w:bCs/>
                <w:sz w:val="20"/>
                <w:szCs w:val="20"/>
              </w:rPr>
              <w:t xml:space="preserve"> </w:t>
            </w:r>
            <w:proofErr w:type="gramStart"/>
            <w:r w:rsidRPr="00410CA9">
              <w:rPr>
                <w:rFonts w:asciiTheme="majorBidi" w:hAnsiTheme="majorBidi" w:cstheme="majorBidi"/>
                <w:b/>
                <w:bCs/>
                <w:sz w:val="20"/>
                <w:szCs w:val="20"/>
              </w:rPr>
              <w:t>in particular to</w:t>
            </w:r>
            <w:proofErr w:type="gramEnd"/>
            <w:r w:rsidRPr="00410CA9">
              <w:rPr>
                <w:rFonts w:asciiTheme="majorBidi" w:hAnsiTheme="majorBidi" w:cstheme="majorBidi"/>
                <w:b/>
                <w:bCs/>
                <w:sz w:val="20"/>
                <w:szCs w:val="20"/>
              </w:rPr>
              <w:t xml:space="preserve"> ensure that large and transnational companies and financial institutions: </w:t>
            </w:r>
          </w:p>
          <w:p w14:paraId="2141CF8E" w14:textId="77777777" w:rsidR="003230EE" w:rsidRPr="00DB31E0" w:rsidRDefault="003230EE" w:rsidP="00934048">
            <w:pPr>
              <w:tabs>
                <w:tab w:val="left" w:pos="370"/>
                <w:tab w:val="left" w:pos="839"/>
              </w:tabs>
              <w:jc w:val="left"/>
              <w:rPr>
                <w:rFonts w:asciiTheme="majorBidi" w:hAnsiTheme="majorBidi" w:cstheme="majorBidi"/>
                <w:b/>
                <w:bCs/>
                <w:sz w:val="20"/>
                <w:szCs w:val="20"/>
              </w:rPr>
            </w:pPr>
            <w:r w:rsidRPr="00410CA9">
              <w:rPr>
                <w:rFonts w:asciiTheme="majorBidi" w:hAnsiTheme="majorBidi" w:cstheme="majorBidi"/>
                <w:b/>
                <w:bCs/>
                <w:sz w:val="20"/>
                <w:szCs w:val="20"/>
              </w:rPr>
              <w:t>(a)</w:t>
            </w:r>
            <w:r w:rsidRPr="00410CA9">
              <w:rPr>
                <w:rFonts w:asciiTheme="majorBidi" w:hAnsiTheme="majorBidi" w:cstheme="majorBidi"/>
                <w:b/>
                <w:bCs/>
                <w:sz w:val="20"/>
                <w:szCs w:val="20"/>
              </w:rPr>
              <w:tab/>
              <w:t>Regularly monitor, assess</w:t>
            </w:r>
            <w:r w:rsidRPr="00934048">
              <w:rPr>
                <w:rFonts w:asciiTheme="majorBidi" w:hAnsiTheme="majorBidi" w:cstheme="majorBidi"/>
                <w:b/>
                <w:bCs/>
                <w:sz w:val="20"/>
                <w:szCs w:val="20"/>
              </w:rPr>
              <w:t>, and</w:t>
            </w:r>
            <w:r w:rsidRPr="00410CA9">
              <w:rPr>
                <w:rFonts w:asciiTheme="majorBidi" w:hAnsiTheme="majorBidi" w:cstheme="majorBidi"/>
                <w:b/>
                <w:bCs/>
                <w:sz w:val="20"/>
                <w:szCs w:val="20"/>
              </w:rPr>
              <w:t xml:space="preserve"> transparently disclose their risks, dependencies and impacts on biodiversity, including with requirements for all larg</w:t>
            </w:r>
            <w:r w:rsidRPr="00934048">
              <w:rPr>
                <w:rFonts w:asciiTheme="majorBidi" w:hAnsiTheme="majorBidi" w:cstheme="majorBidi"/>
                <w:b/>
                <w:bCs/>
                <w:sz w:val="20"/>
                <w:szCs w:val="20"/>
              </w:rPr>
              <w:t>e as well as</w:t>
            </w:r>
            <w:r w:rsidRPr="00410CA9">
              <w:rPr>
                <w:rFonts w:asciiTheme="majorBidi" w:hAnsiTheme="majorBidi" w:cstheme="majorBidi"/>
                <w:b/>
                <w:bCs/>
                <w:sz w:val="20"/>
                <w:szCs w:val="20"/>
              </w:rPr>
              <w:t xml:space="preserve"> transnational companies and financial institutions along their operations, supply and value chains</w:t>
            </w:r>
            <w:r w:rsidRPr="00934048">
              <w:rPr>
                <w:rFonts w:asciiTheme="majorBidi" w:hAnsiTheme="majorBidi" w:cstheme="majorBidi"/>
                <w:b/>
                <w:bCs/>
                <w:sz w:val="20"/>
                <w:szCs w:val="20"/>
              </w:rPr>
              <w:t>, and</w:t>
            </w:r>
            <w:r w:rsidRPr="00410CA9">
              <w:rPr>
                <w:rFonts w:asciiTheme="majorBidi" w:hAnsiTheme="majorBidi" w:cstheme="majorBidi"/>
                <w:b/>
                <w:bCs/>
                <w:sz w:val="20"/>
                <w:szCs w:val="20"/>
              </w:rPr>
              <w:t xml:space="preserve"> </w:t>
            </w:r>
            <w:proofErr w:type="gramStart"/>
            <w:r w:rsidRPr="00410CA9">
              <w:rPr>
                <w:rFonts w:asciiTheme="majorBidi" w:hAnsiTheme="majorBidi" w:cstheme="majorBidi"/>
                <w:b/>
                <w:bCs/>
                <w:sz w:val="20"/>
                <w:szCs w:val="20"/>
              </w:rPr>
              <w:t>portfolios;</w:t>
            </w:r>
            <w:proofErr w:type="gramEnd"/>
            <w:r w:rsidRPr="00DB31E0">
              <w:rPr>
                <w:rFonts w:asciiTheme="majorBidi" w:hAnsiTheme="majorBidi" w:cstheme="majorBidi"/>
                <w:b/>
                <w:bCs/>
                <w:sz w:val="20"/>
                <w:szCs w:val="20"/>
              </w:rPr>
              <w:t xml:space="preserve"> </w:t>
            </w:r>
          </w:p>
          <w:p w14:paraId="74C4345A" w14:textId="77777777" w:rsidR="003230EE" w:rsidRPr="00DB31E0" w:rsidRDefault="003230EE" w:rsidP="00934048">
            <w:pPr>
              <w:tabs>
                <w:tab w:val="left" w:pos="370"/>
                <w:tab w:val="left" w:pos="839"/>
              </w:tabs>
              <w:jc w:val="left"/>
              <w:rPr>
                <w:rFonts w:asciiTheme="majorBidi" w:hAnsiTheme="majorBidi" w:cstheme="majorBidi"/>
                <w:b/>
                <w:bCs/>
                <w:sz w:val="20"/>
                <w:szCs w:val="20"/>
              </w:rPr>
            </w:pPr>
            <w:r w:rsidRPr="00DB31E0">
              <w:rPr>
                <w:rFonts w:asciiTheme="majorBidi" w:hAnsiTheme="majorBidi" w:cstheme="majorBidi"/>
                <w:b/>
                <w:bCs/>
                <w:sz w:val="20"/>
                <w:szCs w:val="20"/>
              </w:rPr>
              <w:t>(b)</w:t>
            </w:r>
            <w:r w:rsidRPr="00DB31E0">
              <w:rPr>
                <w:rFonts w:asciiTheme="majorBidi" w:hAnsiTheme="majorBidi" w:cstheme="majorBidi"/>
                <w:b/>
                <w:bCs/>
                <w:sz w:val="20"/>
                <w:szCs w:val="20"/>
              </w:rPr>
              <w:tab/>
              <w:t xml:space="preserve">Provide information needed to consumers to promote sustainable consumption </w:t>
            </w:r>
            <w:proofErr w:type="gramStart"/>
            <w:r w:rsidRPr="00DB31E0">
              <w:rPr>
                <w:rFonts w:asciiTheme="majorBidi" w:hAnsiTheme="majorBidi" w:cstheme="majorBidi"/>
                <w:b/>
                <w:bCs/>
                <w:sz w:val="20"/>
                <w:szCs w:val="20"/>
              </w:rPr>
              <w:t>patterns;</w:t>
            </w:r>
            <w:proofErr w:type="gramEnd"/>
            <w:r w:rsidRPr="00DB31E0">
              <w:rPr>
                <w:rFonts w:asciiTheme="majorBidi" w:hAnsiTheme="majorBidi" w:cstheme="majorBidi"/>
                <w:b/>
                <w:bCs/>
                <w:sz w:val="20"/>
                <w:szCs w:val="20"/>
              </w:rPr>
              <w:t xml:space="preserve"> </w:t>
            </w:r>
          </w:p>
          <w:p w14:paraId="36E94667" w14:textId="31004C5B" w:rsidR="003230EE" w:rsidRPr="00DB31E0" w:rsidRDefault="003230EE" w:rsidP="00934048">
            <w:pPr>
              <w:tabs>
                <w:tab w:val="left" w:pos="370"/>
                <w:tab w:val="left" w:pos="839"/>
              </w:tabs>
              <w:jc w:val="left"/>
              <w:rPr>
                <w:rFonts w:asciiTheme="majorBidi" w:hAnsiTheme="majorBidi" w:cstheme="majorBidi"/>
                <w:b/>
                <w:bCs/>
                <w:sz w:val="20"/>
                <w:szCs w:val="20"/>
              </w:rPr>
            </w:pPr>
            <w:r w:rsidRPr="00DB31E0">
              <w:rPr>
                <w:rFonts w:asciiTheme="majorBidi" w:hAnsiTheme="majorBidi" w:cstheme="majorBidi"/>
                <w:b/>
                <w:bCs/>
                <w:sz w:val="20"/>
                <w:szCs w:val="20"/>
              </w:rPr>
              <w:t>(c)</w:t>
            </w:r>
            <w:r w:rsidRPr="00DB31E0">
              <w:rPr>
                <w:rFonts w:asciiTheme="majorBidi" w:hAnsiTheme="majorBidi" w:cstheme="majorBidi"/>
                <w:b/>
                <w:bCs/>
                <w:sz w:val="20"/>
                <w:szCs w:val="20"/>
              </w:rPr>
              <w:tab/>
              <w:t xml:space="preserve">Report on compliance with access and benefit-sharing regulations and measures, as </w:t>
            </w:r>
            <w:r w:rsidRPr="00410CA9">
              <w:rPr>
                <w:rFonts w:asciiTheme="majorBidi" w:hAnsiTheme="majorBidi" w:cstheme="majorBidi"/>
                <w:b/>
                <w:bCs/>
                <w:sz w:val="20"/>
                <w:szCs w:val="20"/>
              </w:rPr>
              <w:t xml:space="preserve">applicable; </w:t>
            </w:r>
            <w:proofErr w:type="gramStart"/>
            <w:r w:rsidRPr="00934048">
              <w:rPr>
                <w:rFonts w:asciiTheme="majorBidi" w:hAnsiTheme="majorBidi" w:cstheme="majorBidi"/>
                <w:b/>
                <w:bCs/>
                <w:sz w:val="20"/>
                <w:szCs w:val="20"/>
              </w:rPr>
              <w:t>i</w:t>
            </w:r>
            <w:r w:rsidRPr="00410CA9">
              <w:rPr>
                <w:rFonts w:asciiTheme="majorBidi" w:hAnsiTheme="majorBidi" w:cstheme="majorBidi"/>
                <w:b/>
                <w:bCs/>
                <w:sz w:val="20"/>
                <w:szCs w:val="20"/>
              </w:rPr>
              <w:t>n</w:t>
            </w:r>
            <w:r w:rsidRPr="00DB31E0">
              <w:rPr>
                <w:rFonts w:asciiTheme="majorBidi" w:hAnsiTheme="majorBidi" w:cstheme="majorBidi"/>
                <w:b/>
                <w:bCs/>
                <w:sz w:val="20"/>
                <w:szCs w:val="20"/>
              </w:rPr>
              <w:t xml:space="preserve"> order to</w:t>
            </w:r>
            <w:proofErr w:type="gramEnd"/>
            <w:r w:rsidRPr="00DB31E0">
              <w:rPr>
                <w:rFonts w:asciiTheme="majorBidi" w:hAnsiTheme="majorBidi" w:cstheme="majorBidi"/>
                <w:b/>
                <w:bCs/>
                <w:sz w:val="20"/>
                <w:szCs w:val="20"/>
              </w:rPr>
              <w:t xml:space="preserve"> progressively reduce negative impacts on biodiversity, increase positive impacts, reduce biodiversity-related risks to business and financial </w:t>
            </w:r>
            <w:r w:rsidRPr="00410CA9">
              <w:rPr>
                <w:rFonts w:asciiTheme="majorBidi" w:hAnsiTheme="majorBidi" w:cstheme="majorBidi"/>
                <w:b/>
                <w:bCs/>
                <w:sz w:val="20"/>
                <w:szCs w:val="20"/>
              </w:rPr>
              <w:t>institutions</w:t>
            </w:r>
            <w:r w:rsidRPr="00934048">
              <w:rPr>
                <w:rFonts w:asciiTheme="majorBidi" w:hAnsiTheme="majorBidi" w:cstheme="majorBidi"/>
                <w:b/>
                <w:bCs/>
                <w:sz w:val="20"/>
                <w:szCs w:val="20"/>
              </w:rPr>
              <w:t>, and</w:t>
            </w:r>
            <w:r w:rsidRPr="00410CA9">
              <w:rPr>
                <w:rFonts w:asciiTheme="majorBidi" w:hAnsiTheme="majorBidi" w:cstheme="majorBidi"/>
                <w:b/>
                <w:bCs/>
                <w:sz w:val="20"/>
                <w:szCs w:val="20"/>
              </w:rPr>
              <w:t xml:space="preserve"> promote</w:t>
            </w:r>
            <w:r w:rsidRPr="00DB31E0">
              <w:rPr>
                <w:rFonts w:asciiTheme="majorBidi" w:hAnsiTheme="majorBidi" w:cstheme="majorBidi"/>
                <w:b/>
                <w:bCs/>
                <w:sz w:val="20"/>
                <w:szCs w:val="20"/>
              </w:rPr>
              <w:t xml:space="preserve"> actions to ensure sustainable patterns of production.</w:t>
            </w:r>
          </w:p>
        </w:tc>
      </w:tr>
      <w:tr w:rsidR="003230EE" w:rsidRPr="00DB31E0" w14:paraId="2FD4EE5D" w14:textId="77777777" w:rsidTr="009C0FCA">
        <w:trPr>
          <w:cantSplit/>
          <w:trHeight w:val="300"/>
        </w:trPr>
        <w:tc>
          <w:tcPr>
            <w:tcW w:w="9934" w:type="dxa"/>
            <w:gridSpan w:val="2"/>
            <w:shd w:val="clear" w:color="auto" w:fill="FFFFFF" w:themeFill="background1"/>
          </w:tcPr>
          <w:p w14:paraId="3659D88A" w14:textId="48939575" w:rsidR="003230EE" w:rsidRPr="00DB31E0" w:rsidRDefault="003230EE" w:rsidP="005911E7">
            <w:pPr>
              <w:rPr>
                <w:rFonts w:asciiTheme="majorBidi" w:hAnsiTheme="majorBidi" w:cstheme="majorBidi"/>
                <w:b/>
                <w:bCs/>
                <w:color w:val="000000" w:themeColor="text1"/>
                <w:sz w:val="20"/>
                <w:szCs w:val="20"/>
              </w:rPr>
            </w:pPr>
            <w:r w:rsidRPr="00DB31E0">
              <w:rPr>
                <w:rFonts w:asciiTheme="majorBidi" w:hAnsiTheme="majorBidi" w:cstheme="majorBidi"/>
                <w:b/>
                <w:bCs/>
                <w:color w:val="000000" w:themeColor="text1"/>
                <w:sz w:val="20"/>
                <w:szCs w:val="20"/>
              </w:rPr>
              <w:t xml:space="preserve">Indicator </w:t>
            </w:r>
            <w:r w:rsidRPr="00410CA9">
              <w:rPr>
                <w:rFonts w:asciiTheme="majorBidi" w:hAnsiTheme="majorBidi" w:cstheme="majorBidi"/>
                <w:b/>
                <w:bCs/>
                <w:color w:val="000000" w:themeColor="text1"/>
                <w:sz w:val="20"/>
                <w:szCs w:val="20"/>
              </w:rPr>
              <w:t>text</w:t>
            </w:r>
            <w:r w:rsidRPr="00934048">
              <w:rPr>
                <w:rFonts w:asciiTheme="majorBidi" w:hAnsiTheme="majorBidi" w:cstheme="majorBidi"/>
                <w:b/>
                <w:bCs/>
                <w:color w:val="000000" w:themeColor="text1"/>
                <w:sz w:val="20"/>
                <w:szCs w:val="20"/>
              </w:rPr>
              <w:t xml:space="preserve">: </w:t>
            </w:r>
            <w:r w:rsidRPr="00934048">
              <w:rPr>
                <w:rFonts w:asciiTheme="majorBidi" w:hAnsiTheme="majorBidi" w:cstheme="majorBidi"/>
                <w:b/>
                <w:bCs/>
                <w:color w:val="000000" w:themeColor="text1"/>
                <w:kern w:val="22"/>
                <w:sz w:val="20"/>
                <w:szCs w:val="20"/>
              </w:rPr>
              <w:t>N</w:t>
            </w:r>
            <w:r w:rsidRPr="00410CA9">
              <w:rPr>
                <w:rFonts w:asciiTheme="majorBidi" w:hAnsiTheme="majorBidi" w:cstheme="majorBidi"/>
                <w:b/>
                <w:bCs/>
                <w:color w:val="000000" w:themeColor="text1"/>
                <w:kern w:val="22"/>
                <w:sz w:val="20"/>
                <w:szCs w:val="20"/>
              </w:rPr>
              <w:t xml:space="preserve">umber of countries with legal, administrative or policy measures </w:t>
            </w:r>
            <w:r w:rsidRPr="00410CA9">
              <w:rPr>
                <w:rFonts w:asciiTheme="majorBidi" w:hAnsiTheme="majorBidi" w:cstheme="majorBidi"/>
                <w:b/>
                <w:bCs/>
                <w:color w:val="000000" w:themeColor="text1"/>
                <w:sz w:val="20"/>
                <w:szCs w:val="20"/>
              </w:rPr>
              <w:t>aimed at encouraging and enabling business and financial institutions</w:t>
            </w:r>
            <w:r w:rsidRPr="00934048">
              <w:rPr>
                <w:rFonts w:asciiTheme="majorBidi" w:hAnsiTheme="majorBidi" w:cstheme="majorBidi"/>
                <w:b/>
                <w:bCs/>
                <w:color w:val="000000" w:themeColor="text1"/>
                <w:sz w:val="20"/>
                <w:szCs w:val="20"/>
              </w:rPr>
              <w:t>, and</w:t>
            </w:r>
            <w:r w:rsidRPr="00410CA9">
              <w:rPr>
                <w:rFonts w:asciiTheme="majorBidi" w:hAnsiTheme="majorBidi" w:cstheme="majorBidi"/>
                <w:b/>
                <w:bCs/>
                <w:color w:val="000000" w:themeColor="text1"/>
                <w:sz w:val="20"/>
                <w:szCs w:val="20"/>
              </w:rPr>
              <w:t xml:space="preserve"> </w:t>
            </w:r>
            <w:proofErr w:type="gramStart"/>
            <w:r w:rsidRPr="00410CA9">
              <w:rPr>
                <w:rFonts w:asciiTheme="majorBidi" w:hAnsiTheme="majorBidi" w:cstheme="majorBidi"/>
                <w:b/>
                <w:bCs/>
                <w:color w:val="000000" w:themeColor="text1"/>
                <w:sz w:val="20"/>
                <w:szCs w:val="20"/>
              </w:rPr>
              <w:t>in</w:t>
            </w:r>
            <w:r w:rsidRPr="00DB31E0">
              <w:rPr>
                <w:rFonts w:asciiTheme="majorBidi" w:hAnsiTheme="majorBidi" w:cstheme="majorBidi"/>
                <w:b/>
                <w:bCs/>
                <w:color w:val="000000" w:themeColor="text1"/>
                <w:sz w:val="20"/>
                <w:szCs w:val="20"/>
              </w:rPr>
              <w:t xml:space="preserve"> particular</w:t>
            </w:r>
            <w:r w:rsidR="00BE0D28">
              <w:rPr>
                <w:rFonts w:asciiTheme="majorBidi" w:hAnsiTheme="majorBidi" w:cstheme="majorBidi"/>
                <w:b/>
                <w:bCs/>
                <w:color w:val="000000" w:themeColor="text1"/>
                <w:sz w:val="20"/>
                <w:szCs w:val="20"/>
              </w:rPr>
              <w:t xml:space="preserve"> </w:t>
            </w:r>
            <w:r w:rsidR="00E67C2A">
              <w:rPr>
                <w:rFonts w:asciiTheme="majorBidi" w:hAnsiTheme="majorBidi" w:cstheme="majorBidi"/>
                <w:b/>
                <w:bCs/>
                <w:color w:val="000000" w:themeColor="text1"/>
                <w:sz w:val="20"/>
                <w:szCs w:val="20"/>
              </w:rPr>
              <w:t>for</w:t>
            </w:r>
            <w:proofErr w:type="gramEnd"/>
            <w:r w:rsidRPr="00DB31E0">
              <w:rPr>
                <w:rFonts w:asciiTheme="majorBidi" w:hAnsiTheme="majorBidi" w:cstheme="majorBidi"/>
                <w:b/>
                <w:bCs/>
                <w:color w:val="000000" w:themeColor="text1"/>
                <w:sz w:val="20"/>
                <w:szCs w:val="20"/>
              </w:rPr>
              <w:t xml:space="preserve"> large and transnational companies and financial institutions</w:t>
            </w:r>
            <w:r w:rsidR="00C05C49">
              <w:rPr>
                <w:rFonts w:asciiTheme="majorBidi" w:hAnsiTheme="majorBidi" w:cstheme="majorBidi"/>
                <w:b/>
                <w:bCs/>
                <w:color w:val="000000" w:themeColor="text1"/>
                <w:sz w:val="20"/>
                <w:szCs w:val="20"/>
              </w:rPr>
              <w:t>,</w:t>
            </w:r>
            <w:r w:rsidRPr="00DB31E0">
              <w:rPr>
                <w:rFonts w:asciiTheme="majorBidi" w:hAnsiTheme="majorBidi" w:cstheme="majorBidi"/>
                <w:b/>
                <w:bCs/>
                <w:color w:val="000000" w:themeColor="text1"/>
                <w:sz w:val="20"/>
                <w:szCs w:val="20"/>
              </w:rPr>
              <w:t xml:space="preserve"> </w:t>
            </w:r>
            <w:r w:rsidR="00C05C49">
              <w:rPr>
                <w:rFonts w:asciiTheme="majorBidi" w:hAnsiTheme="majorBidi" w:cstheme="majorBidi"/>
                <w:b/>
                <w:bCs/>
                <w:color w:val="000000" w:themeColor="text1"/>
                <w:sz w:val="20"/>
                <w:szCs w:val="20"/>
              </w:rPr>
              <w:t xml:space="preserve">to </w:t>
            </w:r>
            <w:r w:rsidRPr="00DB31E0">
              <w:rPr>
                <w:rFonts w:asciiTheme="majorBidi" w:hAnsiTheme="majorBidi" w:cstheme="majorBidi"/>
                <w:b/>
                <w:bCs/>
                <w:color w:val="000000" w:themeColor="text1"/>
                <w:sz w:val="20"/>
                <w:szCs w:val="20"/>
              </w:rPr>
              <w:t>progressively reduce their negative impacts on biodiversity, increase their positive impacts, reduce their biodiversity-related risks and promote actions to ensure sustainable patterns of production.</w:t>
            </w:r>
          </w:p>
        </w:tc>
      </w:tr>
      <w:tr w:rsidR="003230EE" w:rsidRPr="00DB31E0" w14:paraId="53EAF343" w14:textId="77777777" w:rsidTr="009C0FCA">
        <w:trPr>
          <w:cantSplit/>
          <w:trHeight w:val="992"/>
        </w:trPr>
        <w:tc>
          <w:tcPr>
            <w:tcW w:w="7545" w:type="dxa"/>
          </w:tcPr>
          <w:p w14:paraId="16C94386" w14:textId="60D98B95" w:rsidR="003230EE" w:rsidRPr="00DB31E0" w:rsidRDefault="003230EE" w:rsidP="003C5940">
            <w:pPr>
              <w:pStyle w:val="paragraph"/>
              <w:tabs>
                <w:tab w:val="left" w:pos="542"/>
              </w:tabs>
              <w:spacing w:before="0" w:beforeAutospacing="0" w:after="0" w:afterAutospacing="0"/>
              <w:textAlignment w:val="baseline"/>
              <w:rPr>
                <w:rStyle w:val="normaltextrun"/>
                <w:rFonts w:asciiTheme="majorBidi" w:hAnsiTheme="majorBidi"/>
                <w:color w:val="000000" w:themeColor="text1"/>
                <w:sz w:val="20"/>
                <w:szCs w:val="20"/>
                <w:lang w:val="en-GB"/>
              </w:rPr>
            </w:pPr>
            <w:r w:rsidRPr="00DB31E0">
              <w:rPr>
                <w:rStyle w:val="normaltextrun"/>
                <w:rFonts w:asciiTheme="majorBidi" w:hAnsiTheme="majorBidi"/>
                <w:b/>
                <w:color w:val="000000" w:themeColor="text1"/>
                <w:sz w:val="20"/>
                <w:szCs w:val="20"/>
                <w:lang w:val="en-GB"/>
              </w:rPr>
              <w:t>15.1</w:t>
            </w:r>
            <w:r w:rsidRPr="00DB31E0">
              <w:rPr>
                <w:color w:val="000000" w:themeColor="text1"/>
                <w:sz w:val="20"/>
                <w:lang w:val="en-GB"/>
              </w:rPr>
              <w:tab/>
            </w:r>
            <w:r w:rsidRPr="00DB31E0">
              <w:rPr>
                <w:rStyle w:val="normaltextrun"/>
                <w:color w:val="000000"/>
                <w:sz w:val="20"/>
                <w:szCs w:val="20"/>
                <w:bdr w:val="none" w:sz="0" w:space="0" w:color="auto" w:frame="1"/>
                <w:lang w:val="en-GB"/>
              </w:rPr>
              <w:t>Has</w:t>
            </w:r>
            <w:r w:rsidRPr="00DB31E0">
              <w:rPr>
                <w:rStyle w:val="normaltextrun"/>
                <w:color w:val="000000"/>
                <w:sz w:val="20"/>
                <w:bdr w:val="none" w:sz="0" w:space="0" w:color="auto" w:frame="1"/>
                <w:lang w:val="en-GB"/>
              </w:rPr>
              <w:t xml:space="preserve"> your country </w:t>
            </w:r>
            <w:r w:rsidRPr="00DB31E0">
              <w:rPr>
                <w:rStyle w:val="normaltextrun"/>
                <w:color w:val="000000"/>
                <w:sz w:val="20"/>
                <w:szCs w:val="20"/>
                <w:bdr w:val="none" w:sz="0" w:space="0" w:color="auto" w:frame="1"/>
                <w:lang w:val="en-GB"/>
              </w:rPr>
              <w:t>put in place legal</w:t>
            </w:r>
            <w:r w:rsidRPr="00DB31E0">
              <w:rPr>
                <w:rStyle w:val="normaltextrun"/>
                <w:color w:val="000000"/>
                <w:sz w:val="20"/>
                <w:bdr w:val="none" w:sz="0" w:space="0" w:color="auto" w:frame="1"/>
                <w:lang w:val="en-GB"/>
              </w:rPr>
              <w:t xml:space="preserve">, administrative </w:t>
            </w:r>
            <w:r w:rsidRPr="00DB31E0">
              <w:rPr>
                <w:rStyle w:val="normaltextrun"/>
                <w:color w:val="000000"/>
                <w:sz w:val="20"/>
                <w:szCs w:val="20"/>
                <w:bdr w:val="none" w:sz="0" w:space="0" w:color="auto" w:frame="1"/>
                <w:lang w:val="en-GB"/>
              </w:rPr>
              <w:t>or</w:t>
            </w:r>
            <w:r w:rsidRPr="00DB31E0">
              <w:rPr>
                <w:rStyle w:val="normaltextrun"/>
                <w:color w:val="000000"/>
                <w:sz w:val="20"/>
                <w:bdr w:val="none" w:sz="0" w:space="0" w:color="auto" w:frame="1"/>
                <w:lang w:val="en-GB"/>
              </w:rPr>
              <w:t xml:space="preserve"> policy </w:t>
            </w:r>
            <w:r w:rsidRPr="00DB31E0">
              <w:rPr>
                <w:rStyle w:val="normaltextrun"/>
                <w:color w:val="000000"/>
                <w:sz w:val="20"/>
                <w:szCs w:val="20"/>
                <w:bdr w:val="none" w:sz="0" w:space="0" w:color="auto" w:frame="1"/>
                <w:lang w:val="en-GB"/>
              </w:rPr>
              <w:t>measures</w:t>
            </w:r>
            <w:r w:rsidRPr="00DB31E0">
              <w:rPr>
                <w:rStyle w:val="normaltextrun"/>
                <w:color w:val="000000"/>
                <w:sz w:val="20"/>
                <w:bdr w:val="none" w:sz="0" w:space="0" w:color="auto" w:frame="1"/>
                <w:lang w:val="en-GB"/>
              </w:rPr>
              <w:t xml:space="preserve"> to ensure that large and transnational companies and financial institutions</w:t>
            </w:r>
            <w:r w:rsidRPr="00DB31E0">
              <w:rPr>
                <w:rStyle w:val="normaltextrun"/>
                <w:color w:val="000000"/>
                <w:sz w:val="20"/>
                <w:szCs w:val="20"/>
                <w:bdr w:val="none" w:sz="0" w:space="0" w:color="auto" w:frame="1"/>
                <w:lang w:val="en-GB"/>
              </w:rPr>
              <w:t>,</w:t>
            </w:r>
            <w:r w:rsidRPr="00DB31E0">
              <w:rPr>
                <w:rStyle w:val="normaltextrun"/>
                <w:color w:val="000000"/>
                <w:sz w:val="20"/>
                <w:bdr w:val="none" w:sz="0" w:space="0" w:color="auto" w:frame="1"/>
                <w:lang w:val="en-GB"/>
              </w:rPr>
              <w:t xml:space="preserve"> monitor, assess and transparently disclose </w:t>
            </w:r>
            <w:r w:rsidRPr="00DB31E0">
              <w:rPr>
                <w:rStyle w:val="normaltextrun"/>
                <w:color w:val="000000"/>
                <w:sz w:val="20"/>
                <w:szCs w:val="20"/>
                <w:bdr w:val="none" w:sz="0" w:space="0" w:color="auto" w:frame="1"/>
                <w:lang w:val="en-GB"/>
              </w:rPr>
              <w:t xml:space="preserve">their </w:t>
            </w:r>
            <w:r w:rsidRPr="00DB31E0">
              <w:rPr>
                <w:rStyle w:val="normaltextrun"/>
                <w:color w:val="000000"/>
                <w:sz w:val="20"/>
                <w:bdr w:val="none" w:sz="0" w:space="0" w:color="auto" w:frame="1"/>
                <w:lang w:val="en-GB"/>
              </w:rPr>
              <w:t>risks, dependencies and impacts on biodiversity</w:t>
            </w:r>
            <w:r w:rsidRPr="00DB31E0">
              <w:rPr>
                <w:rStyle w:val="normaltextrun"/>
                <w:color w:val="000000"/>
                <w:sz w:val="20"/>
                <w:szCs w:val="20"/>
                <w:bdr w:val="none" w:sz="0" w:space="0" w:color="auto" w:frame="1"/>
                <w:lang w:val="en-GB"/>
              </w:rPr>
              <w:t>,</w:t>
            </w:r>
            <w:r w:rsidRPr="00DB31E0">
              <w:rPr>
                <w:rStyle w:val="normaltextrun"/>
                <w:color w:val="000000"/>
                <w:sz w:val="20"/>
                <w:bdr w:val="none" w:sz="0" w:space="0" w:color="auto" w:frame="1"/>
                <w:lang w:val="en-GB"/>
              </w:rPr>
              <w:t xml:space="preserve"> along their operations, supply and value </w:t>
            </w:r>
            <w:r w:rsidRPr="00410CA9">
              <w:rPr>
                <w:rStyle w:val="normaltextrun"/>
                <w:color w:val="000000"/>
                <w:sz w:val="20"/>
                <w:bdr w:val="none" w:sz="0" w:space="0" w:color="auto" w:frame="1"/>
                <w:lang w:val="en-GB"/>
              </w:rPr>
              <w:t>chains</w:t>
            </w:r>
            <w:r w:rsidRPr="00934048">
              <w:rPr>
                <w:rStyle w:val="normaltextrun"/>
                <w:color w:val="000000"/>
                <w:sz w:val="20"/>
                <w:bdr w:val="none" w:sz="0" w:space="0" w:color="auto" w:frame="1"/>
                <w:lang w:val="en-GB"/>
              </w:rPr>
              <w:t xml:space="preserve"> and</w:t>
            </w:r>
            <w:r w:rsidRPr="00410CA9">
              <w:rPr>
                <w:rStyle w:val="normaltextrun"/>
                <w:color w:val="000000"/>
                <w:sz w:val="20"/>
                <w:bdr w:val="none" w:sz="0" w:space="0" w:color="auto" w:frame="1"/>
                <w:lang w:val="en-GB"/>
              </w:rPr>
              <w:t xml:space="preserve"> portfolios</w:t>
            </w:r>
            <w:r w:rsidRPr="00DB31E0">
              <w:rPr>
                <w:rStyle w:val="normaltextrun"/>
                <w:color w:val="000000" w:themeColor="text1"/>
                <w:sz w:val="20"/>
                <w:lang w:val="en-GB"/>
              </w:rPr>
              <w:t>?</w:t>
            </w:r>
          </w:p>
        </w:tc>
        <w:tc>
          <w:tcPr>
            <w:tcW w:w="2389" w:type="dxa"/>
          </w:tcPr>
          <w:p w14:paraId="42302812"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sz w:val="20"/>
                <w:szCs w:val="20"/>
              </w:rPr>
              <w:t>(a)</w:t>
            </w:r>
            <w:r w:rsidRPr="00DB31E0">
              <w:rPr>
                <w:sz w:val="20"/>
                <w:szCs w:val="20"/>
              </w:rPr>
              <w:tab/>
            </w:r>
            <w:r w:rsidRPr="00DB31E0">
              <w:rPr>
                <w:rFonts w:asciiTheme="majorBidi" w:hAnsiTheme="majorBidi" w:cstheme="majorBidi"/>
                <w:sz w:val="20"/>
                <w:szCs w:val="20"/>
              </w:rPr>
              <w:t>No</w:t>
            </w:r>
          </w:p>
          <w:p w14:paraId="4C7E23D0" w14:textId="5308A979"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r w:rsidRPr="00DB31E0">
              <w:rPr>
                <w:rFonts w:asciiTheme="majorBidi" w:hAnsiTheme="majorBidi" w:cstheme="majorBidi"/>
                <w:sz w:val="20"/>
                <w:szCs w:val="20"/>
              </w:rPr>
              <w:t xml:space="preserve"> </w:t>
            </w:r>
          </w:p>
          <w:p w14:paraId="1E30C445" w14:textId="0E5A6B84"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Partially</w:t>
            </w:r>
          </w:p>
          <w:p w14:paraId="4FE65F83" w14:textId="3DDB514A"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sz w:val="20"/>
                <w:szCs w:val="20"/>
              </w:rPr>
              <w:t>(d)</w:t>
            </w:r>
            <w:r w:rsidRPr="00DB31E0">
              <w:rPr>
                <w:sz w:val="20"/>
                <w:szCs w:val="20"/>
              </w:rPr>
              <w:tab/>
            </w:r>
            <w:r w:rsidRPr="00DB31E0">
              <w:rPr>
                <w:rFonts w:asciiTheme="majorBidi" w:hAnsiTheme="majorBidi" w:cstheme="majorBidi"/>
                <w:sz w:val="20"/>
                <w:szCs w:val="20"/>
              </w:rPr>
              <w:t>Fully</w:t>
            </w:r>
          </w:p>
        </w:tc>
      </w:tr>
      <w:tr w:rsidR="003230EE" w:rsidRPr="00DB31E0" w14:paraId="0403B445" w14:textId="77777777" w:rsidTr="009C0FCA">
        <w:trPr>
          <w:cantSplit/>
          <w:trHeight w:val="974"/>
        </w:trPr>
        <w:tc>
          <w:tcPr>
            <w:tcW w:w="7545" w:type="dxa"/>
          </w:tcPr>
          <w:p w14:paraId="778346E6" w14:textId="77777777" w:rsidR="003230EE" w:rsidRPr="00DB31E0" w:rsidRDefault="003230EE" w:rsidP="003C5940">
            <w:pPr>
              <w:pStyle w:val="paragraph"/>
              <w:tabs>
                <w:tab w:val="left" w:pos="576"/>
              </w:tabs>
              <w:spacing w:before="0" w:beforeAutospacing="0" w:after="0" w:afterAutospacing="0"/>
              <w:textAlignment w:val="baseline"/>
              <w:rPr>
                <w:rStyle w:val="normaltextrun"/>
                <w:rFonts w:asciiTheme="majorBidi" w:hAnsiTheme="majorBidi"/>
                <w:color w:val="000000" w:themeColor="text1"/>
                <w:sz w:val="20"/>
                <w:szCs w:val="20"/>
                <w:lang w:val="en-GB"/>
              </w:rPr>
            </w:pPr>
            <w:r w:rsidRPr="00DB31E0">
              <w:rPr>
                <w:rStyle w:val="normaltextrun"/>
                <w:rFonts w:asciiTheme="majorBidi" w:hAnsiTheme="majorBidi"/>
                <w:b/>
                <w:color w:val="000000" w:themeColor="text1"/>
                <w:sz w:val="20"/>
                <w:szCs w:val="20"/>
                <w:lang w:val="en-GB"/>
              </w:rPr>
              <w:t>15.2</w:t>
            </w:r>
            <w:r w:rsidRPr="00DB31E0">
              <w:rPr>
                <w:color w:val="000000" w:themeColor="text1"/>
                <w:sz w:val="20"/>
                <w:lang w:val="en-GB"/>
              </w:rPr>
              <w:tab/>
            </w:r>
            <w:r w:rsidRPr="00DB31E0">
              <w:rPr>
                <w:rStyle w:val="normaltextrun"/>
                <w:rFonts w:asciiTheme="majorBidi" w:hAnsiTheme="majorBidi"/>
                <w:color w:val="000000" w:themeColor="text1"/>
                <w:sz w:val="20"/>
                <w:szCs w:val="20"/>
                <w:lang w:val="en-GB"/>
              </w:rPr>
              <w:t xml:space="preserve">Has your country put in place measures to ensure that </w:t>
            </w:r>
            <w:r w:rsidRPr="00DB31E0">
              <w:rPr>
                <w:color w:val="000000" w:themeColor="text1"/>
                <w:sz w:val="20"/>
                <w:szCs w:val="20"/>
                <w:lang w:val="en-GB"/>
              </w:rPr>
              <w:t>large and transnational companies and financial institutions</w:t>
            </w:r>
            <w:r w:rsidRPr="00DB31E0">
              <w:rPr>
                <w:rStyle w:val="normaltextrun"/>
                <w:rFonts w:asciiTheme="majorBidi" w:hAnsiTheme="majorBidi" w:cstheme="majorBidi"/>
                <w:color w:val="000000" w:themeColor="text1"/>
                <w:sz w:val="20"/>
                <w:szCs w:val="20"/>
                <w:lang w:val="en-GB"/>
              </w:rPr>
              <w:t xml:space="preserve"> </w:t>
            </w:r>
            <w:r w:rsidRPr="00DB31E0">
              <w:rPr>
                <w:rStyle w:val="normaltextrun"/>
                <w:rFonts w:asciiTheme="majorBidi" w:hAnsiTheme="majorBidi"/>
                <w:color w:val="000000" w:themeColor="text1"/>
                <w:sz w:val="20"/>
                <w:szCs w:val="20"/>
                <w:lang w:val="en-GB"/>
              </w:rPr>
              <w:t>provide relevant information to consumers to promote sustainable consumption patterns?</w:t>
            </w:r>
          </w:p>
        </w:tc>
        <w:tc>
          <w:tcPr>
            <w:tcW w:w="2389" w:type="dxa"/>
          </w:tcPr>
          <w:p w14:paraId="0243E589"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No</w:t>
            </w:r>
          </w:p>
          <w:p w14:paraId="01C9758A" w14:textId="21CA4F6A"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r w:rsidRPr="00DB31E0">
              <w:rPr>
                <w:rFonts w:asciiTheme="majorBidi" w:hAnsiTheme="majorBidi" w:cstheme="majorBidi"/>
                <w:sz w:val="20"/>
                <w:szCs w:val="20"/>
              </w:rPr>
              <w:t xml:space="preserve"> </w:t>
            </w:r>
          </w:p>
          <w:p w14:paraId="28AEEE87" w14:textId="69554C94"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Partially</w:t>
            </w:r>
          </w:p>
          <w:p w14:paraId="5A016EC7" w14:textId="0867B704"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(e)</w:t>
            </w:r>
            <w:r w:rsidRPr="00DB31E0">
              <w:rPr>
                <w:rFonts w:asciiTheme="majorBidi" w:hAnsiTheme="majorBidi" w:cstheme="majorBidi"/>
                <w:bCs/>
                <w:sz w:val="20"/>
                <w:szCs w:val="20"/>
              </w:rPr>
              <w:tab/>
            </w:r>
            <w:r w:rsidRPr="00DB31E0">
              <w:rPr>
                <w:rFonts w:asciiTheme="majorBidi" w:hAnsiTheme="majorBidi" w:cstheme="majorBidi"/>
                <w:sz w:val="20"/>
                <w:szCs w:val="20"/>
              </w:rPr>
              <w:t>Fully</w:t>
            </w:r>
          </w:p>
        </w:tc>
      </w:tr>
      <w:tr w:rsidR="003230EE" w:rsidRPr="00DB31E0" w14:paraId="313122F2" w14:textId="77777777" w:rsidTr="009C0FCA">
        <w:trPr>
          <w:cantSplit/>
          <w:trHeight w:val="974"/>
        </w:trPr>
        <w:tc>
          <w:tcPr>
            <w:tcW w:w="7545" w:type="dxa"/>
          </w:tcPr>
          <w:p w14:paraId="1D2764BB" w14:textId="6AFAAA24" w:rsidR="003230EE" w:rsidRPr="00DB31E0" w:rsidRDefault="003230EE" w:rsidP="003C5940">
            <w:pPr>
              <w:pStyle w:val="paragraph"/>
              <w:tabs>
                <w:tab w:val="left" w:pos="565"/>
              </w:tabs>
              <w:spacing w:before="0" w:beforeAutospacing="0" w:after="0" w:afterAutospacing="0"/>
              <w:textAlignment w:val="baseline"/>
              <w:rPr>
                <w:rStyle w:val="normaltextrun"/>
                <w:rFonts w:asciiTheme="majorBidi" w:hAnsiTheme="majorBidi"/>
                <w:color w:val="000000" w:themeColor="text1"/>
                <w:sz w:val="20"/>
                <w:szCs w:val="20"/>
                <w:lang w:val="en-GB"/>
              </w:rPr>
            </w:pPr>
            <w:r w:rsidRPr="00DB31E0">
              <w:rPr>
                <w:rStyle w:val="normaltextrun"/>
                <w:rFonts w:asciiTheme="majorBidi" w:hAnsiTheme="majorBidi"/>
                <w:b/>
                <w:color w:val="000000" w:themeColor="text1"/>
                <w:sz w:val="20"/>
                <w:szCs w:val="20"/>
                <w:lang w:val="en-GB"/>
              </w:rPr>
              <w:t>15.3</w:t>
            </w:r>
            <w:r w:rsidRPr="00DB31E0">
              <w:rPr>
                <w:sz w:val="20"/>
                <w:lang w:val="en-GB"/>
              </w:rPr>
              <w:tab/>
            </w:r>
            <w:r w:rsidRPr="00DB31E0">
              <w:rPr>
                <w:rStyle w:val="normaltextrun"/>
                <w:rFonts w:asciiTheme="majorBidi" w:hAnsiTheme="majorBidi"/>
                <w:color w:val="000000" w:themeColor="text1"/>
                <w:sz w:val="20"/>
                <w:szCs w:val="20"/>
                <w:lang w:val="en-GB"/>
              </w:rPr>
              <w:t xml:space="preserve">Has your country put in place measures to ensure that </w:t>
            </w:r>
            <w:r w:rsidRPr="00DB31E0">
              <w:rPr>
                <w:rStyle w:val="normaltextrun"/>
                <w:rFonts w:asciiTheme="majorBidi" w:hAnsiTheme="majorBidi" w:cstheme="majorBidi"/>
                <w:color w:val="000000" w:themeColor="text1"/>
                <w:sz w:val="20"/>
                <w:szCs w:val="20"/>
                <w:lang w:val="en-GB"/>
              </w:rPr>
              <w:t>large and transnational companies and financial institutions</w:t>
            </w:r>
            <w:r w:rsidRPr="00DB31E0">
              <w:rPr>
                <w:rStyle w:val="normaltextrun"/>
                <w:rFonts w:asciiTheme="majorBidi" w:hAnsiTheme="majorBidi"/>
                <w:color w:val="000000" w:themeColor="text1"/>
                <w:sz w:val="20"/>
                <w:szCs w:val="20"/>
                <w:lang w:val="en-GB"/>
              </w:rPr>
              <w:t xml:space="preserve"> report on compliance with access and benefit-sharing regulations?</w:t>
            </w:r>
          </w:p>
        </w:tc>
        <w:tc>
          <w:tcPr>
            <w:tcW w:w="2389" w:type="dxa"/>
          </w:tcPr>
          <w:p w14:paraId="0B500D1D"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No</w:t>
            </w:r>
          </w:p>
          <w:p w14:paraId="1913C756" w14:textId="2D5E21D0"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r w:rsidRPr="00DB31E0">
              <w:rPr>
                <w:rFonts w:asciiTheme="majorBidi" w:hAnsiTheme="majorBidi" w:cstheme="majorBidi"/>
                <w:sz w:val="20"/>
                <w:szCs w:val="20"/>
              </w:rPr>
              <w:t xml:space="preserve"> </w:t>
            </w:r>
          </w:p>
          <w:p w14:paraId="26D2F1C1" w14:textId="0F43F06C"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Partially</w:t>
            </w:r>
          </w:p>
          <w:p w14:paraId="059145D8" w14:textId="3C6B1A21"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sz w:val="20"/>
              </w:rPr>
              <w:tab/>
            </w:r>
            <w:r w:rsidRPr="00DB31E0">
              <w:rPr>
                <w:rFonts w:asciiTheme="majorBidi" w:hAnsiTheme="majorBidi" w:cstheme="majorBidi"/>
                <w:sz w:val="20"/>
                <w:szCs w:val="20"/>
              </w:rPr>
              <w:t>Fully</w:t>
            </w:r>
          </w:p>
        </w:tc>
      </w:tr>
      <w:tr w:rsidR="003230EE" w:rsidRPr="00DB31E0" w14:paraId="77C214D6" w14:textId="77777777" w:rsidTr="009C0FCA">
        <w:trPr>
          <w:cantSplit/>
          <w:trHeight w:val="974"/>
        </w:trPr>
        <w:tc>
          <w:tcPr>
            <w:tcW w:w="7545" w:type="dxa"/>
          </w:tcPr>
          <w:p w14:paraId="45166F96" w14:textId="77777777" w:rsidR="003230EE" w:rsidRPr="00DB31E0" w:rsidRDefault="003230EE" w:rsidP="009C0FCA">
            <w:pPr>
              <w:tabs>
                <w:tab w:val="left" w:pos="553"/>
              </w:tabs>
              <w:jc w:val="left"/>
              <w:rPr>
                <w:rFonts w:eastAsia="Raleway"/>
                <w:sz w:val="20"/>
                <w:szCs w:val="20"/>
              </w:rPr>
            </w:pPr>
            <w:r w:rsidRPr="00934048">
              <w:rPr>
                <w:b/>
                <w:bCs/>
                <w:sz w:val="20"/>
                <w:szCs w:val="20"/>
              </w:rPr>
              <w:t>15.4</w:t>
            </w:r>
            <w:r w:rsidRPr="00DB31E0">
              <w:rPr>
                <w:szCs w:val="20"/>
              </w:rPr>
              <w:tab/>
            </w:r>
            <w:r w:rsidRPr="00DB31E0">
              <w:rPr>
                <w:rFonts w:eastAsia="Raleway"/>
                <w:sz w:val="20"/>
                <w:szCs w:val="20"/>
              </w:rPr>
              <w:t>Has your country put in place measures to ensure that large and transnational companies and financial institutions progressively reduce their negative impacts on biodiversity and increase their positive impacts?</w:t>
            </w:r>
          </w:p>
          <w:p w14:paraId="15C13445" w14:textId="77777777" w:rsidR="003230EE" w:rsidRPr="00DB31E0" w:rsidRDefault="003230EE" w:rsidP="00742A24">
            <w:pPr>
              <w:tabs>
                <w:tab w:val="left" w:pos="553"/>
              </w:tabs>
              <w:jc w:val="left"/>
              <w:rPr>
                <w:rStyle w:val="normaltextrun"/>
                <w:rFonts w:asciiTheme="majorBidi" w:hAnsiTheme="majorBidi"/>
                <w:b/>
                <w:color w:val="000000" w:themeColor="text1"/>
                <w:kern w:val="0"/>
                <w:sz w:val="20"/>
                <w:szCs w:val="20"/>
                <w14:ligatures w14:val="none"/>
              </w:rPr>
            </w:pPr>
          </w:p>
        </w:tc>
        <w:tc>
          <w:tcPr>
            <w:tcW w:w="2389" w:type="dxa"/>
          </w:tcPr>
          <w:p w14:paraId="2FFF070C"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No</w:t>
            </w:r>
          </w:p>
          <w:p w14:paraId="65BE11E0"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 development</w:t>
            </w:r>
            <w:r w:rsidRPr="00DB31E0">
              <w:rPr>
                <w:rFonts w:asciiTheme="majorBidi" w:hAnsiTheme="majorBidi" w:cstheme="majorBidi"/>
                <w:sz w:val="20"/>
                <w:szCs w:val="20"/>
              </w:rPr>
              <w:t xml:space="preserve"> </w:t>
            </w:r>
          </w:p>
          <w:p w14:paraId="47C0B942" w14:textId="77777777" w:rsidR="003230EE" w:rsidRPr="00DB31E0" w:rsidRDefault="003230EE" w:rsidP="009C0FC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Partially</w:t>
            </w:r>
          </w:p>
          <w:p w14:paraId="478FEE9F" w14:textId="77777777" w:rsidR="003230EE" w:rsidRPr="00DB31E0" w:rsidRDefault="003230EE" w:rsidP="009C0FCA">
            <w:pPr>
              <w:ind w:left="360" w:hanging="360"/>
              <w:jc w:val="left"/>
              <w:rPr>
                <w:rFonts w:asciiTheme="majorBidi" w:hAnsiTheme="majorBidi" w:cstheme="majorBidi"/>
                <w:bCs/>
                <w:sz w:val="20"/>
                <w:szCs w:val="20"/>
              </w:rPr>
            </w:pPr>
            <w:r w:rsidRPr="00DB31E0">
              <w:rPr>
                <w:rFonts w:asciiTheme="majorBidi" w:hAnsiTheme="majorBidi" w:cstheme="majorBidi"/>
                <w:bCs/>
                <w:sz w:val="20"/>
                <w:szCs w:val="20"/>
              </w:rPr>
              <w:t>(d)</w:t>
            </w:r>
            <w:r w:rsidRPr="00DB31E0">
              <w:rPr>
                <w:sz w:val="20"/>
                <w:szCs w:val="20"/>
              </w:rPr>
              <w:tab/>
            </w:r>
            <w:r w:rsidRPr="00DB31E0">
              <w:rPr>
                <w:rFonts w:asciiTheme="majorBidi" w:hAnsiTheme="majorBidi" w:cstheme="majorBidi"/>
                <w:sz w:val="20"/>
                <w:szCs w:val="20"/>
              </w:rPr>
              <w:t>Fully</w:t>
            </w:r>
          </w:p>
        </w:tc>
      </w:tr>
      <w:tr w:rsidR="001708BA" w:rsidRPr="00DB31E0" w14:paraId="74F329BC" w14:textId="77777777" w:rsidTr="009C0FCA">
        <w:trPr>
          <w:cantSplit/>
          <w:trHeight w:val="974"/>
        </w:trPr>
        <w:tc>
          <w:tcPr>
            <w:tcW w:w="7545" w:type="dxa"/>
          </w:tcPr>
          <w:p w14:paraId="62E72FB6" w14:textId="14CCCA6B" w:rsidR="001708BA" w:rsidRPr="00DB31E0" w:rsidRDefault="001708BA" w:rsidP="001708BA">
            <w:pPr>
              <w:tabs>
                <w:tab w:val="left" w:pos="553"/>
              </w:tabs>
              <w:jc w:val="left"/>
              <w:rPr>
                <w:sz w:val="20"/>
                <w:szCs w:val="20"/>
              </w:rPr>
            </w:pPr>
            <w:r w:rsidRPr="00934048">
              <w:rPr>
                <w:b/>
                <w:bCs/>
                <w:sz w:val="20"/>
                <w:szCs w:val="20"/>
              </w:rPr>
              <w:t>15.5</w:t>
            </w:r>
            <w:r w:rsidRPr="00DB31E0">
              <w:rPr>
                <w:b/>
                <w:bCs/>
                <w:szCs w:val="20"/>
              </w:rPr>
              <w:t xml:space="preserve"> </w:t>
            </w:r>
            <w:r w:rsidRPr="00DB31E0">
              <w:rPr>
                <w:rFonts w:eastAsia="Raleway"/>
                <w:sz w:val="20"/>
                <w:szCs w:val="20"/>
              </w:rPr>
              <w:t xml:space="preserve">Does your country monitor </w:t>
            </w:r>
            <w:r w:rsidR="00B442A9">
              <w:rPr>
                <w:rFonts w:eastAsia="Raleway"/>
                <w:sz w:val="20"/>
                <w:szCs w:val="20"/>
              </w:rPr>
              <w:t>whether</w:t>
            </w:r>
            <w:r w:rsidRPr="00DB31E0">
              <w:rPr>
                <w:rFonts w:eastAsia="Raleway"/>
                <w:sz w:val="20"/>
                <w:szCs w:val="20"/>
              </w:rPr>
              <w:t xml:space="preserve"> negative impacts from business on biodiversity have progressively decreased?</w:t>
            </w:r>
          </w:p>
          <w:p w14:paraId="6A77B173" w14:textId="77777777" w:rsidR="001708BA" w:rsidRPr="00DB31E0" w:rsidRDefault="001708BA" w:rsidP="001708BA">
            <w:pPr>
              <w:tabs>
                <w:tab w:val="left" w:pos="553"/>
              </w:tabs>
              <w:jc w:val="left"/>
              <w:rPr>
                <w:b/>
                <w:bCs/>
                <w:szCs w:val="20"/>
              </w:rPr>
            </w:pPr>
          </w:p>
        </w:tc>
        <w:tc>
          <w:tcPr>
            <w:tcW w:w="2389" w:type="dxa"/>
          </w:tcPr>
          <w:p w14:paraId="5A1E3CD8"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No</w:t>
            </w:r>
          </w:p>
          <w:p w14:paraId="5511219B"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 development</w:t>
            </w:r>
            <w:r w:rsidRPr="00DB31E0">
              <w:rPr>
                <w:rFonts w:asciiTheme="majorBidi" w:hAnsiTheme="majorBidi" w:cstheme="majorBidi"/>
                <w:sz w:val="20"/>
                <w:szCs w:val="20"/>
              </w:rPr>
              <w:t xml:space="preserve"> </w:t>
            </w:r>
          </w:p>
          <w:p w14:paraId="0D4309CF"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Partially</w:t>
            </w:r>
          </w:p>
          <w:p w14:paraId="0CDF7E0B" w14:textId="5FDBFD26" w:rsidR="001708BA" w:rsidRPr="00DB31E0" w:rsidRDefault="001708BA" w:rsidP="001708BA">
            <w:pPr>
              <w:ind w:left="360" w:hanging="360"/>
              <w:jc w:val="left"/>
              <w:rPr>
                <w:rFonts w:asciiTheme="majorBidi" w:hAnsiTheme="majorBidi" w:cstheme="majorBidi"/>
                <w:bCs/>
                <w:sz w:val="20"/>
                <w:szCs w:val="20"/>
              </w:rPr>
            </w:pPr>
            <w:r w:rsidRPr="00DB31E0">
              <w:rPr>
                <w:rFonts w:asciiTheme="majorBidi" w:hAnsiTheme="majorBidi" w:cstheme="majorBidi"/>
                <w:bCs/>
                <w:sz w:val="20"/>
                <w:szCs w:val="20"/>
              </w:rPr>
              <w:t>(d)</w:t>
            </w:r>
            <w:r w:rsidRPr="00DB31E0">
              <w:rPr>
                <w:sz w:val="20"/>
                <w:szCs w:val="20"/>
              </w:rPr>
              <w:tab/>
            </w:r>
            <w:r w:rsidRPr="00DB31E0">
              <w:rPr>
                <w:rFonts w:asciiTheme="majorBidi" w:hAnsiTheme="majorBidi" w:cstheme="majorBidi"/>
                <w:sz w:val="20"/>
                <w:szCs w:val="20"/>
              </w:rPr>
              <w:t>Fully</w:t>
            </w:r>
          </w:p>
        </w:tc>
      </w:tr>
      <w:tr w:rsidR="001708BA" w:rsidRPr="00DB31E0" w14:paraId="6741B666" w14:textId="77777777" w:rsidTr="009C0FCA">
        <w:trPr>
          <w:cantSplit/>
          <w:trHeight w:val="300"/>
        </w:trPr>
        <w:tc>
          <w:tcPr>
            <w:tcW w:w="9934" w:type="dxa"/>
            <w:gridSpan w:val="2"/>
            <w:shd w:val="clear" w:color="auto" w:fill="F2F2F2" w:themeFill="background1" w:themeFillShade="F2"/>
          </w:tcPr>
          <w:p w14:paraId="6BA65618" w14:textId="77777777" w:rsidR="001708BA" w:rsidRPr="00E37F84" w:rsidRDefault="001708BA" w:rsidP="001708BA">
            <w:pPr>
              <w:jc w:val="left"/>
              <w:rPr>
                <w:rStyle w:val="normaltextrun"/>
                <w:rFonts w:asciiTheme="majorBidi" w:hAnsiTheme="majorBidi" w:cstheme="majorBidi"/>
                <w:b/>
                <w:bCs/>
                <w:color w:val="000000"/>
                <w:sz w:val="20"/>
                <w:szCs w:val="20"/>
              </w:rPr>
            </w:pPr>
            <w:r w:rsidRPr="00E37F84">
              <w:rPr>
                <w:rFonts w:asciiTheme="majorBidi" w:hAnsiTheme="majorBidi" w:cstheme="majorBidi"/>
                <w:b/>
                <w:bCs/>
                <w:sz w:val="20"/>
                <w:szCs w:val="20"/>
              </w:rPr>
              <w:br w:type="page"/>
            </w:r>
            <w:r w:rsidRPr="00E37F84">
              <w:rPr>
                <w:rStyle w:val="normaltextrun"/>
                <w:rFonts w:asciiTheme="majorBidi" w:hAnsiTheme="majorBidi" w:cstheme="majorBidi"/>
                <w:b/>
                <w:bCs/>
                <w:color w:val="000000"/>
                <w:sz w:val="20"/>
                <w:szCs w:val="20"/>
              </w:rPr>
              <w:t>Target 16</w:t>
            </w:r>
            <w:r w:rsidRPr="00934048">
              <w:rPr>
                <w:rStyle w:val="normaltextrun"/>
                <w:rFonts w:asciiTheme="majorBidi" w:hAnsiTheme="majorBidi" w:cstheme="majorBidi"/>
                <w:b/>
                <w:bCs/>
                <w:color w:val="000000"/>
                <w:sz w:val="20"/>
                <w:szCs w:val="20"/>
              </w:rPr>
              <w:t xml:space="preserve">: </w:t>
            </w:r>
            <w:r w:rsidRPr="00934048">
              <w:rPr>
                <w:rFonts w:asciiTheme="majorBidi" w:hAnsiTheme="majorBidi" w:cstheme="majorBidi"/>
                <w:b/>
                <w:bCs/>
                <w:sz w:val="20"/>
                <w:szCs w:val="20"/>
              </w:rPr>
              <w:t>E</w:t>
            </w:r>
            <w:r w:rsidRPr="00E37F84">
              <w:rPr>
                <w:rFonts w:asciiTheme="majorBidi" w:hAnsiTheme="majorBidi" w:cstheme="majorBidi"/>
                <w:b/>
                <w:bCs/>
                <w:sz w:val="20"/>
                <w:szCs w:val="20"/>
              </w:rPr>
              <w:t>nsure that people are encouraged and enabled to make sustainable consumption choices, including by establishing supportive policy, legislative or regulatory frameworks, improving education and access to relevant and accurate information and alternatives</w:t>
            </w:r>
            <w:r w:rsidRPr="00934048">
              <w:rPr>
                <w:rFonts w:asciiTheme="majorBidi" w:hAnsiTheme="majorBidi" w:cstheme="majorBidi"/>
                <w:b/>
                <w:bCs/>
                <w:sz w:val="20"/>
                <w:szCs w:val="20"/>
              </w:rPr>
              <w:t>, and</w:t>
            </w:r>
            <w:r w:rsidRPr="00E37F84">
              <w:rPr>
                <w:rFonts w:asciiTheme="majorBidi" w:hAnsiTheme="majorBidi" w:cstheme="majorBidi"/>
                <w:b/>
                <w:bCs/>
                <w:sz w:val="20"/>
                <w:szCs w:val="20"/>
              </w:rPr>
              <w:t xml:space="preserve"> by 2030, reduce the global footprint of consumption in an equitable manner, including through halving global food waste, significantly reducing overconsumption and substantially reducing waste generation, in order for all people to live well in harmony with Mother Earth. </w:t>
            </w:r>
          </w:p>
        </w:tc>
      </w:tr>
      <w:tr w:rsidR="001708BA" w:rsidRPr="00DB31E0" w14:paraId="06E9E37F" w14:textId="77777777" w:rsidTr="009C0FCA">
        <w:trPr>
          <w:cantSplit/>
          <w:trHeight w:val="524"/>
        </w:trPr>
        <w:tc>
          <w:tcPr>
            <w:tcW w:w="9934" w:type="dxa"/>
            <w:gridSpan w:val="2"/>
            <w:shd w:val="clear" w:color="auto" w:fill="FFFFFF" w:themeFill="background1"/>
          </w:tcPr>
          <w:p w14:paraId="5EFF659B" w14:textId="7BBB8EF2" w:rsidR="001708BA" w:rsidRPr="00E37F84" w:rsidRDefault="001708BA" w:rsidP="001708BA">
            <w:pPr>
              <w:jc w:val="left"/>
              <w:rPr>
                <w:rStyle w:val="normaltextrun"/>
                <w:rFonts w:asciiTheme="majorBidi" w:hAnsiTheme="majorBidi" w:cstheme="majorBidi"/>
                <w:b/>
                <w:bCs/>
                <w:color w:val="000000" w:themeColor="text1"/>
                <w:sz w:val="20"/>
                <w:szCs w:val="20"/>
              </w:rPr>
            </w:pPr>
            <w:r w:rsidRPr="00E37F84">
              <w:rPr>
                <w:rFonts w:asciiTheme="majorBidi" w:hAnsiTheme="majorBidi" w:cstheme="majorBidi"/>
                <w:b/>
                <w:bCs/>
                <w:color w:val="000000" w:themeColor="text1"/>
                <w:sz w:val="20"/>
                <w:szCs w:val="20"/>
              </w:rPr>
              <w:t>I</w:t>
            </w:r>
            <w:r w:rsidRPr="00E37F84">
              <w:rPr>
                <w:rStyle w:val="normaltextrun"/>
                <w:rFonts w:asciiTheme="majorBidi" w:hAnsiTheme="majorBidi" w:cstheme="majorBidi"/>
                <w:b/>
                <w:bCs/>
                <w:color w:val="000000" w:themeColor="text1"/>
                <w:sz w:val="20"/>
                <w:szCs w:val="20"/>
              </w:rPr>
              <w:t>ndicator text</w:t>
            </w:r>
            <w:r w:rsidRPr="00934048">
              <w:rPr>
                <w:rStyle w:val="normaltextrun"/>
                <w:rFonts w:asciiTheme="majorBidi" w:hAnsiTheme="majorBidi" w:cstheme="majorBidi"/>
                <w:b/>
                <w:bCs/>
                <w:color w:val="000000" w:themeColor="text1"/>
                <w:sz w:val="20"/>
                <w:szCs w:val="20"/>
              </w:rPr>
              <w:t xml:space="preserve">: </w:t>
            </w:r>
            <w:r w:rsidRPr="00934048">
              <w:rPr>
                <w:rFonts w:asciiTheme="majorBidi" w:hAnsiTheme="majorBidi" w:cstheme="majorBidi"/>
                <w:b/>
                <w:bCs/>
                <w:color w:val="000000" w:themeColor="text1"/>
                <w:sz w:val="20"/>
                <w:szCs w:val="20"/>
              </w:rPr>
              <w:t>N</w:t>
            </w:r>
            <w:r w:rsidRPr="00E37F84">
              <w:rPr>
                <w:rFonts w:asciiTheme="majorBidi" w:hAnsiTheme="majorBidi" w:cstheme="majorBidi"/>
                <w:b/>
                <w:bCs/>
                <w:color w:val="000000" w:themeColor="text1"/>
                <w:sz w:val="20"/>
                <w:szCs w:val="20"/>
              </w:rPr>
              <w:t>umber of countries developing, adopting or implementing policy instruments aimed at encouraging and enabling people to make sustainable consumption choices.</w:t>
            </w:r>
          </w:p>
        </w:tc>
      </w:tr>
      <w:tr w:rsidR="001708BA" w:rsidRPr="00DB31E0" w14:paraId="35682783" w14:textId="77777777" w:rsidTr="009C0FCA">
        <w:trPr>
          <w:cantSplit/>
          <w:trHeight w:val="1063"/>
        </w:trPr>
        <w:tc>
          <w:tcPr>
            <w:tcW w:w="7545" w:type="dxa"/>
          </w:tcPr>
          <w:p w14:paraId="55C94019" w14:textId="0F7E24F2" w:rsidR="001708BA" w:rsidRPr="00DB31E0" w:rsidRDefault="001708BA" w:rsidP="003C5940">
            <w:pPr>
              <w:tabs>
                <w:tab w:val="left" w:pos="565"/>
              </w:tabs>
              <w:jc w:val="left"/>
              <w:rPr>
                <w:rStyle w:val="normaltextrun"/>
                <w:rFonts w:asciiTheme="majorBidi" w:hAnsiTheme="majorBidi" w:cstheme="majorBidi"/>
                <w:color w:val="000000"/>
                <w:sz w:val="20"/>
                <w:szCs w:val="20"/>
                <w:shd w:val="clear" w:color="auto" w:fill="FFFFFF"/>
              </w:rPr>
            </w:pPr>
            <w:r w:rsidRPr="00DB31E0">
              <w:rPr>
                <w:rStyle w:val="normaltextrun"/>
                <w:rFonts w:asciiTheme="majorBidi" w:hAnsiTheme="majorBidi" w:cstheme="majorBidi"/>
                <w:b/>
                <w:color w:val="000000"/>
                <w:sz w:val="20"/>
                <w:szCs w:val="20"/>
                <w:shd w:val="clear" w:color="auto" w:fill="FFFFFF"/>
              </w:rPr>
              <w:t>16.1</w:t>
            </w:r>
            <w:r w:rsidRPr="00DB31E0">
              <w:rPr>
                <w:rStyle w:val="normaltextrun"/>
                <w:rFonts w:asciiTheme="majorBidi" w:hAnsiTheme="majorBidi" w:cstheme="majorBidi"/>
                <w:b/>
                <w:color w:val="000000"/>
                <w:sz w:val="20"/>
                <w:szCs w:val="20"/>
                <w:shd w:val="clear" w:color="auto" w:fill="FFFFFF"/>
              </w:rPr>
              <w:tab/>
            </w:r>
            <w:r w:rsidRPr="00DB31E0">
              <w:rPr>
                <w:rStyle w:val="normaltextrun"/>
                <w:rFonts w:asciiTheme="majorBidi" w:hAnsiTheme="majorBidi" w:cstheme="majorBidi"/>
                <w:color w:val="000000"/>
                <w:sz w:val="20"/>
                <w:szCs w:val="20"/>
                <w:shd w:val="clear" w:color="auto" w:fill="FFFFFF"/>
              </w:rPr>
              <w:t>Has your country established mechanisms, policy or legislative or regulatory frameworks aimed at supporting sustainable consumption?</w:t>
            </w:r>
          </w:p>
        </w:tc>
        <w:tc>
          <w:tcPr>
            <w:tcW w:w="2389" w:type="dxa"/>
          </w:tcPr>
          <w:p w14:paraId="24ACEB6E" w14:textId="77777777" w:rsidR="001708BA" w:rsidRPr="00626CFA" w:rsidRDefault="001708BA" w:rsidP="001708BA">
            <w:pPr>
              <w:pStyle w:val="paragraph"/>
              <w:spacing w:before="0" w:beforeAutospacing="0" w:after="0" w:afterAutospacing="0"/>
              <w:ind w:left="360" w:hanging="360"/>
              <w:textAlignment w:val="baseline"/>
              <w:rPr>
                <w:rFonts w:asciiTheme="majorBidi" w:hAnsiTheme="majorBidi" w:cstheme="majorBidi"/>
                <w:b/>
                <w:bCs/>
                <w:color w:val="000000"/>
                <w:sz w:val="20"/>
                <w:szCs w:val="20"/>
                <w:highlight w:val="yellow"/>
                <w:u w:val="single"/>
                <w:lang w:val="en-GB"/>
              </w:rPr>
            </w:pPr>
            <w:r w:rsidRPr="00DB31E0">
              <w:rPr>
                <w:rFonts w:asciiTheme="majorBidi" w:hAnsiTheme="majorBidi"/>
                <w:color w:val="000000" w:themeColor="text1"/>
                <w:sz w:val="20"/>
                <w:lang w:val="en-GB"/>
              </w:rPr>
              <w:t>(a)</w:t>
            </w:r>
            <w:r w:rsidRPr="00DB31E0">
              <w:rPr>
                <w:lang w:val="en-GB"/>
              </w:rPr>
              <w:tab/>
            </w:r>
            <w:r w:rsidRPr="00DB31E0">
              <w:rPr>
                <w:rStyle w:val="normaltextrun"/>
                <w:rFonts w:asciiTheme="majorBidi" w:hAnsiTheme="majorBidi" w:cstheme="majorBidi"/>
                <w:sz w:val="20"/>
                <w:szCs w:val="20"/>
                <w:lang w:val="en-GB"/>
              </w:rPr>
              <w:t>No</w:t>
            </w:r>
          </w:p>
          <w:p w14:paraId="18D0A777" w14:textId="6567CD3A"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(b)</w:t>
            </w:r>
            <w:r w:rsidRPr="00DB31E0">
              <w:rPr>
                <w:rFonts w:asciiTheme="majorBidi" w:hAnsiTheme="majorBidi" w:cstheme="majorBidi"/>
                <w:bCs/>
                <w:sz w:val="20"/>
                <w:szCs w:val="20"/>
                <w:lang w:val="en-GB"/>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17B5452B" w14:textId="5A3918E3"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(c)</w:t>
            </w:r>
            <w:r w:rsidRPr="00DB31E0">
              <w:rPr>
                <w:rFonts w:asciiTheme="majorBidi" w:hAnsiTheme="majorBidi" w:cstheme="majorBidi"/>
                <w:bCs/>
                <w:sz w:val="20"/>
                <w:szCs w:val="20"/>
                <w:lang w:val="en-GB"/>
              </w:rPr>
              <w:tab/>
            </w:r>
            <w:r w:rsidRPr="00DB31E0">
              <w:rPr>
                <w:rStyle w:val="normaltextrun"/>
                <w:rFonts w:asciiTheme="majorBidi" w:hAnsiTheme="majorBidi" w:cstheme="majorBidi"/>
                <w:sz w:val="20"/>
                <w:szCs w:val="20"/>
                <w:lang w:val="en-GB"/>
              </w:rPr>
              <w:t>Partially</w:t>
            </w:r>
          </w:p>
          <w:p w14:paraId="202B3A4C" w14:textId="5B7CAF1B" w:rsidR="001708BA" w:rsidRPr="00DB31E0" w:rsidRDefault="001708BA" w:rsidP="001708BA">
            <w:pPr>
              <w:ind w:left="360" w:hanging="360"/>
              <w:jc w:val="left"/>
              <w:rPr>
                <w:rStyle w:val="normaltextrun"/>
              </w:rPr>
            </w:pPr>
            <w:r w:rsidRPr="00DB31E0">
              <w:rPr>
                <w:rFonts w:asciiTheme="majorBidi" w:hAnsiTheme="majorBidi"/>
                <w:color w:val="000000" w:themeColor="text1"/>
                <w:sz w:val="20"/>
              </w:rPr>
              <w:t>(d)</w:t>
            </w:r>
            <w:r w:rsidRPr="00DB31E0">
              <w:tab/>
            </w:r>
            <w:r w:rsidRPr="00DB31E0">
              <w:rPr>
                <w:rStyle w:val="normaltextrun"/>
                <w:rFonts w:asciiTheme="majorBidi" w:hAnsiTheme="majorBidi" w:cstheme="majorBidi"/>
                <w:sz w:val="20"/>
                <w:szCs w:val="20"/>
              </w:rPr>
              <w:t>Fully</w:t>
            </w:r>
          </w:p>
        </w:tc>
      </w:tr>
      <w:tr w:rsidR="001708BA" w:rsidRPr="00DB31E0" w14:paraId="4C1B2826" w14:textId="77777777" w:rsidTr="009C0FCA">
        <w:trPr>
          <w:cantSplit/>
          <w:trHeight w:val="1019"/>
        </w:trPr>
        <w:tc>
          <w:tcPr>
            <w:tcW w:w="7545" w:type="dxa"/>
          </w:tcPr>
          <w:p w14:paraId="77C0A560" w14:textId="77777777" w:rsidR="001708BA" w:rsidRPr="00DB31E0" w:rsidRDefault="001708BA" w:rsidP="003C5940">
            <w:pPr>
              <w:tabs>
                <w:tab w:val="left" w:pos="553"/>
              </w:tabs>
              <w:jc w:val="left"/>
              <w:rPr>
                <w:rStyle w:val="normaltextrun"/>
                <w:rFonts w:asciiTheme="majorBidi" w:hAnsiTheme="majorBidi" w:cstheme="majorBidi"/>
                <w:b/>
                <w:i/>
                <w:color w:val="000000"/>
                <w:sz w:val="20"/>
                <w:szCs w:val="20"/>
                <w:shd w:val="clear" w:color="auto" w:fill="FFFFFF"/>
              </w:rPr>
            </w:pPr>
            <w:r w:rsidRPr="00DB31E0">
              <w:rPr>
                <w:rStyle w:val="normaltextrun"/>
                <w:rFonts w:asciiTheme="majorBidi" w:hAnsiTheme="majorBidi" w:cstheme="majorBidi"/>
                <w:b/>
                <w:color w:val="000000"/>
                <w:sz w:val="20"/>
                <w:szCs w:val="20"/>
                <w:shd w:val="clear" w:color="auto" w:fill="FFFFFF"/>
              </w:rPr>
              <w:t>16.2</w:t>
            </w:r>
            <w:r w:rsidRPr="00DB31E0">
              <w:rPr>
                <w:rStyle w:val="normaltextrun"/>
                <w:rFonts w:asciiTheme="majorBidi" w:hAnsiTheme="majorBidi" w:cstheme="majorBidi"/>
                <w:b/>
                <w:color w:val="000000"/>
                <w:sz w:val="20"/>
                <w:szCs w:val="20"/>
                <w:shd w:val="clear" w:color="auto" w:fill="FFFFFF"/>
              </w:rPr>
              <w:tab/>
            </w:r>
            <w:r w:rsidRPr="00DB31E0">
              <w:rPr>
                <w:rStyle w:val="normaltextrun"/>
                <w:rFonts w:asciiTheme="majorBidi" w:hAnsiTheme="majorBidi" w:cstheme="majorBidi"/>
                <w:color w:val="000000"/>
                <w:sz w:val="20"/>
                <w:szCs w:val="20"/>
                <w:shd w:val="clear" w:color="auto" w:fill="FFFFFF"/>
              </w:rPr>
              <w:t xml:space="preserve">Has your country adopted mechanisms to improve awareness or education </w:t>
            </w:r>
            <w:proofErr w:type="gramStart"/>
            <w:r w:rsidRPr="00DB31E0">
              <w:rPr>
                <w:rStyle w:val="normaltextrun"/>
                <w:rFonts w:asciiTheme="majorBidi" w:hAnsiTheme="majorBidi" w:cstheme="majorBidi"/>
                <w:color w:val="000000"/>
                <w:sz w:val="20"/>
                <w:szCs w:val="20"/>
                <w:shd w:val="clear" w:color="auto" w:fill="FFFFFF"/>
              </w:rPr>
              <w:t>with regard to</w:t>
            </w:r>
            <w:proofErr w:type="gramEnd"/>
            <w:r w:rsidRPr="00DB31E0">
              <w:rPr>
                <w:rStyle w:val="normaltextrun"/>
                <w:rFonts w:asciiTheme="majorBidi" w:hAnsiTheme="majorBidi" w:cstheme="majorBidi"/>
                <w:color w:val="000000"/>
                <w:sz w:val="20"/>
                <w:szCs w:val="20"/>
                <w:shd w:val="clear" w:color="auto" w:fill="FFFFFF"/>
              </w:rPr>
              <w:t xml:space="preserve"> the impacts of consumption on biodiversity and access to relevant and accurate information or alternatives supporting sustainable consumption?</w:t>
            </w:r>
          </w:p>
        </w:tc>
        <w:tc>
          <w:tcPr>
            <w:tcW w:w="2389" w:type="dxa"/>
          </w:tcPr>
          <w:p w14:paraId="34955D72" w14:textId="77777777"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(a)</w:t>
            </w:r>
            <w:r w:rsidRPr="00DB31E0">
              <w:rPr>
                <w:rFonts w:asciiTheme="majorBidi" w:hAnsiTheme="majorBidi" w:cstheme="majorBidi"/>
                <w:bCs/>
                <w:sz w:val="20"/>
                <w:szCs w:val="20"/>
                <w:lang w:val="en-GB"/>
              </w:rPr>
              <w:tab/>
            </w:r>
            <w:r w:rsidRPr="00DB31E0">
              <w:rPr>
                <w:rStyle w:val="normaltextrun"/>
                <w:rFonts w:asciiTheme="majorBidi" w:hAnsiTheme="majorBidi" w:cstheme="majorBidi"/>
                <w:sz w:val="20"/>
                <w:szCs w:val="20"/>
                <w:lang w:val="en-GB"/>
              </w:rPr>
              <w:t>No</w:t>
            </w:r>
          </w:p>
          <w:p w14:paraId="612EA4C5" w14:textId="64DB0FEC"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(b)</w:t>
            </w:r>
            <w:r w:rsidRPr="00DB31E0">
              <w:rPr>
                <w:rFonts w:asciiTheme="majorBidi" w:hAnsiTheme="majorBidi" w:cstheme="majorBidi"/>
                <w:bCs/>
                <w:sz w:val="20"/>
                <w:szCs w:val="20"/>
                <w:lang w:val="en-GB"/>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557408E9" w14:textId="42FECE3D" w:rsidR="001708BA" w:rsidRPr="00DB31E0" w:rsidRDefault="001708BA" w:rsidP="001708BA">
            <w:pPr>
              <w:pStyle w:val="paragraph"/>
              <w:spacing w:before="0" w:beforeAutospacing="0" w:after="0" w:afterAutospacing="0"/>
              <w:ind w:left="360" w:hanging="360"/>
              <w:textAlignment w:val="baseline"/>
              <w:rPr>
                <w:rStyle w:val="eop"/>
                <w:rFonts w:asciiTheme="majorBidi" w:hAnsiTheme="majorBidi" w:cstheme="majorBidi"/>
                <w:sz w:val="20"/>
                <w:szCs w:val="20"/>
                <w:lang w:val="en-GB"/>
              </w:rPr>
            </w:pPr>
            <w:r w:rsidRPr="00DB31E0">
              <w:rPr>
                <w:rStyle w:val="eop"/>
                <w:rFonts w:asciiTheme="majorBidi" w:hAnsiTheme="majorBidi" w:cstheme="majorBidi"/>
                <w:bCs/>
                <w:sz w:val="20"/>
                <w:szCs w:val="20"/>
                <w:lang w:val="en-GB"/>
              </w:rPr>
              <w:t>(c)</w:t>
            </w:r>
            <w:r w:rsidRPr="00DB31E0">
              <w:rPr>
                <w:rStyle w:val="eop"/>
                <w:rFonts w:asciiTheme="majorBidi" w:hAnsiTheme="majorBidi" w:cstheme="majorBidi"/>
                <w:bCs/>
                <w:sz w:val="20"/>
                <w:szCs w:val="20"/>
                <w:lang w:val="en-GB"/>
              </w:rPr>
              <w:tab/>
            </w:r>
            <w:r w:rsidRPr="00DB31E0">
              <w:rPr>
                <w:rStyle w:val="normaltextrun"/>
                <w:rFonts w:asciiTheme="majorBidi" w:hAnsiTheme="majorBidi" w:cstheme="majorBidi"/>
                <w:sz w:val="20"/>
                <w:szCs w:val="20"/>
                <w:lang w:val="en-GB"/>
              </w:rPr>
              <w:t>Partially</w:t>
            </w:r>
          </w:p>
          <w:p w14:paraId="5F86A956" w14:textId="443ADD84"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B31E0">
              <w:rPr>
                <w:rFonts w:asciiTheme="majorBidi" w:hAnsiTheme="majorBidi" w:cstheme="majorBidi"/>
                <w:bCs/>
                <w:sz w:val="20"/>
                <w:szCs w:val="20"/>
                <w:lang w:val="en-GB"/>
              </w:rPr>
              <w:t>(d)</w:t>
            </w:r>
            <w:r w:rsidRPr="00DB31E0">
              <w:rPr>
                <w:rFonts w:asciiTheme="majorBidi" w:hAnsiTheme="majorBidi" w:cstheme="majorBidi"/>
                <w:bCs/>
                <w:sz w:val="20"/>
                <w:szCs w:val="20"/>
                <w:lang w:val="en-GB"/>
              </w:rPr>
              <w:tab/>
            </w:r>
            <w:r w:rsidRPr="00DB31E0">
              <w:rPr>
                <w:rStyle w:val="normaltextrun"/>
                <w:rFonts w:asciiTheme="majorBidi" w:hAnsiTheme="majorBidi" w:cstheme="majorBidi"/>
                <w:sz w:val="20"/>
                <w:szCs w:val="20"/>
                <w:lang w:val="en-GB"/>
              </w:rPr>
              <w:t>Fully</w:t>
            </w:r>
          </w:p>
        </w:tc>
      </w:tr>
      <w:tr w:rsidR="001708BA" w:rsidRPr="00DB31E0" w14:paraId="08A438D0" w14:textId="77777777" w:rsidTr="009C0FCA">
        <w:trPr>
          <w:cantSplit/>
          <w:trHeight w:val="752"/>
        </w:trPr>
        <w:tc>
          <w:tcPr>
            <w:tcW w:w="7545" w:type="dxa"/>
          </w:tcPr>
          <w:p w14:paraId="48E026D3" w14:textId="7FCF2959" w:rsidR="001708BA" w:rsidRPr="00DB31E0" w:rsidRDefault="001708BA" w:rsidP="003C5940">
            <w:pPr>
              <w:tabs>
                <w:tab w:val="left" w:pos="576"/>
              </w:tabs>
              <w:jc w:val="left"/>
              <w:rPr>
                <w:rStyle w:val="normaltextrun"/>
                <w:rFonts w:asciiTheme="majorBidi" w:hAnsiTheme="majorBidi" w:cstheme="majorBidi"/>
                <w:b/>
                <w:color w:val="000000"/>
                <w:sz w:val="20"/>
                <w:szCs w:val="20"/>
                <w:shd w:val="clear" w:color="auto" w:fill="FFFFFF"/>
              </w:rPr>
            </w:pPr>
            <w:r w:rsidRPr="00DB31E0">
              <w:rPr>
                <w:rStyle w:val="normaltextrun"/>
                <w:rFonts w:asciiTheme="majorBidi" w:hAnsiTheme="majorBidi" w:cstheme="majorBidi"/>
                <w:b/>
                <w:color w:val="000000"/>
                <w:sz w:val="20"/>
                <w:szCs w:val="20"/>
                <w:shd w:val="clear" w:color="auto" w:fill="FFFFFF"/>
              </w:rPr>
              <w:t>16.3</w:t>
            </w:r>
            <w:r w:rsidRPr="00DB31E0">
              <w:rPr>
                <w:rStyle w:val="normaltextrun"/>
                <w:rFonts w:asciiTheme="majorBidi" w:hAnsiTheme="majorBidi" w:cstheme="majorBidi"/>
                <w:b/>
                <w:color w:val="000000"/>
                <w:sz w:val="20"/>
                <w:szCs w:val="20"/>
                <w:shd w:val="clear" w:color="auto" w:fill="FFFFFF"/>
              </w:rPr>
              <w:tab/>
            </w:r>
            <w:r w:rsidRPr="00DB31E0">
              <w:rPr>
                <w:rStyle w:val="normaltextrun"/>
                <w:rFonts w:asciiTheme="majorBidi" w:hAnsiTheme="majorBidi" w:cstheme="majorBidi"/>
                <w:color w:val="000000"/>
                <w:sz w:val="20"/>
                <w:szCs w:val="20"/>
                <w:shd w:val="clear" w:color="auto" w:fill="FFFFFF"/>
              </w:rPr>
              <w:t>Has your country adopted or implemented policy instruments aimed at encouraging and enabling people to make sustainable consumption choices, including by reducing food waste, overconsumption and waste generation?</w:t>
            </w:r>
          </w:p>
        </w:tc>
        <w:tc>
          <w:tcPr>
            <w:tcW w:w="2389" w:type="dxa"/>
          </w:tcPr>
          <w:p w14:paraId="5A3E5181" w14:textId="77777777"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B31E0">
              <w:rPr>
                <w:rStyle w:val="normaltextrun"/>
                <w:rFonts w:asciiTheme="majorBidi" w:hAnsiTheme="majorBidi" w:cstheme="majorBidi"/>
                <w:bCs/>
                <w:sz w:val="20"/>
                <w:szCs w:val="20"/>
                <w:lang w:val="en-GB"/>
              </w:rPr>
              <w:t>(a)</w:t>
            </w:r>
            <w:r w:rsidRPr="00DB31E0">
              <w:rPr>
                <w:rStyle w:val="normaltextrun"/>
                <w:rFonts w:asciiTheme="majorBidi" w:hAnsiTheme="majorBidi" w:cstheme="majorBidi"/>
                <w:bCs/>
                <w:sz w:val="20"/>
                <w:szCs w:val="20"/>
                <w:lang w:val="en-GB"/>
              </w:rPr>
              <w:tab/>
            </w:r>
            <w:r w:rsidRPr="00DB31E0">
              <w:rPr>
                <w:rStyle w:val="normaltextrun"/>
                <w:rFonts w:asciiTheme="majorBidi" w:hAnsiTheme="majorBidi" w:cstheme="majorBidi"/>
                <w:sz w:val="20"/>
                <w:szCs w:val="20"/>
                <w:lang w:val="en-GB"/>
              </w:rPr>
              <w:t>No</w:t>
            </w:r>
          </w:p>
          <w:p w14:paraId="23C9AE70" w14:textId="49723A8F"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B31E0">
              <w:rPr>
                <w:rStyle w:val="normaltextrun"/>
                <w:rFonts w:asciiTheme="majorBidi" w:hAnsiTheme="majorBidi" w:cstheme="majorBidi"/>
                <w:bCs/>
                <w:sz w:val="20"/>
                <w:szCs w:val="20"/>
                <w:lang w:val="en-GB"/>
              </w:rPr>
              <w:t>(b)</w:t>
            </w:r>
            <w:r w:rsidRPr="00DB31E0">
              <w:rPr>
                <w:rStyle w:val="normaltextrun"/>
                <w:rFonts w:asciiTheme="majorBidi" w:hAnsiTheme="majorBidi" w:cstheme="majorBidi"/>
                <w:bCs/>
                <w:sz w:val="20"/>
                <w:szCs w:val="20"/>
                <w:lang w:val="en-GB"/>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0B35B9BC" w14:textId="3E3D6A46"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B31E0">
              <w:rPr>
                <w:rStyle w:val="normaltextrun"/>
                <w:rFonts w:asciiTheme="majorBidi" w:hAnsiTheme="majorBidi" w:cstheme="majorBidi"/>
                <w:bCs/>
                <w:sz w:val="20"/>
                <w:szCs w:val="20"/>
                <w:lang w:val="en-GB"/>
              </w:rPr>
              <w:t>(c)</w:t>
            </w:r>
            <w:r w:rsidRPr="00DB31E0">
              <w:rPr>
                <w:rStyle w:val="normaltextrun"/>
                <w:rFonts w:asciiTheme="majorBidi" w:hAnsiTheme="majorBidi" w:cstheme="majorBidi"/>
                <w:bCs/>
                <w:sz w:val="20"/>
                <w:szCs w:val="20"/>
                <w:lang w:val="en-GB"/>
              </w:rPr>
              <w:tab/>
            </w:r>
            <w:r w:rsidRPr="00DB31E0">
              <w:rPr>
                <w:rStyle w:val="normaltextrun"/>
                <w:rFonts w:asciiTheme="majorBidi" w:hAnsiTheme="majorBidi" w:cstheme="majorBidi"/>
                <w:sz w:val="20"/>
                <w:szCs w:val="20"/>
                <w:lang w:val="en-GB"/>
              </w:rPr>
              <w:t>Partially</w:t>
            </w:r>
          </w:p>
          <w:p w14:paraId="272319DF" w14:textId="1345EC6F"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B31E0">
              <w:rPr>
                <w:rStyle w:val="normaltextrun"/>
                <w:rFonts w:asciiTheme="majorBidi" w:hAnsiTheme="majorBidi" w:cstheme="majorBidi"/>
                <w:bCs/>
                <w:sz w:val="20"/>
                <w:szCs w:val="20"/>
                <w:lang w:val="en-GB"/>
              </w:rPr>
              <w:t>(d)</w:t>
            </w:r>
            <w:r w:rsidRPr="00DB31E0">
              <w:rPr>
                <w:rStyle w:val="normaltextrun"/>
                <w:rFonts w:asciiTheme="majorBidi" w:hAnsiTheme="majorBidi" w:cstheme="majorBidi"/>
                <w:bCs/>
                <w:sz w:val="20"/>
                <w:szCs w:val="20"/>
                <w:lang w:val="en-GB"/>
              </w:rPr>
              <w:tab/>
            </w:r>
            <w:r w:rsidRPr="00DB31E0">
              <w:rPr>
                <w:rStyle w:val="normaltextrun"/>
                <w:rFonts w:asciiTheme="majorBidi" w:hAnsiTheme="majorBidi" w:cstheme="majorBidi"/>
                <w:sz w:val="20"/>
                <w:szCs w:val="20"/>
                <w:lang w:val="en-GB"/>
              </w:rPr>
              <w:t>Fully</w:t>
            </w:r>
          </w:p>
        </w:tc>
      </w:tr>
      <w:tr w:rsidR="001708BA" w:rsidRPr="00DB31E0" w14:paraId="498EA141" w14:textId="77777777" w:rsidTr="009C0FCA">
        <w:trPr>
          <w:cantSplit/>
          <w:trHeight w:val="300"/>
        </w:trPr>
        <w:tc>
          <w:tcPr>
            <w:tcW w:w="9934" w:type="dxa"/>
            <w:gridSpan w:val="2"/>
            <w:shd w:val="clear" w:color="auto" w:fill="F2F2F2" w:themeFill="background1" w:themeFillShade="F2"/>
          </w:tcPr>
          <w:p w14:paraId="1F242AE7" w14:textId="77777777" w:rsidR="001708BA" w:rsidRPr="00DB31E0" w:rsidRDefault="001708BA" w:rsidP="001708BA">
            <w:pPr>
              <w:keepNext/>
              <w:jc w:val="left"/>
              <w:rPr>
                <w:rFonts w:asciiTheme="majorBidi" w:hAnsiTheme="majorBidi" w:cstheme="majorBidi"/>
                <w:b/>
                <w:bCs/>
                <w:sz w:val="20"/>
                <w:szCs w:val="20"/>
              </w:rPr>
            </w:pPr>
            <w:r w:rsidRPr="00DB31E0">
              <w:rPr>
                <w:rFonts w:asciiTheme="majorBidi" w:hAnsiTheme="majorBidi" w:cstheme="majorBidi"/>
                <w:b/>
                <w:bCs/>
                <w:sz w:val="20"/>
                <w:szCs w:val="20"/>
              </w:rPr>
              <w:br w:type="page"/>
            </w:r>
            <w:r w:rsidRPr="00B27FDA">
              <w:rPr>
                <w:rStyle w:val="normaltextrun"/>
                <w:rFonts w:asciiTheme="majorBidi" w:hAnsiTheme="majorBidi" w:cstheme="majorBidi"/>
                <w:b/>
                <w:bCs/>
                <w:sz w:val="20"/>
                <w:szCs w:val="20"/>
              </w:rPr>
              <w:t>Target 17</w:t>
            </w:r>
            <w:r w:rsidRPr="00934048">
              <w:rPr>
                <w:rStyle w:val="normaltextrun"/>
                <w:rFonts w:asciiTheme="majorBidi" w:hAnsiTheme="majorBidi" w:cstheme="majorBidi"/>
                <w:b/>
                <w:bCs/>
                <w:sz w:val="20"/>
                <w:szCs w:val="20"/>
              </w:rPr>
              <w:t xml:space="preserve">: </w:t>
            </w:r>
            <w:r w:rsidRPr="00934048">
              <w:rPr>
                <w:rFonts w:asciiTheme="majorBidi" w:hAnsiTheme="majorBidi" w:cstheme="majorBidi"/>
                <w:b/>
                <w:bCs/>
                <w:sz w:val="20"/>
                <w:szCs w:val="20"/>
              </w:rPr>
              <w:t>E</w:t>
            </w:r>
            <w:r w:rsidRPr="00B27FDA">
              <w:rPr>
                <w:rFonts w:asciiTheme="majorBidi" w:hAnsiTheme="majorBidi" w:cstheme="majorBidi"/>
                <w:b/>
                <w:bCs/>
                <w:sz w:val="20"/>
                <w:szCs w:val="20"/>
              </w:rPr>
              <w:t>stablish, strengthen capacity for</w:t>
            </w:r>
            <w:r w:rsidRPr="00934048">
              <w:rPr>
                <w:rFonts w:asciiTheme="majorBidi" w:hAnsiTheme="majorBidi" w:cstheme="majorBidi"/>
                <w:b/>
                <w:bCs/>
                <w:sz w:val="20"/>
                <w:szCs w:val="20"/>
              </w:rPr>
              <w:t>, and</w:t>
            </w:r>
            <w:r w:rsidRPr="00B27FDA">
              <w:rPr>
                <w:rFonts w:asciiTheme="majorBidi" w:hAnsiTheme="majorBidi" w:cstheme="majorBidi"/>
                <w:b/>
                <w:bCs/>
                <w:sz w:val="20"/>
                <w:szCs w:val="20"/>
              </w:rPr>
              <w:t xml:space="preserve"> implement in all countries, biosafety measures as set out i</w:t>
            </w:r>
            <w:r w:rsidRPr="00934048">
              <w:rPr>
                <w:rFonts w:asciiTheme="majorBidi" w:hAnsiTheme="majorBidi" w:cstheme="majorBidi"/>
                <w:b/>
                <w:bCs/>
                <w:sz w:val="20"/>
                <w:szCs w:val="20"/>
              </w:rPr>
              <w:t>n Article</w:t>
            </w:r>
            <w:r w:rsidRPr="00B27FDA">
              <w:rPr>
                <w:rFonts w:asciiTheme="majorBidi" w:hAnsiTheme="majorBidi" w:cstheme="majorBidi"/>
                <w:b/>
                <w:bCs/>
                <w:sz w:val="20"/>
                <w:szCs w:val="20"/>
              </w:rPr>
              <w:t xml:space="preserve"> 8(g) of the </w:t>
            </w:r>
            <w:r w:rsidRPr="00934048">
              <w:rPr>
                <w:rFonts w:asciiTheme="majorBidi" w:hAnsiTheme="majorBidi" w:cstheme="majorBidi"/>
                <w:b/>
                <w:bCs/>
                <w:sz w:val="20"/>
                <w:szCs w:val="20"/>
              </w:rPr>
              <w:t>Convention on Biological Diversity</w:t>
            </w:r>
            <w:r w:rsidRPr="00B27FDA">
              <w:rPr>
                <w:rFonts w:asciiTheme="majorBidi" w:hAnsiTheme="majorBidi" w:cstheme="majorBidi"/>
                <w:b/>
                <w:bCs/>
                <w:sz w:val="20"/>
                <w:szCs w:val="20"/>
              </w:rPr>
              <w:t xml:space="preserve"> and measures for the handling of biotechnology and distribution of its benefits as set out i</w:t>
            </w:r>
            <w:r w:rsidRPr="00934048">
              <w:rPr>
                <w:rFonts w:asciiTheme="majorBidi" w:hAnsiTheme="majorBidi" w:cstheme="majorBidi"/>
                <w:b/>
                <w:bCs/>
                <w:sz w:val="20"/>
                <w:szCs w:val="20"/>
              </w:rPr>
              <w:t>n A</w:t>
            </w:r>
            <w:r w:rsidRPr="00B27FDA">
              <w:rPr>
                <w:rFonts w:asciiTheme="majorBidi" w:hAnsiTheme="majorBidi" w:cstheme="majorBidi"/>
                <w:b/>
                <w:bCs/>
                <w:sz w:val="20"/>
                <w:szCs w:val="20"/>
              </w:rPr>
              <w:t>rticle 19 of the Convention.</w:t>
            </w:r>
            <w:r w:rsidRPr="00DB31E0">
              <w:rPr>
                <w:rFonts w:asciiTheme="majorBidi" w:hAnsiTheme="majorBidi" w:cstheme="majorBidi"/>
                <w:b/>
                <w:bCs/>
                <w:sz w:val="20"/>
                <w:szCs w:val="20"/>
              </w:rPr>
              <w:t xml:space="preserve"> </w:t>
            </w:r>
          </w:p>
        </w:tc>
      </w:tr>
      <w:tr w:rsidR="001708BA" w:rsidRPr="00DB31E0" w14:paraId="7BD55DF2" w14:textId="77777777" w:rsidTr="009C0FCA">
        <w:trPr>
          <w:cantSplit/>
          <w:trHeight w:val="300"/>
        </w:trPr>
        <w:tc>
          <w:tcPr>
            <w:tcW w:w="9934" w:type="dxa"/>
            <w:gridSpan w:val="2"/>
            <w:shd w:val="clear" w:color="auto" w:fill="FFFFFF" w:themeFill="background1"/>
          </w:tcPr>
          <w:p w14:paraId="7FCD236F" w14:textId="24267C10" w:rsidR="001708BA" w:rsidRPr="00DB31E0" w:rsidRDefault="001708BA" w:rsidP="001708BA">
            <w:pPr>
              <w:keepNext/>
              <w:jc w:val="left"/>
              <w:rPr>
                <w:rFonts w:asciiTheme="majorBidi" w:hAnsiTheme="majorBidi" w:cstheme="majorBidi"/>
                <w:b/>
                <w:bCs/>
                <w:color w:val="000000" w:themeColor="text1"/>
                <w:sz w:val="20"/>
                <w:szCs w:val="20"/>
              </w:rPr>
            </w:pPr>
            <w:r w:rsidRPr="00DB31E0">
              <w:rPr>
                <w:rFonts w:asciiTheme="majorBidi" w:hAnsiTheme="majorBidi" w:cstheme="majorBidi"/>
                <w:b/>
                <w:bCs/>
                <w:color w:val="000000" w:themeColor="text1"/>
                <w:sz w:val="20"/>
                <w:szCs w:val="20"/>
              </w:rPr>
              <w:t>I</w:t>
            </w:r>
            <w:r w:rsidRPr="00DB31E0">
              <w:rPr>
                <w:rStyle w:val="normaltextrun"/>
                <w:rFonts w:asciiTheme="majorBidi" w:hAnsiTheme="majorBidi" w:cstheme="majorBidi"/>
                <w:b/>
                <w:bCs/>
                <w:color w:val="000000" w:themeColor="text1"/>
                <w:sz w:val="20"/>
                <w:szCs w:val="20"/>
              </w:rPr>
              <w:t xml:space="preserve">ndicator </w:t>
            </w:r>
            <w:r w:rsidRPr="00B27FDA">
              <w:rPr>
                <w:rStyle w:val="normaltextrun"/>
                <w:rFonts w:asciiTheme="majorBidi" w:hAnsiTheme="majorBidi" w:cstheme="majorBidi"/>
                <w:b/>
                <w:bCs/>
                <w:color w:val="000000" w:themeColor="text1"/>
                <w:sz w:val="20"/>
                <w:szCs w:val="20"/>
              </w:rPr>
              <w:t>text</w:t>
            </w:r>
            <w:r w:rsidRPr="00934048">
              <w:rPr>
                <w:rStyle w:val="normaltextrun"/>
                <w:rFonts w:asciiTheme="majorBidi" w:hAnsiTheme="majorBidi" w:cstheme="majorBidi"/>
                <w:b/>
                <w:bCs/>
                <w:color w:val="000000" w:themeColor="text1"/>
                <w:sz w:val="20"/>
                <w:szCs w:val="20"/>
              </w:rPr>
              <w:t xml:space="preserve">: </w:t>
            </w:r>
            <w:r w:rsidRPr="00934048">
              <w:rPr>
                <w:rFonts w:asciiTheme="majorBidi" w:hAnsiTheme="majorBidi" w:cstheme="majorBidi"/>
                <w:b/>
                <w:bCs/>
                <w:color w:val="000000" w:themeColor="text1"/>
                <w:kern w:val="22"/>
                <w:sz w:val="20"/>
                <w:szCs w:val="20"/>
              </w:rPr>
              <w:t>N</w:t>
            </w:r>
            <w:r w:rsidRPr="00B27FDA">
              <w:rPr>
                <w:rFonts w:asciiTheme="majorBidi" w:hAnsiTheme="majorBidi" w:cstheme="majorBidi"/>
                <w:b/>
                <w:bCs/>
                <w:color w:val="000000" w:themeColor="text1"/>
                <w:kern w:val="22"/>
                <w:sz w:val="20"/>
                <w:szCs w:val="20"/>
              </w:rPr>
              <w:t xml:space="preserve">umber of countries that have taken action to implement </w:t>
            </w:r>
            <w:r w:rsidRPr="00B27FDA">
              <w:rPr>
                <w:rFonts w:asciiTheme="majorBidi" w:hAnsiTheme="majorBidi" w:cstheme="majorBidi"/>
                <w:b/>
                <w:bCs/>
                <w:color w:val="000000" w:themeColor="text1"/>
                <w:sz w:val="20"/>
                <w:szCs w:val="20"/>
              </w:rPr>
              <w:t>biosafety measures as set out i</w:t>
            </w:r>
            <w:r w:rsidRPr="00934048">
              <w:rPr>
                <w:rFonts w:asciiTheme="majorBidi" w:hAnsiTheme="majorBidi" w:cstheme="majorBidi"/>
                <w:b/>
                <w:bCs/>
                <w:color w:val="000000" w:themeColor="text1"/>
                <w:sz w:val="20"/>
                <w:szCs w:val="20"/>
              </w:rPr>
              <w:t>n Article</w:t>
            </w:r>
            <w:r w:rsidRPr="00B27FDA">
              <w:rPr>
                <w:rFonts w:asciiTheme="majorBidi" w:hAnsiTheme="majorBidi" w:cstheme="majorBidi"/>
                <w:b/>
                <w:bCs/>
                <w:color w:val="000000" w:themeColor="text1"/>
                <w:sz w:val="20"/>
                <w:szCs w:val="20"/>
              </w:rPr>
              <w:t xml:space="preserve"> 8(g) of the Convention and measures for the handling of biotechnology and the distribution of its benefits as set out i</w:t>
            </w:r>
            <w:r w:rsidRPr="00934048">
              <w:rPr>
                <w:rFonts w:asciiTheme="majorBidi" w:hAnsiTheme="majorBidi" w:cstheme="majorBidi"/>
                <w:b/>
                <w:bCs/>
                <w:color w:val="000000" w:themeColor="text1"/>
                <w:sz w:val="20"/>
                <w:szCs w:val="20"/>
              </w:rPr>
              <w:t>n Article</w:t>
            </w:r>
            <w:r w:rsidRPr="00B27FDA">
              <w:rPr>
                <w:rFonts w:asciiTheme="majorBidi" w:hAnsiTheme="majorBidi" w:cstheme="majorBidi"/>
                <w:b/>
                <w:bCs/>
                <w:color w:val="000000" w:themeColor="text1"/>
                <w:sz w:val="20"/>
                <w:szCs w:val="20"/>
              </w:rPr>
              <w:t xml:space="preserve"> 19.</w:t>
            </w:r>
          </w:p>
        </w:tc>
      </w:tr>
      <w:tr w:rsidR="001708BA" w:rsidRPr="00DB31E0" w14:paraId="054BF082" w14:textId="77777777" w:rsidTr="009C0FCA">
        <w:trPr>
          <w:cantSplit/>
          <w:trHeight w:val="972"/>
        </w:trPr>
        <w:tc>
          <w:tcPr>
            <w:tcW w:w="7545" w:type="dxa"/>
            <w:shd w:val="clear" w:color="auto" w:fill="auto"/>
          </w:tcPr>
          <w:p w14:paraId="4381FA3C" w14:textId="673590B6" w:rsidR="001708BA" w:rsidRPr="00DB31E0" w:rsidRDefault="001708BA" w:rsidP="003C5940">
            <w:pPr>
              <w:pStyle w:val="paragraph"/>
              <w:tabs>
                <w:tab w:val="left" w:pos="542"/>
              </w:tabs>
              <w:spacing w:before="0" w:beforeAutospacing="0" w:after="0" w:afterAutospacing="0"/>
              <w:textAlignment w:val="baseline"/>
              <w:rPr>
                <w:rStyle w:val="normaltextrun"/>
                <w:rFonts w:asciiTheme="majorBidi" w:hAnsiTheme="majorBidi" w:cstheme="majorBidi"/>
                <w:sz w:val="20"/>
                <w:szCs w:val="20"/>
                <w:lang w:val="en-GB"/>
              </w:rPr>
            </w:pPr>
            <w:r w:rsidRPr="00DB31E0">
              <w:rPr>
                <w:rStyle w:val="normaltextrun"/>
                <w:rFonts w:asciiTheme="majorBidi" w:hAnsiTheme="majorBidi" w:cstheme="majorBidi"/>
                <w:b/>
                <w:bCs/>
                <w:sz w:val="20"/>
                <w:szCs w:val="20"/>
                <w:lang w:val="en-GB"/>
              </w:rPr>
              <w:t>17.1</w:t>
            </w:r>
            <w:r w:rsidRPr="00DB31E0">
              <w:rPr>
                <w:rStyle w:val="normaltextrun"/>
                <w:rFonts w:asciiTheme="majorBidi" w:hAnsiTheme="majorBidi" w:cstheme="majorBidi"/>
                <w:sz w:val="20"/>
                <w:szCs w:val="20"/>
                <w:lang w:val="en-GB"/>
              </w:rPr>
              <w:tab/>
              <w:t xml:space="preserve">Has your country established biosafety-related policy, legal, administrative and other measures as set </w:t>
            </w:r>
            <w:r w:rsidRPr="00B27FDA">
              <w:rPr>
                <w:rStyle w:val="normaltextrun"/>
                <w:rFonts w:asciiTheme="majorBidi" w:hAnsiTheme="majorBidi" w:cstheme="majorBidi"/>
                <w:sz w:val="20"/>
                <w:szCs w:val="20"/>
                <w:lang w:val="en-GB"/>
              </w:rPr>
              <w:t>out i</w:t>
            </w:r>
            <w:r w:rsidRPr="00934048">
              <w:rPr>
                <w:rStyle w:val="normaltextrun"/>
                <w:rFonts w:asciiTheme="majorBidi" w:hAnsiTheme="majorBidi" w:cstheme="majorBidi"/>
                <w:sz w:val="20"/>
                <w:szCs w:val="20"/>
                <w:lang w:val="en-GB"/>
              </w:rPr>
              <w:t>n Article</w:t>
            </w:r>
            <w:r w:rsidRPr="00B27FDA">
              <w:rPr>
                <w:rStyle w:val="normaltextrun"/>
                <w:rFonts w:asciiTheme="majorBidi" w:hAnsiTheme="majorBidi" w:cstheme="majorBidi"/>
                <w:sz w:val="20"/>
                <w:szCs w:val="20"/>
                <w:lang w:val="en-GB"/>
              </w:rPr>
              <w:t xml:space="preserve"> 8(g) of the</w:t>
            </w:r>
            <w:r w:rsidRPr="00DB31E0">
              <w:rPr>
                <w:rStyle w:val="normaltextrun"/>
                <w:rFonts w:asciiTheme="majorBidi" w:hAnsiTheme="majorBidi" w:cstheme="majorBidi"/>
                <w:sz w:val="20"/>
                <w:szCs w:val="20"/>
                <w:lang w:val="en-GB"/>
              </w:rPr>
              <w:t xml:space="preserve"> Convention?</w:t>
            </w:r>
          </w:p>
        </w:tc>
        <w:tc>
          <w:tcPr>
            <w:tcW w:w="2389" w:type="dxa"/>
            <w:shd w:val="clear" w:color="auto" w:fill="auto"/>
          </w:tcPr>
          <w:p w14:paraId="6C69AA3C"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(a)</w:t>
            </w:r>
            <w:r w:rsidRPr="00DB31E0">
              <w:rPr>
                <w:rFonts w:asciiTheme="majorBidi" w:hAnsiTheme="majorBidi" w:cstheme="majorBidi"/>
                <w:bCs/>
                <w:sz w:val="20"/>
                <w:szCs w:val="20"/>
              </w:rPr>
              <w:tab/>
            </w:r>
            <w:r w:rsidRPr="00DB31E0">
              <w:rPr>
                <w:rStyle w:val="normaltextrun"/>
                <w:rFonts w:asciiTheme="majorBidi" w:hAnsiTheme="majorBidi"/>
                <w:sz w:val="20"/>
                <w:shd w:val="clear" w:color="auto" w:fill="FFFFFF"/>
              </w:rPr>
              <w:t>No</w:t>
            </w:r>
          </w:p>
          <w:p w14:paraId="2CB4A2DB" w14:textId="0CFD94AD"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r w:rsidRPr="00DB31E0">
              <w:rPr>
                <w:rStyle w:val="normaltextrun"/>
                <w:rFonts w:asciiTheme="majorBidi" w:hAnsiTheme="majorBidi"/>
                <w:sz w:val="20"/>
                <w:shd w:val="clear" w:color="auto" w:fill="FFFFFF"/>
              </w:rPr>
              <w:t xml:space="preserve"> </w:t>
            </w:r>
          </w:p>
          <w:p w14:paraId="28D86422"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Style w:val="normaltextrun"/>
                <w:rFonts w:asciiTheme="majorBidi" w:hAnsiTheme="majorBidi"/>
                <w:sz w:val="20"/>
                <w:shd w:val="clear" w:color="auto" w:fill="FFFFFF"/>
              </w:rPr>
              <w:t>Partially</w:t>
            </w:r>
          </w:p>
          <w:p w14:paraId="10862527" w14:textId="51BD00DE" w:rsidR="001708BA" w:rsidRPr="00DB31E0" w:rsidRDefault="001708BA" w:rsidP="001708BA">
            <w:pPr>
              <w:ind w:left="360" w:hanging="360"/>
              <w:jc w:val="left"/>
              <w:rPr>
                <w:rStyle w:val="normaltextrun"/>
              </w:rPr>
            </w:pPr>
            <w:r w:rsidRPr="00DB31E0">
              <w:rPr>
                <w:rFonts w:asciiTheme="majorBidi" w:hAnsiTheme="majorBidi" w:cstheme="majorBidi"/>
                <w:sz w:val="20"/>
                <w:szCs w:val="20"/>
              </w:rPr>
              <w:t>(d)</w:t>
            </w:r>
            <w:r w:rsidRPr="00DB31E0">
              <w:rPr>
                <w:rFonts w:asciiTheme="majorBidi" w:hAnsiTheme="majorBidi" w:cstheme="majorBidi"/>
                <w:bCs/>
                <w:sz w:val="20"/>
                <w:szCs w:val="20"/>
              </w:rPr>
              <w:tab/>
            </w:r>
            <w:r w:rsidRPr="00DB31E0">
              <w:rPr>
                <w:rStyle w:val="normaltextrun"/>
                <w:rFonts w:asciiTheme="majorBidi" w:hAnsiTheme="majorBidi"/>
                <w:sz w:val="20"/>
                <w:shd w:val="clear" w:color="auto" w:fill="FFFFFF"/>
              </w:rPr>
              <w:t>Fully</w:t>
            </w:r>
          </w:p>
        </w:tc>
      </w:tr>
      <w:tr w:rsidR="001708BA" w:rsidRPr="00DB31E0" w14:paraId="481C2B56" w14:textId="77777777" w:rsidTr="009C0FCA">
        <w:trPr>
          <w:cantSplit/>
          <w:trHeight w:val="254"/>
        </w:trPr>
        <w:tc>
          <w:tcPr>
            <w:tcW w:w="7545" w:type="dxa"/>
            <w:shd w:val="clear" w:color="auto" w:fill="auto"/>
          </w:tcPr>
          <w:p w14:paraId="4D566C90" w14:textId="77777777" w:rsidR="001708BA" w:rsidRPr="00DB31E0" w:rsidRDefault="001708BA" w:rsidP="001708BA">
            <w:pPr>
              <w:pStyle w:val="paragraph"/>
              <w:tabs>
                <w:tab w:val="left" w:pos="576"/>
              </w:tabs>
              <w:spacing w:before="0" w:beforeAutospacing="0" w:after="0" w:afterAutospacing="0"/>
              <w:textAlignment w:val="baseline"/>
              <w:rPr>
                <w:lang w:val="en-GB"/>
              </w:rPr>
            </w:pPr>
            <w:r w:rsidRPr="00DB31E0">
              <w:rPr>
                <w:rStyle w:val="normaltextrun"/>
                <w:rFonts w:asciiTheme="majorBidi" w:hAnsiTheme="majorBidi" w:cstheme="majorBidi"/>
                <w:b/>
                <w:bCs/>
                <w:sz w:val="20"/>
                <w:szCs w:val="20"/>
              </w:rPr>
              <w:t>17.2</w:t>
            </w:r>
            <w:r w:rsidRPr="00DB31E0">
              <w:rPr>
                <w:rStyle w:val="normaltextrun"/>
                <w:rFonts w:asciiTheme="majorBidi" w:hAnsiTheme="majorBidi" w:cstheme="majorBidi"/>
                <w:b/>
                <w:bCs/>
                <w:sz w:val="20"/>
                <w:szCs w:val="20"/>
              </w:rPr>
              <w:tab/>
            </w:r>
            <w:r w:rsidRPr="00DB31E0">
              <w:rPr>
                <w:rStyle w:val="normaltextrun"/>
                <w:rFonts w:asciiTheme="majorBidi" w:hAnsiTheme="majorBidi" w:cstheme="majorBidi"/>
                <w:sz w:val="20"/>
                <w:szCs w:val="20"/>
              </w:rPr>
              <w:t xml:space="preserve">Does your country implement biosafety measures as set </w:t>
            </w:r>
            <w:r w:rsidRPr="00B27FDA">
              <w:rPr>
                <w:rStyle w:val="normaltextrun"/>
                <w:rFonts w:asciiTheme="majorBidi" w:hAnsiTheme="majorBidi" w:cstheme="majorBidi"/>
                <w:sz w:val="20"/>
                <w:szCs w:val="20"/>
              </w:rPr>
              <w:t>out i</w:t>
            </w:r>
            <w:r w:rsidRPr="00934048">
              <w:rPr>
                <w:rStyle w:val="normaltextrun"/>
                <w:rFonts w:asciiTheme="majorBidi" w:hAnsiTheme="majorBidi" w:cstheme="majorBidi"/>
                <w:sz w:val="20"/>
                <w:szCs w:val="20"/>
              </w:rPr>
              <w:t>n Article</w:t>
            </w:r>
            <w:r w:rsidRPr="00B27FDA">
              <w:rPr>
                <w:rStyle w:val="normaltextrun"/>
                <w:rFonts w:asciiTheme="majorBidi" w:hAnsiTheme="majorBidi" w:cstheme="majorBidi"/>
                <w:sz w:val="20"/>
                <w:szCs w:val="20"/>
              </w:rPr>
              <w:t xml:space="preserve"> 8(g) of the Convention?</w:t>
            </w:r>
          </w:p>
        </w:tc>
        <w:tc>
          <w:tcPr>
            <w:tcW w:w="2389" w:type="dxa"/>
            <w:shd w:val="clear" w:color="auto" w:fill="auto"/>
          </w:tcPr>
          <w:p w14:paraId="078FB924" w14:textId="77777777" w:rsidR="001708BA" w:rsidRPr="00DB31E0" w:rsidRDefault="001708BA" w:rsidP="001708BA">
            <w:pPr>
              <w:ind w:left="360" w:hanging="360"/>
              <w:jc w:val="left"/>
              <w:rPr>
                <w:rStyle w:val="normaltextrun"/>
                <w:rFonts w:asciiTheme="majorBidi" w:hAnsiTheme="majorBidi"/>
                <w:sz w:val="20"/>
                <w:shd w:val="clear" w:color="auto" w:fill="FFFFFF"/>
              </w:rPr>
            </w:pPr>
            <w:r w:rsidRPr="00DB31E0">
              <w:rPr>
                <w:rStyle w:val="normaltextrun"/>
                <w:rFonts w:asciiTheme="majorBidi" w:hAnsiTheme="majorBidi"/>
                <w:sz w:val="20"/>
              </w:rPr>
              <w:t>(a)</w:t>
            </w:r>
            <w:r w:rsidRPr="00DB31E0">
              <w:rPr>
                <w:rStyle w:val="normaltextrun"/>
                <w:rFonts w:asciiTheme="majorBidi" w:hAnsiTheme="majorBidi"/>
                <w:sz w:val="20"/>
              </w:rPr>
              <w:tab/>
            </w:r>
            <w:r w:rsidRPr="00DB31E0">
              <w:rPr>
                <w:rStyle w:val="normaltextrun"/>
                <w:rFonts w:asciiTheme="majorBidi" w:hAnsiTheme="majorBidi"/>
                <w:sz w:val="20"/>
                <w:shd w:val="clear" w:color="auto" w:fill="FFFFFF"/>
              </w:rPr>
              <w:t>No</w:t>
            </w:r>
          </w:p>
          <w:p w14:paraId="2FBE51FA" w14:textId="77777777" w:rsidR="001708BA" w:rsidRPr="00DB31E0" w:rsidRDefault="001708BA" w:rsidP="001708BA">
            <w:pPr>
              <w:ind w:left="360" w:hanging="360"/>
              <w:jc w:val="left"/>
              <w:rPr>
                <w:rStyle w:val="normaltextrun"/>
                <w:rFonts w:asciiTheme="majorBidi" w:hAnsiTheme="majorBidi"/>
                <w:sz w:val="20"/>
                <w:shd w:val="clear" w:color="auto" w:fill="FFFFFF"/>
              </w:rPr>
            </w:pPr>
            <w:r w:rsidRPr="00DB31E0">
              <w:rPr>
                <w:rStyle w:val="normaltextrun"/>
                <w:rFonts w:asciiTheme="majorBidi" w:hAnsiTheme="majorBidi"/>
                <w:sz w:val="20"/>
              </w:rPr>
              <w:t>(b)</w:t>
            </w:r>
            <w:r w:rsidRPr="00DB31E0">
              <w:rPr>
                <w:rStyle w:val="normaltextrun"/>
                <w:rFonts w:asciiTheme="majorBidi" w:hAnsiTheme="majorBidi"/>
                <w:sz w:val="20"/>
              </w:rPr>
              <w:tab/>
            </w:r>
            <w:r w:rsidRPr="00DB31E0">
              <w:rPr>
                <w:rStyle w:val="normaltextrun"/>
                <w:rFonts w:asciiTheme="majorBidi" w:hAnsiTheme="majorBidi" w:cstheme="majorBidi"/>
                <w:color w:val="222222"/>
                <w:sz w:val="20"/>
                <w:szCs w:val="20"/>
                <w:shd w:val="clear" w:color="auto" w:fill="FFFFFF"/>
              </w:rPr>
              <w:t>Under development</w:t>
            </w:r>
          </w:p>
          <w:p w14:paraId="335BAAA1" w14:textId="77777777" w:rsidR="001708BA" w:rsidRPr="00DB31E0" w:rsidRDefault="001708BA" w:rsidP="001708BA">
            <w:pPr>
              <w:ind w:left="360" w:hanging="360"/>
              <w:jc w:val="left"/>
              <w:rPr>
                <w:rStyle w:val="normaltextrun"/>
                <w:rFonts w:asciiTheme="majorBidi" w:hAnsiTheme="majorBidi"/>
                <w:sz w:val="20"/>
                <w:shd w:val="clear" w:color="auto" w:fill="FFFFFF"/>
              </w:rPr>
            </w:pPr>
            <w:r w:rsidRPr="00DB31E0">
              <w:rPr>
                <w:rStyle w:val="normaltextrun"/>
                <w:rFonts w:asciiTheme="majorBidi" w:hAnsiTheme="majorBidi"/>
                <w:sz w:val="20"/>
              </w:rPr>
              <w:t>(c)</w:t>
            </w:r>
            <w:r w:rsidRPr="00DB31E0">
              <w:rPr>
                <w:rStyle w:val="normaltextrun"/>
                <w:rFonts w:asciiTheme="majorBidi" w:hAnsiTheme="majorBidi"/>
                <w:sz w:val="20"/>
              </w:rPr>
              <w:tab/>
            </w:r>
            <w:r w:rsidRPr="00DB31E0">
              <w:rPr>
                <w:rStyle w:val="normaltextrun"/>
                <w:rFonts w:asciiTheme="majorBidi" w:hAnsiTheme="majorBidi"/>
                <w:sz w:val="20"/>
                <w:shd w:val="clear" w:color="auto" w:fill="FFFFFF"/>
              </w:rPr>
              <w:t>Partially</w:t>
            </w:r>
          </w:p>
          <w:p w14:paraId="5EADAEEA" w14:textId="77777777" w:rsidR="001708BA" w:rsidRPr="00626CFA" w:rsidRDefault="001708BA" w:rsidP="001708BA">
            <w:pPr>
              <w:ind w:left="360" w:hanging="360"/>
              <w:jc w:val="left"/>
              <w:rPr>
                <w:highlight w:val="yellow"/>
                <w:u w:val="single"/>
              </w:rPr>
            </w:pPr>
            <w:r w:rsidRPr="00DB31E0">
              <w:rPr>
                <w:rStyle w:val="normaltextrun"/>
                <w:rFonts w:asciiTheme="majorBidi" w:hAnsiTheme="majorBidi"/>
                <w:sz w:val="20"/>
              </w:rPr>
              <w:t>(d)</w:t>
            </w:r>
            <w:r w:rsidRPr="00DB31E0">
              <w:rPr>
                <w:rStyle w:val="normaltextrun"/>
                <w:rFonts w:asciiTheme="majorBidi" w:hAnsiTheme="majorBidi"/>
                <w:sz w:val="20"/>
              </w:rPr>
              <w:tab/>
            </w:r>
            <w:r w:rsidRPr="00DB31E0">
              <w:rPr>
                <w:rStyle w:val="normaltextrun"/>
                <w:rFonts w:asciiTheme="majorBidi" w:hAnsiTheme="majorBidi"/>
                <w:sz w:val="20"/>
                <w:shd w:val="clear" w:color="auto" w:fill="FFFFFF"/>
              </w:rPr>
              <w:t>Fully</w:t>
            </w:r>
          </w:p>
        </w:tc>
      </w:tr>
      <w:tr w:rsidR="001708BA" w:rsidRPr="00DB31E0" w14:paraId="60A4F343" w14:textId="77777777" w:rsidTr="003C5940">
        <w:trPr>
          <w:trHeight w:val="429"/>
        </w:trPr>
        <w:tc>
          <w:tcPr>
            <w:tcW w:w="7545" w:type="dxa"/>
            <w:shd w:val="clear" w:color="auto" w:fill="auto"/>
          </w:tcPr>
          <w:p w14:paraId="7BB76465" w14:textId="4B8225E5" w:rsidR="001708BA" w:rsidRPr="00DB31E0" w:rsidRDefault="001708BA" w:rsidP="003C5940">
            <w:pPr>
              <w:tabs>
                <w:tab w:val="left" w:pos="553"/>
              </w:tabs>
              <w:rPr>
                <w:rStyle w:val="normaltextrun"/>
                <w:rFonts w:asciiTheme="majorBidi" w:hAnsiTheme="majorBidi"/>
                <w:sz w:val="20"/>
              </w:rPr>
            </w:pPr>
            <w:r w:rsidRPr="00DB31E0">
              <w:rPr>
                <w:rStyle w:val="normaltextrun"/>
                <w:rFonts w:asciiTheme="majorBidi" w:hAnsiTheme="majorBidi"/>
                <w:b/>
                <w:sz w:val="20"/>
              </w:rPr>
              <w:t>17.</w:t>
            </w:r>
            <w:r w:rsidRPr="00DB31E0">
              <w:rPr>
                <w:rStyle w:val="normaltextrun"/>
                <w:rFonts w:asciiTheme="majorBidi" w:hAnsiTheme="majorBidi" w:cstheme="majorBidi"/>
                <w:b/>
                <w:bCs/>
                <w:sz w:val="20"/>
                <w:szCs w:val="20"/>
              </w:rPr>
              <w:t>3</w:t>
            </w:r>
            <w:r w:rsidRPr="00DB31E0">
              <w:rPr>
                <w:rStyle w:val="normaltextrun"/>
                <w:rFonts w:asciiTheme="majorBidi" w:hAnsiTheme="majorBidi" w:cstheme="majorBidi"/>
                <w:sz w:val="20"/>
                <w:szCs w:val="20"/>
              </w:rPr>
              <w:tab/>
              <w:t>Has</w:t>
            </w:r>
            <w:r w:rsidRPr="00DB31E0">
              <w:rPr>
                <w:rStyle w:val="normaltextrun"/>
                <w:rFonts w:asciiTheme="majorBidi" w:hAnsiTheme="majorBidi"/>
                <w:sz w:val="20"/>
              </w:rPr>
              <w:t xml:space="preserve"> your country </w:t>
            </w:r>
            <w:r w:rsidRPr="00DB31E0">
              <w:rPr>
                <w:rStyle w:val="normaltextrun"/>
                <w:rFonts w:asciiTheme="majorBidi" w:hAnsiTheme="majorBidi" w:cstheme="majorBidi"/>
                <w:sz w:val="20"/>
                <w:szCs w:val="20"/>
              </w:rPr>
              <w:t>taken legislative,</w:t>
            </w:r>
            <w:r w:rsidRPr="00DB31E0">
              <w:rPr>
                <w:rStyle w:val="normaltextrun"/>
                <w:rFonts w:asciiTheme="majorBidi" w:hAnsiTheme="majorBidi"/>
                <w:sz w:val="20"/>
              </w:rPr>
              <w:t xml:space="preserve"> administrative </w:t>
            </w:r>
            <w:r w:rsidRPr="00DB31E0">
              <w:rPr>
                <w:rStyle w:val="normaltextrun"/>
                <w:rFonts w:asciiTheme="majorBidi" w:hAnsiTheme="majorBidi" w:cstheme="majorBidi"/>
                <w:sz w:val="20"/>
                <w:szCs w:val="20"/>
              </w:rPr>
              <w:t xml:space="preserve">or policy </w:t>
            </w:r>
            <w:r w:rsidRPr="00DB31E0">
              <w:rPr>
                <w:rStyle w:val="normaltextrun"/>
                <w:rFonts w:asciiTheme="majorBidi" w:hAnsiTheme="majorBidi"/>
                <w:sz w:val="20"/>
              </w:rPr>
              <w:t>measures</w:t>
            </w:r>
            <w:r w:rsidRPr="00DB31E0">
              <w:rPr>
                <w:rStyle w:val="normaltextrun"/>
                <w:rFonts w:asciiTheme="majorBidi" w:hAnsiTheme="majorBidi" w:cstheme="majorBidi"/>
                <w:sz w:val="20"/>
                <w:szCs w:val="20"/>
              </w:rPr>
              <w:t>, as appropriate,</w:t>
            </w:r>
            <w:r w:rsidRPr="00DB31E0">
              <w:rPr>
                <w:rStyle w:val="normaltextrun"/>
                <w:rFonts w:asciiTheme="majorBidi" w:hAnsiTheme="majorBidi"/>
                <w:sz w:val="20"/>
              </w:rPr>
              <w:t xml:space="preserve"> to</w:t>
            </w:r>
            <w:r w:rsidRPr="00DB31E0">
              <w:rPr>
                <w:rStyle w:val="normaltextrun"/>
                <w:rFonts w:asciiTheme="majorBidi" w:hAnsiTheme="majorBidi" w:cstheme="majorBidi"/>
                <w:sz w:val="20"/>
                <w:szCs w:val="20"/>
              </w:rPr>
              <w:t xml:space="preserve"> provide</w:t>
            </w:r>
            <w:r w:rsidRPr="00DB31E0">
              <w:rPr>
                <w:rStyle w:val="normaltextrun"/>
                <w:rFonts w:asciiTheme="majorBidi" w:hAnsiTheme="majorBidi"/>
                <w:sz w:val="20"/>
              </w:rPr>
              <w:t xml:space="preserve"> for the </w:t>
            </w:r>
            <w:r w:rsidRPr="00DB31E0">
              <w:rPr>
                <w:rStyle w:val="normaltextrun"/>
                <w:rFonts w:asciiTheme="majorBidi" w:hAnsiTheme="majorBidi" w:cstheme="majorBidi"/>
                <w:sz w:val="20"/>
                <w:szCs w:val="20"/>
              </w:rPr>
              <w:t xml:space="preserve">effective participation in biotechnological research activities by those Parties, especially developing </w:t>
            </w:r>
            <w:r w:rsidRPr="009C2838">
              <w:rPr>
                <w:rStyle w:val="normaltextrun"/>
                <w:rFonts w:asciiTheme="majorBidi" w:hAnsiTheme="majorBidi" w:cstheme="majorBidi"/>
                <w:sz w:val="20"/>
                <w:szCs w:val="20"/>
              </w:rPr>
              <w:t>countries</w:t>
            </w:r>
            <w:r w:rsidRPr="00DB31E0">
              <w:rPr>
                <w:rStyle w:val="normaltextrun"/>
                <w:rFonts w:asciiTheme="majorBidi" w:hAnsiTheme="majorBidi" w:cstheme="majorBidi"/>
                <w:sz w:val="20"/>
                <w:szCs w:val="20"/>
              </w:rPr>
              <w:t xml:space="preserve">, that provide the genetic resources </w:t>
            </w:r>
            <w:r w:rsidRPr="00865590">
              <w:rPr>
                <w:rStyle w:val="normaltextrun"/>
                <w:rFonts w:asciiTheme="majorBidi" w:hAnsiTheme="majorBidi" w:cstheme="majorBidi"/>
                <w:sz w:val="20"/>
                <w:szCs w:val="20"/>
              </w:rPr>
              <w:t xml:space="preserve">for </w:t>
            </w:r>
            <w:r w:rsidRPr="00934048">
              <w:rPr>
                <w:rStyle w:val="normaltextrun"/>
                <w:rFonts w:asciiTheme="majorBidi" w:hAnsiTheme="majorBidi" w:cstheme="majorBidi"/>
                <w:sz w:val="20"/>
                <w:szCs w:val="20"/>
              </w:rPr>
              <w:t>such research</w:t>
            </w:r>
            <w:r w:rsidRPr="00934048">
              <w:rPr>
                <w:rStyle w:val="normaltextrun"/>
                <w:rFonts w:asciiTheme="majorBidi" w:hAnsiTheme="majorBidi"/>
                <w:sz w:val="20"/>
              </w:rPr>
              <w:t xml:space="preserve"> as</w:t>
            </w:r>
            <w:r w:rsidRPr="00865590">
              <w:rPr>
                <w:rStyle w:val="normaltextrun"/>
                <w:rFonts w:asciiTheme="majorBidi" w:hAnsiTheme="majorBidi"/>
                <w:sz w:val="20"/>
              </w:rPr>
              <w:t xml:space="preserve"> set out in</w:t>
            </w:r>
            <w:r w:rsidRPr="00865590">
              <w:rPr>
                <w:rStyle w:val="normaltextrun"/>
                <w:rFonts w:asciiTheme="majorBidi" w:hAnsiTheme="majorBidi" w:cstheme="majorBidi"/>
                <w:sz w:val="20"/>
                <w:szCs w:val="20"/>
              </w:rPr>
              <w:t xml:space="preserve"> paragraph 1 o</w:t>
            </w:r>
            <w:r w:rsidRPr="00934048">
              <w:rPr>
                <w:rStyle w:val="normaltextrun"/>
                <w:rFonts w:asciiTheme="majorBidi" w:hAnsiTheme="majorBidi" w:cstheme="majorBidi"/>
                <w:sz w:val="20"/>
                <w:szCs w:val="20"/>
              </w:rPr>
              <w:t xml:space="preserve">f </w:t>
            </w:r>
            <w:r w:rsidRPr="00934048">
              <w:rPr>
                <w:rStyle w:val="normaltextrun"/>
                <w:rFonts w:asciiTheme="majorBidi" w:hAnsiTheme="majorBidi"/>
                <w:sz w:val="20"/>
              </w:rPr>
              <w:t>A</w:t>
            </w:r>
            <w:r w:rsidRPr="00865590">
              <w:rPr>
                <w:rStyle w:val="normaltextrun"/>
                <w:rFonts w:asciiTheme="majorBidi" w:hAnsiTheme="majorBidi"/>
                <w:sz w:val="20"/>
              </w:rPr>
              <w:t>rticle 19</w:t>
            </w:r>
            <w:r w:rsidRPr="00865590">
              <w:rPr>
                <w:rStyle w:val="normaltextrun"/>
                <w:rFonts w:asciiTheme="majorBidi" w:hAnsiTheme="majorBidi" w:cstheme="majorBidi"/>
                <w:sz w:val="20"/>
                <w:szCs w:val="20"/>
              </w:rPr>
              <w:t xml:space="preserve"> of the Convention?</w:t>
            </w:r>
          </w:p>
        </w:tc>
        <w:tc>
          <w:tcPr>
            <w:tcW w:w="2389" w:type="dxa"/>
            <w:shd w:val="clear" w:color="auto" w:fill="auto"/>
          </w:tcPr>
          <w:p w14:paraId="459374F2" w14:textId="77777777" w:rsidR="001708BA" w:rsidRPr="00DB31E0" w:rsidRDefault="001708BA" w:rsidP="001708BA">
            <w:pPr>
              <w:ind w:left="360" w:hanging="360"/>
              <w:jc w:val="left"/>
              <w:rPr>
                <w:rFonts w:asciiTheme="majorBidi" w:hAnsiTheme="majorBidi"/>
                <w:sz w:val="20"/>
              </w:rPr>
            </w:pPr>
            <w:r w:rsidRPr="00DB31E0">
              <w:rPr>
                <w:rFonts w:asciiTheme="majorBidi" w:hAnsiTheme="majorBidi"/>
                <w:sz w:val="20"/>
              </w:rPr>
              <w:t>(a)</w:t>
            </w:r>
            <w:r w:rsidRPr="00DB31E0">
              <w:rPr>
                <w:rFonts w:asciiTheme="majorBidi" w:hAnsiTheme="majorBidi"/>
                <w:sz w:val="20"/>
              </w:rPr>
              <w:tab/>
            </w:r>
            <w:r w:rsidRPr="00DB31E0">
              <w:rPr>
                <w:rStyle w:val="normaltextrun"/>
                <w:rFonts w:asciiTheme="majorBidi" w:hAnsiTheme="majorBidi"/>
                <w:sz w:val="20"/>
                <w:shd w:val="clear" w:color="auto" w:fill="FFFFFF"/>
              </w:rPr>
              <w:t>No</w:t>
            </w:r>
          </w:p>
          <w:p w14:paraId="44FA444D" w14:textId="27B909C9" w:rsidR="001708BA" w:rsidRPr="00DB31E0" w:rsidRDefault="001708BA" w:rsidP="001708BA">
            <w:pPr>
              <w:ind w:left="360" w:hanging="360"/>
              <w:jc w:val="left"/>
              <w:rPr>
                <w:rFonts w:asciiTheme="majorBidi" w:hAnsiTheme="majorBidi"/>
                <w:sz w:val="20"/>
              </w:rPr>
            </w:pPr>
            <w:r w:rsidRPr="00DB31E0">
              <w:rPr>
                <w:rFonts w:asciiTheme="majorBidi" w:hAnsiTheme="majorBidi"/>
                <w:sz w:val="20"/>
              </w:rPr>
              <w:t>(b)</w:t>
            </w:r>
            <w:r w:rsidRPr="00DB31E0">
              <w:rPr>
                <w:rFonts w:asciiTheme="majorBidi" w:hAnsiTheme="majorBidi"/>
                <w:sz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501B1663" w14:textId="00B91D7F" w:rsidR="001708BA" w:rsidRPr="00DB31E0" w:rsidRDefault="001708BA" w:rsidP="001708BA">
            <w:pPr>
              <w:ind w:left="360" w:hanging="360"/>
              <w:jc w:val="left"/>
              <w:rPr>
                <w:rFonts w:asciiTheme="majorBidi" w:hAnsiTheme="majorBidi"/>
                <w:sz w:val="20"/>
              </w:rPr>
            </w:pPr>
            <w:r w:rsidRPr="00DB31E0">
              <w:rPr>
                <w:rFonts w:asciiTheme="majorBidi" w:hAnsiTheme="majorBidi"/>
                <w:sz w:val="20"/>
              </w:rPr>
              <w:t>(c)</w:t>
            </w:r>
            <w:r w:rsidRPr="00DB31E0">
              <w:rPr>
                <w:rFonts w:asciiTheme="majorBidi" w:hAnsiTheme="majorBidi"/>
                <w:sz w:val="20"/>
              </w:rPr>
              <w:tab/>
            </w:r>
            <w:r w:rsidRPr="00DB31E0">
              <w:rPr>
                <w:rStyle w:val="normaltextrun"/>
                <w:rFonts w:asciiTheme="majorBidi" w:hAnsiTheme="majorBidi"/>
                <w:sz w:val="20"/>
                <w:shd w:val="clear" w:color="auto" w:fill="FFFFFF"/>
              </w:rPr>
              <w:t>Partially</w:t>
            </w:r>
          </w:p>
          <w:p w14:paraId="3A36BAB1" w14:textId="58AD4177" w:rsidR="001708BA" w:rsidRPr="00DB31E0" w:rsidRDefault="001708BA" w:rsidP="001708BA">
            <w:pPr>
              <w:ind w:left="360" w:hanging="360"/>
              <w:jc w:val="left"/>
              <w:rPr>
                <w:rFonts w:asciiTheme="majorBidi" w:hAnsiTheme="majorBidi"/>
                <w:sz w:val="20"/>
              </w:rPr>
            </w:pPr>
            <w:r w:rsidRPr="00DB31E0">
              <w:rPr>
                <w:rFonts w:asciiTheme="majorBidi" w:hAnsiTheme="majorBidi"/>
                <w:sz w:val="20"/>
              </w:rPr>
              <w:t>(d)</w:t>
            </w:r>
            <w:r w:rsidRPr="00DB31E0">
              <w:rPr>
                <w:rFonts w:asciiTheme="majorBidi" w:hAnsiTheme="majorBidi"/>
                <w:sz w:val="20"/>
              </w:rPr>
              <w:tab/>
            </w:r>
            <w:r w:rsidRPr="00DB31E0">
              <w:rPr>
                <w:rStyle w:val="normaltextrun"/>
                <w:rFonts w:asciiTheme="majorBidi" w:hAnsiTheme="majorBidi"/>
                <w:sz w:val="20"/>
                <w:shd w:val="clear" w:color="auto" w:fill="FFFFFF"/>
              </w:rPr>
              <w:t>Fully</w:t>
            </w:r>
          </w:p>
        </w:tc>
      </w:tr>
      <w:tr w:rsidR="001708BA" w:rsidRPr="00DB31E0" w14:paraId="53973027" w14:textId="77777777" w:rsidTr="009C0FCA">
        <w:trPr>
          <w:trHeight w:val="429"/>
        </w:trPr>
        <w:tc>
          <w:tcPr>
            <w:tcW w:w="7545" w:type="dxa"/>
            <w:shd w:val="clear" w:color="auto" w:fill="auto"/>
          </w:tcPr>
          <w:p w14:paraId="33153ED0" w14:textId="6330EBEC" w:rsidR="001708BA" w:rsidRPr="00DB31E0" w:rsidDel="00A755A6" w:rsidRDefault="001708BA" w:rsidP="003C5940">
            <w:pPr>
              <w:tabs>
                <w:tab w:val="left" w:pos="588"/>
              </w:tabs>
              <w:rPr>
                <w:rStyle w:val="normaltextrun"/>
                <w:rFonts w:asciiTheme="majorBidi" w:hAnsiTheme="majorBidi"/>
                <w:b/>
                <w:sz w:val="20"/>
              </w:rPr>
            </w:pPr>
            <w:r w:rsidRPr="00DB31E0">
              <w:rPr>
                <w:rFonts w:ascii="Times" w:eastAsia="Times" w:hAnsi="Times"/>
                <w:b/>
                <w:color w:val="000000" w:themeColor="text1"/>
                <w:sz w:val="20"/>
              </w:rPr>
              <w:t>17.</w:t>
            </w:r>
            <w:r w:rsidRPr="00DB31E0">
              <w:rPr>
                <w:rFonts w:ascii="Times" w:eastAsia="Times" w:hAnsi="Times" w:cs="Times"/>
                <w:b/>
                <w:bCs/>
                <w:color w:val="000000" w:themeColor="text1"/>
                <w:sz w:val="20"/>
                <w:szCs w:val="20"/>
                <w:lang w:eastAsia="pt-BR"/>
              </w:rPr>
              <w:t>4</w:t>
            </w:r>
            <w:r w:rsidRPr="00DB31E0">
              <w:rPr>
                <w:rFonts w:ascii="Times" w:eastAsia="Times" w:hAnsi="Times" w:cs="Times"/>
                <w:b/>
                <w:bCs/>
                <w:color w:val="000000" w:themeColor="text1"/>
                <w:sz w:val="20"/>
                <w:szCs w:val="20"/>
                <w:lang w:eastAsia="pt-BR"/>
              </w:rPr>
              <w:tab/>
            </w:r>
            <w:r w:rsidRPr="00DB31E0">
              <w:rPr>
                <w:rFonts w:ascii="Times" w:eastAsia="Times" w:hAnsi="Times" w:cs="Times"/>
                <w:color w:val="000000" w:themeColor="text1"/>
                <w:sz w:val="20"/>
                <w:szCs w:val="20"/>
                <w:lang w:eastAsia="pt-BR"/>
              </w:rPr>
              <w:t xml:space="preserve">Has your country taken </w:t>
            </w:r>
            <w:r w:rsidRPr="00DB31E0">
              <w:rPr>
                <w:color w:val="1D1D1D"/>
                <w:sz w:val="20"/>
                <w:szCs w:val="20"/>
                <w:lang w:eastAsia="pt-BR"/>
              </w:rPr>
              <w:t xml:space="preserve">practicable measures to promote and advance priority access on a fair and equitable basis by Parties, especially developing countries, to the results and benefits arising </w:t>
            </w:r>
            <w:r w:rsidRPr="00865590">
              <w:rPr>
                <w:color w:val="1D1D1D"/>
                <w:sz w:val="20"/>
                <w:szCs w:val="20"/>
                <w:lang w:eastAsia="pt-BR"/>
              </w:rPr>
              <w:t xml:space="preserve">from biotechnologies based on genetic resources provided by those </w:t>
            </w:r>
            <w:r w:rsidRPr="003F799E">
              <w:rPr>
                <w:color w:val="1D1D1D"/>
                <w:sz w:val="20"/>
                <w:szCs w:val="20"/>
                <w:lang w:eastAsia="pt-BR"/>
              </w:rPr>
              <w:t>Parties</w:t>
            </w:r>
            <w:r w:rsidR="003F799E">
              <w:rPr>
                <w:color w:val="1D1D1D"/>
                <w:sz w:val="20"/>
                <w:szCs w:val="20"/>
                <w:lang w:eastAsia="pt-BR"/>
              </w:rPr>
              <w:t>,</w:t>
            </w:r>
            <w:r w:rsidRPr="003F799E">
              <w:rPr>
                <w:sz w:val="20"/>
                <w:szCs w:val="20"/>
              </w:rPr>
              <w:t xml:space="preserve"> as set out in paragraph 2 o</w:t>
            </w:r>
            <w:r w:rsidRPr="00934048">
              <w:rPr>
                <w:sz w:val="20"/>
                <w:szCs w:val="20"/>
              </w:rPr>
              <w:t>f A</w:t>
            </w:r>
            <w:r w:rsidRPr="003F799E">
              <w:rPr>
                <w:sz w:val="20"/>
                <w:szCs w:val="20"/>
              </w:rPr>
              <w:t>rticle 19 of the Convention</w:t>
            </w:r>
            <w:r w:rsidRPr="003F799E">
              <w:rPr>
                <w:color w:val="1D1D1D"/>
                <w:sz w:val="20"/>
                <w:szCs w:val="20"/>
                <w:lang w:eastAsia="pt-BR"/>
              </w:rPr>
              <w:t>?</w:t>
            </w:r>
          </w:p>
        </w:tc>
        <w:tc>
          <w:tcPr>
            <w:tcW w:w="2389" w:type="dxa"/>
            <w:shd w:val="clear" w:color="auto" w:fill="auto"/>
          </w:tcPr>
          <w:p w14:paraId="51177380"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Style w:val="normaltextrun"/>
                <w:rFonts w:asciiTheme="majorBidi" w:hAnsiTheme="majorBidi"/>
                <w:sz w:val="20"/>
                <w:shd w:val="clear" w:color="auto" w:fill="FFFFFF"/>
              </w:rPr>
              <w:t>No</w:t>
            </w:r>
          </w:p>
          <w:p w14:paraId="0BB6C959" w14:textId="1B680ED6"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7E57189F" w14:textId="020DE56A"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Style w:val="normaltextrun"/>
                <w:rFonts w:asciiTheme="majorBidi" w:hAnsiTheme="majorBidi"/>
                <w:sz w:val="20"/>
                <w:shd w:val="clear" w:color="auto" w:fill="FFFFFF"/>
              </w:rPr>
              <w:t>Partially</w:t>
            </w:r>
          </w:p>
          <w:p w14:paraId="6E587BED" w14:textId="4368F646" w:rsidR="001708BA" w:rsidRPr="00DB31E0" w:rsidRDefault="001708BA" w:rsidP="001708BA">
            <w:pPr>
              <w:ind w:left="360" w:hanging="360"/>
              <w:jc w:val="left"/>
              <w:rPr>
                <w:rFonts w:asciiTheme="majorBidi" w:hAnsiTheme="majorBidi" w:cstheme="majorBidi"/>
                <w:bCs/>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Style w:val="normaltextrun"/>
                <w:rFonts w:asciiTheme="majorBidi" w:hAnsiTheme="majorBidi"/>
                <w:sz w:val="20"/>
                <w:shd w:val="clear" w:color="auto" w:fill="FFFFFF"/>
              </w:rPr>
              <w:t>Fully</w:t>
            </w:r>
          </w:p>
        </w:tc>
      </w:tr>
      <w:tr w:rsidR="001708BA" w:rsidRPr="00DB31E0" w14:paraId="4945572F" w14:textId="77777777" w:rsidTr="00740AA7">
        <w:trPr>
          <w:cantSplit/>
          <w:trHeight w:val="1081"/>
        </w:trPr>
        <w:tc>
          <w:tcPr>
            <w:tcW w:w="7545" w:type="dxa"/>
            <w:shd w:val="clear" w:color="auto" w:fill="auto"/>
          </w:tcPr>
          <w:p w14:paraId="6A1F2826" w14:textId="6B0B0BC8" w:rsidR="001708BA" w:rsidRPr="00DB31E0" w:rsidRDefault="001708BA" w:rsidP="003C5940">
            <w:pPr>
              <w:pStyle w:val="paragraph"/>
              <w:tabs>
                <w:tab w:val="left" w:pos="553"/>
              </w:tabs>
              <w:spacing w:before="60" w:beforeAutospacing="0" w:after="120" w:afterAutospacing="0"/>
              <w:textAlignment w:val="baseline"/>
              <w:rPr>
                <w:rStyle w:val="normaltextrun"/>
                <w:rFonts w:asciiTheme="majorBidi" w:hAnsiTheme="majorBidi" w:cstheme="majorBidi"/>
                <w:sz w:val="20"/>
                <w:szCs w:val="20"/>
                <w:lang w:val="en-GB"/>
              </w:rPr>
            </w:pPr>
            <w:r w:rsidRPr="00DB31E0">
              <w:rPr>
                <w:rStyle w:val="eop"/>
                <w:rFonts w:asciiTheme="majorBidi" w:hAnsiTheme="majorBidi" w:cstheme="majorBidi"/>
                <w:b/>
                <w:bCs/>
                <w:sz w:val="20"/>
                <w:szCs w:val="20"/>
                <w:lang w:val="en-GB"/>
              </w:rPr>
              <w:t>17.5</w:t>
            </w:r>
            <w:r w:rsidRPr="00DB31E0">
              <w:rPr>
                <w:rStyle w:val="eop"/>
                <w:rFonts w:asciiTheme="majorBidi" w:hAnsiTheme="majorBidi"/>
                <w:sz w:val="20"/>
                <w:lang w:val="en-GB"/>
              </w:rPr>
              <w:tab/>
            </w:r>
            <w:r w:rsidRPr="00DB31E0">
              <w:rPr>
                <w:rStyle w:val="normaltextrun"/>
                <w:rFonts w:asciiTheme="majorBidi" w:hAnsiTheme="majorBidi" w:cstheme="majorBidi"/>
                <w:bCs/>
                <w:sz w:val="20"/>
                <w:szCs w:val="20"/>
                <w:lang w:val="en-GB"/>
              </w:rPr>
              <w:t xml:space="preserve">Does your country carry out scientifically sound risk assessments on the use and release of living </w:t>
            </w:r>
            <w:r w:rsidRPr="00865590">
              <w:rPr>
                <w:rStyle w:val="normaltextrun"/>
                <w:rFonts w:asciiTheme="majorBidi" w:hAnsiTheme="majorBidi" w:cstheme="majorBidi"/>
                <w:bCs/>
                <w:sz w:val="20"/>
                <w:szCs w:val="20"/>
                <w:lang w:val="en-GB"/>
              </w:rPr>
              <w:t xml:space="preserve">modified </w:t>
            </w:r>
            <w:r w:rsidRPr="00934048">
              <w:rPr>
                <w:rStyle w:val="normaltextrun"/>
                <w:rFonts w:asciiTheme="majorBidi" w:hAnsiTheme="majorBidi" w:cstheme="majorBidi"/>
                <w:bCs/>
                <w:sz w:val="20"/>
                <w:szCs w:val="20"/>
                <w:lang w:val="en-GB"/>
              </w:rPr>
              <w:t>organis</w:t>
            </w:r>
            <w:r w:rsidRPr="00865590">
              <w:rPr>
                <w:rStyle w:val="normaltextrun"/>
                <w:rFonts w:asciiTheme="majorBidi" w:hAnsiTheme="majorBidi" w:cstheme="majorBidi"/>
                <w:bCs/>
                <w:sz w:val="20"/>
                <w:szCs w:val="20"/>
                <w:lang w:val="en-GB"/>
              </w:rPr>
              <w:t>ms?</w:t>
            </w:r>
          </w:p>
        </w:tc>
        <w:tc>
          <w:tcPr>
            <w:tcW w:w="2389" w:type="dxa"/>
            <w:shd w:val="clear" w:color="auto" w:fill="auto"/>
          </w:tcPr>
          <w:p w14:paraId="48542DCB"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No</w:t>
            </w:r>
          </w:p>
          <w:p w14:paraId="606DA57A" w14:textId="21CFD4F2"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 development</w:t>
            </w:r>
          </w:p>
          <w:p w14:paraId="69722644"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Partially</w:t>
            </w:r>
          </w:p>
          <w:p w14:paraId="5B32DC96" w14:textId="74ED08A4"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Fully</w:t>
            </w:r>
          </w:p>
        </w:tc>
      </w:tr>
      <w:tr w:rsidR="001708BA" w:rsidRPr="00DB31E0" w14:paraId="63BD4FA7" w14:textId="77777777" w:rsidTr="009C0FCA">
        <w:trPr>
          <w:cantSplit/>
          <w:trHeight w:val="744"/>
        </w:trPr>
        <w:tc>
          <w:tcPr>
            <w:tcW w:w="7545" w:type="dxa"/>
            <w:shd w:val="clear" w:color="auto" w:fill="auto"/>
          </w:tcPr>
          <w:p w14:paraId="2B4986DB" w14:textId="77777777" w:rsidR="001708BA" w:rsidRPr="001E4BF0" w:rsidRDefault="001708BA" w:rsidP="003C5940">
            <w:pPr>
              <w:pStyle w:val="paragraph"/>
              <w:tabs>
                <w:tab w:val="left" w:pos="588"/>
              </w:tabs>
              <w:spacing w:before="120" w:beforeAutospacing="0" w:after="120" w:afterAutospacing="0"/>
              <w:textAlignment w:val="baseline"/>
              <w:rPr>
                <w:rStyle w:val="normaltextrun"/>
                <w:rFonts w:asciiTheme="majorBidi" w:hAnsiTheme="majorBidi" w:cstheme="majorBidi"/>
                <w:bCs/>
                <w:sz w:val="20"/>
                <w:szCs w:val="20"/>
                <w:lang w:val="en-GB"/>
              </w:rPr>
            </w:pPr>
            <w:r w:rsidRPr="00DB31E0">
              <w:rPr>
                <w:rStyle w:val="normaltextrun"/>
                <w:rFonts w:asciiTheme="majorBidi" w:hAnsiTheme="majorBidi" w:cstheme="majorBidi"/>
                <w:b/>
                <w:bCs/>
                <w:sz w:val="20"/>
                <w:szCs w:val="20"/>
                <w:lang w:val="en-GB"/>
              </w:rPr>
              <w:t>17.6</w:t>
            </w:r>
            <w:r w:rsidRPr="00DB31E0">
              <w:rPr>
                <w:rStyle w:val="normaltextrun"/>
                <w:rFonts w:asciiTheme="majorBidi" w:hAnsiTheme="majorBidi"/>
                <w:sz w:val="20"/>
                <w:lang w:val="en-GB"/>
              </w:rPr>
              <w:tab/>
            </w:r>
            <w:r w:rsidRPr="00DB31E0">
              <w:rPr>
                <w:rStyle w:val="normaltextrun"/>
                <w:rFonts w:asciiTheme="majorBidi" w:hAnsiTheme="majorBidi" w:cstheme="majorBidi"/>
                <w:bCs/>
                <w:sz w:val="20"/>
                <w:szCs w:val="20"/>
                <w:lang w:val="en-GB"/>
              </w:rPr>
              <w:t xml:space="preserve">Does your country provide access to biosafety-related information for the safe transfer, handling and use of </w:t>
            </w:r>
            <w:r w:rsidRPr="001E4BF0">
              <w:rPr>
                <w:rStyle w:val="normaltextrun"/>
                <w:rFonts w:asciiTheme="majorBidi" w:hAnsiTheme="majorBidi" w:cstheme="majorBidi"/>
                <w:bCs/>
                <w:sz w:val="20"/>
                <w:szCs w:val="20"/>
                <w:lang w:val="en-GB"/>
              </w:rPr>
              <w:t xml:space="preserve">living modified </w:t>
            </w:r>
            <w:r w:rsidRPr="00934048">
              <w:rPr>
                <w:rStyle w:val="normaltextrun"/>
                <w:rFonts w:asciiTheme="majorBidi" w:hAnsiTheme="majorBidi" w:cstheme="majorBidi"/>
                <w:bCs/>
                <w:sz w:val="20"/>
                <w:szCs w:val="20"/>
                <w:lang w:val="en-GB"/>
              </w:rPr>
              <w:t>organis</w:t>
            </w:r>
            <w:r w:rsidRPr="001E4BF0">
              <w:rPr>
                <w:rStyle w:val="normaltextrun"/>
                <w:rFonts w:asciiTheme="majorBidi" w:hAnsiTheme="majorBidi" w:cstheme="majorBidi"/>
                <w:bCs/>
                <w:sz w:val="20"/>
                <w:szCs w:val="20"/>
                <w:lang w:val="en-GB"/>
              </w:rPr>
              <w:t>ms?</w:t>
            </w:r>
          </w:p>
          <w:p w14:paraId="7B787DA1" w14:textId="77777777" w:rsidR="000222AD" w:rsidRPr="001E4BF0" w:rsidRDefault="000222AD" w:rsidP="003C5940">
            <w:pPr>
              <w:pStyle w:val="paragraph"/>
              <w:tabs>
                <w:tab w:val="left" w:pos="588"/>
              </w:tabs>
              <w:spacing w:before="120" w:beforeAutospacing="0" w:after="120" w:afterAutospacing="0"/>
              <w:textAlignment w:val="baseline"/>
              <w:rPr>
                <w:rStyle w:val="normaltextrun"/>
                <w:rFonts w:asciiTheme="majorBidi" w:hAnsiTheme="majorBidi" w:cstheme="majorBidi"/>
                <w:bCs/>
                <w:sz w:val="20"/>
                <w:szCs w:val="20"/>
                <w:lang w:val="en-GB"/>
              </w:rPr>
            </w:pPr>
          </w:p>
          <w:p w14:paraId="042E871C" w14:textId="65DD7C21" w:rsidR="000222AD" w:rsidRPr="00626CFA" w:rsidRDefault="000222AD" w:rsidP="003C5940">
            <w:pPr>
              <w:pStyle w:val="paragraph"/>
              <w:tabs>
                <w:tab w:val="left" w:pos="588"/>
              </w:tabs>
              <w:spacing w:before="120" w:beforeAutospacing="0" w:after="120" w:afterAutospacing="0"/>
              <w:textAlignment w:val="baseline"/>
              <w:rPr>
                <w:rStyle w:val="normaltextrun"/>
                <w:rFonts w:asciiTheme="majorBidi" w:hAnsiTheme="majorBidi" w:cstheme="majorBidi"/>
                <w:sz w:val="20"/>
                <w:szCs w:val="20"/>
                <w:highlight w:val="yellow"/>
                <w:lang w:val="en-GB"/>
              </w:rPr>
            </w:pPr>
            <w:r w:rsidRPr="00934048">
              <w:rPr>
                <w:rStyle w:val="normaltextrun"/>
                <w:rFonts w:asciiTheme="majorBidi" w:hAnsiTheme="majorBidi" w:cstheme="majorBidi"/>
                <w:bCs/>
                <w:sz w:val="20"/>
                <w:szCs w:val="20"/>
                <w:lang w:val="en-GB"/>
              </w:rPr>
              <w:t>[</w:t>
            </w:r>
            <w:r w:rsidR="004D4A01" w:rsidRPr="00934048">
              <w:rPr>
                <w:rStyle w:val="normaltextrun"/>
                <w:rFonts w:asciiTheme="majorBidi" w:hAnsiTheme="majorBidi" w:cstheme="majorBidi"/>
                <w:b/>
                <w:sz w:val="20"/>
                <w:szCs w:val="20"/>
                <w:lang w:val="en-GB"/>
              </w:rPr>
              <w:t>17.7</w:t>
            </w:r>
            <w:r w:rsidR="001E4BF0">
              <w:rPr>
                <w:rStyle w:val="normaltextrun"/>
                <w:rFonts w:asciiTheme="majorBidi" w:hAnsiTheme="majorBidi" w:cstheme="majorBidi"/>
                <w:bCs/>
                <w:sz w:val="20"/>
                <w:szCs w:val="20"/>
                <w:lang w:val="en-GB"/>
              </w:rPr>
              <w:tab/>
            </w:r>
            <w:r w:rsidR="000961B9">
              <w:rPr>
                <w:rStyle w:val="normaltextrun"/>
                <w:rFonts w:asciiTheme="majorBidi" w:hAnsiTheme="majorBidi" w:cstheme="majorBidi"/>
                <w:bCs/>
                <w:sz w:val="20"/>
                <w:szCs w:val="20"/>
                <w:lang w:val="en-GB"/>
              </w:rPr>
              <w:t>Q</w:t>
            </w:r>
            <w:r w:rsidR="004D4A01" w:rsidRPr="00934048">
              <w:rPr>
                <w:rStyle w:val="normaltextrun"/>
                <w:rFonts w:asciiTheme="majorBidi" w:hAnsiTheme="majorBidi" w:cstheme="majorBidi"/>
                <w:bCs/>
                <w:sz w:val="20"/>
                <w:szCs w:val="20"/>
                <w:lang w:val="en-GB"/>
              </w:rPr>
              <w:t xml:space="preserve">uestion </w:t>
            </w:r>
            <w:r w:rsidR="000961B9">
              <w:rPr>
                <w:rStyle w:val="normaltextrun"/>
                <w:rFonts w:asciiTheme="majorBidi" w:hAnsiTheme="majorBidi" w:cstheme="majorBidi"/>
                <w:bCs/>
                <w:sz w:val="20"/>
                <w:szCs w:val="20"/>
                <w:lang w:val="en-GB"/>
              </w:rPr>
              <w:t xml:space="preserve">to be added </w:t>
            </w:r>
            <w:r w:rsidR="004D4A01" w:rsidRPr="00934048">
              <w:rPr>
                <w:rStyle w:val="normaltextrun"/>
                <w:rFonts w:asciiTheme="majorBidi" w:hAnsiTheme="majorBidi" w:cstheme="majorBidi"/>
                <w:bCs/>
                <w:sz w:val="20"/>
                <w:szCs w:val="20"/>
                <w:lang w:val="en-GB"/>
              </w:rPr>
              <w:t xml:space="preserve">on capacity building </w:t>
            </w:r>
            <w:r w:rsidR="00E61058" w:rsidRPr="00934048">
              <w:rPr>
                <w:rStyle w:val="normaltextrun"/>
                <w:rFonts w:asciiTheme="majorBidi" w:hAnsiTheme="majorBidi" w:cstheme="majorBidi"/>
                <w:bCs/>
                <w:sz w:val="20"/>
                <w:szCs w:val="20"/>
                <w:lang w:val="en-GB"/>
              </w:rPr>
              <w:t>related to Target 17.</w:t>
            </w:r>
            <w:r w:rsidRPr="00934048">
              <w:rPr>
                <w:rStyle w:val="normaltextrun"/>
                <w:rFonts w:asciiTheme="majorBidi" w:hAnsiTheme="majorBidi" w:cstheme="majorBidi"/>
                <w:bCs/>
                <w:sz w:val="20"/>
                <w:szCs w:val="20"/>
                <w:lang w:val="en-GB"/>
              </w:rPr>
              <w:t>]</w:t>
            </w:r>
          </w:p>
        </w:tc>
        <w:tc>
          <w:tcPr>
            <w:tcW w:w="2389" w:type="dxa"/>
            <w:shd w:val="clear" w:color="auto" w:fill="auto"/>
          </w:tcPr>
          <w:p w14:paraId="0801F945" w14:textId="77777777" w:rsidR="001708BA" w:rsidRPr="00DB31E0" w:rsidRDefault="001708BA" w:rsidP="001708BA">
            <w:pPr>
              <w:ind w:left="360" w:hanging="360"/>
              <w:jc w:val="left"/>
              <w:rPr>
                <w:rStyle w:val="normaltextrun"/>
                <w:rFonts w:asciiTheme="majorBidi" w:hAnsiTheme="majorBidi"/>
                <w:color w:val="222222"/>
                <w:sz w:val="20"/>
              </w:rPr>
            </w:pPr>
            <w:r w:rsidRPr="00DB31E0">
              <w:rPr>
                <w:rFonts w:asciiTheme="majorBidi" w:hAnsiTheme="majorBidi" w:cstheme="majorBidi"/>
                <w:sz w:val="20"/>
                <w:szCs w:val="20"/>
              </w:rPr>
              <w:t>(a)</w:t>
            </w:r>
            <w:r w:rsidRPr="00DB31E0">
              <w:rPr>
                <w:rFonts w:asciiTheme="majorBidi" w:hAnsiTheme="majorBidi" w:cstheme="majorBidi"/>
                <w:sz w:val="20"/>
                <w:szCs w:val="20"/>
              </w:rPr>
              <w:tab/>
            </w:r>
            <w:r w:rsidRPr="00DB31E0">
              <w:rPr>
                <w:rStyle w:val="normaltextrun"/>
                <w:rFonts w:asciiTheme="majorBidi" w:hAnsiTheme="majorBidi"/>
                <w:color w:val="222222"/>
                <w:sz w:val="20"/>
              </w:rPr>
              <w:t>No</w:t>
            </w:r>
          </w:p>
          <w:p w14:paraId="4EC4731A" w14:textId="27261C5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(b)</w:t>
            </w:r>
            <w:r w:rsidR="000F3BC5" w:rsidRPr="00DB31E0">
              <w:rPr>
                <w:rFonts w:asciiTheme="majorBidi" w:hAnsiTheme="majorBidi" w:cstheme="majorBidi"/>
                <w:sz w:val="20"/>
                <w:szCs w:val="20"/>
              </w:rPr>
              <w:tab/>
            </w:r>
            <w:r w:rsidRPr="00DB31E0">
              <w:rPr>
                <w:rStyle w:val="normaltextrun"/>
                <w:rFonts w:asciiTheme="majorBidi" w:hAnsiTheme="majorBidi" w:cstheme="majorBidi"/>
                <w:color w:val="222222"/>
                <w:sz w:val="20"/>
                <w:szCs w:val="20"/>
                <w:shd w:val="clear" w:color="auto" w:fill="FFFFFF"/>
              </w:rPr>
              <w:t>Under development</w:t>
            </w:r>
          </w:p>
          <w:p w14:paraId="61809EA2" w14:textId="3AB0D381"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(c)</w:t>
            </w:r>
            <w:r w:rsidRPr="00DB31E0">
              <w:rPr>
                <w:rFonts w:asciiTheme="majorBidi" w:hAnsiTheme="majorBidi" w:cstheme="majorBidi"/>
                <w:sz w:val="20"/>
                <w:szCs w:val="20"/>
              </w:rPr>
              <w:tab/>
            </w:r>
            <w:r w:rsidRPr="00DB31E0">
              <w:rPr>
                <w:rStyle w:val="normaltextrun"/>
                <w:rFonts w:asciiTheme="majorBidi" w:hAnsiTheme="majorBidi"/>
                <w:color w:val="222222"/>
                <w:sz w:val="20"/>
              </w:rPr>
              <w:t>Partially</w:t>
            </w:r>
          </w:p>
          <w:p w14:paraId="1E52A62A" w14:textId="3547B53F"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(d)</w:t>
            </w:r>
            <w:r w:rsidRPr="00DB31E0">
              <w:rPr>
                <w:rFonts w:asciiTheme="majorBidi" w:hAnsiTheme="majorBidi" w:cstheme="majorBidi"/>
                <w:sz w:val="20"/>
                <w:szCs w:val="20"/>
              </w:rPr>
              <w:tab/>
            </w:r>
            <w:r w:rsidRPr="00DB31E0">
              <w:rPr>
                <w:rStyle w:val="normaltextrun"/>
                <w:rFonts w:asciiTheme="majorBidi" w:hAnsiTheme="majorBidi"/>
                <w:color w:val="222222"/>
                <w:sz w:val="20"/>
              </w:rPr>
              <w:t>Fully</w:t>
            </w:r>
          </w:p>
        </w:tc>
      </w:tr>
      <w:tr w:rsidR="001708BA" w:rsidRPr="00DB31E0" w14:paraId="201ABA39" w14:textId="77777777" w:rsidTr="009C0FCA">
        <w:trPr>
          <w:cantSplit/>
          <w:trHeight w:val="300"/>
        </w:trPr>
        <w:tc>
          <w:tcPr>
            <w:tcW w:w="9934" w:type="dxa"/>
            <w:gridSpan w:val="2"/>
            <w:shd w:val="clear" w:color="auto" w:fill="F2F2F2" w:themeFill="background1" w:themeFillShade="F2"/>
          </w:tcPr>
          <w:p w14:paraId="70A5B4EC" w14:textId="77777777" w:rsidR="001708BA" w:rsidRPr="00DB31E0" w:rsidRDefault="001708BA" w:rsidP="001708BA">
            <w:pPr>
              <w:keepNext/>
              <w:jc w:val="left"/>
              <w:rPr>
                <w:rFonts w:asciiTheme="majorBidi" w:hAnsiTheme="majorBidi" w:cstheme="majorBidi"/>
                <w:b/>
                <w:sz w:val="20"/>
                <w:szCs w:val="20"/>
              </w:rPr>
            </w:pPr>
            <w:r w:rsidRPr="001E4BF0">
              <w:rPr>
                <w:rFonts w:asciiTheme="majorBidi" w:hAnsiTheme="majorBidi" w:cstheme="majorBidi"/>
                <w:b/>
                <w:color w:val="1D2228"/>
                <w:sz w:val="20"/>
                <w:szCs w:val="20"/>
              </w:rPr>
              <w:t>Target 20</w:t>
            </w:r>
            <w:r w:rsidRPr="00934048">
              <w:rPr>
                <w:rFonts w:asciiTheme="majorBidi" w:hAnsiTheme="majorBidi" w:cstheme="majorBidi"/>
                <w:b/>
                <w:color w:val="1D2228"/>
                <w:sz w:val="20"/>
                <w:szCs w:val="20"/>
              </w:rPr>
              <w:t xml:space="preserve">: </w:t>
            </w:r>
            <w:r w:rsidRPr="00934048">
              <w:rPr>
                <w:rFonts w:asciiTheme="majorBidi" w:hAnsiTheme="majorBidi" w:cstheme="majorBidi"/>
                <w:b/>
                <w:sz w:val="20"/>
                <w:szCs w:val="20"/>
              </w:rPr>
              <w:t>S</w:t>
            </w:r>
            <w:r w:rsidRPr="001E4BF0">
              <w:rPr>
                <w:rFonts w:asciiTheme="majorBidi" w:hAnsiTheme="majorBidi" w:cstheme="majorBidi"/>
                <w:b/>
                <w:sz w:val="20"/>
                <w:szCs w:val="20"/>
              </w:rPr>
              <w:t>trengthen capacity-building and development, access to and transfer of technology</w:t>
            </w:r>
            <w:r w:rsidRPr="00934048">
              <w:rPr>
                <w:rFonts w:asciiTheme="majorBidi" w:hAnsiTheme="majorBidi" w:cstheme="majorBidi"/>
                <w:b/>
                <w:sz w:val="20"/>
                <w:szCs w:val="20"/>
              </w:rPr>
              <w:t>, and</w:t>
            </w:r>
            <w:r w:rsidRPr="001E4BF0">
              <w:rPr>
                <w:rFonts w:asciiTheme="majorBidi" w:hAnsiTheme="majorBidi" w:cstheme="majorBidi"/>
                <w:b/>
                <w:sz w:val="20"/>
                <w:szCs w:val="20"/>
              </w:rPr>
              <w:t xml:space="preserve"> promote development of and access to innovation and technical and scientific cooperation, including through South-South, North-South and triangular cooperation, to meet the needs for effective implementation, </w:t>
            </w:r>
            <w:r w:rsidRPr="00934048">
              <w:rPr>
                <w:rFonts w:asciiTheme="majorBidi" w:hAnsiTheme="majorBidi" w:cstheme="majorBidi"/>
                <w:b/>
                <w:sz w:val="20"/>
                <w:szCs w:val="20"/>
              </w:rPr>
              <w:t>particularly in</w:t>
            </w:r>
            <w:r w:rsidRPr="00DB31E0">
              <w:rPr>
                <w:rFonts w:asciiTheme="majorBidi" w:hAnsiTheme="majorBidi" w:cstheme="majorBidi"/>
                <w:b/>
                <w:sz w:val="20"/>
                <w:szCs w:val="20"/>
              </w:rPr>
              <w:t xml:space="preserve"> developing countries, fostering joint technology development and joint scientific research programmes for the conservation and sustainable use of biodiversity and strengthening scientific research and monitoring capacities, commensurate with the ambition of the goals and targets of the Framework.</w:t>
            </w:r>
          </w:p>
        </w:tc>
      </w:tr>
      <w:tr w:rsidR="001708BA" w:rsidRPr="00DB31E0" w14:paraId="4FC06793" w14:textId="77777777" w:rsidTr="009C0FCA">
        <w:trPr>
          <w:cantSplit/>
          <w:trHeight w:val="300"/>
        </w:trPr>
        <w:tc>
          <w:tcPr>
            <w:tcW w:w="9934" w:type="dxa"/>
            <w:gridSpan w:val="2"/>
            <w:shd w:val="clear" w:color="auto" w:fill="FFFFFF" w:themeFill="background1"/>
          </w:tcPr>
          <w:p w14:paraId="3C66D32E" w14:textId="7CEFED41" w:rsidR="001708BA" w:rsidRPr="00DB31E0" w:rsidRDefault="001708BA" w:rsidP="001708BA">
            <w:pPr>
              <w:jc w:val="left"/>
              <w:rPr>
                <w:rFonts w:asciiTheme="majorBidi" w:hAnsiTheme="majorBidi" w:cstheme="majorBidi"/>
                <w:b/>
                <w:bCs/>
                <w:color w:val="000000" w:themeColor="text1"/>
                <w:sz w:val="20"/>
                <w:szCs w:val="20"/>
              </w:rPr>
            </w:pPr>
            <w:r w:rsidRPr="00DB31E0">
              <w:rPr>
                <w:rFonts w:asciiTheme="majorBidi" w:hAnsiTheme="majorBidi" w:cstheme="majorBidi"/>
                <w:b/>
                <w:bCs/>
                <w:color w:val="000000" w:themeColor="text1"/>
                <w:sz w:val="20"/>
                <w:szCs w:val="20"/>
              </w:rPr>
              <w:t xml:space="preserve">Indicator </w:t>
            </w:r>
            <w:r w:rsidRPr="001E4BF0">
              <w:rPr>
                <w:rFonts w:asciiTheme="majorBidi" w:hAnsiTheme="majorBidi" w:cstheme="majorBidi"/>
                <w:b/>
                <w:bCs/>
                <w:color w:val="000000" w:themeColor="text1"/>
                <w:sz w:val="20"/>
                <w:szCs w:val="20"/>
              </w:rPr>
              <w:t>text</w:t>
            </w:r>
            <w:r w:rsidRPr="00934048">
              <w:rPr>
                <w:rFonts w:asciiTheme="majorBidi" w:hAnsiTheme="majorBidi" w:cstheme="majorBidi"/>
                <w:b/>
                <w:bCs/>
                <w:color w:val="000000" w:themeColor="text1"/>
                <w:sz w:val="20"/>
                <w:szCs w:val="20"/>
              </w:rPr>
              <w:t>: N</w:t>
            </w:r>
            <w:r w:rsidRPr="001E4BF0">
              <w:rPr>
                <w:rFonts w:asciiTheme="majorBidi" w:hAnsiTheme="majorBidi" w:cstheme="majorBidi"/>
                <w:b/>
                <w:bCs/>
                <w:color w:val="000000" w:themeColor="text1"/>
                <w:sz w:val="20"/>
                <w:szCs w:val="20"/>
              </w:rPr>
              <w:t>umber of countries</w:t>
            </w:r>
            <w:r w:rsidRPr="00DB31E0">
              <w:rPr>
                <w:rFonts w:asciiTheme="majorBidi" w:hAnsiTheme="majorBidi" w:cstheme="majorBidi"/>
                <w:b/>
                <w:bCs/>
                <w:color w:val="000000" w:themeColor="text1"/>
                <w:sz w:val="20"/>
                <w:szCs w:val="20"/>
              </w:rPr>
              <w:t xml:space="preserve"> that have taken significant </w:t>
            </w:r>
            <w:r w:rsidRPr="000961B9">
              <w:rPr>
                <w:rFonts w:asciiTheme="majorBidi" w:hAnsiTheme="majorBidi" w:cstheme="majorBidi"/>
                <w:b/>
                <w:bCs/>
                <w:color w:val="000000" w:themeColor="text1"/>
                <w:sz w:val="20"/>
                <w:szCs w:val="20"/>
              </w:rPr>
              <w:t>action t</w:t>
            </w:r>
            <w:r w:rsidRPr="00DB31E0">
              <w:rPr>
                <w:rFonts w:asciiTheme="majorBidi" w:hAnsiTheme="majorBidi" w:cstheme="majorBidi"/>
                <w:b/>
                <w:bCs/>
                <w:color w:val="000000" w:themeColor="text1"/>
                <w:sz w:val="20"/>
                <w:szCs w:val="20"/>
              </w:rPr>
              <w:t xml:space="preserve">o strengthen capacity-building </w:t>
            </w:r>
            <w:r w:rsidR="009C339F">
              <w:rPr>
                <w:rFonts w:asciiTheme="majorBidi" w:hAnsiTheme="majorBidi" w:cstheme="majorBidi"/>
                <w:b/>
                <w:bCs/>
                <w:color w:val="000000" w:themeColor="text1"/>
                <w:sz w:val="20"/>
                <w:szCs w:val="20"/>
              </w:rPr>
              <w:t xml:space="preserve">and </w:t>
            </w:r>
            <w:r w:rsidRPr="00DB31E0">
              <w:rPr>
                <w:rFonts w:asciiTheme="majorBidi" w:hAnsiTheme="majorBidi" w:cstheme="majorBidi"/>
                <w:b/>
                <w:bCs/>
                <w:color w:val="000000" w:themeColor="text1"/>
                <w:sz w:val="20"/>
                <w:szCs w:val="20"/>
              </w:rPr>
              <w:t>development and access to and transfer of technology</w:t>
            </w:r>
            <w:r w:rsidR="00B0770F">
              <w:rPr>
                <w:rFonts w:asciiTheme="majorBidi" w:hAnsiTheme="majorBidi" w:cstheme="majorBidi"/>
                <w:b/>
                <w:bCs/>
                <w:color w:val="000000" w:themeColor="text1"/>
                <w:sz w:val="20"/>
                <w:szCs w:val="20"/>
              </w:rPr>
              <w:t>,</w:t>
            </w:r>
            <w:r w:rsidRPr="00DB31E0">
              <w:rPr>
                <w:rFonts w:asciiTheme="majorBidi" w:hAnsiTheme="majorBidi" w:cstheme="majorBidi"/>
                <w:b/>
                <w:bCs/>
                <w:color w:val="000000" w:themeColor="text1"/>
                <w:sz w:val="20"/>
                <w:szCs w:val="20"/>
              </w:rPr>
              <w:t xml:space="preserve"> and to promote the development of and access to innovation and technical and scientific cooperation.</w:t>
            </w:r>
          </w:p>
        </w:tc>
      </w:tr>
      <w:tr w:rsidR="001708BA" w:rsidRPr="00DB31E0" w14:paraId="0A3641E6" w14:textId="77777777" w:rsidTr="009C0FCA">
        <w:trPr>
          <w:cantSplit/>
          <w:trHeight w:val="992"/>
        </w:trPr>
        <w:tc>
          <w:tcPr>
            <w:tcW w:w="7545" w:type="dxa"/>
            <w:shd w:val="clear" w:color="auto" w:fill="auto"/>
          </w:tcPr>
          <w:p w14:paraId="257D8CA1" w14:textId="1B6DCCB4" w:rsidR="001708BA" w:rsidRPr="00DB31E0" w:rsidRDefault="001708BA" w:rsidP="005911E7">
            <w:pPr>
              <w:shd w:val="clear" w:color="auto" w:fill="FFFFFF" w:themeFill="background1"/>
              <w:tabs>
                <w:tab w:val="left" w:pos="553"/>
              </w:tabs>
              <w:spacing w:line="233" w:lineRule="atLeast"/>
              <w:ind w:left="-36"/>
              <w:jc w:val="left"/>
              <w:rPr>
                <w:rFonts w:asciiTheme="majorBidi" w:hAnsiTheme="majorBidi" w:cstheme="majorBidi"/>
                <w:color w:val="1D2228"/>
                <w:sz w:val="20"/>
                <w:szCs w:val="20"/>
              </w:rPr>
            </w:pPr>
            <w:r w:rsidRPr="00934048">
              <w:rPr>
                <w:rFonts w:asciiTheme="majorBidi" w:hAnsiTheme="majorBidi"/>
                <w:b/>
                <w:color w:val="1D2228"/>
                <w:sz w:val="20"/>
              </w:rPr>
              <w:t>[</w:t>
            </w:r>
            <w:r w:rsidRPr="00934048">
              <w:rPr>
                <w:rFonts w:asciiTheme="majorBidi" w:hAnsiTheme="majorBidi" w:cstheme="majorBidi"/>
                <w:b/>
                <w:bCs/>
                <w:color w:val="1D2228"/>
                <w:sz w:val="20"/>
                <w:szCs w:val="20"/>
              </w:rPr>
              <w:t>20.1</w:t>
            </w:r>
            <w:r w:rsidRPr="00934048">
              <w:rPr>
                <w:sz w:val="24"/>
              </w:rPr>
              <w:tab/>
            </w:r>
            <w:r w:rsidRPr="00934048">
              <w:rPr>
                <w:rFonts w:asciiTheme="majorBidi" w:hAnsiTheme="majorBidi" w:cstheme="majorBidi"/>
                <w:color w:val="1D2228"/>
                <w:sz w:val="20"/>
                <w:szCs w:val="20"/>
              </w:rPr>
              <w:t>Does your country have [national capacity-building and development action plan(s) or other]</w:t>
            </w:r>
            <w:r w:rsidRPr="005526A2">
              <w:rPr>
                <w:rFonts w:asciiTheme="majorBidi" w:hAnsiTheme="majorBidi" w:cstheme="majorBidi"/>
                <w:color w:val="1D2228"/>
                <w:sz w:val="20"/>
                <w:szCs w:val="20"/>
              </w:rPr>
              <w:t xml:space="preserve"> plans</w:t>
            </w:r>
            <w:r w:rsidRPr="00DB31E0">
              <w:rPr>
                <w:rFonts w:asciiTheme="majorBidi" w:hAnsiTheme="majorBidi" w:cstheme="majorBidi"/>
                <w:color w:val="1D2228"/>
                <w:sz w:val="20"/>
                <w:szCs w:val="20"/>
              </w:rPr>
              <w:t>, policies or instruments for addressing capacity-building and development needs for biodiversity?]</w:t>
            </w:r>
          </w:p>
        </w:tc>
        <w:tc>
          <w:tcPr>
            <w:tcW w:w="2389" w:type="dxa"/>
            <w:shd w:val="clear" w:color="auto" w:fill="auto"/>
          </w:tcPr>
          <w:p w14:paraId="5C88D4D4"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No</w:t>
            </w:r>
          </w:p>
          <w:p w14:paraId="0859A8C7" w14:textId="53EA5129"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 development</w:t>
            </w:r>
          </w:p>
          <w:p w14:paraId="72AC9303" w14:textId="5F387B18"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Partially</w:t>
            </w:r>
          </w:p>
          <w:p w14:paraId="6190C72F" w14:textId="14D72276"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(d)</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Fully</w:t>
            </w:r>
          </w:p>
        </w:tc>
      </w:tr>
      <w:tr w:rsidR="001708BA" w:rsidRPr="00DB31E0" w14:paraId="70D4E70D" w14:textId="77777777" w:rsidTr="009C0FCA">
        <w:trPr>
          <w:cantSplit/>
          <w:trHeight w:val="992"/>
        </w:trPr>
        <w:tc>
          <w:tcPr>
            <w:tcW w:w="7545" w:type="dxa"/>
            <w:shd w:val="clear" w:color="auto" w:fill="auto"/>
          </w:tcPr>
          <w:p w14:paraId="0F59335D" w14:textId="2A77ACBC" w:rsidR="001708BA" w:rsidRPr="00DB31E0" w:rsidRDefault="001708BA" w:rsidP="005911E7">
            <w:pPr>
              <w:pStyle w:val="paragraph"/>
              <w:tabs>
                <w:tab w:val="left" w:pos="565"/>
              </w:tabs>
              <w:spacing w:before="0" w:beforeAutospacing="0" w:after="0" w:afterAutospacing="0"/>
              <w:textAlignment w:val="baseline"/>
              <w:rPr>
                <w:rFonts w:ascii="Segoe UI" w:hAnsi="Segoe UI" w:cs="Segoe UI"/>
                <w:color w:val="000000" w:themeColor="text1"/>
                <w:sz w:val="18"/>
                <w:szCs w:val="18"/>
              </w:rPr>
            </w:pPr>
            <w:r w:rsidRPr="00C528B6">
              <w:rPr>
                <w:rStyle w:val="normaltextrun"/>
                <w:b/>
                <w:bCs/>
                <w:color w:val="000000" w:themeColor="text1"/>
                <w:sz w:val="20"/>
                <w:szCs w:val="20"/>
              </w:rPr>
              <w:t>20.2</w:t>
            </w:r>
            <w:r w:rsidRPr="00C528B6">
              <w:tab/>
            </w:r>
            <w:r w:rsidRPr="00C528B6">
              <w:rPr>
                <w:rStyle w:val="normaltextrun"/>
                <w:color w:val="000000" w:themeColor="text1"/>
                <w:sz w:val="20"/>
                <w:szCs w:val="20"/>
              </w:rPr>
              <w:t xml:space="preserve">Does your country have measures to ensure the full and effective participation of </w:t>
            </w:r>
            <w:r w:rsidRPr="00934048">
              <w:rPr>
                <w:rStyle w:val="normaltextrun"/>
                <w:color w:val="000000" w:themeColor="text1"/>
                <w:sz w:val="20"/>
                <w:szCs w:val="20"/>
              </w:rPr>
              <w:t>indigenous people</w:t>
            </w:r>
            <w:r w:rsidRPr="00C528B6">
              <w:rPr>
                <w:rStyle w:val="normaltextrun"/>
                <w:color w:val="000000" w:themeColor="text1"/>
                <w:sz w:val="20"/>
                <w:szCs w:val="20"/>
              </w:rPr>
              <w:t>s and local communities, women and girls, children and youth and people with disabilities in capacity-building and development for the conservation and sustainable use of biodiversity?</w:t>
            </w:r>
            <w:r w:rsidRPr="00934048">
              <w:rPr>
                <w:rStyle w:val="normaltextrun"/>
                <w:color w:val="000000" w:themeColor="text1"/>
                <w:sz w:val="20"/>
                <w:szCs w:val="20"/>
              </w:rPr>
              <w:t xml:space="preserve"> </w:t>
            </w:r>
            <w:r w:rsidRPr="00C528B6">
              <w:rPr>
                <w:rStyle w:val="normaltextrun"/>
                <w:color w:val="000000" w:themeColor="text1"/>
                <w:sz w:val="20"/>
                <w:szCs w:val="20"/>
                <w:lang w:val="en-GB"/>
              </w:rPr>
              <w:t>(</w:t>
            </w:r>
            <w:r w:rsidR="00E7522B">
              <w:rPr>
                <w:rStyle w:val="normaltextrun"/>
                <w:color w:val="000000" w:themeColor="text1"/>
                <w:sz w:val="20"/>
                <w:szCs w:val="20"/>
                <w:lang w:val="en-GB"/>
              </w:rPr>
              <w:t>S</w:t>
            </w:r>
            <w:r w:rsidRPr="00C528B6">
              <w:rPr>
                <w:rStyle w:val="normaltextrun"/>
                <w:color w:val="000000" w:themeColor="text1"/>
                <w:sz w:val="20"/>
                <w:szCs w:val="20"/>
                <w:lang w:val="en-GB"/>
              </w:rPr>
              <w:t>elect all that apply)</w:t>
            </w:r>
          </w:p>
          <w:p w14:paraId="6C142BD5" w14:textId="77777777" w:rsidR="001708BA" w:rsidRPr="00DB31E0" w:rsidDel="00895BA8" w:rsidRDefault="001708BA" w:rsidP="003C5940">
            <w:pPr>
              <w:shd w:val="clear" w:color="auto" w:fill="FFFFFF" w:themeFill="background1"/>
              <w:spacing w:line="233" w:lineRule="atLeast"/>
              <w:ind w:left="-36"/>
              <w:rPr>
                <w:rFonts w:asciiTheme="majorBidi" w:hAnsiTheme="majorBidi" w:cstheme="majorBidi"/>
                <w:color w:val="1D2228"/>
                <w:sz w:val="20"/>
                <w:szCs w:val="20"/>
              </w:rPr>
            </w:pPr>
          </w:p>
        </w:tc>
        <w:tc>
          <w:tcPr>
            <w:tcW w:w="2389" w:type="dxa"/>
            <w:shd w:val="clear" w:color="auto" w:fill="auto"/>
          </w:tcPr>
          <w:p w14:paraId="5CE27B4B" w14:textId="213BE7B0" w:rsidR="001708BA" w:rsidRPr="00DB31E0" w:rsidRDefault="001708BA" w:rsidP="005911E7">
            <w:pPr>
              <w:tabs>
                <w:tab w:val="left" w:pos="368"/>
              </w:tabs>
              <w:jc w:val="left"/>
              <w:rPr>
                <w:rFonts w:asciiTheme="majorBidi" w:hAnsiTheme="majorBidi" w:cstheme="majorBidi"/>
                <w:bCs/>
                <w:sz w:val="20"/>
                <w:szCs w:val="20"/>
              </w:rPr>
            </w:pPr>
            <w:r w:rsidRPr="00DB31E0">
              <w:rPr>
                <w:rFonts w:asciiTheme="majorBidi" w:hAnsiTheme="majorBidi" w:cstheme="majorBidi"/>
                <w:bCs/>
                <w:sz w:val="20"/>
                <w:szCs w:val="20"/>
              </w:rPr>
              <w:t>(a)</w:t>
            </w:r>
            <w:r w:rsidR="00387E0F" w:rsidRPr="00DB31E0">
              <w:rPr>
                <w:rFonts w:asciiTheme="majorBidi" w:hAnsiTheme="majorBidi" w:cstheme="majorBidi"/>
                <w:bCs/>
                <w:sz w:val="20"/>
                <w:szCs w:val="20"/>
              </w:rPr>
              <w:tab/>
            </w:r>
            <w:r w:rsidRPr="00DB31E0">
              <w:rPr>
                <w:rFonts w:asciiTheme="majorBidi" w:hAnsiTheme="majorBidi" w:cstheme="majorBidi"/>
                <w:bCs/>
                <w:sz w:val="20"/>
                <w:szCs w:val="20"/>
              </w:rPr>
              <w:t>Women and girls</w:t>
            </w:r>
          </w:p>
          <w:p w14:paraId="77A0E241" w14:textId="1233FDD1" w:rsidR="001708BA" w:rsidRPr="00DB31E0" w:rsidRDefault="001708BA" w:rsidP="001708BA">
            <w:pPr>
              <w:ind w:left="360" w:hanging="360"/>
              <w:jc w:val="left"/>
              <w:rPr>
                <w:rFonts w:asciiTheme="majorBidi" w:hAnsiTheme="majorBidi" w:cstheme="majorBidi"/>
                <w:bCs/>
                <w:sz w:val="20"/>
                <w:szCs w:val="20"/>
              </w:rPr>
            </w:pPr>
            <w:r w:rsidRPr="00DB31E0">
              <w:rPr>
                <w:rFonts w:asciiTheme="majorBidi" w:hAnsiTheme="majorBidi" w:cstheme="majorBidi"/>
                <w:bCs/>
                <w:sz w:val="20"/>
                <w:szCs w:val="20"/>
              </w:rPr>
              <w:t>(b)</w:t>
            </w:r>
            <w:r w:rsidR="00387E0F" w:rsidRPr="00DB31E0">
              <w:rPr>
                <w:rFonts w:asciiTheme="majorBidi" w:hAnsiTheme="majorBidi" w:cstheme="majorBidi"/>
                <w:bCs/>
                <w:sz w:val="20"/>
                <w:szCs w:val="20"/>
              </w:rPr>
              <w:tab/>
            </w:r>
            <w:r w:rsidRPr="00DB31E0">
              <w:rPr>
                <w:rFonts w:asciiTheme="majorBidi" w:hAnsiTheme="majorBidi" w:cstheme="majorBidi"/>
                <w:bCs/>
                <w:sz w:val="20"/>
                <w:szCs w:val="20"/>
              </w:rPr>
              <w:t>Children and youth</w:t>
            </w:r>
          </w:p>
          <w:p w14:paraId="7214DB09" w14:textId="6F9CFB36" w:rsidR="001708BA" w:rsidRPr="00DB31E0" w:rsidRDefault="001708BA" w:rsidP="001708BA">
            <w:pPr>
              <w:ind w:left="360" w:hanging="360"/>
              <w:jc w:val="left"/>
              <w:rPr>
                <w:rFonts w:asciiTheme="majorBidi" w:hAnsiTheme="majorBidi" w:cstheme="majorBidi"/>
                <w:bCs/>
                <w:sz w:val="20"/>
                <w:szCs w:val="20"/>
              </w:rPr>
            </w:pPr>
            <w:r w:rsidRPr="00DB31E0">
              <w:rPr>
                <w:rFonts w:asciiTheme="majorBidi" w:hAnsiTheme="majorBidi" w:cstheme="majorBidi"/>
                <w:bCs/>
                <w:sz w:val="20"/>
                <w:szCs w:val="20"/>
              </w:rPr>
              <w:t>(c)</w:t>
            </w:r>
            <w:r w:rsidR="00387E0F" w:rsidRPr="00DB31E0">
              <w:rPr>
                <w:rFonts w:asciiTheme="majorBidi" w:hAnsiTheme="majorBidi" w:cstheme="majorBidi"/>
                <w:bCs/>
                <w:sz w:val="20"/>
                <w:szCs w:val="20"/>
              </w:rPr>
              <w:tab/>
            </w:r>
            <w:r w:rsidRPr="00DB31E0">
              <w:rPr>
                <w:rFonts w:asciiTheme="majorBidi" w:hAnsiTheme="majorBidi" w:cstheme="majorBidi"/>
                <w:bCs/>
                <w:sz w:val="20"/>
                <w:szCs w:val="20"/>
              </w:rPr>
              <w:t>People with disabilities</w:t>
            </w:r>
          </w:p>
          <w:p w14:paraId="2523D930" w14:textId="745E40F9" w:rsidR="001708BA" w:rsidRPr="00DB31E0" w:rsidRDefault="001708BA" w:rsidP="001708BA">
            <w:pPr>
              <w:ind w:left="360" w:hanging="360"/>
              <w:jc w:val="left"/>
              <w:rPr>
                <w:rFonts w:asciiTheme="majorBidi" w:hAnsiTheme="majorBidi" w:cstheme="majorBidi"/>
                <w:bCs/>
                <w:sz w:val="20"/>
                <w:szCs w:val="20"/>
              </w:rPr>
            </w:pPr>
            <w:r w:rsidRPr="00DB31E0">
              <w:rPr>
                <w:rFonts w:asciiTheme="majorBidi" w:hAnsiTheme="majorBidi" w:cstheme="majorBidi"/>
                <w:bCs/>
                <w:sz w:val="20"/>
                <w:szCs w:val="20"/>
              </w:rPr>
              <w:t>(d)</w:t>
            </w:r>
            <w:r w:rsidR="00AD5473" w:rsidRPr="00DB31E0">
              <w:rPr>
                <w:rFonts w:asciiTheme="majorBidi" w:hAnsiTheme="majorBidi" w:cstheme="majorBidi"/>
                <w:bCs/>
                <w:sz w:val="20"/>
                <w:szCs w:val="20"/>
              </w:rPr>
              <w:tab/>
            </w:r>
            <w:r w:rsidRPr="00DB31E0">
              <w:rPr>
                <w:rFonts w:asciiTheme="majorBidi" w:hAnsiTheme="majorBidi" w:cstheme="majorBidi"/>
                <w:bCs/>
                <w:sz w:val="20"/>
                <w:szCs w:val="20"/>
              </w:rPr>
              <w:t>Indigenous peoples and local communities</w:t>
            </w:r>
          </w:p>
          <w:p w14:paraId="6B4FD615" w14:textId="5EEF821F" w:rsidR="001708BA" w:rsidRPr="00DB31E0" w:rsidRDefault="001708BA" w:rsidP="001708BA">
            <w:pPr>
              <w:ind w:left="360" w:hanging="360"/>
              <w:jc w:val="left"/>
              <w:rPr>
                <w:rFonts w:asciiTheme="majorBidi" w:hAnsiTheme="majorBidi"/>
                <w:sz w:val="20"/>
              </w:rPr>
            </w:pPr>
            <w:r w:rsidRPr="00DB31E0">
              <w:rPr>
                <w:rFonts w:asciiTheme="majorBidi" w:hAnsiTheme="majorBidi" w:cstheme="majorBidi"/>
                <w:bCs/>
                <w:sz w:val="20"/>
                <w:szCs w:val="20"/>
              </w:rPr>
              <w:t>(e)</w:t>
            </w:r>
            <w:r w:rsidR="00AD5473" w:rsidRPr="00DB31E0">
              <w:rPr>
                <w:rFonts w:asciiTheme="majorBidi" w:hAnsiTheme="majorBidi" w:cstheme="majorBidi"/>
                <w:bCs/>
                <w:sz w:val="20"/>
                <w:szCs w:val="20"/>
              </w:rPr>
              <w:tab/>
            </w:r>
            <w:r w:rsidRPr="00DB31E0">
              <w:rPr>
                <w:rFonts w:asciiTheme="majorBidi" w:hAnsiTheme="majorBidi" w:cstheme="majorBidi"/>
                <w:bCs/>
                <w:sz w:val="20"/>
                <w:szCs w:val="20"/>
              </w:rPr>
              <w:t>Others</w:t>
            </w:r>
          </w:p>
        </w:tc>
      </w:tr>
      <w:tr w:rsidR="001708BA" w:rsidRPr="00DB31E0" w14:paraId="074CFBE0" w14:textId="77777777" w:rsidTr="003C5940">
        <w:trPr>
          <w:cantSplit/>
          <w:trHeight w:val="992"/>
        </w:trPr>
        <w:tc>
          <w:tcPr>
            <w:tcW w:w="7545" w:type="dxa"/>
            <w:shd w:val="clear" w:color="auto" w:fill="auto"/>
          </w:tcPr>
          <w:p w14:paraId="32B0CEA4" w14:textId="3600107E" w:rsidR="001708BA" w:rsidRPr="00DB31E0" w:rsidRDefault="001708BA" w:rsidP="005911E7">
            <w:pPr>
              <w:shd w:val="clear" w:color="auto" w:fill="FFFFFF" w:themeFill="background1"/>
              <w:tabs>
                <w:tab w:val="left" w:pos="565"/>
              </w:tabs>
              <w:spacing w:line="233" w:lineRule="atLeast"/>
              <w:jc w:val="left"/>
              <w:rPr>
                <w:rFonts w:asciiTheme="majorBidi" w:hAnsiTheme="majorBidi"/>
                <w:color w:val="1D2228"/>
                <w:sz w:val="20"/>
              </w:rPr>
            </w:pPr>
            <w:r w:rsidRPr="00DB31E0">
              <w:rPr>
                <w:rFonts w:asciiTheme="majorBidi" w:hAnsiTheme="majorBidi" w:cstheme="majorBidi"/>
                <w:b/>
                <w:color w:val="1D2228"/>
                <w:sz w:val="20"/>
                <w:szCs w:val="20"/>
              </w:rPr>
              <w:t>20.3</w:t>
            </w:r>
            <w:r w:rsidRPr="00DB31E0">
              <w:rPr>
                <w:rFonts w:asciiTheme="majorBidi" w:hAnsiTheme="majorBidi"/>
                <w:color w:val="1D2228"/>
                <w:sz w:val="20"/>
              </w:rPr>
              <w:tab/>
            </w:r>
            <w:r w:rsidRPr="00DB31E0">
              <w:rPr>
                <w:rFonts w:asciiTheme="majorBidi" w:hAnsiTheme="majorBidi" w:cstheme="majorBidi"/>
                <w:color w:val="1D2228"/>
                <w:sz w:val="20"/>
                <w:szCs w:val="20"/>
              </w:rPr>
              <w:t>Has your country undertaken a national capacity self-assessment or other processes for assessing the capacity needs</w:t>
            </w:r>
            <w:r w:rsidRPr="00DB31E0">
              <w:t xml:space="preserve"> </w:t>
            </w:r>
            <w:r w:rsidRPr="00DB31E0">
              <w:rPr>
                <w:rFonts w:asciiTheme="majorBidi" w:hAnsiTheme="majorBidi" w:cstheme="majorBidi"/>
                <w:color w:val="1D2228"/>
                <w:sz w:val="20"/>
                <w:szCs w:val="20"/>
              </w:rPr>
              <w:t xml:space="preserve">for the conservation and sustainable use of biodiversity? </w:t>
            </w:r>
          </w:p>
        </w:tc>
        <w:tc>
          <w:tcPr>
            <w:tcW w:w="2389" w:type="dxa"/>
            <w:shd w:val="clear" w:color="auto" w:fill="auto"/>
          </w:tcPr>
          <w:p w14:paraId="43F4393A"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No</w:t>
            </w:r>
          </w:p>
          <w:p w14:paraId="0B444323" w14:textId="3B857D14" w:rsidR="001708BA" w:rsidRPr="00DB31E0" w:rsidRDefault="001708BA" w:rsidP="001708BA">
            <w:pPr>
              <w:ind w:left="360" w:hanging="360"/>
              <w:jc w:val="left"/>
              <w:rPr>
                <w:rStyle w:val="normaltextrun"/>
                <w:rFonts w:asciiTheme="majorBidi" w:hAnsiTheme="majorBidi"/>
                <w:color w:val="222222"/>
                <w:sz w:val="20"/>
                <w:shd w:val="clear" w:color="auto" w:fill="FFFFFF"/>
              </w:rPr>
            </w:pPr>
            <w:r w:rsidRPr="00DB31E0">
              <w:rPr>
                <w:rStyle w:val="normaltextrun"/>
                <w:rFonts w:asciiTheme="majorBidi" w:hAnsiTheme="majorBidi"/>
                <w:color w:val="222222"/>
                <w:sz w:val="20"/>
              </w:rPr>
              <w:t>(b)</w:t>
            </w:r>
            <w:r w:rsidRPr="00DB31E0">
              <w:rPr>
                <w:rStyle w:val="normaltextrun"/>
                <w:rFonts w:asciiTheme="majorBidi" w:hAnsiTheme="majorBidi"/>
                <w:color w:val="222222"/>
                <w:sz w:val="20"/>
              </w:rPr>
              <w:tab/>
            </w:r>
            <w:r w:rsidRPr="00DB31E0">
              <w:rPr>
                <w:rStyle w:val="normaltextrun"/>
                <w:rFonts w:asciiTheme="majorBidi" w:hAnsiTheme="majorBidi" w:cstheme="majorBidi"/>
                <w:color w:val="222222"/>
                <w:sz w:val="20"/>
                <w:szCs w:val="20"/>
                <w:shd w:val="clear" w:color="auto" w:fill="FFFFFF"/>
              </w:rPr>
              <w:t>Under development</w:t>
            </w:r>
          </w:p>
          <w:p w14:paraId="54D039C1" w14:textId="0B1C30CD"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Partially</w:t>
            </w:r>
          </w:p>
          <w:p w14:paraId="5344891D" w14:textId="6EBCCD80" w:rsidR="001708BA" w:rsidRPr="00DB31E0" w:rsidRDefault="001708BA" w:rsidP="001708BA">
            <w:pPr>
              <w:ind w:left="360" w:hanging="360"/>
              <w:jc w:val="left"/>
              <w:rPr>
                <w:rStyle w:val="normaltextrun"/>
                <w:color w:val="222222"/>
              </w:rPr>
            </w:pPr>
            <w:r w:rsidRPr="00DB31E0">
              <w:rPr>
                <w:rFonts w:asciiTheme="majorBidi" w:hAnsiTheme="majorBidi" w:cstheme="majorBidi"/>
                <w:sz w:val="20"/>
                <w:szCs w:val="20"/>
              </w:rPr>
              <w:t>(d)</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Fully</w:t>
            </w:r>
          </w:p>
        </w:tc>
      </w:tr>
      <w:tr w:rsidR="001708BA" w:rsidRPr="00DB31E0" w14:paraId="5B439FAA" w14:textId="77777777" w:rsidTr="003C5940">
        <w:trPr>
          <w:cantSplit/>
          <w:trHeight w:val="1070"/>
        </w:trPr>
        <w:tc>
          <w:tcPr>
            <w:tcW w:w="7545" w:type="dxa"/>
            <w:shd w:val="clear" w:color="auto" w:fill="auto"/>
          </w:tcPr>
          <w:p w14:paraId="2F6767CA" w14:textId="50EE081F" w:rsidR="001708BA" w:rsidRPr="00DB31E0" w:rsidRDefault="001708BA" w:rsidP="005911E7">
            <w:pPr>
              <w:shd w:val="clear" w:color="auto" w:fill="FFFFFF" w:themeFill="background1"/>
              <w:tabs>
                <w:tab w:val="left" w:pos="576"/>
              </w:tabs>
              <w:spacing w:line="233" w:lineRule="atLeast"/>
              <w:jc w:val="left"/>
              <w:rPr>
                <w:rFonts w:asciiTheme="majorBidi" w:eastAsiaTheme="majorEastAsia" w:hAnsiTheme="majorBidi" w:cstheme="majorBidi"/>
                <w:b/>
                <w:bCs/>
                <w:color w:val="1D2228"/>
                <w:sz w:val="20"/>
                <w:szCs w:val="20"/>
              </w:rPr>
            </w:pPr>
            <w:r w:rsidRPr="00DB31E0">
              <w:rPr>
                <w:rFonts w:asciiTheme="majorBidi" w:eastAsiaTheme="majorEastAsia" w:hAnsiTheme="majorBidi" w:cstheme="majorBidi"/>
                <w:b/>
                <w:bCs/>
                <w:color w:val="1D2228"/>
                <w:sz w:val="20"/>
                <w:szCs w:val="20"/>
              </w:rPr>
              <w:t>20.4</w:t>
            </w:r>
            <w:r w:rsidRPr="00DB31E0">
              <w:rPr>
                <w:rFonts w:asciiTheme="majorBidi" w:eastAsiaTheme="majorEastAsia" w:hAnsiTheme="majorBidi" w:cstheme="majorBidi"/>
                <w:bCs/>
                <w:color w:val="1D2228"/>
                <w:sz w:val="20"/>
                <w:szCs w:val="20"/>
              </w:rPr>
              <w:tab/>
              <w:t xml:space="preserve">Has your country undertaken a national </w:t>
            </w:r>
            <w:r w:rsidRPr="0019485A">
              <w:rPr>
                <w:rFonts w:asciiTheme="majorBidi" w:eastAsiaTheme="majorEastAsia" w:hAnsiTheme="majorBidi" w:cstheme="majorBidi"/>
                <w:bCs/>
                <w:color w:val="1D2228"/>
                <w:sz w:val="20"/>
                <w:szCs w:val="20"/>
              </w:rPr>
              <w:t xml:space="preserve">assessment of the </w:t>
            </w:r>
            <w:r w:rsidRPr="00934048">
              <w:rPr>
                <w:rFonts w:asciiTheme="majorBidi" w:eastAsiaTheme="majorEastAsia" w:hAnsiTheme="majorBidi" w:cstheme="majorBidi"/>
                <w:bCs/>
                <w:color w:val="1D2228"/>
                <w:sz w:val="20"/>
                <w:szCs w:val="20"/>
              </w:rPr>
              <w:t>capacity</w:t>
            </w:r>
            <w:r w:rsidR="0019485A" w:rsidRPr="00934048">
              <w:rPr>
                <w:rFonts w:asciiTheme="majorBidi" w:eastAsiaTheme="majorEastAsia" w:hAnsiTheme="majorBidi" w:cstheme="majorBidi"/>
                <w:bCs/>
                <w:color w:val="1D2228"/>
                <w:sz w:val="20"/>
                <w:szCs w:val="20"/>
              </w:rPr>
              <w:t>-</w:t>
            </w:r>
            <w:r w:rsidRPr="00934048">
              <w:rPr>
                <w:rFonts w:asciiTheme="majorBidi" w:eastAsiaTheme="majorEastAsia" w:hAnsiTheme="majorBidi" w:cstheme="majorBidi"/>
                <w:bCs/>
                <w:color w:val="1D2228"/>
                <w:sz w:val="20"/>
                <w:szCs w:val="20"/>
              </w:rPr>
              <w:t>building</w:t>
            </w:r>
            <w:r w:rsidRPr="0019485A">
              <w:rPr>
                <w:rFonts w:asciiTheme="majorBidi" w:eastAsiaTheme="majorEastAsia" w:hAnsiTheme="majorBidi" w:cstheme="majorBidi"/>
                <w:bCs/>
                <w:color w:val="1D2228"/>
                <w:sz w:val="20"/>
                <w:szCs w:val="20"/>
              </w:rPr>
              <w:t xml:space="preserve"> and development needs of </w:t>
            </w:r>
            <w:r w:rsidRPr="00934048">
              <w:rPr>
                <w:rFonts w:asciiTheme="majorBidi" w:eastAsiaTheme="majorEastAsia" w:hAnsiTheme="majorBidi" w:cstheme="majorBidi"/>
                <w:bCs/>
                <w:color w:val="1D2228"/>
                <w:sz w:val="20"/>
                <w:szCs w:val="20"/>
              </w:rPr>
              <w:t>indigenous people</w:t>
            </w:r>
            <w:r w:rsidRPr="0019485A">
              <w:rPr>
                <w:rFonts w:asciiTheme="majorBidi" w:eastAsiaTheme="majorEastAsia" w:hAnsiTheme="majorBidi" w:cstheme="majorBidi"/>
                <w:bCs/>
                <w:color w:val="1D2228"/>
                <w:sz w:val="20"/>
                <w:szCs w:val="20"/>
              </w:rPr>
              <w:t>s and local communities, women and girls, children and youth and people with disabilities</w:t>
            </w:r>
            <w:r w:rsidRPr="0019485A">
              <w:t xml:space="preserve"> </w:t>
            </w:r>
            <w:r w:rsidRPr="0019485A">
              <w:rPr>
                <w:rFonts w:asciiTheme="majorBidi" w:eastAsiaTheme="majorEastAsia" w:hAnsiTheme="majorBidi" w:cstheme="majorBidi"/>
                <w:bCs/>
                <w:color w:val="1D2228"/>
                <w:sz w:val="20"/>
                <w:szCs w:val="20"/>
              </w:rPr>
              <w:t>for the conservation</w:t>
            </w:r>
            <w:r w:rsidRPr="00DB31E0">
              <w:rPr>
                <w:rFonts w:asciiTheme="majorBidi" w:eastAsiaTheme="majorEastAsia" w:hAnsiTheme="majorBidi" w:cstheme="majorBidi"/>
                <w:bCs/>
                <w:color w:val="1D2228"/>
                <w:sz w:val="20"/>
                <w:szCs w:val="20"/>
              </w:rPr>
              <w:t xml:space="preserve"> and sustainable use of biodiversity? (</w:t>
            </w:r>
            <w:r w:rsidR="00B87A4C">
              <w:rPr>
                <w:rFonts w:asciiTheme="majorBidi" w:eastAsiaTheme="majorEastAsia" w:hAnsiTheme="majorBidi" w:cstheme="majorBidi"/>
                <w:bCs/>
                <w:color w:val="1D2228"/>
                <w:sz w:val="20"/>
                <w:szCs w:val="20"/>
              </w:rPr>
              <w:t>S</w:t>
            </w:r>
            <w:r w:rsidRPr="00DB31E0">
              <w:rPr>
                <w:rFonts w:asciiTheme="majorBidi" w:eastAsiaTheme="majorEastAsia" w:hAnsiTheme="majorBidi" w:cstheme="majorBidi"/>
                <w:bCs/>
                <w:color w:val="1D2228"/>
                <w:sz w:val="20"/>
                <w:szCs w:val="20"/>
              </w:rPr>
              <w:t>elect all that apply)</w:t>
            </w:r>
          </w:p>
        </w:tc>
        <w:tc>
          <w:tcPr>
            <w:tcW w:w="2389" w:type="dxa"/>
            <w:shd w:val="clear" w:color="auto" w:fill="auto"/>
          </w:tcPr>
          <w:p w14:paraId="2D0578B1" w14:textId="255FCE3C" w:rsidR="001708BA" w:rsidRPr="00DB31E0" w:rsidRDefault="001708BA" w:rsidP="001708BA">
            <w:pPr>
              <w:ind w:left="360" w:hanging="360"/>
              <w:jc w:val="left"/>
              <w:rPr>
                <w:rFonts w:asciiTheme="majorBidi" w:hAnsiTheme="majorBidi" w:cstheme="majorBidi"/>
                <w:bCs/>
                <w:sz w:val="20"/>
                <w:szCs w:val="20"/>
              </w:rPr>
            </w:pPr>
            <w:r w:rsidRPr="00DB31E0">
              <w:rPr>
                <w:rFonts w:asciiTheme="majorBidi" w:hAnsiTheme="majorBidi" w:cstheme="majorBidi"/>
                <w:bCs/>
                <w:sz w:val="20"/>
                <w:szCs w:val="20"/>
              </w:rPr>
              <w:t>(a)</w:t>
            </w:r>
            <w:r w:rsidR="00AD5473" w:rsidRPr="00DB31E0">
              <w:rPr>
                <w:rFonts w:asciiTheme="majorBidi" w:hAnsiTheme="majorBidi" w:cstheme="majorBidi"/>
                <w:bCs/>
                <w:sz w:val="20"/>
                <w:szCs w:val="20"/>
              </w:rPr>
              <w:tab/>
            </w:r>
            <w:r w:rsidRPr="00DB31E0">
              <w:rPr>
                <w:rFonts w:asciiTheme="majorBidi" w:hAnsiTheme="majorBidi" w:cstheme="majorBidi"/>
                <w:bCs/>
                <w:sz w:val="20"/>
                <w:szCs w:val="20"/>
              </w:rPr>
              <w:t>Women and girls</w:t>
            </w:r>
          </w:p>
          <w:p w14:paraId="45F3DCA4" w14:textId="677787A5" w:rsidR="001708BA" w:rsidRPr="00DB31E0" w:rsidRDefault="001708BA" w:rsidP="001708BA">
            <w:pPr>
              <w:ind w:left="360" w:hanging="360"/>
              <w:jc w:val="left"/>
              <w:rPr>
                <w:rFonts w:asciiTheme="majorBidi" w:hAnsiTheme="majorBidi" w:cstheme="majorBidi"/>
                <w:bCs/>
                <w:sz w:val="20"/>
                <w:szCs w:val="20"/>
              </w:rPr>
            </w:pPr>
            <w:r w:rsidRPr="00DB31E0">
              <w:rPr>
                <w:rFonts w:asciiTheme="majorBidi" w:hAnsiTheme="majorBidi" w:cstheme="majorBidi"/>
                <w:bCs/>
                <w:sz w:val="20"/>
                <w:szCs w:val="20"/>
              </w:rPr>
              <w:t>(b)</w:t>
            </w:r>
            <w:r w:rsidR="00AD5473" w:rsidRPr="00DB31E0">
              <w:rPr>
                <w:rFonts w:asciiTheme="majorBidi" w:hAnsiTheme="majorBidi" w:cstheme="majorBidi"/>
                <w:bCs/>
                <w:sz w:val="20"/>
                <w:szCs w:val="20"/>
              </w:rPr>
              <w:tab/>
            </w:r>
            <w:r w:rsidRPr="00DB31E0">
              <w:rPr>
                <w:rFonts w:asciiTheme="majorBidi" w:hAnsiTheme="majorBidi" w:cstheme="majorBidi"/>
                <w:bCs/>
                <w:sz w:val="20"/>
                <w:szCs w:val="20"/>
              </w:rPr>
              <w:t>Children and youth</w:t>
            </w:r>
          </w:p>
          <w:p w14:paraId="37645E37" w14:textId="6F9BB974" w:rsidR="001708BA" w:rsidRPr="00DB31E0" w:rsidRDefault="001708BA" w:rsidP="001708BA">
            <w:pPr>
              <w:ind w:left="360" w:hanging="360"/>
              <w:jc w:val="left"/>
              <w:rPr>
                <w:rFonts w:asciiTheme="majorBidi" w:hAnsiTheme="majorBidi" w:cstheme="majorBidi"/>
                <w:bCs/>
                <w:sz w:val="20"/>
                <w:szCs w:val="20"/>
              </w:rPr>
            </w:pPr>
            <w:r w:rsidRPr="00DB31E0">
              <w:rPr>
                <w:rFonts w:asciiTheme="majorBidi" w:hAnsiTheme="majorBidi" w:cstheme="majorBidi"/>
                <w:bCs/>
                <w:sz w:val="20"/>
                <w:szCs w:val="20"/>
              </w:rPr>
              <w:t>(c)</w:t>
            </w:r>
            <w:r w:rsidR="00AD5473" w:rsidRPr="00DB31E0">
              <w:rPr>
                <w:rFonts w:asciiTheme="majorBidi" w:hAnsiTheme="majorBidi" w:cstheme="majorBidi"/>
                <w:bCs/>
                <w:sz w:val="20"/>
                <w:szCs w:val="20"/>
              </w:rPr>
              <w:tab/>
            </w:r>
            <w:r w:rsidRPr="00DB31E0">
              <w:rPr>
                <w:rFonts w:asciiTheme="majorBidi" w:hAnsiTheme="majorBidi" w:cstheme="majorBidi"/>
                <w:bCs/>
                <w:sz w:val="20"/>
                <w:szCs w:val="20"/>
              </w:rPr>
              <w:t>People with disabilities</w:t>
            </w:r>
          </w:p>
          <w:p w14:paraId="207F2745" w14:textId="4426824A" w:rsidR="001708BA" w:rsidRPr="00DB31E0" w:rsidRDefault="001708BA" w:rsidP="001708BA">
            <w:pPr>
              <w:ind w:left="360" w:hanging="360"/>
              <w:jc w:val="left"/>
              <w:rPr>
                <w:rFonts w:asciiTheme="majorBidi" w:hAnsiTheme="majorBidi" w:cstheme="majorBidi"/>
                <w:bCs/>
                <w:sz w:val="20"/>
                <w:szCs w:val="20"/>
              </w:rPr>
            </w:pPr>
            <w:r w:rsidRPr="00DB31E0">
              <w:rPr>
                <w:rFonts w:asciiTheme="majorBidi" w:hAnsiTheme="majorBidi" w:cstheme="majorBidi"/>
                <w:bCs/>
                <w:sz w:val="20"/>
                <w:szCs w:val="20"/>
              </w:rPr>
              <w:t>(d)</w:t>
            </w:r>
            <w:r w:rsidR="00AD5473" w:rsidRPr="00DB31E0">
              <w:rPr>
                <w:rFonts w:asciiTheme="majorBidi" w:hAnsiTheme="majorBidi" w:cstheme="majorBidi"/>
                <w:bCs/>
                <w:sz w:val="20"/>
                <w:szCs w:val="20"/>
              </w:rPr>
              <w:tab/>
            </w:r>
            <w:r w:rsidRPr="00DB31E0">
              <w:rPr>
                <w:rFonts w:asciiTheme="majorBidi" w:hAnsiTheme="majorBidi" w:cstheme="majorBidi"/>
                <w:bCs/>
                <w:sz w:val="20"/>
                <w:szCs w:val="20"/>
              </w:rPr>
              <w:t xml:space="preserve">Indigenous peoples and local communities </w:t>
            </w:r>
          </w:p>
          <w:p w14:paraId="491239E3" w14:textId="14612122" w:rsidR="001708BA" w:rsidRPr="00DB31E0" w:rsidRDefault="001708BA" w:rsidP="001708BA">
            <w:pPr>
              <w:ind w:left="360" w:hanging="360"/>
              <w:jc w:val="left"/>
              <w:rPr>
                <w:rFonts w:asciiTheme="majorBidi" w:hAnsiTheme="majorBidi"/>
                <w:sz w:val="20"/>
              </w:rPr>
            </w:pPr>
            <w:r w:rsidRPr="00DB31E0">
              <w:rPr>
                <w:rFonts w:asciiTheme="majorBidi" w:hAnsiTheme="majorBidi"/>
                <w:sz w:val="20"/>
              </w:rPr>
              <w:t>(e)</w:t>
            </w:r>
            <w:r w:rsidR="00AD5473" w:rsidRPr="00DB31E0">
              <w:rPr>
                <w:rFonts w:asciiTheme="majorBidi" w:hAnsiTheme="majorBidi" w:cstheme="majorBidi"/>
                <w:bCs/>
                <w:sz w:val="20"/>
                <w:szCs w:val="20"/>
              </w:rPr>
              <w:tab/>
            </w:r>
            <w:r w:rsidRPr="00DB31E0">
              <w:rPr>
                <w:rFonts w:asciiTheme="majorBidi" w:hAnsiTheme="majorBidi" w:cstheme="majorBidi"/>
                <w:bCs/>
                <w:sz w:val="20"/>
                <w:szCs w:val="20"/>
              </w:rPr>
              <w:t>Others</w:t>
            </w:r>
          </w:p>
        </w:tc>
      </w:tr>
      <w:tr w:rsidR="001708BA" w:rsidRPr="00DB31E0" w14:paraId="39B7E2D0" w14:textId="77777777" w:rsidTr="009C0FCA">
        <w:trPr>
          <w:cantSplit/>
          <w:trHeight w:val="1037"/>
        </w:trPr>
        <w:tc>
          <w:tcPr>
            <w:tcW w:w="7545" w:type="dxa"/>
            <w:shd w:val="clear" w:color="auto" w:fill="auto"/>
          </w:tcPr>
          <w:p w14:paraId="4C5133AB" w14:textId="6A4F565E" w:rsidR="001708BA" w:rsidRPr="00DB31E0" w:rsidRDefault="001708BA" w:rsidP="001708BA">
            <w:pPr>
              <w:shd w:val="clear" w:color="auto" w:fill="FFFFFF" w:themeFill="background1"/>
              <w:tabs>
                <w:tab w:val="left" w:pos="576"/>
              </w:tabs>
              <w:jc w:val="left"/>
              <w:rPr>
                <w:rFonts w:eastAsiaTheme="majorEastAsia"/>
                <w:sz w:val="20"/>
                <w:szCs w:val="20"/>
              </w:rPr>
            </w:pPr>
            <w:r w:rsidRPr="00DB31E0">
              <w:rPr>
                <w:rFonts w:eastAsiaTheme="majorEastAsia"/>
                <w:b/>
                <w:bCs/>
                <w:sz w:val="20"/>
                <w:szCs w:val="20"/>
              </w:rPr>
              <w:t>20.5</w:t>
            </w:r>
            <w:r w:rsidRPr="00DB31E0">
              <w:rPr>
                <w:rFonts w:eastAsiaTheme="majorEastAsia"/>
                <w:b/>
                <w:sz w:val="20"/>
              </w:rPr>
              <w:tab/>
            </w:r>
            <w:r w:rsidRPr="00DB31E0">
              <w:rPr>
                <w:rFonts w:eastAsiaTheme="majorEastAsia"/>
                <w:sz w:val="20"/>
                <w:szCs w:val="20"/>
              </w:rPr>
              <w:t xml:space="preserve">Has your country established partnerships to foster joint technology development and joint scientific research programmes for the conservation and sustainable use of biodiversity and strengthening scientific research and monitoring </w:t>
            </w:r>
            <w:r w:rsidRPr="0019485A">
              <w:rPr>
                <w:rFonts w:eastAsiaTheme="majorEastAsia"/>
                <w:sz w:val="20"/>
                <w:szCs w:val="20"/>
              </w:rPr>
              <w:t>capabilitie</w:t>
            </w:r>
            <w:r w:rsidRPr="00934048">
              <w:rPr>
                <w:rFonts w:eastAsiaTheme="majorEastAsia"/>
                <w:sz w:val="20"/>
                <w:szCs w:val="20"/>
              </w:rPr>
              <w:t>s</w:t>
            </w:r>
            <w:r w:rsidR="0019485A" w:rsidRPr="00934048">
              <w:rPr>
                <w:rFonts w:eastAsiaTheme="majorEastAsia"/>
                <w:sz w:val="20"/>
                <w:szCs w:val="20"/>
              </w:rPr>
              <w:t>,</w:t>
            </w:r>
            <w:r w:rsidRPr="00934048">
              <w:rPr>
                <w:rFonts w:eastAsiaTheme="majorEastAsia"/>
                <w:sz w:val="20"/>
                <w:szCs w:val="20"/>
              </w:rPr>
              <w:t xml:space="preserve"> including</w:t>
            </w:r>
            <w:r w:rsidRPr="00DB31E0">
              <w:rPr>
                <w:rFonts w:eastAsiaTheme="majorEastAsia"/>
                <w:sz w:val="20"/>
                <w:szCs w:val="20"/>
              </w:rPr>
              <w:t xml:space="preserve"> through South-South, North-South and triangular cooperation?</w:t>
            </w:r>
          </w:p>
          <w:p w14:paraId="370DA8FD" w14:textId="08229D3E" w:rsidR="001708BA" w:rsidRPr="00DB31E0" w:rsidRDefault="001708BA" w:rsidP="003C5940">
            <w:pPr>
              <w:shd w:val="clear" w:color="auto" w:fill="FFFFFF" w:themeFill="background1"/>
              <w:tabs>
                <w:tab w:val="left" w:pos="576"/>
              </w:tabs>
              <w:jc w:val="left"/>
              <w:rPr>
                <w:rFonts w:asciiTheme="majorBidi" w:hAnsiTheme="majorBidi" w:cstheme="majorBidi"/>
                <w:color w:val="1D2228"/>
                <w:sz w:val="20"/>
                <w:szCs w:val="20"/>
              </w:rPr>
            </w:pPr>
          </w:p>
        </w:tc>
        <w:tc>
          <w:tcPr>
            <w:tcW w:w="2389" w:type="dxa"/>
            <w:shd w:val="clear" w:color="auto" w:fill="auto"/>
          </w:tcPr>
          <w:p w14:paraId="2218BF04"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No</w:t>
            </w:r>
          </w:p>
          <w:p w14:paraId="2A64B7DF" w14:textId="0C60B936" w:rsidR="001708BA" w:rsidRPr="00DB31E0" w:rsidRDefault="001708BA" w:rsidP="001708BA">
            <w:pPr>
              <w:ind w:left="360" w:hanging="360"/>
              <w:jc w:val="left"/>
              <w:rPr>
                <w:rStyle w:val="normaltextrun"/>
                <w:rFonts w:asciiTheme="majorBidi" w:hAnsiTheme="majorBidi"/>
                <w:color w:val="222222"/>
                <w:sz w:val="20"/>
              </w:rPr>
            </w:pPr>
            <w:r w:rsidRPr="00DB31E0">
              <w:rPr>
                <w:rFonts w:asciiTheme="majorBidi" w:hAnsiTheme="majorBidi" w:cstheme="majorBidi"/>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74EEC16C" w14:textId="61C67F55" w:rsidR="001708BA" w:rsidRPr="00DB31E0" w:rsidRDefault="001708BA" w:rsidP="001708BA">
            <w:pPr>
              <w:ind w:left="360" w:hanging="360"/>
              <w:jc w:val="left"/>
              <w:rPr>
                <w:rStyle w:val="normaltextrun"/>
                <w:color w:val="222222"/>
              </w:rPr>
            </w:pPr>
            <w:r w:rsidRPr="00DB31E0">
              <w:rPr>
                <w:rFonts w:asciiTheme="majorBidi" w:hAnsiTheme="majorBidi" w:cstheme="majorBidi"/>
                <w:sz w:val="20"/>
                <w:szCs w:val="20"/>
              </w:rPr>
              <w:t>(c)</w:t>
            </w:r>
            <w:r w:rsidR="00AD5473" w:rsidRPr="00DB31E0">
              <w:rPr>
                <w:rFonts w:asciiTheme="majorBidi" w:hAnsiTheme="majorBidi" w:cstheme="majorBidi"/>
                <w:sz w:val="20"/>
                <w:szCs w:val="20"/>
              </w:rPr>
              <w:tab/>
            </w:r>
            <w:r w:rsidRPr="00DB31E0">
              <w:rPr>
                <w:rFonts w:asciiTheme="majorBidi" w:hAnsiTheme="majorBidi" w:cstheme="majorBidi"/>
                <w:sz w:val="20"/>
                <w:szCs w:val="20"/>
              </w:rPr>
              <w:t>Partially</w:t>
            </w:r>
          </w:p>
          <w:p w14:paraId="067F3D28" w14:textId="3556FB20" w:rsidR="001708BA" w:rsidRPr="00DB31E0" w:rsidRDefault="001708BA" w:rsidP="001708BA">
            <w:pPr>
              <w:ind w:left="360" w:hanging="360"/>
              <w:jc w:val="left"/>
              <w:rPr>
                <w:rStyle w:val="normaltextrun"/>
                <w:rFonts w:asciiTheme="majorBidi" w:hAnsiTheme="majorBidi" w:cstheme="majorBidi"/>
                <w:color w:val="222222"/>
                <w:sz w:val="20"/>
                <w:szCs w:val="20"/>
                <w:shd w:val="clear" w:color="auto" w:fill="FFFFFF"/>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Fully</w:t>
            </w:r>
          </w:p>
          <w:p w14:paraId="3FFF2193" w14:textId="56BA7DCE" w:rsidR="001708BA" w:rsidRPr="00DB31E0" w:rsidRDefault="001708BA" w:rsidP="005911E7">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w:t>
            </w:r>
            <w:r w:rsidR="0066190F">
              <w:rPr>
                <w:rFonts w:asciiTheme="majorBidi" w:hAnsiTheme="majorBidi" w:cstheme="majorBidi"/>
                <w:bCs/>
                <w:sz w:val="20"/>
                <w:szCs w:val="20"/>
              </w:rPr>
              <w:t>S</w:t>
            </w:r>
            <w:r w:rsidRPr="00DB31E0">
              <w:rPr>
                <w:rFonts w:asciiTheme="majorBidi" w:hAnsiTheme="majorBidi" w:cstheme="majorBidi"/>
                <w:bCs/>
                <w:sz w:val="20"/>
                <w:szCs w:val="20"/>
              </w:rPr>
              <w:t>pecify for each</w:t>
            </w:r>
            <w:r w:rsidR="0066190F">
              <w:rPr>
                <w:rFonts w:asciiTheme="majorBidi" w:hAnsiTheme="majorBidi" w:cstheme="majorBidi"/>
                <w:bCs/>
                <w:sz w:val="20"/>
                <w:szCs w:val="20"/>
              </w:rPr>
              <w:t xml:space="preserve"> </w:t>
            </w:r>
            <w:r w:rsidR="00E67C2A">
              <w:rPr>
                <w:rFonts w:asciiTheme="majorBidi" w:hAnsiTheme="majorBidi" w:cstheme="majorBidi"/>
                <w:bCs/>
                <w:sz w:val="20"/>
                <w:szCs w:val="20"/>
              </w:rPr>
              <w:t xml:space="preserve">type of partnership </w:t>
            </w:r>
            <w:r w:rsidR="0066190F">
              <w:rPr>
                <w:rFonts w:asciiTheme="majorBidi" w:hAnsiTheme="majorBidi" w:cstheme="majorBidi"/>
                <w:bCs/>
                <w:sz w:val="20"/>
                <w:szCs w:val="20"/>
              </w:rPr>
              <w:t>(o</w:t>
            </w:r>
            <w:r w:rsidR="0066190F" w:rsidRPr="00DB31E0">
              <w:rPr>
                <w:rFonts w:asciiTheme="majorBidi" w:hAnsiTheme="majorBidi" w:cstheme="majorBidi"/>
                <w:bCs/>
                <w:sz w:val="20"/>
                <w:szCs w:val="20"/>
              </w:rPr>
              <w:t>ptional</w:t>
            </w:r>
            <w:r w:rsidR="0066190F">
              <w:rPr>
                <w:rFonts w:asciiTheme="majorBidi" w:hAnsiTheme="majorBidi" w:cstheme="majorBidi"/>
                <w:bCs/>
                <w:sz w:val="20"/>
                <w:szCs w:val="20"/>
              </w:rPr>
              <w:t>)</w:t>
            </w:r>
            <w:r w:rsidRPr="00DB31E0">
              <w:rPr>
                <w:rFonts w:asciiTheme="majorBidi" w:hAnsiTheme="majorBidi" w:cstheme="majorBidi"/>
                <w:bCs/>
                <w:sz w:val="20"/>
                <w:szCs w:val="20"/>
              </w:rPr>
              <w:t>)</w:t>
            </w:r>
          </w:p>
        </w:tc>
      </w:tr>
      <w:tr w:rsidR="001708BA" w:rsidRPr="00DB31E0" w14:paraId="334F0CE3" w14:textId="77777777" w:rsidTr="009C0FCA">
        <w:trPr>
          <w:cantSplit/>
          <w:trHeight w:val="300"/>
        </w:trPr>
        <w:tc>
          <w:tcPr>
            <w:tcW w:w="9934" w:type="dxa"/>
            <w:gridSpan w:val="2"/>
            <w:shd w:val="clear" w:color="auto" w:fill="F2F2F2" w:themeFill="background1" w:themeFillShade="F2"/>
          </w:tcPr>
          <w:p w14:paraId="5E851A4E" w14:textId="77777777" w:rsidR="001708BA" w:rsidRPr="00DB31E0" w:rsidRDefault="001708BA" w:rsidP="001708BA">
            <w:pPr>
              <w:jc w:val="left"/>
              <w:rPr>
                <w:rFonts w:asciiTheme="majorBidi" w:hAnsiTheme="majorBidi" w:cstheme="majorBidi"/>
                <w:b/>
                <w:bCs/>
                <w:sz w:val="20"/>
                <w:szCs w:val="20"/>
              </w:rPr>
            </w:pPr>
            <w:r w:rsidRPr="00DB31E0">
              <w:rPr>
                <w:rFonts w:asciiTheme="majorBidi" w:hAnsiTheme="majorBidi" w:cstheme="majorBidi"/>
                <w:b/>
                <w:bCs/>
                <w:sz w:val="20"/>
                <w:szCs w:val="20"/>
              </w:rPr>
              <w:br w:type="page"/>
              <w:t xml:space="preserve">Target </w:t>
            </w:r>
            <w:r w:rsidRPr="0019485A">
              <w:rPr>
                <w:rFonts w:asciiTheme="majorBidi" w:hAnsiTheme="majorBidi" w:cstheme="majorBidi"/>
                <w:b/>
                <w:bCs/>
                <w:sz w:val="20"/>
                <w:szCs w:val="20"/>
              </w:rPr>
              <w:t>22</w:t>
            </w:r>
            <w:r w:rsidRPr="00934048">
              <w:rPr>
                <w:rFonts w:asciiTheme="majorBidi" w:hAnsiTheme="majorBidi" w:cstheme="majorBidi"/>
                <w:b/>
                <w:bCs/>
                <w:sz w:val="20"/>
                <w:szCs w:val="20"/>
              </w:rPr>
              <w:t>: E</w:t>
            </w:r>
            <w:r w:rsidRPr="00BA4FF7">
              <w:rPr>
                <w:rFonts w:asciiTheme="majorBidi" w:hAnsiTheme="majorBidi" w:cstheme="majorBidi"/>
                <w:b/>
                <w:bCs/>
                <w:sz w:val="20"/>
                <w:szCs w:val="20"/>
              </w:rPr>
              <w:t>nsure the full, equitable, inclusive, effective and gender-responsive representation and participation in decision-making</w:t>
            </w:r>
            <w:r w:rsidRPr="00934048">
              <w:rPr>
                <w:rFonts w:asciiTheme="majorBidi" w:hAnsiTheme="majorBidi" w:cstheme="majorBidi"/>
                <w:b/>
                <w:bCs/>
                <w:sz w:val="20"/>
                <w:szCs w:val="20"/>
              </w:rPr>
              <w:t>, and</w:t>
            </w:r>
            <w:r w:rsidRPr="00BA4FF7">
              <w:rPr>
                <w:rFonts w:asciiTheme="majorBidi" w:hAnsiTheme="majorBidi" w:cstheme="majorBidi"/>
                <w:b/>
                <w:bCs/>
                <w:sz w:val="20"/>
                <w:szCs w:val="20"/>
              </w:rPr>
              <w:t xml:space="preserve"> access to justice and information related to biodiversity by </w:t>
            </w:r>
            <w:r w:rsidRPr="00934048">
              <w:rPr>
                <w:rFonts w:asciiTheme="majorBidi" w:hAnsiTheme="majorBidi" w:cstheme="majorBidi"/>
                <w:b/>
                <w:bCs/>
                <w:sz w:val="20"/>
                <w:szCs w:val="20"/>
              </w:rPr>
              <w:t>indigenous people</w:t>
            </w:r>
            <w:r w:rsidRPr="00BA4FF7">
              <w:rPr>
                <w:rFonts w:asciiTheme="majorBidi" w:hAnsiTheme="majorBidi" w:cstheme="majorBidi"/>
                <w:b/>
                <w:bCs/>
                <w:sz w:val="20"/>
                <w:szCs w:val="20"/>
              </w:rPr>
              <w:t>s and local communities, respecting their cultures and their rights over lands, territories, resources</w:t>
            </w:r>
            <w:r w:rsidRPr="00934048">
              <w:rPr>
                <w:rFonts w:asciiTheme="majorBidi" w:hAnsiTheme="majorBidi" w:cstheme="majorBidi"/>
                <w:b/>
                <w:bCs/>
                <w:sz w:val="20"/>
                <w:szCs w:val="20"/>
              </w:rPr>
              <w:t>, and</w:t>
            </w:r>
            <w:r w:rsidRPr="00BA4FF7">
              <w:rPr>
                <w:rFonts w:asciiTheme="majorBidi" w:hAnsiTheme="majorBidi" w:cstheme="majorBidi"/>
                <w:b/>
                <w:bCs/>
                <w:sz w:val="20"/>
                <w:szCs w:val="20"/>
              </w:rPr>
              <w:t xml:space="preserve"> traditional knowledge, as well as by women and girls, children and </w:t>
            </w:r>
            <w:r w:rsidRPr="00934048">
              <w:rPr>
                <w:rFonts w:asciiTheme="majorBidi" w:hAnsiTheme="majorBidi" w:cstheme="majorBidi"/>
                <w:b/>
                <w:bCs/>
                <w:sz w:val="20"/>
                <w:szCs w:val="20"/>
              </w:rPr>
              <w:t>youth, and</w:t>
            </w:r>
            <w:r w:rsidRPr="00BA4FF7">
              <w:rPr>
                <w:rFonts w:asciiTheme="majorBidi" w:hAnsiTheme="majorBidi" w:cstheme="majorBidi"/>
                <w:b/>
                <w:bCs/>
                <w:sz w:val="20"/>
                <w:szCs w:val="20"/>
              </w:rPr>
              <w:t xml:space="preserve"> persons with disabilities and ensure the full protection of environmental human rights defenders.</w:t>
            </w:r>
            <w:r w:rsidRPr="00DB31E0">
              <w:rPr>
                <w:rFonts w:asciiTheme="majorBidi" w:hAnsiTheme="majorBidi" w:cstheme="majorBidi"/>
                <w:b/>
                <w:bCs/>
                <w:sz w:val="20"/>
                <w:szCs w:val="20"/>
              </w:rPr>
              <w:t xml:space="preserve"> </w:t>
            </w:r>
          </w:p>
        </w:tc>
      </w:tr>
      <w:tr w:rsidR="001708BA" w:rsidRPr="00DB31E0" w14:paraId="04EF02D4" w14:textId="77777777" w:rsidTr="009C0FCA">
        <w:trPr>
          <w:cantSplit/>
          <w:trHeight w:val="300"/>
        </w:trPr>
        <w:tc>
          <w:tcPr>
            <w:tcW w:w="9934" w:type="dxa"/>
            <w:gridSpan w:val="2"/>
            <w:shd w:val="clear" w:color="auto" w:fill="FFFFFF" w:themeFill="background1"/>
          </w:tcPr>
          <w:p w14:paraId="7AAE1F2D" w14:textId="421E7C8C" w:rsidR="001708BA" w:rsidRPr="00DB31E0" w:rsidRDefault="001708BA" w:rsidP="001708BA">
            <w:pPr>
              <w:jc w:val="left"/>
              <w:rPr>
                <w:sz w:val="20"/>
              </w:rPr>
            </w:pPr>
            <w:r w:rsidRPr="00DB31E0">
              <w:rPr>
                <w:rFonts w:asciiTheme="majorBidi" w:hAnsiTheme="majorBidi" w:cstheme="majorBidi"/>
                <w:b/>
                <w:bCs/>
                <w:color w:val="000000" w:themeColor="text1"/>
                <w:sz w:val="20"/>
                <w:szCs w:val="20"/>
              </w:rPr>
              <w:t xml:space="preserve">Indicator </w:t>
            </w:r>
            <w:r w:rsidRPr="009F4A8D">
              <w:rPr>
                <w:rFonts w:asciiTheme="majorBidi" w:hAnsiTheme="majorBidi" w:cstheme="majorBidi"/>
                <w:b/>
                <w:bCs/>
                <w:color w:val="000000" w:themeColor="text1"/>
                <w:sz w:val="20"/>
                <w:szCs w:val="20"/>
              </w:rPr>
              <w:t>text</w:t>
            </w:r>
            <w:r w:rsidRPr="00934048">
              <w:rPr>
                <w:rFonts w:asciiTheme="majorBidi" w:hAnsiTheme="majorBidi" w:cstheme="majorBidi"/>
                <w:b/>
                <w:bCs/>
                <w:color w:val="000000" w:themeColor="text1"/>
                <w:sz w:val="20"/>
                <w:szCs w:val="20"/>
              </w:rPr>
              <w:t>: N</w:t>
            </w:r>
            <w:r w:rsidRPr="009F4A8D">
              <w:rPr>
                <w:rFonts w:asciiTheme="majorBidi" w:hAnsiTheme="majorBidi" w:cstheme="majorBidi"/>
                <w:b/>
                <w:bCs/>
                <w:color w:val="000000" w:themeColor="text1"/>
                <w:sz w:val="20"/>
                <w:szCs w:val="20"/>
              </w:rPr>
              <w:t xml:space="preserve">umber of countries taking action </w:t>
            </w:r>
            <w:r w:rsidRPr="00934048">
              <w:rPr>
                <w:rFonts w:asciiTheme="majorBidi" w:hAnsiTheme="majorBidi" w:cstheme="majorBidi"/>
                <w:b/>
                <w:bCs/>
                <w:color w:val="000000" w:themeColor="text1"/>
                <w:sz w:val="20"/>
                <w:szCs w:val="20"/>
              </w:rPr>
              <w:t>toward</w:t>
            </w:r>
            <w:r w:rsidR="009F4A8D" w:rsidRPr="00934048">
              <w:rPr>
                <w:rFonts w:asciiTheme="majorBidi" w:hAnsiTheme="majorBidi" w:cstheme="majorBidi"/>
                <w:b/>
                <w:bCs/>
                <w:color w:val="000000" w:themeColor="text1"/>
                <w:sz w:val="20"/>
                <w:szCs w:val="20"/>
              </w:rPr>
              <w:t>s</w:t>
            </w:r>
            <w:r w:rsidRPr="00934048">
              <w:rPr>
                <w:rFonts w:asciiTheme="majorBidi" w:hAnsiTheme="majorBidi" w:cstheme="majorBidi"/>
                <w:b/>
                <w:bCs/>
                <w:color w:val="000000" w:themeColor="text1"/>
                <w:sz w:val="20"/>
                <w:szCs w:val="20"/>
              </w:rPr>
              <w:t xml:space="preserve"> </w:t>
            </w:r>
            <w:r w:rsidRPr="009F4A8D">
              <w:rPr>
                <w:rFonts w:asciiTheme="majorBidi" w:hAnsiTheme="majorBidi" w:cstheme="majorBidi"/>
                <w:b/>
                <w:bCs/>
                <w:sz w:val="20"/>
                <w:szCs w:val="20"/>
              </w:rPr>
              <w:t>the full, equitable, inclusive, effective and gender</w:t>
            </w:r>
            <w:r w:rsidRPr="009F4A8D">
              <w:rPr>
                <w:rFonts w:asciiTheme="majorBidi" w:hAnsiTheme="majorBidi" w:cstheme="majorBidi"/>
                <w:b/>
                <w:bCs/>
                <w:sz w:val="20"/>
                <w:szCs w:val="20"/>
              </w:rPr>
              <w:noBreakHyphen/>
              <w:t>responsive representation and participation,</w:t>
            </w:r>
            <w:r w:rsidRPr="009F4A8D">
              <w:rPr>
                <w:rFonts w:asciiTheme="majorBidi" w:hAnsiTheme="majorBidi"/>
                <w:b/>
                <w:sz w:val="20"/>
              </w:rPr>
              <w:t xml:space="preserve"> in decision</w:t>
            </w:r>
            <w:r w:rsidRPr="009F4A8D">
              <w:rPr>
                <w:rFonts w:asciiTheme="majorBidi" w:hAnsiTheme="majorBidi" w:cstheme="majorBidi"/>
                <w:b/>
                <w:bCs/>
                <w:sz w:val="20"/>
                <w:szCs w:val="20"/>
              </w:rPr>
              <w:t>-</w:t>
            </w:r>
            <w:r w:rsidRPr="009F4A8D">
              <w:rPr>
                <w:rFonts w:asciiTheme="majorBidi" w:hAnsiTheme="majorBidi"/>
                <w:b/>
                <w:sz w:val="20"/>
              </w:rPr>
              <w:t>making</w:t>
            </w:r>
            <w:r w:rsidRPr="00934048">
              <w:rPr>
                <w:rFonts w:asciiTheme="majorBidi" w:hAnsiTheme="majorBidi" w:cstheme="majorBidi"/>
                <w:b/>
                <w:bCs/>
                <w:sz w:val="20"/>
                <w:szCs w:val="20"/>
              </w:rPr>
              <w:t>,</w:t>
            </w:r>
            <w:r w:rsidRPr="00934048">
              <w:rPr>
                <w:rFonts w:asciiTheme="majorBidi" w:hAnsiTheme="majorBidi"/>
                <w:b/>
                <w:sz w:val="20"/>
              </w:rPr>
              <w:t xml:space="preserve"> and</w:t>
            </w:r>
            <w:r w:rsidRPr="009F4A8D">
              <w:rPr>
                <w:rFonts w:asciiTheme="majorBidi" w:hAnsiTheme="majorBidi"/>
                <w:b/>
                <w:sz w:val="20"/>
              </w:rPr>
              <w:t xml:space="preserve"> access to justice and information related to biodiversity</w:t>
            </w:r>
            <w:r w:rsidRPr="009F4A8D">
              <w:rPr>
                <w:rFonts w:asciiTheme="majorBidi" w:hAnsiTheme="majorBidi" w:cstheme="majorBidi"/>
                <w:b/>
                <w:bCs/>
                <w:sz w:val="20"/>
                <w:szCs w:val="20"/>
              </w:rPr>
              <w:t xml:space="preserve"> by</w:t>
            </w:r>
            <w:r w:rsidRPr="009F4A8D">
              <w:rPr>
                <w:rFonts w:asciiTheme="majorBidi" w:hAnsiTheme="majorBidi"/>
                <w:b/>
                <w:sz w:val="20"/>
              </w:rPr>
              <w:t xml:space="preserve"> </w:t>
            </w:r>
            <w:r w:rsidRPr="00934048">
              <w:rPr>
                <w:rFonts w:asciiTheme="majorBidi" w:hAnsiTheme="majorBidi"/>
                <w:b/>
                <w:sz w:val="20"/>
              </w:rPr>
              <w:t>indigenous people</w:t>
            </w:r>
            <w:r w:rsidRPr="009F4A8D">
              <w:rPr>
                <w:rFonts w:asciiTheme="majorBidi" w:hAnsiTheme="majorBidi"/>
                <w:b/>
                <w:sz w:val="20"/>
              </w:rPr>
              <w:t>s and local communities</w:t>
            </w:r>
            <w:r w:rsidR="00597AA8">
              <w:rPr>
                <w:rFonts w:asciiTheme="majorBidi" w:hAnsiTheme="majorBidi"/>
                <w:b/>
                <w:sz w:val="20"/>
              </w:rPr>
              <w:t>,</w:t>
            </w:r>
            <w:r w:rsidRPr="009F4A8D">
              <w:rPr>
                <w:rFonts w:asciiTheme="majorBidi" w:hAnsiTheme="majorBidi"/>
                <w:b/>
                <w:sz w:val="20"/>
              </w:rPr>
              <w:t xml:space="preserve"> respecting</w:t>
            </w:r>
            <w:r w:rsidRPr="009F4A8D">
              <w:rPr>
                <w:rFonts w:asciiTheme="majorBidi" w:hAnsiTheme="majorBidi" w:cstheme="majorBidi"/>
                <w:b/>
                <w:bCs/>
                <w:color w:val="000000" w:themeColor="text1"/>
                <w:sz w:val="20"/>
                <w:szCs w:val="20"/>
              </w:rPr>
              <w:t xml:space="preserve"> their cultures and their rights over lands, territories, resources</w:t>
            </w:r>
            <w:r w:rsidRPr="00934048">
              <w:rPr>
                <w:rFonts w:asciiTheme="majorBidi" w:hAnsiTheme="majorBidi" w:cstheme="majorBidi"/>
                <w:b/>
                <w:bCs/>
                <w:color w:val="000000" w:themeColor="text1"/>
                <w:sz w:val="20"/>
                <w:szCs w:val="20"/>
              </w:rPr>
              <w:t>, and</w:t>
            </w:r>
            <w:r w:rsidRPr="009F4A8D">
              <w:rPr>
                <w:rFonts w:asciiTheme="majorBidi" w:hAnsiTheme="majorBidi" w:cstheme="majorBidi"/>
                <w:b/>
                <w:bCs/>
                <w:color w:val="000000" w:themeColor="text1"/>
                <w:sz w:val="20"/>
                <w:szCs w:val="20"/>
              </w:rPr>
              <w:t xml:space="preserve"> traditional knowledge</w:t>
            </w:r>
            <w:r w:rsidRPr="00934048">
              <w:rPr>
                <w:rFonts w:asciiTheme="majorBidi" w:hAnsiTheme="majorBidi" w:cstheme="majorBidi"/>
                <w:b/>
                <w:bCs/>
                <w:color w:val="000000" w:themeColor="text1"/>
                <w:sz w:val="20"/>
                <w:szCs w:val="20"/>
              </w:rPr>
              <w:t xml:space="preserve">, </w:t>
            </w:r>
            <w:r w:rsidRPr="009F4A8D">
              <w:rPr>
                <w:rFonts w:asciiTheme="majorBidi" w:hAnsiTheme="majorBidi" w:cstheme="majorBidi"/>
                <w:b/>
                <w:bCs/>
                <w:color w:val="000000" w:themeColor="text1"/>
                <w:sz w:val="20"/>
                <w:szCs w:val="20"/>
              </w:rPr>
              <w:t>as well as by women</w:t>
            </w:r>
            <w:r w:rsidRPr="00934048">
              <w:rPr>
                <w:rFonts w:asciiTheme="majorBidi" w:hAnsiTheme="majorBidi" w:cstheme="majorBidi"/>
                <w:b/>
                <w:bCs/>
                <w:color w:val="000000" w:themeColor="text1"/>
                <w:sz w:val="20"/>
                <w:szCs w:val="20"/>
              </w:rPr>
              <w:t xml:space="preserve"> and</w:t>
            </w:r>
            <w:r w:rsidRPr="009F4A8D">
              <w:rPr>
                <w:rFonts w:asciiTheme="majorBidi" w:hAnsiTheme="majorBidi" w:cstheme="majorBidi"/>
                <w:b/>
                <w:bCs/>
                <w:color w:val="000000" w:themeColor="text1"/>
                <w:sz w:val="20"/>
                <w:szCs w:val="20"/>
              </w:rPr>
              <w:t xml:space="preserve"> girls, children and youth and persons with disabilities</w:t>
            </w:r>
            <w:r w:rsidRPr="00934048">
              <w:rPr>
                <w:rFonts w:asciiTheme="majorBidi" w:hAnsiTheme="majorBidi" w:cstheme="majorBidi"/>
                <w:b/>
                <w:bCs/>
                <w:color w:val="000000" w:themeColor="text1"/>
                <w:sz w:val="20"/>
                <w:szCs w:val="20"/>
              </w:rPr>
              <w:t>, and</w:t>
            </w:r>
            <w:r w:rsidRPr="00BF2D17">
              <w:rPr>
                <w:rFonts w:asciiTheme="majorBidi" w:hAnsiTheme="majorBidi" w:cstheme="majorBidi"/>
                <w:b/>
                <w:bCs/>
                <w:color w:val="000000" w:themeColor="text1"/>
                <w:sz w:val="20"/>
                <w:szCs w:val="20"/>
              </w:rPr>
              <w:t xml:space="preserve"> the full protection of environmental human rights defenders.</w:t>
            </w:r>
          </w:p>
        </w:tc>
      </w:tr>
      <w:tr w:rsidR="001708BA" w:rsidRPr="00DB31E0" w14:paraId="4356BECD" w14:textId="77777777" w:rsidTr="009C0FCA">
        <w:trPr>
          <w:cantSplit/>
          <w:trHeight w:val="300"/>
        </w:trPr>
        <w:tc>
          <w:tcPr>
            <w:tcW w:w="7545" w:type="dxa"/>
          </w:tcPr>
          <w:p w14:paraId="604C2DB2" w14:textId="77777777" w:rsidR="001708BA" w:rsidRPr="00DB31E0" w:rsidRDefault="001708BA" w:rsidP="003C5940">
            <w:pPr>
              <w:tabs>
                <w:tab w:val="left" w:pos="565"/>
              </w:tabs>
              <w:jc w:val="left"/>
              <w:rPr>
                <w:rFonts w:asciiTheme="majorBidi" w:hAnsiTheme="majorBidi" w:cstheme="majorBidi"/>
                <w:sz w:val="20"/>
                <w:szCs w:val="20"/>
              </w:rPr>
            </w:pPr>
            <w:r w:rsidRPr="00DB31E0">
              <w:rPr>
                <w:rFonts w:asciiTheme="majorBidi" w:hAnsiTheme="majorBidi" w:cstheme="majorBidi"/>
                <w:b/>
                <w:sz w:val="20"/>
                <w:szCs w:val="20"/>
              </w:rPr>
              <w:t>22.1</w:t>
            </w:r>
            <w:r w:rsidRPr="00DB31E0">
              <w:rPr>
                <w:rFonts w:asciiTheme="majorBidi" w:hAnsiTheme="majorBidi" w:cstheme="majorBidi"/>
                <w:sz w:val="20"/>
                <w:szCs w:val="20"/>
              </w:rPr>
              <w:tab/>
              <w:t>Does your country have policy, legislative and administrative frameworks at the national and subnational levels that:</w:t>
            </w:r>
          </w:p>
        </w:tc>
        <w:tc>
          <w:tcPr>
            <w:tcW w:w="2389" w:type="dxa"/>
          </w:tcPr>
          <w:p w14:paraId="6581E5B8" w14:textId="77777777" w:rsidR="001708BA" w:rsidRPr="00DB31E0" w:rsidRDefault="001708BA" w:rsidP="001708BA">
            <w:pPr>
              <w:jc w:val="left"/>
              <w:rPr>
                <w:rFonts w:asciiTheme="majorBidi" w:hAnsiTheme="majorBidi" w:cstheme="majorBidi"/>
                <w:sz w:val="20"/>
                <w:szCs w:val="20"/>
              </w:rPr>
            </w:pPr>
          </w:p>
        </w:tc>
      </w:tr>
      <w:tr w:rsidR="001708BA" w:rsidRPr="00DB31E0" w14:paraId="18E58525" w14:textId="77777777" w:rsidTr="009C0FCA">
        <w:trPr>
          <w:cantSplit/>
          <w:trHeight w:val="1180"/>
        </w:trPr>
        <w:tc>
          <w:tcPr>
            <w:tcW w:w="7545" w:type="dxa"/>
          </w:tcPr>
          <w:p w14:paraId="71E29B15" w14:textId="6A59BE5C" w:rsidR="001708BA" w:rsidRPr="00DB31E0" w:rsidRDefault="001708BA" w:rsidP="001708BA">
            <w:pPr>
              <w:tabs>
                <w:tab w:val="left" w:pos="360"/>
              </w:tabs>
              <w:ind w:hanging="720"/>
              <w:jc w:val="left"/>
              <w:rPr>
                <w:rFonts w:asciiTheme="majorBidi" w:hAnsiTheme="majorBidi" w:cstheme="majorBidi"/>
                <w:sz w:val="20"/>
                <w:szCs w:val="20"/>
              </w:rPr>
            </w:pPr>
            <w:r w:rsidRPr="00DB31E0">
              <w:rPr>
                <w:rFonts w:asciiTheme="majorBidi" w:hAnsiTheme="majorBidi" w:cstheme="majorBidi"/>
                <w:sz w:val="20"/>
                <w:szCs w:val="20"/>
              </w:rPr>
              <w:t>1.</w:t>
            </w:r>
            <w:r w:rsidRPr="00DB31E0">
              <w:tab/>
            </w:r>
            <w:r w:rsidRPr="00DB31E0">
              <w:rPr>
                <w:rFonts w:asciiTheme="majorBidi" w:hAnsiTheme="majorBidi" w:cstheme="majorBidi"/>
                <w:sz w:val="20"/>
                <w:szCs w:val="20"/>
              </w:rPr>
              <w:t>(a)</w:t>
            </w:r>
            <w:r w:rsidRPr="00DB31E0">
              <w:tab/>
            </w:r>
            <w:r w:rsidRPr="00DB31E0">
              <w:rPr>
                <w:rFonts w:asciiTheme="majorBidi" w:hAnsiTheme="majorBidi" w:cstheme="majorBidi"/>
                <w:sz w:val="20"/>
                <w:szCs w:val="20"/>
              </w:rPr>
              <w:t>Ensure full, equitable, inclusive, effective and gender-responsive representation and participation in biodiversity decision-making related to biodiversity of the following (</w:t>
            </w:r>
            <w:r w:rsidR="00C16484">
              <w:rPr>
                <w:rFonts w:asciiTheme="majorBidi" w:hAnsiTheme="majorBidi" w:cstheme="majorBidi"/>
                <w:sz w:val="20"/>
                <w:szCs w:val="20"/>
              </w:rPr>
              <w:t>s</w:t>
            </w:r>
            <w:r w:rsidRPr="00DB31E0">
              <w:rPr>
                <w:rFonts w:asciiTheme="majorBidi" w:hAnsiTheme="majorBidi" w:cstheme="majorBidi"/>
                <w:sz w:val="20"/>
                <w:szCs w:val="20"/>
              </w:rPr>
              <w:t>elect all that apply)</w:t>
            </w:r>
            <w:r w:rsidR="00AE1BA2">
              <w:rPr>
                <w:rFonts w:asciiTheme="majorBidi" w:hAnsiTheme="majorBidi" w:cstheme="majorBidi"/>
                <w:sz w:val="20"/>
                <w:szCs w:val="20"/>
              </w:rPr>
              <w:t>:</w:t>
            </w:r>
          </w:p>
        </w:tc>
        <w:tc>
          <w:tcPr>
            <w:tcW w:w="2389" w:type="dxa"/>
          </w:tcPr>
          <w:p w14:paraId="1D6461F4"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Indigenous peoples and local communities</w:t>
            </w:r>
          </w:p>
          <w:p w14:paraId="2F0E81B8"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Fonts w:asciiTheme="majorBidi" w:hAnsiTheme="majorBidi" w:cstheme="majorBidi"/>
                <w:sz w:val="20"/>
                <w:szCs w:val="20"/>
              </w:rPr>
              <w:t>Women and girls</w:t>
            </w:r>
          </w:p>
          <w:p w14:paraId="5A932C89"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Children and youth</w:t>
            </w:r>
          </w:p>
          <w:p w14:paraId="5B20628D"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Fonts w:asciiTheme="majorBidi" w:hAnsiTheme="majorBidi" w:cstheme="majorBidi"/>
                <w:sz w:val="20"/>
                <w:szCs w:val="20"/>
              </w:rPr>
              <w:t>Persons with disabilities</w:t>
            </w:r>
          </w:p>
          <w:p w14:paraId="0471B2D0" w14:textId="67AD395E"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(e)</w:t>
            </w:r>
            <w:r w:rsidR="00DD7009" w:rsidRPr="00DB31E0">
              <w:rPr>
                <w:rFonts w:asciiTheme="majorBidi" w:hAnsiTheme="majorBidi" w:cstheme="majorBidi"/>
                <w:sz w:val="20"/>
                <w:szCs w:val="20"/>
              </w:rPr>
              <w:tab/>
            </w:r>
            <w:r w:rsidRPr="00DB31E0">
              <w:rPr>
                <w:rFonts w:asciiTheme="majorBidi" w:hAnsiTheme="majorBidi" w:cstheme="majorBidi"/>
                <w:sz w:val="20"/>
                <w:szCs w:val="20"/>
              </w:rPr>
              <w:t xml:space="preserve">Others </w:t>
            </w:r>
          </w:p>
        </w:tc>
      </w:tr>
      <w:tr w:rsidR="001708BA" w:rsidRPr="00DB31E0" w14:paraId="19DF614D" w14:textId="77777777" w:rsidTr="009C0FCA">
        <w:trPr>
          <w:cantSplit/>
          <w:trHeight w:val="300"/>
        </w:trPr>
        <w:tc>
          <w:tcPr>
            <w:tcW w:w="7545" w:type="dxa"/>
          </w:tcPr>
          <w:p w14:paraId="38319D08" w14:textId="71A89C56" w:rsidR="001708BA" w:rsidRPr="00DB31E0" w:rsidRDefault="001708BA" w:rsidP="001708BA">
            <w:pPr>
              <w:pStyle w:val="ListParagraph"/>
              <w:tabs>
                <w:tab w:val="left" w:pos="326"/>
              </w:tabs>
              <w:ind w:left="0"/>
              <w:jc w:val="left"/>
              <w:rPr>
                <w:rFonts w:asciiTheme="majorBidi" w:hAnsiTheme="majorBidi" w:cstheme="majorBidi"/>
                <w:sz w:val="20"/>
                <w:szCs w:val="20"/>
              </w:rPr>
            </w:pPr>
            <w:r w:rsidRPr="00DB31E0">
              <w:rPr>
                <w:rFonts w:asciiTheme="majorBidi" w:hAnsiTheme="majorBidi" w:cstheme="majorBidi"/>
                <w:sz w:val="20"/>
                <w:szCs w:val="20"/>
              </w:rPr>
              <w:t>(b)</w:t>
            </w:r>
            <w:r w:rsidRPr="00DB31E0">
              <w:tab/>
            </w:r>
            <w:r w:rsidRPr="00DB31E0">
              <w:rPr>
                <w:rFonts w:asciiTheme="majorBidi" w:hAnsiTheme="majorBidi" w:cstheme="majorBidi"/>
                <w:sz w:val="20"/>
                <w:szCs w:val="20"/>
              </w:rPr>
              <w:t xml:space="preserve">Respect the following rights and cultures of </w:t>
            </w:r>
            <w:r w:rsidRPr="00934048">
              <w:rPr>
                <w:rFonts w:asciiTheme="majorBidi" w:hAnsiTheme="majorBidi" w:cstheme="majorBidi"/>
                <w:sz w:val="20"/>
                <w:szCs w:val="20"/>
              </w:rPr>
              <w:t>indigenous people</w:t>
            </w:r>
            <w:r w:rsidRPr="00852942">
              <w:rPr>
                <w:rFonts w:asciiTheme="majorBidi" w:hAnsiTheme="majorBidi" w:cstheme="majorBidi"/>
                <w:sz w:val="20"/>
                <w:szCs w:val="20"/>
              </w:rPr>
              <w:t>s and</w:t>
            </w:r>
            <w:r w:rsidRPr="00DB31E0">
              <w:rPr>
                <w:rFonts w:asciiTheme="majorBidi" w:hAnsiTheme="majorBidi" w:cstheme="majorBidi"/>
                <w:sz w:val="20"/>
                <w:szCs w:val="20"/>
              </w:rPr>
              <w:t xml:space="preserve"> local communities (</w:t>
            </w:r>
            <w:r w:rsidR="00394379">
              <w:rPr>
                <w:rFonts w:asciiTheme="majorBidi" w:hAnsiTheme="majorBidi" w:cstheme="majorBidi"/>
                <w:sz w:val="20"/>
                <w:szCs w:val="20"/>
              </w:rPr>
              <w:t>s</w:t>
            </w:r>
            <w:r w:rsidRPr="00DB31E0">
              <w:rPr>
                <w:rFonts w:asciiTheme="majorBidi" w:hAnsiTheme="majorBidi" w:cstheme="majorBidi"/>
                <w:sz w:val="20"/>
                <w:szCs w:val="20"/>
              </w:rPr>
              <w:t>elect all that apply)</w:t>
            </w:r>
            <w:r w:rsidR="00394379">
              <w:rPr>
                <w:rFonts w:asciiTheme="majorBidi" w:hAnsiTheme="majorBidi" w:cstheme="majorBidi"/>
                <w:sz w:val="20"/>
                <w:szCs w:val="20"/>
              </w:rPr>
              <w:t>:</w:t>
            </w:r>
          </w:p>
        </w:tc>
        <w:tc>
          <w:tcPr>
            <w:tcW w:w="2389" w:type="dxa"/>
          </w:tcPr>
          <w:p w14:paraId="62620569"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 xml:space="preserve">Culture and practices </w:t>
            </w:r>
          </w:p>
          <w:p w14:paraId="65766E40"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Fonts w:asciiTheme="majorBidi" w:hAnsiTheme="majorBidi" w:cstheme="majorBidi"/>
                <w:sz w:val="20"/>
                <w:szCs w:val="20"/>
              </w:rPr>
              <w:t>Rights over lands and territories</w:t>
            </w:r>
          </w:p>
          <w:p w14:paraId="0B7076AD"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Rights over resources</w:t>
            </w:r>
          </w:p>
          <w:p w14:paraId="74859420"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Fonts w:asciiTheme="majorBidi" w:hAnsiTheme="majorBidi" w:cstheme="majorBidi"/>
                <w:sz w:val="20"/>
                <w:szCs w:val="20"/>
              </w:rPr>
              <w:t>Rights over traditional knowledge</w:t>
            </w:r>
          </w:p>
          <w:p w14:paraId="43908231"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(e)</w:t>
            </w:r>
            <w:r w:rsidRPr="00DB31E0">
              <w:rPr>
                <w:rFonts w:asciiTheme="majorBidi" w:hAnsiTheme="majorBidi" w:cstheme="majorBidi"/>
                <w:sz w:val="20"/>
                <w:szCs w:val="20"/>
              </w:rPr>
              <w:tab/>
              <w:t>Not applicable</w:t>
            </w:r>
          </w:p>
        </w:tc>
      </w:tr>
      <w:tr w:rsidR="001708BA" w:rsidRPr="00DB31E0" w14:paraId="2A96FABF" w14:textId="77777777" w:rsidTr="009C0FCA">
        <w:trPr>
          <w:cantSplit/>
          <w:trHeight w:val="300"/>
        </w:trPr>
        <w:tc>
          <w:tcPr>
            <w:tcW w:w="7545" w:type="dxa"/>
          </w:tcPr>
          <w:p w14:paraId="29A49619" w14:textId="794D95D2" w:rsidR="001708BA" w:rsidRPr="00DB31E0" w:rsidRDefault="001708BA" w:rsidP="001708BA">
            <w:pPr>
              <w:pStyle w:val="ListParagraph"/>
              <w:tabs>
                <w:tab w:val="left" w:pos="326"/>
              </w:tabs>
              <w:ind w:left="0"/>
              <w:jc w:val="left"/>
              <w:rPr>
                <w:rFonts w:asciiTheme="majorBidi" w:hAnsiTheme="majorBidi" w:cstheme="majorBidi"/>
                <w:sz w:val="20"/>
                <w:szCs w:val="20"/>
              </w:rPr>
            </w:pPr>
            <w:r w:rsidRPr="00DB31E0">
              <w:rPr>
                <w:rFonts w:asciiTheme="majorBidi" w:hAnsiTheme="majorBidi" w:cstheme="majorBidi"/>
                <w:sz w:val="20"/>
                <w:szCs w:val="20"/>
              </w:rPr>
              <w:t>(c)</w:t>
            </w:r>
            <w:r w:rsidRPr="00DB31E0">
              <w:rPr>
                <w:rFonts w:asciiTheme="majorBidi" w:hAnsiTheme="majorBidi" w:cstheme="majorBidi"/>
                <w:b/>
                <w:bCs/>
                <w:sz w:val="20"/>
                <w:szCs w:val="20"/>
              </w:rPr>
              <w:tab/>
            </w:r>
            <w:r w:rsidRPr="00DB31E0">
              <w:rPr>
                <w:rFonts w:asciiTheme="majorBidi" w:hAnsiTheme="majorBidi" w:cstheme="majorBidi"/>
                <w:sz w:val="20"/>
                <w:szCs w:val="20"/>
              </w:rPr>
              <w:t>Ensure the full protection of environmental human rights defenders?</w:t>
            </w:r>
          </w:p>
        </w:tc>
        <w:tc>
          <w:tcPr>
            <w:tcW w:w="2389" w:type="dxa"/>
          </w:tcPr>
          <w:p w14:paraId="2A1F0FBB"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No</w:t>
            </w:r>
          </w:p>
          <w:p w14:paraId="37D612AB" w14:textId="0ADF2C6A" w:rsidR="001708BA" w:rsidRPr="00DB31E0" w:rsidRDefault="001708BA" w:rsidP="00934048">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Fonts w:asciiTheme="majorBidi" w:hAnsiTheme="majorBidi" w:cstheme="majorBidi"/>
                <w:sz w:val="20"/>
                <w:szCs w:val="20"/>
              </w:rPr>
              <w:t>Yes</w:t>
            </w:r>
          </w:p>
        </w:tc>
      </w:tr>
      <w:tr w:rsidR="001708BA" w:rsidRPr="00DB31E0" w14:paraId="2C8146FD" w14:textId="77777777" w:rsidTr="009C0FCA">
        <w:trPr>
          <w:cantSplit/>
          <w:trHeight w:val="300"/>
        </w:trPr>
        <w:tc>
          <w:tcPr>
            <w:tcW w:w="7545" w:type="dxa"/>
          </w:tcPr>
          <w:p w14:paraId="7D1E35F1" w14:textId="5131FBB2" w:rsidR="001708BA" w:rsidRPr="00DB31E0" w:rsidRDefault="001708BA" w:rsidP="001708BA">
            <w:pPr>
              <w:pStyle w:val="ListParagraph"/>
              <w:tabs>
                <w:tab w:val="left" w:pos="326"/>
              </w:tabs>
              <w:ind w:left="0"/>
              <w:jc w:val="left"/>
              <w:rPr>
                <w:rFonts w:asciiTheme="majorBidi" w:hAnsiTheme="majorBidi" w:cstheme="majorBidi"/>
                <w:sz w:val="20"/>
                <w:szCs w:val="20"/>
              </w:rPr>
            </w:pPr>
            <w:r w:rsidRPr="00DB31E0">
              <w:rPr>
                <w:rFonts w:asciiTheme="majorBidi" w:hAnsiTheme="majorBidi" w:cstheme="majorBidi"/>
                <w:sz w:val="20"/>
                <w:szCs w:val="20"/>
              </w:rPr>
              <w:t>(d)</w:t>
            </w:r>
            <w:r w:rsidRPr="00DB31E0">
              <w:tab/>
            </w:r>
            <w:r w:rsidRPr="00DB31E0">
              <w:rPr>
                <w:rFonts w:asciiTheme="majorBidi" w:hAnsiTheme="majorBidi" w:cstheme="majorBidi"/>
                <w:sz w:val="20"/>
                <w:szCs w:val="20"/>
              </w:rPr>
              <w:t xml:space="preserve">Ensure public access to information related to biodiversity for the following </w:t>
            </w:r>
            <w:r w:rsidRPr="00DB31E0">
              <w:rPr>
                <w:sz w:val="20"/>
                <w:szCs w:val="20"/>
              </w:rPr>
              <w:t>(</w:t>
            </w:r>
            <w:r w:rsidR="00394379">
              <w:rPr>
                <w:sz w:val="20"/>
                <w:szCs w:val="20"/>
              </w:rPr>
              <w:t>s</w:t>
            </w:r>
            <w:r w:rsidRPr="00DB31E0">
              <w:rPr>
                <w:sz w:val="20"/>
                <w:szCs w:val="20"/>
              </w:rPr>
              <w:t>elect all that apply)</w:t>
            </w:r>
            <w:r w:rsidR="00394379">
              <w:rPr>
                <w:sz w:val="20"/>
                <w:szCs w:val="20"/>
              </w:rPr>
              <w:t>:</w:t>
            </w:r>
          </w:p>
          <w:p w14:paraId="0B086679" w14:textId="77777777" w:rsidR="001708BA" w:rsidRPr="00DB31E0" w:rsidRDefault="001708BA" w:rsidP="001708BA">
            <w:pPr>
              <w:pStyle w:val="ListParagraph"/>
              <w:tabs>
                <w:tab w:val="left" w:pos="326"/>
              </w:tabs>
              <w:ind w:left="0"/>
              <w:jc w:val="left"/>
              <w:rPr>
                <w:rFonts w:asciiTheme="majorBidi" w:hAnsiTheme="majorBidi" w:cstheme="majorBidi"/>
                <w:sz w:val="20"/>
                <w:szCs w:val="20"/>
              </w:rPr>
            </w:pPr>
          </w:p>
        </w:tc>
        <w:tc>
          <w:tcPr>
            <w:tcW w:w="2389" w:type="dxa"/>
          </w:tcPr>
          <w:p w14:paraId="5C4FF69D" w14:textId="0591BB47" w:rsidR="001708BA" w:rsidRPr="00DB31E0" w:rsidRDefault="001708BA" w:rsidP="001708BA">
            <w:pPr>
              <w:ind w:left="360" w:hanging="360"/>
              <w:jc w:val="left"/>
              <w:rPr>
                <w:rFonts w:asciiTheme="majorBidi" w:hAnsiTheme="majorBidi" w:cstheme="majorBidi"/>
                <w:sz w:val="20"/>
                <w:szCs w:val="20"/>
              </w:rPr>
            </w:pPr>
            <w:r w:rsidRPr="00DB31E0">
              <w:rPr>
                <w:rFonts w:asciiTheme="majorBidi" w:eastAsia="Calibri" w:hAnsiTheme="majorBidi" w:cstheme="majorBidi"/>
                <w:sz w:val="20"/>
                <w:szCs w:val="20"/>
              </w:rPr>
              <w:t>(a)</w:t>
            </w:r>
            <w:r w:rsidRPr="00DB31E0">
              <w:rPr>
                <w:rFonts w:asciiTheme="majorBidi" w:eastAsia="Calibri" w:hAnsiTheme="majorBidi" w:cstheme="majorBidi"/>
                <w:sz w:val="20"/>
                <w:szCs w:val="20"/>
              </w:rPr>
              <w:tab/>
            </w:r>
            <w:r w:rsidRPr="00DB31E0">
              <w:rPr>
                <w:rFonts w:asciiTheme="majorBidi" w:hAnsiTheme="majorBidi" w:cstheme="majorBidi"/>
                <w:sz w:val="20"/>
                <w:szCs w:val="20"/>
              </w:rPr>
              <w:t>Indigenous peoples and local communities</w:t>
            </w:r>
          </w:p>
          <w:p w14:paraId="02B4C9E5" w14:textId="42CA3D94"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(b)</w:t>
            </w:r>
            <w:r w:rsidRPr="00DB31E0">
              <w:rPr>
                <w:rFonts w:asciiTheme="majorBidi" w:hAnsiTheme="majorBidi" w:cstheme="majorBidi"/>
                <w:sz w:val="20"/>
                <w:szCs w:val="20"/>
              </w:rPr>
              <w:tab/>
              <w:t>Women and girls</w:t>
            </w:r>
          </w:p>
          <w:p w14:paraId="6CB1F609" w14:textId="6B19AEBB" w:rsidR="001708BA" w:rsidRPr="00D52B8A"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(c)</w:t>
            </w:r>
            <w:r w:rsidRPr="00DB31E0">
              <w:rPr>
                <w:rFonts w:asciiTheme="majorBidi" w:hAnsiTheme="majorBidi" w:cstheme="majorBidi"/>
                <w:sz w:val="20"/>
                <w:szCs w:val="20"/>
              </w:rPr>
              <w:tab/>
              <w:t xml:space="preserve">Children </w:t>
            </w:r>
            <w:r w:rsidRPr="00D52B8A">
              <w:rPr>
                <w:rFonts w:asciiTheme="majorBidi" w:hAnsiTheme="majorBidi" w:cstheme="majorBidi"/>
                <w:sz w:val="20"/>
                <w:szCs w:val="20"/>
              </w:rPr>
              <w:t xml:space="preserve">and </w:t>
            </w:r>
            <w:r w:rsidRPr="00934048">
              <w:rPr>
                <w:rFonts w:asciiTheme="majorBidi" w:hAnsiTheme="majorBidi" w:cstheme="majorBidi"/>
                <w:sz w:val="20"/>
                <w:szCs w:val="20"/>
              </w:rPr>
              <w:t>youth</w:t>
            </w:r>
          </w:p>
          <w:p w14:paraId="023898AF" w14:textId="77777777" w:rsidR="001708BA" w:rsidRPr="00DB31E0" w:rsidRDefault="001708BA" w:rsidP="001708BA">
            <w:pPr>
              <w:tabs>
                <w:tab w:val="left" w:pos="417"/>
              </w:tabs>
              <w:ind w:left="417" w:hanging="417"/>
              <w:jc w:val="left"/>
              <w:rPr>
                <w:rFonts w:asciiTheme="majorBidi" w:hAnsiTheme="majorBidi" w:cstheme="majorBidi"/>
                <w:sz w:val="20"/>
                <w:szCs w:val="20"/>
              </w:rPr>
            </w:pPr>
            <w:r w:rsidRPr="00D52B8A">
              <w:rPr>
                <w:rFonts w:asciiTheme="majorBidi" w:hAnsiTheme="majorBidi" w:cstheme="majorBidi"/>
                <w:sz w:val="20"/>
                <w:szCs w:val="20"/>
              </w:rPr>
              <w:t>(d)</w:t>
            </w:r>
            <w:r w:rsidRPr="00D52B8A">
              <w:rPr>
                <w:rFonts w:asciiTheme="majorBidi" w:hAnsiTheme="majorBidi" w:cstheme="majorBidi"/>
                <w:sz w:val="20"/>
                <w:szCs w:val="20"/>
              </w:rPr>
              <w:tab/>
              <w:t>Persons with disabilities</w:t>
            </w:r>
          </w:p>
          <w:p w14:paraId="50461ADC" w14:textId="53512B6D" w:rsidR="001708BA" w:rsidRPr="00DB31E0" w:rsidRDefault="001708BA" w:rsidP="001708BA">
            <w:pPr>
              <w:tabs>
                <w:tab w:val="left" w:pos="417"/>
              </w:tabs>
              <w:ind w:left="417" w:hanging="417"/>
              <w:jc w:val="left"/>
              <w:rPr>
                <w:rFonts w:asciiTheme="majorBidi" w:hAnsiTheme="majorBidi" w:cstheme="majorBidi"/>
                <w:sz w:val="20"/>
                <w:szCs w:val="20"/>
              </w:rPr>
            </w:pPr>
            <w:r w:rsidRPr="00DB31E0">
              <w:rPr>
                <w:rFonts w:asciiTheme="majorBidi" w:hAnsiTheme="majorBidi" w:cstheme="majorBidi"/>
                <w:sz w:val="20"/>
                <w:szCs w:val="20"/>
              </w:rPr>
              <w:t>(e)</w:t>
            </w:r>
            <w:r w:rsidR="00852942">
              <w:rPr>
                <w:rFonts w:asciiTheme="majorBidi" w:hAnsiTheme="majorBidi" w:cstheme="majorBidi"/>
                <w:sz w:val="20"/>
                <w:szCs w:val="20"/>
              </w:rPr>
              <w:tab/>
            </w:r>
            <w:r w:rsidRPr="00DB31E0">
              <w:rPr>
                <w:rFonts w:asciiTheme="majorBidi" w:hAnsiTheme="majorBidi" w:cstheme="majorBidi"/>
                <w:sz w:val="20"/>
                <w:szCs w:val="20"/>
              </w:rPr>
              <w:t>Others</w:t>
            </w:r>
          </w:p>
        </w:tc>
      </w:tr>
      <w:tr w:rsidR="001708BA" w:rsidRPr="00DB31E0" w14:paraId="19A60FAB" w14:textId="77777777" w:rsidTr="009C0FCA">
        <w:trPr>
          <w:cantSplit/>
          <w:trHeight w:val="300"/>
        </w:trPr>
        <w:tc>
          <w:tcPr>
            <w:tcW w:w="7545" w:type="dxa"/>
          </w:tcPr>
          <w:p w14:paraId="768D12F3" w14:textId="37C95DBD" w:rsidR="001708BA" w:rsidRPr="00DB31E0" w:rsidRDefault="001708BA" w:rsidP="001708BA">
            <w:pPr>
              <w:pStyle w:val="ListParagraph"/>
              <w:tabs>
                <w:tab w:val="left" w:pos="326"/>
              </w:tabs>
              <w:ind w:left="0"/>
              <w:jc w:val="left"/>
              <w:rPr>
                <w:rFonts w:asciiTheme="majorBidi" w:hAnsiTheme="majorBidi" w:cstheme="majorBidi"/>
                <w:sz w:val="20"/>
                <w:szCs w:val="20"/>
              </w:rPr>
            </w:pPr>
            <w:r w:rsidRPr="00DB31E0">
              <w:rPr>
                <w:rFonts w:asciiTheme="majorBidi" w:hAnsiTheme="majorBidi" w:cstheme="majorBidi"/>
                <w:sz w:val="20"/>
                <w:szCs w:val="20"/>
              </w:rPr>
              <w:t>(e)</w:t>
            </w:r>
            <w:r w:rsidRPr="00DB31E0">
              <w:tab/>
            </w:r>
            <w:r w:rsidRPr="00DB31E0">
              <w:rPr>
                <w:rFonts w:asciiTheme="majorBidi" w:hAnsiTheme="majorBidi" w:cstheme="majorBidi"/>
                <w:sz w:val="20"/>
                <w:szCs w:val="20"/>
              </w:rPr>
              <w:t>Provide access to justice for one or more of the following categories (</w:t>
            </w:r>
            <w:r w:rsidR="00AE1BA2">
              <w:rPr>
                <w:rFonts w:asciiTheme="majorBidi" w:hAnsiTheme="majorBidi" w:cstheme="majorBidi"/>
                <w:sz w:val="20"/>
                <w:szCs w:val="20"/>
              </w:rPr>
              <w:t>s</w:t>
            </w:r>
            <w:r w:rsidRPr="00DB31E0">
              <w:rPr>
                <w:rFonts w:asciiTheme="majorBidi" w:hAnsiTheme="majorBidi" w:cstheme="majorBidi"/>
                <w:sz w:val="20"/>
                <w:szCs w:val="20"/>
              </w:rPr>
              <w:t>elect all that apply)</w:t>
            </w:r>
            <w:r w:rsidR="00AE1BA2">
              <w:rPr>
                <w:rFonts w:asciiTheme="majorBidi" w:hAnsiTheme="majorBidi" w:cstheme="majorBidi"/>
                <w:sz w:val="20"/>
                <w:szCs w:val="20"/>
              </w:rPr>
              <w:t>:</w:t>
            </w:r>
          </w:p>
        </w:tc>
        <w:tc>
          <w:tcPr>
            <w:tcW w:w="2389" w:type="dxa"/>
          </w:tcPr>
          <w:p w14:paraId="1D1CF994"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Indigenous peoples and local communities</w:t>
            </w:r>
          </w:p>
          <w:p w14:paraId="7B9F5BA2"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Fonts w:asciiTheme="majorBidi" w:hAnsiTheme="majorBidi" w:cstheme="majorBidi"/>
                <w:sz w:val="20"/>
                <w:szCs w:val="20"/>
              </w:rPr>
              <w:t>Women and girls</w:t>
            </w:r>
          </w:p>
          <w:p w14:paraId="2B8B50E3"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Children and youth</w:t>
            </w:r>
          </w:p>
          <w:p w14:paraId="1AAAD1D5"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Fonts w:asciiTheme="majorBidi" w:hAnsiTheme="majorBidi" w:cstheme="majorBidi"/>
                <w:sz w:val="20"/>
                <w:szCs w:val="20"/>
              </w:rPr>
              <w:t>Persons with disabilities</w:t>
            </w:r>
          </w:p>
          <w:p w14:paraId="2640A927" w14:textId="7B7EAD3A"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(e)</w:t>
            </w:r>
            <w:r w:rsidR="00DD7009" w:rsidRPr="00DB31E0">
              <w:rPr>
                <w:rFonts w:asciiTheme="majorBidi" w:hAnsiTheme="majorBidi" w:cstheme="majorBidi"/>
                <w:sz w:val="20"/>
                <w:szCs w:val="20"/>
              </w:rPr>
              <w:tab/>
            </w:r>
            <w:r w:rsidRPr="00DB31E0">
              <w:rPr>
                <w:rFonts w:asciiTheme="majorBidi" w:hAnsiTheme="majorBidi" w:cstheme="majorBidi"/>
                <w:sz w:val="20"/>
                <w:szCs w:val="20"/>
              </w:rPr>
              <w:t>Others</w:t>
            </w:r>
          </w:p>
        </w:tc>
      </w:tr>
      <w:tr w:rsidR="001708BA" w:rsidRPr="00DB31E0" w14:paraId="0DD5584F" w14:textId="77777777" w:rsidTr="009C0FCA">
        <w:trPr>
          <w:cantSplit/>
          <w:trHeight w:val="300"/>
        </w:trPr>
        <w:tc>
          <w:tcPr>
            <w:tcW w:w="7545" w:type="dxa"/>
          </w:tcPr>
          <w:p w14:paraId="12B3C613" w14:textId="77777777" w:rsidR="001708BA" w:rsidRPr="00DB31E0" w:rsidRDefault="001708BA" w:rsidP="003C5940">
            <w:pPr>
              <w:tabs>
                <w:tab w:val="left" w:pos="588"/>
              </w:tabs>
              <w:jc w:val="left"/>
              <w:rPr>
                <w:rFonts w:asciiTheme="majorBidi" w:hAnsiTheme="majorBidi" w:cstheme="majorBidi"/>
                <w:sz w:val="20"/>
                <w:szCs w:val="20"/>
              </w:rPr>
            </w:pPr>
            <w:r w:rsidRPr="00DB31E0">
              <w:rPr>
                <w:rFonts w:asciiTheme="majorBidi" w:hAnsiTheme="majorBidi" w:cstheme="majorBidi"/>
                <w:b/>
                <w:sz w:val="20"/>
                <w:szCs w:val="20"/>
              </w:rPr>
              <w:t>22.2</w:t>
            </w:r>
            <w:r w:rsidRPr="00DB31E0">
              <w:rPr>
                <w:rFonts w:asciiTheme="majorBidi" w:hAnsiTheme="majorBidi" w:cstheme="majorBidi"/>
                <w:b/>
                <w:sz w:val="20"/>
                <w:szCs w:val="20"/>
              </w:rPr>
              <w:tab/>
            </w:r>
            <w:r w:rsidRPr="00DB31E0">
              <w:rPr>
                <w:rFonts w:asciiTheme="majorBidi" w:hAnsiTheme="majorBidi" w:cstheme="majorBidi"/>
                <w:sz w:val="20"/>
                <w:szCs w:val="20"/>
              </w:rPr>
              <w:t>Does your country have operational frameworks and mechanisms related to the policy, legislative and administrative frameworks listed under question 22.1?</w:t>
            </w:r>
          </w:p>
        </w:tc>
        <w:tc>
          <w:tcPr>
            <w:tcW w:w="2389" w:type="dxa"/>
          </w:tcPr>
          <w:p w14:paraId="15C28E29"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 xml:space="preserve">No </w:t>
            </w:r>
          </w:p>
          <w:p w14:paraId="63D48AC4" w14:textId="0E3D4084"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w:t>
            </w:r>
            <w:r w:rsidRPr="00DB31E0">
              <w:rPr>
                <w:rStyle w:val="normaltextrun"/>
                <w:rFonts w:asciiTheme="majorBidi" w:hAnsiTheme="majorBidi"/>
                <w:color w:val="222222"/>
                <w:sz w:val="20"/>
                <w:shd w:val="clear" w:color="auto" w:fill="FFFFFF"/>
              </w:rPr>
              <w:t xml:space="preserve"> development</w:t>
            </w:r>
          </w:p>
          <w:p w14:paraId="6BDC732B" w14:textId="70C7E282"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Partially</w:t>
            </w:r>
          </w:p>
          <w:p w14:paraId="033B1D07" w14:textId="3F497A28"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Fonts w:asciiTheme="majorBidi" w:hAnsiTheme="majorBidi" w:cstheme="majorBidi"/>
                <w:sz w:val="20"/>
                <w:szCs w:val="20"/>
              </w:rPr>
              <w:t>Fully</w:t>
            </w:r>
          </w:p>
        </w:tc>
      </w:tr>
      <w:tr w:rsidR="001708BA" w:rsidRPr="00DB31E0" w14:paraId="4BC4F25C" w14:textId="77777777" w:rsidTr="009C0FCA">
        <w:trPr>
          <w:cantSplit/>
          <w:trHeight w:val="380"/>
        </w:trPr>
        <w:tc>
          <w:tcPr>
            <w:tcW w:w="7545" w:type="dxa"/>
            <w:vAlign w:val="center"/>
          </w:tcPr>
          <w:p w14:paraId="4CA97C1C" w14:textId="23FDB774" w:rsidR="001708BA" w:rsidRPr="00DB31E0" w:rsidRDefault="001708BA" w:rsidP="003C5940">
            <w:pPr>
              <w:keepNext/>
              <w:tabs>
                <w:tab w:val="left" w:pos="576"/>
              </w:tabs>
              <w:jc w:val="left"/>
              <w:rPr>
                <w:rFonts w:asciiTheme="majorBidi" w:hAnsiTheme="majorBidi" w:cstheme="majorBidi"/>
                <w:sz w:val="20"/>
                <w:szCs w:val="20"/>
              </w:rPr>
            </w:pPr>
            <w:r w:rsidRPr="00DB31E0">
              <w:rPr>
                <w:rFonts w:asciiTheme="majorBidi" w:hAnsiTheme="majorBidi" w:cstheme="majorBidi"/>
                <w:b/>
                <w:sz w:val="20"/>
                <w:szCs w:val="20"/>
              </w:rPr>
              <w:t>22.3</w:t>
            </w:r>
            <w:r w:rsidRPr="00DB31E0">
              <w:rPr>
                <w:rFonts w:asciiTheme="majorBidi" w:hAnsiTheme="majorBidi" w:cstheme="majorBidi"/>
                <w:sz w:val="20"/>
                <w:szCs w:val="20"/>
              </w:rPr>
              <w:tab/>
              <w:t>Does your country monitor the following:</w:t>
            </w:r>
          </w:p>
        </w:tc>
        <w:tc>
          <w:tcPr>
            <w:tcW w:w="2389" w:type="dxa"/>
            <w:vAlign w:val="center"/>
          </w:tcPr>
          <w:p w14:paraId="1D0B0B80" w14:textId="77777777" w:rsidR="001708BA" w:rsidRPr="00DB31E0" w:rsidRDefault="001708BA" w:rsidP="001708BA">
            <w:pPr>
              <w:jc w:val="left"/>
              <w:rPr>
                <w:rFonts w:asciiTheme="majorBidi" w:hAnsiTheme="majorBidi" w:cstheme="majorBidi"/>
                <w:sz w:val="20"/>
                <w:szCs w:val="20"/>
              </w:rPr>
            </w:pPr>
          </w:p>
        </w:tc>
      </w:tr>
      <w:tr w:rsidR="001708BA" w:rsidRPr="00DB31E0" w14:paraId="5FB87E12" w14:textId="77777777" w:rsidTr="009C0FCA">
        <w:trPr>
          <w:cantSplit/>
          <w:trHeight w:val="300"/>
        </w:trPr>
        <w:tc>
          <w:tcPr>
            <w:tcW w:w="7545" w:type="dxa"/>
          </w:tcPr>
          <w:p w14:paraId="5D928A7D" w14:textId="6CA2A0BA" w:rsidR="001708BA" w:rsidRPr="00DB31E0" w:rsidRDefault="001708BA" w:rsidP="001708BA">
            <w:pPr>
              <w:pStyle w:val="ListParagraph"/>
              <w:tabs>
                <w:tab w:val="left" w:pos="339"/>
              </w:tabs>
              <w:ind w:left="0"/>
              <w:jc w:val="left"/>
              <w:rPr>
                <w:rFonts w:asciiTheme="majorBidi" w:hAnsiTheme="majorBidi" w:cstheme="majorBidi"/>
                <w:sz w:val="20"/>
                <w:szCs w:val="20"/>
              </w:rPr>
            </w:pPr>
            <w:r w:rsidRPr="00DB31E0">
              <w:rPr>
                <w:rFonts w:asciiTheme="majorBidi" w:hAnsiTheme="majorBidi" w:cstheme="majorBidi"/>
                <w:sz w:val="20"/>
                <w:szCs w:val="20"/>
              </w:rPr>
              <w:t>(a)</w:t>
            </w:r>
            <w:r w:rsidRPr="00DB31E0">
              <w:rPr>
                <w:rFonts w:asciiTheme="majorBidi" w:hAnsiTheme="majorBidi" w:cstheme="majorBidi"/>
                <w:b/>
                <w:bCs/>
                <w:sz w:val="20"/>
                <w:szCs w:val="20"/>
              </w:rPr>
              <w:tab/>
            </w:r>
            <w:r w:rsidRPr="00DB31E0">
              <w:rPr>
                <w:rFonts w:asciiTheme="majorBidi" w:hAnsiTheme="majorBidi" w:cstheme="majorBidi"/>
                <w:sz w:val="20"/>
                <w:szCs w:val="20"/>
              </w:rPr>
              <w:t>The full, equitable, inclusive, effective and gender-responsive representation and participation in biodiversity decision-making of the following (</w:t>
            </w:r>
            <w:r w:rsidR="00AE1BA2">
              <w:rPr>
                <w:rFonts w:asciiTheme="majorBidi" w:hAnsiTheme="majorBidi" w:cstheme="majorBidi"/>
                <w:sz w:val="20"/>
                <w:szCs w:val="20"/>
              </w:rPr>
              <w:t>s</w:t>
            </w:r>
            <w:r w:rsidRPr="00DB31E0">
              <w:rPr>
                <w:rFonts w:asciiTheme="majorBidi" w:hAnsiTheme="majorBidi" w:cstheme="majorBidi"/>
                <w:sz w:val="20"/>
                <w:szCs w:val="20"/>
              </w:rPr>
              <w:t>elect all that apply)</w:t>
            </w:r>
            <w:r w:rsidR="00AE1BA2">
              <w:rPr>
                <w:rFonts w:asciiTheme="majorBidi" w:hAnsiTheme="majorBidi" w:cstheme="majorBidi"/>
                <w:sz w:val="20"/>
                <w:szCs w:val="20"/>
              </w:rPr>
              <w:t>:</w:t>
            </w:r>
          </w:p>
        </w:tc>
        <w:tc>
          <w:tcPr>
            <w:tcW w:w="2389" w:type="dxa"/>
          </w:tcPr>
          <w:p w14:paraId="59D7B9CC"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Indigenous peoples and local communities</w:t>
            </w:r>
          </w:p>
          <w:p w14:paraId="43FF9F86"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Fonts w:asciiTheme="majorBidi" w:hAnsiTheme="majorBidi" w:cstheme="majorBidi"/>
                <w:sz w:val="20"/>
                <w:szCs w:val="20"/>
              </w:rPr>
              <w:t>Women and girls</w:t>
            </w:r>
          </w:p>
          <w:p w14:paraId="4097BE68"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Fonts w:asciiTheme="majorBidi" w:hAnsiTheme="majorBidi" w:cstheme="majorBidi"/>
                <w:sz w:val="20"/>
                <w:szCs w:val="20"/>
              </w:rPr>
              <w:t>Children and youth</w:t>
            </w:r>
          </w:p>
          <w:p w14:paraId="187076BF"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Fonts w:asciiTheme="majorBidi" w:hAnsiTheme="majorBidi" w:cstheme="majorBidi"/>
                <w:sz w:val="20"/>
                <w:szCs w:val="20"/>
              </w:rPr>
              <w:t>Persons with disabilities</w:t>
            </w:r>
          </w:p>
          <w:p w14:paraId="2D88447F" w14:textId="45C8815B"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(e)</w:t>
            </w:r>
            <w:r w:rsidR="007E18F9" w:rsidRPr="00DB31E0">
              <w:rPr>
                <w:rFonts w:asciiTheme="majorBidi" w:hAnsiTheme="majorBidi" w:cstheme="majorBidi"/>
                <w:sz w:val="20"/>
                <w:szCs w:val="20"/>
              </w:rPr>
              <w:tab/>
            </w:r>
            <w:r w:rsidRPr="00DB31E0">
              <w:rPr>
                <w:rFonts w:asciiTheme="majorBidi" w:hAnsiTheme="majorBidi" w:cstheme="majorBidi"/>
                <w:sz w:val="20"/>
                <w:szCs w:val="20"/>
              </w:rPr>
              <w:t>Others</w:t>
            </w:r>
          </w:p>
        </w:tc>
      </w:tr>
      <w:tr w:rsidR="001708BA" w:rsidRPr="00DB31E0" w14:paraId="28D70651" w14:textId="77777777" w:rsidTr="009C0FCA">
        <w:trPr>
          <w:cantSplit/>
          <w:trHeight w:val="1262"/>
        </w:trPr>
        <w:tc>
          <w:tcPr>
            <w:tcW w:w="7545" w:type="dxa"/>
          </w:tcPr>
          <w:p w14:paraId="43C972BF" w14:textId="415295B3" w:rsidR="001708BA" w:rsidRPr="00DB31E0" w:rsidRDefault="001708BA" w:rsidP="001708BA">
            <w:pPr>
              <w:pStyle w:val="ListParagraph"/>
              <w:tabs>
                <w:tab w:val="left" w:pos="326"/>
              </w:tabs>
              <w:ind w:left="0"/>
              <w:jc w:val="left"/>
              <w:rPr>
                <w:rFonts w:asciiTheme="majorBidi" w:hAnsiTheme="majorBidi" w:cstheme="majorBidi"/>
                <w:sz w:val="20"/>
                <w:szCs w:val="20"/>
              </w:rPr>
            </w:pPr>
            <w:r w:rsidRPr="00DB31E0">
              <w:rPr>
                <w:rFonts w:asciiTheme="majorBidi" w:hAnsiTheme="majorBidi" w:cstheme="majorBidi"/>
                <w:sz w:val="20"/>
                <w:szCs w:val="20"/>
              </w:rPr>
              <w:t>(b)</w:t>
            </w:r>
            <w:r w:rsidRPr="00DB31E0">
              <w:rPr>
                <w:rFonts w:asciiTheme="majorBidi" w:hAnsiTheme="majorBidi" w:cstheme="majorBidi"/>
                <w:b/>
                <w:bCs/>
                <w:sz w:val="20"/>
                <w:szCs w:val="20"/>
              </w:rPr>
              <w:tab/>
            </w:r>
            <w:r w:rsidRPr="00DB31E0">
              <w:rPr>
                <w:rFonts w:asciiTheme="majorBidi" w:hAnsiTheme="majorBidi" w:cstheme="majorBidi"/>
                <w:sz w:val="20"/>
                <w:szCs w:val="20"/>
              </w:rPr>
              <w:t xml:space="preserve">The following culture and rights </w:t>
            </w:r>
            <w:r w:rsidRPr="00D52B8A">
              <w:rPr>
                <w:rFonts w:asciiTheme="majorBidi" w:hAnsiTheme="majorBidi" w:cstheme="majorBidi"/>
                <w:sz w:val="20"/>
                <w:szCs w:val="20"/>
              </w:rPr>
              <w:t xml:space="preserve">of </w:t>
            </w:r>
            <w:r w:rsidRPr="00934048">
              <w:rPr>
                <w:rFonts w:asciiTheme="majorBidi" w:hAnsiTheme="majorBidi" w:cstheme="majorBidi"/>
                <w:sz w:val="20"/>
                <w:szCs w:val="20"/>
              </w:rPr>
              <w:t>indigenous people</w:t>
            </w:r>
            <w:r w:rsidRPr="00D52B8A">
              <w:rPr>
                <w:rFonts w:asciiTheme="majorBidi" w:hAnsiTheme="majorBidi" w:cstheme="majorBidi"/>
                <w:sz w:val="20"/>
                <w:szCs w:val="20"/>
              </w:rPr>
              <w:t>s and local</w:t>
            </w:r>
            <w:r w:rsidRPr="00DB31E0">
              <w:rPr>
                <w:rFonts w:asciiTheme="majorBidi" w:hAnsiTheme="majorBidi" w:cstheme="majorBidi"/>
                <w:sz w:val="20"/>
                <w:szCs w:val="20"/>
              </w:rPr>
              <w:t xml:space="preserve"> communities (</w:t>
            </w:r>
            <w:r w:rsidR="00137396">
              <w:rPr>
                <w:rFonts w:asciiTheme="majorBidi" w:hAnsiTheme="majorBidi" w:cstheme="majorBidi"/>
                <w:sz w:val="20"/>
                <w:szCs w:val="20"/>
              </w:rPr>
              <w:t>s</w:t>
            </w:r>
            <w:r w:rsidRPr="00DB31E0">
              <w:rPr>
                <w:rFonts w:asciiTheme="majorBidi" w:hAnsiTheme="majorBidi" w:cstheme="majorBidi"/>
                <w:sz w:val="20"/>
                <w:szCs w:val="20"/>
              </w:rPr>
              <w:t>elect all that apply)</w:t>
            </w:r>
            <w:r w:rsidR="00137396">
              <w:rPr>
                <w:rFonts w:asciiTheme="majorBidi" w:hAnsiTheme="majorBidi" w:cstheme="majorBidi"/>
                <w:sz w:val="20"/>
                <w:szCs w:val="20"/>
              </w:rPr>
              <w:t>:</w:t>
            </w:r>
          </w:p>
        </w:tc>
        <w:tc>
          <w:tcPr>
            <w:tcW w:w="2389" w:type="dxa"/>
          </w:tcPr>
          <w:p w14:paraId="2243ED0B"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 xml:space="preserve">Culture and practices </w:t>
            </w:r>
          </w:p>
          <w:p w14:paraId="22E988CD"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Fonts w:asciiTheme="majorBidi" w:hAnsiTheme="majorBidi" w:cstheme="majorBidi"/>
                <w:sz w:val="20"/>
                <w:szCs w:val="20"/>
              </w:rPr>
              <w:t>Rights over lands and territories</w:t>
            </w:r>
          </w:p>
          <w:p w14:paraId="7431F716"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(c)</w:t>
            </w:r>
            <w:r w:rsidRPr="00DB31E0">
              <w:tab/>
            </w:r>
            <w:r w:rsidRPr="00DB31E0">
              <w:rPr>
                <w:rFonts w:asciiTheme="majorBidi" w:hAnsiTheme="majorBidi" w:cstheme="majorBidi"/>
                <w:sz w:val="20"/>
                <w:szCs w:val="20"/>
              </w:rPr>
              <w:t>Rights over natural resources</w:t>
            </w:r>
          </w:p>
          <w:p w14:paraId="3BE1064C"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Fonts w:asciiTheme="majorBidi" w:hAnsiTheme="majorBidi" w:cstheme="majorBidi"/>
                <w:sz w:val="20"/>
                <w:szCs w:val="20"/>
              </w:rPr>
              <w:t>Rights over traditional knowledge</w:t>
            </w:r>
          </w:p>
          <w:p w14:paraId="42BB5C77"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sz w:val="20"/>
                <w:szCs w:val="20"/>
              </w:rPr>
              <w:t>(e)</w:t>
            </w:r>
            <w:r w:rsidRPr="00DB31E0">
              <w:rPr>
                <w:rFonts w:asciiTheme="majorBidi" w:hAnsiTheme="majorBidi" w:cstheme="majorBidi"/>
                <w:sz w:val="20"/>
                <w:szCs w:val="20"/>
              </w:rPr>
              <w:tab/>
              <w:t>Not applicable</w:t>
            </w:r>
          </w:p>
        </w:tc>
      </w:tr>
      <w:tr w:rsidR="001708BA" w:rsidRPr="00DB31E0" w14:paraId="730C9D41" w14:textId="77777777" w:rsidTr="009C0FCA">
        <w:trPr>
          <w:cantSplit/>
          <w:trHeight w:val="300"/>
        </w:trPr>
        <w:tc>
          <w:tcPr>
            <w:tcW w:w="7545" w:type="dxa"/>
          </w:tcPr>
          <w:p w14:paraId="5C1A1708" w14:textId="77777777" w:rsidR="001708BA" w:rsidRPr="00DB31E0" w:rsidRDefault="001708BA" w:rsidP="001708BA">
            <w:pPr>
              <w:pStyle w:val="ListParagraph"/>
              <w:tabs>
                <w:tab w:val="left" w:pos="326"/>
              </w:tabs>
              <w:ind w:left="0"/>
              <w:jc w:val="left"/>
              <w:rPr>
                <w:rFonts w:asciiTheme="majorBidi" w:hAnsiTheme="majorBidi" w:cstheme="majorBidi"/>
                <w:sz w:val="20"/>
                <w:szCs w:val="20"/>
              </w:rPr>
            </w:pPr>
            <w:r w:rsidRPr="00DB31E0">
              <w:rPr>
                <w:rFonts w:asciiTheme="majorBidi" w:hAnsiTheme="majorBidi" w:cstheme="majorBidi"/>
                <w:sz w:val="20"/>
                <w:szCs w:val="20"/>
              </w:rPr>
              <w:t>(c)</w:t>
            </w:r>
            <w:r w:rsidRPr="00DB31E0">
              <w:rPr>
                <w:rFonts w:asciiTheme="majorBidi" w:hAnsiTheme="majorBidi" w:cstheme="majorBidi"/>
                <w:b/>
                <w:bCs/>
                <w:sz w:val="20"/>
                <w:szCs w:val="20"/>
              </w:rPr>
              <w:tab/>
            </w:r>
            <w:r w:rsidRPr="00DB31E0">
              <w:rPr>
                <w:rFonts w:asciiTheme="majorBidi" w:hAnsiTheme="majorBidi" w:cstheme="majorBidi"/>
                <w:sz w:val="20"/>
                <w:szCs w:val="20"/>
              </w:rPr>
              <w:t>The full protection of environmental human rights defenders?</w:t>
            </w:r>
          </w:p>
        </w:tc>
        <w:tc>
          <w:tcPr>
            <w:tcW w:w="2389" w:type="dxa"/>
          </w:tcPr>
          <w:p w14:paraId="6FF2844A"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Fonts w:asciiTheme="majorBidi" w:hAnsiTheme="majorBidi" w:cstheme="majorBidi"/>
                <w:sz w:val="20"/>
                <w:szCs w:val="20"/>
              </w:rPr>
              <w:t>No</w:t>
            </w:r>
          </w:p>
          <w:p w14:paraId="45CA0AC9" w14:textId="5773A033"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Fonts w:asciiTheme="majorBidi" w:hAnsiTheme="majorBidi" w:cstheme="majorBidi"/>
                <w:sz w:val="20"/>
                <w:szCs w:val="20"/>
              </w:rPr>
              <w:t>Yes</w:t>
            </w:r>
          </w:p>
        </w:tc>
      </w:tr>
      <w:tr w:rsidR="001708BA" w:rsidRPr="00DB31E0" w14:paraId="17FFCC43" w14:textId="77777777" w:rsidTr="009C0FCA">
        <w:trPr>
          <w:cantSplit/>
          <w:trHeight w:val="300"/>
        </w:trPr>
        <w:tc>
          <w:tcPr>
            <w:tcW w:w="9934" w:type="dxa"/>
            <w:gridSpan w:val="2"/>
            <w:shd w:val="clear" w:color="auto" w:fill="F2F2F2" w:themeFill="background1" w:themeFillShade="F2"/>
          </w:tcPr>
          <w:p w14:paraId="45F9B775" w14:textId="77777777" w:rsidR="001708BA" w:rsidRPr="00D52B8A" w:rsidRDefault="001708BA" w:rsidP="001708BA">
            <w:pPr>
              <w:keepNext/>
              <w:jc w:val="left"/>
              <w:rPr>
                <w:rFonts w:asciiTheme="majorBidi" w:hAnsiTheme="majorBidi" w:cstheme="majorBidi"/>
                <w:b/>
                <w:bCs/>
                <w:sz w:val="20"/>
                <w:szCs w:val="20"/>
              </w:rPr>
            </w:pPr>
            <w:r w:rsidRPr="00D52B8A">
              <w:rPr>
                <w:rFonts w:asciiTheme="majorBidi" w:hAnsiTheme="majorBidi" w:cstheme="majorBidi"/>
                <w:b/>
                <w:bCs/>
                <w:sz w:val="20"/>
                <w:szCs w:val="20"/>
              </w:rPr>
              <w:br w:type="page"/>
              <w:t>Target 23</w:t>
            </w:r>
            <w:r w:rsidRPr="00934048">
              <w:rPr>
                <w:rFonts w:asciiTheme="majorBidi" w:hAnsiTheme="majorBidi" w:cstheme="majorBidi"/>
                <w:b/>
                <w:bCs/>
                <w:sz w:val="20"/>
                <w:szCs w:val="20"/>
              </w:rPr>
              <w:t>: E</w:t>
            </w:r>
            <w:r w:rsidRPr="00D52B8A">
              <w:rPr>
                <w:rFonts w:asciiTheme="majorBidi" w:hAnsiTheme="majorBidi" w:cstheme="majorBidi"/>
                <w:b/>
                <w:bCs/>
                <w:sz w:val="20"/>
                <w:szCs w:val="20"/>
              </w:rPr>
              <w:t>nsure gender equality in the implementation of the Framework through a gender-responsive approach, where all women and girls have equal opportunity and capacity to contribute to the three objectives of the Convention, including by recognizing their equal rights and access to land and natural resources and their full, equitable, meaningful and informed participation and leadership at all levels of action, engagement, policy and decision-making related to biodiversity</w:t>
            </w:r>
          </w:p>
        </w:tc>
      </w:tr>
      <w:tr w:rsidR="001708BA" w:rsidRPr="00DB31E0" w14:paraId="52A9E016" w14:textId="77777777" w:rsidTr="009C0FCA">
        <w:trPr>
          <w:cantSplit/>
          <w:trHeight w:val="300"/>
        </w:trPr>
        <w:tc>
          <w:tcPr>
            <w:tcW w:w="9934" w:type="dxa"/>
            <w:gridSpan w:val="2"/>
            <w:shd w:val="clear" w:color="auto" w:fill="FFFFFF" w:themeFill="background1"/>
          </w:tcPr>
          <w:p w14:paraId="3A14FFE6" w14:textId="503D2C43" w:rsidR="001708BA" w:rsidRPr="00D52B8A" w:rsidRDefault="001708BA" w:rsidP="00BE2E50">
            <w:pPr>
              <w:keepNext/>
              <w:jc w:val="left"/>
              <w:rPr>
                <w:rFonts w:asciiTheme="majorBidi" w:hAnsiTheme="majorBidi" w:cstheme="majorBidi"/>
                <w:b/>
                <w:bCs/>
                <w:color w:val="000000" w:themeColor="text1"/>
                <w:sz w:val="20"/>
                <w:szCs w:val="20"/>
              </w:rPr>
            </w:pPr>
            <w:r w:rsidRPr="00D52B8A">
              <w:rPr>
                <w:rFonts w:asciiTheme="majorBidi" w:hAnsiTheme="majorBidi" w:cstheme="majorBidi"/>
                <w:b/>
                <w:bCs/>
                <w:color w:val="000000" w:themeColor="text1"/>
                <w:sz w:val="20"/>
                <w:szCs w:val="20"/>
              </w:rPr>
              <w:t>Indicator text</w:t>
            </w:r>
            <w:r w:rsidRPr="00934048">
              <w:rPr>
                <w:rFonts w:asciiTheme="majorBidi" w:hAnsiTheme="majorBidi" w:cstheme="majorBidi"/>
                <w:b/>
                <w:bCs/>
                <w:color w:val="000000" w:themeColor="text1"/>
                <w:sz w:val="20"/>
                <w:szCs w:val="20"/>
              </w:rPr>
              <w:t>: N</w:t>
            </w:r>
            <w:r w:rsidRPr="00D52B8A">
              <w:rPr>
                <w:rFonts w:asciiTheme="majorBidi" w:hAnsiTheme="majorBidi" w:cstheme="majorBidi"/>
                <w:b/>
                <w:bCs/>
                <w:color w:val="000000" w:themeColor="text1"/>
                <w:sz w:val="20"/>
                <w:szCs w:val="20"/>
              </w:rPr>
              <w:t xml:space="preserve">umber of countries with legal, administrative or policy frameworks, </w:t>
            </w:r>
            <w:r w:rsidRPr="00934048">
              <w:rPr>
                <w:rFonts w:asciiTheme="majorBidi" w:hAnsiTheme="majorBidi" w:cstheme="majorBidi"/>
                <w:b/>
                <w:bCs/>
                <w:color w:val="000000" w:themeColor="text1"/>
                <w:sz w:val="20"/>
                <w:szCs w:val="20"/>
              </w:rPr>
              <w:t>inter alia</w:t>
            </w:r>
            <w:r w:rsidRPr="00D52B8A">
              <w:rPr>
                <w:rFonts w:asciiTheme="majorBidi" w:hAnsiTheme="majorBidi" w:cstheme="majorBidi"/>
                <w:b/>
                <w:bCs/>
                <w:color w:val="000000" w:themeColor="text1"/>
                <w:sz w:val="20"/>
                <w:szCs w:val="20"/>
              </w:rPr>
              <w:t>, the Gender Plan of Action</w:t>
            </w:r>
            <w:r w:rsidR="00E22EFB" w:rsidRPr="00E22EFB">
              <w:rPr>
                <w:rFonts w:asciiTheme="majorBidi" w:hAnsiTheme="majorBidi" w:cstheme="majorBidi"/>
                <w:b/>
                <w:bCs/>
                <w:color w:val="000000" w:themeColor="text1"/>
                <w:sz w:val="20"/>
                <w:szCs w:val="20"/>
              </w:rPr>
              <w:t xml:space="preserve"> (2023–2030)</w:t>
            </w:r>
            <w:r w:rsidRPr="00D52B8A">
              <w:rPr>
                <w:rFonts w:asciiTheme="majorBidi" w:hAnsiTheme="majorBidi" w:cstheme="majorBidi"/>
                <w:b/>
                <w:bCs/>
                <w:color w:val="000000" w:themeColor="text1"/>
                <w:sz w:val="20"/>
                <w:szCs w:val="20"/>
              </w:rPr>
              <w:t xml:space="preserve">, to ensure that all women and girls have equal opportunity and capacity to contribute to the three objectives of the Convention, including by ensuring women’s equal rights and access to land and natural resources. </w:t>
            </w:r>
          </w:p>
        </w:tc>
      </w:tr>
      <w:tr w:rsidR="001708BA" w:rsidRPr="00DB31E0" w14:paraId="7E7F8C3F" w14:textId="77777777" w:rsidTr="009C0FCA">
        <w:trPr>
          <w:cantSplit/>
          <w:trHeight w:val="947"/>
        </w:trPr>
        <w:tc>
          <w:tcPr>
            <w:tcW w:w="7545" w:type="dxa"/>
          </w:tcPr>
          <w:p w14:paraId="5A069B69" w14:textId="77777777" w:rsidR="001708BA" w:rsidRPr="00DB31E0" w:rsidRDefault="001708BA" w:rsidP="003C5940">
            <w:pPr>
              <w:tabs>
                <w:tab w:val="left" w:pos="565"/>
              </w:tabs>
              <w:jc w:val="left"/>
              <w:rPr>
                <w:rFonts w:asciiTheme="majorBidi" w:hAnsiTheme="majorBidi" w:cstheme="majorBidi"/>
                <w:sz w:val="20"/>
                <w:szCs w:val="20"/>
              </w:rPr>
            </w:pPr>
            <w:r w:rsidRPr="00DB31E0">
              <w:rPr>
                <w:rFonts w:asciiTheme="majorBidi" w:hAnsiTheme="majorBidi" w:cstheme="majorBidi"/>
                <w:b/>
                <w:bCs/>
                <w:sz w:val="20"/>
                <w:szCs w:val="20"/>
              </w:rPr>
              <w:t>23.1</w:t>
            </w:r>
            <w:r w:rsidRPr="00DB31E0">
              <w:tab/>
            </w:r>
            <w:r w:rsidRPr="00DB31E0">
              <w:rPr>
                <w:rFonts w:asciiTheme="majorBidi" w:hAnsiTheme="majorBidi" w:cstheme="majorBidi"/>
                <w:sz w:val="20"/>
                <w:szCs w:val="20"/>
              </w:rPr>
              <w:t>Does your country have mechanisms for facilitating the full, equitable, meaningful and informed participation and leadership of all women and girls at all levels of action, engagement, policy and decision-making related to biodiversity?</w:t>
            </w:r>
          </w:p>
        </w:tc>
        <w:tc>
          <w:tcPr>
            <w:tcW w:w="2389" w:type="dxa"/>
          </w:tcPr>
          <w:p w14:paraId="4A84E8CE"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No</w:t>
            </w:r>
          </w:p>
          <w:p w14:paraId="67E4029F" w14:textId="1A4BEE72"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 development</w:t>
            </w:r>
          </w:p>
          <w:p w14:paraId="31457B29" w14:textId="6E073BD1"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Partially</w:t>
            </w:r>
          </w:p>
          <w:p w14:paraId="51928EDD" w14:textId="268EA7CE"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Fully</w:t>
            </w:r>
          </w:p>
        </w:tc>
      </w:tr>
      <w:tr w:rsidR="001708BA" w:rsidRPr="00DB31E0" w14:paraId="05484D16" w14:textId="77777777" w:rsidTr="009C0FCA">
        <w:trPr>
          <w:cantSplit/>
          <w:trHeight w:val="992"/>
        </w:trPr>
        <w:tc>
          <w:tcPr>
            <w:tcW w:w="7545" w:type="dxa"/>
          </w:tcPr>
          <w:p w14:paraId="7E345687" w14:textId="24299D9D" w:rsidR="001708BA" w:rsidRPr="00DB31E0" w:rsidRDefault="001708BA" w:rsidP="003C5940">
            <w:pPr>
              <w:tabs>
                <w:tab w:val="left" w:pos="565"/>
              </w:tabs>
              <w:jc w:val="left"/>
              <w:rPr>
                <w:rFonts w:asciiTheme="majorBidi" w:hAnsiTheme="majorBidi" w:cstheme="majorBidi"/>
                <w:sz w:val="20"/>
                <w:szCs w:val="20"/>
              </w:rPr>
            </w:pPr>
            <w:r w:rsidRPr="00DB31E0">
              <w:rPr>
                <w:rFonts w:asciiTheme="majorBidi" w:hAnsiTheme="majorBidi" w:cstheme="majorBidi"/>
                <w:b/>
                <w:bCs/>
                <w:sz w:val="20"/>
                <w:szCs w:val="20"/>
              </w:rPr>
              <w:t>23.2</w:t>
            </w:r>
            <w:r w:rsidRPr="00DB31E0">
              <w:tab/>
            </w:r>
            <w:r w:rsidRPr="00DB31E0">
              <w:rPr>
                <w:rFonts w:asciiTheme="majorBidi" w:hAnsiTheme="majorBidi" w:cstheme="majorBidi"/>
                <w:sz w:val="20"/>
                <w:szCs w:val="20"/>
              </w:rPr>
              <w:t>Has your country adopted legal, administrative or policy measures that explicitly recognize and protect all women and girl’s rights and access to land and natural resources?</w:t>
            </w:r>
          </w:p>
        </w:tc>
        <w:tc>
          <w:tcPr>
            <w:tcW w:w="2389" w:type="dxa"/>
          </w:tcPr>
          <w:p w14:paraId="38E86CCF"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No</w:t>
            </w:r>
          </w:p>
          <w:p w14:paraId="47A30D1A" w14:textId="1A243720"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 development</w:t>
            </w:r>
          </w:p>
          <w:p w14:paraId="553A785C" w14:textId="7A637DB2"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Partially</w:t>
            </w:r>
          </w:p>
          <w:p w14:paraId="3F283A10" w14:textId="55DA02E9"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Fully</w:t>
            </w:r>
          </w:p>
        </w:tc>
      </w:tr>
      <w:tr w:rsidR="001708BA" w:rsidRPr="00DB31E0" w14:paraId="1E0BE822" w14:textId="77777777" w:rsidTr="009C0FCA">
        <w:trPr>
          <w:cantSplit/>
          <w:trHeight w:val="911"/>
        </w:trPr>
        <w:tc>
          <w:tcPr>
            <w:tcW w:w="7545" w:type="dxa"/>
          </w:tcPr>
          <w:p w14:paraId="41C1ED3B" w14:textId="55D7D709" w:rsidR="001708BA" w:rsidRPr="00DB31E0" w:rsidRDefault="001708BA" w:rsidP="003C5940">
            <w:pPr>
              <w:tabs>
                <w:tab w:val="left" w:pos="565"/>
              </w:tabs>
              <w:jc w:val="left"/>
              <w:rPr>
                <w:rFonts w:asciiTheme="majorBidi" w:hAnsiTheme="majorBidi" w:cstheme="majorBidi"/>
                <w:sz w:val="20"/>
                <w:szCs w:val="20"/>
              </w:rPr>
            </w:pPr>
            <w:r w:rsidRPr="00DB31E0">
              <w:rPr>
                <w:rFonts w:asciiTheme="majorBidi" w:hAnsiTheme="majorBidi" w:cstheme="majorBidi"/>
                <w:b/>
                <w:sz w:val="20"/>
                <w:szCs w:val="20"/>
              </w:rPr>
              <w:t>23.3</w:t>
            </w:r>
            <w:r w:rsidRPr="00DB31E0">
              <w:rPr>
                <w:rFonts w:asciiTheme="majorBidi" w:hAnsiTheme="majorBidi" w:cstheme="majorBidi"/>
                <w:sz w:val="20"/>
                <w:szCs w:val="20"/>
              </w:rPr>
              <w:tab/>
              <w:t xml:space="preserve">Does your country explicitly </w:t>
            </w:r>
            <w:r w:rsidRPr="00DB31E0">
              <w:rPr>
                <w:rStyle w:val="normaltextrun"/>
                <w:color w:val="000000" w:themeColor="text1"/>
                <w:sz w:val="20"/>
                <w:szCs w:val="20"/>
                <w:lang w:val="en-CA"/>
              </w:rPr>
              <w:t>apply</w:t>
            </w:r>
            <w:r w:rsidRPr="00DB31E0">
              <w:rPr>
                <w:rStyle w:val="normaltextrun"/>
                <w:color w:val="000000" w:themeColor="text1"/>
                <w:sz w:val="20"/>
                <w:lang w:val="en-CA"/>
              </w:rPr>
              <w:t xml:space="preserve"> a gender-responsive approach </w:t>
            </w:r>
            <w:r w:rsidRPr="00DB31E0">
              <w:rPr>
                <w:rStyle w:val="normaltextrun"/>
                <w:color w:val="000000" w:themeColor="text1"/>
                <w:sz w:val="20"/>
                <w:szCs w:val="20"/>
                <w:lang w:val="en-CA"/>
              </w:rPr>
              <w:t xml:space="preserve">and </w:t>
            </w:r>
            <w:r w:rsidRPr="00934048">
              <w:rPr>
                <w:rStyle w:val="normaltextrun"/>
                <w:color w:val="000000" w:themeColor="text1"/>
                <w:sz w:val="20"/>
                <w:szCs w:val="20"/>
                <w:lang w:val="en-CA"/>
              </w:rPr>
              <w:t>recogni</w:t>
            </w:r>
            <w:r w:rsidR="00D52B8A" w:rsidRPr="00934048">
              <w:rPr>
                <w:rStyle w:val="normaltextrun"/>
                <w:color w:val="000000" w:themeColor="text1"/>
                <w:sz w:val="20"/>
                <w:szCs w:val="20"/>
                <w:lang w:val="en-CA"/>
              </w:rPr>
              <w:t>z</w:t>
            </w:r>
            <w:r w:rsidRPr="00D52B8A">
              <w:rPr>
                <w:rStyle w:val="normaltextrun"/>
                <w:color w:val="000000" w:themeColor="text1"/>
                <w:sz w:val="20"/>
                <w:szCs w:val="20"/>
                <w:lang w:val="en-CA"/>
              </w:rPr>
              <w:t xml:space="preserve">e </w:t>
            </w:r>
            <w:r w:rsidRPr="00D52B8A">
              <w:rPr>
                <w:rStyle w:val="normaltextrun"/>
                <w:color w:val="000000" w:themeColor="text1"/>
                <w:sz w:val="20"/>
                <w:lang w:val="en-CA"/>
              </w:rPr>
              <w:t>the</w:t>
            </w:r>
            <w:r w:rsidRPr="00DB31E0">
              <w:rPr>
                <w:rStyle w:val="normaltextrun"/>
                <w:color w:val="000000" w:themeColor="text1"/>
                <w:sz w:val="20"/>
                <w:lang w:val="en-CA"/>
              </w:rPr>
              <w:t xml:space="preserve"> </w:t>
            </w:r>
            <w:r w:rsidRPr="00DB31E0">
              <w:rPr>
                <w:rStyle w:val="normaltextrun"/>
                <w:color w:val="000000" w:themeColor="text1"/>
                <w:sz w:val="20"/>
                <w:szCs w:val="20"/>
                <w:lang w:val="en-CA"/>
              </w:rPr>
              <w:t>contributions and roles of women and girls</w:t>
            </w:r>
            <w:r w:rsidRPr="00DB31E0">
              <w:rPr>
                <w:rFonts w:asciiTheme="majorBidi" w:hAnsiTheme="majorBidi" w:cstheme="majorBidi"/>
                <w:sz w:val="20"/>
                <w:szCs w:val="20"/>
              </w:rPr>
              <w:t xml:space="preserve"> in its implementation of the Framework through its national reports of national biodiversity strategy action plan?</w:t>
            </w:r>
          </w:p>
        </w:tc>
        <w:tc>
          <w:tcPr>
            <w:tcW w:w="2389" w:type="dxa"/>
          </w:tcPr>
          <w:p w14:paraId="47B6B8AA"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No</w:t>
            </w:r>
          </w:p>
          <w:p w14:paraId="47D72F7E" w14:textId="6A904310"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Under development</w:t>
            </w:r>
          </w:p>
          <w:p w14:paraId="2545D788" w14:textId="3B69AAE2"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Partially</w:t>
            </w:r>
          </w:p>
          <w:p w14:paraId="036A3F52" w14:textId="5FCD736C"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Fully</w:t>
            </w:r>
          </w:p>
        </w:tc>
      </w:tr>
      <w:tr w:rsidR="001708BA" w:rsidRPr="00DB31E0" w14:paraId="7009FF1A" w14:textId="77777777" w:rsidTr="009C0FCA">
        <w:trPr>
          <w:cantSplit/>
          <w:trHeight w:val="979"/>
        </w:trPr>
        <w:tc>
          <w:tcPr>
            <w:tcW w:w="7545" w:type="dxa"/>
          </w:tcPr>
          <w:p w14:paraId="49D534CC" w14:textId="175BEB32" w:rsidR="001708BA" w:rsidRPr="00DB31E0" w:rsidRDefault="001708BA" w:rsidP="003C5940">
            <w:pPr>
              <w:tabs>
                <w:tab w:val="left" w:pos="565"/>
              </w:tabs>
              <w:jc w:val="left"/>
              <w:rPr>
                <w:rFonts w:asciiTheme="majorBidi" w:hAnsiTheme="majorBidi" w:cstheme="majorBidi"/>
                <w:sz w:val="20"/>
                <w:szCs w:val="20"/>
              </w:rPr>
            </w:pPr>
            <w:r w:rsidRPr="00DB31E0">
              <w:rPr>
                <w:rFonts w:asciiTheme="majorBidi" w:hAnsiTheme="majorBidi" w:cstheme="majorBidi"/>
                <w:b/>
                <w:bCs/>
                <w:sz w:val="20"/>
                <w:szCs w:val="20"/>
              </w:rPr>
              <w:t>23.4</w:t>
            </w:r>
            <w:r w:rsidRPr="00DB31E0">
              <w:tab/>
            </w:r>
            <w:r w:rsidRPr="00DB31E0">
              <w:rPr>
                <w:rFonts w:asciiTheme="majorBidi" w:hAnsiTheme="majorBidi" w:cstheme="majorBidi"/>
                <w:sz w:val="20"/>
                <w:szCs w:val="20"/>
              </w:rPr>
              <w:t>Does your country conduct sex-disaggregated data collection and analyses to assess the differential impacts of biodiversity policies and programmes?</w:t>
            </w:r>
          </w:p>
        </w:tc>
        <w:tc>
          <w:tcPr>
            <w:tcW w:w="2389" w:type="dxa"/>
          </w:tcPr>
          <w:p w14:paraId="135744CA" w14:textId="77777777"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(a)</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No</w:t>
            </w:r>
          </w:p>
          <w:p w14:paraId="15F6A239" w14:textId="3C5A88FF"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(b)</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 xml:space="preserve">Under development </w:t>
            </w:r>
          </w:p>
          <w:p w14:paraId="31BA17F6" w14:textId="78468270"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(c)</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Partially</w:t>
            </w:r>
          </w:p>
          <w:p w14:paraId="4B35F522" w14:textId="440700CB" w:rsidR="001708BA" w:rsidRPr="00DB31E0" w:rsidRDefault="001708BA" w:rsidP="001708BA">
            <w:pPr>
              <w:ind w:left="360" w:hanging="360"/>
              <w:jc w:val="left"/>
              <w:rPr>
                <w:rFonts w:asciiTheme="majorBidi" w:hAnsiTheme="majorBidi" w:cstheme="majorBidi"/>
                <w:sz w:val="20"/>
                <w:szCs w:val="20"/>
              </w:rPr>
            </w:pPr>
            <w:r w:rsidRPr="00DB31E0">
              <w:rPr>
                <w:rFonts w:asciiTheme="majorBidi" w:hAnsiTheme="majorBidi" w:cstheme="majorBidi"/>
                <w:bCs/>
                <w:sz w:val="20"/>
                <w:szCs w:val="20"/>
              </w:rPr>
              <w:t>(d)</w:t>
            </w:r>
            <w:r w:rsidRPr="00DB31E0">
              <w:rPr>
                <w:rFonts w:asciiTheme="majorBidi" w:hAnsiTheme="majorBidi" w:cstheme="majorBidi"/>
                <w:bCs/>
                <w:sz w:val="20"/>
                <w:szCs w:val="20"/>
              </w:rPr>
              <w:tab/>
            </w:r>
            <w:r w:rsidRPr="00DB31E0">
              <w:rPr>
                <w:rStyle w:val="normaltextrun"/>
                <w:rFonts w:asciiTheme="majorBidi" w:hAnsiTheme="majorBidi" w:cstheme="majorBidi"/>
                <w:color w:val="222222"/>
                <w:sz w:val="20"/>
                <w:szCs w:val="20"/>
                <w:shd w:val="clear" w:color="auto" w:fill="FFFFFF"/>
              </w:rPr>
              <w:t>Fully</w:t>
            </w:r>
          </w:p>
        </w:tc>
      </w:tr>
    </w:tbl>
    <w:p w14:paraId="4A8C7BE9" w14:textId="77777777" w:rsidR="003230EE" w:rsidRPr="00DB31E0" w:rsidRDefault="003230EE" w:rsidP="003230EE"/>
    <w:p w14:paraId="494FC532" w14:textId="3EF5C855" w:rsidR="00C05A66" w:rsidRPr="00934048" w:rsidRDefault="00F54CFD" w:rsidP="009C0FCA">
      <w:pPr>
        <w:jc w:val="left"/>
        <w:outlineLvl w:val="1"/>
        <w:rPr>
          <w:rFonts w:asciiTheme="majorBidi" w:hAnsiTheme="majorBidi" w:cstheme="majorBidi"/>
          <w:b/>
          <w:bCs/>
          <w:snapToGrid w:val="0"/>
          <w:sz w:val="28"/>
          <w:szCs w:val="28"/>
        </w:rPr>
      </w:pPr>
      <w:r w:rsidRPr="00934048">
        <w:rPr>
          <w:rFonts w:asciiTheme="majorBidi" w:hAnsiTheme="majorBidi" w:cstheme="majorBidi"/>
          <w:b/>
          <w:bCs/>
          <w:snapToGrid w:val="0"/>
          <w:sz w:val="28"/>
          <w:szCs w:val="28"/>
        </w:rPr>
        <w:t>[</w:t>
      </w:r>
      <w:r w:rsidR="00C05A66" w:rsidRPr="00934048">
        <w:rPr>
          <w:rFonts w:asciiTheme="majorBidi" w:hAnsiTheme="majorBidi" w:cstheme="majorBidi"/>
          <w:b/>
          <w:bCs/>
          <w:snapToGrid w:val="0"/>
          <w:sz w:val="28"/>
          <w:szCs w:val="28"/>
        </w:rPr>
        <w:t xml:space="preserve">Annex </w:t>
      </w:r>
      <w:r w:rsidR="00412E3E" w:rsidRPr="00B727E1">
        <w:rPr>
          <w:rFonts w:asciiTheme="majorBidi" w:hAnsiTheme="majorBidi" w:cstheme="majorBidi"/>
          <w:b/>
          <w:bCs/>
          <w:snapToGrid w:val="0"/>
          <w:sz w:val="28"/>
          <w:szCs w:val="28"/>
        </w:rPr>
        <w:t>I</w:t>
      </w:r>
      <w:r w:rsidR="00BF78EA" w:rsidRPr="00B727E1">
        <w:rPr>
          <w:rFonts w:asciiTheme="majorBidi" w:hAnsiTheme="majorBidi" w:cstheme="majorBidi"/>
          <w:b/>
          <w:bCs/>
          <w:snapToGrid w:val="0"/>
          <w:sz w:val="28"/>
          <w:szCs w:val="28"/>
        </w:rPr>
        <w:t>II</w:t>
      </w:r>
    </w:p>
    <w:p w14:paraId="144CDF1E" w14:textId="6477615E" w:rsidR="00C05A66" w:rsidRPr="00934048" w:rsidRDefault="00C05A66" w:rsidP="009C0FCA">
      <w:pPr>
        <w:spacing w:before="120" w:after="120"/>
        <w:ind w:left="567"/>
        <w:jc w:val="left"/>
        <w:outlineLvl w:val="1"/>
        <w:rPr>
          <w:rFonts w:asciiTheme="majorBidi" w:hAnsiTheme="majorBidi" w:cstheme="majorBidi"/>
          <w:b/>
          <w:bCs/>
          <w:snapToGrid w:val="0"/>
          <w:sz w:val="28"/>
          <w:szCs w:val="28"/>
        </w:rPr>
      </w:pPr>
      <w:r w:rsidRPr="00934048">
        <w:rPr>
          <w:rFonts w:asciiTheme="majorBidi" w:hAnsiTheme="majorBidi" w:cstheme="majorBidi"/>
          <w:b/>
          <w:bCs/>
          <w:snapToGrid w:val="0"/>
          <w:sz w:val="28"/>
          <w:szCs w:val="28"/>
        </w:rPr>
        <w:t xml:space="preserve">Gap analysis: research needs </w:t>
      </w:r>
      <w:r w:rsidRPr="00934048">
        <w:rPr>
          <w:rFonts w:asciiTheme="majorBidi" w:hAnsiTheme="majorBidi" w:cstheme="majorBidi"/>
          <w:b/>
          <w:bCs/>
          <w:sz w:val="28"/>
          <w:szCs w:val="28"/>
        </w:rPr>
        <w:t xml:space="preserve">and indicator development required </w:t>
      </w:r>
      <w:r w:rsidRPr="00934048">
        <w:rPr>
          <w:rFonts w:asciiTheme="majorBidi" w:hAnsiTheme="majorBidi" w:cstheme="majorBidi"/>
          <w:b/>
          <w:bCs/>
          <w:snapToGrid w:val="0"/>
          <w:sz w:val="28"/>
          <w:szCs w:val="28"/>
        </w:rPr>
        <w:t xml:space="preserve">for </w:t>
      </w:r>
      <w:r w:rsidR="003469CA">
        <w:rPr>
          <w:rFonts w:asciiTheme="majorBidi" w:hAnsiTheme="majorBidi" w:cstheme="majorBidi"/>
          <w:b/>
          <w:bCs/>
          <w:snapToGrid w:val="0"/>
          <w:sz w:val="28"/>
          <w:szCs w:val="28"/>
        </w:rPr>
        <w:t xml:space="preserve">the </w:t>
      </w:r>
      <w:r w:rsidRPr="00934048">
        <w:rPr>
          <w:rFonts w:asciiTheme="majorBidi" w:hAnsiTheme="majorBidi" w:cstheme="majorBidi"/>
          <w:b/>
          <w:bCs/>
          <w:snapToGrid w:val="0"/>
          <w:sz w:val="28"/>
          <w:szCs w:val="28"/>
        </w:rPr>
        <w:t>improved monitoring of the Kunming-Montreal Global Biodiversity Framework</w:t>
      </w:r>
    </w:p>
    <w:p w14:paraId="64182E1B" w14:textId="391544A2" w:rsidR="00C05A66" w:rsidRPr="00934048" w:rsidRDefault="00C05A66" w:rsidP="009C0FCA">
      <w:pPr>
        <w:spacing w:after="120"/>
        <w:ind w:left="567"/>
        <w:outlineLvl w:val="1"/>
        <w:rPr>
          <w:rFonts w:asciiTheme="majorBidi" w:hAnsiTheme="majorBidi" w:cstheme="majorBidi"/>
          <w:sz w:val="20"/>
          <w:szCs w:val="20"/>
        </w:rPr>
      </w:pPr>
      <w:r w:rsidRPr="00934048">
        <w:rPr>
          <w:rFonts w:asciiTheme="majorBidi" w:hAnsiTheme="majorBidi" w:cstheme="majorBidi"/>
          <w:snapToGrid w:val="0"/>
          <w:sz w:val="20"/>
          <w:szCs w:val="20"/>
        </w:rPr>
        <w:t xml:space="preserve">Overall, the monitoring framework covers the goals and targets </w:t>
      </w:r>
      <w:r w:rsidR="00976C42" w:rsidRPr="00976C42">
        <w:rPr>
          <w:rFonts w:asciiTheme="majorBidi" w:hAnsiTheme="majorBidi" w:cstheme="majorBidi"/>
          <w:snapToGrid w:val="0"/>
          <w:sz w:val="20"/>
          <w:szCs w:val="20"/>
        </w:rPr>
        <w:t>of</w:t>
      </w:r>
      <w:r w:rsidRPr="00934048">
        <w:rPr>
          <w:rFonts w:asciiTheme="majorBidi" w:hAnsiTheme="majorBidi" w:cstheme="majorBidi"/>
          <w:snapToGrid w:val="0"/>
          <w:sz w:val="20"/>
          <w:szCs w:val="20"/>
        </w:rPr>
        <w:t xml:space="preserve"> the </w:t>
      </w:r>
      <w:r w:rsidR="00B727E1">
        <w:rPr>
          <w:rFonts w:asciiTheme="majorBidi" w:hAnsiTheme="majorBidi" w:cstheme="majorBidi"/>
          <w:snapToGrid w:val="0"/>
          <w:sz w:val="20"/>
          <w:szCs w:val="20"/>
        </w:rPr>
        <w:t>Kunming-Montreal Glob</w:t>
      </w:r>
      <w:r w:rsidR="00575895">
        <w:rPr>
          <w:rFonts w:asciiTheme="majorBidi" w:hAnsiTheme="majorBidi" w:cstheme="majorBidi"/>
          <w:snapToGrid w:val="0"/>
          <w:sz w:val="20"/>
          <w:szCs w:val="20"/>
        </w:rPr>
        <w:t>a</w:t>
      </w:r>
      <w:r w:rsidR="00B727E1">
        <w:rPr>
          <w:rFonts w:asciiTheme="majorBidi" w:hAnsiTheme="majorBidi" w:cstheme="majorBidi"/>
          <w:snapToGrid w:val="0"/>
          <w:sz w:val="20"/>
          <w:szCs w:val="20"/>
        </w:rPr>
        <w:t xml:space="preserve">l Biodiversity </w:t>
      </w:r>
      <w:r w:rsidRPr="00934048">
        <w:rPr>
          <w:rFonts w:asciiTheme="majorBidi" w:hAnsiTheme="majorBidi" w:cstheme="majorBidi"/>
          <w:snapToGrid w:val="0"/>
          <w:sz w:val="20"/>
          <w:szCs w:val="20"/>
        </w:rPr>
        <w:t xml:space="preserve">Framework </w:t>
      </w:r>
      <w:proofErr w:type="gramStart"/>
      <w:r w:rsidRPr="00934048">
        <w:rPr>
          <w:rFonts w:asciiTheme="majorBidi" w:hAnsiTheme="majorBidi" w:cstheme="majorBidi"/>
          <w:snapToGrid w:val="0"/>
          <w:sz w:val="20"/>
          <w:szCs w:val="20"/>
        </w:rPr>
        <w:t xml:space="preserve">as a </w:t>
      </w:r>
      <w:r w:rsidRPr="00B727E1">
        <w:rPr>
          <w:rFonts w:asciiTheme="majorBidi" w:hAnsiTheme="majorBidi" w:cstheme="majorBidi"/>
          <w:snapToGrid w:val="0"/>
          <w:sz w:val="20"/>
          <w:szCs w:val="20"/>
        </w:rPr>
        <w:t>who</w:t>
      </w:r>
      <w:r w:rsidRPr="00934048">
        <w:rPr>
          <w:rFonts w:asciiTheme="majorBidi" w:hAnsiTheme="majorBidi" w:cstheme="majorBidi"/>
          <w:snapToGrid w:val="0"/>
          <w:sz w:val="20"/>
          <w:szCs w:val="20"/>
        </w:rPr>
        <w:t>le reasonably</w:t>
      </w:r>
      <w:proofErr w:type="gramEnd"/>
      <w:r w:rsidRPr="00934048">
        <w:rPr>
          <w:rFonts w:asciiTheme="majorBidi" w:hAnsiTheme="majorBidi" w:cstheme="majorBidi"/>
          <w:snapToGrid w:val="0"/>
          <w:sz w:val="20"/>
          <w:szCs w:val="20"/>
        </w:rPr>
        <w:t xml:space="preserve"> well. However, if one considers all the elements within each goal </w:t>
      </w:r>
      <w:r w:rsidR="00976C42">
        <w:rPr>
          <w:rFonts w:asciiTheme="majorBidi" w:hAnsiTheme="majorBidi" w:cstheme="majorBidi"/>
          <w:snapToGrid w:val="0"/>
          <w:sz w:val="20"/>
          <w:szCs w:val="20"/>
        </w:rPr>
        <w:t xml:space="preserve">or </w:t>
      </w:r>
      <w:r w:rsidRPr="00934048">
        <w:rPr>
          <w:rFonts w:asciiTheme="majorBidi" w:hAnsiTheme="majorBidi" w:cstheme="majorBidi"/>
          <w:snapToGrid w:val="0"/>
          <w:sz w:val="20"/>
          <w:szCs w:val="20"/>
        </w:rPr>
        <w:t xml:space="preserve">target in detail, there are inevitably some gaps. The </w:t>
      </w:r>
      <w:r w:rsidR="002C2D5D">
        <w:rPr>
          <w:rFonts w:asciiTheme="majorBidi" w:hAnsiTheme="majorBidi" w:cstheme="majorBidi"/>
          <w:snapToGrid w:val="0"/>
          <w:sz w:val="20"/>
          <w:szCs w:val="20"/>
        </w:rPr>
        <w:t xml:space="preserve">Ad Hoc Technical </w:t>
      </w:r>
      <w:r w:rsidRPr="00934048">
        <w:rPr>
          <w:rFonts w:asciiTheme="majorBidi" w:hAnsiTheme="majorBidi" w:cstheme="majorBidi"/>
          <w:snapToGrid w:val="0"/>
          <w:sz w:val="20"/>
          <w:szCs w:val="20"/>
        </w:rPr>
        <w:t xml:space="preserve">Expert Group </w:t>
      </w:r>
      <w:r w:rsidR="002C2D5D">
        <w:rPr>
          <w:rFonts w:asciiTheme="majorBidi" w:hAnsiTheme="majorBidi" w:cstheme="majorBidi"/>
          <w:snapToGrid w:val="0"/>
          <w:sz w:val="20"/>
          <w:szCs w:val="20"/>
        </w:rPr>
        <w:t xml:space="preserve">on Indicators for the Kunming-Montreal Global Biodiversity Framework </w:t>
      </w:r>
      <w:r w:rsidRPr="00934048">
        <w:rPr>
          <w:rFonts w:asciiTheme="majorBidi" w:hAnsiTheme="majorBidi" w:cstheme="majorBidi"/>
          <w:snapToGrid w:val="0"/>
          <w:sz w:val="20"/>
          <w:szCs w:val="20"/>
        </w:rPr>
        <w:t xml:space="preserve">identified </w:t>
      </w:r>
      <w:r w:rsidR="008177DD">
        <w:rPr>
          <w:rFonts w:asciiTheme="majorBidi" w:hAnsiTheme="majorBidi" w:cstheme="majorBidi"/>
          <w:snapToGrid w:val="0"/>
          <w:sz w:val="20"/>
          <w:szCs w:val="20"/>
        </w:rPr>
        <w:t>such gaps</w:t>
      </w:r>
      <w:r w:rsidR="008177DD" w:rsidRPr="00934048">
        <w:rPr>
          <w:rFonts w:asciiTheme="majorBidi" w:hAnsiTheme="majorBidi" w:cstheme="majorBidi"/>
          <w:snapToGrid w:val="0"/>
          <w:sz w:val="20"/>
          <w:szCs w:val="20"/>
        </w:rPr>
        <w:t xml:space="preserve"> </w:t>
      </w:r>
      <w:r w:rsidRPr="00934048">
        <w:rPr>
          <w:rFonts w:asciiTheme="majorBidi" w:hAnsiTheme="majorBidi" w:cstheme="majorBidi"/>
          <w:snapToGrid w:val="0"/>
          <w:sz w:val="20"/>
          <w:szCs w:val="20"/>
        </w:rPr>
        <w:t xml:space="preserve">through an analysis of the coverages of each element of </w:t>
      </w:r>
      <w:r w:rsidR="00E90BC5" w:rsidRPr="00934048">
        <w:rPr>
          <w:rFonts w:asciiTheme="majorBidi" w:hAnsiTheme="majorBidi" w:cstheme="majorBidi"/>
          <w:snapToGrid w:val="0"/>
          <w:sz w:val="20"/>
          <w:szCs w:val="20"/>
        </w:rPr>
        <w:t>s</w:t>
      </w:r>
      <w:r w:rsidRPr="00934048">
        <w:rPr>
          <w:rFonts w:asciiTheme="majorBidi" w:hAnsiTheme="majorBidi" w:cstheme="majorBidi"/>
          <w:snapToGrid w:val="0"/>
          <w:sz w:val="20"/>
          <w:szCs w:val="20"/>
        </w:rPr>
        <w:t xml:space="preserve">ection C and of each goal and target with relevant headline, binary, component and complementary indicators </w:t>
      </w:r>
      <w:r w:rsidR="008D2F12">
        <w:rPr>
          <w:rFonts w:asciiTheme="majorBidi" w:hAnsiTheme="majorBidi" w:cstheme="majorBidi"/>
          <w:snapToGrid w:val="0"/>
          <w:sz w:val="20"/>
          <w:szCs w:val="20"/>
        </w:rPr>
        <w:t xml:space="preserve">in document </w:t>
      </w:r>
      <w:r w:rsidRPr="00934048">
        <w:rPr>
          <w:rFonts w:asciiTheme="majorBidi" w:hAnsiTheme="majorBidi" w:cstheme="majorBidi"/>
          <w:snapToGrid w:val="0"/>
          <w:sz w:val="20"/>
          <w:szCs w:val="20"/>
        </w:rPr>
        <w:t>CBD/SBSTTA/</w:t>
      </w:r>
      <w:r w:rsidR="001675EB" w:rsidRPr="00934048">
        <w:rPr>
          <w:rFonts w:asciiTheme="majorBidi" w:hAnsiTheme="majorBidi" w:cstheme="majorBidi"/>
          <w:snapToGrid w:val="0"/>
          <w:sz w:val="20"/>
          <w:szCs w:val="20"/>
        </w:rPr>
        <w:t>26/</w:t>
      </w:r>
      <w:r w:rsidRPr="00934048">
        <w:rPr>
          <w:rFonts w:asciiTheme="majorBidi" w:hAnsiTheme="majorBidi" w:cstheme="majorBidi"/>
          <w:snapToGrid w:val="0"/>
          <w:sz w:val="20"/>
          <w:szCs w:val="20"/>
        </w:rPr>
        <w:t>INF/</w:t>
      </w:r>
      <w:r w:rsidR="00B90B69" w:rsidRPr="00934048">
        <w:rPr>
          <w:rFonts w:asciiTheme="majorBidi" w:hAnsiTheme="majorBidi" w:cstheme="majorBidi"/>
          <w:snapToGrid w:val="0"/>
          <w:sz w:val="20"/>
          <w:szCs w:val="20"/>
        </w:rPr>
        <w:t>19</w:t>
      </w:r>
      <w:r w:rsidRPr="00934048">
        <w:rPr>
          <w:rFonts w:asciiTheme="majorBidi" w:hAnsiTheme="majorBidi" w:cstheme="majorBidi"/>
          <w:snapToGrid w:val="0"/>
          <w:sz w:val="20"/>
          <w:szCs w:val="20"/>
        </w:rPr>
        <w:t>. The most important gaps remaining for each goal or target</w:t>
      </w:r>
      <w:r w:rsidR="008D2F12">
        <w:rPr>
          <w:rFonts w:asciiTheme="majorBidi" w:hAnsiTheme="majorBidi" w:cstheme="majorBidi"/>
          <w:snapToGrid w:val="0"/>
          <w:sz w:val="20"/>
          <w:szCs w:val="20"/>
        </w:rPr>
        <w:t xml:space="preserve"> are summarized in the table below</w:t>
      </w:r>
      <w:r w:rsidRPr="00934048">
        <w:rPr>
          <w:rFonts w:asciiTheme="majorBidi" w:hAnsiTheme="majorBidi" w:cstheme="majorBidi"/>
          <w:snapToGrid w:val="0"/>
          <w:sz w:val="20"/>
          <w:szCs w:val="20"/>
        </w:rPr>
        <w:t>. The list is not exhaustive and does not cover all possible gaps in the monitoring framework.</w:t>
      </w:r>
    </w:p>
    <w:tbl>
      <w:tblPr>
        <w:tblStyle w:val="TableGrid"/>
        <w:tblW w:w="8789" w:type="dxa"/>
        <w:tblInd w:w="562" w:type="dxa"/>
        <w:shd w:val="clear" w:color="auto" w:fill="FFFFFF" w:themeFill="background1"/>
        <w:tblLayout w:type="fixed"/>
        <w:tblLook w:val="04A0" w:firstRow="1" w:lastRow="0" w:firstColumn="1" w:lastColumn="0" w:noHBand="0" w:noVBand="1"/>
      </w:tblPr>
      <w:tblGrid>
        <w:gridCol w:w="1276"/>
        <w:gridCol w:w="7513"/>
      </w:tblGrid>
      <w:tr w:rsidR="00C05A66" w:rsidRPr="00626CFA" w14:paraId="728EE2CE" w14:textId="77777777" w:rsidTr="00BA116A">
        <w:trPr>
          <w:trHeight w:val="300"/>
          <w:tblHeader/>
        </w:trPr>
        <w:tc>
          <w:tcPr>
            <w:tcW w:w="1276" w:type="dxa"/>
            <w:shd w:val="clear" w:color="auto" w:fill="FFFFFF" w:themeFill="background1"/>
          </w:tcPr>
          <w:p w14:paraId="0EADA218" w14:textId="7FF6D91C" w:rsidR="00C05A66" w:rsidRPr="00934048" w:rsidRDefault="00C05A66" w:rsidP="007B6243">
            <w:pPr>
              <w:spacing w:before="60" w:after="60"/>
              <w:jc w:val="left"/>
              <w:rPr>
                <w:rFonts w:asciiTheme="majorBidi" w:hAnsiTheme="majorBidi" w:cstheme="majorBidi"/>
                <w:i/>
                <w:iCs/>
                <w:sz w:val="20"/>
                <w:szCs w:val="20"/>
              </w:rPr>
            </w:pPr>
            <w:r w:rsidRPr="00934048">
              <w:rPr>
                <w:rFonts w:asciiTheme="majorBidi" w:hAnsiTheme="majorBidi" w:cstheme="majorBidi"/>
                <w:i/>
                <w:iCs/>
                <w:sz w:val="20"/>
                <w:szCs w:val="20"/>
              </w:rPr>
              <w:t>Goal</w:t>
            </w:r>
            <w:r w:rsidR="00C22D0B">
              <w:rPr>
                <w:rFonts w:asciiTheme="majorBidi" w:hAnsiTheme="majorBidi" w:cstheme="majorBidi"/>
                <w:i/>
                <w:iCs/>
                <w:sz w:val="20"/>
                <w:szCs w:val="20"/>
              </w:rPr>
              <w:t xml:space="preserve"> or </w:t>
            </w:r>
            <w:r w:rsidRPr="00934048">
              <w:rPr>
                <w:rFonts w:asciiTheme="majorBidi" w:hAnsiTheme="majorBidi" w:cstheme="majorBidi"/>
                <w:i/>
                <w:iCs/>
                <w:sz w:val="20"/>
                <w:szCs w:val="20"/>
              </w:rPr>
              <w:t>target</w:t>
            </w:r>
          </w:p>
        </w:tc>
        <w:tc>
          <w:tcPr>
            <w:tcW w:w="7513" w:type="dxa"/>
            <w:shd w:val="clear" w:color="auto" w:fill="FFFFFF" w:themeFill="background1"/>
          </w:tcPr>
          <w:p w14:paraId="363035DB" w14:textId="4FC02148" w:rsidR="00C05A66" w:rsidRPr="00934048" w:rsidRDefault="00C05A66" w:rsidP="007B6243">
            <w:pPr>
              <w:spacing w:before="60" w:after="60"/>
              <w:rPr>
                <w:rFonts w:asciiTheme="majorBidi" w:hAnsiTheme="majorBidi" w:cstheme="majorBidi"/>
                <w:i/>
                <w:iCs/>
                <w:sz w:val="20"/>
                <w:szCs w:val="20"/>
              </w:rPr>
            </w:pPr>
            <w:r w:rsidRPr="00934048">
              <w:rPr>
                <w:rFonts w:asciiTheme="majorBidi" w:hAnsiTheme="majorBidi" w:cstheme="majorBidi"/>
                <w:i/>
                <w:iCs/>
                <w:sz w:val="20"/>
                <w:szCs w:val="20"/>
              </w:rPr>
              <w:t xml:space="preserve">Key gaps in the indicators in the monitoring framework </w:t>
            </w:r>
            <w:r w:rsidR="00DE096D" w:rsidRPr="00DE096D">
              <w:rPr>
                <w:rFonts w:asciiTheme="majorBidi" w:hAnsiTheme="majorBidi" w:cstheme="majorBidi"/>
                <w:i/>
                <w:iCs/>
                <w:sz w:val="20"/>
                <w:szCs w:val="20"/>
              </w:rPr>
              <w:t xml:space="preserve">for the Kunming-Montreal Global Biodiversity Framework </w:t>
            </w:r>
            <w:r w:rsidRPr="00934048">
              <w:rPr>
                <w:rFonts w:asciiTheme="majorBidi" w:hAnsiTheme="majorBidi" w:cstheme="majorBidi"/>
                <w:i/>
                <w:iCs/>
                <w:sz w:val="20"/>
                <w:szCs w:val="20"/>
              </w:rPr>
              <w:t>for covering specific elements of the goals or target</w:t>
            </w:r>
            <w:r w:rsidR="00DE096D">
              <w:rPr>
                <w:rFonts w:asciiTheme="majorBidi" w:hAnsiTheme="majorBidi" w:cstheme="majorBidi"/>
                <w:i/>
                <w:iCs/>
                <w:sz w:val="20"/>
                <w:szCs w:val="20"/>
              </w:rPr>
              <w:t>s</w:t>
            </w:r>
          </w:p>
        </w:tc>
      </w:tr>
      <w:tr w:rsidR="00C05A66" w:rsidRPr="00626CFA" w14:paraId="35972F75" w14:textId="77777777" w:rsidTr="009C0FCA">
        <w:trPr>
          <w:trHeight w:val="300"/>
        </w:trPr>
        <w:tc>
          <w:tcPr>
            <w:tcW w:w="1276" w:type="dxa"/>
            <w:shd w:val="clear" w:color="auto" w:fill="FFFFFF" w:themeFill="background1"/>
          </w:tcPr>
          <w:p w14:paraId="6E9FE747" w14:textId="77777777" w:rsidR="00C05A66" w:rsidRPr="00934048" w:rsidRDefault="00C05A66" w:rsidP="007B6243">
            <w:pPr>
              <w:spacing w:before="60" w:after="60"/>
              <w:rPr>
                <w:rFonts w:asciiTheme="majorBidi" w:hAnsiTheme="majorBidi" w:cstheme="majorBidi"/>
                <w:sz w:val="20"/>
                <w:szCs w:val="20"/>
              </w:rPr>
            </w:pPr>
            <w:r w:rsidRPr="00934048">
              <w:rPr>
                <w:rFonts w:asciiTheme="majorBidi" w:hAnsiTheme="majorBidi" w:cstheme="majorBidi"/>
                <w:sz w:val="20"/>
                <w:szCs w:val="20"/>
              </w:rPr>
              <w:t>Section C</w:t>
            </w:r>
          </w:p>
        </w:tc>
        <w:tc>
          <w:tcPr>
            <w:tcW w:w="7513" w:type="dxa"/>
            <w:shd w:val="clear" w:color="auto" w:fill="FFFFFF" w:themeFill="background1"/>
          </w:tcPr>
          <w:p w14:paraId="0778851C" w14:textId="18F1A079" w:rsidR="00C05A66" w:rsidRPr="00934048" w:rsidRDefault="00C05A66" w:rsidP="007B6243">
            <w:pPr>
              <w:spacing w:before="60" w:after="60"/>
              <w:jc w:val="left"/>
              <w:outlineLvl w:val="1"/>
              <w:rPr>
                <w:rFonts w:asciiTheme="majorBidi" w:hAnsiTheme="majorBidi" w:cstheme="majorBidi"/>
                <w:sz w:val="20"/>
                <w:szCs w:val="20"/>
              </w:rPr>
            </w:pPr>
            <w:r w:rsidRPr="00934048">
              <w:rPr>
                <w:rFonts w:asciiTheme="majorBidi" w:hAnsiTheme="majorBidi" w:cstheme="majorBidi"/>
                <w:sz w:val="20"/>
                <w:szCs w:val="20"/>
              </w:rPr>
              <w:t>Some key elements from section C are not well covered in the monitoring framework. The monitoring framework does not effectively track how diverse value systems are represented and included across the Framework. In addition, there is currently no consideration of intergenerational equity, an important element in measuring sustainability. The role of youth in the Framework should be better monitored. Furthermore, assessing science and innovation for biodiversity is not yet possible. Lastly, the role of informal and formal education for biodiversity is not yet included.</w:t>
            </w:r>
          </w:p>
        </w:tc>
      </w:tr>
      <w:tr w:rsidR="00C05A66" w:rsidRPr="00626CFA" w14:paraId="1B06E961" w14:textId="77777777" w:rsidTr="009C0FCA">
        <w:trPr>
          <w:trHeight w:val="233"/>
        </w:trPr>
        <w:tc>
          <w:tcPr>
            <w:tcW w:w="1276" w:type="dxa"/>
            <w:shd w:val="clear" w:color="auto" w:fill="FFFFFF" w:themeFill="background1"/>
          </w:tcPr>
          <w:p w14:paraId="04045C65" w14:textId="77777777" w:rsidR="00C05A66" w:rsidRPr="00934048" w:rsidRDefault="00C05A66" w:rsidP="007B6243">
            <w:pPr>
              <w:spacing w:before="60" w:after="60"/>
              <w:rPr>
                <w:rFonts w:asciiTheme="majorBidi" w:hAnsiTheme="majorBidi" w:cstheme="majorBidi"/>
                <w:sz w:val="20"/>
                <w:szCs w:val="20"/>
              </w:rPr>
            </w:pPr>
            <w:r w:rsidRPr="00934048">
              <w:rPr>
                <w:rFonts w:asciiTheme="majorBidi" w:hAnsiTheme="majorBidi" w:cstheme="majorBidi"/>
                <w:sz w:val="20"/>
                <w:szCs w:val="20"/>
              </w:rPr>
              <w:t>A</w:t>
            </w:r>
          </w:p>
        </w:tc>
        <w:tc>
          <w:tcPr>
            <w:tcW w:w="7513" w:type="dxa"/>
            <w:shd w:val="clear" w:color="auto" w:fill="FFFFFF" w:themeFill="background1"/>
          </w:tcPr>
          <w:p w14:paraId="36594DB5" w14:textId="08A606E5"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Goal A is well covered overall by the headline indicators of the Framework. Only one major gap was identified: data on the abundance of native wild species. However, other aspects, such as extinction rate, connectivity and integrity</w:t>
            </w:r>
            <w:r w:rsidR="008E22AC">
              <w:rPr>
                <w:rFonts w:asciiTheme="majorBidi" w:hAnsiTheme="majorBidi" w:cstheme="majorBidi"/>
                <w:sz w:val="20"/>
                <w:szCs w:val="20"/>
              </w:rPr>
              <w:t>,</w:t>
            </w:r>
            <w:r w:rsidRPr="00934048">
              <w:rPr>
                <w:rFonts w:asciiTheme="majorBidi" w:hAnsiTheme="majorBidi" w:cstheme="majorBidi"/>
                <w:sz w:val="20"/>
                <w:szCs w:val="20"/>
              </w:rPr>
              <w:t xml:space="preserve"> require additional steps to be accurately </w:t>
            </w:r>
            <w:r w:rsidR="00C05223">
              <w:rPr>
                <w:rFonts w:asciiTheme="majorBidi" w:hAnsiTheme="majorBidi" w:cstheme="majorBidi"/>
                <w:sz w:val="20"/>
                <w:szCs w:val="20"/>
              </w:rPr>
              <w:t>captured</w:t>
            </w:r>
            <w:r w:rsidR="00C05223" w:rsidRPr="00934048">
              <w:rPr>
                <w:rFonts w:asciiTheme="majorBidi" w:hAnsiTheme="majorBidi" w:cstheme="majorBidi"/>
                <w:sz w:val="20"/>
                <w:szCs w:val="20"/>
              </w:rPr>
              <w:t xml:space="preserve"> </w:t>
            </w:r>
            <w:r w:rsidRPr="00934048">
              <w:rPr>
                <w:rFonts w:asciiTheme="majorBidi" w:hAnsiTheme="majorBidi" w:cstheme="majorBidi"/>
                <w:sz w:val="20"/>
                <w:szCs w:val="20"/>
              </w:rPr>
              <w:t>by the headline indicator.</w:t>
            </w:r>
          </w:p>
        </w:tc>
      </w:tr>
      <w:tr w:rsidR="00C05A66" w:rsidRPr="00626CFA" w14:paraId="48742FC7" w14:textId="77777777" w:rsidTr="009C0FCA">
        <w:trPr>
          <w:trHeight w:val="188"/>
        </w:trPr>
        <w:tc>
          <w:tcPr>
            <w:tcW w:w="1276" w:type="dxa"/>
            <w:shd w:val="clear" w:color="auto" w:fill="FFFFFF" w:themeFill="background1"/>
          </w:tcPr>
          <w:p w14:paraId="7333F2CB" w14:textId="77777777" w:rsidR="00C05A66" w:rsidRPr="00934048" w:rsidRDefault="00C05A66" w:rsidP="007B6243">
            <w:pPr>
              <w:tabs>
                <w:tab w:val="left" w:pos="4813"/>
              </w:tabs>
              <w:spacing w:before="60" w:after="60"/>
              <w:rPr>
                <w:rFonts w:asciiTheme="majorBidi" w:hAnsiTheme="majorBidi" w:cstheme="majorBidi"/>
                <w:sz w:val="20"/>
                <w:szCs w:val="20"/>
              </w:rPr>
            </w:pPr>
            <w:r w:rsidRPr="00934048">
              <w:rPr>
                <w:rFonts w:asciiTheme="majorBidi" w:hAnsiTheme="majorBidi" w:cstheme="majorBidi"/>
                <w:sz w:val="20"/>
                <w:szCs w:val="20"/>
              </w:rPr>
              <w:t>B</w:t>
            </w:r>
          </w:p>
        </w:tc>
        <w:tc>
          <w:tcPr>
            <w:tcW w:w="7513" w:type="dxa"/>
            <w:shd w:val="clear" w:color="auto" w:fill="FFFFFF" w:themeFill="background1"/>
          </w:tcPr>
          <w:p w14:paraId="2AF65DAB" w14:textId="77777777" w:rsidR="00C05A66" w:rsidRPr="00934048" w:rsidRDefault="00C05A66" w:rsidP="007B6243">
            <w:pPr>
              <w:tabs>
                <w:tab w:val="left" w:pos="4813"/>
              </w:tabs>
              <w:spacing w:before="60" w:after="60"/>
              <w:jc w:val="left"/>
              <w:rPr>
                <w:rFonts w:asciiTheme="majorBidi" w:hAnsiTheme="majorBidi" w:cstheme="majorBidi"/>
                <w:sz w:val="20"/>
                <w:szCs w:val="20"/>
              </w:rPr>
            </w:pPr>
            <w:r w:rsidRPr="00934048">
              <w:rPr>
                <w:rFonts w:asciiTheme="majorBidi" w:hAnsiTheme="majorBidi" w:cstheme="majorBidi"/>
                <w:sz w:val="20"/>
                <w:szCs w:val="20"/>
              </w:rPr>
              <w:t>Two major gaps were identified for Goal B. Monitoring the value of nature’s contribution to people and their restoration cannot be achieved with the current headline indicator. In addition, sustainability is poorly addressed by the current headline indicator.</w:t>
            </w:r>
          </w:p>
        </w:tc>
      </w:tr>
      <w:tr w:rsidR="00C05A66" w:rsidRPr="00626CFA" w14:paraId="01348680" w14:textId="77777777" w:rsidTr="009C0FCA">
        <w:trPr>
          <w:trHeight w:val="134"/>
        </w:trPr>
        <w:tc>
          <w:tcPr>
            <w:tcW w:w="1276" w:type="dxa"/>
            <w:shd w:val="clear" w:color="auto" w:fill="FFFFFF" w:themeFill="background1"/>
          </w:tcPr>
          <w:p w14:paraId="2C59CA26" w14:textId="77777777" w:rsidR="00C05A66" w:rsidRPr="00934048" w:rsidRDefault="00C05A66" w:rsidP="007B6243">
            <w:pPr>
              <w:spacing w:before="60" w:after="60"/>
              <w:rPr>
                <w:rFonts w:asciiTheme="majorBidi" w:hAnsiTheme="majorBidi" w:cstheme="majorBidi"/>
                <w:sz w:val="20"/>
                <w:szCs w:val="20"/>
              </w:rPr>
            </w:pPr>
            <w:r w:rsidRPr="00934048">
              <w:rPr>
                <w:rFonts w:asciiTheme="majorBidi" w:hAnsiTheme="majorBidi" w:cstheme="majorBidi"/>
                <w:sz w:val="20"/>
                <w:szCs w:val="20"/>
              </w:rPr>
              <w:t>C</w:t>
            </w:r>
          </w:p>
        </w:tc>
        <w:tc>
          <w:tcPr>
            <w:tcW w:w="7513" w:type="dxa"/>
            <w:shd w:val="clear" w:color="auto" w:fill="FFFFFF" w:themeFill="background1"/>
          </w:tcPr>
          <w:p w14:paraId="0BACDA04" w14:textId="5B6A6281"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The methodology for Goal C headline indicators is still being developed</w:t>
            </w:r>
            <w:r w:rsidR="00C05223">
              <w:rPr>
                <w:rFonts w:asciiTheme="majorBidi" w:hAnsiTheme="majorBidi" w:cstheme="majorBidi"/>
                <w:sz w:val="20"/>
                <w:szCs w:val="20"/>
              </w:rPr>
              <w:t>,</w:t>
            </w:r>
            <w:r w:rsidRPr="00934048">
              <w:rPr>
                <w:rFonts w:asciiTheme="majorBidi" w:hAnsiTheme="majorBidi" w:cstheme="majorBidi"/>
                <w:sz w:val="20"/>
                <w:szCs w:val="20"/>
              </w:rPr>
              <w:t xml:space="preserve"> but it is expected that it will cover most aspects of the goal. Issues regarding digital sequence information will need to be resolved once negotiations on the subject have been completed.</w:t>
            </w:r>
          </w:p>
        </w:tc>
      </w:tr>
      <w:tr w:rsidR="00C05A66" w:rsidRPr="00626CFA" w14:paraId="72A35630" w14:textId="77777777" w:rsidTr="009C0FCA">
        <w:trPr>
          <w:trHeight w:val="179"/>
        </w:trPr>
        <w:tc>
          <w:tcPr>
            <w:tcW w:w="1276" w:type="dxa"/>
            <w:shd w:val="clear" w:color="auto" w:fill="FFFFFF" w:themeFill="background1"/>
          </w:tcPr>
          <w:p w14:paraId="57189512" w14:textId="77777777" w:rsidR="00C05A66" w:rsidRPr="00934048" w:rsidRDefault="00C05A66" w:rsidP="007B6243">
            <w:pPr>
              <w:spacing w:before="60" w:after="60"/>
              <w:rPr>
                <w:rFonts w:asciiTheme="majorBidi" w:hAnsiTheme="majorBidi" w:cstheme="majorBidi"/>
                <w:sz w:val="20"/>
                <w:szCs w:val="20"/>
              </w:rPr>
            </w:pPr>
            <w:r w:rsidRPr="00934048">
              <w:rPr>
                <w:rFonts w:asciiTheme="majorBidi" w:hAnsiTheme="majorBidi" w:cstheme="majorBidi"/>
                <w:sz w:val="20"/>
                <w:szCs w:val="20"/>
              </w:rPr>
              <w:t>D</w:t>
            </w:r>
          </w:p>
        </w:tc>
        <w:tc>
          <w:tcPr>
            <w:tcW w:w="7513" w:type="dxa"/>
            <w:shd w:val="clear" w:color="auto" w:fill="FFFFFF" w:themeFill="background1"/>
          </w:tcPr>
          <w:p w14:paraId="651BB2B2" w14:textId="49F14A13" w:rsidR="00C05A66" w:rsidRPr="00934048" w:rsidRDefault="00C05A66" w:rsidP="007B6243">
            <w:pPr>
              <w:spacing w:before="60" w:after="60"/>
              <w:jc w:val="left"/>
              <w:outlineLvl w:val="1"/>
              <w:rPr>
                <w:rFonts w:asciiTheme="majorBidi" w:hAnsiTheme="majorBidi" w:cstheme="majorBidi"/>
                <w:sz w:val="20"/>
                <w:szCs w:val="20"/>
              </w:rPr>
            </w:pPr>
            <w:r w:rsidRPr="00934048">
              <w:rPr>
                <w:rFonts w:asciiTheme="majorBidi" w:hAnsiTheme="majorBidi" w:cstheme="majorBidi"/>
                <w:sz w:val="20"/>
                <w:szCs w:val="20"/>
              </w:rPr>
              <w:t>Elements of Goal D focused on resources are well covered by the headline indicators. However, technical and scientific cooperation and transfer of technology are not covered.</w:t>
            </w:r>
          </w:p>
        </w:tc>
      </w:tr>
      <w:tr w:rsidR="00C05A66" w:rsidRPr="00626CFA" w14:paraId="12896C0F" w14:textId="77777777" w:rsidTr="009C0FCA">
        <w:trPr>
          <w:trHeight w:val="300"/>
        </w:trPr>
        <w:tc>
          <w:tcPr>
            <w:tcW w:w="1276" w:type="dxa"/>
            <w:shd w:val="clear" w:color="auto" w:fill="FFFFFF" w:themeFill="background1"/>
          </w:tcPr>
          <w:p w14:paraId="7F2E757B"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1</w:t>
            </w:r>
          </w:p>
        </w:tc>
        <w:tc>
          <w:tcPr>
            <w:tcW w:w="7513" w:type="dxa"/>
            <w:shd w:val="clear" w:color="auto" w:fill="FFFFFF" w:themeFill="background1"/>
          </w:tcPr>
          <w:p w14:paraId="345DEE3D" w14:textId="646336DC"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 xml:space="preserve">The binary indicator for Target 1 offers an overall good coverage of the objectives. However, it does not provide a measure of the spatial coverage of biodiversity-inclusive spatial planning. The binary indicator does not address the areas of high biodiversity importance; a key gap in </w:t>
            </w:r>
            <w:r w:rsidR="002C5E5A">
              <w:rPr>
                <w:rFonts w:asciiTheme="majorBidi" w:hAnsiTheme="majorBidi" w:cstheme="majorBidi"/>
                <w:sz w:val="20"/>
                <w:szCs w:val="20"/>
              </w:rPr>
              <w:t>T</w:t>
            </w:r>
            <w:r w:rsidRPr="00934048">
              <w:rPr>
                <w:rFonts w:asciiTheme="majorBidi" w:hAnsiTheme="majorBidi" w:cstheme="majorBidi"/>
                <w:sz w:val="20"/>
                <w:szCs w:val="20"/>
              </w:rPr>
              <w:t>arget</w:t>
            </w:r>
            <w:r w:rsidR="002C5E5A">
              <w:rPr>
                <w:rFonts w:asciiTheme="majorBidi" w:hAnsiTheme="majorBidi" w:cstheme="majorBidi"/>
                <w:sz w:val="20"/>
                <w:szCs w:val="20"/>
              </w:rPr>
              <w:t xml:space="preserve"> 1</w:t>
            </w:r>
            <w:r w:rsidRPr="00934048">
              <w:rPr>
                <w:rFonts w:asciiTheme="majorBidi" w:hAnsiTheme="majorBidi" w:cstheme="majorBidi"/>
                <w:sz w:val="20"/>
                <w:szCs w:val="20"/>
              </w:rPr>
              <w:t>.</w:t>
            </w:r>
          </w:p>
        </w:tc>
      </w:tr>
      <w:tr w:rsidR="00C05A66" w:rsidRPr="00626CFA" w14:paraId="53E34A1B" w14:textId="77777777" w:rsidTr="009C0FCA">
        <w:trPr>
          <w:trHeight w:val="170"/>
        </w:trPr>
        <w:tc>
          <w:tcPr>
            <w:tcW w:w="1276" w:type="dxa"/>
            <w:shd w:val="clear" w:color="auto" w:fill="FFFFFF" w:themeFill="background1"/>
          </w:tcPr>
          <w:p w14:paraId="3D034362"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2</w:t>
            </w:r>
          </w:p>
        </w:tc>
        <w:tc>
          <w:tcPr>
            <w:tcW w:w="7513" w:type="dxa"/>
            <w:shd w:val="clear" w:color="auto" w:fill="FFFFFF" w:themeFill="background1"/>
          </w:tcPr>
          <w:p w14:paraId="413CC877" w14:textId="4B555C4B"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The effectiveness of restoration measures is not tracked by the headline indicator</w:t>
            </w:r>
            <w:r w:rsidR="001376A4">
              <w:rPr>
                <w:rFonts w:asciiTheme="majorBidi" w:hAnsiTheme="majorBidi" w:cstheme="majorBidi"/>
                <w:sz w:val="20"/>
                <w:szCs w:val="20"/>
              </w:rPr>
              <w:t xml:space="preserve">, resulting in </w:t>
            </w:r>
            <w:r w:rsidRPr="00934048">
              <w:rPr>
                <w:rFonts w:asciiTheme="majorBidi" w:hAnsiTheme="majorBidi" w:cstheme="majorBidi"/>
                <w:sz w:val="20"/>
                <w:szCs w:val="20"/>
              </w:rPr>
              <w:t>gaps in the ability to measure improvements in biodiversity, ecosystem functions and services, integrity and connectivity.</w:t>
            </w:r>
          </w:p>
        </w:tc>
      </w:tr>
      <w:tr w:rsidR="00C05A66" w:rsidRPr="00626CFA" w14:paraId="3585178F" w14:textId="77777777" w:rsidTr="009C0FCA">
        <w:trPr>
          <w:trHeight w:val="206"/>
        </w:trPr>
        <w:tc>
          <w:tcPr>
            <w:tcW w:w="1276" w:type="dxa"/>
            <w:shd w:val="clear" w:color="auto" w:fill="FFFFFF" w:themeFill="background1"/>
          </w:tcPr>
          <w:p w14:paraId="519ED595"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3</w:t>
            </w:r>
          </w:p>
        </w:tc>
        <w:tc>
          <w:tcPr>
            <w:tcW w:w="7513" w:type="dxa"/>
            <w:shd w:val="clear" w:color="auto" w:fill="FFFFFF" w:themeFill="background1"/>
          </w:tcPr>
          <w:p w14:paraId="5574A4EC" w14:textId="24C295F8"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Two major gaps were identified for Target 3: the coverage of areas of particular importance for ecosystem functions and services by protected areas and other effective area-based conservation measures</w:t>
            </w:r>
            <w:r w:rsidR="005011FC">
              <w:rPr>
                <w:rFonts w:asciiTheme="majorBidi" w:hAnsiTheme="majorBidi" w:cstheme="majorBidi"/>
                <w:sz w:val="20"/>
                <w:szCs w:val="20"/>
              </w:rPr>
              <w:t>;</w:t>
            </w:r>
            <w:r w:rsidRPr="00934048">
              <w:rPr>
                <w:rFonts w:asciiTheme="majorBidi" w:hAnsiTheme="majorBidi" w:cstheme="majorBidi"/>
                <w:sz w:val="20"/>
                <w:szCs w:val="20"/>
              </w:rPr>
              <w:t xml:space="preserve"> and the connectivity of th</w:t>
            </w:r>
            <w:r w:rsidR="005011FC">
              <w:rPr>
                <w:rFonts w:asciiTheme="majorBidi" w:hAnsiTheme="majorBidi" w:cstheme="majorBidi"/>
                <w:sz w:val="20"/>
                <w:szCs w:val="20"/>
              </w:rPr>
              <w:t>o</w:t>
            </w:r>
            <w:r w:rsidRPr="00934048">
              <w:rPr>
                <w:rFonts w:asciiTheme="majorBidi" w:hAnsiTheme="majorBidi" w:cstheme="majorBidi"/>
                <w:sz w:val="20"/>
                <w:szCs w:val="20"/>
              </w:rPr>
              <w:t>se areas.</w:t>
            </w:r>
          </w:p>
          <w:p w14:paraId="76E7CBDF" w14:textId="6CD39F60"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A further gap is the lack of guidance for the identification and recognition of indigenous and traditional territories</w:t>
            </w:r>
            <w:r w:rsidR="005E623A" w:rsidRPr="00934048">
              <w:rPr>
                <w:rFonts w:asciiTheme="majorBidi" w:hAnsiTheme="majorBidi" w:cstheme="majorBidi"/>
                <w:sz w:val="20"/>
                <w:szCs w:val="20"/>
              </w:rPr>
              <w:t>.</w:t>
            </w:r>
          </w:p>
        </w:tc>
      </w:tr>
      <w:tr w:rsidR="00C05A66" w:rsidRPr="00626CFA" w14:paraId="7169D7F7" w14:textId="77777777" w:rsidTr="009C0FCA">
        <w:trPr>
          <w:trHeight w:val="260"/>
        </w:trPr>
        <w:tc>
          <w:tcPr>
            <w:tcW w:w="1276" w:type="dxa"/>
            <w:shd w:val="clear" w:color="auto" w:fill="FFFFFF" w:themeFill="background1"/>
          </w:tcPr>
          <w:p w14:paraId="4DE59201" w14:textId="77777777" w:rsidR="00C05A66" w:rsidRPr="00934048" w:rsidRDefault="00C05A66" w:rsidP="007B6243">
            <w:pPr>
              <w:spacing w:before="60" w:after="60"/>
              <w:rPr>
                <w:rFonts w:asciiTheme="majorBidi" w:hAnsiTheme="majorBidi" w:cstheme="majorBidi"/>
                <w:sz w:val="20"/>
                <w:szCs w:val="20"/>
              </w:rPr>
            </w:pPr>
            <w:r w:rsidRPr="00934048">
              <w:rPr>
                <w:rFonts w:asciiTheme="majorBidi" w:hAnsiTheme="majorBidi" w:cstheme="majorBidi"/>
                <w:sz w:val="20"/>
                <w:szCs w:val="20"/>
              </w:rPr>
              <w:t>4</w:t>
            </w:r>
          </w:p>
        </w:tc>
        <w:tc>
          <w:tcPr>
            <w:tcW w:w="7513" w:type="dxa"/>
            <w:shd w:val="clear" w:color="auto" w:fill="FFFFFF" w:themeFill="background1"/>
          </w:tcPr>
          <w:p w14:paraId="7B1F0E05" w14:textId="69F32EA5"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 xml:space="preserve">The headline indicator for Target 4 does not sufficiently </w:t>
            </w:r>
            <w:r w:rsidR="00E4604A">
              <w:rPr>
                <w:rFonts w:asciiTheme="majorBidi" w:hAnsiTheme="majorBidi" w:cstheme="majorBidi"/>
                <w:sz w:val="20"/>
                <w:szCs w:val="20"/>
              </w:rPr>
              <w:t xml:space="preserve">cover </w:t>
            </w:r>
            <w:r w:rsidRPr="00934048">
              <w:rPr>
                <w:rFonts w:asciiTheme="majorBidi" w:hAnsiTheme="majorBidi" w:cstheme="majorBidi"/>
                <w:sz w:val="20"/>
                <w:szCs w:val="20"/>
              </w:rPr>
              <w:t xml:space="preserve">the recovery of species or the management actions in place to support </w:t>
            </w:r>
            <w:r w:rsidR="001862F3">
              <w:rPr>
                <w:rFonts w:asciiTheme="majorBidi" w:hAnsiTheme="majorBidi" w:cstheme="majorBidi"/>
                <w:sz w:val="20"/>
                <w:szCs w:val="20"/>
              </w:rPr>
              <w:t>such recovery</w:t>
            </w:r>
            <w:r w:rsidRPr="00934048">
              <w:rPr>
                <w:rFonts w:asciiTheme="majorBidi" w:hAnsiTheme="majorBidi" w:cstheme="majorBidi"/>
                <w:sz w:val="20"/>
                <w:szCs w:val="20"/>
              </w:rPr>
              <w:t xml:space="preserve">. In addition, the minimization of human-wildlife conflicts is not addressed </w:t>
            </w:r>
            <w:r w:rsidR="00514F0D">
              <w:rPr>
                <w:rFonts w:asciiTheme="majorBidi" w:hAnsiTheme="majorBidi" w:cstheme="majorBidi"/>
                <w:sz w:val="20"/>
                <w:szCs w:val="20"/>
              </w:rPr>
              <w:t>under</w:t>
            </w:r>
            <w:r w:rsidRPr="00934048">
              <w:rPr>
                <w:rFonts w:asciiTheme="majorBidi" w:hAnsiTheme="majorBidi" w:cstheme="majorBidi"/>
                <w:sz w:val="20"/>
                <w:szCs w:val="20"/>
              </w:rPr>
              <w:t xml:space="preserve"> the indicator.</w:t>
            </w:r>
          </w:p>
        </w:tc>
      </w:tr>
      <w:tr w:rsidR="00C05A66" w:rsidRPr="00626CFA" w14:paraId="229AC0BC" w14:textId="77777777" w:rsidTr="009C0FCA">
        <w:trPr>
          <w:trHeight w:val="300"/>
        </w:trPr>
        <w:tc>
          <w:tcPr>
            <w:tcW w:w="1276" w:type="dxa"/>
            <w:shd w:val="clear" w:color="auto" w:fill="FFFFFF" w:themeFill="background1"/>
          </w:tcPr>
          <w:p w14:paraId="048F0C34"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5</w:t>
            </w:r>
          </w:p>
        </w:tc>
        <w:tc>
          <w:tcPr>
            <w:tcW w:w="7513" w:type="dxa"/>
            <w:shd w:val="clear" w:color="auto" w:fill="FFFFFF" w:themeFill="background1"/>
          </w:tcPr>
          <w:p w14:paraId="7ED3E8E6" w14:textId="182EDC52"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 xml:space="preserve">The headline indicator only partially addresses the sustainable use and harvesting of wild populations by focusing on fish. All other aspects of the target are currently not </w:t>
            </w:r>
            <w:r w:rsidR="00514F0D">
              <w:rPr>
                <w:rFonts w:asciiTheme="majorBidi" w:hAnsiTheme="majorBidi" w:cstheme="majorBidi"/>
                <w:sz w:val="20"/>
                <w:szCs w:val="20"/>
              </w:rPr>
              <w:t xml:space="preserve">well </w:t>
            </w:r>
            <w:r w:rsidRPr="00934048">
              <w:rPr>
                <w:rFonts w:asciiTheme="majorBidi" w:hAnsiTheme="majorBidi" w:cstheme="majorBidi"/>
                <w:sz w:val="20"/>
                <w:szCs w:val="20"/>
              </w:rPr>
              <w:t>covered</w:t>
            </w:r>
            <w:r w:rsidR="00514F0D">
              <w:rPr>
                <w:rFonts w:asciiTheme="majorBidi" w:hAnsiTheme="majorBidi" w:cstheme="majorBidi"/>
                <w:sz w:val="20"/>
                <w:szCs w:val="20"/>
              </w:rPr>
              <w:t>.</w:t>
            </w:r>
          </w:p>
        </w:tc>
      </w:tr>
      <w:tr w:rsidR="00C05A66" w:rsidRPr="00626CFA" w14:paraId="38C89D07" w14:textId="77777777" w:rsidTr="009C0FCA">
        <w:trPr>
          <w:trHeight w:val="300"/>
        </w:trPr>
        <w:tc>
          <w:tcPr>
            <w:tcW w:w="1276" w:type="dxa"/>
            <w:shd w:val="clear" w:color="auto" w:fill="FFFFFF" w:themeFill="background1"/>
          </w:tcPr>
          <w:p w14:paraId="25E0A578"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6</w:t>
            </w:r>
          </w:p>
        </w:tc>
        <w:tc>
          <w:tcPr>
            <w:tcW w:w="7513" w:type="dxa"/>
            <w:shd w:val="clear" w:color="auto" w:fill="FFFFFF" w:themeFill="background1"/>
          </w:tcPr>
          <w:p w14:paraId="3638B6C6" w14:textId="58C6F0D5"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Two major gaps were identified for the headline indicator for Target 6: it does not currently address the impacts of invasive alien species on ecosystem services or the eradication and control of invasive alien species on priority sites</w:t>
            </w:r>
            <w:r w:rsidR="00151395">
              <w:rPr>
                <w:rFonts w:asciiTheme="majorBidi" w:hAnsiTheme="majorBidi" w:cstheme="majorBidi"/>
                <w:sz w:val="20"/>
                <w:szCs w:val="20"/>
              </w:rPr>
              <w:t>,</w:t>
            </w:r>
            <w:r w:rsidRPr="00934048">
              <w:rPr>
                <w:rFonts w:asciiTheme="majorBidi" w:hAnsiTheme="majorBidi" w:cstheme="majorBidi"/>
                <w:sz w:val="20"/>
                <w:szCs w:val="20"/>
              </w:rPr>
              <w:t xml:space="preserve"> such as islands.</w:t>
            </w:r>
          </w:p>
        </w:tc>
      </w:tr>
      <w:tr w:rsidR="00C05A66" w:rsidRPr="00626CFA" w14:paraId="40952434" w14:textId="77777777" w:rsidTr="009C0FCA">
        <w:trPr>
          <w:trHeight w:val="300"/>
        </w:trPr>
        <w:tc>
          <w:tcPr>
            <w:tcW w:w="1276" w:type="dxa"/>
            <w:shd w:val="clear" w:color="auto" w:fill="FFFFFF" w:themeFill="background1"/>
          </w:tcPr>
          <w:p w14:paraId="033CD9E2"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7</w:t>
            </w:r>
          </w:p>
        </w:tc>
        <w:tc>
          <w:tcPr>
            <w:tcW w:w="7513" w:type="dxa"/>
            <w:shd w:val="clear" w:color="auto" w:fill="FFFFFF" w:themeFill="background1"/>
          </w:tcPr>
          <w:p w14:paraId="507F5964" w14:textId="6311FA50"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Two major gaps were identified for the headline indicators for Target 7: it does not currently address plastic pollution or the overall impacts of pollution.</w:t>
            </w:r>
          </w:p>
        </w:tc>
      </w:tr>
      <w:tr w:rsidR="00C05A66" w:rsidRPr="00626CFA" w14:paraId="46F98504" w14:textId="77777777" w:rsidTr="009C0FCA">
        <w:trPr>
          <w:trHeight w:val="368"/>
        </w:trPr>
        <w:tc>
          <w:tcPr>
            <w:tcW w:w="1276" w:type="dxa"/>
            <w:shd w:val="clear" w:color="auto" w:fill="FFFFFF" w:themeFill="background1"/>
          </w:tcPr>
          <w:p w14:paraId="349AA553"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8</w:t>
            </w:r>
          </w:p>
        </w:tc>
        <w:tc>
          <w:tcPr>
            <w:tcW w:w="7513" w:type="dxa"/>
            <w:shd w:val="clear" w:color="auto" w:fill="FFFFFF" w:themeFill="background1"/>
          </w:tcPr>
          <w:p w14:paraId="2BC5311A" w14:textId="43BCAE39"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 xml:space="preserve">The binary indicator for Target 8 </w:t>
            </w:r>
            <w:r w:rsidR="009A5014">
              <w:rPr>
                <w:rFonts w:asciiTheme="majorBidi" w:hAnsiTheme="majorBidi" w:cstheme="majorBidi"/>
                <w:sz w:val="20"/>
                <w:szCs w:val="20"/>
              </w:rPr>
              <w:t xml:space="preserve">is </w:t>
            </w:r>
            <w:r w:rsidRPr="00934048">
              <w:rPr>
                <w:rFonts w:asciiTheme="majorBidi" w:hAnsiTheme="majorBidi" w:cstheme="majorBidi"/>
                <w:sz w:val="20"/>
                <w:szCs w:val="20"/>
              </w:rPr>
              <w:t>focuse</w:t>
            </w:r>
            <w:r w:rsidR="009A5014">
              <w:rPr>
                <w:rFonts w:asciiTheme="majorBidi" w:hAnsiTheme="majorBidi" w:cstheme="majorBidi"/>
                <w:sz w:val="20"/>
                <w:szCs w:val="20"/>
              </w:rPr>
              <w:t>d</w:t>
            </w:r>
            <w:r w:rsidRPr="00934048">
              <w:rPr>
                <w:rFonts w:asciiTheme="majorBidi" w:hAnsiTheme="majorBidi" w:cstheme="majorBidi"/>
                <w:sz w:val="20"/>
                <w:szCs w:val="20"/>
              </w:rPr>
              <w:t xml:space="preserve"> on the measures and processes in place but fails to address the impacts of climate action, climate change and ocean acidification on biodiversity.</w:t>
            </w:r>
          </w:p>
        </w:tc>
      </w:tr>
      <w:tr w:rsidR="00C05A66" w:rsidRPr="00626CFA" w14:paraId="7AE69D5B" w14:textId="77777777" w:rsidTr="009C0FCA">
        <w:trPr>
          <w:trHeight w:val="80"/>
        </w:trPr>
        <w:tc>
          <w:tcPr>
            <w:tcW w:w="1276" w:type="dxa"/>
            <w:shd w:val="clear" w:color="auto" w:fill="FFFFFF" w:themeFill="background1"/>
          </w:tcPr>
          <w:p w14:paraId="6D70CABC"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9</w:t>
            </w:r>
          </w:p>
        </w:tc>
        <w:tc>
          <w:tcPr>
            <w:tcW w:w="7513" w:type="dxa"/>
            <w:shd w:val="clear" w:color="auto" w:fill="FFFFFF" w:themeFill="background1"/>
          </w:tcPr>
          <w:p w14:paraId="1B1E77CC" w14:textId="6A88137B"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 xml:space="preserve">There is </w:t>
            </w:r>
            <w:r w:rsidR="009A5014" w:rsidRPr="00D33718">
              <w:rPr>
                <w:rFonts w:asciiTheme="majorBidi" w:hAnsiTheme="majorBidi" w:cstheme="majorBidi"/>
                <w:sz w:val="20"/>
                <w:szCs w:val="20"/>
              </w:rPr>
              <w:t xml:space="preserve">currently </w:t>
            </w:r>
            <w:r w:rsidRPr="00934048">
              <w:rPr>
                <w:rFonts w:asciiTheme="majorBidi" w:hAnsiTheme="majorBidi" w:cstheme="majorBidi"/>
                <w:sz w:val="20"/>
                <w:szCs w:val="20"/>
              </w:rPr>
              <w:t xml:space="preserve">no method to assess sustainable use of wild species, therefore no indicator captures the benefits (social, economic, environmental) derived from </w:t>
            </w:r>
            <w:r w:rsidR="00060A71">
              <w:rPr>
                <w:rFonts w:asciiTheme="majorBidi" w:hAnsiTheme="majorBidi" w:cstheme="majorBidi"/>
                <w:sz w:val="20"/>
                <w:szCs w:val="20"/>
              </w:rPr>
              <w:t>such use</w:t>
            </w:r>
            <w:r w:rsidRPr="00934048">
              <w:rPr>
                <w:rFonts w:asciiTheme="majorBidi" w:hAnsiTheme="majorBidi" w:cstheme="majorBidi"/>
                <w:sz w:val="20"/>
                <w:szCs w:val="20"/>
              </w:rPr>
              <w:t>.</w:t>
            </w:r>
          </w:p>
        </w:tc>
      </w:tr>
      <w:tr w:rsidR="00C05A66" w:rsidRPr="00626CFA" w14:paraId="4742FC35" w14:textId="77777777" w:rsidTr="009C0FCA">
        <w:trPr>
          <w:trHeight w:val="300"/>
        </w:trPr>
        <w:tc>
          <w:tcPr>
            <w:tcW w:w="1276" w:type="dxa"/>
            <w:shd w:val="clear" w:color="auto" w:fill="FFFFFF" w:themeFill="background1"/>
          </w:tcPr>
          <w:p w14:paraId="7C2F9A80"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10</w:t>
            </w:r>
          </w:p>
        </w:tc>
        <w:tc>
          <w:tcPr>
            <w:tcW w:w="7513" w:type="dxa"/>
            <w:shd w:val="clear" w:color="auto" w:fill="FFFFFF" w:themeFill="background1"/>
          </w:tcPr>
          <w:p w14:paraId="494716D0" w14:textId="276C8538"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Gaps identified for Target 10 centre around fisheries</w:t>
            </w:r>
            <w:r w:rsidR="00880ADF">
              <w:rPr>
                <w:rFonts w:asciiTheme="majorBidi" w:hAnsiTheme="majorBidi" w:cstheme="majorBidi"/>
                <w:sz w:val="20"/>
                <w:szCs w:val="20"/>
              </w:rPr>
              <w:t>,</w:t>
            </w:r>
            <w:r w:rsidRPr="00934048">
              <w:rPr>
                <w:rFonts w:asciiTheme="majorBidi" w:hAnsiTheme="majorBidi" w:cstheme="majorBidi"/>
                <w:sz w:val="20"/>
                <w:szCs w:val="20"/>
              </w:rPr>
              <w:t xml:space="preserve"> </w:t>
            </w:r>
            <w:r w:rsidR="00880ADF">
              <w:rPr>
                <w:rFonts w:asciiTheme="majorBidi" w:hAnsiTheme="majorBidi" w:cstheme="majorBidi"/>
                <w:sz w:val="20"/>
                <w:szCs w:val="20"/>
              </w:rPr>
              <w:t xml:space="preserve">as </w:t>
            </w:r>
            <w:r w:rsidRPr="00934048">
              <w:rPr>
                <w:rFonts w:asciiTheme="majorBidi" w:hAnsiTheme="majorBidi" w:cstheme="majorBidi"/>
                <w:sz w:val="20"/>
                <w:szCs w:val="20"/>
              </w:rPr>
              <w:t>the indicator fails to address inland fisheries and does not track aquaculture practices.</w:t>
            </w:r>
          </w:p>
        </w:tc>
      </w:tr>
      <w:tr w:rsidR="00C05A66" w:rsidRPr="00626CFA" w14:paraId="7A6BB138" w14:textId="77777777" w:rsidTr="009C0FCA">
        <w:trPr>
          <w:trHeight w:val="260"/>
        </w:trPr>
        <w:tc>
          <w:tcPr>
            <w:tcW w:w="1276" w:type="dxa"/>
            <w:shd w:val="clear" w:color="auto" w:fill="FFFFFF" w:themeFill="background1"/>
          </w:tcPr>
          <w:p w14:paraId="6FD26481"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11</w:t>
            </w:r>
          </w:p>
        </w:tc>
        <w:tc>
          <w:tcPr>
            <w:tcW w:w="7513" w:type="dxa"/>
            <w:shd w:val="clear" w:color="auto" w:fill="FFFFFF" w:themeFill="background1"/>
          </w:tcPr>
          <w:p w14:paraId="75668E3D"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Target 11 is well covered by its headline indicator. However, the specific contributions of ecosystem-based approaches or nature-based solutions to the restoration, maintenance and enhancement of nature’s contribution to people are not addressed.</w:t>
            </w:r>
          </w:p>
        </w:tc>
      </w:tr>
      <w:tr w:rsidR="00C05A66" w:rsidRPr="00626CFA" w14:paraId="36729871" w14:textId="77777777" w:rsidTr="009C0FCA">
        <w:trPr>
          <w:trHeight w:val="386"/>
        </w:trPr>
        <w:tc>
          <w:tcPr>
            <w:tcW w:w="1276" w:type="dxa"/>
            <w:shd w:val="clear" w:color="auto" w:fill="FFFFFF" w:themeFill="background1"/>
          </w:tcPr>
          <w:p w14:paraId="107AA350"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12</w:t>
            </w:r>
          </w:p>
        </w:tc>
        <w:tc>
          <w:tcPr>
            <w:tcW w:w="7513" w:type="dxa"/>
            <w:shd w:val="clear" w:color="auto" w:fill="FFFFFF" w:themeFill="background1"/>
          </w:tcPr>
          <w:p w14:paraId="4BD7F22D" w14:textId="093F8D3D"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 xml:space="preserve">There are significant gaps in the coverage of the headline indicator for Target 12. Only area and access to green spaces will be addressed. None of the following will be addressed: well-being, mainstreaming, benefits, connectivity </w:t>
            </w:r>
            <w:r w:rsidR="002569AD">
              <w:rPr>
                <w:rFonts w:asciiTheme="majorBidi" w:hAnsiTheme="majorBidi" w:cstheme="majorBidi"/>
                <w:sz w:val="20"/>
                <w:szCs w:val="20"/>
              </w:rPr>
              <w:t>and</w:t>
            </w:r>
            <w:r w:rsidRPr="00934048">
              <w:rPr>
                <w:rFonts w:asciiTheme="majorBidi" w:hAnsiTheme="majorBidi" w:cstheme="majorBidi"/>
                <w:sz w:val="20"/>
                <w:szCs w:val="20"/>
              </w:rPr>
              <w:t xml:space="preserve"> quality.</w:t>
            </w:r>
          </w:p>
        </w:tc>
      </w:tr>
      <w:tr w:rsidR="00C05A66" w:rsidRPr="00626CFA" w14:paraId="3D3852C2" w14:textId="77777777" w:rsidTr="009C0FCA">
        <w:trPr>
          <w:trHeight w:val="359"/>
        </w:trPr>
        <w:tc>
          <w:tcPr>
            <w:tcW w:w="1276" w:type="dxa"/>
            <w:shd w:val="clear" w:color="auto" w:fill="FFFFFF" w:themeFill="background1"/>
          </w:tcPr>
          <w:p w14:paraId="654EF6B3"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13</w:t>
            </w:r>
          </w:p>
        </w:tc>
        <w:tc>
          <w:tcPr>
            <w:tcW w:w="7513" w:type="dxa"/>
            <w:shd w:val="clear" w:color="auto" w:fill="FFFFFF" w:themeFill="background1"/>
          </w:tcPr>
          <w:p w14:paraId="215B0E17" w14:textId="115BEA9F"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 xml:space="preserve">Two main gaps were identified for Target 13. Digital sequence information </w:t>
            </w:r>
            <w:r w:rsidR="001A34C8">
              <w:rPr>
                <w:rFonts w:asciiTheme="majorBidi" w:hAnsiTheme="majorBidi" w:cstheme="majorBidi"/>
                <w:sz w:val="20"/>
                <w:szCs w:val="20"/>
              </w:rPr>
              <w:t xml:space="preserve">on genetic resources </w:t>
            </w:r>
            <w:r w:rsidRPr="00934048">
              <w:rPr>
                <w:rFonts w:asciiTheme="majorBidi" w:hAnsiTheme="majorBidi" w:cstheme="majorBidi"/>
                <w:sz w:val="20"/>
                <w:szCs w:val="20"/>
              </w:rPr>
              <w:t xml:space="preserve">remains undefined and </w:t>
            </w:r>
            <w:r w:rsidR="00CD2D83">
              <w:rPr>
                <w:rFonts w:asciiTheme="majorBidi" w:hAnsiTheme="majorBidi" w:cstheme="majorBidi"/>
                <w:sz w:val="20"/>
                <w:szCs w:val="20"/>
              </w:rPr>
              <w:t>an agreement on digital sequence information</w:t>
            </w:r>
            <w:r w:rsidRPr="00934048">
              <w:rPr>
                <w:rFonts w:asciiTheme="majorBidi" w:hAnsiTheme="majorBidi" w:cstheme="majorBidi"/>
                <w:sz w:val="20"/>
                <w:szCs w:val="20"/>
              </w:rPr>
              <w:t xml:space="preserve"> ha</w:t>
            </w:r>
            <w:r w:rsidR="006C00FB">
              <w:rPr>
                <w:rFonts w:asciiTheme="majorBidi" w:hAnsiTheme="majorBidi" w:cstheme="majorBidi"/>
                <w:sz w:val="20"/>
                <w:szCs w:val="20"/>
              </w:rPr>
              <w:t>s</w:t>
            </w:r>
            <w:r w:rsidRPr="00934048">
              <w:rPr>
                <w:rFonts w:asciiTheme="majorBidi" w:hAnsiTheme="majorBidi" w:cstheme="majorBidi"/>
                <w:sz w:val="20"/>
                <w:szCs w:val="20"/>
              </w:rPr>
              <w:t xml:space="preserve"> been reached, making its monitoring infeasible. Furthermore, the current indicators do not address access to genetic resources.</w:t>
            </w:r>
          </w:p>
        </w:tc>
      </w:tr>
      <w:tr w:rsidR="00C05A66" w:rsidRPr="00626CFA" w14:paraId="34CBACCF" w14:textId="77777777" w:rsidTr="009C0FCA">
        <w:trPr>
          <w:trHeight w:val="300"/>
        </w:trPr>
        <w:tc>
          <w:tcPr>
            <w:tcW w:w="1276" w:type="dxa"/>
            <w:shd w:val="clear" w:color="auto" w:fill="FFFFFF" w:themeFill="background1"/>
          </w:tcPr>
          <w:p w14:paraId="34CBC47A"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14</w:t>
            </w:r>
          </w:p>
        </w:tc>
        <w:tc>
          <w:tcPr>
            <w:tcW w:w="7513" w:type="dxa"/>
            <w:shd w:val="clear" w:color="auto" w:fill="FFFFFF" w:themeFill="background1"/>
          </w:tcPr>
          <w:p w14:paraId="083D5AA9" w14:textId="00E93BF4"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 xml:space="preserve">The binary indicator for Target 14 addresses the structural changes and processes required to implement all aspects of the target. However, it does not allow tracking of the outcomes of </w:t>
            </w:r>
            <w:r w:rsidR="00C11E14">
              <w:rPr>
                <w:rFonts w:asciiTheme="majorBidi" w:hAnsiTheme="majorBidi" w:cstheme="majorBidi"/>
                <w:sz w:val="20"/>
                <w:szCs w:val="20"/>
              </w:rPr>
              <w:t xml:space="preserve">such </w:t>
            </w:r>
            <w:r w:rsidRPr="00934048">
              <w:rPr>
                <w:rFonts w:asciiTheme="majorBidi" w:hAnsiTheme="majorBidi" w:cstheme="majorBidi"/>
                <w:sz w:val="20"/>
                <w:szCs w:val="20"/>
              </w:rPr>
              <w:t>efforts within all levels of government and across all sectors. In addition, there is a lack of information on the way that indicators are used in other plans.</w:t>
            </w:r>
          </w:p>
        </w:tc>
      </w:tr>
      <w:tr w:rsidR="00C05A66" w:rsidRPr="00626CFA" w14:paraId="47649F4F" w14:textId="77777777" w:rsidTr="009C0FCA">
        <w:trPr>
          <w:trHeight w:val="300"/>
        </w:trPr>
        <w:tc>
          <w:tcPr>
            <w:tcW w:w="1276" w:type="dxa"/>
            <w:shd w:val="clear" w:color="auto" w:fill="FFFFFF" w:themeFill="background1"/>
          </w:tcPr>
          <w:p w14:paraId="04B14982"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15</w:t>
            </w:r>
          </w:p>
        </w:tc>
        <w:tc>
          <w:tcPr>
            <w:tcW w:w="7513" w:type="dxa"/>
            <w:shd w:val="clear" w:color="auto" w:fill="FFFFFF" w:themeFill="background1"/>
          </w:tcPr>
          <w:p w14:paraId="205DBE92"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Target 15 is well covered by its headline and binary indicators. However, more work could be done to measure the effectiveness of certification standards and track the list of statutory requirements and mechanisms to regulate businesses and financial institutions.</w:t>
            </w:r>
          </w:p>
        </w:tc>
      </w:tr>
      <w:tr w:rsidR="00C05A66" w:rsidRPr="00626CFA" w14:paraId="31BB6D3B" w14:textId="77777777" w:rsidTr="009C0FCA">
        <w:trPr>
          <w:trHeight w:val="300"/>
        </w:trPr>
        <w:tc>
          <w:tcPr>
            <w:tcW w:w="1276" w:type="dxa"/>
            <w:shd w:val="clear" w:color="auto" w:fill="FFFFFF" w:themeFill="background1"/>
          </w:tcPr>
          <w:p w14:paraId="7A408358"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16</w:t>
            </w:r>
          </w:p>
        </w:tc>
        <w:tc>
          <w:tcPr>
            <w:tcW w:w="7513" w:type="dxa"/>
            <w:shd w:val="clear" w:color="auto" w:fill="FFFFFF" w:themeFill="background1"/>
          </w:tcPr>
          <w:p w14:paraId="17FBCB85" w14:textId="5EBB2DBD"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The binary indicator for Target 16 does not address the reduction of the global footprint of consumption or the reduction of global food waste by half. In addition, th</w:t>
            </w:r>
            <w:r w:rsidR="00B9505F">
              <w:rPr>
                <w:rFonts w:asciiTheme="majorBidi" w:hAnsiTheme="majorBidi" w:cstheme="majorBidi"/>
                <w:sz w:val="20"/>
                <w:szCs w:val="20"/>
              </w:rPr>
              <w:t>e</w:t>
            </w:r>
            <w:r w:rsidRPr="00934048">
              <w:rPr>
                <w:rFonts w:asciiTheme="majorBidi" w:hAnsiTheme="majorBidi" w:cstheme="majorBidi"/>
                <w:sz w:val="20"/>
                <w:szCs w:val="20"/>
              </w:rPr>
              <w:t xml:space="preserve"> indicator does not allow for quantification of the outcomes of efforts linked to Target 16.</w:t>
            </w:r>
          </w:p>
        </w:tc>
      </w:tr>
      <w:tr w:rsidR="00C05A66" w:rsidRPr="00626CFA" w14:paraId="2141B94D" w14:textId="77777777" w:rsidTr="009C0FCA">
        <w:trPr>
          <w:trHeight w:val="300"/>
        </w:trPr>
        <w:tc>
          <w:tcPr>
            <w:tcW w:w="1276" w:type="dxa"/>
            <w:shd w:val="clear" w:color="auto" w:fill="FFFFFF" w:themeFill="background1"/>
          </w:tcPr>
          <w:p w14:paraId="7E5A47F2"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17</w:t>
            </w:r>
          </w:p>
        </w:tc>
        <w:tc>
          <w:tcPr>
            <w:tcW w:w="7513" w:type="dxa"/>
            <w:shd w:val="clear" w:color="auto" w:fill="FFFFFF" w:themeFill="background1"/>
          </w:tcPr>
          <w:p w14:paraId="6887151C" w14:textId="3D89861B"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The binary indicator for Target 17 does not address the strengthening of capacity for biosafety measures or the handling of biotechnology and distribution of its benefits. In addition, th</w:t>
            </w:r>
            <w:r w:rsidR="00B9505F">
              <w:rPr>
                <w:rFonts w:asciiTheme="majorBidi" w:hAnsiTheme="majorBidi" w:cstheme="majorBidi"/>
                <w:sz w:val="20"/>
                <w:szCs w:val="20"/>
              </w:rPr>
              <w:t>e</w:t>
            </w:r>
            <w:r w:rsidRPr="00934048">
              <w:rPr>
                <w:rFonts w:asciiTheme="majorBidi" w:hAnsiTheme="majorBidi" w:cstheme="majorBidi"/>
                <w:sz w:val="20"/>
                <w:szCs w:val="20"/>
              </w:rPr>
              <w:t xml:space="preserve"> indicator does not measure the environmental outcomes from the implementation of Articles 8(g) and 19.</w:t>
            </w:r>
          </w:p>
        </w:tc>
      </w:tr>
      <w:tr w:rsidR="00C05A66" w:rsidRPr="00626CFA" w14:paraId="25FC55FD" w14:textId="77777777" w:rsidTr="009C0FCA">
        <w:trPr>
          <w:trHeight w:val="300"/>
        </w:trPr>
        <w:tc>
          <w:tcPr>
            <w:tcW w:w="1276" w:type="dxa"/>
            <w:shd w:val="clear" w:color="auto" w:fill="FFFFFF" w:themeFill="background1"/>
          </w:tcPr>
          <w:p w14:paraId="716E888D"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18</w:t>
            </w:r>
          </w:p>
        </w:tc>
        <w:tc>
          <w:tcPr>
            <w:tcW w:w="7513" w:type="dxa"/>
            <w:shd w:val="clear" w:color="auto" w:fill="FFFFFF" w:themeFill="background1"/>
          </w:tcPr>
          <w:p w14:paraId="3879714D" w14:textId="466E2A9F"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 xml:space="preserve">One major gap was identified for Target 18: the identification of incentives, including subsidies, harmful to biodiversity. Neither of the headline indicators enable reporting on </w:t>
            </w:r>
            <w:r w:rsidR="007400C6">
              <w:rPr>
                <w:rFonts w:asciiTheme="majorBidi" w:hAnsiTheme="majorBidi" w:cstheme="majorBidi"/>
                <w:sz w:val="20"/>
                <w:szCs w:val="20"/>
              </w:rPr>
              <w:t xml:space="preserve">such </w:t>
            </w:r>
            <w:r w:rsidRPr="00934048">
              <w:rPr>
                <w:rFonts w:asciiTheme="majorBidi" w:hAnsiTheme="majorBidi" w:cstheme="majorBidi"/>
                <w:sz w:val="20"/>
                <w:szCs w:val="20"/>
              </w:rPr>
              <w:t>efforts.</w:t>
            </w:r>
          </w:p>
        </w:tc>
      </w:tr>
      <w:tr w:rsidR="00C05A66" w:rsidRPr="00626CFA" w14:paraId="6AF5C712" w14:textId="77777777" w:rsidTr="009C0FCA">
        <w:trPr>
          <w:trHeight w:val="300"/>
        </w:trPr>
        <w:tc>
          <w:tcPr>
            <w:tcW w:w="1276" w:type="dxa"/>
            <w:shd w:val="clear" w:color="auto" w:fill="FFFFFF" w:themeFill="background1"/>
          </w:tcPr>
          <w:p w14:paraId="5C7B9B88"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19</w:t>
            </w:r>
          </w:p>
        </w:tc>
        <w:tc>
          <w:tcPr>
            <w:tcW w:w="7513" w:type="dxa"/>
            <w:shd w:val="clear" w:color="auto" w:fill="FFFFFF" w:themeFill="background1"/>
          </w:tcPr>
          <w:p w14:paraId="0D0A9B55" w14:textId="61A49E53" w:rsidR="00C05A66" w:rsidRPr="00934048" w:rsidRDefault="00C05A66" w:rsidP="007B6243">
            <w:pPr>
              <w:spacing w:before="60" w:after="60"/>
              <w:jc w:val="left"/>
              <w:outlineLvl w:val="1"/>
              <w:rPr>
                <w:rFonts w:asciiTheme="majorBidi" w:hAnsiTheme="majorBidi" w:cstheme="majorBidi"/>
                <w:sz w:val="20"/>
                <w:szCs w:val="20"/>
              </w:rPr>
            </w:pPr>
            <w:r w:rsidRPr="00934048">
              <w:rPr>
                <w:rFonts w:asciiTheme="majorBidi" w:hAnsiTheme="majorBidi" w:cstheme="majorBidi"/>
                <w:sz w:val="20"/>
                <w:szCs w:val="20"/>
              </w:rPr>
              <w:t>Target 19 is overall well addressed by its indicators. However, the optimization of co-benefits and synergies of finance for climate and biodiversity is not well covered</w:t>
            </w:r>
            <w:r w:rsidR="0085375D">
              <w:rPr>
                <w:rFonts w:asciiTheme="majorBidi" w:hAnsiTheme="majorBidi" w:cstheme="majorBidi"/>
                <w:sz w:val="20"/>
                <w:szCs w:val="20"/>
              </w:rPr>
              <w:t>,</w:t>
            </w:r>
            <w:r w:rsidRPr="00934048">
              <w:rPr>
                <w:rFonts w:asciiTheme="majorBidi" w:hAnsiTheme="majorBidi" w:cstheme="majorBidi"/>
                <w:sz w:val="20"/>
                <w:szCs w:val="20"/>
              </w:rPr>
              <w:t xml:space="preserve"> and neither is the role of non-market-based approaches.</w:t>
            </w:r>
          </w:p>
        </w:tc>
      </w:tr>
      <w:tr w:rsidR="00C05A66" w:rsidRPr="00626CFA" w14:paraId="3A313535" w14:textId="77777777" w:rsidTr="009C0FCA">
        <w:trPr>
          <w:trHeight w:val="300"/>
        </w:trPr>
        <w:tc>
          <w:tcPr>
            <w:tcW w:w="1276" w:type="dxa"/>
            <w:shd w:val="clear" w:color="auto" w:fill="FFFFFF" w:themeFill="background1"/>
          </w:tcPr>
          <w:p w14:paraId="71E2EA68"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20</w:t>
            </w:r>
          </w:p>
        </w:tc>
        <w:tc>
          <w:tcPr>
            <w:tcW w:w="7513" w:type="dxa"/>
            <w:shd w:val="clear" w:color="auto" w:fill="FFFFFF" w:themeFill="background1"/>
          </w:tcPr>
          <w:p w14:paraId="29479523" w14:textId="61049459"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The binary indicator for Target 20 tracks the establishment of the conditions required to deliver on Target 20 but does not address whether th</w:t>
            </w:r>
            <w:r w:rsidR="000D0904">
              <w:rPr>
                <w:rFonts w:asciiTheme="majorBidi" w:hAnsiTheme="majorBidi" w:cstheme="majorBidi"/>
                <w:sz w:val="20"/>
                <w:szCs w:val="20"/>
              </w:rPr>
              <w:t>o</w:t>
            </w:r>
            <w:r w:rsidRPr="00934048">
              <w:rPr>
                <w:rFonts w:asciiTheme="majorBidi" w:hAnsiTheme="majorBidi" w:cstheme="majorBidi"/>
                <w:sz w:val="20"/>
                <w:szCs w:val="20"/>
              </w:rPr>
              <w:t xml:space="preserve">se </w:t>
            </w:r>
            <w:r w:rsidR="000D0904">
              <w:rPr>
                <w:rFonts w:asciiTheme="majorBidi" w:hAnsiTheme="majorBidi" w:cstheme="majorBidi"/>
                <w:sz w:val="20"/>
                <w:szCs w:val="20"/>
              </w:rPr>
              <w:t xml:space="preserve">conditions </w:t>
            </w:r>
            <w:r w:rsidRPr="00934048">
              <w:rPr>
                <w:rFonts w:asciiTheme="majorBidi" w:hAnsiTheme="majorBidi" w:cstheme="majorBidi"/>
                <w:sz w:val="20"/>
                <w:szCs w:val="20"/>
              </w:rPr>
              <w:t>lead to realized outcomes. In addition, it does not address the strengthening of research and monitoring capacity.</w:t>
            </w:r>
          </w:p>
        </w:tc>
      </w:tr>
      <w:tr w:rsidR="00C05A66" w:rsidRPr="00956EF6" w14:paraId="46DA1F9D" w14:textId="77777777" w:rsidTr="009C0FCA">
        <w:trPr>
          <w:trHeight w:val="300"/>
        </w:trPr>
        <w:tc>
          <w:tcPr>
            <w:tcW w:w="1276" w:type="dxa"/>
            <w:shd w:val="clear" w:color="auto" w:fill="FFFFFF" w:themeFill="background1"/>
          </w:tcPr>
          <w:p w14:paraId="0CD315C3"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21</w:t>
            </w:r>
          </w:p>
        </w:tc>
        <w:tc>
          <w:tcPr>
            <w:tcW w:w="7513" w:type="dxa"/>
            <w:shd w:val="clear" w:color="auto" w:fill="FFFFFF" w:themeFill="background1"/>
          </w:tcPr>
          <w:p w14:paraId="18F695B6" w14:textId="07BC052F"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The headline indicator for Target 21 does not address two major gaps: the inclusion of non-biodiversity data to guide effective and equitable governance</w:t>
            </w:r>
            <w:r w:rsidR="008C7AAB">
              <w:rPr>
                <w:rFonts w:asciiTheme="majorBidi" w:hAnsiTheme="majorBidi" w:cstheme="majorBidi"/>
                <w:sz w:val="20"/>
                <w:szCs w:val="20"/>
              </w:rPr>
              <w:t>;</w:t>
            </w:r>
            <w:r w:rsidR="00CD2D83">
              <w:rPr>
                <w:rFonts w:asciiTheme="majorBidi" w:hAnsiTheme="majorBidi" w:cstheme="majorBidi"/>
                <w:sz w:val="20"/>
                <w:szCs w:val="20"/>
              </w:rPr>
              <w:t xml:space="preserve"> and</w:t>
            </w:r>
            <w:r w:rsidRPr="00934048">
              <w:rPr>
                <w:rFonts w:asciiTheme="majorBidi" w:hAnsiTheme="majorBidi" w:cstheme="majorBidi"/>
                <w:sz w:val="20"/>
                <w:szCs w:val="20"/>
              </w:rPr>
              <w:t xml:space="preserve"> integrated and participatory management of biodiversity and aspects of communication, education and awareness-raising.</w:t>
            </w:r>
          </w:p>
        </w:tc>
      </w:tr>
      <w:tr w:rsidR="00C05A66" w:rsidRPr="00956EF6" w14:paraId="05777E28" w14:textId="77777777" w:rsidTr="009C0FCA">
        <w:trPr>
          <w:trHeight w:val="300"/>
        </w:trPr>
        <w:tc>
          <w:tcPr>
            <w:tcW w:w="1276" w:type="dxa"/>
            <w:shd w:val="clear" w:color="auto" w:fill="FFFFFF" w:themeFill="background1"/>
          </w:tcPr>
          <w:p w14:paraId="38FBA23A"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22</w:t>
            </w:r>
          </w:p>
        </w:tc>
        <w:tc>
          <w:tcPr>
            <w:tcW w:w="7513" w:type="dxa"/>
            <w:shd w:val="clear" w:color="auto" w:fill="FFFFFF" w:themeFill="background1"/>
          </w:tcPr>
          <w:p w14:paraId="288B5CE5" w14:textId="531F904C"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 xml:space="preserve">The binary indicator for Target 22 addresses the structural changes and processes required to implement all aspects of the target. However, it does not allow </w:t>
            </w:r>
            <w:r w:rsidR="00177AD9">
              <w:rPr>
                <w:rFonts w:asciiTheme="majorBidi" w:hAnsiTheme="majorBidi" w:cstheme="majorBidi"/>
                <w:sz w:val="20"/>
                <w:szCs w:val="20"/>
              </w:rPr>
              <w:t xml:space="preserve">for the </w:t>
            </w:r>
            <w:r w:rsidRPr="00934048">
              <w:rPr>
                <w:rFonts w:asciiTheme="majorBidi" w:hAnsiTheme="majorBidi" w:cstheme="majorBidi"/>
                <w:sz w:val="20"/>
                <w:szCs w:val="20"/>
              </w:rPr>
              <w:t>tracking of the outcomes of th</w:t>
            </w:r>
            <w:r w:rsidR="00177AD9">
              <w:rPr>
                <w:rFonts w:asciiTheme="majorBidi" w:hAnsiTheme="majorBidi" w:cstheme="majorBidi"/>
                <w:sz w:val="20"/>
                <w:szCs w:val="20"/>
              </w:rPr>
              <w:t>o</w:t>
            </w:r>
            <w:r w:rsidRPr="00934048">
              <w:rPr>
                <w:rFonts w:asciiTheme="majorBidi" w:hAnsiTheme="majorBidi" w:cstheme="majorBidi"/>
                <w:sz w:val="20"/>
                <w:szCs w:val="20"/>
              </w:rPr>
              <w:t>se efforts in ensuring the participation and access to justice and information of children and youth, persons with disabilities, women and girls and indigenous peoples and local communities.</w:t>
            </w:r>
          </w:p>
        </w:tc>
      </w:tr>
      <w:tr w:rsidR="00C05A66" w:rsidRPr="00956EF6" w14:paraId="74216B6F" w14:textId="77777777" w:rsidTr="009C0FCA">
        <w:trPr>
          <w:trHeight w:val="300"/>
        </w:trPr>
        <w:tc>
          <w:tcPr>
            <w:tcW w:w="1276" w:type="dxa"/>
            <w:shd w:val="clear" w:color="auto" w:fill="FFFFFF" w:themeFill="background1"/>
          </w:tcPr>
          <w:p w14:paraId="542F8A83" w14:textId="77777777"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23</w:t>
            </w:r>
          </w:p>
        </w:tc>
        <w:tc>
          <w:tcPr>
            <w:tcW w:w="7513" w:type="dxa"/>
            <w:shd w:val="clear" w:color="auto" w:fill="FFFFFF" w:themeFill="background1"/>
          </w:tcPr>
          <w:p w14:paraId="3EE1B675" w14:textId="1D3CE16F" w:rsidR="00C05A66" w:rsidRPr="00934048" w:rsidRDefault="00C05A66" w:rsidP="007B6243">
            <w:pPr>
              <w:spacing w:before="60" w:after="60"/>
              <w:jc w:val="left"/>
              <w:rPr>
                <w:rFonts w:asciiTheme="majorBidi" w:hAnsiTheme="majorBidi" w:cstheme="majorBidi"/>
                <w:sz w:val="20"/>
                <w:szCs w:val="20"/>
              </w:rPr>
            </w:pPr>
            <w:r w:rsidRPr="00934048">
              <w:rPr>
                <w:rFonts w:asciiTheme="majorBidi" w:hAnsiTheme="majorBidi" w:cstheme="majorBidi"/>
                <w:sz w:val="20"/>
                <w:szCs w:val="20"/>
              </w:rPr>
              <w:t xml:space="preserve">The binary indicator for Target 23 addresses the structural changes and processes required to implement all aspects of the target. However, it does not allow </w:t>
            </w:r>
            <w:r w:rsidR="007811A7">
              <w:rPr>
                <w:rFonts w:asciiTheme="majorBidi" w:hAnsiTheme="majorBidi" w:cstheme="majorBidi"/>
                <w:sz w:val="20"/>
                <w:szCs w:val="20"/>
              </w:rPr>
              <w:t xml:space="preserve">for </w:t>
            </w:r>
            <w:r w:rsidR="009F65A1">
              <w:rPr>
                <w:rFonts w:asciiTheme="majorBidi" w:hAnsiTheme="majorBidi" w:cstheme="majorBidi"/>
                <w:sz w:val="20"/>
                <w:szCs w:val="20"/>
              </w:rPr>
              <w:t xml:space="preserve">the </w:t>
            </w:r>
            <w:r w:rsidRPr="00934048">
              <w:rPr>
                <w:rFonts w:asciiTheme="majorBidi" w:hAnsiTheme="majorBidi" w:cstheme="majorBidi"/>
                <w:sz w:val="20"/>
                <w:szCs w:val="20"/>
              </w:rPr>
              <w:t xml:space="preserve">tracking of </w:t>
            </w:r>
            <w:r w:rsidR="00D45EA7">
              <w:rPr>
                <w:rFonts w:asciiTheme="majorBidi" w:hAnsiTheme="majorBidi" w:cstheme="majorBidi"/>
                <w:sz w:val="20"/>
                <w:szCs w:val="20"/>
              </w:rPr>
              <w:t xml:space="preserve">either </w:t>
            </w:r>
            <w:r w:rsidRPr="00934048">
              <w:rPr>
                <w:rFonts w:asciiTheme="majorBidi" w:hAnsiTheme="majorBidi" w:cstheme="majorBidi"/>
                <w:sz w:val="20"/>
                <w:szCs w:val="20"/>
              </w:rPr>
              <w:t>the outcomes of th</w:t>
            </w:r>
            <w:r w:rsidR="007811A7">
              <w:rPr>
                <w:rFonts w:asciiTheme="majorBidi" w:hAnsiTheme="majorBidi" w:cstheme="majorBidi"/>
                <w:sz w:val="20"/>
                <w:szCs w:val="20"/>
              </w:rPr>
              <w:t>o</w:t>
            </w:r>
            <w:r w:rsidRPr="00934048">
              <w:rPr>
                <w:rFonts w:asciiTheme="majorBidi" w:hAnsiTheme="majorBidi" w:cstheme="majorBidi"/>
                <w:sz w:val="20"/>
                <w:szCs w:val="20"/>
              </w:rPr>
              <w:t xml:space="preserve">se efforts </w:t>
            </w:r>
            <w:r w:rsidR="00E247EF">
              <w:rPr>
                <w:rFonts w:asciiTheme="majorBidi" w:hAnsiTheme="majorBidi" w:cstheme="majorBidi"/>
                <w:sz w:val="20"/>
                <w:szCs w:val="20"/>
              </w:rPr>
              <w:t xml:space="preserve">or </w:t>
            </w:r>
            <w:r w:rsidRPr="00934048">
              <w:rPr>
                <w:rFonts w:asciiTheme="majorBidi" w:hAnsiTheme="majorBidi" w:cstheme="majorBidi"/>
                <w:sz w:val="20"/>
                <w:szCs w:val="20"/>
              </w:rPr>
              <w:t>the extent to which a gender-responsive approach is implemented</w:t>
            </w:r>
            <w:r w:rsidR="007811A7">
              <w:rPr>
                <w:rFonts w:asciiTheme="majorBidi" w:hAnsiTheme="majorBidi" w:cstheme="majorBidi"/>
                <w:sz w:val="20"/>
                <w:szCs w:val="20"/>
              </w:rPr>
              <w:t>,</w:t>
            </w:r>
            <w:r w:rsidRPr="00934048">
              <w:rPr>
                <w:rFonts w:asciiTheme="majorBidi" w:hAnsiTheme="majorBidi" w:cstheme="majorBidi"/>
                <w:sz w:val="20"/>
                <w:szCs w:val="20"/>
              </w:rPr>
              <w:t xml:space="preserve"> women’s participation and leadership is enhanced or access and equal rights to land and natural resources </w:t>
            </w:r>
            <w:r w:rsidR="009F65A1">
              <w:rPr>
                <w:rFonts w:asciiTheme="majorBidi" w:hAnsiTheme="majorBidi" w:cstheme="majorBidi"/>
                <w:sz w:val="20"/>
                <w:szCs w:val="20"/>
              </w:rPr>
              <w:t>are</w:t>
            </w:r>
            <w:r w:rsidRPr="00934048">
              <w:rPr>
                <w:rFonts w:asciiTheme="majorBidi" w:hAnsiTheme="majorBidi" w:cstheme="majorBidi"/>
                <w:sz w:val="20"/>
                <w:szCs w:val="20"/>
              </w:rPr>
              <w:t xml:space="preserve"> recognized.</w:t>
            </w:r>
          </w:p>
        </w:tc>
      </w:tr>
    </w:tbl>
    <w:p w14:paraId="412385B9" w14:textId="0E12C3C2" w:rsidR="00C05A66" w:rsidRPr="00D45377" w:rsidRDefault="00F54CFD" w:rsidP="009C0FCA">
      <w:pPr>
        <w:pStyle w:val="ListParagraph"/>
        <w:suppressLineNumbers/>
        <w:suppressAutoHyphens/>
        <w:kinsoku w:val="0"/>
        <w:overflowPunct w:val="0"/>
        <w:autoSpaceDE w:val="0"/>
        <w:autoSpaceDN w:val="0"/>
        <w:adjustRightInd w:val="0"/>
        <w:snapToGrid w:val="0"/>
        <w:ind w:left="0"/>
        <w:contextualSpacing w:val="0"/>
        <w:jc w:val="center"/>
        <w:rPr>
          <w:rFonts w:asciiTheme="majorBidi" w:hAnsiTheme="majorBidi" w:cstheme="majorBidi"/>
          <w:snapToGrid w:val="0"/>
          <w:kern w:val="22"/>
          <w:sz w:val="20"/>
          <w:szCs w:val="20"/>
        </w:rPr>
      </w:pPr>
      <w:r w:rsidRPr="00934048">
        <w:rPr>
          <w:rFonts w:asciiTheme="majorBidi" w:hAnsiTheme="majorBidi" w:cstheme="majorBidi"/>
          <w:snapToGrid w:val="0"/>
          <w:kern w:val="22"/>
          <w:sz w:val="20"/>
          <w:szCs w:val="20"/>
        </w:rPr>
        <w:t>]</w:t>
      </w:r>
    </w:p>
    <w:p w14:paraId="0ACDE28D" w14:textId="77777777" w:rsidR="00C05A66" w:rsidRPr="00A43882" w:rsidRDefault="00C05A66" w:rsidP="009C0FCA">
      <w:pPr>
        <w:pStyle w:val="ListParagraph"/>
        <w:suppressLineNumbers/>
        <w:suppressAutoHyphens/>
        <w:kinsoku w:val="0"/>
        <w:overflowPunct w:val="0"/>
        <w:autoSpaceDE w:val="0"/>
        <w:autoSpaceDN w:val="0"/>
        <w:adjustRightInd w:val="0"/>
        <w:snapToGrid w:val="0"/>
        <w:ind w:left="0"/>
        <w:contextualSpacing w:val="0"/>
        <w:jc w:val="center"/>
        <w:rPr>
          <w:rFonts w:asciiTheme="majorBidi" w:hAnsiTheme="majorBidi" w:cstheme="majorBidi"/>
          <w:snapToGrid w:val="0"/>
          <w:kern w:val="22"/>
          <w:sz w:val="20"/>
          <w:szCs w:val="20"/>
        </w:rPr>
      </w:pPr>
      <w:r w:rsidRPr="00DB31E0">
        <w:rPr>
          <w:rFonts w:asciiTheme="majorBidi" w:hAnsiTheme="majorBidi" w:cstheme="majorBidi"/>
          <w:snapToGrid w:val="0"/>
          <w:kern w:val="22"/>
          <w:sz w:val="20"/>
          <w:szCs w:val="20"/>
        </w:rPr>
        <w:t>__________</w:t>
      </w:r>
    </w:p>
    <w:p w14:paraId="3B66B703" w14:textId="77777777" w:rsidR="00C05A66" w:rsidRPr="0050003A" w:rsidRDefault="00C05A66" w:rsidP="00487668">
      <w:pPr>
        <w:pStyle w:val="ListParagraph"/>
        <w:suppressLineNumbers/>
        <w:suppressAutoHyphens/>
        <w:kinsoku w:val="0"/>
        <w:overflowPunct w:val="0"/>
        <w:autoSpaceDE w:val="0"/>
        <w:autoSpaceDN w:val="0"/>
        <w:adjustRightInd w:val="0"/>
        <w:snapToGrid w:val="0"/>
        <w:spacing w:before="60" w:after="60"/>
        <w:ind w:left="0"/>
        <w:contextualSpacing w:val="0"/>
        <w:rPr>
          <w:color w:val="000000" w:themeColor="text1"/>
          <w:szCs w:val="22"/>
        </w:rPr>
      </w:pPr>
    </w:p>
    <w:sectPr w:rsidR="00C05A66" w:rsidRPr="0050003A" w:rsidSect="00934048">
      <w:headerReference w:type="even" r:id="rId199"/>
      <w:headerReference w:type="default" r:id="rId200"/>
      <w:footerReference w:type="even" r:id="rId201"/>
      <w:footerReference w:type="default" r:id="rId202"/>
      <w:headerReference w:type="first" r:id="rId203"/>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CB7E8" w14:textId="77777777" w:rsidR="004941AC" w:rsidRDefault="004941AC" w:rsidP="00CF1848">
      <w:r>
        <w:separator/>
      </w:r>
    </w:p>
  </w:endnote>
  <w:endnote w:type="continuationSeparator" w:id="0">
    <w:p w14:paraId="6DB04797" w14:textId="77777777" w:rsidR="004941AC" w:rsidRDefault="004941AC" w:rsidP="00CF1848">
      <w:r>
        <w:continuationSeparator/>
      </w:r>
    </w:p>
  </w:endnote>
  <w:endnote w:type="continuationNotice" w:id="1">
    <w:p w14:paraId="7C96FA54" w14:textId="77777777" w:rsidR="004941AC" w:rsidRDefault="00494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aleway">
    <w:charset w:val="00"/>
    <w:family w:val="auto"/>
    <w:pitch w:val="variable"/>
    <w:sig w:usb0="A00002FF" w:usb1="5000205B" w:usb2="00000000" w:usb3="00000000" w:csb0="00000197"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5377314"/>
      <w:docPartObj>
        <w:docPartGallery w:val="Page Numbers (Top of Page)"/>
        <w:docPartUnique/>
      </w:docPartObj>
    </w:sdtPr>
    <w:sdtEndPr/>
    <w:sdtContent>
      <w:p w14:paraId="154247F0" w14:textId="19A11D7B" w:rsidR="00026F89" w:rsidRDefault="006B35A7" w:rsidP="006B35A7">
        <w:pPr>
          <w:pStyle w:val="Footer"/>
          <w:jc w:val="left"/>
        </w:pP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PAGE </w:instrText>
        </w:r>
        <w:r w:rsidRPr="00F43170">
          <w:rPr>
            <w:rFonts w:asciiTheme="majorBidi" w:hAnsiTheme="majorBidi" w:cstheme="majorBidi"/>
            <w:sz w:val="20"/>
            <w:szCs w:val="20"/>
          </w:rPr>
          <w:fldChar w:fldCharType="separate"/>
        </w:r>
        <w:r>
          <w:rPr>
            <w:rFonts w:asciiTheme="majorBidi" w:hAnsiTheme="majorBidi" w:cstheme="majorBidi"/>
            <w:sz w:val="20"/>
            <w:szCs w:val="20"/>
          </w:rPr>
          <w:t>7</w:t>
        </w:r>
        <w:r w:rsidRPr="00F43170">
          <w:rPr>
            <w:rFonts w:asciiTheme="majorBidi" w:hAnsiTheme="majorBidi" w:cstheme="majorBidi"/>
            <w:sz w:val="20"/>
            <w:szCs w:val="20"/>
          </w:rPr>
          <w:fldChar w:fldCharType="end"/>
        </w:r>
        <w:r w:rsidRPr="00F43170">
          <w:rPr>
            <w:rFonts w:asciiTheme="majorBidi" w:hAnsiTheme="majorBidi" w:cstheme="majorBidi"/>
            <w:sz w:val="20"/>
            <w:szCs w:val="20"/>
          </w:rPr>
          <w:t>/</w:t>
        </w: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NUMPAGES  </w:instrText>
        </w:r>
        <w:r w:rsidRPr="00F43170">
          <w:rPr>
            <w:rFonts w:asciiTheme="majorBidi" w:hAnsiTheme="majorBidi" w:cstheme="majorBidi"/>
            <w:sz w:val="20"/>
            <w:szCs w:val="20"/>
          </w:rPr>
          <w:fldChar w:fldCharType="separate"/>
        </w:r>
        <w:r>
          <w:rPr>
            <w:rFonts w:asciiTheme="majorBidi" w:hAnsiTheme="majorBidi" w:cstheme="majorBidi"/>
            <w:sz w:val="20"/>
            <w:szCs w:val="20"/>
          </w:rPr>
          <w:t>21</w:t>
        </w:r>
        <w:r w:rsidRPr="00F43170">
          <w:rPr>
            <w:rFonts w:asciiTheme="majorBidi" w:hAnsiTheme="majorBidi" w:cstheme="majorBid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76066"/>
      <w:docPartObj>
        <w:docPartGallery w:val="Page Numbers (Top of Page)"/>
        <w:docPartUnique/>
      </w:docPartObj>
    </w:sdtPr>
    <w:sdtEndPr/>
    <w:sdtContent>
      <w:p w14:paraId="6D3100E8" w14:textId="74EE0445" w:rsidR="00026F89" w:rsidRDefault="006B35A7" w:rsidP="007F29F7">
        <w:pPr>
          <w:pStyle w:val="Footer"/>
          <w:jc w:val="right"/>
        </w:pP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PAGE </w:instrText>
        </w:r>
        <w:r w:rsidRPr="00F43170">
          <w:rPr>
            <w:rFonts w:asciiTheme="majorBidi" w:hAnsiTheme="majorBidi" w:cstheme="majorBidi"/>
            <w:sz w:val="20"/>
            <w:szCs w:val="20"/>
          </w:rPr>
          <w:fldChar w:fldCharType="separate"/>
        </w:r>
        <w:r>
          <w:rPr>
            <w:rFonts w:asciiTheme="majorBidi" w:hAnsiTheme="majorBidi" w:cstheme="majorBidi"/>
            <w:sz w:val="20"/>
            <w:szCs w:val="20"/>
          </w:rPr>
          <w:t>7</w:t>
        </w:r>
        <w:r w:rsidRPr="00F43170">
          <w:rPr>
            <w:rFonts w:asciiTheme="majorBidi" w:hAnsiTheme="majorBidi" w:cstheme="majorBidi"/>
            <w:sz w:val="20"/>
            <w:szCs w:val="20"/>
          </w:rPr>
          <w:fldChar w:fldCharType="end"/>
        </w:r>
        <w:r w:rsidRPr="00F43170">
          <w:rPr>
            <w:rFonts w:asciiTheme="majorBidi" w:hAnsiTheme="majorBidi" w:cstheme="majorBidi"/>
            <w:sz w:val="20"/>
            <w:szCs w:val="20"/>
          </w:rPr>
          <w:t>/</w:t>
        </w: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NUMPAGES  </w:instrText>
        </w:r>
        <w:r w:rsidRPr="00F43170">
          <w:rPr>
            <w:rFonts w:asciiTheme="majorBidi" w:hAnsiTheme="majorBidi" w:cstheme="majorBidi"/>
            <w:sz w:val="20"/>
            <w:szCs w:val="20"/>
          </w:rPr>
          <w:fldChar w:fldCharType="separate"/>
        </w:r>
        <w:r>
          <w:rPr>
            <w:rFonts w:asciiTheme="majorBidi" w:hAnsiTheme="majorBidi" w:cstheme="majorBidi"/>
            <w:sz w:val="20"/>
            <w:szCs w:val="20"/>
          </w:rPr>
          <w:t>21</w:t>
        </w:r>
        <w:r w:rsidRPr="00F43170">
          <w:rPr>
            <w:rFonts w:asciiTheme="majorBidi" w:hAnsiTheme="majorBidi" w:cstheme="majorBid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A6CA9" w14:textId="77777777" w:rsidR="004941AC" w:rsidRDefault="004941AC" w:rsidP="00CF1848">
      <w:r>
        <w:separator/>
      </w:r>
    </w:p>
  </w:footnote>
  <w:footnote w:type="continuationSeparator" w:id="0">
    <w:p w14:paraId="706D0B2C" w14:textId="77777777" w:rsidR="004941AC" w:rsidRDefault="004941AC" w:rsidP="00CF1848">
      <w:r>
        <w:continuationSeparator/>
      </w:r>
    </w:p>
  </w:footnote>
  <w:footnote w:type="continuationNotice" w:id="1">
    <w:p w14:paraId="5234A427" w14:textId="77777777" w:rsidR="004941AC" w:rsidRDefault="004941AC"/>
  </w:footnote>
  <w:footnote w:id="2">
    <w:p w14:paraId="7795CB73" w14:textId="77777777" w:rsidR="00736020" w:rsidRPr="001A6BAA" w:rsidRDefault="00736020" w:rsidP="00736020">
      <w:pPr>
        <w:pStyle w:val="FootnoteText"/>
        <w:rPr>
          <w:szCs w:val="18"/>
        </w:rPr>
      </w:pPr>
      <w:r w:rsidRPr="001A6BAA">
        <w:rPr>
          <w:rStyle w:val="FootnoteReference"/>
          <w:szCs w:val="18"/>
        </w:rPr>
        <w:footnoteRef/>
      </w:r>
      <w:r w:rsidRPr="001A6BAA">
        <w:rPr>
          <w:szCs w:val="18"/>
        </w:rPr>
        <w:t xml:space="preserve"> See </w:t>
      </w:r>
      <w:r w:rsidRPr="00934048">
        <w:rPr>
          <w:szCs w:val="18"/>
        </w:rPr>
        <w:t>CBD</w:t>
      </w:r>
      <w:r w:rsidRPr="001A6BAA">
        <w:rPr>
          <w:szCs w:val="18"/>
        </w:rPr>
        <w:t>/</w:t>
      </w:r>
      <w:r w:rsidRPr="00934048">
        <w:rPr>
          <w:szCs w:val="18"/>
        </w:rPr>
        <w:t>FM</w:t>
      </w:r>
      <w:r w:rsidRPr="001A6BAA">
        <w:rPr>
          <w:szCs w:val="18"/>
        </w:rPr>
        <w:t>/</w:t>
      </w:r>
      <w:r w:rsidRPr="00934048">
        <w:rPr>
          <w:szCs w:val="18"/>
        </w:rPr>
        <w:t>TEG</w:t>
      </w:r>
      <w:r w:rsidRPr="001A6BAA">
        <w:rPr>
          <w:szCs w:val="18"/>
        </w:rPr>
        <w:t>/2024/1/2.</w:t>
      </w:r>
    </w:p>
  </w:footnote>
  <w:footnote w:id="3">
    <w:p w14:paraId="48AAFAAE" w14:textId="77777777" w:rsidR="00736020" w:rsidRPr="001A6BAA" w:rsidRDefault="00736020" w:rsidP="00736020">
      <w:pPr>
        <w:pStyle w:val="FootnoteText"/>
        <w:rPr>
          <w:szCs w:val="18"/>
        </w:rPr>
      </w:pPr>
      <w:r w:rsidRPr="001A6BAA">
        <w:rPr>
          <w:rStyle w:val="FootnoteReference"/>
          <w:szCs w:val="18"/>
        </w:rPr>
        <w:footnoteRef/>
      </w:r>
      <w:r w:rsidRPr="001A6BAA">
        <w:rPr>
          <w:szCs w:val="18"/>
        </w:rPr>
        <w:t xml:space="preserve"> See </w:t>
      </w:r>
      <w:r w:rsidRPr="00934048">
        <w:rPr>
          <w:szCs w:val="18"/>
        </w:rPr>
        <w:t>CBD</w:t>
      </w:r>
      <w:r w:rsidRPr="001A6BAA">
        <w:rPr>
          <w:szCs w:val="18"/>
        </w:rPr>
        <w:t>/</w:t>
      </w:r>
      <w:r w:rsidRPr="00934048">
        <w:rPr>
          <w:szCs w:val="18"/>
        </w:rPr>
        <w:t>TSC</w:t>
      </w:r>
      <w:r w:rsidRPr="001A6BAA">
        <w:rPr>
          <w:szCs w:val="18"/>
        </w:rPr>
        <w:t>/</w:t>
      </w:r>
      <w:r w:rsidRPr="00934048">
        <w:rPr>
          <w:szCs w:val="18"/>
        </w:rPr>
        <w:t>IAG</w:t>
      </w:r>
      <w:r w:rsidRPr="001A6BAA">
        <w:rPr>
          <w:szCs w:val="18"/>
        </w:rPr>
        <w:t>/2024/1/2.</w:t>
      </w:r>
    </w:p>
  </w:footnote>
  <w:footnote w:id="4">
    <w:p w14:paraId="6A6287DE" w14:textId="45D20606" w:rsidR="004930AD" w:rsidRPr="001A6BAA" w:rsidRDefault="004930AD">
      <w:pPr>
        <w:pStyle w:val="FootnoteText"/>
        <w:rPr>
          <w:szCs w:val="18"/>
          <w:lang w:val="en-US"/>
        </w:rPr>
      </w:pPr>
      <w:r w:rsidRPr="001A6BAA">
        <w:rPr>
          <w:rStyle w:val="FootnoteReference"/>
          <w:szCs w:val="18"/>
        </w:rPr>
        <w:footnoteRef/>
      </w:r>
      <w:r w:rsidRPr="001A6BAA">
        <w:rPr>
          <w:szCs w:val="18"/>
        </w:rPr>
        <w:t xml:space="preserve"> </w:t>
      </w:r>
      <w:r w:rsidRPr="001A6BAA">
        <w:rPr>
          <w:color w:val="000000"/>
          <w:szCs w:val="18"/>
        </w:rPr>
        <w:t xml:space="preserve">United Nations, </w:t>
      </w:r>
      <w:r w:rsidRPr="001A6BAA">
        <w:rPr>
          <w:i/>
          <w:iCs/>
          <w:color w:val="000000"/>
          <w:szCs w:val="18"/>
        </w:rPr>
        <w:t>Treaty Series</w:t>
      </w:r>
      <w:r w:rsidRPr="001A6BAA">
        <w:rPr>
          <w:iCs/>
          <w:color w:val="000000"/>
          <w:szCs w:val="18"/>
        </w:rPr>
        <w:t>,</w:t>
      </w:r>
      <w:r w:rsidRPr="001A6BAA">
        <w:rPr>
          <w:i/>
          <w:iCs/>
          <w:color w:val="000000"/>
          <w:szCs w:val="18"/>
        </w:rPr>
        <w:t xml:space="preserve"> </w:t>
      </w:r>
      <w:r w:rsidRPr="001A6BAA">
        <w:rPr>
          <w:color w:val="000000"/>
          <w:szCs w:val="18"/>
        </w:rPr>
        <w:t>vol. 1760, No. 30619.</w:t>
      </w:r>
    </w:p>
  </w:footnote>
  <w:footnote w:id="5">
    <w:p w14:paraId="625FC172" w14:textId="77777777" w:rsidR="00736020" w:rsidRPr="001A6BAA" w:rsidRDefault="00736020" w:rsidP="00736020">
      <w:pPr>
        <w:pStyle w:val="FootnoteText"/>
        <w:rPr>
          <w:szCs w:val="18"/>
        </w:rPr>
      </w:pPr>
      <w:r w:rsidRPr="001A6BAA">
        <w:rPr>
          <w:rStyle w:val="FootnoteReference"/>
          <w:szCs w:val="18"/>
        </w:rPr>
        <w:footnoteRef/>
      </w:r>
      <w:r w:rsidRPr="001A6BAA">
        <w:rPr>
          <w:szCs w:val="18"/>
        </w:rPr>
        <w:t xml:space="preserve"> See </w:t>
      </w:r>
      <w:r w:rsidRPr="00934048">
        <w:rPr>
          <w:szCs w:val="18"/>
        </w:rPr>
        <w:t>CBD</w:t>
      </w:r>
      <w:r w:rsidRPr="001A6BAA">
        <w:rPr>
          <w:szCs w:val="18"/>
        </w:rPr>
        <w:t>/</w:t>
      </w:r>
      <w:r w:rsidRPr="00934048">
        <w:rPr>
          <w:szCs w:val="18"/>
        </w:rPr>
        <w:t>SBSTTA</w:t>
      </w:r>
      <w:r w:rsidRPr="001A6BAA">
        <w:rPr>
          <w:szCs w:val="18"/>
        </w:rPr>
        <w:t>/26/</w:t>
      </w:r>
      <w:r w:rsidRPr="00934048">
        <w:rPr>
          <w:szCs w:val="18"/>
        </w:rPr>
        <w:t>INF</w:t>
      </w:r>
      <w:r w:rsidRPr="001A6BAA">
        <w:rPr>
          <w:szCs w:val="18"/>
        </w:rPr>
        <w:t>/11.</w:t>
      </w:r>
    </w:p>
  </w:footnote>
  <w:footnote w:id="6">
    <w:p w14:paraId="0E8D2342" w14:textId="77777777" w:rsidR="00736020" w:rsidRPr="001A6BAA" w:rsidRDefault="00736020" w:rsidP="00736020">
      <w:pPr>
        <w:pStyle w:val="FootnoteText"/>
        <w:rPr>
          <w:szCs w:val="18"/>
          <w:lang w:val="en-US"/>
        </w:rPr>
      </w:pPr>
      <w:r w:rsidRPr="001A6BAA">
        <w:rPr>
          <w:rStyle w:val="FootnoteReference"/>
          <w:szCs w:val="18"/>
        </w:rPr>
        <w:footnoteRef/>
      </w:r>
      <w:r w:rsidRPr="001A6BAA">
        <w:rPr>
          <w:szCs w:val="18"/>
        </w:rPr>
        <w:t xml:space="preserve"> See </w:t>
      </w:r>
      <w:r w:rsidRPr="00934048">
        <w:rPr>
          <w:szCs w:val="18"/>
        </w:rPr>
        <w:t>CBD</w:t>
      </w:r>
      <w:r w:rsidRPr="001A6BAA">
        <w:rPr>
          <w:szCs w:val="18"/>
        </w:rPr>
        <w:t>/</w:t>
      </w:r>
      <w:r w:rsidRPr="00934048">
        <w:rPr>
          <w:szCs w:val="18"/>
        </w:rPr>
        <w:t>SBSTTA</w:t>
      </w:r>
      <w:r w:rsidRPr="001A6BAA">
        <w:rPr>
          <w:szCs w:val="18"/>
        </w:rPr>
        <w:t>/26/</w:t>
      </w:r>
      <w:r w:rsidRPr="00934048">
        <w:rPr>
          <w:szCs w:val="18"/>
        </w:rPr>
        <w:t>INF</w:t>
      </w:r>
      <w:r w:rsidRPr="001A6BAA">
        <w:rPr>
          <w:szCs w:val="18"/>
        </w:rPr>
        <w:t>/13.</w:t>
      </w:r>
    </w:p>
  </w:footnote>
  <w:footnote w:id="7">
    <w:p w14:paraId="3FE0ADEE" w14:textId="38A1FE84" w:rsidR="0083042A" w:rsidRPr="001A6BAA" w:rsidRDefault="0083042A">
      <w:pPr>
        <w:pStyle w:val="FootnoteText"/>
        <w:rPr>
          <w:szCs w:val="18"/>
          <w:lang w:val="en-US"/>
        </w:rPr>
      </w:pPr>
      <w:r w:rsidRPr="001A6BAA">
        <w:rPr>
          <w:rStyle w:val="FootnoteReference"/>
          <w:szCs w:val="18"/>
        </w:rPr>
        <w:footnoteRef/>
      </w:r>
      <w:r w:rsidRPr="001A6BAA">
        <w:rPr>
          <w:szCs w:val="18"/>
          <w:lang w:val="en-US"/>
        </w:rPr>
        <w:t xml:space="preserve"> Decision 15/4, annex.</w:t>
      </w:r>
    </w:p>
  </w:footnote>
  <w:footnote w:id="8">
    <w:p w14:paraId="578E6395" w14:textId="77777777" w:rsidR="00736020" w:rsidRPr="001A6BAA" w:rsidRDefault="00736020" w:rsidP="00736020">
      <w:pPr>
        <w:pStyle w:val="FootnoteText"/>
        <w:jc w:val="left"/>
        <w:rPr>
          <w:szCs w:val="18"/>
          <w:lang w:val="en-US"/>
        </w:rPr>
      </w:pPr>
      <w:r w:rsidRPr="001A6BAA">
        <w:rPr>
          <w:rStyle w:val="FootnoteReference"/>
          <w:szCs w:val="18"/>
        </w:rPr>
        <w:footnoteRef/>
      </w:r>
      <w:r w:rsidRPr="001A6BAA">
        <w:rPr>
          <w:szCs w:val="18"/>
          <w:lang w:val="en-US"/>
        </w:rPr>
        <w:t xml:space="preserve"> See </w:t>
      </w:r>
      <w:hyperlink r:id="rId1" w:history="1">
        <w:r w:rsidRPr="001A6BAA">
          <w:rPr>
            <w:rStyle w:val="Hyperlink"/>
            <w:szCs w:val="18"/>
            <w:lang w:val="en-US"/>
          </w:rPr>
          <w:t>www.unep.org/events/conference/bern-iii-conference-cooperation-among-biodiversity-related-conventions</w:t>
        </w:r>
      </w:hyperlink>
      <w:r w:rsidRPr="001A6BAA">
        <w:rPr>
          <w:szCs w:val="18"/>
          <w:lang w:val="en-US"/>
        </w:rPr>
        <w:t xml:space="preserve">. </w:t>
      </w:r>
    </w:p>
  </w:footnote>
  <w:footnote w:id="9">
    <w:p w14:paraId="0C8F2559" w14:textId="543B616C" w:rsidR="00736020" w:rsidRPr="005911E7" w:rsidRDefault="00736020" w:rsidP="00736020">
      <w:pPr>
        <w:pStyle w:val="FootnoteText"/>
        <w:rPr>
          <w:szCs w:val="18"/>
          <w:lang w:val="en-US"/>
        </w:rPr>
      </w:pPr>
      <w:r w:rsidRPr="001A6BAA">
        <w:rPr>
          <w:rStyle w:val="FootnoteReference"/>
          <w:szCs w:val="18"/>
        </w:rPr>
        <w:footnoteRef/>
      </w:r>
      <w:r w:rsidRPr="001A6BAA">
        <w:rPr>
          <w:szCs w:val="18"/>
        </w:rPr>
        <w:t xml:space="preserve"> </w:t>
      </w:r>
      <w:r w:rsidRPr="001A6BAA">
        <w:rPr>
          <w:szCs w:val="18"/>
          <w:lang w:val="en-US"/>
        </w:rPr>
        <w:t xml:space="preserve">See also </w:t>
      </w:r>
      <w:r w:rsidRPr="001A6BAA">
        <w:rPr>
          <w:rFonts w:asciiTheme="majorBidi" w:eastAsia="MS Mincho" w:hAnsiTheme="majorBidi"/>
          <w:szCs w:val="18"/>
        </w:rPr>
        <w:t>recommendation</w:t>
      </w:r>
      <w:r w:rsidR="00C112CD">
        <w:rPr>
          <w:rFonts w:asciiTheme="majorBidi" w:eastAsia="MS Mincho" w:hAnsiTheme="majorBidi"/>
          <w:szCs w:val="18"/>
        </w:rPr>
        <w:t>s</w:t>
      </w:r>
      <w:r w:rsidRPr="001A6BAA">
        <w:rPr>
          <w:rFonts w:asciiTheme="majorBidi" w:eastAsia="MS Mincho" w:hAnsiTheme="majorBidi"/>
          <w:szCs w:val="18"/>
        </w:rPr>
        <w:t xml:space="preserve"> 25/4 </w:t>
      </w:r>
      <w:r w:rsidR="00C112CD">
        <w:rPr>
          <w:rFonts w:asciiTheme="majorBidi" w:eastAsia="MS Mincho" w:hAnsiTheme="majorBidi"/>
          <w:szCs w:val="18"/>
        </w:rPr>
        <w:t xml:space="preserve">and 26/9 </w:t>
      </w:r>
      <w:r w:rsidRPr="001A6BAA">
        <w:rPr>
          <w:rFonts w:asciiTheme="majorBidi" w:eastAsia="MS Mincho" w:hAnsiTheme="majorBidi"/>
          <w:szCs w:val="18"/>
        </w:rPr>
        <w:t xml:space="preserve">of the </w:t>
      </w:r>
      <w:r w:rsidRPr="00934048">
        <w:rPr>
          <w:rFonts w:asciiTheme="majorBidi" w:eastAsia="MS Mincho" w:hAnsiTheme="majorBidi"/>
          <w:szCs w:val="18"/>
        </w:rPr>
        <w:t>Subsidiary Body on Scientific, Technical and Technological Advice</w:t>
      </w:r>
      <w:r w:rsidRPr="001A6BAA">
        <w:rPr>
          <w:rFonts w:asciiTheme="majorBidi" w:eastAsia="MS Mincho" w:hAnsiTheme="majorBidi"/>
          <w:szCs w:val="18"/>
        </w:rPr>
        <w:t>.</w:t>
      </w:r>
    </w:p>
  </w:footnote>
  <w:footnote w:id="10">
    <w:p w14:paraId="68EBD0A6" w14:textId="5AB534B6" w:rsidR="00573BAF" w:rsidRPr="005911E7" w:rsidRDefault="00573BAF">
      <w:pPr>
        <w:pStyle w:val="FootnoteText"/>
        <w:rPr>
          <w:szCs w:val="18"/>
          <w:lang w:val="en-US"/>
        </w:rPr>
      </w:pPr>
      <w:r w:rsidRPr="005911E7">
        <w:rPr>
          <w:rStyle w:val="FootnoteReference"/>
          <w:szCs w:val="18"/>
        </w:rPr>
        <w:footnoteRef/>
      </w:r>
      <w:r w:rsidRPr="005911E7">
        <w:rPr>
          <w:szCs w:val="18"/>
        </w:rPr>
        <w:t xml:space="preserve"> </w:t>
      </w:r>
      <w:r w:rsidRPr="005911E7">
        <w:rPr>
          <w:szCs w:val="18"/>
          <w:lang w:val="en-US"/>
        </w:rPr>
        <w:t>Decision 15/11, annex.</w:t>
      </w:r>
    </w:p>
  </w:footnote>
  <w:footnote w:id="11">
    <w:p w14:paraId="3E8D6A87" w14:textId="2D4D966B" w:rsidR="00570C5C" w:rsidRPr="00112495" w:rsidRDefault="00570C5C" w:rsidP="00570C5C">
      <w:pPr>
        <w:pStyle w:val="FootnoteText"/>
        <w:rPr>
          <w:szCs w:val="18"/>
        </w:rPr>
      </w:pPr>
      <w:r w:rsidRPr="00112495">
        <w:rPr>
          <w:rStyle w:val="FootnoteReference"/>
          <w:szCs w:val="18"/>
        </w:rPr>
        <w:footnoteRef/>
      </w:r>
      <w:r w:rsidRPr="00112495">
        <w:rPr>
          <w:szCs w:val="18"/>
        </w:rPr>
        <w:t xml:space="preserve"> </w:t>
      </w:r>
      <w:r w:rsidR="00322556">
        <w:rPr>
          <w:szCs w:val="18"/>
        </w:rPr>
        <w:t xml:space="preserve">Women4biodiversity, with support from the United Nations Environment Programme World Conservation Monitoring </w:t>
      </w:r>
      <w:r w:rsidR="00574074">
        <w:rPr>
          <w:szCs w:val="18"/>
        </w:rPr>
        <w:t>Centre</w:t>
      </w:r>
      <w:r w:rsidR="00322556">
        <w:rPr>
          <w:szCs w:val="18"/>
        </w:rPr>
        <w:t xml:space="preserve">, is developing a methodology through a consultative process. </w:t>
      </w:r>
      <w:r w:rsidRPr="00112495">
        <w:rPr>
          <w:szCs w:val="18"/>
        </w:rPr>
        <w:t xml:space="preserve">See </w:t>
      </w:r>
      <w:hyperlink r:id="rId2" w:history="1">
        <w:r w:rsidR="00ED6952" w:rsidRPr="00112495">
          <w:rPr>
            <w:rStyle w:val="Hyperlink"/>
            <w:szCs w:val="18"/>
          </w:rPr>
          <w:t>www.women4biodiversity.org/information-session-on-indicator-methodology-of-target23-of-the-global-biodiversity-framework/</w:t>
        </w:r>
      </w:hyperlink>
      <w:r w:rsidR="00ED6952" w:rsidRPr="00112495">
        <w:rPr>
          <w:szCs w:val="18"/>
        </w:rPr>
        <w:t xml:space="preserve">. </w:t>
      </w:r>
    </w:p>
  </w:footnote>
  <w:footnote w:id="12">
    <w:p w14:paraId="1D3FB7A9" w14:textId="77777777" w:rsidR="00852103" w:rsidRPr="005911E7" w:rsidRDefault="00852103" w:rsidP="009C0FCA">
      <w:pPr>
        <w:pStyle w:val="FootnoteText"/>
        <w:rPr>
          <w:szCs w:val="18"/>
          <w:lang w:val="en-US"/>
        </w:rPr>
      </w:pPr>
      <w:r w:rsidRPr="00112495">
        <w:rPr>
          <w:rStyle w:val="FootnoteReference"/>
          <w:szCs w:val="18"/>
        </w:rPr>
        <w:footnoteRef/>
      </w:r>
      <w:r w:rsidRPr="00112495">
        <w:rPr>
          <w:szCs w:val="18"/>
        </w:rPr>
        <w:t xml:space="preserve"> </w:t>
      </w:r>
      <w:r w:rsidRPr="00934048">
        <w:rPr>
          <w:rFonts w:asciiTheme="majorBidi" w:hAnsiTheme="majorBidi"/>
          <w:szCs w:val="18"/>
          <w:shd w:val="clear" w:color="auto" w:fill="FFFFFF"/>
          <w:lang w:val="en-CA"/>
        </w:rPr>
        <w:t>CBD</w:t>
      </w:r>
      <w:r w:rsidRPr="00112495">
        <w:rPr>
          <w:rFonts w:asciiTheme="majorBidi" w:hAnsiTheme="majorBidi"/>
          <w:szCs w:val="18"/>
          <w:shd w:val="clear" w:color="auto" w:fill="FFFFFF"/>
          <w:lang w:val="en-CA"/>
        </w:rPr>
        <w:t>/</w:t>
      </w:r>
      <w:r w:rsidRPr="00934048">
        <w:rPr>
          <w:rFonts w:asciiTheme="majorBidi" w:hAnsiTheme="majorBidi"/>
          <w:szCs w:val="18"/>
          <w:shd w:val="clear" w:color="auto" w:fill="FFFFFF"/>
          <w:lang w:val="en-CA"/>
        </w:rPr>
        <w:t>SBSTTA</w:t>
      </w:r>
      <w:r w:rsidRPr="00112495">
        <w:rPr>
          <w:rFonts w:asciiTheme="majorBidi" w:hAnsiTheme="majorBidi"/>
          <w:szCs w:val="18"/>
          <w:shd w:val="clear" w:color="auto" w:fill="FFFFFF"/>
          <w:lang w:val="en-CA"/>
        </w:rPr>
        <w:t>/26/</w:t>
      </w:r>
      <w:r w:rsidRPr="00934048">
        <w:rPr>
          <w:rFonts w:asciiTheme="majorBidi" w:hAnsiTheme="majorBidi"/>
          <w:szCs w:val="18"/>
          <w:shd w:val="clear" w:color="auto" w:fill="FFFFFF"/>
          <w:lang w:val="en-CA"/>
        </w:rPr>
        <w:t>INF</w:t>
      </w:r>
      <w:r w:rsidRPr="00112495">
        <w:rPr>
          <w:rFonts w:asciiTheme="majorBidi" w:hAnsiTheme="majorBidi"/>
          <w:szCs w:val="18"/>
          <w:shd w:val="clear" w:color="auto" w:fill="FFFFFF"/>
          <w:lang w:val="en-CA"/>
        </w:rPr>
        <w:t>/14</w:t>
      </w:r>
      <w:r w:rsidRPr="00112495">
        <w:rPr>
          <w:rFonts w:asciiTheme="majorBidi" w:hAnsiTheme="majorBidi" w:cstheme="majorBidi"/>
          <w:szCs w:val="18"/>
          <w:shd w:val="clear" w:color="auto" w:fill="FFFFFF"/>
          <w:lang w:val="en-CA"/>
        </w:rPr>
        <w:t>.</w:t>
      </w:r>
    </w:p>
  </w:footnote>
  <w:footnote w:id="13">
    <w:p w14:paraId="30759760" w14:textId="6E231196" w:rsidR="00990364" w:rsidRPr="005911E7" w:rsidRDefault="00990364" w:rsidP="00990364">
      <w:pPr>
        <w:pStyle w:val="FootnoteText"/>
        <w:rPr>
          <w:szCs w:val="18"/>
        </w:rPr>
      </w:pPr>
      <w:r w:rsidRPr="004F4281">
        <w:rPr>
          <w:rStyle w:val="FootnoteReference"/>
          <w:szCs w:val="18"/>
        </w:rPr>
        <w:footnoteRef/>
      </w:r>
      <w:r w:rsidRPr="005911E7">
        <w:rPr>
          <w:szCs w:val="18"/>
        </w:rPr>
        <w:t xml:space="preserve"> Many of the monitoring gaps correspond to a need for scientific and technical tools and guidance to support </w:t>
      </w:r>
      <w:r w:rsidR="008D3F03">
        <w:rPr>
          <w:szCs w:val="18"/>
        </w:rPr>
        <w:t xml:space="preserve">the </w:t>
      </w:r>
      <w:r w:rsidR="002E7C71">
        <w:rPr>
          <w:szCs w:val="18"/>
        </w:rPr>
        <w:t>achievement</w:t>
      </w:r>
      <w:r w:rsidR="002E7C71" w:rsidRPr="005911E7">
        <w:rPr>
          <w:szCs w:val="18"/>
        </w:rPr>
        <w:t xml:space="preserve"> </w:t>
      </w:r>
      <w:r w:rsidRPr="005911E7">
        <w:rPr>
          <w:szCs w:val="18"/>
        </w:rPr>
        <w:t>of the targets of the Framework</w:t>
      </w:r>
      <w:r w:rsidR="00224B2F">
        <w:rPr>
          <w:szCs w:val="18"/>
        </w:rPr>
        <w:t>,</w:t>
      </w:r>
      <w:r w:rsidRPr="005911E7">
        <w:rPr>
          <w:szCs w:val="18"/>
        </w:rPr>
        <w:t xml:space="preserve"> as described in </w:t>
      </w:r>
      <w:r w:rsidRPr="00CE441C">
        <w:rPr>
          <w:szCs w:val="18"/>
        </w:rPr>
        <w:t xml:space="preserve">document </w:t>
      </w:r>
      <w:r w:rsidRPr="00934048">
        <w:rPr>
          <w:szCs w:val="18"/>
        </w:rPr>
        <w:t>CBD</w:t>
      </w:r>
      <w:r w:rsidRPr="00CE441C">
        <w:rPr>
          <w:szCs w:val="18"/>
        </w:rPr>
        <w:t>/</w:t>
      </w:r>
      <w:r w:rsidRPr="00934048">
        <w:rPr>
          <w:szCs w:val="18"/>
        </w:rPr>
        <w:t>SBSTTA</w:t>
      </w:r>
      <w:r w:rsidRPr="00CE441C">
        <w:rPr>
          <w:szCs w:val="18"/>
        </w:rPr>
        <w:t>/26/3 and its</w:t>
      </w:r>
      <w:r w:rsidRPr="005911E7">
        <w:rPr>
          <w:szCs w:val="18"/>
        </w:rPr>
        <w:t xml:space="preserve"> associated information documents </w:t>
      </w:r>
      <w:r w:rsidR="00AF6DFD">
        <w:rPr>
          <w:szCs w:val="18"/>
        </w:rPr>
        <w:t>(</w:t>
      </w:r>
      <w:r w:rsidR="00AF6DFD">
        <w:t>CBD/SBSTTA/26/INF/15</w:t>
      </w:r>
      <w:r w:rsidR="00BE6059">
        <w:t xml:space="preserve"> and CBD/SBSTTA/26/INF/16/Rev.1)</w:t>
      </w:r>
      <w:r w:rsidRPr="005911E7">
        <w:rPr>
          <w:szCs w:val="18"/>
        </w:rPr>
        <w:t>.</w:t>
      </w:r>
    </w:p>
  </w:footnote>
  <w:footnote w:id="14">
    <w:p w14:paraId="09CA8BA9" w14:textId="07CC8AEC" w:rsidR="00E81064" w:rsidRPr="005D6984" w:rsidRDefault="00E81064">
      <w:pPr>
        <w:pStyle w:val="FootnoteText"/>
        <w:rPr>
          <w:szCs w:val="18"/>
        </w:rPr>
      </w:pPr>
      <w:r w:rsidRPr="005D6984">
        <w:rPr>
          <w:rStyle w:val="FootnoteReference"/>
          <w:szCs w:val="18"/>
        </w:rPr>
        <w:footnoteRef/>
      </w:r>
      <w:r w:rsidRPr="005D6984">
        <w:rPr>
          <w:szCs w:val="18"/>
        </w:rPr>
        <w:t xml:space="preserve"> </w:t>
      </w:r>
      <w:r w:rsidRPr="00934048">
        <w:rPr>
          <w:kern w:val="14"/>
          <w:szCs w:val="18"/>
        </w:rPr>
        <w:t xml:space="preserve">United Nations, </w:t>
      </w:r>
      <w:r w:rsidRPr="00934048">
        <w:rPr>
          <w:i/>
          <w:kern w:val="14"/>
          <w:szCs w:val="18"/>
        </w:rPr>
        <w:t>Treaty Series</w:t>
      </w:r>
      <w:r w:rsidRPr="00934048">
        <w:rPr>
          <w:kern w:val="14"/>
          <w:szCs w:val="18"/>
        </w:rPr>
        <w:t>, vol. 1651, No. 28395.</w:t>
      </w:r>
    </w:p>
  </w:footnote>
  <w:footnote w:id="15">
    <w:p w14:paraId="0ECDA79C" w14:textId="7E18DEA3" w:rsidR="005206DF" w:rsidRPr="00934048" w:rsidRDefault="005206DF">
      <w:pPr>
        <w:pStyle w:val="FootnoteText"/>
        <w:rPr>
          <w:szCs w:val="18"/>
          <w:lang w:val="en-US"/>
        </w:rPr>
      </w:pPr>
      <w:r w:rsidRPr="005D6984">
        <w:rPr>
          <w:rStyle w:val="FootnoteReference"/>
          <w:szCs w:val="18"/>
        </w:rPr>
        <w:footnoteRef/>
      </w:r>
      <w:r w:rsidRPr="005D6984">
        <w:rPr>
          <w:szCs w:val="18"/>
        </w:rPr>
        <w:t xml:space="preserve"> </w:t>
      </w:r>
      <w:r w:rsidRPr="00934048">
        <w:rPr>
          <w:color w:val="000000"/>
          <w:szCs w:val="18"/>
        </w:rPr>
        <w:t xml:space="preserve">United Nations, </w:t>
      </w:r>
      <w:r w:rsidRPr="00934048">
        <w:rPr>
          <w:i/>
          <w:iCs/>
          <w:color w:val="000000"/>
          <w:szCs w:val="18"/>
        </w:rPr>
        <w:t>Treaty Series</w:t>
      </w:r>
      <w:r w:rsidRPr="00934048">
        <w:rPr>
          <w:iCs/>
          <w:color w:val="000000"/>
          <w:szCs w:val="18"/>
        </w:rPr>
        <w:t>,</w:t>
      </w:r>
      <w:r w:rsidRPr="00934048">
        <w:rPr>
          <w:i/>
          <w:iCs/>
          <w:color w:val="000000"/>
          <w:szCs w:val="18"/>
        </w:rPr>
        <w:t xml:space="preserve"> </w:t>
      </w:r>
      <w:r w:rsidRPr="00934048">
        <w:rPr>
          <w:color w:val="000000"/>
          <w:szCs w:val="18"/>
        </w:rPr>
        <w:t>vol. 1954, No. 33480.</w:t>
      </w:r>
    </w:p>
  </w:footnote>
  <w:footnote w:id="16">
    <w:p w14:paraId="044ADE97" w14:textId="3CEA48B2" w:rsidR="00852103" w:rsidRPr="005911E7" w:rsidRDefault="00852103" w:rsidP="009C0FCA">
      <w:pPr>
        <w:pStyle w:val="FootnoteText"/>
        <w:rPr>
          <w:szCs w:val="18"/>
        </w:rPr>
      </w:pPr>
      <w:r w:rsidRPr="005911E7">
        <w:rPr>
          <w:rStyle w:val="FootnoteReference"/>
          <w:szCs w:val="18"/>
        </w:rPr>
        <w:footnoteRef/>
      </w:r>
      <w:r w:rsidRPr="005911E7">
        <w:rPr>
          <w:szCs w:val="18"/>
        </w:rPr>
        <w:t xml:space="preserve"> </w:t>
      </w:r>
      <w:r w:rsidRPr="00555ABD">
        <w:rPr>
          <w:szCs w:val="18"/>
        </w:rPr>
        <w:t xml:space="preserve">This </w:t>
      </w:r>
      <w:r w:rsidR="0035368B">
        <w:rPr>
          <w:szCs w:val="18"/>
        </w:rPr>
        <w:t xml:space="preserve">paragraph </w:t>
      </w:r>
      <w:r w:rsidRPr="00555ABD">
        <w:rPr>
          <w:szCs w:val="18"/>
        </w:rPr>
        <w:t xml:space="preserve">should be considered in the context of </w:t>
      </w:r>
      <w:r w:rsidR="00C65C67">
        <w:rPr>
          <w:szCs w:val="18"/>
        </w:rPr>
        <w:t xml:space="preserve">the </w:t>
      </w:r>
      <w:r w:rsidR="00555ABD" w:rsidRPr="00934048">
        <w:rPr>
          <w:szCs w:val="18"/>
        </w:rPr>
        <w:t xml:space="preserve">discussions on </w:t>
      </w:r>
      <w:r w:rsidRPr="00555ABD">
        <w:rPr>
          <w:szCs w:val="18"/>
        </w:rPr>
        <w:t xml:space="preserve">the relevant </w:t>
      </w:r>
      <w:r w:rsidR="00555ABD" w:rsidRPr="00934048">
        <w:rPr>
          <w:szCs w:val="18"/>
        </w:rPr>
        <w:t xml:space="preserve">agenda </w:t>
      </w:r>
      <w:r w:rsidRPr="00555ABD">
        <w:rPr>
          <w:szCs w:val="18"/>
        </w:rPr>
        <w:t xml:space="preserve">items </w:t>
      </w:r>
      <w:r w:rsidR="00555ABD" w:rsidRPr="00934048">
        <w:rPr>
          <w:szCs w:val="18"/>
        </w:rPr>
        <w:t xml:space="preserve">held </w:t>
      </w:r>
      <w:r w:rsidRPr="00555ABD">
        <w:rPr>
          <w:szCs w:val="18"/>
        </w:rPr>
        <w:t xml:space="preserve">at </w:t>
      </w:r>
      <w:r w:rsidR="00AC4796" w:rsidRPr="00555ABD">
        <w:rPr>
          <w:szCs w:val="18"/>
        </w:rPr>
        <w:t>the fourth meeting of the Subsidiary Body on Implementation</w:t>
      </w:r>
      <w:r w:rsidRPr="00555ABD">
        <w:rPr>
          <w:szCs w:val="18"/>
        </w:rPr>
        <w:t>.</w:t>
      </w:r>
    </w:p>
  </w:footnote>
  <w:footnote w:id="17">
    <w:p w14:paraId="1B605A98" w14:textId="001118D9" w:rsidR="00355E94" w:rsidRPr="00355E94" w:rsidRDefault="00355E94">
      <w:pPr>
        <w:pStyle w:val="FootnoteText"/>
      </w:pPr>
      <w:r>
        <w:rPr>
          <w:rStyle w:val="FootnoteReference"/>
        </w:rPr>
        <w:footnoteRef/>
      </w:r>
      <w:r>
        <w:t xml:space="preserve"> </w:t>
      </w:r>
      <w:r w:rsidRPr="00355E94">
        <w:t>Pending its establishment by the Conference of the Parties at its sixteenth meeting</w:t>
      </w:r>
      <w:r>
        <w:t xml:space="preserve"> further to </w:t>
      </w:r>
      <w:r w:rsidR="00C918D9">
        <w:t xml:space="preserve">the </w:t>
      </w:r>
      <w:r w:rsidR="00C918D9" w:rsidRPr="00C918D9">
        <w:t>discuss</w:t>
      </w:r>
      <w:r w:rsidR="00C918D9">
        <w:t>ions</w:t>
      </w:r>
      <w:r w:rsidR="00C918D9" w:rsidRPr="00C918D9">
        <w:t xml:space="preserve"> </w:t>
      </w:r>
      <w:r w:rsidR="00C918D9">
        <w:t xml:space="preserve">to be held </w:t>
      </w:r>
      <w:r w:rsidR="00C918D9" w:rsidRPr="00C918D9">
        <w:t>under agenda item</w:t>
      </w:r>
      <w:r w:rsidR="00C918D9">
        <w:t> </w:t>
      </w:r>
      <w:r w:rsidR="00C918D9" w:rsidRPr="00C918D9">
        <w:t>3 of the fourth meeting of the Subsidiary Body on Implementation</w:t>
      </w:r>
      <w:r w:rsidR="00C918D9">
        <w:t>.</w:t>
      </w:r>
    </w:p>
  </w:footnote>
  <w:footnote w:id="18">
    <w:p w14:paraId="14BBF69B" w14:textId="34C1A212" w:rsidR="00990364" w:rsidRPr="005911E7" w:rsidRDefault="00990364" w:rsidP="00990364">
      <w:pPr>
        <w:pStyle w:val="FootnoteText"/>
        <w:rPr>
          <w:szCs w:val="18"/>
          <w:lang w:val="en-US"/>
        </w:rPr>
      </w:pPr>
      <w:r w:rsidRPr="005911E7">
        <w:rPr>
          <w:rStyle w:val="FootnoteReference"/>
          <w:szCs w:val="18"/>
        </w:rPr>
        <w:footnoteRef/>
      </w:r>
      <w:r w:rsidRPr="005911E7">
        <w:rPr>
          <w:szCs w:val="18"/>
        </w:rPr>
        <w:t xml:space="preserve"> </w:t>
      </w:r>
      <w:r w:rsidR="00C371F9">
        <w:rPr>
          <w:szCs w:val="18"/>
        </w:rPr>
        <w:t xml:space="preserve">As </w:t>
      </w:r>
      <w:r w:rsidR="00C371F9">
        <w:rPr>
          <w:szCs w:val="18"/>
          <w:lang w:val="en-US"/>
        </w:rPr>
        <w:t>p</w:t>
      </w:r>
      <w:r w:rsidRPr="005911E7">
        <w:rPr>
          <w:szCs w:val="18"/>
          <w:lang w:val="en-US"/>
        </w:rPr>
        <w:t xml:space="preserve">rovided in </w:t>
      </w:r>
      <w:r w:rsidR="003A7F50">
        <w:rPr>
          <w:szCs w:val="18"/>
          <w:lang w:val="en-US"/>
        </w:rPr>
        <w:t xml:space="preserve">documents </w:t>
      </w:r>
      <w:r w:rsidRPr="00934048">
        <w:rPr>
          <w:szCs w:val="18"/>
          <w:lang w:val="en-US"/>
        </w:rPr>
        <w:t>CBD</w:t>
      </w:r>
      <w:r w:rsidRPr="00836C71">
        <w:rPr>
          <w:szCs w:val="18"/>
          <w:lang w:val="en-US"/>
        </w:rPr>
        <w:t>/</w:t>
      </w:r>
      <w:r w:rsidRPr="00934048">
        <w:rPr>
          <w:szCs w:val="18"/>
          <w:lang w:val="en-US"/>
        </w:rPr>
        <w:t>SBSTTA</w:t>
      </w:r>
      <w:r w:rsidRPr="00836C71">
        <w:rPr>
          <w:szCs w:val="18"/>
          <w:lang w:val="en-US"/>
        </w:rPr>
        <w:t>/26/</w:t>
      </w:r>
      <w:r w:rsidRPr="00934048">
        <w:rPr>
          <w:szCs w:val="18"/>
          <w:lang w:val="en-US"/>
        </w:rPr>
        <w:t>INF</w:t>
      </w:r>
      <w:r w:rsidRPr="00836C71">
        <w:rPr>
          <w:szCs w:val="18"/>
          <w:lang w:val="en-US"/>
        </w:rPr>
        <w:t xml:space="preserve">/14 and </w:t>
      </w:r>
      <w:r w:rsidRPr="00934048">
        <w:rPr>
          <w:szCs w:val="18"/>
          <w:lang w:val="en-US"/>
        </w:rPr>
        <w:t>CBD</w:t>
      </w:r>
      <w:r w:rsidRPr="00836C71">
        <w:rPr>
          <w:szCs w:val="18"/>
          <w:lang w:val="en-US"/>
        </w:rPr>
        <w:t>/</w:t>
      </w:r>
      <w:r w:rsidRPr="00934048">
        <w:rPr>
          <w:szCs w:val="18"/>
          <w:lang w:val="en-US"/>
        </w:rPr>
        <w:t>SBSTTA</w:t>
      </w:r>
      <w:r w:rsidRPr="00836C71">
        <w:rPr>
          <w:szCs w:val="18"/>
          <w:lang w:val="en-US"/>
        </w:rPr>
        <w:t>/26/</w:t>
      </w:r>
      <w:r w:rsidRPr="00934048">
        <w:rPr>
          <w:szCs w:val="18"/>
          <w:lang w:val="en-US"/>
        </w:rPr>
        <w:t>INF</w:t>
      </w:r>
      <w:r w:rsidRPr="00836C71">
        <w:rPr>
          <w:szCs w:val="18"/>
          <w:lang w:val="en-US"/>
        </w:rPr>
        <w:t>/19, but</w:t>
      </w:r>
      <w:r w:rsidRPr="005911E7">
        <w:rPr>
          <w:szCs w:val="18"/>
          <w:lang w:val="en-US"/>
        </w:rPr>
        <w:t xml:space="preserve"> </w:t>
      </w:r>
      <w:r w:rsidR="001D5DFE">
        <w:rPr>
          <w:szCs w:val="18"/>
          <w:lang w:val="en-US"/>
        </w:rPr>
        <w:t xml:space="preserve">these </w:t>
      </w:r>
      <w:r w:rsidRPr="005911E7">
        <w:rPr>
          <w:szCs w:val="18"/>
          <w:lang w:val="en-US"/>
        </w:rPr>
        <w:t>document symbol</w:t>
      </w:r>
      <w:r w:rsidR="001D5DFE">
        <w:rPr>
          <w:szCs w:val="18"/>
          <w:lang w:val="en-US"/>
        </w:rPr>
        <w:t>s</w:t>
      </w:r>
      <w:r w:rsidRPr="005911E7">
        <w:rPr>
          <w:szCs w:val="18"/>
          <w:lang w:val="en-US"/>
        </w:rPr>
        <w:t xml:space="preserve"> </w:t>
      </w:r>
      <w:r w:rsidR="001D5DFE">
        <w:rPr>
          <w:szCs w:val="18"/>
          <w:lang w:val="en-US"/>
        </w:rPr>
        <w:t xml:space="preserve">will change </w:t>
      </w:r>
      <w:r w:rsidRPr="005911E7">
        <w:rPr>
          <w:szCs w:val="18"/>
          <w:lang w:val="en-US"/>
        </w:rPr>
        <w:t xml:space="preserve">if </w:t>
      </w:r>
      <w:r w:rsidR="001D5DFE">
        <w:rPr>
          <w:szCs w:val="18"/>
          <w:lang w:val="en-US"/>
        </w:rPr>
        <w:t xml:space="preserve">the guidance is </w:t>
      </w:r>
      <w:r w:rsidRPr="005911E7">
        <w:rPr>
          <w:szCs w:val="18"/>
          <w:lang w:val="en-US"/>
        </w:rPr>
        <w:t>revised for the sixteenth meeting of the Conference of the Parties.</w:t>
      </w:r>
    </w:p>
  </w:footnote>
  <w:footnote w:id="19">
    <w:p w14:paraId="164D307C" w14:textId="0A47D6D0" w:rsidR="00C05A66" w:rsidRPr="004F4281" w:rsidRDefault="00C05A66" w:rsidP="009C0FCA">
      <w:pPr>
        <w:pStyle w:val="FootnoteText"/>
        <w:rPr>
          <w:szCs w:val="18"/>
          <w:lang w:val="en-US"/>
        </w:rPr>
      </w:pPr>
      <w:r w:rsidRPr="005911E7">
        <w:rPr>
          <w:rStyle w:val="FootnoteReference"/>
          <w:szCs w:val="18"/>
        </w:rPr>
        <w:footnoteRef/>
      </w:r>
      <w:r w:rsidRPr="005911E7">
        <w:rPr>
          <w:szCs w:val="18"/>
        </w:rPr>
        <w:t xml:space="preserve"> </w:t>
      </w:r>
      <w:r w:rsidRPr="004F4281">
        <w:rPr>
          <w:szCs w:val="18"/>
          <w:lang w:val="en-US"/>
        </w:rPr>
        <w:t xml:space="preserve">The </w:t>
      </w:r>
      <w:r w:rsidR="00846D2A">
        <w:rPr>
          <w:szCs w:val="18"/>
          <w:lang w:val="en-US"/>
        </w:rPr>
        <w:t xml:space="preserve">proposed </w:t>
      </w:r>
      <w:r w:rsidR="00F935A3">
        <w:rPr>
          <w:szCs w:val="18"/>
          <w:lang w:val="en-US"/>
        </w:rPr>
        <w:t xml:space="preserve">wording </w:t>
      </w:r>
      <w:r w:rsidRPr="004F4281">
        <w:rPr>
          <w:szCs w:val="18"/>
          <w:lang w:val="en-US"/>
        </w:rPr>
        <w:t xml:space="preserve">of </w:t>
      </w:r>
      <w:r w:rsidR="00F935A3">
        <w:rPr>
          <w:szCs w:val="18"/>
          <w:lang w:val="en-US"/>
        </w:rPr>
        <w:t xml:space="preserve">the </w:t>
      </w:r>
      <w:r w:rsidRPr="004F4281">
        <w:rPr>
          <w:szCs w:val="18"/>
          <w:lang w:val="en-US"/>
        </w:rPr>
        <w:t xml:space="preserve">indicators </w:t>
      </w:r>
      <w:r w:rsidR="00F935A3">
        <w:rPr>
          <w:szCs w:val="18"/>
          <w:lang w:val="en-US"/>
        </w:rPr>
        <w:t xml:space="preserve">is </w:t>
      </w:r>
      <w:r w:rsidRPr="004F4281">
        <w:rPr>
          <w:szCs w:val="18"/>
          <w:lang w:val="en-US"/>
        </w:rPr>
        <w:t xml:space="preserve">included in recommendation 25/1 of the </w:t>
      </w:r>
      <w:r w:rsidRPr="00934048">
        <w:rPr>
          <w:szCs w:val="18"/>
          <w:lang w:val="en-US"/>
        </w:rPr>
        <w:t>Subsidiary Body on Scientific, Technical and Technological Advice</w:t>
      </w:r>
      <w:r w:rsidRPr="005E59DB">
        <w:rPr>
          <w:szCs w:val="18"/>
          <w:lang w:val="en-US"/>
        </w:rPr>
        <w:t xml:space="preserve">. Once agreement on the </w:t>
      </w:r>
      <w:r w:rsidR="00846D2A">
        <w:rPr>
          <w:szCs w:val="18"/>
          <w:lang w:val="en-US"/>
        </w:rPr>
        <w:t>wording</w:t>
      </w:r>
      <w:r w:rsidR="00846D2A" w:rsidRPr="005E59DB">
        <w:rPr>
          <w:szCs w:val="18"/>
          <w:lang w:val="en-US"/>
        </w:rPr>
        <w:t xml:space="preserve"> </w:t>
      </w:r>
      <w:r w:rsidRPr="005E59DB">
        <w:rPr>
          <w:szCs w:val="18"/>
          <w:lang w:val="en-US"/>
        </w:rPr>
        <w:t xml:space="preserve">is reached, </w:t>
      </w:r>
      <w:r w:rsidR="00846D2A">
        <w:rPr>
          <w:szCs w:val="18"/>
          <w:lang w:val="en-US"/>
        </w:rPr>
        <w:t xml:space="preserve">it </w:t>
      </w:r>
      <w:r w:rsidRPr="005E59DB">
        <w:rPr>
          <w:szCs w:val="18"/>
          <w:lang w:val="en-US"/>
        </w:rPr>
        <w:t xml:space="preserve">will be </w:t>
      </w:r>
      <w:r w:rsidR="00846D2A">
        <w:rPr>
          <w:szCs w:val="18"/>
          <w:lang w:val="en-US"/>
        </w:rPr>
        <w:t xml:space="preserve">reflected </w:t>
      </w:r>
      <w:r w:rsidRPr="005E59DB">
        <w:rPr>
          <w:szCs w:val="18"/>
          <w:lang w:val="en-US"/>
        </w:rPr>
        <w:t>in the present table.</w:t>
      </w:r>
    </w:p>
  </w:footnote>
  <w:footnote w:id="20">
    <w:p w14:paraId="2A49CBC8" w14:textId="65B2F865" w:rsidR="0056298D" w:rsidRPr="005911E7" w:rsidRDefault="0056298D" w:rsidP="009C0FCA">
      <w:pPr>
        <w:pStyle w:val="FootnoteText"/>
        <w:rPr>
          <w:szCs w:val="18"/>
        </w:rPr>
      </w:pPr>
      <w:r w:rsidRPr="005911E7">
        <w:rPr>
          <w:rStyle w:val="FootnoteReference"/>
          <w:szCs w:val="18"/>
        </w:rPr>
        <w:footnoteRef/>
      </w:r>
      <w:r w:rsidRPr="005911E7">
        <w:rPr>
          <w:szCs w:val="18"/>
        </w:rPr>
        <w:t xml:space="preserve"> Specific Red List </w:t>
      </w:r>
      <w:r w:rsidR="00C34FE4">
        <w:rPr>
          <w:szCs w:val="18"/>
        </w:rPr>
        <w:t xml:space="preserve">Index </w:t>
      </w:r>
      <w:proofErr w:type="spellStart"/>
      <w:r w:rsidRPr="005911E7">
        <w:rPr>
          <w:szCs w:val="18"/>
        </w:rPr>
        <w:t>disaggregations</w:t>
      </w:r>
      <w:proofErr w:type="spellEnd"/>
      <w:r w:rsidRPr="005911E7">
        <w:rPr>
          <w:szCs w:val="18"/>
        </w:rPr>
        <w:t xml:space="preserve"> are also included in the relevant targets as complementary indicators.</w:t>
      </w:r>
    </w:p>
  </w:footnote>
  <w:footnote w:id="21">
    <w:p w14:paraId="71915B49" w14:textId="0108A163" w:rsidR="00DA5432" w:rsidRPr="005E1EBD" w:rsidRDefault="00DA5432" w:rsidP="008E37E1">
      <w:pPr>
        <w:pStyle w:val="FootnoteText"/>
      </w:pPr>
      <w:r>
        <w:rPr>
          <w:rStyle w:val="FootnoteReference"/>
        </w:rPr>
        <w:footnoteRef/>
      </w:r>
      <w:r>
        <w:t xml:space="preserve"> </w:t>
      </w:r>
      <w:r w:rsidRPr="005D6984">
        <w:rPr>
          <w:rFonts w:asciiTheme="majorBidi" w:hAnsiTheme="majorBidi" w:cstheme="majorBidi"/>
          <w:szCs w:val="18"/>
        </w:rPr>
        <w:t>Th</w:t>
      </w:r>
      <w:r>
        <w:rPr>
          <w:rFonts w:asciiTheme="majorBidi" w:hAnsiTheme="majorBidi" w:cstheme="majorBidi"/>
          <w:szCs w:val="18"/>
        </w:rPr>
        <w:t>e</w:t>
      </w:r>
      <w:r w:rsidRPr="005D6984">
        <w:rPr>
          <w:rFonts w:asciiTheme="majorBidi" w:hAnsiTheme="majorBidi" w:cstheme="majorBidi"/>
          <w:szCs w:val="18"/>
        </w:rPr>
        <w:t xml:space="preserve"> monitoring framework acknowledges that nothing in this framework should be understood as modifying the rights and obligations of Parties under the World Trade Organization.</w:t>
      </w:r>
    </w:p>
  </w:footnote>
  <w:footnote w:id="22">
    <w:p w14:paraId="756FE91A" w14:textId="3C905405" w:rsidR="003230EE" w:rsidRPr="004F4281" w:rsidRDefault="003230EE" w:rsidP="003230EE">
      <w:pPr>
        <w:pStyle w:val="FootnoteText"/>
        <w:rPr>
          <w:szCs w:val="18"/>
          <w:lang w:val="en-US"/>
        </w:rPr>
      </w:pPr>
      <w:r w:rsidRPr="004F4281">
        <w:rPr>
          <w:rStyle w:val="FootnoteReference"/>
          <w:szCs w:val="18"/>
        </w:rPr>
        <w:footnoteRef/>
      </w:r>
      <w:r w:rsidRPr="004F4281">
        <w:rPr>
          <w:szCs w:val="18"/>
        </w:rPr>
        <w:t xml:space="preserve"> </w:t>
      </w:r>
      <w:r w:rsidRPr="004F4281">
        <w:rPr>
          <w:szCs w:val="18"/>
          <w:lang w:val="en-US"/>
        </w:rPr>
        <w:t xml:space="preserve">The wording of the question will be determined </w:t>
      </w:r>
      <w:proofErr w:type="gramStart"/>
      <w:r w:rsidR="008C1FAF">
        <w:rPr>
          <w:szCs w:val="18"/>
          <w:lang w:val="en-US"/>
        </w:rPr>
        <w:t xml:space="preserve">on the </w:t>
      </w:r>
      <w:r w:rsidRPr="004F4281">
        <w:rPr>
          <w:szCs w:val="18"/>
          <w:lang w:val="en-US"/>
        </w:rPr>
        <w:t>bas</w:t>
      </w:r>
      <w:r w:rsidR="008C1FAF">
        <w:rPr>
          <w:szCs w:val="18"/>
          <w:lang w:val="en-US"/>
        </w:rPr>
        <w:t>is</w:t>
      </w:r>
      <w:r w:rsidRPr="004F4281">
        <w:rPr>
          <w:szCs w:val="18"/>
          <w:lang w:val="en-US"/>
        </w:rPr>
        <w:t xml:space="preserve"> o</w:t>
      </w:r>
      <w:r w:rsidR="008C1FAF">
        <w:rPr>
          <w:szCs w:val="18"/>
          <w:lang w:val="en-US"/>
        </w:rPr>
        <w:t>f</w:t>
      </w:r>
      <w:proofErr w:type="gramEnd"/>
      <w:r w:rsidRPr="004F4281">
        <w:rPr>
          <w:szCs w:val="18"/>
          <w:lang w:val="en-US"/>
        </w:rPr>
        <w:t xml:space="preserve"> the outcome of the </w:t>
      </w:r>
      <w:r w:rsidR="00A24EE4">
        <w:rPr>
          <w:szCs w:val="18"/>
          <w:lang w:val="en-US"/>
        </w:rPr>
        <w:t xml:space="preserve">work of the </w:t>
      </w:r>
      <w:r w:rsidRPr="004F4281">
        <w:rPr>
          <w:szCs w:val="18"/>
          <w:lang w:val="en-US"/>
        </w:rPr>
        <w:t>Ad Hoc Open-ended Working Group on Benefit-sharing from the Use of Digital Sequence Information on Genetic Resources</w:t>
      </w:r>
      <w:r w:rsidR="00F05735" w:rsidRPr="004F4281">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31D15" w14:textId="18C7CCB4" w:rsidR="00544260" w:rsidRPr="007F29F7" w:rsidRDefault="00BF2D2A" w:rsidP="007F29F7">
    <w:pPr>
      <w:pStyle w:val="Header"/>
      <w:pBdr>
        <w:bottom w:val="single" w:sz="4" w:space="1" w:color="auto"/>
      </w:pBdr>
      <w:spacing w:after="240"/>
      <w:rPr>
        <w:sz w:val="20"/>
        <w:szCs w:val="20"/>
      </w:rPr>
    </w:pPr>
    <w:r w:rsidRPr="0039244D">
      <w:rPr>
        <w:sz w:val="20"/>
        <w:szCs w:val="20"/>
      </w:rPr>
      <w:t>CBD/SBSTTA/</w:t>
    </w:r>
    <w:r w:rsidR="00870A18">
      <w:rPr>
        <w:sz w:val="20"/>
        <w:szCs w:val="20"/>
      </w:rPr>
      <w:t>REC/</w:t>
    </w:r>
    <w:r w:rsidRPr="0039244D">
      <w:rPr>
        <w:sz w:val="20"/>
        <w:szCs w:val="20"/>
      </w:rPr>
      <w:t>26/</w:t>
    </w:r>
    <w:r w:rsidR="00870A18">
      <w:rPr>
        <w:sz w:val="20"/>
        <w:szCs w:val="2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3BA9C868" w14:textId="59749F41" w:rsidR="00544260" w:rsidRPr="007F29F7" w:rsidRDefault="00870A18" w:rsidP="00B50FE8">
        <w:pPr>
          <w:pStyle w:val="Header"/>
          <w:pBdr>
            <w:bottom w:val="single" w:sz="4" w:space="1" w:color="auto"/>
          </w:pBdr>
          <w:spacing w:after="240"/>
          <w:jc w:val="right"/>
          <w:rPr>
            <w:lang w:val="en-US"/>
          </w:rPr>
        </w:pPr>
        <w:r w:rsidRPr="007F29F7">
          <w:rPr>
            <w:sz w:val="20"/>
            <w:szCs w:val="20"/>
          </w:rPr>
          <w:t>CBD/SBSTTA/</w:t>
        </w:r>
        <w:r>
          <w:rPr>
            <w:sz w:val="20"/>
            <w:szCs w:val="20"/>
          </w:rPr>
          <w:t>REC/</w:t>
        </w:r>
        <w:r w:rsidRPr="007F29F7">
          <w:rPr>
            <w:sz w:val="20"/>
            <w:szCs w:val="20"/>
          </w:rPr>
          <w:t>26/</w:t>
        </w:r>
        <w:r>
          <w:rPr>
            <w:sz w:val="20"/>
            <w:szCs w:val="20"/>
          </w:rPr>
          <w:t>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15F95" w14:textId="33A71E99" w:rsidR="00544260" w:rsidRPr="007F29F7" w:rsidRDefault="00544260" w:rsidP="007F29F7">
    <w:pPr>
      <w:pStyle w:val="Header"/>
      <w:spacing w:after="12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61176"/>
    <w:multiLevelType w:val="hybridMultilevel"/>
    <w:tmpl w:val="F3BABC6C"/>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1" w15:restartNumberingAfterBreak="0">
    <w:nsid w:val="12562419"/>
    <w:multiLevelType w:val="hybridMultilevel"/>
    <w:tmpl w:val="379A78B6"/>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2" w15:restartNumberingAfterBreak="0">
    <w:nsid w:val="14B81C9D"/>
    <w:multiLevelType w:val="hybridMultilevel"/>
    <w:tmpl w:val="6B609F66"/>
    <w:lvl w:ilvl="0" w:tplc="CE9E214A">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pStyle w:val="Para3"/>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51E1A11"/>
    <w:multiLevelType w:val="hybridMultilevel"/>
    <w:tmpl w:val="73724636"/>
    <w:lvl w:ilvl="0" w:tplc="138C4612">
      <w:start w:val="1"/>
      <w:numFmt w:val="lowerLetter"/>
      <w:lvlText w:val="%1)"/>
      <w:lvlJc w:val="left"/>
      <w:pPr>
        <w:ind w:left="720" w:hanging="360"/>
      </w:pPr>
    </w:lvl>
    <w:lvl w:ilvl="1" w:tplc="9E76882C">
      <w:start w:val="1"/>
      <w:numFmt w:val="lowerLetter"/>
      <w:lvlText w:val="%2)"/>
      <w:lvlJc w:val="left"/>
      <w:pPr>
        <w:ind w:left="720" w:hanging="360"/>
      </w:pPr>
    </w:lvl>
    <w:lvl w:ilvl="2" w:tplc="7BFAA634">
      <w:start w:val="1"/>
      <w:numFmt w:val="lowerLetter"/>
      <w:lvlText w:val="%3)"/>
      <w:lvlJc w:val="left"/>
      <w:pPr>
        <w:ind w:left="720" w:hanging="360"/>
      </w:pPr>
    </w:lvl>
    <w:lvl w:ilvl="3" w:tplc="83C0CF44">
      <w:start w:val="1"/>
      <w:numFmt w:val="lowerLetter"/>
      <w:lvlText w:val="%4)"/>
      <w:lvlJc w:val="left"/>
      <w:pPr>
        <w:ind w:left="720" w:hanging="360"/>
      </w:pPr>
    </w:lvl>
    <w:lvl w:ilvl="4" w:tplc="DB9436DE">
      <w:start w:val="1"/>
      <w:numFmt w:val="lowerLetter"/>
      <w:lvlText w:val="%5)"/>
      <w:lvlJc w:val="left"/>
      <w:pPr>
        <w:ind w:left="720" w:hanging="360"/>
      </w:pPr>
    </w:lvl>
    <w:lvl w:ilvl="5" w:tplc="5FFCA894">
      <w:start w:val="1"/>
      <w:numFmt w:val="lowerLetter"/>
      <w:lvlText w:val="%6)"/>
      <w:lvlJc w:val="left"/>
      <w:pPr>
        <w:ind w:left="720" w:hanging="360"/>
      </w:pPr>
    </w:lvl>
    <w:lvl w:ilvl="6" w:tplc="DEE2FD9E">
      <w:start w:val="1"/>
      <w:numFmt w:val="lowerLetter"/>
      <w:lvlText w:val="%7)"/>
      <w:lvlJc w:val="left"/>
      <w:pPr>
        <w:ind w:left="720" w:hanging="360"/>
      </w:pPr>
    </w:lvl>
    <w:lvl w:ilvl="7" w:tplc="2BE09E60">
      <w:start w:val="1"/>
      <w:numFmt w:val="lowerLetter"/>
      <w:lvlText w:val="%8)"/>
      <w:lvlJc w:val="left"/>
      <w:pPr>
        <w:ind w:left="720" w:hanging="360"/>
      </w:pPr>
    </w:lvl>
    <w:lvl w:ilvl="8" w:tplc="6ABE8C92">
      <w:start w:val="1"/>
      <w:numFmt w:val="lowerLetter"/>
      <w:lvlText w:val="%9)"/>
      <w:lvlJc w:val="left"/>
      <w:pPr>
        <w:ind w:left="720" w:hanging="360"/>
      </w:pPr>
    </w:lvl>
  </w:abstractNum>
  <w:abstractNum w:abstractNumId="5"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573F4A9F"/>
    <w:multiLevelType w:val="hybridMultilevel"/>
    <w:tmpl w:val="0E14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EB763E"/>
    <w:multiLevelType w:val="hybridMultilevel"/>
    <w:tmpl w:val="FFC60634"/>
    <w:lvl w:ilvl="0" w:tplc="7904051A">
      <w:start w:val="1"/>
      <w:numFmt w:val="lowerLetter"/>
      <w:lvlText w:val="%1)"/>
      <w:lvlJc w:val="left"/>
      <w:pPr>
        <w:ind w:left="1320" w:hanging="360"/>
      </w:pPr>
    </w:lvl>
    <w:lvl w:ilvl="1" w:tplc="07CC7CBE">
      <w:start w:val="1"/>
      <w:numFmt w:val="lowerLetter"/>
      <w:lvlText w:val="%2)"/>
      <w:lvlJc w:val="left"/>
      <w:pPr>
        <w:ind w:left="1320" w:hanging="360"/>
      </w:pPr>
    </w:lvl>
    <w:lvl w:ilvl="2" w:tplc="F71A46BA">
      <w:start w:val="1"/>
      <w:numFmt w:val="lowerLetter"/>
      <w:lvlText w:val="%3)"/>
      <w:lvlJc w:val="left"/>
      <w:pPr>
        <w:ind w:left="1320" w:hanging="360"/>
      </w:pPr>
    </w:lvl>
    <w:lvl w:ilvl="3" w:tplc="D17045AC">
      <w:start w:val="1"/>
      <w:numFmt w:val="lowerLetter"/>
      <w:lvlText w:val="%4)"/>
      <w:lvlJc w:val="left"/>
      <w:pPr>
        <w:ind w:left="1320" w:hanging="360"/>
      </w:pPr>
    </w:lvl>
    <w:lvl w:ilvl="4" w:tplc="5CDE2A20">
      <w:start w:val="1"/>
      <w:numFmt w:val="lowerLetter"/>
      <w:lvlText w:val="%5)"/>
      <w:lvlJc w:val="left"/>
      <w:pPr>
        <w:ind w:left="1320" w:hanging="360"/>
      </w:pPr>
    </w:lvl>
    <w:lvl w:ilvl="5" w:tplc="65FE55FE">
      <w:start w:val="1"/>
      <w:numFmt w:val="lowerLetter"/>
      <w:lvlText w:val="%6)"/>
      <w:lvlJc w:val="left"/>
      <w:pPr>
        <w:ind w:left="1320" w:hanging="360"/>
      </w:pPr>
    </w:lvl>
    <w:lvl w:ilvl="6" w:tplc="625CDD28">
      <w:start w:val="1"/>
      <w:numFmt w:val="lowerLetter"/>
      <w:lvlText w:val="%7)"/>
      <w:lvlJc w:val="left"/>
      <w:pPr>
        <w:ind w:left="1320" w:hanging="360"/>
      </w:pPr>
    </w:lvl>
    <w:lvl w:ilvl="7" w:tplc="D03AF8B0">
      <w:start w:val="1"/>
      <w:numFmt w:val="lowerLetter"/>
      <w:lvlText w:val="%8)"/>
      <w:lvlJc w:val="left"/>
      <w:pPr>
        <w:ind w:left="1320" w:hanging="360"/>
      </w:pPr>
    </w:lvl>
    <w:lvl w:ilvl="8" w:tplc="1F5A438A">
      <w:start w:val="1"/>
      <w:numFmt w:val="lowerLetter"/>
      <w:lvlText w:val="%9)"/>
      <w:lvlJc w:val="left"/>
      <w:pPr>
        <w:ind w:left="1320" w:hanging="360"/>
      </w:pPr>
    </w:lvl>
  </w:abstractNum>
  <w:abstractNum w:abstractNumId="9"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9E1490E"/>
    <w:multiLevelType w:val="hybridMultilevel"/>
    <w:tmpl w:val="7BDAFE2A"/>
    <w:lvl w:ilvl="0" w:tplc="867607BE">
      <w:numFmt w:val="bullet"/>
      <w:lvlText w:val=""/>
      <w:lvlJc w:val="left"/>
      <w:pPr>
        <w:ind w:left="366" w:hanging="360"/>
      </w:pPr>
      <w:rPr>
        <w:rFonts w:ascii="Times New Roman" w:eastAsia="Times New Roman" w:hAnsi="Times New Roman" w:cs="Times New Roman" w:hint="default"/>
        <w:u w:val="none"/>
      </w:rPr>
    </w:lvl>
    <w:lvl w:ilvl="1" w:tplc="10090003" w:tentative="1">
      <w:start w:val="1"/>
      <w:numFmt w:val="bullet"/>
      <w:lvlText w:val="o"/>
      <w:lvlJc w:val="left"/>
      <w:pPr>
        <w:ind w:left="1086" w:hanging="360"/>
      </w:pPr>
      <w:rPr>
        <w:rFonts w:ascii="Courier New" w:hAnsi="Courier New" w:cs="Courier New" w:hint="default"/>
      </w:rPr>
    </w:lvl>
    <w:lvl w:ilvl="2" w:tplc="10090005" w:tentative="1">
      <w:start w:val="1"/>
      <w:numFmt w:val="bullet"/>
      <w:lvlText w:val=""/>
      <w:lvlJc w:val="left"/>
      <w:pPr>
        <w:ind w:left="1806" w:hanging="360"/>
      </w:pPr>
      <w:rPr>
        <w:rFonts w:ascii="Wingdings" w:hAnsi="Wingdings" w:hint="default"/>
      </w:rPr>
    </w:lvl>
    <w:lvl w:ilvl="3" w:tplc="10090001" w:tentative="1">
      <w:start w:val="1"/>
      <w:numFmt w:val="bullet"/>
      <w:lvlText w:val=""/>
      <w:lvlJc w:val="left"/>
      <w:pPr>
        <w:ind w:left="2526" w:hanging="360"/>
      </w:pPr>
      <w:rPr>
        <w:rFonts w:ascii="Symbol" w:hAnsi="Symbol" w:hint="default"/>
      </w:rPr>
    </w:lvl>
    <w:lvl w:ilvl="4" w:tplc="10090003" w:tentative="1">
      <w:start w:val="1"/>
      <w:numFmt w:val="bullet"/>
      <w:lvlText w:val="o"/>
      <w:lvlJc w:val="left"/>
      <w:pPr>
        <w:ind w:left="3246" w:hanging="360"/>
      </w:pPr>
      <w:rPr>
        <w:rFonts w:ascii="Courier New" w:hAnsi="Courier New" w:cs="Courier New" w:hint="default"/>
      </w:rPr>
    </w:lvl>
    <w:lvl w:ilvl="5" w:tplc="10090005" w:tentative="1">
      <w:start w:val="1"/>
      <w:numFmt w:val="bullet"/>
      <w:lvlText w:val=""/>
      <w:lvlJc w:val="left"/>
      <w:pPr>
        <w:ind w:left="3966" w:hanging="360"/>
      </w:pPr>
      <w:rPr>
        <w:rFonts w:ascii="Wingdings" w:hAnsi="Wingdings" w:hint="default"/>
      </w:rPr>
    </w:lvl>
    <w:lvl w:ilvl="6" w:tplc="10090001" w:tentative="1">
      <w:start w:val="1"/>
      <w:numFmt w:val="bullet"/>
      <w:lvlText w:val=""/>
      <w:lvlJc w:val="left"/>
      <w:pPr>
        <w:ind w:left="4686" w:hanging="360"/>
      </w:pPr>
      <w:rPr>
        <w:rFonts w:ascii="Symbol" w:hAnsi="Symbol" w:hint="default"/>
      </w:rPr>
    </w:lvl>
    <w:lvl w:ilvl="7" w:tplc="10090003" w:tentative="1">
      <w:start w:val="1"/>
      <w:numFmt w:val="bullet"/>
      <w:lvlText w:val="o"/>
      <w:lvlJc w:val="left"/>
      <w:pPr>
        <w:ind w:left="5406" w:hanging="360"/>
      </w:pPr>
      <w:rPr>
        <w:rFonts w:ascii="Courier New" w:hAnsi="Courier New" w:cs="Courier New" w:hint="default"/>
      </w:rPr>
    </w:lvl>
    <w:lvl w:ilvl="8" w:tplc="10090005" w:tentative="1">
      <w:start w:val="1"/>
      <w:numFmt w:val="bullet"/>
      <w:lvlText w:val=""/>
      <w:lvlJc w:val="left"/>
      <w:pPr>
        <w:ind w:left="6126" w:hanging="360"/>
      </w:pPr>
      <w:rPr>
        <w:rFonts w:ascii="Wingdings" w:hAnsi="Wingdings" w:hint="default"/>
      </w:rPr>
    </w:lvl>
  </w:abstractNum>
  <w:abstractNum w:abstractNumId="11"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7197235"/>
    <w:multiLevelType w:val="hybridMultilevel"/>
    <w:tmpl w:val="43740DE0"/>
    <w:lvl w:ilvl="0" w:tplc="9E0A5AA6">
      <w:start w:val="1"/>
      <w:numFmt w:val="lowerLetter"/>
      <w:lvlText w:val="%1)"/>
      <w:lvlJc w:val="left"/>
      <w:pPr>
        <w:ind w:left="720" w:hanging="360"/>
      </w:pPr>
    </w:lvl>
    <w:lvl w:ilvl="1" w:tplc="211C860A">
      <w:start w:val="1"/>
      <w:numFmt w:val="lowerLetter"/>
      <w:lvlText w:val="%2)"/>
      <w:lvlJc w:val="left"/>
      <w:pPr>
        <w:ind w:left="720" w:hanging="360"/>
      </w:pPr>
    </w:lvl>
    <w:lvl w:ilvl="2" w:tplc="A118B7D8">
      <w:start w:val="1"/>
      <w:numFmt w:val="lowerLetter"/>
      <w:lvlText w:val="%3)"/>
      <w:lvlJc w:val="left"/>
      <w:pPr>
        <w:ind w:left="720" w:hanging="360"/>
      </w:pPr>
    </w:lvl>
    <w:lvl w:ilvl="3" w:tplc="500E8B4C">
      <w:start w:val="1"/>
      <w:numFmt w:val="lowerLetter"/>
      <w:lvlText w:val="%4)"/>
      <w:lvlJc w:val="left"/>
      <w:pPr>
        <w:ind w:left="720" w:hanging="360"/>
      </w:pPr>
    </w:lvl>
    <w:lvl w:ilvl="4" w:tplc="490E252E">
      <w:start w:val="1"/>
      <w:numFmt w:val="lowerLetter"/>
      <w:lvlText w:val="%5)"/>
      <w:lvlJc w:val="left"/>
      <w:pPr>
        <w:ind w:left="720" w:hanging="360"/>
      </w:pPr>
    </w:lvl>
    <w:lvl w:ilvl="5" w:tplc="AEDA9842">
      <w:start w:val="1"/>
      <w:numFmt w:val="lowerLetter"/>
      <w:lvlText w:val="%6)"/>
      <w:lvlJc w:val="left"/>
      <w:pPr>
        <w:ind w:left="720" w:hanging="360"/>
      </w:pPr>
    </w:lvl>
    <w:lvl w:ilvl="6" w:tplc="C4FA2F70">
      <w:start w:val="1"/>
      <w:numFmt w:val="lowerLetter"/>
      <w:lvlText w:val="%7)"/>
      <w:lvlJc w:val="left"/>
      <w:pPr>
        <w:ind w:left="720" w:hanging="360"/>
      </w:pPr>
    </w:lvl>
    <w:lvl w:ilvl="7" w:tplc="259E876C">
      <w:start w:val="1"/>
      <w:numFmt w:val="lowerLetter"/>
      <w:lvlText w:val="%8)"/>
      <w:lvlJc w:val="left"/>
      <w:pPr>
        <w:ind w:left="720" w:hanging="360"/>
      </w:pPr>
    </w:lvl>
    <w:lvl w:ilvl="8" w:tplc="D17862FE">
      <w:start w:val="1"/>
      <w:numFmt w:val="lowerLetter"/>
      <w:lvlText w:val="%9)"/>
      <w:lvlJc w:val="left"/>
      <w:pPr>
        <w:ind w:left="720" w:hanging="360"/>
      </w:pPr>
    </w:lvl>
  </w:abstractNum>
  <w:abstractNum w:abstractNumId="13" w15:restartNumberingAfterBreak="0">
    <w:nsid w:val="68B70991"/>
    <w:multiLevelType w:val="hybridMultilevel"/>
    <w:tmpl w:val="03BC8A2C"/>
    <w:lvl w:ilvl="0" w:tplc="63E82E68">
      <w:start w:val="1"/>
      <w:numFmt w:val="decimal"/>
      <w:pStyle w:val="Para1"/>
      <w:lvlText w:val="%1."/>
      <w:lvlJc w:val="left"/>
      <w:pPr>
        <w:ind w:left="927" w:hanging="360"/>
      </w:pPr>
      <w:rPr>
        <w:rFonts w:hint="default"/>
        <w:i w:val="0"/>
        <w:iCs w:val="0"/>
        <w:strike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6AA86A31"/>
    <w:multiLevelType w:val="hybridMultilevel"/>
    <w:tmpl w:val="4740C49C"/>
    <w:lvl w:ilvl="0" w:tplc="11AEB02C">
      <w:start w:val="1"/>
      <w:numFmt w:val="lowerLetter"/>
      <w:lvlText w:val="%1)"/>
      <w:lvlJc w:val="left"/>
      <w:pPr>
        <w:ind w:left="1320" w:hanging="360"/>
      </w:pPr>
    </w:lvl>
    <w:lvl w:ilvl="1" w:tplc="2206BAD0">
      <w:start w:val="1"/>
      <w:numFmt w:val="lowerLetter"/>
      <w:lvlText w:val="%2)"/>
      <w:lvlJc w:val="left"/>
      <w:pPr>
        <w:ind w:left="1320" w:hanging="360"/>
      </w:pPr>
    </w:lvl>
    <w:lvl w:ilvl="2" w:tplc="4176A318">
      <w:start w:val="1"/>
      <w:numFmt w:val="lowerLetter"/>
      <w:lvlText w:val="%3)"/>
      <w:lvlJc w:val="left"/>
      <w:pPr>
        <w:ind w:left="1320" w:hanging="360"/>
      </w:pPr>
    </w:lvl>
    <w:lvl w:ilvl="3" w:tplc="54F0CD20">
      <w:start w:val="1"/>
      <w:numFmt w:val="lowerLetter"/>
      <w:lvlText w:val="%4)"/>
      <w:lvlJc w:val="left"/>
      <w:pPr>
        <w:ind w:left="1320" w:hanging="360"/>
      </w:pPr>
    </w:lvl>
    <w:lvl w:ilvl="4" w:tplc="D752FF44">
      <w:start w:val="1"/>
      <w:numFmt w:val="lowerLetter"/>
      <w:lvlText w:val="%5)"/>
      <w:lvlJc w:val="left"/>
      <w:pPr>
        <w:ind w:left="1320" w:hanging="360"/>
      </w:pPr>
    </w:lvl>
    <w:lvl w:ilvl="5" w:tplc="A1F48526">
      <w:start w:val="1"/>
      <w:numFmt w:val="lowerLetter"/>
      <w:lvlText w:val="%6)"/>
      <w:lvlJc w:val="left"/>
      <w:pPr>
        <w:ind w:left="1320" w:hanging="360"/>
      </w:pPr>
    </w:lvl>
    <w:lvl w:ilvl="6" w:tplc="8FD2E480">
      <w:start w:val="1"/>
      <w:numFmt w:val="lowerLetter"/>
      <w:lvlText w:val="%7)"/>
      <w:lvlJc w:val="left"/>
      <w:pPr>
        <w:ind w:left="1320" w:hanging="360"/>
      </w:pPr>
    </w:lvl>
    <w:lvl w:ilvl="7" w:tplc="9AD0A856">
      <w:start w:val="1"/>
      <w:numFmt w:val="lowerLetter"/>
      <w:lvlText w:val="%8)"/>
      <w:lvlJc w:val="left"/>
      <w:pPr>
        <w:ind w:left="1320" w:hanging="360"/>
      </w:pPr>
    </w:lvl>
    <w:lvl w:ilvl="8" w:tplc="6248FF1C">
      <w:start w:val="1"/>
      <w:numFmt w:val="lowerLetter"/>
      <w:lvlText w:val="%9)"/>
      <w:lvlJc w:val="left"/>
      <w:pPr>
        <w:ind w:left="1320" w:hanging="360"/>
      </w:pPr>
    </w:lvl>
  </w:abstractNum>
  <w:abstractNum w:abstractNumId="15" w15:restartNumberingAfterBreak="0">
    <w:nsid w:val="73932142"/>
    <w:multiLevelType w:val="hybridMultilevel"/>
    <w:tmpl w:val="B5A4D38E"/>
    <w:lvl w:ilvl="0" w:tplc="670497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9480400"/>
    <w:multiLevelType w:val="hybridMultilevel"/>
    <w:tmpl w:val="5B82E18E"/>
    <w:lvl w:ilvl="0" w:tplc="8AA20140">
      <w:start w:val="1"/>
      <w:numFmt w:val="lowerLetter"/>
      <w:lvlText w:val="%1)"/>
      <w:lvlJc w:val="left"/>
      <w:pPr>
        <w:ind w:left="720" w:hanging="360"/>
      </w:pPr>
    </w:lvl>
    <w:lvl w:ilvl="1" w:tplc="53EAB75A">
      <w:start w:val="1"/>
      <w:numFmt w:val="lowerLetter"/>
      <w:lvlText w:val="%2)"/>
      <w:lvlJc w:val="left"/>
      <w:pPr>
        <w:ind w:left="720" w:hanging="360"/>
      </w:pPr>
    </w:lvl>
    <w:lvl w:ilvl="2" w:tplc="7DF82146">
      <w:start w:val="1"/>
      <w:numFmt w:val="lowerLetter"/>
      <w:lvlText w:val="%3)"/>
      <w:lvlJc w:val="left"/>
      <w:pPr>
        <w:ind w:left="720" w:hanging="360"/>
      </w:pPr>
    </w:lvl>
    <w:lvl w:ilvl="3" w:tplc="F5F2CBF4">
      <w:start w:val="1"/>
      <w:numFmt w:val="lowerLetter"/>
      <w:lvlText w:val="%4)"/>
      <w:lvlJc w:val="left"/>
      <w:pPr>
        <w:ind w:left="720" w:hanging="360"/>
      </w:pPr>
    </w:lvl>
    <w:lvl w:ilvl="4" w:tplc="EB48DD46">
      <w:start w:val="1"/>
      <w:numFmt w:val="lowerLetter"/>
      <w:lvlText w:val="%5)"/>
      <w:lvlJc w:val="left"/>
      <w:pPr>
        <w:ind w:left="720" w:hanging="360"/>
      </w:pPr>
    </w:lvl>
    <w:lvl w:ilvl="5" w:tplc="70E69C44">
      <w:start w:val="1"/>
      <w:numFmt w:val="lowerLetter"/>
      <w:lvlText w:val="%6)"/>
      <w:lvlJc w:val="left"/>
      <w:pPr>
        <w:ind w:left="720" w:hanging="360"/>
      </w:pPr>
    </w:lvl>
    <w:lvl w:ilvl="6" w:tplc="8636665E">
      <w:start w:val="1"/>
      <w:numFmt w:val="lowerLetter"/>
      <w:lvlText w:val="%7)"/>
      <w:lvlJc w:val="left"/>
      <w:pPr>
        <w:ind w:left="720" w:hanging="360"/>
      </w:pPr>
    </w:lvl>
    <w:lvl w:ilvl="7" w:tplc="A20C1110">
      <w:start w:val="1"/>
      <w:numFmt w:val="lowerLetter"/>
      <w:lvlText w:val="%8)"/>
      <w:lvlJc w:val="left"/>
      <w:pPr>
        <w:ind w:left="720" w:hanging="360"/>
      </w:pPr>
    </w:lvl>
    <w:lvl w:ilvl="8" w:tplc="E82C9EE0">
      <w:start w:val="1"/>
      <w:numFmt w:val="lowerLetter"/>
      <w:lvlText w:val="%9)"/>
      <w:lvlJc w:val="left"/>
      <w:pPr>
        <w:ind w:left="720" w:hanging="360"/>
      </w:pPr>
    </w:lvl>
  </w:abstractNum>
  <w:abstractNum w:abstractNumId="17"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1454788445">
    <w:abstractNumId w:val="6"/>
  </w:num>
  <w:num w:numId="2" w16cid:durableId="889456824">
    <w:abstractNumId w:val="3"/>
  </w:num>
  <w:num w:numId="3" w16cid:durableId="179242434">
    <w:abstractNumId w:val="5"/>
  </w:num>
  <w:num w:numId="4" w16cid:durableId="770323406">
    <w:abstractNumId w:val="17"/>
  </w:num>
  <w:num w:numId="5" w16cid:durableId="1148939127">
    <w:abstractNumId w:val="11"/>
  </w:num>
  <w:num w:numId="6" w16cid:durableId="926572300">
    <w:abstractNumId w:val="9"/>
  </w:num>
  <w:num w:numId="7" w16cid:durableId="639304076">
    <w:abstractNumId w:val="13"/>
  </w:num>
  <w:num w:numId="8" w16cid:durableId="1527020836">
    <w:abstractNumId w:val="15"/>
  </w:num>
  <w:num w:numId="9" w16cid:durableId="2003318168">
    <w:abstractNumId w:val="7"/>
  </w:num>
  <w:num w:numId="10" w16cid:durableId="844442882">
    <w:abstractNumId w:val="2"/>
  </w:num>
  <w:num w:numId="11" w16cid:durableId="1379016312">
    <w:abstractNumId w:val="14"/>
  </w:num>
  <w:num w:numId="12" w16cid:durableId="729575268">
    <w:abstractNumId w:val="4"/>
  </w:num>
  <w:num w:numId="13" w16cid:durableId="314993185">
    <w:abstractNumId w:val="12"/>
  </w:num>
  <w:num w:numId="14" w16cid:durableId="1239173029">
    <w:abstractNumId w:val="8"/>
  </w:num>
  <w:num w:numId="15" w16cid:durableId="1316764650">
    <w:abstractNumId w:val="16"/>
  </w:num>
  <w:num w:numId="16" w16cid:durableId="796294596">
    <w:abstractNumId w:val="1"/>
  </w:num>
  <w:num w:numId="17" w16cid:durableId="559902218">
    <w:abstractNumId w:val="10"/>
  </w:num>
  <w:num w:numId="18" w16cid:durableId="192584352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01816"/>
    <w:rsid w:val="000018FA"/>
    <w:rsid w:val="00001A14"/>
    <w:rsid w:val="000027FD"/>
    <w:rsid w:val="00004137"/>
    <w:rsid w:val="00004769"/>
    <w:rsid w:val="00005180"/>
    <w:rsid w:val="0000524E"/>
    <w:rsid w:val="00005B38"/>
    <w:rsid w:val="00005B6B"/>
    <w:rsid w:val="000066CF"/>
    <w:rsid w:val="00006954"/>
    <w:rsid w:val="000075E5"/>
    <w:rsid w:val="00007B48"/>
    <w:rsid w:val="0001067C"/>
    <w:rsid w:val="00011DF1"/>
    <w:rsid w:val="00012515"/>
    <w:rsid w:val="0001251A"/>
    <w:rsid w:val="000137DD"/>
    <w:rsid w:val="00014C60"/>
    <w:rsid w:val="0001522D"/>
    <w:rsid w:val="000152FF"/>
    <w:rsid w:val="00015DF2"/>
    <w:rsid w:val="00016403"/>
    <w:rsid w:val="000172BA"/>
    <w:rsid w:val="0001741E"/>
    <w:rsid w:val="000175D5"/>
    <w:rsid w:val="00020BBE"/>
    <w:rsid w:val="000217E5"/>
    <w:rsid w:val="00021E34"/>
    <w:rsid w:val="000222AD"/>
    <w:rsid w:val="00023FFA"/>
    <w:rsid w:val="000241F3"/>
    <w:rsid w:val="000253E6"/>
    <w:rsid w:val="0002543E"/>
    <w:rsid w:val="0002652C"/>
    <w:rsid w:val="00026C5D"/>
    <w:rsid w:val="00026F89"/>
    <w:rsid w:val="000271DC"/>
    <w:rsid w:val="00031E67"/>
    <w:rsid w:val="00032A2A"/>
    <w:rsid w:val="00032E89"/>
    <w:rsid w:val="00033359"/>
    <w:rsid w:val="00033798"/>
    <w:rsid w:val="000341EA"/>
    <w:rsid w:val="0003567A"/>
    <w:rsid w:val="00036178"/>
    <w:rsid w:val="000361C5"/>
    <w:rsid w:val="0003665C"/>
    <w:rsid w:val="00036A73"/>
    <w:rsid w:val="00036B1D"/>
    <w:rsid w:val="00036D1B"/>
    <w:rsid w:val="0003721D"/>
    <w:rsid w:val="00037610"/>
    <w:rsid w:val="00040305"/>
    <w:rsid w:val="00040CA7"/>
    <w:rsid w:val="00041790"/>
    <w:rsid w:val="000421B1"/>
    <w:rsid w:val="0004226B"/>
    <w:rsid w:val="000434BD"/>
    <w:rsid w:val="00043B76"/>
    <w:rsid w:val="000447B7"/>
    <w:rsid w:val="00044928"/>
    <w:rsid w:val="00044C7B"/>
    <w:rsid w:val="000459D6"/>
    <w:rsid w:val="00046106"/>
    <w:rsid w:val="0004622E"/>
    <w:rsid w:val="00046BB7"/>
    <w:rsid w:val="00047F41"/>
    <w:rsid w:val="0005045A"/>
    <w:rsid w:val="0005046F"/>
    <w:rsid w:val="00050FD3"/>
    <w:rsid w:val="00051311"/>
    <w:rsid w:val="000532CC"/>
    <w:rsid w:val="00053396"/>
    <w:rsid w:val="00053435"/>
    <w:rsid w:val="00053A0B"/>
    <w:rsid w:val="00053D9E"/>
    <w:rsid w:val="000544A9"/>
    <w:rsid w:val="00054AFA"/>
    <w:rsid w:val="000552D8"/>
    <w:rsid w:val="00055382"/>
    <w:rsid w:val="0005597F"/>
    <w:rsid w:val="00056673"/>
    <w:rsid w:val="000607D5"/>
    <w:rsid w:val="00060A71"/>
    <w:rsid w:val="000613CE"/>
    <w:rsid w:val="00062A60"/>
    <w:rsid w:val="0006355F"/>
    <w:rsid w:val="000636BA"/>
    <w:rsid w:val="00064BBE"/>
    <w:rsid w:val="00064DA4"/>
    <w:rsid w:val="00065211"/>
    <w:rsid w:val="00066017"/>
    <w:rsid w:val="00066336"/>
    <w:rsid w:val="00067208"/>
    <w:rsid w:val="00067803"/>
    <w:rsid w:val="000701DF"/>
    <w:rsid w:val="00070A86"/>
    <w:rsid w:val="0007171B"/>
    <w:rsid w:val="00071D24"/>
    <w:rsid w:val="00073918"/>
    <w:rsid w:val="00073B44"/>
    <w:rsid w:val="000740C8"/>
    <w:rsid w:val="00074AF0"/>
    <w:rsid w:val="000759F7"/>
    <w:rsid w:val="00075CDA"/>
    <w:rsid w:val="000765DD"/>
    <w:rsid w:val="00076E06"/>
    <w:rsid w:val="000808C8"/>
    <w:rsid w:val="00080A5C"/>
    <w:rsid w:val="000818B4"/>
    <w:rsid w:val="00081F3B"/>
    <w:rsid w:val="000825DB"/>
    <w:rsid w:val="00083B18"/>
    <w:rsid w:val="00083F32"/>
    <w:rsid w:val="00084DCA"/>
    <w:rsid w:val="000855BC"/>
    <w:rsid w:val="00085EC8"/>
    <w:rsid w:val="00090273"/>
    <w:rsid w:val="00090986"/>
    <w:rsid w:val="00091D47"/>
    <w:rsid w:val="00091E5D"/>
    <w:rsid w:val="00093B08"/>
    <w:rsid w:val="00093CAF"/>
    <w:rsid w:val="0009419E"/>
    <w:rsid w:val="000947E2"/>
    <w:rsid w:val="00094CF6"/>
    <w:rsid w:val="00095AEE"/>
    <w:rsid w:val="00095B2E"/>
    <w:rsid w:val="00095F81"/>
    <w:rsid w:val="000961B9"/>
    <w:rsid w:val="00097177"/>
    <w:rsid w:val="0009772A"/>
    <w:rsid w:val="00097C1C"/>
    <w:rsid w:val="000A05A6"/>
    <w:rsid w:val="000A143C"/>
    <w:rsid w:val="000A152C"/>
    <w:rsid w:val="000A3265"/>
    <w:rsid w:val="000A3C3B"/>
    <w:rsid w:val="000A3D72"/>
    <w:rsid w:val="000A42C1"/>
    <w:rsid w:val="000A4C62"/>
    <w:rsid w:val="000A4F05"/>
    <w:rsid w:val="000A65DF"/>
    <w:rsid w:val="000A6EE0"/>
    <w:rsid w:val="000A708D"/>
    <w:rsid w:val="000A77E9"/>
    <w:rsid w:val="000A7C6D"/>
    <w:rsid w:val="000B0E06"/>
    <w:rsid w:val="000B0FE4"/>
    <w:rsid w:val="000B12AD"/>
    <w:rsid w:val="000B1A06"/>
    <w:rsid w:val="000B1FAC"/>
    <w:rsid w:val="000B42EC"/>
    <w:rsid w:val="000B5729"/>
    <w:rsid w:val="000B582D"/>
    <w:rsid w:val="000B754B"/>
    <w:rsid w:val="000B78CD"/>
    <w:rsid w:val="000B7F39"/>
    <w:rsid w:val="000C13C9"/>
    <w:rsid w:val="000C17E3"/>
    <w:rsid w:val="000C1DAC"/>
    <w:rsid w:val="000C219C"/>
    <w:rsid w:val="000C22EF"/>
    <w:rsid w:val="000C2462"/>
    <w:rsid w:val="000C3ECB"/>
    <w:rsid w:val="000C4AEA"/>
    <w:rsid w:val="000C4FC8"/>
    <w:rsid w:val="000C5583"/>
    <w:rsid w:val="000C6495"/>
    <w:rsid w:val="000C67A7"/>
    <w:rsid w:val="000C67BC"/>
    <w:rsid w:val="000C687A"/>
    <w:rsid w:val="000C7CAF"/>
    <w:rsid w:val="000D03C9"/>
    <w:rsid w:val="000D0904"/>
    <w:rsid w:val="000D0A58"/>
    <w:rsid w:val="000D0F57"/>
    <w:rsid w:val="000D1FDF"/>
    <w:rsid w:val="000D2036"/>
    <w:rsid w:val="000D21B1"/>
    <w:rsid w:val="000D2524"/>
    <w:rsid w:val="000D2927"/>
    <w:rsid w:val="000D3C1A"/>
    <w:rsid w:val="000D45A2"/>
    <w:rsid w:val="000D5D5E"/>
    <w:rsid w:val="000D5F11"/>
    <w:rsid w:val="000D5FC9"/>
    <w:rsid w:val="000D6EA5"/>
    <w:rsid w:val="000D6F09"/>
    <w:rsid w:val="000E0417"/>
    <w:rsid w:val="000E05AF"/>
    <w:rsid w:val="000E0AB3"/>
    <w:rsid w:val="000E1588"/>
    <w:rsid w:val="000E24A6"/>
    <w:rsid w:val="000E24EC"/>
    <w:rsid w:val="000E2CFD"/>
    <w:rsid w:val="000E3682"/>
    <w:rsid w:val="000E3E00"/>
    <w:rsid w:val="000E4274"/>
    <w:rsid w:val="000E4359"/>
    <w:rsid w:val="000E43CB"/>
    <w:rsid w:val="000E579F"/>
    <w:rsid w:val="000E673A"/>
    <w:rsid w:val="000E6962"/>
    <w:rsid w:val="000E6F9C"/>
    <w:rsid w:val="000E791A"/>
    <w:rsid w:val="000E79A4"/>
    <w:rsid w:val="000F04E2"/>
    <w:rsid w:val="000F089A"/>
    <w:rsid w:val="000F0FD8"/>
    <w:rsid w:val="000F11CC"/>
    <w:rsid w:val="000F16BF"/>
    <w:rsid w:val="000F207D"/>
    <w:rsid w:val="000F2516"/>
    <w:rsid w:val="000F2E15"/>
    <w:rsid w:val="000F3BC5"/>
    <w:rsid w:val="000F4D67"/>
    <w:rsid w:val="000F5308"/>
    <w:rsid w:val="000F633C"/>
    <w:rsid w:val="000F74F5"/>
    <w:rsid w:val="000F7BCF"/>
    <w:rsid w:val="001004DF"/>
    <w:rsid w:val="00100926"/>
    <w:rsid w:val="00100C21"/>
    <w:rsid w:val="00100DE6"/>
    <w:rsid w:val="0010148D"/>
    <w:rsid w:val="001017A2"/>
    <w:rsid w:val="001022AD"/>
    <w:rsid w:val="0010261A"/>
    <w:rsid w:val="00102F80"/>
    <w:rsid w:val="00105372"/>
    <w:rsid w:val="00105926"/>
    <w:rsid w:val="001064B4"/>
    <w:rsid w:val="00106CC3"/>
    <w:rsid w:val="00106F1A"/>
    <w:rsid w:val="00107347"/>
    <w:rsid w:val="0010740F"/>
    <w:rsid w:val="001102BE"/>
    <w:rsid w:val="00110DD6"/>
    <w:rsid w:val="00110F9A"/>
    <w:rsid w:val="001115CE"/>
    <w:rsid w:val="00111C90"/>
    <w:rsid w:val="001123C8"/>
    <w:rsid w:val="00112495"/>
    <w:rsid w:val="00112C67"/>
    <w:rsid w:val="00112F70"/>
    <w:rsid w:val="00114CAA"/>
    <w:rsid w:val="00114D56"/>
    <w:rsid w:val="001163F1"/>
    <w:rsid w:val="001173AF"/>
    <w:rsid w:val="00117C71"/>
    <w:rsid w:val="00117EC8"/>
    <w:rsid w:val="00120D9E"/>
    <w:rsid w:val="001210E3"/>
    <w:rsid w:val="001213F9"/>
    <w:rsid w:val="0012165F"/>
    <w:rsid w:val="00121A25"/>
    <w:rsid w:val="00121DFB"/>
    <w:rsid w:val="00121F77"/>
    <w:rsid w:val="00123972"/>
    <w:rsid w:val="00124444"/>
    <w:rsid w:val="0012445B"/>
    <w:rsid w:val="001246EC"/>
    <w:rsid w:val="00124837"/>
    <w:rsid w:val="00125C3B"/>
    <w:rsid w:val="00127451"/>
    <w:rsid w:val="001278DD"/>
    <w:rsid w:val="0013099F"/>
    <w:rsid w:val="00130CF0"/>
    <w:rsid w:val="001312AD"/>
    <w:rsid w:val="001318AD"/>
    <w:rsid w:val="00131BF7"/>
    <w:rsid w:val="00131E7A"/>
    <w:rsid w:val="00132672"/>
    <w:rsid w:val="0013380A"/>
    <w:rsid w:val="00133C31"/>
    <w:rsid w:val="0013435D"/>
    <w:rsid w:val="001347DF"/>
    <w:rsid w:val="00134846"/>
    <w:rsid w:val="00134A7D"/>
    <w:rsid w:val="00135567"/>
    <w:rsid w:val="00135638"/>
    <w:rsid w:val="00135DC0"/>
    <w:rsid w:val="0013695A"/>
    <w:rsid w:val="00136995"/>
    <w:rsid w:val="00136DEA"/>
    <w:rsid w:val="00136E0A"/>
    <w:rsid w:val="001370DA"/>
    <w:rsid w:val="00137396"/>
    <w:rsid w:val="0013750A"/>
    <w:rsid w:val="001376A4"/>
    <w:rsid w:val="001377B4"/>
    <w:rsid w:val="00137A60"/>
    <w:rsid w:val="001406C6"/>
    <w:rsid w:val="0014088E"/>
    <w:rsid w:val="00140C24"/>
    <w:rsid w:val="00141459"/>
    <w:rsid w:val="00142134"/>
    <w:rsid w:val="001421A9"/>
    <w:rsid w:val="00142650"/>
    <w:rsid w:val="001433E8"/>
    <w:rsid w:val="001440FF"/>
    <w:rsid w:val="001446D6"/>
    <w:rsid w:val="00144D9B"/>
    <w:rsid w:val="00145996"/>
    <w:rsid w:val="00145A88"/>
    <w:rsid w:val="00146D11"/>
    <w:rsid w:val="00150F09"/>
    <w:rsid w:val="00151377"/>
    <w:rsid w:val="00151395"/>
    <w:rsid w:val="0015182B"/>
    <w:rsid w:val="00151B21"/>
    <w:rsid w:val="00154EBA"/>
    <w:rsid w:val="00155468"/>
    <w:rsid w:val="00155E50"/>
    <w:rsid w:val="001561CE"/>
    <w:rsid w:val="001567C8"/>
    <w:rsid w:val="00156D0F"/>
    <w:rsid w:val="00156E83"/>
    <w:rsid w:val="00157D98"/>
    <w:rsid w:val="001616AB"/>
    <w:rsid w:val="00162139"/>
    <w:rsid w:val="0016260A"/>
    <w:rsid w:val="00162FDA"/>
    <w:rsid w:val="001639C8"/>
    <w:rsid w:val="00163BFC"/>
    <w:rsid w:val="00164676"/>
    <w:rsid w:val="00166876"/>
    <w:rsid w:val="00166885"/>
    <w:rsid w:val="00167363"/>
    <w:rsid w:val="001675A3"/>
    <w:rsid w:val="001675EB"/>
    <w:rsid w:val="001676B8"/>
    <w:rsid w:val="00167865"/>
    <w:rsid w:val="001708BA"/>
    <w:rsid w:val="001718D0"/>
    <w:rsid w:val="001724E2"/>
    <w:rsid w:val="001725E5"/>
    <w:rsid w:val="0017266A"/>
    <w:rsid w:val="001726D2"/>
    <w:rsid w:val="00172839"/>
    <w:rsid w:val="00172A61"/>
    <w:rsid w:val="00172AF6"/>
    <w:rsid w:val="00173004"/>
    <w:rsid w:val="00173A08"/>
    <w:rsid w:val="00173E30"/>
    <w:rsid w:val="00173FAE"/>
    <w:rsid w:val="001743D4"/>
    <w:rsid w:val="00175D5B"/>
    <w:rsid w:val="00175E31"/>
    <w:rsid w:val="00176CEE"/>
    <w:rsid w:val="001773ED"/>
    <w:rsid w:val="00177454"/>
    <w:rsid w:val="00177AD9"/>
    <w:rsid w:val="00177B2A"/>
    <w:rsid w:val="00180A0E"/>
    <w:rsid w:val="00180C84"/>
    <w:rsid w:val="00180E98"/>
    <w:rsid w:val="001812C0"/>
    <w:rsid w:val="001821A1"/>
    <w:rsid w:val="001827AD"/>
    <w:rsid w:val="00182868"/>
    <w:rsid w:val="0018289A"/>
    <w:rsid w:val="00182DB8"/>
    <w:rsid w:val="00182DE3"/>
    <w:rsid w:val="00182EE7"/>
    <w:rsid w:val="001836DE"/>
    <w:rsid w:val="00183935"/>
    <w:rsid w:val="001842A6"/>
    <w:rsid w:val="00184B25"/>
    <w:rsid w:val="00184B68"/>
    <w:rsid w:val="001850F5"/>
    <w:rsid w:val="00185885"/>
    <w:rsid w:val="00185B28"/>
    <w:rsid w:val="001862F3"/>
    <w:rsid w:val="00186A43"/>
    <w:rsid w:val="00186CA7"/>
    <w:rsid w:val="00186DD8"/>
    <w:rsid w:val="00186F52"/>
    <w:rsid w:val="0019065B"/>
    <w:rsid w:val="00190849"/>
    <w:rsid w:val="001919F1"/>
    <w:rsid w:val="00191D23"/>
    <w:rsid w:val="00191E90"/>
    <w:rsid w:val="00191F9D"/>
    <w:rsid w:val="00191FBE"/>
    <w:rsid w:val="0019249F"/>
    <w:rsid w:val="00192759"/>
    <w:rsid w:val="00193BB9"/>
    <w:rsid w:val="0019485A"/>
    <w:rsid w:val="00194AB9"/>
    <w:rsid w:val="00194F5E"/>
    <w:rsid w:val="00195034"/>
    <w:rsid w:val="00195FD6"/>
    <w:rsid w:val="00196E03"/>
    <w:rsid w:val="001976CE"/>
    <w:rsid w:val="001977AC"/>
    <w:rsid w:val="00197D65"/>
    <w:rsid w:val="001A07A1"/>
    <w:rsid w:val="001A0DC4"/>
    <w:rsid w:val="001A12F5"/>
    <w:rsid w:val="001A1936"/>
    <w:rsid w:val="001A1B56"/>
    <w:rsid w:val="001A1E7A"/>
    <w:rsid w:val="001A2870"/>
    <w:rsid w:val="001A2B2D"/>
    <w:rsid w:val="001A2E93"/>
    <w:rsid w:val="001A34C8"/>
    <w:rsid w:val="001A3B62"/>
    <w:rsid w:val="001A4917"/>
    <w:rsid w:val="001A554B"/>
    <w:rsid w:val="001A587C"/>
    <w:rsid w:val="001A5A92"/>
    <w:rsid w:val="001A61E7"/>
    <w:rsid w:val="001A6BAA"/>
    <w:rsid w:val="001A72AE"/>
    <w:rsid w:val="001A74BF"/>
    <w:rsid w:val="001A77DC"/>
    <w:rsid w:val="001A7FEB"/>
    <w:rsid w:val="001B05B1"/>
    <w:rsid w:val="001B0B8F"/>
    <w:rsid w:val="001B13FE"/>
    <w:rsid w:val="001B18E6"/>
    <w:rsid w:val="001B1A23"/>
    <w:rsid w:val="001B2125"/>
    <w:rsid w:val="001B351B"/>
    <w:rsid w:val="001B3AA8"/>
    <w:rsid w:val="001B3CE3"/>
    <w:rsid w:val="001B47B8"/>
    <w:rsid w:val="001B537C"/>
    <w:rsid w:val="001B6020"/>
    <w:rsid w:val="001B720A"/>
    <w:rsid w:val="001B75F3"/>
    <w:rsid w:val="001B7679"/>
    <w:rsid w:val="001B79B9"/>
    <w:rsid w:val="001C1083"/>
    <w:rsid w:val="001C1A49"/>
    <w:rsid w:val="001C1F43"/>
    <w:rsid w:val="001C227B"/>
    <w:rsid w:val="001C2810"/>
    <w:rsid w:val="001C388E"/>
    <w:rsid w:val="001C4453"/>
    <w:rsid w:val="001C4477"/>
    <w:rsid w:val="001C46BD"/>
    <w:rsid w:val="001C4CEB"/>
    <w:rsid w:val="001C4E05"/>
    <w:rsid w:val="001C5DC4"/>
    <w:rsid w:val="001C6EB3"/>
    <w:rsid w:val="001C76E0"/>
    <w:rsid w:val="001D0030"/>
    <w:rsid w:val="001D09A6"/>
    <w:rsid w:val="001D0AC8"/>
    <w:rsid w:val="001D0B9E"/>
    <w:rsid w:val="001D0BBD"/>
    <w:rsid w:val="001D173D"/>
    <w:rsid w:val="001D1C74"/>
    <w:rsid w:val="001D1CAF"/>
    <w:rsid w:val="001D3B67"/>
    <w:rsid w:val="001D3BAD"/>
    <w:rsid w:val="001D3BF1"/>
    <w:rsid w:val="001D41BD"/>
    <w:rsid w:val="001D473E"/>
    <w:rsid w:val="001D5DFE"/>
    <w:rsid w:val="001D5E13"/>
    <w:rsid w:val="001D5EB5"/>
    <w:rsid w:val="001D6D7C"/>
    <w:rsid w:val="001D75F1"/>
    <w:rsid w:val="001D77E2"/>
    <w:rsid w:val="001E033B"/>
    <w:rsid w:val="001E1CCC"/>
    <w:rsid w:val="001E2128"/>
    <w:rsid w:val="001E25EC"/>
    <w:rsid w:val="001E29F2"/>
    <w:rsid w:val="001E2E53"/>
    <w:rsid w:val="001E3986"/>
    <w:rsid w:val="001E436B"/>
    <w:rsid w:val="001E4A0F"/>
    <w:rsid w:val="001E4BF0"/>
    <w:rsid w:val="001E55C9"/>
    <w:rsid w:val="001E5751"/>
    <w:rsid w:val="001E5EBB"/>
    <w:rsid w:val="001E6821"/>
    <w:rsid w:val="001E7685"/>
    <w:rsid w:val="001F0FE2"/>
    <w:rsid w:val="001F2D30"/>
    <w:rsid w:val="001F2F73"/>
    <w:rsid w:val="001F41BA"/>
    <w:rsid w:val="001F4C84"/>
    <w:rsid w:val="001F5D77"/>
    <w:rsid w:val="001F636D"/>
    <w:rsid w:val="001F6490"/>
    <w:rsid w:val="001F6ADE"/>
    <w:rsid w:val="001F6F9E"/>
    <w:rsid w:val="001F7A89"/>
    <w:rsid w:val="00200CFB"/>
    <w:rsid w:val="00200E4C"/>
    <w:rsid w:val="002026EB"/>
    <w:rsid w:val="002027BF"/>
    <w:rsid w:val="00202D66"/>
    <w:rsid w:val="0020335B"/>
    <w:rsid w:val="00203544"/>
    <w:rsid w:val="00204486"/>
    <w:rsid w:val="00204CB4"/>
    <w:rsid w:val="002052D2"/>
    <w:rsid w:val="00205F28"/>
    <w:rsid w:val="00206794"/>
    <w:rsid w:val="00206D98"/>
    <w:rsid w:val="00207E62"/>
    <w:rsid w:val="00210836"/>
    <w:rsid w:val="00210BD5"/>
    <w:rsid w:val="00211218"/>
    <w:rsid w:val="00211264"/>
    <w:rsid w:val="00211B29"/>
    <w:rsid w:val="00213303"/>
    <w:rsid w:val="002139AA"/>
    <w:rsid w:val="00213D6D"/>
    <w:rsid w:val="002149B2"/>
    <w:rsid w:val="00214D68"/>
    <w:rsid w:val="00215157"/>
    <w:rsid w:val="00215258"/>
    <w:rsid w:val="002152BD"/>
    <w:rsid w:val="00215539"/>
    <w:rsid w:val="002159BA"/>
    <w:rsid w:val="0021604B"/>
    <w:rsid w:val="002172D0"/>
    <w:rsid w:val="002174B3"/>
    <w:rsid w:val="00217FCE"/>
    <w:rsid w:val="00220B4B"/>
    <w:rsid w:val="00220D35"/>
    <w:rsid w:val="00220E16"/>
    <w:rsid w:val="002215CD"/>
    <w:rsid w:val="002218D4"/>
    <w:rsid w:val="00221EC2"/>
    <w:rsid w:val="0022261C"/>
    <w:rsid w:val="00222F4A"/>
    <w:rsid w:val="0022390B"/>
    <w:rsid w:val="00224A31"/>
    <w:rsid w:val="00224B2F"/>
    <w:rsid w:val="00224B5D"/>
    <w:rsid w:val="00225139"/>
    <w:rsid w:val="00227645"/>
    <w:rsid w:val="00230795"/>
    <w:rsid w:val="002312A1"/>
    <w:rsid w:val="00231727"/>
    <w:rsid w:val="00231B5C"/>
    <w:rsid w:val="002323D9"/>
    <w:rsid w:val="00232603"/>
    <w:rsid w:val="00232A6F"/>
    <w:rsid w:val="00232C82"/>
    <w:rsid w:val="00232E85"/>
    <w:rsid w:val="00233677"/>
    <w:rsid w:val="00234CAE"/>
    <w:rsid w:val="00234F38"/>
    <w:rsid w:val="0023506C"/>
    <w:rsid w:val="0023777C"/>
    <w:rsid w:val="00237A06"/>
    <w:rsid w:val="00237F84"/>
    <w:rsid w:val="00241926"/>
    <w:rsid w:val="00241CE7"/>
    <w:rsid w:val="00241E18"/>
    <w:rsid w:val="00241FCC"/>
    <w:rsid w:val="00242622"/>
    <w:rsid w:val="00242D96"/>
    <w:rsid w:val="00243D55"/>
    <w:rsid w:val="00244E4B"/>
    <w:rsid w:val="00244F03"/>
    <w:rsid w:val="00245242"/>
    <w:rsid w:val="0024549A"/>
    <w:rsid w:val="0024566A"/>
    <w:rsid w:val="00246411"/>
    <w:rsid w:val="00246CE8"/>
    <w:rsid w:val="00247754"/>
    <w:rsid w:val="0025003A"/>
    <w:rsid w:val="00251A65"/>
    <w:rsid w:val="00251C44"/>
    <w:rsid w:val="00251ED3"/>
    <w:rsid w:val="0025247B"/>
    <w:rsid w:val="002524E8"/>
    <w:rsid w:val="002524EB"/>
    <w:rsid w:val="00253207"/>
    <w:rsid w:val="0025412F"/>
    <w:rsid w:val="002545C2"/>
    <w:rsid w:val="00254F93"/>
    <w:rsid w:val="00255682"/>
    <w:rsid w:val="0025585B"/>
    <w:rsid w:val="00256099"/>
    <w:rsid w:val="002565D1"/>
    <w:rsid w:val="002569AD"/>
    <w:rsid w:val="00256ED2"/>
    <w:rsid w:val="0025791A"/>
    <w:rsid w:val="002604BE"/>
    <w:rsid w:val="00261377"/>
    <w:rsid w:val="0026230F"/>
    <w:rsid w:val="00262428"/>
    <w:rsid w:val="00262915"/>
    <w:rsid w:val="00263785"/>
    <w:rsid w:val="00263C38"/>
    <w:rsid w:val="00263D63"/>
    <w:rsid w:val="0026432F"/>
    <w:rsid w:val="00264380"/>
    <w:rsid w:val="00265459"/>
    <w:rsid w:val="00265D1A"/>
    <w:rsid w:val="00265E42"/>
    <w:rsid w:val="00266A35"/>
    <w:rsid w:val="00267228"/>
    <w:rsid w:val="002675A4"/>
    <w:rsid w:val="00267DCA"/>
    <w:rsid w:val="002700DD"/>
    <w:rsid w:val="0027039A"/>
    <w:rsid w:val="00271109"/>
    <w:rsid w:val="00271CDF"/>
    <w:rsid w:val="00272248"/>
    <w:rsid w:val="00272BC9"/>
    <w:rsid w:val="00272FF5"/>
    <w:rsid w:val="00273A8F"/>
    <w:rsid w:val="00273E21"/>
    <w:rsid w:val="002749E4"/>
    <w:rsid w:val="00274A28"/>
    <w:rsid w:val="002755C0"/>
    <w:rsid w:val="00280E91"/>
    <w:rsid w:val="0028127E"/>
    <w:rsid w:val="00281D1E"/>
    <w:rsid w:val="002827D4"/>
    <w:rsid w:val="00283C36"/>
    <w:rsid w:val="002851AF"/>
    <w:rsid w:val="0028572A"/>
    <w:rsid w:val="002858F9"/>
    <w:rsid w:val="00285C35"/>
    <w:rsid w:val="00285ECC"/>
    <w:rsid w:val="002865C6"/>
    <w:rsid w:val="00286941"/>
    <w:rsid w:val="00286B33"/>
    <w:rsid w:val="00286DF1"/>
    <w:rsid w:val="0029029E"/>
    <w:rsid w:val="00291CD7"/>
    <w:rsid w:val="002922FE"/>
    <w:rsid w:val="00292BF1"/>
    <w:rsid w:val="00292C12"/>
    <w:rsid w:val="00292E8D"/>
    <w:rsid w:val="002932A0"/>
    <w:rsid w:val="002932A1"/>
    <w:rsid w:val="002934B8"/>
    <w:rsid w:val="0029407E"/>
    <w:rsid w:val="00295111"/>
    <w:rsid w:val="00296043"/>
    <w:rsid w:val="002964CA"/>
    <w:rsid w:val="002973D1"/>
    <w:rsid w:val="002A0003"/>
    <w:rsid w:val="002A0AFB"/>
    <w:rsid w:val="002A0C87"/>
    <w:rsid w:val="002A14D1"/>
    <w:rsid w:val="002A1B63"/>
    <w:rsid w:val="002A251D"/>
    <w:rsid w:val="002A2873"/>
    <w:rsid w:val="002A2C72"/>
    <w:rsid w:val="002A2FE6"/>
    <w:rsid w:val="002A332B"/>
    <w:rsid w:val="002A3B3E"/>
    <w:rsid w:val="002A3D98"/>
    <w:rsid w:val="002A4286"/>
    <w:rsid w:val="002A58B8"/>
    <w:rsid w:val="002A5C59"/>
    <w:rsid w:val="002A5E8F"/>
    <w:rsid w:val="002A6776"/>
    <w:rsid w:val="002A7F06"/>
    <w:rsid w:val="002B0182"/>
    <w:rsid w:val="002B020E"/>
    <w:rsid w:val="002B0237"/>
    <w:rsid w:val="002B1B91"/>
    <w:rsid w:val="002B205B"/>
    <w:rsid w:val="002B2144"/>
    <w:rsid w:val="002B42BB"/>
    <w:rsid w:val="002B501F"/>
    <w:rsid w:val="002B5179"/>
    <w:rsid w:val="002B5FFF"/>
    <w:rsid w:val="002B7A64"/>
    <w:rsid w:val="002B7C20"/>
    <w:rsid w:val="002B7C6B"/>
    <w:rsid w:val="002C07F9"/>
    <w:rsid w:val="002C11FA"/>
    <w:rsid w:val="002C12D3"/>
    <w:rsid w:val="002C1ACD"/>
    <w:rsid w:val="002C2CAF"/>
    <w:rsid w:val="002C2D5D"/>
    <w:rsid w:val="002C36D3"/>
    <w:rsid w:val="002C3E18"/>
    <w:rsid w:val="002C412F"/>
    <w:rsid w:val="002C47B9"/>
    <w:rsid w:val="002C523F"/>
    <w:rsid w:val="002C5554"/>
    <w:rsid w:val="002C5BC2"/>
    <w:rsid w:val="002C5CB8"/>
    <w:rsid w:val="002C5D49"/>
    <w:rsid w:val="002C5E5A"/>
    <w:rsid w:val="002C722A"/>
    <w:rsid w:val="002C77C9"/>
    <w:rsid w:val="002C79D7"/>
    <w:rsid w:val="002C7D15"/>
    <w:rsid w:val="002D098F"/>
    <w:rsid w:val="002D0D4A"/>
    <w:rsid w:val="002D1321"/>
    <w:rsid w:val="002D13A5"/>
    <w:rsid w:val="002D23D0"/>
    <w:rsid w:val="002D24BD"/>
    <w:rsid w:val="002D2DF6"/>
    <w:rsid w:val="002D2E32"/>
    <w:rsid w:val="002D3BE6"/>
    <w:rsid w:val="002D5E24"/>
    <w:rsid w:val="002D6E80"/>
    <w:rsid w:val="002D710D"/>
    <w:rsid w:val="002E0002"/>
    <w:rsid w:val="002E0E29"/>
    <w:rsid w:val="002E0FB9"/>
    <w:rsid w:val="002E19F6"/>
    <w:rsid w:val="002E1B1A"/>
    <w:rsid w:val="002E2AF3"/>
    <w:rsid w:val="002E3855"/>
    <w:rsid w:val="002E49D7"/>
    <w:rsid w:val="002E6038"/>
    <w:rsid w:val="002E6547"/>
    <w:rsid w:val="002E6BD0"/>
    <w:rsid w:val="002E7C71"/>
    <w:rsid w:val="002F0F9D"/>
    <w:rsid w:val="002F11B9"/>
    <w:rsid w:val="002F1652"/>
    <w:rsid w:val="002F169C"/>
    <w:rsid w:val="002F2159"/>
    <w:rsid w:val="002F2F35"/>
    <w:rsid w:val="002F3188"/>
    <w:rsid w:val="002F323D"/>
    <w:rsid w:val="002F3445"/>
    <w:rsid w:val="002F35C9"/>
    <w:rsid w:val="002F35EA"/>
    <w:rsid w:val="002F3F48"/>
    <w:rsid w:val="002F4A11"/>
    <w:rsid w:val="002F5176"/>
    <w:rsid w:val="002F56AE"/>
    <w:rsid w:val="002F61D0"/>
    <w:rsid w:val="002F756A"/>
    <w:rsid w:val="002F7B61"/>
    <w:rsid w:val="003008A2"/>
    <w:rsid w:val="0030093F"/>
    <w:rsid w:val="0030169D"/>
    <w:rsid w:val="00301B03"/>
    <w:rsid w:val="00302584"/>
    <w:rsid w:val="00302AAD"/>
    <w:rsid w:val="00303411"/>
    <w:rsid w:val="00303EC7"/>
    <w:rsid w:val="00304CFB"/>
    <w:rsid w:val="00304F5F"/>
    <w:rsid w:val="003053E4"/>
    <w:rsid w:val="0030561C"/>
    <w:rsid w:val="003058FB"/>
    <w:rsid w:val="003059A0"/>
    <w:rsid w:val="003060A7"/>
    <w:rsid w:val="003060EB"/>
    <w:rsid w:val="00306720"/>
    <w:rsid w:val="003068FC"/>
    <w:rsid w:val="00306CBC"/>
    <w:rsid w:val="00306D44"/>
    <w:rsid w:val="00307D0C"/>
    <w:rsid w:val="00310FC9"/>
    <w:rsid w:val="00311237"/>
    <w:rsid w:val="003114A2"/>
    <w:rsid w:val="00311508"/>
    <w:rsid w:val="003122B2"/>
    <w:rsid w:val="0031339D"/>
    <w:rsid w:val="003133DD"/>
    <w:rsid w:val="00314FA4"/>
    <w:rsid w:val="003153EB"/>
    <w:rsid w:val="00315B12"/>
    <w:rsid w:val="003166AD"/>
    <w:rsid w:val="0031746D"/>
    <w:rsid w:val="0032036F"/>
    <w:rsid w:val="00320C29"/>
    <w:rsid w:val="00320E9E"/>
    <w:rsid w:val="00321334"/>
    <w:rsid w:val="0032187D"/>
    <w:rsid w:val="00321985"/>
    <w:rsid w:val="00322556"/>
    <w:rsid w:val="00322799"/>
    <w:rsid w:val="003229BE"/>
    <w:rsid w:val="003230C3"/>
    <w:rsid w:val="003230EE"/>
    <w:rsid w:val="00323153"/>
    <w:rsid w:val="003234B8"/>
    <w:rsid w:val="003235B0"/>
    <w:rsid w:val="00323E8C"/>
    <w:rsid w:val="00324E97"/>
    <w:rsid w:val="0032567F"/>
    <w:rsid w:val="003258E2"/>
    <w:rsid w:val="0032651D"/>
    <w:rsid w:val="0032662E"/>
    <w:rsid w:val="00326696"/>
    <w:rsid w:val="00326757"/>
    <w:rsid w:val="0032692A"/>
    <w:rsid w:val="00327195"/>
    <w:rsid w:val="0032765D"/>
    <w:rsid w:val="00330A54"/>
    <w:rsid w:val="00330F82"/>
    <w:rsid w:val="003311D5"/>
    <w:rsid w:val="003317B7"/>
    <w:rsid w:val="00332877"/>
    <w:rsid w:val="00332DB2"/>
    <w:rsid w:val="003332B2"/>
    <w:rsid w:val="00333CBA"/>
    <w:rsid w:val="00334CBE"/>
    <w:rsid w:val="003354F8"/>
    <w:rsid w:val="00335BD8"/>
    <w:rsid w:val="003364B5"/>
    <w:rsid w:val="003369AE"/>
    <w:rsid w:val="00336D7E"/>
    <w:rsid w:val="003371A1"/>
    <w:rsid w:val="00337201"/>
    <w:rsid w:val="00337FD2"/>
    <w:rsid w:val="0034105F"/>
    <w:rsid w:val="00341378"/>
    <w:rsid w:val="0034155B"/>
    <w:rsid w:val="003415E3"/>
    <w:rsid w:val="0034160D"/>
    <w:rsid w:val="00341B77"/>
    <w:rsid w:val="0034216D"/>
    <w:rsid w:val="003422E4"/>
    <w:rsid w:val="00342454"/>
    <w:rsid w:val="0034253A"/>
    <w:rsid w:val="00342DDA"/>
    <w:rsid w:val="00343027"/>
    <w:rsid w:val="00344903"/>
    <w:rsid w:val="003454F0"/>
    <w:rsid w:val="00346401"/>
    <w:rsid w:val="003469CA"/>
    <w:rsid w:val="00350D0D"/>
    <w:rsid w:val="0035116B"/>
    <w:rsid w:val="00351205"/>
    <w:rsid w:val="00351C00"/>
    <w:rsid w:val="0035298B"/>
    <w:rsid w:val="0035368B"/>
    <w:rsid w:val="00353B75"/>
    <w:rsid w:val="003542C8"/>
    <w:rsid w:val="003553FE"/>
    <w:rsid w:val="00355E94"/>
    <w:rsid w:val="003575C0"/>
    <w:rsid w:val="0036026F"/>
    <w:rsid w:val="00360CED"/>
    <w:rsid w:val="00361105"/>
    <w:rsid w:val="00361162"/>
    <w:rsid w:val="00361269"/>
    <w:rsid w:val="003626E1"/>
    <w:rsid w:val="00363176"/>
    <w:rsid w:val="0036343D"/>
    <w:rsid w:val="00363BAF"/>
    <w:rsid w:val="0036480E"/>
    <w:rsid w:val="00364A05"/>
    <w:rsid w:val="00364AB1"/>
    <w:rsid w:val="00365B4D"/>
    <w:rsid w:val="003660AB"/>
    <w:rsid w:val="00366314"/>
    <w:rsid w:val="0036676E"/>
    <w:rsid w:val="00366CB7"/>
    <w:rsid w:val="00367113"/>
    <w:rsid w:val="00367DB4"/>
    <w:rsid w:val="00367DE4"/>
    <w:rsid w:val="003702C4"/>
    <w:rsid w:val="0037084C"/>
    <w:rsid w:val="003710AF"/>
    <w:rsid w:val="003720F3"/>
    <w:rsid w:val="003727CA"/>
    <w:rsid w:val="00372ABA"/>
    <w:rsid w:val="00372F74"/>
    <w:rsid w:val="003736A1"/>
    <w:rsid w:val="00373A44"/>
    <w:rsid w:val="00373AFA"/>
    <w:rsid w:val="00373BCE"/>
    <w:rsid w:val="00375246"/>
    <w:rsid w:val="00376279"/>
    <w:rsid w:val="0037636C"/>
    <w:rsid w:val="00376E2A"/>
    <w:rsid w:val="003777DA"/>
    <w:rsid w:val="00377F9E"/>
    <w:rsid w:val="00380128"/>
    <w:rsid w:val="00380433"/>
    <w:rsid w:val="003806BC"/>
    <w:rsid w:val="0038121B"/>
    <w:rsid w:val="00382190"/>
    <w:rsid w:val="0038225E"/>
    <w:rsid w:val="00383920"/>
    <w:rsid w:val="00383BE2"/>
    <w:rsid w:val="00383E3C"/>
    <w:rsid w:val="003840F6"/>
    <w:rsid w:val="00384239"/>
    <w:rsid w:val="00384E54"/>
    <w:rsid w:val="00384F99"/>
    <w:rsid w:val="00385499"/>
    <w:rsid w:val="00386599"/>
    <w:rsid w:val="00386947"/>
    <w:rsid w:val="00386E3A"/>
    <w:rsid w:val="00386E80"/>
    <w:rsid w:val="00387231"/>
    <w:rsid w:val="00387E0F"/>
    <w:rsid w:val="00391188"/>
    <w:rsid w:val="00391475"/>
    <w:rsid w:val="00392094"/>
    <w:rsid w:val="00392F79"/>
    <w:rsid w:val="00393224"/>
    <w:rsid w:val="003935F2"/>
    <w:rsid w:val="00393907"/>
    <w:rsid w:val="00393BB2"/>
    <w:rsid w:val="00393D72"/>
    <w:rsid w:val="0039425C"/>
    <w:rsid w:val="00394379"/>
    <w:rsid w:val="00395BA4"/>
    <w:rsid w:val="00397874"/>
    <w:rsid w:val="003A139D"/>
    <w:rsid w:val="003A14A9"/>
    <w:rsid w:val="003A15A6"/>
    <w:rsid w:val="003A23FE"/>
    <w:rsid w:val="003A382A"/>
    <w:rsid w:val="003A4064"/>
    <w:rsid w:val="003A5405"/>
    <w:rsid w:val="003A5B4F"/>
    <w:rsid w:val="003A6917"/>
    <w:rsid w:val="003A7F37"/>
    <w:rsid w:val="003A7F50"/>
    <w:rsid w:val="003B02C0"/>
    <w:rsid w:val="003B0D84"/>
    <w:rsid w:val="003B0F6C"/>
    <w:rsid w:val="003B1B4C"/>
    <w:rsid w:val="003B1C6D"/>
    <w:rsid w:val="003B308C"/>
    <w:rsid w:val="003B32A9"/>
    <w:rsid w:val="003B3E5E"/>
    <w:rsid w:val="003B547B"/>
    <w:rsid w:val="003B5B6C"/>
    <w:rsid w:val="003B5DA2"/>
    <w:rsid w:val="003B5FAB"/>
    <w:rsid w:val="003B6478"/>
    <w:rsid w:val="003C02ED"/>
    <w:rsid w:val="003C0378"/>
    <w:rsid w:val="003C1C8E"/>
    <w:rsid w:val="003C219A"/>
    <w:rsid w:val="003C2953"/>
    <w:rsid w:val="003C2EBC"/>
    <w:rsid w:val="003C371B"/>
    <w:rsid w:val="003C4598"/>
    <w:rsid w:val="003C4A4E"/>
    <w:rsid w:val="003C4AFA"/>
    <w:rsid w:val="003C4C5D"/>
    <w:rsid w:val="003C5940"/>
    <w:rsid w:val="003C6219"/>
    <w:rsid w:val="003C68D6"/>
    <w:rsid w:val="003C7522"/>
    <w:rsid w:val="003C7702"/>
    <w:rsid w:val="003C77D5"/>
    <w:rsid w:val="003D018A"/>
    <w:rsid w:val="003D08A3"/>
    <w:rsid w:val="003D1F4A"/>
    <w:rsid w:val="003D206F"/>
    <w:rsid w:val="003D3675"/>
    <w:rsid w:val="003D4205"/>
    <w:rsid w:val="003D489E"/>
    <w:rsid w:val="003D5468"/>
    <w:rsid w:val="003D5832"/>
    <w:rsid w:val="003D6957"/>
    <w:rsid w:val="003D6B8B"/>
    <w:rsid w:val="003D7701"/>
    <w:rsid w:val="003E0670"/>
    <w:rsid w:val="003E0796"/>
    <w:rsid w:val="003E080A"/>
    <w:rsid w:val="003E095B"/>
    <w:rsid w:val="003E1182"/>
    <w:rsid w:val="003E2087"/>
    <w:rsid w:val="003E28BC"/>
    <w:rsid w:val="003E29A5"/>
    <w:rsid w:val="003E31D2"/>
    <w:rsid w:val="003E48B9"/>
    <w:rsid w:val="003E4EDA"/>
    <w:rsid w:val="003E5B0D"/>
    <w:rsid w:val="003E5DFA"/>
    <w:rsid w:val="003E6346"/>
    <w:rsid w:val="003E7DE1"/>
    <w:rsid w:val="003E7EE5"/>
    <w:rsid w:val="003F3F5C"/>
    <w:rsid w:val="003F532B"/>
    <w:rsid w:val="003F5967"/>
    <w:rsid w:val="003F5C06"/>
    <w:rsid w:val="003F5D55"/>
    <w:rsid w:val="003F5FC9"/>
    <w:rsid w:val="003F61E5"/>
    <w:rsid w:val="003F716E"/>
    <w:rsid w:val="003F71F5"/>
    <w:rsid w:val="003F7224"/>
    <w:rsid w:val="003F775B"/>
    <w:rsid w:val="003F799E"/>
    <w:rsid w:val="004017DC"/>
    <w:rsid w:val="00402029"/>
    <w:rsid w:val="004021AC"/>
    <w:rsid w:val="0040235D"/>
    <w:rsid w:val="004025CE"/>
    <w:rsid w:val="0040270B"/>
    <w:rsid w:val="004039B6"/>
    <w:rsid w:val="0040469E"/>
    <w:rsid w:val="004047D1"/>
    <w:rsid w:val="0040555F"/>
    <w:rsid w:val="00406B6A"/>
    <w:rsid w:val="00406CDE"/>
    <w:rsid w:val="00406E30"/>
    <w:rsid w:val="0041035A"/>
    <w:rsid w:val="00410CA9"/>
    <w:rsid w:val="00412AAF"/>
    <w:rsid w:val="00412CF6"/>
    <w:rsid w:val="00412E3E"/>
    <w:rsid w:val="00414373"/>
    <w:rsid w:val="004144C2"/>
    <w:rsid w:val="00414BF1"/>
    <w:rsid w:val="00415199"/>
    <w:rsid w:val="004154D2"/>
    <w:rsid w:val="00415EDD"/>
    <w:rsid w:val="00416347"/>
    <w:rsid w:val="004163EF"/>
    <w:rsid w:val="0041683C"/>
    <w:rsid w:val="00416868"/>
    <w:rsid w:val="00416F80"/>
    <w:rsid w:val="00417547"/>
    <w:rsid w:val="0041784D"/>
    <w:rsid w:val="00417867"/>
    <w:rsid w:val="00417F99"/>
    <w:rsid w:val="0042054D"/>
    <w:rsid w:val="004209DC"/>
    <w:rsid w:val="00423638"/>
    <w:rsid w:val="00425D9D"/>
    <w:rsid w:val="00426533"/>
    <w:rsid w:val="004267C3"/>
    <w:rsid w:val="004271DD"/>
    <w:rsid w:val="00427D21"/>
    <w:rsid w:val="0043010A"/>
    <w:rsid w:val="004307DE"/>
    <w:rsid w:val="00430E63"/>
    <w:rsid w:val="004330BD"/>
    <w:rsid w:val="00433537"/>
    <w:rsid w:val="00433612"/>
    <w:rsid w:val="00434188"/>
    <w:rsid w:val="0043523E"/>
    <w:rsid w:val="004355F6"/>
    <w:rsid w:val="00435A3B"/>
    <w:rsid w:val="00436194"/>
    <w:rsid w:val="00436A28"/>
    <w:rsid w:val="004377AB"/>
    <w:rsid w:val="004400E9"/>
    <w:rsid w:val="004404FB"/>
    <w:rsid w:val="00441524"/>
    <w:rsid w:val="00441A07"/>
    <w:rsid w:val="00442DFA"/>
    <w:rsid w:val="00442EED"/>
    <w:rsid w:val="004430A0"/>
    <w:rsid w:val="00443310"/>
    <w:rsid w:val="0044399E"/>
    <w:rsid w:val="004439B8"/>
    <w:rsid w:val="00443E56"/>
    <w:rsid w:val="00444DE8"/>
    <w:rsid w:val="0044541C"/>
    <w:rsid w:val="00445725"/>
    <w:rsid w:val="004457D9"/>
    <w:rsid w:val="00445BEB"/>
    <w:rsid w:val="00445EE0"/>
    <w:rsid w:val="004465BE"/>
    <w:rsid w:val="00446B4F"/>
    <w:rsid w:val="00447931"/>
    <w:rsid w:val="00447EA3"/>
    <w:rsid w:val="00451F6A"/>
    <w:rsid w:val="004520A0"/>
    <w:rsid w:val="00453B60"/>
    <w:rsid w:val="00454033"/>
    <w:rsid w:val="004548F9"/>
    <w:rsid w:val="00454DFD"/>
    <w:rsid w:val="004552BD"/>
    <w:rsid w:val="004553CB"/>
    <w:rsid w:val="004555CB"/>
    <w:rsid w:val="0045628E"/>
    <w:rsid w:val="00456581"/>
    <w:rsid w:val="0045687D"/>
    <w:rsid w:val="00456E1C"/>
    <w:rsid w:val="00456FF5"/>
    <w:rsid w:val="004576F5"/>
    <w:rsid w:val="00462407"/>
    <w:rsid w:val="0046304A"/>
    <w:rsid w:val="004644C2"/>
    <w:rsid w:val="00464509"/>
    <w:rsid w:val="00465F28"/>
    <w:rsid w:val="00466162"/>
    <w:rsid w:val="00466608"/>
    <w:rsid w:val="0046672E"/>
    <w:rsid w:val="00467227"/>
    <w:rsid w:val="0046781C"/>
    <w:rsid w:val="004679B2"/>
    <w:rsid w:val="004679F9"/>
    <w:rsid w:val="00467F9C"/>
    <w:rsid w:val="0047052A"/>
    <w:rsid w:val="00472C0B"/>
    <w:rsid w:val="00472FF0"/>
    <w:rsid w:val="00473CF3"/>
    <w:rsid w:val="00473DC7"/>
    <w:rsid w:val="0047544A"/>
    <w:rsid w:val="0047604A"/>
    <w:rsid w:val="00476819"/>
    <w:rsid w:val="00476826"/>
    <w:rsid w:val="00476E8D"/>
    <w:rsid w:val="00476EB3"/>
    <w:rsid w:val="0047731D"/>
    <w:rsid w:val="00477BD0"/>
    <w:rsid w:val="00477EC9"/>
    <w:rsid w:val="00477EFB"/>
    <w:rsid w:val="0048020C"/>
    <w:rsid w:val="004807C6"/>
    <w:rsid w:val="00480ADC"/>
    <w:rsid w:val="00480D8E"/>
    <w:rsid w:val="0048135B"/>
    <w:rsid w:val="00482336"/>
    <w:rsid w:val="00483CA3"/>
    <w:rsid w:val="00484F42"/>
    <w:rsid w:val="004858E3"/>
    <w:rsid w:val="00485EB6"/>
    <w:rsid w:val="00486CAA"/>
    <w:rsid w:val="00487668"/>
    <w:rsid w:val="0048790B"/>
    <w:rsid w:val="00490615"/>
    <w:rsid w:val="004909D8"/>
    <w:rsid w:val="00492703"/>
    <w:rsid w:val="00492A7A"/>
    <w:rsid w:val="004930AD"/>
    <w:rsid w:val="004932EC"/>
    <w:rsid w:val="004941AC"/>
    <w:rsid w:val="00494A08"/>
    <w:rsid w:val="00494BDE"/>
    <w:rsid w:val="00496316"/>
    <w:rsid w:val="0049725E"/>
    <w:rsid w:val="00497F5F"/>
    <w:rsid w:val="004A03D6"/>
    <w:rsid w:val="004A0A8E"/>
    <w:rsid w:val="004A13A8"/>
    <w:rsid w:val="004A17AB"/>
    <w:rsid w:val="004A1F89"/>
    <w:rsid w:val="004A2333"/>
    <w:rsid w:val="004A249C"/>
    <w:rsid w:val="004A2764"/>
    <w:rsid w:val="004A2AD0"/>
    <w:rsid w:val="004A3F10"/>
    <w:rsid w:val="004A404B"/>
    <w:rsid w:val="004A41D6"/>
    <w:rsid w:val="004A49C6"/>
    <w:rsid w:val="004A5189"/>
    <w:rsid w:val="004A5222"/>
    <w:rsid w:val="004A63D3"/>
    <w:rsid w:val="004A65C1"/>
    <w:rsid w:val="004A6E49"/>
    <w:rsid w:val="004A79F2"/>
    <w:rsid w:val="004B0EB0"/>
    <w:rsid w:val="004B16D5"/>
    <w:rsid w:val="004B2102"/>
    <w:rsid w:val="004B21E6"/>
    <w:rsid w:val="004B2478"/>
    <w:rsid w:val="004B277F"/>
    <w:rsid w:val="004B4180"/>
    <w:rsid w:val="004B4A21"/>
    <w:rsid w:val="004B513C"/>
    <w:rsid w:val="004B5A54"/>
    <w:rsid w:val="004B5BC5"/>
    <w:rsid w:val="004B5F84"/>
    <w:rsid w:val="004B7EBD"/>
    <w:rsid w:val="004C0569"/>
    <w:rsid w:val="004C0D4E"/>
    <w:rsid w:val="004C18F6"/>
    <w:rsid w:val="004C1BEB"/>
    <w:rsid w:val="004C234F"/>
    <w:rsid w:val="004C3D73"/>
    <w:rsid w:val="004C3F79"/>
    <w:rsid w:val="004C46AE"/>
    <w:rsid w:val="004C4761"/>
    <w:rsid w:val="004C48CF"/>
    <w:rsid w:val="004C4B10"/>
    <w:rsid w:val="004C4BB6"/>
    <w:rsid w:val="004C5002"/>
    <w:rsid w:val="004C5321"/>
    <w:rsid w:val="004C5D97"/>
    <w:rsid w:val="004C5E58"/>
    <w:rsid w:val="004C61DD"/>
    <w:rsid w:val="004C63C9"/>
    <w:rsid w:val="004C67CA"/>
    <w:rsid w:val="004C75B0"/>
    <w:rsid w:val="004C7B1A"/>
    <w:rsid w:val="004D1934"/>
    <w:rsid w:val="004D20CA"/>
    <w:rsid w:val="004D2209"/>
    <w:rsid w:val="004D3009"/>
    <w:rsid w:val="004D3620"/>
    <w:rsid w:val="004D3A45"/>
    <w:rsid w:val="004D41FA"/>
    <w:rsid w:val="004D440A"/>
    <w:rsid w:val="004D4A01"/>
    <w:rsid w:val="004D4E46"/>
    <w:rsid w:val="004D58CA"/>
    <w:rsid w:val="004D604B"/>
    <w:rsid w:val="004D6679"/>
    <w:rsid w:val="004D6C3B"/>
    <w:rsid w:val="004D7052"/>
    <w:rsid w:val="004D7595"/>
    <w:rsid w:val="004D76AB"/>
    <w:rsid w:val="004E0984"/>
    <w:rsid w:val="004E0A58"/>
    <w:rsid w:val="004E0B68"/>
    <w:rsid w:val="004E0B6E"/>
    <w:rsid w:val="004E0CE9"/>
    <w:rsid w:val="004E16D2"/>
    <w:rsid w:val="004E5CE4"/>
    <w:rsid w:val="004E6717"/>
    <w:rsid w:val="004E7B88"/>
    <w:rsid w:val="004F0170"/>
    <w:rsid w:val="004F098D"/>
    <w:rsid w:val="004F0CE0"/>
    <w:rsid w:val="004F1BCD"/>
    <w:rsid w:val="004F2626"/>
    <w:rsid w:val="004F2FF5"/>
    <w:rsid w:val="004F36D6"/>
    <w:rsid w:val="004F3FEF"/>
    <w:rsid w:val="004F415D"/>
    <w:rsid w:val="004F4281"/>
    <w:rsid w:val="004F4C4F"/>
    <w:rsid w:val="004F4DD3"/>
    <w:rsid w:val="004F64E5"/>
    <w:rsid w:val="004F6CBC"/>
    <w:rsid w:val="004F6DE3"/>
    <w:rsid w:val="0050003A"/>
    <w:rsid w:val="0050028C"/>
    <w:rsid w:val="005007CA"/>
    <w:rsid w:val="005011FC"/>
    <w:rsid w:val="00502ACE"/>
    <w:rsid w:val="00502BBF"/>
    <w:rsid w:val="00502E0D"/>
    <w:rsid w:val="00504C15"/>
    <w:rsid w:val="00504C9D"/>
    <w:rsid w:val="00504EE2"/>
    <w:rsid w:val="00504EED"/>
    <w:rsid w:val="005056F9"/>
    <w:rsid w:val="005061D2"/>
    <w:rsid w:val="00506E58"/>
    <w:rsid w:val="0050735E"/>
    <w:rsid w:val="00507452"/>
    <w:rsid w:val="00507C97"/>
    <w:rsid w:val="005102C1"/>
    <w:rsid w:val="005104A3"/>
    <w:rsid w:val="00510E4C"/>
    <w:rsid w:val="00510F71"/>
    <w:rsid w:val="005113AA"/>
    <w:rsid w:val="0051147E"/>
    <w:rsid w:val="00511A03"/>
    <w:rsid w:val="00511FE3"/>
    <w:rsid w:val="005121D5"/>
    <w:rsid w:val="005123A0"/>
    <w:rsid w:val="00513A15"/>
    <w:rsid w:val="0051438C"/>
    <w:rsid w:val="005148F9"/>
    <w:rsid w:val="00514924"/>
    <w:rsid w:val="00514F0D"/>
    <w:rsid w:val="005176BC"/>
    <w:rsid w:val="00517874"/>
    <w:rsid w:val="005206DF"/>
    <w:rsid w:val="00520805"/>
    <w:rsid w:val="005208AC"/>
    <w:rsid w:val="00521848"/>
    <w:rsid w:val="005222DD"/>
    <w:rsid w:val="00522F9B"/>
    <w:rsid w:val="00524042"/>
    <w:rsid w:val="00524AA2"/>
    <w:rsid w:val="00526067"/>
    <w:rsid w:val="0052623E"/>
    <w:rsid w:val="0052642A"/>
    <w:rsid w:val="00527120"/>
    <w:rsid w:val="005272F9"/>
    <w:rsid w:val="005273E7"/>
    <w:rsid w:val="00527542"/>
    <w:rsid w:val="00530C18"/>
    <w:rsid w:val="00530E44"/>
    <w:rsid w:val="00531323"/>
    <w:rsid w:val="0053166E"/>
    <w:rsid w:val="00531C8F"/>
    <w:rsid w:val="00532192"/>
    <w:rsid w:val="005323AA"/>
    <w:rsid w:val="00532CF1"/>
    <w:rsid w:val="00532DE5"/>
    <w:rsid w:val="00534681"/>
    <w:rsid w:val="0053481D"/>
    <w:rsid w:val="005349ED"/>
    <w:rsid w:val="00534A17"/>
    <w:rsid w:val="0053539B"/>
    <w:rsid w:val="0053568C"/>
    <w:rsid w:val="005360FD"/>
    <w:rsid w:val="00537191"/>
    <w:rsid w:val="00537B5E"/>
    <w:rsid w:val="00537E44"/>
    <w:rsid w:val="00537EB6"/>
    <w:rsid w:val="00537FEB"/>
    <w:rsid w:val="00540301"/>
    <w:rsid w:val="0054166F"/>
    <w:rsid w:val="0054172D"/>
    <w:rsid w:val="00541D97"/>
    <w:rsid w:val="00542107"/>
    <w:rsid w:val="00542290"/>
    <w:rsid w:val="0054291B"/>
    <w:rsid w:val="00542F8B"/>
    <w:rsid w:val="00544260"/>
    <w:rsid w:val="005449F6"/>
    <w:rsid w:val="00544EAB"/>
    <w:rsid w:val="0054531B"/>
    <w:rsid w:val="00545637"/>
    <w:rsid w:val="00545E39"/>
    <w:rsid w:val="0054660A"/>
    <w:rsid w:val="00546782"/>
    <w:rsid w:val="005470CC"/>
    <w:rsid w:val="00547846"/>
    <w:rsid w:val="005478CA"/>
    <w:rsid w:val="00547C92"/>
    <w:rsid w:val="005503B7"/>
    <w:rsid w:val="00550B15"/>
    <w:rsid w:val="00550B5E"/>
    <w:rsid w:val="00550E59"/>
    <w:rsid w:val="005522DF"/>
    <w:rsid w:val="00552328"/>
    <w:rsid w:val="005526A2"/>
    <w:rsid w:val="00552EDF"/>
    <w:rsid w:val="005536D9"/>
    <w:rsid w:val="00554E84"/>
    <w:rsid w:val="0055526A"/>
    <w:rsid w:val="0055542E"/>
    <w:rsid w:val="00555ABD"/>
    <w:rsid w:val="005562A2"/>
    <w:rsid w:val="00556E12"/>
    <w:rsid w:val="00560465"/>
    <w:rsid w:val="00561357"/>
    <w:rsid w:val="00561E19"/>
    <w:rsid w:val="0056259D"/>
    <w:rsid w:val="0056298D"/>
    <w:rsid w:val="0056313C"/>
    <w:rsid w:val="00563442"/>
    <w:rsid w:val="0056383C"/>
    <w:rsid w:val="00563BFA"/>
    <w:rsid w:val="00564448"/>
    <w:rsid w:val="00565678"/>
    <w:rsid w:val="00565B42"/>
    <w:rsid w:val="005663D1"/>
    <w:rsid w:val="00567262"/>
    <w:rsid w:val="00567575"/>
    <w:rsid w:val="005702C6"/>
    <w:rsid w:val="00570C5C"/>
    <w:rsid w:val="00571F13"/>
    <w:rsid w:val="00573631"/>
    <w:rsid w:val="00573BAF"/>
    <w:rsid w:val="00574074"/>
    <w:rsid w:val="0057412A"/>
    <w:rsid w:val="005746F5"/>
    <w:rsid w:val="00575895"/>
    <w:rsid w:val="00576176"/>
    <w:rsid w:val="00576786"/>
    <w:rsid w:val="00576B82"/>
    <w:rsid w:val="00576BFF"/>
    <w:rsid w:val="005775E5"/>
    <w:rsid w:val="005801B0"/>
    <w:rsid w:val="005820A2"/>
    <w:rsid w:val="00582CE0"/>
    <w:rsid w:val="00582CFC"/>
    <w:rsid w:val="00582E16"/>
    <w:rsid w:val="00582E8A"/>
    <w:rsid w:val="00583793"/>
    <w:rsid w:val="00583944"/>
    <w:rsid w:val="0058399A"/>
    <w:rsid w:val="005839AB"/>
    <w:rsid w:val="00583CC2"/>
    <w:rsid w:val="00585456"/>
    <w:rsid w:val="00585608"/>
    <w:rsid w:val="005857DF"/>
    <w:rsid w:val="0058674F"/>
    <w:rsid w:val="00586875"/>
    <w:rsid w:val="00586EA5"/>
    <w:rsid w:val="0059028E"/>
    <w:rsid w:val="00590B77"/>
    <w:rsid w:val="00590FA1"/>
    <w:rsid w:val="005911E7"/>
    <w:rsid w:val="00591541"/>
    <w:rsid w:val="00591E71"/>
    <w:rsid w:val="00593349"/>
    <w:rsid w:val="005933F3"/>
    <w:rsid w:val="0059396B"/>
    <w:rsid w:val="005939A6"/>
    <w:rsid w:val="005950ED"/>
    <w:rsid w:val="00595264"/>
    <w:rsid w:val="00595DDC"/>
    <w:rsid w:val="005967CF"/>
    <w:rsid w:val="00596B9F"/>
    <w:rsid w:val="00597598"/>
    <w:rsid w:val="005977BC"/>
    <w:rsid w:val="005979C3"/>
    <w:rsid w:val="00597AA8"/>
    <w:rsid w:val="005A07DD"/>
    <w:rsid w:val="005A11FE"/>
    <w:rsid w:val="005A2C88"/>
    <w:rsid w:val="005A3C20"/>
    <w:rsid w:val="005A43A4"/>
    <w:rsid w:val="005A4663"/>
    <w:rsid w:val="005A5D20"/>
    <w:rsid w:val="005A64DD"/>
    <w:rsid w:val="005A6AF9"/>
    <w:rsid w:val="005A6D93"/>
    <w:rsid w:val="005A727E"/>
    <w:rsid w:val="005A73B4"/>
    <w:rsid w:val="005A7663"/>
    <w:rsid w:val="005A7B40"/>
    <w:rsid w:val="005A7E06"/>
    <w:rsid w:val="005B0FA5"/>
    <w:rsid w:val="005B12F0"/>
    <w:rsid w:val="005B2D02"/>
    <w:rsid w:val="005B319D"/>
    <w:rsid w:val="005B330D"/>
    <w:rsid w:val="005B33EB"/>
    <w:rsid w:val="005B4321"/>
    <w:rsid w:val="005B4501"/>
    <w:rsid w:val="005B45B5"/>
    <w:rsid w:val="005B4924"/>
    <w:rsid w:val="005B54A1"/>
    <w:rsid w:val="005B5F38"/>
    <w:rsid w:val="005B6088"/>
    <w:rsid w:val="005B6173"/>
    <w:rsid w:val="005B61C2"/>
    <w:rsid w:val="005B6209"/>
    <w:rsid w:val="005B684B"/>
    <w:rsid w:val="005B69ED"/>
    <w:rsid w:val="005B6C74"/>
    <w:rsid w:val="005B6ED1"/>
    <w:rsid w:val="005C0225"/>
    <w:rsid w:val="005C34F7"/>
    <w:rsid w:val="005C3913"/>
    <w:rsid w:val="005C41BE"/>
    <w:rsid w:val="005C4C4D"/>
    <w:rsid w:val="005C4CE6"/>
    <w:rsid w:val="005C7273"/>
    <w:rsid w:val="005C7937"/>
    <w:rsid w:val="005C7B06"/>
    <w:rsid w:val="005C7B0A"/>
    <w:rsid w:val="005D12D8"/>
    <w:rsid w:val="005D24EE"/>
    <w:rsid w:val="005D274F"/>
    <w:rsid w:val="005D2ED3"/>
    <w:rsid w:val="005D3383"/>
    <w:rsid w:val="005D3D04"/>
    <w:rsid w:val="005D45D0"/>
    <w:rsid w:val="005D4824"/>
    <w:rsid w:val="005D586A"/>
    <w:rsid w:val="005D5E77"/>
    <w:rsid w:val="005D65E1"/>
    <w:rsid w:val="005D67F3"/>
    <w:rsid w:val="005D6984"/>
    <w:rsid w:val="005D6E1C"/>
    <w:rsid w:val="005D6F4A"/>
    <w:rsid w:val="005D7107"/>
    <w:rsid w:val="005D7216"/>
    <w:rsid w:val="005D770D"/>
    <w:rsid w:val="005E1664"/>
    <w:rsid w:val="005E1EBD"/>
    <w:rsid w:val="005E2BC4"/>
    <w:rsid w:val="005E3324"/>
    <w:rsid w:val="005E332E"/>
    <w:rsid w:val="005E407F"/>
    <w:rsid w:val="005E59DB"/>
    <w:rsid w:val="005E623A"/>
    <w:rsid w:val="005E6A76"/>
    <w:rsid w:val="005E79C3"/>
    <w:rsid w:val="005E7F3E"/>
    <w:rsid w:val="005F00C0"/>
    <w:rsid w:val="005F0AE9"/>
    <w:rsid w:val="005F1336"/>
    <w:rsid w:val="005F15C9"/>
    <w:rsid w:val="005F2959"/>
    <w:rsid w:val="005F3955"/>
    <w:rsid w:val="005F3F38"/>
    <w:rsid w:val="005F43F8"/>
    <w:rsid w:val="005F4777"/>
    <w:rsid w:val="005F4C2E"/>
    <w:rsid w:val="005F5B8E"/>
    <w:rsid w:val="005F5EB5"/>
    <w:rsid w:val="005F6035"/>
    <w:rsid w:val="005F61D2"/>
    <w:rsid w:val="005F6ADD"/>
    <w:rsid w:val="005F6F60"/>
    <w:rsid w:val="005F72E4"/>
    <w:rsid w:val="005F7874"/>
    <w:rsid w:val="006003C3"/>
    <w:rsid w:val="006006E8"/>
    <w:rsid w:val="00601527"/>
    <w:rsid w:val="006018FC"/>
    <w:rsid w:val="00601E6C"/>
    <w:rsid w:val="0060277B"/>
    <w:rsid w:val="00603AB3"/>
    <w:rsid w:val="00604528"/>
    <w:rsid w:val="0060480B"/>
    <w:rsid w:val="00610181"/>
    <w:rsid w:val="006101DF"/>
    <w:rsid w:val="00611E4E"/>
    <w:rsid w:val="00611F55"/>
    <w:rsid w:val="006122BA"/>
    <w:rsid w:val="006132A5"/>
    <w:rsid w:val="00613424"/>
    <w:rsid w:val="0061429C"/>
    <w:rsid w:val="006143BB"/>
    <w:rsid w:val="006146E3"/>
    <w:rsid w:val="00614701"/>
    <w:rsid w:val="006161C2"/>
    <w:rsid w:val="00616541"/>
    <w:rsid w:val="0061655E"/>
    <w:rsid w:val="00616629"/>
    <w:rsid w:val="00616736"/>
    <w:rsid w:val="00616FA1"/>
    <w:rsid w:val="0061712F"/>
    <w:rsid w:val="0061713B"/>
    <w:rsid w:val="006174A9"/>
    <w:rsid w:val="00620902"/>
    <w:rsid w:val="00620E58"/>
    <w:rsid w:val="00621030"/>
    <w:rsid w:val="0062290E"/>
    <w:rsid w:val="00622F6B"/>
    <w:rsid w:val="006231A9"/>
    <w:rsid w:val="006237EC"/>
    <w:rsid w:val="00623E82"/>
    <w:rsid w:val="00623F09"/>
    <w:rsid w:val="00623F7A"/>
    <w:rsid w:val="006240A0"/>
    <w:rsid w:val="0062456F"/>
    <w:rsid w:val="006247DF"/>
    <w:rsid w:val="00624800"/>
    <w:rsid w:val="0062519E"/>
    <w:rsid w:val="006253A9"/>
    <w:rsid w:val="006255DD"/>
    <w:rsid w:val="00625D52"/>
    <w:rsid w:val="0062681A"/>
    <w:rsid w:val="0062688D"/>
    <w:rsid w:val="006269FA"/>
    <w:rsid w:val="00626B68"/>
    <w:rsid w:val="00626CFA"/>
    <w:rsid w:val="006276EE"/>
    <w:rsid w:val="00627BE7"/>
    <w:rsid w:val="006300BD"/>
    <w:rsid w:val="0063230E"/>
    <w:rsid w:val="0063402F"/>
    <w:rsid w:val="0063404F"/>
    <w:rsid w:val="006353F1"/>
    <w:rsid w:val="0063669E"/>
    <w:rsid w:val="00636DD1"/>
    <w:rsid w:val="006370A1"/>
    <w:rsid w:val="006374A7"/>
    <w:rsid w:val="00637E11"/>
    <w:rsid w:val="00641D82"/>
    <w:rsid w:val="00642E76"/>
    <w:rsid w:val="00643AA7"/>
    <w:rsid w:val="00643B89"/>
    <w:rsid w:val="006441A8"/>
    <w:rsid w:val="00646B9B"/>
    <w:rsid w:val="00647299"/>
    <w:rsid w:val="00647C9F"/>
    <w:rsid w:val="006500DD"/>
    <w:rsid w:val="0065034D"/>
    <w:rsid w:val="00651824"/>
    <w:rsid w:val="006526DA"/>
    <w:rsid w:val="00652780"/>
    <w:rsid w:val="006543E1"/>
    <w:rsid w:val="00654899"/>
    <w:rsid w:val="00654AC6"/>
    <w:rsid w:val="006567B8"/>
    <w:rsid w:val="0065697C"/>
    <w:rsid w:val="00656B37"/>
    <w:rsid w:val="00656E3B"/>
    <w:rsid w:val="00656E53"/>
    <w:rsid w:val="0065706C"/>
    <w:rsid w:val="00657691"/>
    <w:rsid w:val="00657CD8"/>
    <w:rsid w:val="0066011A"/>
    <w:rsid w:val="00660816"/>
    <w:rsid w:val="00660D01"/>
    <w:rsid w:val="00661066"/>
    <w:rsid w:val="006610B2"/>
    <w:rsid w:val="0066190F"/>
    <w:rsid w:val="00661EAC"/>
    <w:rsid w:val="00662269"/>
    <w:rsid w:val="006622B6"/>
    <w:rsid w:val="00662E72"/>
    <w:rsid w:val="006632FA"/>
    <w:rsid w:val="00663985"/>
    <w:rsid w:val="00664FE4"/>
    <w:rsid w:val="0066528B"/>
    <w:rsid w:val="00665A35"/>
    <w:rsid w:val="00666025"/>
    <w:rsid w:val="00666101"/>
    <w:rsid w:val="0066758A"/>
    <w:rsid w:val="00667BA3"/>
    <w:rsid w:val="00667D3A"/>
    <w:rsid w:val="00670691"/>
    <w:rsid w:val="00670B63"/>
    <w:rsid w:val="00670E16"/>
    <w:rsid w:val="0067125C"/>
    <w:rsid w:val="006718F0"/>
    <w:rsid w:val="00671A14"/>
    <w:rsid w:val="006721D1"/>
    <w:rsid w:val="006726E6"/>
    <w:rsid w:val="00672747"/>
    <w:rsid w:val="00672C40"/>
    <w:rsid w:val="006745D7"/>
    <w:rsid w:val="006747E1"/>
    <w:rsid w:val="0067483C"/>
    <w:rsid w:val="0067485F"/>
    <w:rsid w:val="00675C2E"/>
    <w:rsid w:val="00675DAF"/>
    <w:rsid w:val="00676430"/>
    <w:rsid w:val="0067683F"/>
    <w:rsid w:val="00676DAB"/>
    <w:rsid w:val="0067745D"/>
    <w:rsid w:val="0067755E"/>
    <w:rsid w:val="0067770A"/>
    <w:rsid w:val="00677D2D"/>
    <w:rsid w:val="0068067F"/>
    <w:rsid w:val="00680701"/>
    <w:rsid w:val="006811C6"/>
    <w:rsid w:val="00681D36"/>
    <w:rsid w:val="0068246E"/>
    <w:rsid w:val="00682705"/>
    <w:rsid w:val="00682D5A"/>
    <w:rsid w:val="00683598"/>
    <w:rsid w:val="00683B16"/>
    <w:rsid w:val="0068401D"/>
    <w:rsid w:val="006845D2"/>
    <w:rsid w:val="00685E48"/>
    <w:rsid w:val="006864C4"/>
    <w:rsid w:val="0068661C"/>
    <w:rsid w:val="00686D98"/>
    <w:rsid w:val="00687E48"/>
    <w:rsid w:val="00690244"/>
    <w:rsid w:val="006908C9"/>
    <w:rsid w:val="006908DB"/>
    <w:rsid w:val="00691283"/>
    <w:rsid w:val="00691E64"/>
    <w:rsid w:val="00692076"/>
    <w:rsid w:val="0069232B"/>
    <w:rsid w:val="006934CB"/>
    <w:rsid w:val="0069354F"/>
    <w:rsid w:val="00694531"/>
    <w:rsid w:val="00694E91"/>
    <w:rsid w:val="0069582B"/>
    <w:rsid w:val="00695CE8"/>
    <w:rsid w:val="0069663D"/>
    <w:rsid w:val="00696D14"/>
    <w:rsid w:val="00696DBA"/>
    <w:rsid w:val="00697BD7"/>
    <w:rsid w:val="00697C92"/>
    <w:rsid w:val="00697E73"/>
    <w:rsid w:val="00697EAA"/>
    <w:rsid w:val="006A0040"/>
    <w:rsid w:val="006A0107"/>
    <w:rsid w:val="006A02E4"/>
    <w:rsid w:val="006A07CC"/>
    <w:rsid w:val="006A0C48"/>
    <w:rsid w:val="006A1671"/>
    <w:rsid w:val="006A35F5"/>
    <w:rsid w:val="006A392C"/>
    <w:rsid w:val="006A3EC0"/>
    <w:rsid w:val="006A5651"/>
    <w:rsid w:val="006A6114"/>
    <w:rsid w:val="006A6267"/>
    <w:rsid w:val="006A6A13"/>
    <w:rsid w:val="006A6A47"/>
    <w:rsid w:val="006B114E"/>
    <w:rsid w:val="006B1467"/>
    <w:rsid w:val="006B1C28"/>
    <w:rsid w:val="006B2290"/>
    <w:rsid w:val="006B35A7"/>
    <w:rsid w:val="006B4728"/>
    <w:rsid w:val="006B5209"/>
    <w:rsid w:val="006B565F"/>
    <w:rsid w:val="006B6085"/>
    <w:rsid w:val="006B6F72"/>
    <w:rsid w:val="006C00FB"/>
    <w:rsid w:val="006C068D"/>
    <w:rsid w:val="006C109D"/>
    <w:rsid w:val="006C156F"/>
    <w:rsid w:val="006C2A53"/>
    <w:rsid w:val="006C2CF0"/>
    <w:rsid w:val="006C2F81"/>
    <w:rsid w:val="006C4E01"/>
    <w:rsid w:val="006C5C89"/>
    <w:rsid w:val="006C61E8"/>
    <w:rsid w:val="006C6CE0"/>
    <w:rsid w:val="006C7E17"/>
    <w:rsid w:val="006D0C81"/>
    <w:rsid w:val="006D1B0E"/>
    <w:rsid w:val="006D1B98"/>
    <w:rsid w:val="006D2834"/>
    <w:rsid w:val="006D28C6"/>
    <w:rsid w:val="006D2D46"/>
    <w:rsid w:val="006D365D"/>
    <w:rsid w:val="006D442F"/>
    <w:rsid w:val="006D4701"/>
    <w:rsid w:val="006D6272"/>
    <w:rsid w:val="006D6295"/>
    <w:rsid w:val="006D6BB0"/>
    <w:rsid w:val="006D6CC0"/>
    <w:rsid w:val="006D74D9"/>
    <w:rsid w:val="006D7773"/>
    <w:rsid w:val="006D7C43"/>
    <w:rsid w:val="006E0A68"/>
    <w:rsid w:val="006E0AFD"/>
    <w:rsid w:val="006E14C5"/>
    <w:rsid w:val="006E1575"/>
    <w:rsid w:val="006E1BEF"/>
    <w:rsid w:val="006E2065"/>
    <w:rsid w:val="006E223E"/>
    <w:rsid w:val="006E2891"/>
    <w:rsid w:val="006E29D7"/>
    <w:rsid w:val="006E35B3"/>
    <w:rsid w:val="006E362F"/>
    <w:rsid w:val="006E36B0"/>
    <w:rsid w:val="006E3A56"/>
    <w:rsid w:val="006E41EE"/>
    <w:rsid w:val="006E4598"/>
    <w:rsid w:val="006E587C"/>
    <w:rsid w:val="006E66AC"/>
    <w:rsid w:val="006E748D"/>
    <w:rsid w:val="006E790F"/>
    <w:rsid w:val="006F00A0"/>
    <w:rsid w:val="006F03B0"/>
    <w:rsid w:val="006F0437"/>
    <w:rsid w:val="006F088F"/>
    <w:rsid w:val="006F1B7D"/>
    <w:rsid w:val="006F20EB"/>
    <w:rsid w:val="006F26FC"/>
    <w:rsid w:val="006F2791"/>
    <w:rsid w:val="006F4620"/>
    <w:rsid w:val="006F467E"/>
    <w:rsid w:val="006F5608"/>
    <w:rsid w:val="006F6803"/>
    <w:rsid w:val="006F680E"/>
    <w:rsid w:val="006F6CE7"/>
    <w:rsid w:val="006F7670"/>
    <w:rsid w:val="006F7A28"/>
    <w:rsid w:val="0070162C"/>
    <w:rsid w:val="00701926"/>
    <w:rsid w:val="007030E9"/>
    <w:rsid w:val="0070421D"/>
    <w:rsid w:val="0070449E"/>
    <w:rsid w:val="007044C6"/>
    <w:rsid w:val="00704622"/>
    <w:rsid w:val="00704679"/>
    <w:rsid w:val="00705FE9"/>
    <w:rsid w:val="00706530"/>
    <w:rsid w:val="00706CF7"/>
    <w:rsid w:val="007070B6"/>
    <w:rsid w:val="0070776E"/>
    <w:rsid w:val="00707F32"/>
    <w:rsid w:val="0071005E"/>
    <w:rsid w:val="007101CC"/>
    <w:rsid w:val="00710DC0"/>
    <w:rsid w:val="00710F03"/>
    <w:rsid w:val="0071164A"/>
    <w:rsid w:val="00712088"/>
    <w:rsid w:val="00712623"/>
    <w:rsid w:val="00713A49"/>
    <w:rsid w:val="00713AC1"/>
    <w:rsid w:val="0071416B"/>
    <w:rsid w:val="00714264"/>
    <w:rsid w:val="00714446"/>
    <w:rsid w:val="00715BF7"/>
    <w:rsid w:val="00715FCD"/>
    <w:rsid w:val="007162BA"/>
    <w:rsid w:val="007165E9"/>
    <w:rsid w:val="007167C2"/>
    <w:rsid w:val="00717478"/>
    <w:rsid w:val="00717D88"/>
    <w:rsid w:val="007202BA"/>
    <w:rsid w:val="007210D5"/>
    <w:rsid w:val="0072211A"/>
    <w:rsid w:val="0072246C"/>
    <w:rsid w:val="00722764"/>
    <w:rsid w:val="00723EC7"/>
    <w:rsid w:val="0072483E"/>
    <w:rsid w:val="00724DC4"/>
    <w:rsid w:val="007256D5"/>
    <w:rsid w:val="0072612A"/>
    <w:rsid w:val="007265EB"/>
    <w:rsid w:val="00726F9E"/>
    <w:rsid w:val="0073002D"/>
    <w:rsid w:val="0073091D"/>
    <w:rsid w:val="00730BC6"/>
    <w:rsid w:val="00731C25"/>
    <w:rsid w:val="0073224E"/>
    <w:rsid w:val="00732568"/>
    <w:rsid w:val="00733749"/>
    <w:rsid w:val="00733DD8"/>
    <w:rsid w:val="0073538F"/>
    <w:rsid w:val="00735669"/>
    <w:rsid w:val="00736020"/>
    <w:rsid w:val="00736368"/>
    <w:rsid w:val="00737513"/>
    <w:rsid w:val="00737BFD"/>
    <w:rsid w:val="007400C6"/>
    <w:rsid w:val="00740192"/>
    <w:rsid w:val="00740647"/>
    <w:rsid w:val="00740A8E"/>
    <w:rsid w:val="00740AA7"/>
    <w:rsid w:val="00740BF3"/>
    <w:rsid w:val="00742A24"/>
    <w:rsid w:val="00742EC2"/>
    <w:rsid w:val="00744257"/>
    <w:rsid w:val="007442B9"/>
    <w:rsid w:val="00745517"/>
    <w:rsid w:val="0074563E"/>
    <w:rsid w:val="00746124"/>
    <w:rsid w:val="00746869"/>
    <w:rsid w:val="00746CFA"/>
    <w:rsid w:val="00747190"/>
    <w:rsid w:val="00750156"/>
    <w:rsid w:val="00750163"/>
    <w:rsid w:val="00750328"/>
    <w:rsid w:val="0075075C"/>
    <w:rsid w:val="00752310"/>
    <w:rsid w:val="00752871"/>
    <w:rsid w:val="0075417A"/>
    <w:rsid w:val="007549EB"/>
    <w:rsid w:val="00754A6A"/>
    <w:rsid w:val="00754B53"/>
    <w:rsid w:val="00754CC9"/>
    <w:rsid w:val="007554CE"/>
    <w:rsid w:val="00757BDD"/>
    <w:rsid w:val="00757F66"/>
    <w:rsid w:val="0076081F"/>
    <w:rsid w:val="0076171F"/>
    <w:rsid w:val="00761DBC"/>
    <w:rsid w:val="00762EE7"/>
    <w:rsid w:val="00763261"/>
    <w:rsid w:val="00763720"/>
    <w:rsid w:val="00764034"/>
    <w:rsid w:val="007649A8"/>
    <w:rsid w:val="00766B40"/>
    <w:rsid w:val="00766D0E"/>
    <w:rsid w:val="00770768"/>
    <w:rsid w:val="0077217B"/>
    <w:rsid w:val="0077227C"/>
    <w:rsid w:val="0077275C"/>
    <w:rsid w:val="00772994"/>
    <w:rsid w:val="00772C4E"/>
    <w:rsid w:val="00772EAE"/>
    <w:rsid w:val="00773334"/>
    <w:rsid w:val="00773635"/>
    <w:rsid w:val="00773B57"/>
    <w:rsid w:val="007747EF"/>
    <w:rsid w:val="00775393"/>
    <w:rsid w:val="007754F6"/>
    <w:rsid w:val="00776A99"/>
    <w:rsid w:val="00777AC1"/>
    <w:rsid w:val="0078035C"/>
    <w:rsid w:val="007811A7"/>
    <w:rsid w:val="00781384"/>
    <w:rsid w:val="00782B3D"/>
    <w:rsid w:val="00783A58"/>
    <w:rsid w:val="0078409F"/>
    <w:rsid w:val="00784A7C"/>
    <w:rsid w:val="00784DCF"/>
    <w:rsid w:val="00785D3B"/>
    <w:rsid w:val="00786056"/>
    <w:rsid w:val="00786175"/>
    <w:rsid w:val="007869BC"/>
    <w:rsid w:val="00786AEE"/>
    <w:rsid w:val="00787374"/>
    <w:rsid w:val="00787753"/>
    <w:rsid w:val="00787E26"/>
    <w:rsid w:val="007907D3"/>
    <w:rsid w:val="00790D86"/>
    <w:rsid w:val="00791291"/>
    <w:rsid w:val="00791548"/>
    <w:rsid w:val="00791623"/>
    <w:rsid w:val="0079178C"/>
    <w:rsid w:val="00791C1B"/>
    <w:rsid w:val="007928EE"/>
    <w:rsid w:val="007930A3"/>
    <w:rsid w:val="007939B1"/>
    <w:rsid w:val="00793F03"/>
    <w:rsid w:val="00794221"/>
    <w:rsid w:val="007942D3"/>
    <w:rsid w:val="007948CD"/>
    <w:rsid w:val="00794C1D"/>
    <w:rsid w:val="00796B92"/>
    <w:rsid w:val="00797185"/>
    <w:rsid w:val="007973D3"/>
    <w:rsid w:val="007973F8"/>
    <w:rsid w:val="0079745E"/>
    <w:rsid w:val="00797D70"/>
    <w:rsid w:val="00797F2A"/>
    <w:rsid w:val="007A06C3"/>
    <w:rsid w:val="007A1E72"/>
    <w:rsid w:val="007A2F9D"/>
    <w:rsid w:val="007A3648"/>
    <w:rsid w:val="007A3726"/>
    <w:rsid w:val="007A4B56"/>
    <w:rsid w:val="007A510E"/>
    <w:rsid w:val="007A5984"/>
    <w:rsid w:val="007A6061"/>
    <w:rsid w:val="007A6116"/>
    <w:rsid w:val="007A64A6"/>
    <w:rsid w:val="007A6533"/>
    <w:rsid w:val="007B0C25"/>
    <w:rsid w:val="007B1AAA"/>
    <w:rsid w:val="007B2099"/>
    <w:rsid w:val="007B240E"/>
    <w:rsid w:val="007B2A3C"/>
    <w:rsid w:val="007B4F4B"/>
    <w:rsid w:val="007B538D"/>
    <w:rsid w:val="007B6243"/>
    <w:rsid w:val="007B65E5"/>
    <w:rsid w:val="007B6C09"/>
    <w:rsid w:val="007B70B3"/>
    <w:rsid w:val="007B7741"/>
    <w:rsid w:val="007B78E4"/>
    <w:rsid w:val="007B7D25"/>
    <w:rsid w:val="007C39B0"/>
    <w:rsid w:val="007C410D"/>
    <w:rsid w:val="007C4614"/>
    <w:rsid w:val="007C4E61"/>
    <w:rsid w:val="007C5EAC"/>
    <w:rsid w:val="007C6362"/>
    <w:rsid w:val="007C7574"/>
    <w:rsid w:val="007C7A1B"/>
    <w:rsid w:val="007D0C75"/>
    <w:rsid w:val="007D1A56"/>
    <w:rsid w:val="007D23A5"/>
    <w:rsid w:val="007D289A"/>
    <w:rsid w:val="007D2C83"/>
    <w:rsid w:val="007D2DE1"/>
    <w:rsid w:val="007D2F1C"/>
    <w:rsid w:val="007D3A87"/>
    <w:rsid w:val="007D3D3B"/>
    <w:rsid w:val="007D4E49"/>
    <w:rsid w:val="007D51E9"/>
    <w:rsid w:val="007D557B"/>
    <w:rsid w:val="007D5857"/>
    <w:rsid w:val="007D670C"/>
    <w:rsid w:val="007D7A8B"/>
    <w:rsid w:val="007D7B22"/>
    <w:rsid w:val="007D7C59"/>
    <w:rsid w:val="007D7F00"/>
    <w:rsid w:val="007E00A8"/>
    <w:rsid w:val="007E09B1"/>
    <w:rsid w:val="007E09DA"/>
    <w:rsid w:val="007E1129"/>
    <w:rsid w:val="007E1670"/>
    <w:rsid w:val="007E18F9"/>
    <w:rsid w:val="007E1EC3"/>
    <w:rsid w:val="007E2B20"/>
    <w:rsid w:val="007E2DB6"/>
    <w:rsid w:val="007E4221"/>
    <w:rsid w:val="007E4800"/>
    <w:rsid w:val="007E4F4A"/>
    <w:rsid w:val="007E6191"/>
    <w:rsid w:val="007E62A0"/>
    <w:rsid w:val="007E68CB"/>
    <w:rsid w:val="007E779F"/>
    <w:rsid w:val="007E7D0B"/>
    <w:rsid w:val="007F0644"/>
    <w:rsid w:val="007F0E02"/>
    <w:rsid w:val="007F10DA"/>
    <w:rsid w:val="007F11FD"/>
    <w:rsid w:val="007F1756"/>
    <w:rsid w:val="007F20D3"/>
    <w:rsid w:val="007F2643"/>
    <w:rsid w:val="007F2657"/>
    <w:rsid w:val="007F2945"/>
    <w:rsid w:val="007F29F7"/>
    <w:rsid w:val="007F405C"/>
    <w:rsid w:val="007F40F5"/>
    <w:rsid w:val="007F45CE"/>
    <w:rsid w:val="007F5961"/>
    <w:rsid w:val="007F5C11"/>
    <w:rsid w:val="007F5D63"/>
    <w:rsid w:val="007F6641"/>
    <w:rsid w:val="007F6777"/>
    <w:rsid w:val="007F7403"/>
    <w:rsid w:val="007F740A"/>
    <w:rsid w:val="007F7DF4"/>
    <w:rsid w:val="00801EB8"/>
    <w:rsid w:val="00802E4A"/>
    <w:rsid w:val="008045BA"/>
    <w:rsid w:val="00804E0E"/>
    <w:rsid w:val="00805CE8"/>
    <w:rsid w:val="00805F6F"/>
    <w:rsid w:val="0080620C"/>
    <w:rsid w:val="00807F4E"/>
    <w:rsid w:val="008104BD"/>
    <w:rsid w:val="008111F9"/>
    <w:rsid w:val="008118AD"/>
    <w:rsid w:val="0081208C"/>
    <w:rsid w:val="008139CD"/>
    <w:rsid w:val="008140F8"/>
    <w:rsid w:val="008145B9"/>
    <w:rsid w:val="008146DE"/>
    <w:rsid w:val="008148DE"/>
    <w:rsid w:val="00814C42"/>
    <w:rsid w:val="00814E35"/>
    <w:rsid w:val="0081510F"/>
    <w:rsid w:val="008153FE"/>
    <w:rsid w:val="008158E0"/>
    <w:rsid w:val="00816363"/>
    <w:rsid w:val="00816C8C"/>
    <w:rsid w:val="00817234"/>
    <w:rsid w:val="008177DD"/>
    <w:rsid w:val="008178B6"/>
    <w:rsid w:val="00817EE0"/>
    <w:rsid w:val="0082027D"/>
    <w:rsid w:val="008208C9"/>
    <w:rsid w:val="00820D33"/>
    <w:rsid w:val="008210F9"/>
    <w:rsid w:val="0082140E"/>
    <w:rsid w:val="0082191A"/>
    <w:rsid w:val="008224FE"/>
    <w:rsid w:val="00822C16"/>
    <w:rsid w:val="00822DBE"/>
    <w:rsid w:val="00822F30"/>
    <w:rsid w:val="00823A4D"/>
    <w:rsid w:val="0082499E"/>
    <w:rsid w:val="00824F5C"/>
    <w:rsid w:val="00825673"/>
    <w:rsid w:val="00826479"/>
    <w:rsid w:val="008269D7"/>
    <w:rsid w:val="00827FA7"/>
    <w:rsid w:val="0082CAD7"/>
    <w:rsid w:val="0083035D"/>
    <w:rsid w:val="0083042A"/>
    <w:rsid w:val="00830681"/>
    <w:rsid w:val="0083160A"/>
    <w:rsid w:val="00831910"/>
    <w:rsid w:val="00831EBF"/>
    <w:rsid w:val="00832A5E"/>
    <w:rsid w:val="00832BCC"/>
    <w:rsid w:val="00833177"/>
    <w:rsid w:val="008331C6"/>
    <w:rsid w:val="0083357D"/>
    <w:rsid w:val="0083421C"/>
    <w:rsid w:val="008342A8"/>
    <w:rsid w:val="0083452A"/>
    <w:rsid w:val="00835C63"/>
    <w:rsid w:val="00836C71"/>
    <w:rsid w:val="00837626"/>
    <w:rsid w:val="00840BB8"/>
    <w:rsid w:val="00840DCE"/>
    <w:rsid w:val="00841376"/>
    <w:rsid w:val="008417D9"/>
    <w:rsid w:val="0084225C"/>
    <w:rsid w:val="00842281"/>
    <w:rsid w:val="00842402"/>
    <w:rsid w:val="00842966"/>
    <w:rsid w:val="00842A83"/>
    <w:rsid w:val="00842D50"/>
    <w:rsid w:val="0084336A"/>
    <w:rsid w:val="00844E3D"/>
    <w:rsid w:val="0084520F"/>
    <w:rsid w:val="008455FD"/>
    <w:rsid w:val="008458C4"/>
    <w:rsid w:val="00845E2C"/>
    <w:rsid w:val="008462CE"/>
    <w:rsid w:val="00846306"/>
    <w:rsid w:val="00846D2A"/>
    <w:rsid w:val="0085091E"/>
    <w:rsid w:val="00851CBE"/>
    <w:rsid w:val="00852103"/>
    <w:rsid w:val="00852284"/>
    <w:rsid w:val="00852942"/>
    <w:rsid w:val="00853040"/>
    <w:rsid w:val="008530CE"/>
    <w:rsid w:val="0085334F"/>
    <w:rsid w:val="0085375D"/>
    <w:rsid w:val="008539F9"/>
    <w:rsid w:val="008540BE"/>
    <w:rsid w:val="00854D58"/>
    <w:rsid w:val="00854EFC"/>
    <w:rsid w:val="008568B2"/>
    <w:rsid w:val="00856A4D"/>
    <w:rsid w:val="00857909"/>
    <w:rsid w:val="00857D3E"/>
    <w:rsid w:val="00857DF3"/>
    <w:rsid w:val="00861772"/>
    <w:rsid w:val="0086193F"/>
    <w:rsid w:val="00862159"/>
    <w:rsid w:val="00862234"/>
    <w:rsid w:val="00862484"/>
    <w:rsid w:val="00863250"/>
    <w:rsid w:val="00863487"/>
    <w:rsid w:val="008635B8"/>
    <w:rsid w:val="00863DD6"/>
    <w:rsid w:val="0086450F"/>
    <w:rsid w:val="00864625"/>
    <w:rsid w:val="00864791"/>
    <w:rsid w:val="008647EE"/>
    <w:rsid w:val="00864B86"/>
    <w:rsid w:val="00865590"/>
    <w:rsid w:val="008655E0"/>
    <w:rsid w:val="0086573B"/>
    <w:rsid w:val="00865B74"/>
    <w:rsid w:val="00866B55"/>
    <w:rsid w:val="00867303"/>
    <w:rsid w:val="00870293"/>
    <w:rsid w:val="00870680"/>
    <w:rsid w:val="00870993"/>
    <w:rsid w:val="00870A18"/>
    <w:rsid w:val="00870F0E"/>
    <w:rsid w:val="00871609"/>
    <w:rsid w:val="0087186C"/>
    <w:rsid w:val="00871A6E"/>
    <w:rsid w:val="00872341"/>
    <w:rsid w:val="00873912"/>
    <w:rsid w:val="00873BBA"/>
    <w:rsid w:val="00875881"/>
    <w:rsid w:val="00876202"/>
    <w:rsid w:val="008763CA"/>
    <w:rsid w:val="008770F6"/>
    <w:rsid w:val="00877CF8"/>
    <w:rsid w:val="0088046A"/>
    <w:rsid w:val="00880ADF"/>
    <w:rsid w:val="00880BA6"/>
    <w:rsid w:val="00880D7A"/>
    <w:rsid w:val="0088256C"/>
    <w:rsid w:val="00882F16"/>
    <w:rsid w:val="00884F08"/>
    <w:rsid w:val="0088508D"/>
    <w:rsid w:val="0088520D"/>
    <w:rsid w:val="008853FA"/>
    <w:rsid w:val="00885476"/>
    <w:rsid w:val="00887040"/>
    <w:rsid w:val="00887512"/>
    <w:rsid w:val="0088778C"/>
    <w:rsid w:val="00887919"/>
    <w:rsid w:val="00887E43"/>
    <w:rsid w:val="00890491"/>
    <w:rsid w:val="008904CF"/>
    <w:rsid w:val="00890C31"/>
    <w:rsid w:val="00890C80"/>
    <w:rsid w:val="00891DF0"/>
    <w:rsid w:val="00891E4B"/>
    <w:rsid w:val="00892427"/>
    <w:rsid w:val="008926F0"/>
    <w:rsid w:val="0089283B"/>
    <w:rsid w:val="00893589"/>
    <w:rsid w:val="00893B89"/>
    <w:rsid w:val="00894934"/>
    <w:rsid w:val="00894AB6"/>
    <w:rsid w:val="008957DD"/>
    <w:rsid w:val="00895864"/>
    <w:rsid w:val="00895BE3"/>
    <w:rsid w:val="008974F0"/>
    <w:rsid w:val="00897636"/>
    <w:rsid w:val="00897760"/>
    <w:rsid w:val="008977DC"/>
    <w:rsid w:val="00897A00"/>
    <w:rsid w:val="008A08ED"/>
    <w:rsid w:val="008A1048"/>
    <w:rsid w:val="008A110D"/>
    <w:rsid w:val="008A1657"/>
    <w:rsid w:val="008A1D20"/>
    <w:rsid w:val="008A1F88"/>
    <w:rsid w:val="008A26BC"/>
    <w:rsid w:val="008A2BC4"/>
    <w:rsid w:val="008A3ADB"/>
    <w:rsid w:val="008A44F5"/>
    <w:rsid w:val="008A53D9"/>
    <w:rsid w:val="008A62EC"/>
    <w:rsid w:val="008A65AA"/>
    <w:rsid w:val="008A6F7C"/>
    <w:rsid w:val="008A7623"/>
    <w:rsid w:val="008A777A"/>
    <w:rsid w:val="008A78E3"/>
    <w:rsid w:val="008A79B4"/>
    <w:rsid w:val="008B0080"/>
    <w:rsid w:val="008B012A"/>
    <w:rsid w:val="008B11B3"/>
    <w:rsid w:val="008B11F5"/>
    <w:rsid w:val="008B201D"/>
    <w:rsid w:val="008B2090"/>
    <w:rsid w:val="008B3641"/>
    <w:rsid w:val="008B3915"/>
    <w:rsid w:val="008B4BF6"/>
    <w:rsid w:val="008B51BF"/>
    <w:rsid w:val="008B55DC"/>
    <w:rsid w:val="008B5679"/>
    <w:rsid w:val="008B5AE7"/>
    <w:rsid w:val="008B5E40"/>
    <w:rsid w:val="008B72ED"/>
    <w:rsid w:val="008C0AD3"/>
    <w:rsid w:val="008C164A"/>
    <w:rsid w:val="008C198A"/>
    <w:rsid w:val="008C19E3"/>
    <w:rsid w:val="008C1FAF"/>
    <w:rsid w:val="008C27A5"/>
    <w:rsid w:val="008C2F2C"/>
    <w:rsid w:val="008C31CB"/>
    <w:rsid w:val="008C3E48"/>
    <w:rsid w:val="008C3EC4"/>
    <w:rsid w:val="008C3F4C"/>
    <w:rsid w:val="008C40EA"/>
    <w:rsid w:val="008C4300"/>
    <w:rsid w:val="008C50BC"/>
    <w:rsid w:val="008C551D"/>
    <w:rsid w:val="008C5532"/>
    <w:rsid w:val="008C7AAB"/>
    <w:rsid w:val="008C7BAE"/>
    <w:rsid w:val="008D006A"/>
    <w:rsid w:val="008D00FF"/>
    <w:rsid w:val="008D0757"/>
    <w:rsid w:val="008D099D"/>
    <w:rsid w:val="008D0DA2"/>
    <w:rsid w:val="008D0DF4"/>
    <w:rsid w:val="008D1B42"/>
    <w:rsid w:val="008D2228"/>
    <w:rsid w:val="008D260D"/>
    <w:rsid w:val="008D2F12"/>
    <w:rsid w:val="008D3F03"/>
    <w:rsid w:val="008D3FDB"/>
    <w:rsid w:val="008D6209"/>
    <w:rsid w:val="008D66D8"/>
    <w:rsid w:val="008D6D5E"/>
    <w:rsid w:val="008D7AC5"/>
    <w:rsid w:val="008D7D3F"/>
    <w:rsid w:val="008D7DE9"/>
    <w:rsid w:val="008D7FEF"/>
    <w:rsid w:val="008E0491"/>
    <w:rsid w:val="008E1FF6"/>
    <w:rsid w:val="008E2156"/>
    <w:rsid w:val="008E22AC"/>
    <w:rsid w:val="008E249B"/>
    <w:rsid w:val="008E25E5"/>
    <w:rsid w:val="008E2E65"/>
    <w:rsid w:val="008E37E1"/>
    <w:rsid w:val="008E3825"/>
    <w:rsid w:val="008E3A20"/>
    <w:rsid w:val="008E4248"/>
    <w:rsid w:val="008E460E"/>
    <w:rsid w:val="008E4DAC"/>
    <w:rsid w:val="008E507E"/>
    <w:rsid w:val="008E7131"/>
    <w:rsid w:val="008E7440"/>
    <w:rsid w:val="008F08F8"/>
    <w:rsid w:val="008F0A55"/>
    <w:rsid w:val="008F0BA3"/>
    <w:rsid w:val="008F1348"/>
    <w:rsid w:val="008F1A98"/>
    <w:rsid w:val="008F2335"/>
    <w:rsid w:val="008F27A8"/>
    <w:rsid w:val="008F3895"/>
    <w:rsid w:val="008F3C6E"/>
    <w:rsid w:val="008F3F87"/>
    <w:rsid w:val="008F4947"/>
    <w:rsid w:val="008F49BC"/>
    <w:rsid w:val="008F4A6F"/>
    <w:rsid w:val="008F58D4"/>
    <w:rsid w:val="008F5FD0"/>
    <w:rsid w:val="008F624E"/>
    <w:rsid w:val="008F63E5"/>
    <w:rsid w:val="008F6F46"/>
    <w:rsid w:val="008F712A"/>
    <w:rsid w:val="00900C67"/>
    <w:rsid w:val="00900DD8"/>
    <w:rsid w:val="0090100C"/>
    <w:rsid w:val="00901273"/>
    <w:rsid w:val="00902E92"/>
    <w:rsid w:val="009030C7"/>
    <w:rsid w:val="009038F7"/>
    <w:rsid w:val="00903A0A"/>
    <w:rsid w:val="009040CE"/>
    <w:rsid w:val="00904836"/>
    <w:rsid w:val="0090536A"/>
    <w:rsid w:val="00905C21"/>
    <w:rsid w:val="00905E3D"/>
    <w:rsid w:val="0090616A"/>
    <w:rsid w:val="009063C6"/>
    <w:rsid w:val="00906E17"/>
    <w:rsid w:val="00906F6C"/>
    <w:rsid w:val="00906FD8"/>
    <w:rsid w:val="009071DC"/>
    <w:rsid w:val="009079ED"/>
    <w:rsid w:val="009100A8"/>
    <w:rsid w:val="009109B4"/>
    <w:rsid w:val="00910D39"/>
    <w:rsid w:val="009116A9"/>
    <w:rsid w:val="00912B21"/>
    <w:rsid w:val="00912C7B"/>
    <w:rsid w:val="009132B6"/>
    <w:rsid w:val="009136A9"/>
    <w:rsid w:val="00913DCE"/>
    <w:rsid w:val="00914049"/>
    <w:rsid w:val="0091418D"/>
    <w:rsid w:val="0091487C"/>
    <w:rsid w:val="0091491B"/>
    <w:rsid w:val="009160AE"/>
    <w:rsid w:val="009202A8"/>
    <w:rsid w:val="00920E55"/>
    <w:rsid w:val="00921B62"/>
    <w:rsid w:val="00921DF8"/>
    <w:rsid w:val="009232D9"/>
    <w:rsid w:val="00924F12"/>
    <w:rsid w:val="009250BE"/>
    <w:rsid w:val="00925109"/>
    <w:rsid w:val="00925458"/>
    <w:rsid w:val="009255E5"/>
    <w:rsid w:val="00925E3B"/>
    <w:rsid w:val="00926FE4"/>
    <w:rsid w:val="00927615"/>
    <w:rsid w:val="00927A64"/>
    <w:rsid w:val="0093018C"/>
    <w:rsid w:val="00930BA1"/>
    <w:rsid w:val="00930F3F"/>
    <w:rsid w:val="00931528"/>
    <w:rsid w:val="0093169E"/>
    <w:rsid w:val="00931EE3"/>
    <w:rsid w:val="009321F0"/>
    <w:rsid w:val="009322B4"/>
    <w:rsid w:val="00932831"/>
    <w:rsid w:val="00932AA8"/>
    <w:rsid w:val="009339A6"/>
    <w:rsid w:val="00933CBA"/>
    <w:rsid w:val="00933DDD"/>
    <w:rsid w:val="00934048"/>
    <w:rsid w:val="009341AB"/>
    <w:rsid w:val="00934DF7"/>
    <w:rsid w:val="00935D1A"/>
    <w:rsid w:val="00937E57"/>
    <w:rsid w:val="009400B5"/>
    <w:rsid w:val="0094029E"/>
    <w:rsid w:val="0094054C"/>
    <w:rsid w:val="00940D9C"/>
    <w:rsid w:val="00941CFB"/>
    <w:rsid w:val="0094215B"/>
    <w:rsid w:val="00942F99"/>
    <w:rsid w:val="009431E0"/>
    <w:rsid w:val="00943515"/>
    <w:rsid w:val="0094363F"/>
    <w:rsid w:val="009438E2"/>
    <w:rsid w:val="00943E7C"/>
    <w:rsid w:val="00946461"/>
    <w:rsid w:val="00946562"/>
    <w:rsid w:val="009469AD"/>
    <w:rsid w:val="00946B34"/>
    <w:rsid w:val="00946CEB"/>
    <w:rsid w:val="0094727F"/>
    <w:rsid w:val="009472F4"/>
    <w:rsid w:val="00947EA7"/>
    <w:rsid w:val="00947FFC"/>
    <w:rsid w:val="009505C9"/>
    <w:rsid w:val="00950752"/>
    <w:rsid w:val="009509D2"/>
    <w:rsid w:val="00950D9C"/>
    <w:rsid w:val="00951A04"/>
    <w:rsid w:val="00951EBB"/>
    <w:rsid w:val="00951ED3"/>
    <w:rsid w:val="00952424"/>
    <w:rsid w:val="00952B4F"/>
    <w:rsid w:val="0095357B"/>
    <w:rsid w:val="00953A38"/>
    <w:rsid w:val="00953B72"/>
    <w:rsid w:val="00953B9A"/>
    <w:rsid w:val="0095491E"/>
    <w:rsid w:val="0095502B"/>
    <w:rsid w:val="00955D55"/>
    <w:rsid w:val="00955DEF"/>
    <w:rsid w:val="009560FE"/>
    <w:rsid w:val="0095627C"/>
    <w:rsid w:val="00956EF6"/>
    <w:rsid w:val="009575E3"/>
    <w:rsid w:val="00957958"/>
    <w:rsid w:val="00957C22"/>
    <w:rsid w:val="009608BC"/>
    <w:rsid w:val="00960D2E"/>
    <w:rsid w:val="009610B1"/>
    <w:rsid w:val="00961C1E"/>
    <w:rsid w:val="00961C80"/>
    <w:rsid w:val="0096219D"/>
    <w:rsid w:val="00962B1A"/>
    <w:rsid w:val="00962B27"/>
    <w:rsid w:val="00963821"/>
    <w:rsid w:val="00963C40"/>
    <w:rsid w:val="0096584B"/>
    <w:rsid w:val="009658BA"/>
    <w:rsid w:val="00966424"/>
    <w:rsid w:val="00966AC3"/>
    <w:rsid w:val="00967894"/>
    <w:rsid w:val="00967EE7"/>
    <w:rsid w:val="0097096E"/>
    <w:rsid w:val="00971A7E"/>
    <w:rsid w:val="00971F4A"/>
    <w:rsid w:val="0097258A"/>
    <w:rsid w:val="009726EF"/>
    <w:rsid w:val="00972C9C"/>
    <w:rsid w:val="00972D28"/>
    <w:rsid w:val="009734C5"/>
    <w:rsid w:val="00973B27"/>
    <w:rsid w:val="00974A23"/>
    <w:rsid w:val="00974C18"/>
    <w:rsid w:val="00974CEE"/>
    <w:rsid w:val="00976C42"/>
    <w:rsid w:val="0097714E"/>
    <w:rsid w:val="00977689"/>
    <w:rsid w:val="00981466"/>
    <w:rsid w:val="009816A9"/>
    <w:rsid w:val="00981E99"/>
    <w:rsid w:val="009832F8"/>
    <w:rsid w:val="00983403"/>
    <w:rsid w:val="00983C0F"/>
    <w:rsid w:val="00984AD5"/>
    <w:rsid w:val="009853BA"/>
    <w:rsid w:val="00985A95"/>
    <w:rsid w:val="00986CD6"/>
    <w:rsid w:val="00987704"/>
    <w:rsid w:val="009900CE"/>
    <w:rsid w:val="00990364"/>
    <w:rsid w:val="009908C9"/>
    <w:rsid w:val="009909BC"/>
    <w:rsid w:val="00990D4A"/>
    <w:rsid w:val="00990EFB"/>
    <w:rsid w:val="009922A7"/>
    <w:rsid w:val="0099260D"/>
    <w:rsid w:val="009933B2"/>
    <w:rsid w:val="009934A8"/>
    <w:rsid w:val="009953A4"/>
    <w:rsid w:val="0099721A"/>
    <w:rsid w:val="009A05B1"/>
    <w:rsid w:val="009A099E"/>
    <w:rsid w:val="009A0CBA"/>
    <w:rsid w:val="009A11E7"/>
    <w:rsid w:val="009A1C8C"/>
    <w:rsid w:val="009A1D83"/>
    <w:rsid w:val="009A2267"/>
    <w:rsid w:val="009A2ABA"/>
    <w:rsid w:val="009A300A"/>
    <w:rsid w:val="009A327E"/>
    <w:rsid w:val="009A3531"/>
    <w:rsid w:val="009A3984"/>
    <w:rsid w:val="009A3B45"/>
    <w:rsid w:val="009A403E"/>
    <w:rsid w:val="009A4147"/>
    <w:rsid w:val="009A4C21"/>
    <w:rsid w:val="009A5014"/>
    <w:rsid w:val="009A535A"/>
    <w:rsid w:val="009A6883"/>
    <w:rsid w:val="009A6C9C"/>
    <w:rsid w:val="009B086F"/>
    <w:rsid w:val="009B09C8"/>
    <w:rsid w:val="009B1B15"/>
    <w:rsid w:val="009B1D2E"/>
    <w:rsid w:val="009B2474"/>
    <w:rsid w:val="009B286A"/>
    <w:rsid w:val="009B2953"/>
    <w:rsid w:val="009B2AE2"/>
    <w:rsid w:val="009B2E1F"/>
    <w:rsid w:val="009B2F24"/>
    <w:rsid w:val="009B312C"/>
    <w:rsid w:val="009B376A"/>
    <w:rsid w:val="009B41F2"/>
    <w:rsid w:val="009B480E"/>
    <w:rsid w:val="009B5424"/>
    <w:rsid w:val="009B5724"/>
    <w:rsid w:val="009B5BC8"/>
    <w:rsid w:val="009B6D21"/>
    <w:rsid w:val="009B6F02"/>
    <w:rsid w:val="009B75CA"/>
    <w:rsid w:val="009B77D7"/>
    <w:rsid w:val="009B7B55"/>
    <w:rsid w:val="009B7C55"/>
    <w:rsid w:val="009B7E37"/>
    <w:rsid w:val="009C04E1"/>
    <w:rsid w:val="009C0518"/>
    <w:rsid w:val="009C0FCA"/>
    <w:rsid w:val="009C1003"/>
    <w:rsid w:val="009C101D"/>
    <w:rsid w:val="009C18DC"/>
    <w:rsid w:val="009C1E64"/>
    <w:rsid w:val="009C1F35"/>
    <w:rsid w:val="009C2785"/>
    <w:rsid w:val="009C2838"/>
    <w:rsid w:val="009C2DE6"/>
    <w:rsid w:val="009C339F"/>
    <w:rsid w:val="009C33E4"/>
    <w:rsid w:val="009C3D7D"/>
    <w:rsid w:val="009C4F8D"/>
    <w:rsid w:val="009C513D"/>
    <w:rsid w:val="009C52E8"/>
    <w:rsid w:val="009C54B7"/>
    <w:rsid w:val="009C5753"/>
    <w:rsid w:val="009C583C"/>
    <w:rsid w:val="009C5DA4"/>
    <w:rsid w:val="009C5EFA"/>
    <w:rsid w:val="009C6883"/>
    <w:rsid w:val="009C766A"/>
    <w:rsid w:val="009C7880"/>
    <w:rsid w:val="009C7AB5"/>
    <w:rsid w:val="009D12D9"/>
    <w:rsid w:val="009D2B14"/>
    <w:rsid w:val="009D3085"/>
    <w:rsid w:val="009D3278"/>
    <w:rsid w:val="009D49A8"/>
    <w:rsid w:val="009D4B01"/>
    <w:rsid w:val="009D53F8"/>
    <w:rsid w:val="009D5C6B"/>
    <w:rsid w:val="009D6226"/>
    <w:rsid w:val="009D799B"/>
    <w:rsid w:val="009E0469"/>
    <w:rsid w:val="009E06DF"/>
    <w:rsid w:val="009E08C0"/>
    <w:rsid w:val="009E0CA6"/>
    <w:rsid w:val="009E0D48"/>
    <w:rsid w:val="009E16E3"/>
    <w:rsid w:val="009E2758"/>
    <w:rsid w:val="009E2AD9"/>
    <w:rsid w:val="009E4A0A"/>
    <w:rsid w:val="009E517E"/>
    <w:rsid w:val="009E55F7"/>
    <w:rsid w:val="009E74AA"/>
    <w:rsid w:val="009F0D56"/>
    <w:rsid w:val="009F0F41"/>
    <w:rsid w:val="009F0FBA"/>
    <w:rsid w:val="009F12F7"/>
    <w:rsid w:val="009F2ADA"/>
    <w:rsid w:val="009F2E43"/>
    <w:rsid w:val="009F333F"/>
    <w:rsid w:val="009F334F"/>
    <w:rsid w:val="009F3C23"/>
    <w:rsid w:val="009F3D14"/>
    <w:rsid w:val="009F40D0"/>
    <w:rsid w:val="009F4234"/>
    <w:rsid w:val="009F4A8D"/>
    <w:rsid w:val="009F4DEB"/>
    <w:rsid w:val="009F5AE8"/>
    <w:rsid w:val="009F65A1"/>
    <w:rsid w:val="009F71A3"/>
    <w:rsid w:val="00A002E7"/>
    <w:rsid w:val="00A00C87"/>
    <w:rsid w:val="00A015FF"/>
    <w:rsid w:val="00A01A23"/>
    <w:rsid w:val="00A01A3F"/>
    <w:rsid w:val="00A02A4F"/>
    <w:rsid w:val="00A0303B"/>
    <w:rsid w:val="00A035AC"/>
    <w:rsid w:val="00A0378D"/>
    <w:rsid w:val="00A03926"/>
    <w:rsid w:val="00A041A6"/>
    <w:rsid w:val="00A0434C"/>
    <w:rsid w:val="00A04893"/>
    <w:rsid w:val="00A048B4"/>
    <w:rsid w:val="00A05D39"/>
    <w:rsid w:val="00A07466"/>
    <w:rsid w:val="00A0772F"/>
    <w:rsid w:val="00A10422"/>
    <w:rsid w:val="00A109A8"/>
    <w:rsid w:val="00A10B57"/>
    <w:rsid w:val="00A10B64"/>
    <w:rsid w:val="00A11488"/>
    <w:rsid w:val="00A11DF7"/>
    <w:rsid w:val="00A1263D"/>
    <w:rsid w:val="00A12D18"/>
    <w:rsid w:val="00A13E6D"/>
    <w:rsid w:val="00A14EAE"/>
    <w:rsid w:val="00A1506D"/>
    <w:rsid w:val="00A15078"/>
    <w:rsid w:val="00A1544F"/>
    <w:rsid w:val="00A15478"/>
    <w:rsid w:val="00A16308"/>
    <w:rsid w:val="00A16397"/>
    <w:rsid w:val="00A209D9"/>
    <w:rsid w:val="00A217C0"/>
    <w:rsid w:val="00A222BF"/>
    <w:rsid w:val="00A22EFE"/>
    <w:rsid w:val="00A22FE0"/>
    <w:rsid w:val="00A2399E"/>
    <w:rsid w:val="00A23B1E"/>
    <w:rsid w:val="00A23C5C"/>
    <w:rsid w:val="00A2429E"/>
    <w:rsid w:val="00A24AB4"/>
    <w:rsid w:val="00A24EE4"/>
    <w:rsid w:val="00A25072"/>
    <w:rsid w:val="00A25191"/>
    <w:rsid w:val="00A25C14"/>
    <w:rsid w:val="00A26717"/>
    <w:rsid w:val="00A300A7"/>
    <w:rsid w:val="00A30180"/>
    <w:rsid w:val="00A306AD"/>
    <w:rsid w:val="00A313E2"/>
    <w:rsid w:val="00A3223A"/>
    <w:rsid w:val="00A32249"/>
    <w:rsid w:val="00A347A9"/>
    <w:rsid w:val="00A34A4A"/>
    <w:rsid w:val="00A34B41"/>
    <w:rsid w:val="00A34FB2"/>
    <w:rsid w:val="00A352F0"/>
    <w:rsid w:val="00A35C23"/>
    <w:rsid w:val="00A361D4"/>
    <w:rsid w:val="00A373EB"/>
    <w:rsid w:val="00A37FE9"/>
    <w:rsid w:val="00A400EB"/>
    <w:rsid w:val="00A402BF"/>
    <w:rsid w:val="00A40D2A"/>
    <w:rsid w:val="00A4104C"/>
    <w:rsid w:val="00A415EC"/>
    <w:rsid w:val="00A41DBC"/>
    <w:rsid w:val="00A429F5"/>
    <w:rsid w:val="00A4388C"/>
    <w:rsid w:val="00A43B2D"/>
    <w:rsid w:val="00A448DB"/>
    <w:rsid w:val="00A44EAC"/>
    <w:rsid w:val="00A45A87"/>
    <w:rsid w:val="00A463E6"/>
    <w:rsid w:val="00A46C53"/>
    <w:rsid w:val="00A46D6B"/>
    <w:rsid w:val="00A472D6"/>
    <w:rsid w:val="00A5008D"/>
    <w:rsid w:val="00A50239"/>
    <w:rsid w:val="00A5081B"/>
    <w:rsid w:val="00A509F4"/>
    <w:rsid w:val="00A50CB4"/>
    <w:rsid w:val="00A51514"/>
    <w:rsid w:val="00A523E0"/>
    <w:rsid w:val="00A52879"/>
    <w:rsid w:val="00A52A96"/>
    <w:rsid w:val="00A5320C"/>
    <w:rsid w:val="00A53D5A"/>
    <w:rsid w:val="00A54E85"/>
    <w:rsid w:val="00A552D9"/>
    <w:rsid w:val="00A554C2"/>
    <w:rsid w:val="00A55BB1"/>
    <w:rsid w:val="00A560F8"/>
    <w:rsid w:val="00A56849"/>
    <w:rsid w:val="00A56A78"/>
    <w:rsid w:val="00A574AB"/>
    <w:rsid w:val="00A603C1"/>
    <w:rsid w:val="00A612EC"/>
    <w:rsid w:val="00A612F8"/>
    <w:rsid w:val="00A613A0"/>
    <w:rsid w:val="00A625DA"/>
    <w:rsid w:val="00A6318B"/>
    <w:rsid w:val="00A637C2"/>
    <w:rsid w:val="00A6381B"/>
    <w:rsid w:val="00A63B9F"/>
    <w:rsid w:val="00A664F9"/>
    <w:rsid w:val="00A66CD6"/>
    <w:rsid w:val="00A6730E"/>
    <w:rsid w:val="00A6789A"/>
    <w:rsid w:val="00A70973"/>
    <w:rsid w:val="00A709AE"/>
    <w:rsid w:val="00A713C2"/>
    <w:rsid w:val="00A7181B"/>
    <w:rsid w:val="00A7199D"/>
    <w:rsid w:val="00A723BD"/>
    <w:rsid w:val="00A725B8"/>
    <w:rsid w:val="00A72C99"/>
    <w:rsid w:val="00A7338C"/>
    <w:rsid w:val="00A735B5"/>
    <w:rsid w:val="00A74FFE"/>
    <w:rsid w:val="00A75D94"/>
    <w:rsid w:val="00A765FB"/>
    <w:rsid w:val="00A76990"/>
    <w:rsid w:val="00A76EA9"/>
    <w:rsid w:val="00A80181"/>
    <w:rsid w:val="00A802C3"/>
    <w:rsid w:val="00A80389"/>
    <w:rsid w:val="00A81837"/>
    <w:rsid w:val="00A8189B"/>
    <w:rsid w:val="00A8222C"/>
    <w:rsid w:val="00A82793"/>
    <w:rsid w:val="00A82D60"/>
    <w:rsid w:val="00A835CE"/>
    <w:rsid w:val="00A842CF"/>
    <w:rsid w:val="00A855D5"/>
    <w:rsid w:val="00A85A7B"/>
    <w:rsid w:val="00A86D30"/>
    <w:rsid w:val="00A86E81"/>
    <w:rsid w:val="00A8773C"/>
    <w:rsid w:val="00A878D2"/>
    <w:rsid w:val="00A87A1F"/>
    <w:rsid w:val="00A901FB"/>
    <w:rsid w:val="00A9086B"/>
    <w:rsid w:val="00A91A36"/>
    <w:rsid w:val="00A92052"/>
    <w:rsid w:val="00A923C6"/>
    <w:rsid w:val="00A9318F"/>
    <w:rsid w:val="00A9359D"/>
    <w:rsid w:val="00A940FF"/>
    <w:rsid w:val="00A94BBB"/>
    <w:rsid w:val="00A94D59"/>
    <w:rsid w:val="00A9693B"/>
    <w:rsid w:val="00A97B35"/>
    <w:rsid w:val="00A97DFD"/>
    <w:rsid w:val="00AA01C6"/>
    <w:rsid w:val="00AA03C5"/>
    <w:rsid w:val="00AA0407"/>
    <w:rsid w:val="00AA11E3"/>
    <w:rsid w:val="00AA13DA"/>
    <w:rsid w:val="00AA14E5"/>
    <w:rsid w:val="00AA24B6"/>
    <w:rsid w:val="00AA273B"/>
    <w:rsid w:val="00AA27AB"/>
    <w:rsid w:val="00AA2E6F"/>
    <w:rsid w:val="00AA35C5"/>
    <w:rsid w:val="00AA408A"/>
    <w:rsid w:val="00AA41A5"/>
    <w:rsid w:val="00AA4495"/>
    <w:rsid w:val="00AA45F5"/>
    <w:rsid w:val="00AA46DE"/>
    <w:rsid w:val="00AA47FF"/>
    <w:rsid w:val="00AA5CA2"/>
    <w:rsid w:val="00AA6DA5"/>
    <w:rsid w:val="00AA6F92"/>
    <w:rsid w:val="00AA7706"/>
    <w:rsid w:val="00AA7931"/>
    <w:rsid w:val="00AA7C1E"/>
    <w:rsid w:val="00AB00DF"/>
    <w:rsid w:val="00AB023C"/>
    <w:rsid w:val="00AB0918"/>
    <w:rsid w:val="00AB0CDF"/>
    <w:rsid w:val="00AB12E0"/>
    <w:rsid w:val="00AB159C"/>
    <w:rsid w:val="00AB19CF"/>
    <w:rsid w:val="00AB1C86"/>
    <w:rsid w:val="00AB2888"/>
    <w:rsid w:val="00AB28A6"/>
    <w:rsid w:val="00AB2A4C"/>
    <w:rsid w:val="00AB2FC2"/>
    <w:rsid w:val="00AB3CFA"/>
    <w:rsid w:val="00AB45A5"/>
    <w:rsid w:val="00AB4BAD"/>
    <w:rsid w:val="00AB51F4"/>
    <w:rsid w:val="00AB565E"/>
    <w:rsid w:val="00AB5900"/>
    <w:rsid w:val="00AB602E"/>
    <w:rsid w:val="00AB6934"/>
    <w:rsid w:val="00AB7686"/>
    <w:rsid w:val="00AB7B06"/>
    <w:rsid w:val="00AC052F"/>
    <w:rsid w:val="00AC09D2"/>
    <w:rsid w:val="00AC1915"/>
    <w:rsid w:val="00AC20AD"/>
    <w:rsid w:val="00AC20F3"/>
    <w:rsid w:val="00AC256D"/>
    <w:rsid w:val="00AC280F"/>
    <w:rsid w:val="00AC2C02"/>
    <w:rsid w:val="00AC2E81"/>
    <w:rsid w:val="00AC3238"/>
    <w:rsid w:val="00AC3330"/>
    <w:rsid w:val="00AC4796"/>
    <w:rsid w:val="00AC4819"/>
    <w:rsid w:val="00AC48AF"/>
    <w:rsid w:val="00AC4948"/>
    <w:rsid w:val="00AC4C47"/>
    <w:rsid w:val="00AC4D5D"/>
    <w:rsid w:val="00AC4D79"/>
    <w:rsid w:val="00AC5C00"/>
    <w:rsid w:val="00AC5E19"/>
    <w:rsid w:val="00AC6995"/>
    <w:rsid w:val="00AC6A71"/>
    <w:rsid w:val="00AC6C3B"/>
    <w:rsid w:val="00AC77AC"/>
    <w:rsid w:val="00AC7A08"/>
    <w:rsid w:val="00AD0175"/>
    <w:rsid w:val="00AD15B2"/>
    <w:rsid w:val="00AD16BB"/>
    <w:rsid w:val="00AD1E24"/>
    <w:rsid w:val="00AD20C2"/>
    <w:rsid w:val="00AD2268"/>
    <w:rsid w:val="00AD2CD8"/>
    <w:rsid w:val="00AD2DC6"/>
    <w:rsid w:val="00AD3379"/>
    <w:rsid w:val="00AD3B99"/>
    <w:rsid w:val="00AD3D97"/>
    <w:rsid w:val="00AD3DBB"/>
    <w:rsid w:val="00AD465F"/>
    <w:rsid w:val="00AD46C9"/>
    <w:rsid w:val="00AD488D"/>
    <w:rsid w:val="00AD4AAF"/>
    <w:rsid w:val="00AD53F0"/>
    <w:rsid w:val="00AD5473"/>
    <w:rsid w:val="00AD5675"/>
    <w:rsid w:val="00AD5A39"/>
    <w:rsid w:val="00AD5B08"/>
    <w:rsid w:val="00AD65F1"/>
    <w:rsid w:val="00AD6838"/>
    <w:rsid w:val="00AD73B4"/>
    <w:rsid w:val="00AD7744"/>
    <w:rsid w:val="00AD77D7"/>
    <w:rsid w:val="00AE0A98"/>
    <w:rsid w:val="00AE0B51"/>
    <w:rsid w:val="00AE18CA"/>
    <w:rsid w:val="00AE19C1"/>
    <w:rsid w:val="00AE1BA2"/>
    <w:rsid w:val="00AE2131"/>
    <w:rsid w:val="00AE254E"/>
    <w:rsid w:val="00AE31AC"/>
    <w:rsid w:val="00AE378F"/>
    <w:rsid w:val="00AE40F3"/>
    <w:rsid w:val="00AE4E29"/>
    <w:rsid w:val="00AE54E4"/>
    <w:rsid w:val="00AE5576"/>
    <w:rsid w:val="00AE6764"/>
    <w:rsid w:val="00AE75B5"/>
    <w:rsid w:val="00AF0204"/>
    <w:rsid w:val="00AF380A"/>
    <w:rsid w:val="00AF42DE"/>
    <w:rsid w:val="00AF42E9"/>
    <w:rsid w:val="00AF4830"/>
    <w:rsid w:val="00AF54EC"/>
    <w:rsid w:val="00AF5ED6"/>
    <w:rsid w:val="00AF670B"/>
    <w:rsid w:val="00AF68E4"/>
    <w:rsid w:val="00AF6DFD"/>
    <w:rsid w:val="00AF7213"/>
    <w:rsid w:val="00AF7537"/>
    <w:rsid w:val="00AF762F"/>
    <w:rsid w:val="00AF77AC"/>
    <w:rsid w:val="00B00692"/>
    <w:rsid w:val="00B009BE"/>
    <w:rsid w:val="00B00B94"/>
    <w:rsid w:val="00B01052"/>
    <w:rsid w:val="00B01854"/>
    <w:rsid w:val="00B01AB0"/>
    <w:rsid w:val="00B02E6D"/>
    <w:rsid w:val="00B0697E"/>
    <w:rsid w:val="00B06AD9"/>
    <w:rsid w:val="00B0770F"/>
    <w:rsid w:val="00B07822"/>
    <w:rsid w:val="00B102E3"/>
    <w:rsid w:val="00B10537"/>
    <w:rsid w:val="00B10C1A"/>
    <w:rsid w:val="00B10C60"/>
    <w:rsid w:val="00B10F12"/>
    <w:rsid w:val="00B11153"/>
    <w:rsid w:val="00B119D4"/>
    <w:rsid w:val="00B11A95"/>
    <w:rsid w:val="00B11D03"/>
    <w:rsid w:val="00B12494"/>
    <w:rsid w:val="00B12505"/>
    <w:rsid w:val="00B132A2"/>
    <w:rsid w:val="00B1399E"/>
    <w:rsid w:val="00B14396"/>
    <w:rsid w:val="00B1626A"/>
    <w:rsid w:val="00B163CE"/>
    <w:rsid w:val="00B16CC1"/>
    <w:rsid w:val="00B20BC2"/>
    <w:rsid w:val="00B21F7F"/>
    <w:rsid w:val="00B22820"/>
    <w:rsid w:val="00B23815"/>
    <w:rsid w:val="00B238F5"/>
    <w:rsid w:val="00B23D20"/>
    <w:rsid w:val="00B240C7"/>
    <w:rsid w:val="00B25083"/>
    <w:rsid w:val="00B250C7"/>
    <w:rsid w:val="00B2628D"/>
    <w:rsid w:val="00B26B02"/>
    <w:rsid w:val="00B26B0D"/>
    <w:rsid w:val="00B27766"/>
    <w:rsid w:val="00B27FDA"/>
    <w:rsid w:val="00B3024D"/>
    <w:rsid w:val="00B32A7F"/>
    <w:rsid w:val="00B3369F"/>
    <w:rsid w:val="00B3680B"/>
    <w:rsid w:val="00B375A8"/>
    <w:rsid w:val="00B37646"/>
    <w:rsid w:val="00B37699"/>
    <w:rsid w:val="00B37A29"/>
    <w:rsid w:val="00B37D2F"/>
    <w:rsid w:val="00B3B00C"/>
    <w:rsid w:val="00B404F9"/>
    <w:rsid w:val="00B40C1F"/>
    <w:rsid w:val="00B41121"/>
    <w:rsid w:val="00B41255"/>
    <w:rsid w:val="00B41F45"/>
    <w:rsid w:val="00B42595"/>
    <w:rsid w:val="00B431D7"/>
    <w:rsid w:val="00B43712"/>
    <w:rsid w:val="00B43976"/>
    <w:rsid w:val="00B43E82"/>
    <w:rsid w:val="00B442A9"/>
    <w:rsid w:val="00B44CB9"/>
    <w:rsid w:val="00B451CE"/>
    <w:rsid w:val="00B45B01"/>
    <w:rsid w:val="00B50FE8"/>
    <w:rsid w:val="00B51207"/>
    <w:rsid w:val="00B527AB"/>
    <w:rsid w:val="00B52883"/>
    <w:rsid w:val="00B5364C"/>
    <w:rsid w:val="00B54646"/>
    <w:rsid w:val="00B564DB"/>
    <w:rsid w:val="00B56695"/>
    <w:rsid w:val="00B567E6"/>
    <w:rsid w:val="00B56ADC"/>
    <w:rsid w:val="00B57554"/>
    <w:rsid w:val="00B60FDE"/>
    <w:rsid w:val="00B61395"/>
    <w:rsid w:val="00B61AC1"/>
    <w:rsid w:val="00B624F2"/>
    <w:rsid w:val="00B628C0"/>
    <w:rsid w:val="00B62E46"/>
    <w:rsid w:val="00B630E2"/>
    <w:rsid w:val="00B631A4"/>
    <w:rsid w:val="00B649FE"/>
    <w:rsid w:val="00B64BE5"/>
    <w:rsid w:val="00B64C47"/>
    <w:rsid w:val="00B655E9"/>
    <w:rsid w:val="00B65750"/>
    <w:rsid w:val="00B66F44"/>
    <w:rsid w:val="00B67C84"/>
    <w:rsid w:val="00B706E2"/>
    <w:rsid w:val="00B70F71"/>
    <w:rsid w:val="00B71ACB"/>
    <w:rsid w:val="00B7245A"/>
    <w:rsid w:val="00B727E1"/>
    <w:rsid w:val="00B7460D"/>
    <w:rsid w:val="00B74AF5"/>
    <w:rsid w:val="00B75C02"/>
    <w:rsid w:val="00B76B55"/>
    <w:rsid w:val="00B76E4D"/>
    <w:rsid w:val="00B778D6"/>
    <w:rsid w:val="00B7791B"/>
    <w:rsid w:val="00B77DC7"/>
    <w:rsid w:val="00B80199"/>
    <w:rsid w:val="00B80A68"/>
    <w:rsid w:val="00B80DD5"/>
    <w:rsid w:val="00B81462"/>
    <w:rsid w:val="00B814A2"/>
    <w:rsid w:val="00B82695"/>
    <w:rsid w:val="00B828CF"/>
    <w:rsid w:val="00B837E4"/>
    <w:rsid w:val="00B8475C"/>
    <w:rsid w:val="00B84889"/>
    <w:rsid w:val="00B84F87"/>
    <w:rsid w:val="00B85291"/>
    <w:rsid w:val="00B85E3B"/>
    <w:rsid w:val="00B85F96"/>
    <w:rsid w:val="00B863DF"/>
    <w:rsid w:val="00B86563"/>
    <w:rsid w:val="00B868A7"/>
    <w:rsid w:val="00B86915"/>
    <w:rsid w:val="00B86983"/>
    <w:rsid w:val="00B8758E"/>
    <w:rsid w:val="00B878B0"/>
    <w:rsid w:val="00B87A4C"/>
    <w:rsid w:val="00B902C2"/>
    <w:rsid w:val="00B90787"/>
    <w:rsid w:val="00B90AB2"/>
    <w:rsid w:val="00B90B69"/>
    <w:rsid w:val="00B92A3C"/>
    <w:rsid w:val="00B930E5"/>
    <w:rsid w:val="00B9478B"/>
    <w:rsid w:val="00B94B43"/>
    <w:rsid w:val="00B94BC2"/>
    <w:rsid w:val="00B94E6C"/>
    <w:rsid w:val="00B9505F"/>
    <w:rsid w:val="00B956B6"/>
    <w:rsid w:val="00B956B9"/>
    <w:rsid w:val="00B95CA0"/>
    <w:rsid w:val="00B96574"/>
    <w:rsid w:val="00B96B8C"/>
    <w:rsid w:val="00B96FF9"/>
    <w:rsid w:val="00B978F0"/>
    <w:rsid w:val="00BA0461"/>
    <w:rsid w:val="00BA0CCF"/>
    <w:rsid w:val="00BA116A"/>
    <w:rsid w:val="00BA3B2F"/>
    <w:rsid w:val="00BA4E69"/>
    <w:rsid w:val="00BA4FF7"/>
    <w:rsid w:val="00BA573E"/>
    <w:rsid w:val="00BA6F56"/>
    <w:rsid w:val="00BA7076"/>
    <w:rsid w:val="00BA7618"/>
    <w:rsid w:val="00BA796D"/>
    <w:rsid w:val="00BB279D"/>
    <w:rsid w:val="00BB2BFE"/>
    <w:rsid w:val="00BB2DAB"/>
    <w:rsid w:val="00BB2F4A"/>
    <w:rsid w:val="00BB3068"/>
    <w:rsid w:val="00BB3485"/>
    <w:rsid w:val="00BB34B4"/>
    <w:rsid w:val="00BB3D51"/>
    <w:rsid w:val="00BB456E"/>
    <w:rsid w:val="00BB4606"/>
    <w:rsid w:val="00BB5178"/>
    <w:rsid w:val="00BB52D0"/>
    <w:rsid w:val="00BB55E1"/>
    <w:rsid w:val="00BB5A3D"/>
    <w:rsid w:val="00BB5A8E"/>
    <w:rsid w:val="00BB612A"/>
    <w:rsid w:val="00BB6F90"/>
    <w:rsid w:val="00BB741E"/>
    <w:rsid w:val="00BB7C95"/>
    <w:rsid w:val="00BC131B"/>
    <w:rsid w:val="00BC1344"/>
    <w:rsid w:val="00BC1C51"/>
    <w:rsid w:val="00BC2CEC"/>
    <w:rsid w:val="00BC2F53"/>
    <w:rsid w:val="00BC4C03"/>
    <w:rsid w:val="00BC5121"/>
    <w:rsid w:val="00BC59AB"/>
    <w:rsid w:val="00BC6691"/>
    <w:rsid w:val="00BC678D"/>
    <w:rsid w:val="00BD2731"/>
    <w:rsid w:val="00BD319B"/>
    <w:rsid w:val="00BD3273"/>
    <w:rsid w:val="00BD3372"/>
    <w:rsid w:val="00BD33BE"/>
    <w:rsid w:val="00BD3F7E"/>
    <w:rsid w:val="00BD4B21"/>
    <w:rsid w:val="00BD512A"/>
    <w:rsid w:val="00BD5A36"/>
    <w:rsid w:val="00BD6B84"/>
    <w:rsid w:val="00BD7CF7"/>
    <w:rsid w:val="00BE0BE9"/>
    <w:rsid w:val="00BE0D28"/>
    <w:rsid w:val="00BE0D2D"/>
    <w:rsid w:val="00BE274C"/>
    <w:rsid w:val="00BE2E50"/>
    <w:rsid w:val="00BE379C"/>
    <w:rsid w:val="00BE3CD5"/>
    <w:rsid w:val="00BE4632"/>
    <w:rsid w:val="00BE5509"/>
    <w:rsid w:val="00BE5826"/>
    <w:rsid w:val="00BE5EA1"/>
    <w:rsid w:val="00BE6059"/>
    <w:rsid w:val="00BE6616"/>
    <w:rsid w:val="00BE6710"/>
    <w:rsid w:val="00BE6B33"/>
    <w:rsid w:val="00BE764F"/>
    <w:rsid w:val="00BF01F8"/>
    <w:rsid w:val="00BF084F"/>
    <w:rsid w:val="00BF0AB9"/>
    <w:rsid w:val="00BF0C3B"/>
    <w:rsid w:val="00BF106A"/>
    <w:rsid w:val="00BF1499"/>
    <w:rsid w:val="00BF18F5"/>
    <w:rsid w:val="00BF2D17"/>
    <w:rsid w:val="00BF2D2A"/>
    <w:rsid w:val="00BF340B"/>
    <w:rsid w:val="00BF3CA0"/>
    <w:rsid w:val="00BF3E78"/>
    <w:rsid w:val="00BF4F2A"/>
    <w:rsid w:val="00BF501E"/>
    <w:rsid w:val="00BF5404"/>
    <w:rsid w:val="00BF610F"/>
    <w:rsid w:val="00BF78EA"/>
    <w:rsid w:val="00C00514"/>
    <w:rsid w:val="00C008CC"/>
    <w:rsid w:val="00C01949"/>
    <w:rsid w:val="00C01A34"/>
    <w:rsid w:val="00C01A9B"/>
    <w:rsid w:val="00C01D1D"/>
    <w:rsid w:val="00C038AF"/>
    <w:rsid w:val="00C03C62"/>
    <w:rsid w:val="00C04D35"/>
    <w:rsid w:val="00C05223"/>
    <w:rsid w:val="00C057AA"/>
    <w:rsid w:val="00C05A66"/>
    <w:rsid w:val="00C05B39"/>
    <w:rsid w:val="00C05C49"/>
    <w:rsid w:val="00C07569"/>
    <w:rsid w:val="00C10977"/>
    <w:rsid w:val="00C10C50"/>
    <w:rsid w:val="00C10D46"/>
    <w:rsid w:val="00C112CD"/>
    <w:rsid w:val="00C11363"/>
    <w:rsid w:val="00C114A8"/>
    <w:rsid w:val="00C11E14"/>
    <w:rsid w:val="00C12E2A"/>
    <w:rsid w:val="00C12EF5"/>
    <w:rsid w:val="00C1385F"/>
    <w:rsid w:val="00C13C6E"/>
    <w:rsid w:val="00C1554D"/>
    <w:rsid w:val="00C15D30"/>
    <w:rsid w:val="00C1631A"/>
    <w:rsid w:val="00C1645C"/>
    <w:rsid w:val="00C16484"/>
    <w:rsid w:val="00C174CC"/>
    <w:rsid w:val="00C17D09"/>
    <w:rsid w:val="00C17FF7"/>
    <w:rsid w:val="00C201F0"/>
    <w:rsid w:val="00C2023B"/>
    <w:rsid w:val="00C2153F"/>
    <w:rsid w:val="00C21B8A"/>
    <w:rsid w:val="00C22D0B"/>
    <w:rsid w:val="00C230D4"/>
    <w:rsid w:val="00C23B5F"/>
    <w:rsid w:val="00C23B73"/>
    <w:rsid w:val="00C23D2F"/>
    <w:rsid w:val="00C23D7C"/>
    <w:rsid w:val="00C25BC1"/>
    <w:rsid w:val="00C2676F"/>
    <w:rsid w:val="00C268B5"/>
    <w:rsid w:val="00C26ADC"/>
    <w:rsid w:val="00C26D36"/>
    <w:rsid w:val="00C26F64"/>
    <w:rsid w:val="00C27360"/>
    <w:rsid w:val="00C27CF9"/>
    <w:rsid w:val="00C30641"/>
    <w:rsid w:val="00C3075B"/>
    <w:rsid w:val="00C31388"/>
    <w:rsid w:val="00C31561"/>
    <w:rsid w:val="00C319EE"/>
    <w:rsid w:val="00C3291F"/>
    <w:rsid w:val="00C333CC"/>
    <w:rsid w:val="00C33E27"/>
    <w:rsid w:val="00C34BA0"/>
    <w:rsid w:val="00C34FE4"/>
    <w:rsid w:val="00C36E02"/>
    <w:rsid w:val="00C36F16"/>
    <w:rsid w:val="00C371F9"/>
    <w:rsid w:val="00C37E6B"/>
    <w:rsid w:val="00C40207"/>
    <w:rsid w:val="00C40427"/>
    <w:rsid w:val="00C40860"/>
    <w:rsid w:val="00C40A99"/>
    <w:rsid w:val="00C419F3"/>
    <w:rsid w:val="00C41EC5"/>
    <w:rsid w:val="00C42622"/>
    <w:rsid w:val="00C42CDA"/>
    <w:rsid w:val="00C42D11"/>
    <w:rsid w:val="00C42D9D"/>
    <w:rsid w:val="00C443BD"/>
    <w:rsid w:val="00C44B2C"/>
    <w:rsid w:val="00C451C5"/>
    <w:rsid w:val="00C452AC"/>
    <w:rsid w:val="00C457AB"/>
    <w:rsid w:val="00C45BB0"/>
    <w:rsid w:val="00C45FAC"/>
    <w:rsid w:val="00C4715E"/>
    <w:rsid w:val="00C47210"/>
    <w:rsid w:val="00C4736E"/>
    <w:rsid w:val="00C47A81"/>
    <w:rsid w:val="00C47D4C"/>
    <w:rsid w:val="00C5155E"/>
    <w:rsid w:val="00C51862"/>
    <w:rsid w:val="00C51E79"/>
    <w:rsid w:val="00C525A2"/>
    <w:rsid w:val="00C528B6"/>
    <w:rsid w:val="00C52B8D"/>
    <w:rsid w:val="00C533C1"/>
    <w:rsid w:val="00C53596"/>
    <w:rsid w:val="00C5392D"/>
    <w:rsid w:val="00C54C95"/>
    <w:rsid w:val="00C550BD"/>
    <w:rsid w:val="00C551BF"/>
    <w:rsid w:val="00C55965"/>
    <w:rsid w:val="00C55C32"/>
    <w:rsid w:val="00C55CBB"/>
    <w:rsid w:val="00C560C6"/>
    <w:rsid w:val="00C56329"/>
    <w:rsid w:val="00C56EBC"/>
    <w:rsid w:val="00C57CFE"/>
    <w:rsid w:val="00C605BF"/>
    <w:rsid w:val="00C60756"/>
    <w:rsid w:val="00C607B6"/>
    <w:rsid w:val="00C60806"/>
    <w:rsid w:val="00C629DD"/>
    <w:rsid w:val="00C62A15"/>
    <w:rsid w:val="00C62C12"/>
    <w:rsid w:val="00C651CA"/>
    <w:rsid w:val="00C6598A"/>
    <w:rsid w:val="00C65C67"/>
    <w:rsid w:val="00C666EB"/>
    <w:rsid w:val="00C7043C"/>
    <w:rsid w:val="00C706B3"/>
    <w:rsid w:val="00C70BFA"/>
    <w:rsid w:val="00C70ECF"/>
    <w:rsid w:val="00C7157B"/>
    <w:rsid w:val="00C723B6"/>
    <w:rsid w:val="00C72EB7"/>
    <w:rsid w:val="00C72F4D"/>
    <w:rsid w:val="00C73321"/>
    <w:rsid w:val="00C737CC"/>
    <w:rsid w:val="00C738FF"/>
    <w:rsid w:val="00C73E71"/>
    <w:rsid w:val="00C7439A"/>
    <w:rsid w:val="00C7448F"/>
    <w:rsid w:val="00C74ACC"/>
    <w:rsid w:val="00C74ADD"/>
    <w:rsid w:val="00C7510B"/>
    <w:rsid w:val="00C7519C"/>
    <w:rsid w:val="00C757C2"/>
    <w:rsid w:val="00C75E15"/>
    <w:rsid w:val="00C76265"/>
    <w:rsid w:val="00C762D5"/>
    <w:rsid w:val="00C76A59"/>
    <w:rsid w:val="00C774D5"/>
    <w:rsid w:val="00C77589"/>
    <w:rsid w:val="00C778FC"/>
    <w:rsid w:val="00C8069B"/>
    <w:rsid w:val="00C80898"/>
    <w:rsid w:val="00C820F6"/>
    <w:rsid w:val="00C82440"/>
    <w:rsid w:val="00C826B4"/>
    <w:rsid w:val="00C832E9"/>
    <w:rsid w:val="00C8384B"/>
    <w:rsid w:val="00C83956"/>
    <w:rsid w:val="00C83BA4"/>
    <w:rsid w:val="00C842B4"/>
    <w:rsid w:val="00C844A0"/>
    <w:rsid w:val="00C845C1"/>
    <w:rsid w:val="00C85D99"/>
    <w:rsid w:val="00C8651C"/>
    <w:rsid w:val="00C86D0C"/>
    <w:rsid w:val="00C8715C"/>
    <w:rsid w:val="00C871A9"/>
    <w:rsid w:val="00C876FD"/>
    <w:rsid w:val="00C90E1F"/>
    <w:rsid w:val="00C91035"/>
    <w:rsid w:val="00C91424"/>
    <w:rsid w:val="00C9151B"/>
    <w:rsid w:val="00C9161D"/>
    <w:rsid w:val="00C918D9"/>
    <w:rsid w:val="00C91F25"/>
    <w:rsid w:val="00C91FB4"/>
    <w:rsid w:val="00C921B2"/>
    <w:rsid w:val="00C92EC6"/>
    <w:rsid w:val="00C93DA8"/>
    <w:rsid w:val="00C93F3B"/>
    <w:rsid w:val="00C949DB"/>
    <w:rsid w:val="00C94AC0"/>
    <w:rsid w:val="00C94EC9"/>
    <w:rsid w:val="00C95A2F"/>
    <w:rsid w:val="00C960AC"/>
    <w:rsid w:val="00C961BE"/>
    <w:rsid w:val="00C96456"/>
    <w:rsid w:val="00C965AF"/>
    <w:rsid w:val="00C966D7"/>
    <w:rsid w:val="00C9671F"/>
    <w:rsid w:val="00C967E2"/>
    <w:rsid w:val="00C96D48"/>
    <w:rsid w:val="00C96F94"/>
    <w:rsid w:val="00CA0626"/>
    <w:rsid w:val="00CA07DA"/>
    <w:rsid w:val="00CA0C1D"/>
    <w:rsid w:val="00CA0D42"/>
    <w:rsid w:val="00CA10C0"/>
    <w:rsid w:val="00CA1411"/>
    <w:rsid w:val="00CA169A"/>
    <w:rsid w:val="00CA18F5"/>
    <w:rsid w:val="00CA2CCB"/>
    <w:rsid w:val="00CA2F04"/>
    <w:rsid w:val="00CA52ED"/>
    <w:rsid w:val="00CA62AD"/>
    <w:rsid w:val="00CA64A6"/>
    <w:rsid w:val="00CA7316"/>
    <w:rsid w:val="00CB06BF"/>
    <w:rsid w:val="00CB0BE5"/>
    <w:rsid w:val="00CB1344"/>
    <w:rsid w:val="00CB1553"/>
    <w:rsid w:val="00CB1F77"/>
    <w:rsid w:val="00CB2248"/>
    <w:rsid w:val="00CB2370"/>
    <w:rsid w:val="00CB3420"/>
    <w:rsid w:val="00CB36A7"/>
    <w:rsid w:val="00CB5007"/>
    <w:rsid w:val="00CB5071"/>
    <w:rsid w:val="00CB5D1A"/>
    <w:rsid w:val="00CB7EE4"/>
    <w:rsid w:val="00CC13C8"/>
    <w:rsid w:val="00CC2237"/>
    <w:rsid w:val="00CC2C79"/>
    <w:rsid w:val="00CC3A2E"/>
    <w:rsid w:val="00CC3FED"/>
    <w:rsid w:val="00CC4127"/>
    <w:rsid w:val="00CC4AB2"/>
    <w:rsid w:val="00CC4E3C"/>
    <w:rsid w:val="00CC5E00"/>
    <w:rsid w:val="00CC688B"/>
    <w:rsid w:val="00CC6ADB"/>
    <w:rsid w:val="00CC74A8"/>
    <w:rsid w:val="00CC7577"/>
    <w:rsid w:val="00CC7B84"/>
    <w:rsid w:val="00CD1004"/>
    <w:rsid w:val="00CD104E"/>
    <w:rsid w:val="00CD1C6A"/>
    <w:rsid w:val="00CD1D0D"/>
    <w:rsid w:val="00CD1E22"/>
    <w:rsid w:val="00CD2D83"/>
    <w:rsid w:val="00CD3965"/>
    <w:rsid w:val="00CD3C80"/>
    <w:rsid w:val="00CD58EA"/>
    <w:rsid w:val="00CD62AE"/>
    <w:rsid w:val="00CD71D0"/>
    <w:rsid w:val="00CE0B55"/>
    <w:rsid w:val="00CE0DB3"/>
    <w:rsid w:val="00CE1657"/>
    <w:rsid w:val="00CE1692"/>
    <w:rsid w:val="00CE16F1"/>
    <w:rsid w:val="00CE2CC7"/>
    <w:rsid w:val="00CE36C5"/>
    <w:rsid w:val="00CE415B"/>
    <w:rsid w:val="00CE441C"/>
    <w:rsid w:val="00CE4994"/>
    <w:rsid w:val="00CE4ED8"/>
    <w:rsid w:val="00CE566E"/>
    <w:rsid w:val="00CE5CAD"/>
    <w:rsid w:val="00CE601A"/>
    <w:rsid w:val="00CE6AD1"/>
    <w:rsid w:val="00CF0026"/>
    <w:rsid w:val="00CF05FD"/>
    <w:rsid w:val="00CF1848"/>
    <w:rsid w:val="00CF1B7A"/>
    <w:rsid w:val="00CF3257"/>
    <w:rsid w:val="00CF3426"/>
    <w:rsid w:val="00CF3AEF"/>
    <w:rsid w:val="00CF479A"/>
    <w:rsid w:val="00CF5191"/>
    <w:rsid w:val="00CF6797"/>
    <w:rsid w:val="00CF6B03"/>
    <w:rsid w:val="00CF6B1E"/>
    <w:rsid w:val="00CF6BBA"/>
    <w:rsid w:val="00D00030"/>
    <w:rsid w:val="00D00768"/>
    <w:rsid w:val="00D00B6B"/>
    <w:rsid w:val="00D0151F"/>
    <w:rsid w:val="00D035EB"/>
    <w:rsid w:val="00D03DFA"/>
    <w:rsid w:val="00D04752"/>
    <w:rsid w:val="00D04800"/>
    <w:rsid w:val="00D06173"/>
    <w:rsid w:val="00D062BF"/>
    <w:rsid w:val="00D0672F"/>
    <w:rsid w:val="00D071D4"/>
    <w:rsid w:val="00D1085F"/>
    <w:rsid w:val="00D111A2"/>
    <w:rsid w:val="00D11230"/>
    <w:rsid w:val="00D11444"/>
    <w:rsid w:val="00D12044"/>
    <w:rsid w:val="00D14B73"/>
    <w:rsid w:val="00D15284"/>
    <w:rsid w:val="00D16073"/>
    <w:rsid w:val="00D202D8"/>
    <w:rsid w:val="00D226B3"/>
    <w:rsid w:val="00D2316D"/>
    <w:rsid w:val="00D237D3"/>
    <w:rsid w:val="00D23D52"/>
    <w:rsid w:val="00D25597"/>
    <w:rsid w:val="00D255EF"/>
    <w:rsid w:val="00D2608E"/>
    <w:rsid w:val="00D26BD1"/>
    <w:rsid w:val="00D26D44"/>
    <w:rsid w:val="00D273F6"/>
    <w:rsid w:val="00D2794F"/>
    <w:rsid w:val="00D308E6"/>
    <w:rsid w:val="00D30E9F"/>
    <w:rsid w:val="00D31055"/>
    <w:rsid w:val="00D31937"/>
    <w:rsid w:val="00D31BD1"/>
    <w:rsid w:val="00D32C2D"/>
    <w:rsid w:val="00D3390A"/>
    <w:rsid w:val="00D33BA6"/>
    <w:rsid w:val="00D33EFC"/>
    <w:rsid w:val="00D33F7D"/>
    <w:rsid w:val="00D3466D"/>
    <w:rsid w:val="00D34C1C"/>
    <w:rsid w:val="00D34E57"/>
    <w:rsid w:val="00D361C4"/>
    <w:rsid w:val="00D369BE"/>
    <w:rsid w:val="00D374DB"/>
    <w:rsid w:val="00D40BC1"/>
    <w:rsid w:val="00D40DBC"/>
    <w:rsid w:val="00D40F4F"/>
    <w:rsid w:val="00D4169E"/>
    <w:rsid w:val="00D42703"/>
    <w:rsid w:val="00D42985"/>
    <w:rsid w:val="00D42A31"/>
    <w:rsid w:val="00D42BF9"/>
    <w:rsid w:val="00D42FC0"/>
    <w:rsid w:val="00D431C9"/>
    <w:rsid w:val="00D43357"/>
    <w:rsid w:val="00D44120"/>
    <w:rsid w:val="00D45377"/>
    <w:rsid w:val="00D45504"/>
    <w:rsid w:val="00D45EA7"/>
    <w:rsid w:val="00D46069"/>
    <w:rsid w:val="00D47AC6"/>
    <w:rsid w:val="00D47D3F"/>
    <w:rsid w:val="00D50BBD"/>
    <w:rsid w:val="00D5158B"/>
    <w:rsid w:val="00D51D12"/>
    <w:rsid w:val="00D52B8A"/>
    <w:rsid w:val="00D52CB1"/>
    <w:rsid w:val="00D5381B"/>
    <w:rsid w:val="00D542AF"/>
    <w:rsid w:val="00D543D7"/>
    <w:rsid w:val="00D54954"/>
    <w:rsid w:val="00D56B64"/>
    <w:rsid w:val="00D5766E"/>
    <w:rsid w:val="00D57947"/>
    <w:rsid w:val="00D604D2"/>
    <w:rsid w:val="00D60C82"/>
    <w:rsid w:val="00D610FE"/>
    <w:rsid w:val="00D613D0"/>
    <w:rsid w:val="00D61F38"/>
    <w:rsid w:val="00D62843"/>
    <w:rsid w:val="00D64DDF"/>
    <w:rsid w:val="00D65D91"/>
    <w:rsid w:val="00D65F61"/>
    <w:rsid w:val="00D66392"/>
    <w:rsid w:val="00D67077"/>
    <w:rsid w:val="00D671C5"/>
    <w:rsid w:val="00D67FC1"/>
    <w:rsid w:val="00D70D95"/>
    <w:rsid w:val="00D72314"/>
    <w:rsid w:val="00D7240D"/>
    <w:rsid w:val="00D73253"/>
    <w:rsid w:val="00D73259"/>
    <w:rsid w:val="00D7393B"/>
    <w:rsid w:val="00D74516"/>
    <w:rsid w:val="00D75856"/>
    <w:rsid w:val="00D75F02"/>
    <w:rsid w:val="00D764BA"/>
    <w:rsid w:val="00D76A18"/>
    <w:rsid w:val="00D77196"/>
    <w:rsid w:val="00D7CF41"/>
    <w:rsid w:val="00D80849"/>
    <w:rsid w:val="00D80A2D"/>
    <w:rsid w:val="00D814C0"/>
    <w:rsid w:val="00D81571"/>
    <w:rsid w:val="00D81FB2"/>
    <w:rsid w:val="00D82C83"/>
    <w:rsid w:val="00D82E8F"/>
    <w:rsid w:val="00D83600"/>
    <w:rsid w:val="00D856B4"/>
    <w:rsid w:val="00D85B32"/>
    <w:rsid w:val="00D8608B"/>
    <w:rsid w:val="00D878A2"/>
    <w:rsid w:val="00D87C73"/>
    <w:rsid w:val="00D87F50"/>
    <w:rsid w:val="00D87FC5"/>
    <w:rsid w:val="00D90025"/>
    <w:rsid w:val="00D90F6A"/>
    <w:rsid w:val="00D91559"/>
    <w:rsid w:val="00D9220C"/>
    <w:rsid w:val="00D93B57"/>
    <w:rsid w:val="00D93C28"/>
    <w:rsid w:val="00D93C88"/>
    <w:rsid w:val="00D941D7"/>
    <w:rsid w:val="00D94354"/>
    <w:rsid w:val="00D958A7"/>
    <w:rsid w:val="00D96015"/>
    <w:rsid w:val="00D973DE"/>
    <w:rsid w:val="00D97605"/>
    <w:rsid w:val="00D97A03"/>
    <w:rsid w:val="00DA0534"/>
    <w:rsid w:val="00DA05F4"/>
    <w:rsid w:val="00DA0834"/>
    <w:rsid w:val="00DA0FD0"/>
    <w:rsid w:val="00DA2220"/>
    <w:rsid w:val="00DA36CB"/>
    <w:rsid w:val="00DA3CC2"/>
    <w:rsid w:val="00DA3DB5"/>
    <w:rsid w:val="00DA4027"/>
    <w:rsid w:val="00DA4A37"/>
    <w:rsid w:val="00DA5432"/>
    <w:rsid w:val="00DA55A8"/>
    <w:rsid w:val="00DA5AE7"/>
    <w:rsid w:val="00DA5BF7"/>
    <w:rsid w:val="00DA5C13"/>
    <w:rsid w:val="00DA63FC"/>
    <w:rsid w:val="00DA662E"/>
    <w:rsid w:val="00DA6C91"/>
    <w:rsid w:val="00DA73B9"/>
    <w:rsid w:val="00DB0062"/>
    <w:rsid w:val="00DB0A74"/>
    <w:rsid w:val="00DB1036"/>
    <w:rsid w:val="00DB10E5"/>
    <w:rsid w:val="00DB11DF"/>
    <w:rsid w:val="00DB1CB5"/>
    <w:rsid w:val="00DB21A7"/>
    <w:rsid w:val="00DB2805"/>
    <w:rsid w:val="00DB31C5"/>
    <w:rsid w:val="00DB31E0"/>
    <w:rsid w:val="00DB33D7"/>
    <w:rsid w:val="00DB3771"/>
    <w:rsid w:val="00DB3AB9"/>
    <w:rsid w:val="00DB42BC"/>
    <w:rsid w:val="00DB5173"/>
    <w:rsid w:val="00DB551A"/>
    <w:rsid w:val="00DB6216"/>
    <w:rsid w:val="00DB63C7"/>
    <w:rsid w:val="00DB6780"/>
    <w:rsid w:val="00DB6D10"/>
    <w:rsid w:val="00DB700D"/>
    <w:rsid w:val="00DC0184"/>
    <w:rsid w:val="00DC08B3"/>
    <w:rsid w:val="00DC1A93"/>
    <w:rsid w:val="00DC1DE8"/>
    <w:rsid w:val="00DC20B2"/>
    <w:rsid w:val="00DC3946"/>
    <w:rsid w:val="00DC4308"/>
    <w:rsid w:val="00DC4E09"/>
    <w:rsid w:val="00DC67B0"/>
    <w:rsid w:val="00DC76ED"/>
    <w:rsid w:val="00DC7E6D"/>
    <w:rsid w:val="00DD0C3A"/>
    <w:rsid w:val="00DD118C"/>
    <w:rsid w:val="00DD12A6"/>
    <w:rsid w:val="00DD1BFC"/>
    <w:rsid w:val="00DD25F6"/>
    <w:rsid w:val="00DD2AC2"/>
    <w:rsid w:val="00DD3D16"/>
    <w:rsid w:val="00DD3E78"/>
    <w:rsid w:val="00DD564C"/>
    <w:rsid w:val="00DD60E9"/>
    <w:rsid w:val="00DD6142"/>
    <w:rsid w:val="00DD7009"/>
    <w:rsid w:val="00DD7AB2"/>
    <w:rsid w:val="00DD7D32"/>
    <w:rsid w:val="00DD7FDC"/>
    <w:rsid w:val="00DE0355"/>
    <w:rsid w:val="00DE040F"/>
    <w:rsid w:val="00DE096D"/>
    <w:rsid w:val="00DE0C0F"/>
    <w:rsid w:val="00DE0D50"/>
    <w:rsid w:val="00DE11A4"/>
    <w:rsid w:val="00DE15B9"/>
    <w:rsid w:val="00DE280F"/>
    <w:rsid w:val="00DE2A36"/>
    <w:rsid w:val="00DE2B23"/>
    <w:rsid w:val="00DE33B8"/>
    <w:rsid w:val="00DE3F44"/>
    <w:rsid w:val="00DE441B"/>
    <w:rsid w:val="00DE49B3"/>
    <w:rsid w:val="00DE4F85"/>
    <w:rsid w:val="00DE5420"/>
    <w:rsid w:val="00DE5558"/>
    <w:rsid w:val="00DE5F8E"/>
    <w:rsid w:val="00DE6833"/>
    <w:rsid w:val="00DE6D29"/>
    <w:rsid w:val="00DE7489"/>
    <w:rsid w:val="00DE7BBE"/>
    <w:rsid w:val="00DE7DDC"/>
    <w:rsid w:val="00DE7FE0"/>
    <w:rsid w:val="00DF0A09"/>
    <w:rsid w:val="00DF1739"/>
    <w:rsid w:val="00DF196F"/>
    <w:rsid w:val="00DF2482"/>
    <w:rsid w:val="00DF2A2C"/>
    <w:rsid w:val="00DF2AD1"/>
    <w:rsid w:val="00DF3D2E"/>
    <w:rsid w:val="00DF52A8"/>
    <w:rsid w:val="00DF571B"/>
    <w:rsid w:val="00DF5C52"/>
    <w:rsid w:val="00DF60E8"/>
    <w:rsid w:val="00DF619B"/>
    <w:rsid w:val="00DF71F1"/>
    <w:rsid w:val="00DF7B33"/>
    <w:rsid w:val="00E014FF"/>
    <w:rsid w:val="00E02C99"/>
    <w:rsid w:val="00E0333E"/>
    <w:rsid w:val="00E03BF7"/>
    <w:rsid w:val="00E045E8"/>
    <w:rsid w:val="00E046B3"/>
    <w:rsid w:val="00E04B18"/>
    <w:rsid w:val="00E04E39"/>
    <w:rsid w:val="00E04FFC"/>
    <w:rsid w:val="00E051FD"/>
    <w:rsid w:val="00E063CE"/>
    <w:rsid w:val="00E065C2"/>
    <w:rsid w:val="00E07908"/>
    <w:rsid w:val="00E07A39"/>
    <w:rsid w:val="00E106F5"/>
    <w:rsid w:val="00E10F99"/>
    <w:rsid w:val="00E11B5D"/>
    <w:rsid w:val="00E11F3E"/>
    <w:rsid w:val="00E12137"/>
    <w:rsid w:val="00E13AEA"/>
    <w:rsid w:val="00E13B7F"/>
    <w:rsid w:val="00E14159"/>
    <w:rsid w:val="00E14403"/>
    <w:rsid w:val="00E1472C"/>
    <w:rsid w:val="00E152DC"/>
    <w:rsid w:val="00E15ADF"/>
    <w:rsid w:val="00E15EB4"/>
    <w:rsid w:val="00E1625A"/>
    <w:rsid w:val="00E17AEC"/>
    <w:rsid w:val="00E20568"/>
    <w:rsid w:val="00E220EC"/>
    <w:rsid w:val="00E22162"/>
    <w:rsid w:val="00E22EFB"/>
    <w:rsid w:val="00E23434"/>
    <w:rsid w:val="00E240F5"/>
    <w:rsid w:val="00E2412D"/>
    <w:rsid w:val="00E24681"/>
    <w:rsid w:val="00E247EF"/>
    <w:rsid w:val="00E24D9B"/>
    <w:rsid w:val="00E25A93"/>
    <w:rsid w:val="00E2623A"/>
    <w:rsid w:val="00E266F6"/>
    <w:rsid w:val="00E26F07"/>
    <w:rsid w:val="00E270F8"/>
    <w:rsid w:val="00E311EC"/>
    <w:rsid w:val="00E31419"/>
    <w:rsid w:val="00E3142A"/>
    <w:rsid w:val="00E31FCE"/>
    <w:rsid w:val="00E328DF"/>
    <w:rsid w:val="00E3300D"/>
    <w:rsid w:val="00E350FA"/>
    <w:rsid w:val="00E3511A"/>
    <w:rsid w:val="00E357A1"/>
    <w:rsid w:val="00E357BC"/>
    <w:rsid w:val="00E36F6D"/>
    <w:rsid w:val="00E37C8E"/>
    <w:rsid w:val="00E37EBA"/>
    <w:rsid w:val="00E37F84"/>
    <w:rsid w:val="00E40798"/>
    <w:rsid w:val="00E408F3"/>
    <w:rsid w:val="00E4159C"/>
    <w:rsid w:val="00E419F4"/>
    <w:rsid w:val="00E41D99"/>
    <w:rsid w:val="00E41E79"/>
    <w:rsid w:val="00E4227E"/>
    <w:rsid w:val="00E427C4"/>
    <w:rsid w:val="00E427D9"/>
    <w:rsid w:val="00E4298C"/>
    <w:rsid w:val="00E42A73"/>
    <w:rsid w:val="00E42CE7"/>
    <w:rsid w:val="00E42DB8"/>
    <w:rsid w:val="00E435FF"/>
    <w:rsid w:val="00E43737"/>
    <w:rsid w:val="00E44138"/>
    <w:rsid w:val="00E45227"/>
    <w:rsid w:val="00E45502"/>
    <w:rsid w:val="00E4604A"/>
    <w:rsid w:val="00E46997"/>
    <w:rsid w:val="00E46D01"/>
    <w:rsid w:val="00E47146"/>
    <w:rsid w:val="00E47202"/>
    <w:rsid w:val="00E50200"/>
    <w:rsid w:val="00E51700"/>
    <w:rsid w:val="00E52434"/>
    <w:rsid w:val="00E531A7"/>
    <w:rsid w:val="00E533F0"/>
    <w:rsid w:val="00E539F0"/>
    <w:rsid w:val="00E54278"/>
    <w:rsid w:val="00E5582A"/>
    <w:rsid w:val="00E56ECD"/>
    <w:rsid w:val="00E5777C"/>
    <w:rsid w:val="00E57958"/>
    <w:rsid w:val="00E579B0"/>
    <w:rsid w:val="00E57BB0"/>
    <w:rsid w:val="00E57F02"/>
    <w:rsid w:val="00E601A2"/>
    <w:rsid w:val="00E60D79"/>
    <w:rsid w:val="00E60F39"/>
    <w:rsid w:val="00E61058"/>
    <w:rsid w:val="00E62D5F"/>
    <w:rsid w:val="00E62EF3"/>
    <w:rsid w:val="00E62FB2"/>
    <w:rsid w:val="00E63689"/>
    <w:rsid w:val="00E63747"/>
    <w:rsid w:val="00E64BF6"/>
    <w:rsid w:val="00E66235"/>
    <w:rsid w:val="00E66EA5"/>
    <w:rsid w:val="00E675DC"/>
    <w:rsid w:val="00E67C2A"/>
    <w:rsid w:val="00E67D31"/>
    <w:rsid w:val="00E701AB"/>
    <w:rsid w:val="00E704DF"/>
    <w:rsid w:val="00E70752"/>
    <w:rsid w:val="00E70BEA"/>
    <w:rsid w:val="00E72069"/>
    <w:rsid w:val="00E720F7"/>
    <w:rsid w:val="00E72202"/>
    <w:rsid w:val="00E72873"/>
    <w:rsid w:val="00E738A1"/>
    <w:rsid w:val="00E73DBB"/>
    <w:rsid w:val="00E740D3"/>
    <w:rsid w:val="00E744E3"/>
    <w:rsid w:val="00E7460C"/>
    <w:rsid w:val="00E74B6D"/>
    <w:rsid w:val="00E7522B"/>
    <w:rsid w:val="00E75BAF"/>
    <w:rsid w:val="00E75DA9"/>
    <w:rsid w:val="00E76FF1"/>
    <w:rsid w:val="00E7750A"/>
    <w:rsid w:val="00E77D21"/>
    <w:rsid w:val="00E802D3"/>
    <w:rsid w:val="00E8059B"/>
    <w:rsid w:val="00E80B1F"/>
    <w:rsid w:val="00E80D9A"/>
    <w:rsid w:val="00E81064"/>
    <w:rsid w:val="00E8196C"/>
    <w:rsid w:val="00E81992"/>
    <w:rsid w:val="00E81CD3"/>
    <w:rsid w:val="00E82253"/>
    <w:rsid w:val="00E83C24"/>
    <w:rsid w:val="00E83DFD"/>
    <w:rsid w:val="00E866AF"/>
    <w:rsid w:val="00E86C72"/>
    <w:rsid w:val="00E904EC"/>
    <w:rsid w:val="00E90BC5"/>
    <w:rsid w:val="00E91C66"/>
    <w:rsid w:val="00E9209E"/>
    <w:rsid w:val="00E9318D"/>
    <w:rsid w:val="00E932E7"/>
    <w:rsid w:val="00E939B7"/>
    <w:rsid w:val="00E9487F"/>
    <w:rsid w:val="00E9617A"/>
    <w:rsid w:val="00E9650C"/>
    <w:rsid w:val="00E96E72"/>
    <w:rsid w:val="00E971BB"/>
    <w:rsid w:val="00E9783A"/>
    <w:rsid w:val="00E97BC8"/>
    <w:rsid w:val="00E97BD9"/>
    <w:rsid w:val="00EA053D"/>
    <w:rsid w:val="00EA0B71"/>
    <w:rsid w:val="00EA1658"/>
    <w:rsid w:val="00EA1C34"/>
    <w:rsid w:val="00EA218A"/>
    <w:rsid w:val="00EA355C"/>
    <w:rsid w:val="00EA441C"/>
    <w:rsid w:val="00EA46C1"/>
    <w:rsid w:val="00EA6035"/>
    <w:rsid w:val="00EA69A9"/>
    <w:rsid w:val="00EA7C68"/>
    <w:rsid w:val="00EB0EA2"/>
    <w:rsid w:val="00EB1512"/>
    <w:rsid w:val="00EB23CF"/>
    <w:rsid w:val="00EB2857"/>
    <w:rsid w:val="00EB2C6E"/>
    <w:rsid w:val="00EB3460"/>
    <w:rsid w:val="00EB3541"/>
    <w:rsid w:val="00EB366D"/>
    <w:rsid w:val="00EB3775"/>
    <w:rsid w:val="00EB3C67"/>
    <w:rsid w:val="00EB3F91"/>
    <w:rsid w:val="00EB425D"/>
    <w:rsid w:val="00EB47AA"/>
    <w:rsid w:val="00EB48F9"/>
    <w:rsid w:val="00EB4991"/>
    <w:rsid w:val="00EB5F3D"/>
    <w:rsid w:val="00EB6099"/>
    <w:rsid w:val="00EB6B78"/>
    <w:rsid w:val="00EB763B"/>
    <w:rsid w:val="00EB7A4C"/>
    <w:rsid w:val="00EC012D"/>
    <w:rsid w:val="00EC01E1"/>
    <w:rsid w:val="00EC0FF0"/>
    <w:rsid w:val="00EC294F"/>
    <w:rsid w:val="00EC38A7"/>
    <w:rsid w:val="00EC3F92"/>
    <w:rsid w:val="00EC4877"/>
    <w:rsid w:val="00EC4C9F"/>
    <w:rsid w:val="00EC4E3C"/>
    <w:rsid w:val="00EC4EB3"/>
    <w:rsid w:val="00EC5305"/>
    <w:rsid w:val="00EC56FE"/>
    <w:rsid w:val="00EC598A"/>
    <w:rsid w:val="00EC6FB8"/>
    <w:rsid w:val="00EC7422"/>
    <w:rsid w:val="00EC7732"/>
    <w:rsid w:val="00ED0019"/>
    <w:rsid w:val="00ED0044"/>
    <w:rsid w:val="00ED0260"/>
    <w:rsid w:val="00ED1415"/>
    <w:rsid w:val="00ED1B8E"/>
    <w:rsid w:val="00ED1E18"/>
    <w:rsid w:val="00ED2F3A"/>
    <w:rsid w:val="00ED30A0"/>
    <w:rsid w:val="00ED3BEF"/>
    <w:rsid w:val="00ED3D19"/>
    <w:rsid w:val="00ED4115"/>
    <w:rsid w:val="00ED4364"/>
    <w:rsid w:val="00ED4916"/>
    <w:rsid w:val="00ED55F7"/>
    <w:rsid w:val="00ED5896"/>
    <w:rsid w:val="00ED68E7"/>
    <w:rsid w:val="00ED6952"/>
    <w:rsid w:val="00EE19A4"/>
    <w:rsid w:val="00EE2971"/>
    <w:rsid w:val="00EE2FAB"/>
    <w:rsid w:val="00EE34C7"/>
    <w:rsid w:val="00EE3744"/>
    <w:rsid w:val="00EE3D3C"/>
    <w:rsid w:val="00EE4039"/>
    <w:rsid w:val="00EE482E"/>
    <w:rsid w:val="00EE4CE4"/>
    <w:rsid w:val="00EE4E64"/>
    <w:rsid w:val="00EE4FD9"/>
    <w:rsid w:val="00EE5566"/>
    <w:rsid w:val="00EE66D9"/>
    <w:rsid w:val="00EE78DA"/>
    <w:rsid w:val="00EE7A3C"/>
    <w:rsid w:val="00EF0316"/>
    <w:rsid w:val="00EF1380"/>
    <w:rsid w:val="00EF1FCB"/>
    <w:rsid w:val="00EF22C2"/>
    <w:rsid w:val="00EF439A"/>
    <w:rsid w:val="00EF4518"/>
    <w:rsid w:val="00EF4674"/>
    <w:rsid w:val="00EF4931"/>
    <w:rsid w:val="00EF5167"/>
    <w:rsid w:val="00EF5DAC"/>
    <w:rsid w:val="00EF689B"/>
    <w:rsid w:val="00EF6E5F"/>
    <w:rsid w:val="00EF7568"/>
    <w:rsid w:val="00F000F6"/>
    <w:rsid w:val="00F0038B"/>
    <w:rsid w:val="00F00507"/>
    <w:rsid w:val="00F013C3"/>
    <w:rsid w:val="00F01D66"/>
    <w:rsid w:val="00F0234B"/>
    <w:rsid w:val="00F02362"/>
    <w:rsid w:val="00F02668"/>
    <w:rsid w:val="00F02A56"/>
    <w:rsid w:val="00F02ADB"/>
    <w:rsid w:val="00F04E59"/>
    <w:rsid w:val="00F05679"/>
    <w:rsid w:val="00F05735"/>
    <w:rsid w:val="00F06454"/>
    <w:rsid w:val="00F06AA5"/>
    <w:rsid w:val="00F070AE"/>
    <w:rsid w:val="00F07133"/>
    <w:rsid w:val="00F0768A"/>
    <w:rsid w:val="00F07F9B"/>
    <w:rsid w:val="00F131F5"/>
    <w:rsid w:val="00F13393"/>
    <w:rsid w:val="00F13A49"/>
    <w:rsid w:val="00F1454E"/>
    <w:rsid w:val="00F1567F"/>
    <w:rsid w:val="00F157B0"/>
    <w:rsid w:val="00F15A4E"/>
    <w:rsid w:val="00F17068"/>
    <w:rsid w:val="00F17987"/>
    <w:rsid w:val="00F179EF"/>
    <w:rsid w:val="00F17B47"/>
    <w:rsid w:val="00F2040E"/>
    <w:rsid w:val="00F20B1E"/>
    <w:rsid w:val="00F2109E"/>
    <w:rsid w:val="00F22D80"/>
    <w:rsid w:val="00F2368F"/>
    <w:rsid w:val="00F248EC"/>
    <w:rsid w:val="00F24D92"/>
    <w:rsid w:val="00F2524E"/>
    <w:rsid w:val="00F26327"/>
    <w:rsid w:val="00F26353"/>
    <w:rsid w:val="00F26A98"/>
    <w:rsid w:val="00F26F7C"/>
    <w:rsid w:val="00F270CC"/>
    <w:rsid w:val="00F27AF0"/>
    <w:rsid w:val="00F305DC"/>
    <w:rsid w:val="00F30A84"/>
    <w:rsid w:val="00F313D7"/>
    <w:rsid w:val="00F31E50"/>
    <w:rsid w:val="00F323B7"/>
    <w:rsid w:val="00F325FC"/>
    <w:rsid w:val="00F32602"/>
    <w:rsid w:val="00F3329C"/>
    <w:rsid w:val="00F33876"/>
    <w:rsid w:val="00F33D78"/>
    <w:rsid w:val="00F34385"/>
    <w:rsid w:val="00F347B8"/>
    <w:rsid w:val="00F34CD0"/>
    <w:rsid w:val="00F34D94"/>
    <w:rsid w:val="00F3595A"/>
    <w:rsid w:val="00F362C4"/>
    <w:rsid w:val="00F37415"/>
    <w:rsid w:val="00F4008C"/>
    <w:rsid w:val="00F40254"/>
    <w:rsid w:val="00F40EBA"/>
    <w:rsid w:val="00F41961"/>
    <w:rsid w:val="00F421DD"/>
    <w:rsid w:val="00F42959"/>
    <w:rsid w:val="00F449EB"/>
    <w:rsid w:val="00F44CD1"/>
    <w:rsid w:val="00F45254"/>
    <w:rsid w:val="00F461A9"/>
    <w:rsid w:val="00F46B69"/>
    <w:rsid w:val="00F46E24"/>
    <w:rsid w:val="00F47363"/>
    <w:rsid w:val="00F5097E"/>
    <w:rsid w:val="00F50FB4"/>
    <w:rsid w:val="00F52EE5"/>
    <w:rsid w:val="00F53193"/>
    <w:rsid w:val="00F5357E"/>
    <w:rsid w:val="00F54AC0"/>
    <w:rsid w:val="00F54CFD"/>
    <w:rsid w:val="00F55438"/>
    <w:rsid w:val="00F55AD2"/>
    <w:rsid w:val="00F561E7"/>
    <w:rsid w:val="00F56310"/>
    <w:rsid w:val="00F56D59"/>
    <w:rsid w:val="00F57C1F"/>
    <w:rsid w:val="00F57D17"/>
    <w:rsid w:val="00F60C8E"/>
    <w:rsid w:val="00F61340"/>
    <w:rsid w:val="00F62E9C"/>
    <w:rsid w:val="00F63A61"/>
    <w:rsid w:val="00F63B67"/>
    <w:rsid w:val="00F63CA5"/>
    <w:rsid w:val="00F64C6D"/>
    <w:rsid w:val="00F65245"/>
    <w:rsid w:val="00F6583D"/>
    <w:rsid w:val="00F6586C"/>
    <w:rsid w:val="00F65E55"/>
    <w:rsid w:val="00F65EE8"/>
    <w:rsid w:val="00F6601C"/>
    <w:rsid w:val="00F66242"/>
    <w:rsid w:val="00F663DD"/>
    <w:rsid w:val="00F674BD"/>
    <w:rsid w:val="00F70275"/>
    <w:rsid w:val="00F70F69"/>
    <w:rsid w:val="00F721A0"/>
    <w:rsid w:val="00F72736"/>
    <w:rsid w:val="00F72A6C"/>
    <w:rsid w:val="00F72EBA"/>
    <w:rsid w:val="00F731AD"/>
    <w:rsid w:val="00F7372F"/>
    <w:rsid w:val="00F73B2D"/>
    <w:rsid w:val="00F73DBE"/>
    <w:rsid w:val="00F769A3"/>
    <w:rsid w:val="00F809E2"/>
    <w:rsid w:val="00F80A00"/>
    <w:rsid w:val="00F813D1"/>
    <w:rsid w:val="00F81963"/>
    <w:rsid w:val="00F81BEF"/>
    <w:rsid w:val="00F81E6A"/>
    <w:rsid w:val="00F8252A"/>
    <w:rsid w:val="00F825CB"/>
    <w:rsid w:val="00F82921"/>
    <w:rsid w:val="00F83C25"/>
    <w:rsid w:val="00F8432D"/>
    <w:rsid w:val="00F843BC"/>
    <w:rsid w:val="00F84487"/>
    <w:rsid w:val="00F852D9"/>
    <w:rsid w:val="00F85361"/>
    <w:rsid w:val="00F85CCE"/>
    <w:rsid w:val="00F85EEE"/>
    <w:rsid w:val="00F869C9"/>
    <w:rsid w:val="00F90B39"/>
    <w:rsid w:val="00F91BC3"/>
    <w:rsid w:val="00F927E9"/>
    <w:rsid w:val="00F928B5"/>
    <w:rsid w:val="00F92B54"/>
    <w:rsid w:val="00F92DA1"/>
    <w:rsid w:val="00F93264"/>
    <w:rsid w:val="00F935A3"/>
    <w:rsid w:val="00F9428F"/>
    <w:rsid w:val="00F94774"/>
    <w:rsid w:val="00F9585B"/>
    <w:rsid w:val="00F963DD"/>
    <w:rsid w:val="00F9795B"/>
    <w:rsid w:val="00F97AAB"/>
    <w:rsid w:val="00FA0927"/>
    <w:rsid w:val="00FA1153"/>
    <w:rsid w:val="00FA1378"/>
    <w:rsid w:val="00FA1412"/>
    <w:rsid w:val="00FA1C37"/>
    <w:rsid w:val="00FA1F91"/>
    <w:rsid w:val="00FA297E"/>
    <w:rsid w:val="00FA3150"/>
    <w:rsid w:val="00FA3153"/>
    <w:rsid w:val="00FA39DD"/>
    <w:rsid w:val="00FA3B9D"/>
    <w:rsid w:val="00FA3C42"/>
    <w:rsid w:val="00FA3CA7"/>
    <w:rsid w:val="00FA5511"/>
    <w:rsid w:val="00FA5B91"/>
    <w:rsid w:val="00FA5FD7"/>
    <w:rsid w:val="00FA663B"/>
    <w:rsid w:val="00FA6BAD"/>
    <w:rsid w:val="00FA7068"/>
    <w:rsid w:val="00FA727A"/>
    <w:rsid w:val="00FA78CD"/>
    <w:rsid w:val="00FA79D7"/>
    <w:rsid w:val="00FB03E1"/>
    <w:rsid w:val="00FB0BA7"/>
    <w:rsid w:val="00FB2057"/>
    <w:rsid w:val="00FB2DF5"/>
    <w:rsid w:val="00FB555A"/>
    <w:rsid w:val="00FB5BC6"/>
    <w:rsid w:val="00FB6101"/>
    <w:rsid w:val="00FB6D39"/>
    <w:rsid w:val="00FC047A"/>
    <w:rsid w:val="00FC0C28"/>
    <w:rsid w:val="00FC1B2B"/>
    <w:rsid w:val="00FC2E36"/>
    <w:rsid w:val="00FC4419"/>
    <w:rsid w:val="00FC4676"/>
    <w:rsid w:val="00FC4FBB"/>
    <w:rsid w:val="00FC53DB"/>
    <w:rsid w:val="00FC6497"/>
    <w:rsid w:val="00FC67F5"/>
    <w:rsid w:val="00FC737A"/>
    <w:rsid w:val="00FD025E"/>
    <w:rsid w:val="00FD0EEF"/>
    <w:rsid w:val="00FD1797"/>
    <w:rsid w:val="00FD27B4"/>
    <w:rsid w:val="00FD2DE4"/>
    <w:rsid w:val="00FD30CA"/>
    <w:rsid w:val="00FD40B5"/>
    <w:rsid w:val="00FD4C44"/>
    <w:rsid w:val="00FD5204"/>
    <w:rsid w:val="00FD633F"/>
    <w:rsid w:val="00FD7BDF"/>
    <w:rsid w:val="00FE18A4"/>
    <w:rsid w:val="00FE24E7"/>
    <w:rsid w:val="00FE2B3B"/>
    <w:rsid w:val="00FE2B4D"/>
    <w:rsid w:val="00FE2F86"/>
    <w:rsid w:val="00FE4644"/>
    <w:rsid w:val="00FE54BF"/>
    <w:rsid w:val="00FE64BF"/>
    <w:rsid w:val="00FE7556"/>
    <w:rsid w:val="00FF003E"/>
    <w:rsid w:val="00FF0528"/>
    <w:rsid w:val="00FF09FF"/>
    <w:rsid w:val="00FF0E39"/>
    <w:rsid w:val="00FF26B4"/>
    <w:rsid w:val="00FF3528"/>
    <w:rsid w:val="00FF3636"/>
    <w:rsid w:val="00FF368C"/>
    <w:rsid w:val="00FF424D"/>
    <w:rsid w:val="00FF448C"/>
    <w:rsid w:val="00FF449D"/>
    <w:rsid w:val="00FF5F54"/>
    <w:rsid w:val="00FF6B38"/>
    <w:rsid w:val="00FF6F7E"/>
    <w:rsid w:val="00FF7962"/>
    <w:rsid w:val="00FF7BC6"/>
    <w:rsid w:val="00FF7ED2"/>
    <w:rsid w:val="01098DCC"/>
    <w:rsid w:val="01301BD3"/>
    <w:rsid w:val="01B826FF"/>
    <w:rsid w:val="01EB534C"/>
    <w:rsid w:val="01EF5CCB"/>
    <w:rsid w:val="02AD74CE"/>
    <w:rsid w:val="0324F09B"/>
    <w:rsid w:val="0330117D"/>
    <w:rsid w:val="033C7CB5"/>
    <w:rsid w:val="0346327E"/>
    <w:rsid w:val="038E7CDA"/>
    <w:rsid w:val="03B8F35E"/>
    <w:rsid w:val="03EE44CC"/>
    <w:rsid w:val="03FD23B4"/>
    <w:rsid w:val="0419BB40"/>
    <w:rsid w:val="0445E9D7"/>
    <w:rsid w:val="044C29CC"/>
    <w:rsid w:val="044ED5D0"/>
    <w:rsid w:val="046DC998"/>
    <w:rsid w:val="04978CB8"/>
    <w:rsid w:val="04A71D0A"/>
    <w:rsid w:val="04D84D16"/>
    <w:rsid w:val="05163601"/>
    <w:rsid w:val="05881327"/>
    <w:rsid w:val="0595F32F"/>
    <w:rsid w:val="059F6D82"/>
    <w:rsid w:val="05E7CEE7"/>
    <w:rsid w:val="065C6F91"/>
    <w:rsid w:val="066CBA40"/>
    <w:rsid w:val="0682DB72"/>
    <w:rsid w:val="06C9B8F4"/>
    <w:rsid w:val="06E3ADC9"/>
    <w:rsid w:val="07AF6CBB"/>
    <w:rsid w:val="08005F4E"/>
    <w:rsid w:val="080903E4"/>
    <w:rsid w:val="0830C79F"/>
    <w:rsid w:val="0831A0F3"/>
    <w:rsid w:val="089D46C5"/>
    <w:rsid w:val="08F2AF1C"/>
    <w:rsid w:val="092DA233"/>
    <w:rsid w:val="099455B7"/>
    <w:rsid w:val="099C8D4C"/>
    <w:rsid w:val="09C744E7"/>
    <w:rsid w:val="09D71AB7"/>
    <w:rsid w:val="0A1E509A"/>
    <w:rsid w:val="0A8D43B8"/>
    <w:rsid w:val="0ACFD47A"/>
    <w:rsid w:val="0AD766D2"/>
    <w:rsid w:val="0B0C842A"/>
    <w:rsid w:val="0B35A1EE"/>
    <w:rsid w:val="0B5BA9D4"/>
    <w:rsid w:val="0B61C1EF"/>
    <w:rsid w:val="0B62703A"/>
    <w:rsid w:val="0B6941B5"/>
    <w:rsid w:val="0B9FDDDA"/>
    <w:rsid w:val="0C1DE130"/>
    <w:rsid w:val="0C20102C"/>
    <w:rsid w:val="0C53DA8C"/>
    <w:rsid w:val="0C78E7D6"/>
    <w:rsid w:val="0CC965DA"/>
    <w:rsid w:val="0CD27299"/>
    <w:rsid w:val="0CE952A3"/>
    <w:rsid w:val="0CEE6AC5"/>
    <w:rsid w:val="0CF77A35"/>
    <w:rsid w:val="0D153DE9"/>
    <w:rsid w:val="0D40A7FB"/>
    <w:rsid w:val="0D4BEE5E"/>
    <w:rsid w:val="0D5C23D1"/>
    <w:rsid w:val="0D65DDAB"/>
    <w:rsid w:val="0DA8DB61"/>
    <w:rsid w:val="0DB431AB"/>
    <w:rsid w:val="0DC98BA2"/>
    <w:rsid w:val="0DF3C69D"/>
    <w:rsid w:val="0E1D2DB2"/>
    <w:rsid w:val="0E4424EC"/>
    <w:rsid w:val="0E6F90C8"/>
    <w:rsid w:val="0E7F7AE3"/>
    <w:rsid w:val="0EA2A45C"/>
    <w:rsid w:val="0EAF9BFD"/>
    <w:rsid w:val="0EC8F21A"/>
    <w:rsid w:val="0F13AEA5"/>
    <w:rsid w:val="0F23AD18"/>
    <w:rsid w:val="0F25F4BA"/>
    <w:rsid w:val="0F2C0B80"/>
    <w:rsid w:val="0F60CCAE"/>
    <w:rsid w:val="0FA3D935"/>
    <w:rsid w:val="0FC0B010"/>
    <w:rsid w:val="1038BF05"/>
    <w:rsid w:val="104566BE"/>
    <w:rsid w:val="10EE8E71"/>
    <w:rsid w:val="10F5B309"/>
    <w:rsid w:val="1124EE91"/>
    <w:rsid w:val="11DE456D"/>
    <w:rsid w:val="11FC1294"/>
    <w:rsid w:val="120B3C49"/>
    <w:rsid w:val="122752B3"/>
    <w:rsid w:val="128AAE4E"/>
    <w:rsid w:val="129914DA"/>
    <w:rsid w:val="131F8395"/>
    <w:rsid w:val="13316786"/>
    <w:rsid w:val="133FFA71"/>
    <w:rsid w:val="13F0CA9D"/>
    <w:rsid w:val="1405A314"/>
    <w:rsid w:val="14458009"/>
    <w:rsid w:val="14BB53F6"/>
    <w:rsid w:val="14C05805"/>
    <w:rsid w:val="14CFD28E"/>
    <w:rsid w:val="15072771"/>
    <w:rsid w:val="150A661F"/>
    <w:rsid w:val="150FFC59"/>
    <w:rsid w:val="153A9E50"/>
    <w:rsid w:val="1542113A"/>
    <w:rsid w:val="156805EB"/>
    <w:rsid w:val="1586F1D1"/>
    <w:rsid w:val="15B658C4"/>
    <w:rsid w:val="1609ED36"/>
    <w:rsid w:val="165D962B"/>
    <w:rsid w:val="166922E3"/>
    <w:rsid w:val="167AA2AD"/>
    <w:rsid w:val="16C68A35"/>
    <w:rsid w:val="16DD7D2B"/>
    <w:rsid w:val="170043CC"/>
    <w:rsid w:val="1737DC93"/>
    <w:rsid w:val="1742F9C4"/>
    <w:rsid w:val="17551DD5"/>
    <w:rsid w:val="1787153E"/>
    <w:rsid w:val="179B4F45"/>
    <w:rsid w:val="17CF4AD8"/>
    <w:rsid w:val="17E0DBF6"/>
    <w:rsid w:val="180EE8F6"/>
    <w:rsid w:val="1822EA74"/>
    <w:rsid w:val="184518E9"/>
    <w:rsid w:val="1877EDBA"/>
    <w:rsid w:val="190226AF"/>
    <w:rsid w:val="1937F0CA"/>
    <w:rsid w:val="194C62E7"/>
    <w:rsid w:val="19BC35E4"/>
    <w:rsid w:val="19C99C96"/>
    <w:rsid w:val="19E092A4"/>
    <w:rsid w:val="19EB82A4"/>
    <w:rsid w:val="19EF18CE"/>
    <w:rsid w:val="1A66313F"/>
    <w:rsid w:val="1ACECB07"/>
    <w:rsid w:val="1B03B3A6"/>
    <w:rsid w:val="1B06EB9A"/>
    <w:rsid w:val="1B5A22B2"/>
    <w:rsid w:val="1B5A8B36"/>
    <w:rsid w:val="1B60B235"/>
    <w:rsid w:val="1B8267DC"/>
    <w:rsid w:val="1B90BCE9"/>
    <w:rsid w:val="1B99F510"/>
    <w:rsid w:val="1BA94DCE"/>
    <w:rsid w:val="1BCFE7FF"/>
    <w:rsid w:val="1BD863DB"/>
    <w:rsid w:val="1BE6AA9B"/>
    <w:rsid w:val="1BFD428A"/>
    <w:rsid w:val="1C3BA0DC"/>
    <w:rsid w:val="1C3F88ED"/>
    <w:rsid w:val="1C4FA579"/>
    <w:rsid w:val="1C977A70"/>
    <w:rsid w:val="1CB5452B"/>
    <w:rsid w:val="1CC665DB"/>
    <w:rsid w:val="1CFC20C2"/>
    <w:rsid w:val="1D7D7C7D"/>
    <w:rsid w:val="1D82933F"/>
    <w:rsid w:val="1D987883"/>
    <w:rsid w:val="1D9A1005"/>
    <w:rsid w:val="1DA197A6"/>
    <w:rsid w:val="1E126F65"/>
    <w:rsid w:val="1E1F8BB0"/>
    <w:rsid w:val="1E30843C"/>
    <w:rsid w:val="1E9340CD"/>
    <w:rsid w:val="1EBEF3C7"/>
    <w:rsid w:val="1ECDD351"/>
    <w:rsid w:val="1EEEFEF7"/>
    <w:rsid w:val="1F03CDD2"/>
    <w:rsid w:val="1F0B68F1"/>
    <w:rsid w:val="1F0E0553"/>
    <w:rsid w:val="1F4AAD63"/>
    <w:rsid w:val="1F5B563D"/>
    <w:rsid w:val="1F8F6F0D"/>
    <w:rsid w:val="1F908EC8"/>
    <w:rsid w:val="1F97A71F"/>
    <w:rsid w:val="1FB083F8"/>
    <w:rsid w:val="1FC2C848"/>
    <w:rsid w:val="1FE9128B"/>
    <w:rsid w:val="201A736B"/>
    <w:rsid w:val="20350F6F"/>
    <w:rsid w:val="203BA0EA"/>
    <w:rsid w:val="204B963F"/>
    <w:rsid w:val="2082D508"/>
    <w:rsid w:val="20B17728"/>
    <w:rsid w:val="2158064D"/>
    <w:rsid w:val="216F5693"/>
    <w:rsid w:val="217D6D37"/>
    <w:rsid w:val="21A3784B"/>
    <w:rsid w:val="21A58C84"/>
    <w:rsid w:val="21D26973"/>
    <w:rsid w:val="21D300EB"/>
    <w:rsid w:val="220E19A4"/>
    <w:rsid w:val="22415A22"/>
    <w:rsid w:val="224A8882"/>
    <w:rsid w:val="228FFC0F"/>
    <w:rsid w:val="2339D501"/>
    <w:rsid w:val="23402E38"/>
    <w:rsid w:val="23793C8D"/>
    <w:rsid w:val="2386CAB9"/>
    <w:rsid w:val="23D92B9B"/>
    <w:rsid w:val="23DA664E"/>
    <w:rsid w:val="2423B464"/>
    <w:rsid w:val="24246F3E"/>
    <w:rsid w:val="2425BCAC"/>
    <w:rsid w:val="2428F1F2"/>
    <w:rsid w:val="2476ABDF"/>
    <w:rsid w:val="24862214"/>
    <w:rsid w:val="24A507FC"/>
    <w:rsid w:val="24A7585D"/>
    <w:rsid w:val="24AE0805"/>
    <w:rsid w:val="24B84F63"/>
    <w:rsid w:val="24CC6BF1"/>
    <w:rsid w:val="24E2731C"/>
    <w:rsid w:val="252DB38F"/>
    <w:rsid w:val="2565FE72"/>
    <w:rsid w:val="2586F667"/>
    <w:rsid w:val="25947D45"/>
    <w:rsid w:val="259B3124"/>
    <w:rsid w:val="25A15218"/>
    <w:rsid w:val="25A424D0"/>
    <w:rsid w:val="25A79687"/>
    <w:rsid w:val="25ABB804"/>
    <w:rsid w:val="25B01F65"/>
    <w:rsid w:val="25D3ACB1"/>
    <w:rsid w:val="26487589"/>
    <w:rsid w:val="2657013C"/>
    <w:rsid w:val="2682AB0B"/>
    <w:rsid w:val="2686ADE2"/>
    <w:rsid w:val="26E96B6C"/>
    <w:rsid w:val="273A6A8F"/>
    <w:rsid w:val="2754CD79"/>
    <w:rsid w:val="2795E141"/>
    <w:rsid w:val="286F3FF1"/>
    <w:rsid w:val="28D94265"/>
    <w:rsid w:val="28EA728B"/>
    <w:rsid w:val="28F94E62"/>
    <w:rsid w:val="290604EA"/>
    <w:rsid w:val="2911BDF3"/>
    <w:rsid w:val="295053E2"/>
    <w:rsid w:val="296FB805"/>
    <w:rsid w:val="29758C05"/>
    <w:rsid w:val="29BF73A5"/>
    <w:rsid w:val="29E71D08"/>
    <w:rsid w:val="2A1FF258"/>
    <w:rsid w:val="2A601423"/>
    <w:rsid w:val="2A68DA96"/>
    <w:rsid w:val="2A74D24E"/>
    <w:rsid w:val="2A7CE828"/>
    <w:rsid w:val="2A7F8379"/>
    <w:rsid w:val="2A92F5E8"/>
    <w:rsid w:val="2A9CB4FC"/>
    <w:rsid w:val="2AA1D47C"/>
    <w:rsid w:val="2B20B276"/>
    <w:rsid w:val="2B4A15CC"/>
    <w:rsid w:val="2BAF25E4"/>
    <w:rsid w:val="2BC598B6"/>
    <w:rsid w:val="2BDA826F"/>
    <w:rsid w:val="2BE5B17F"/>
    <w:rsid w:val="2BE928C5"/>
    <w:rsid w:val="2C2B07A3"/>
    <w:rsid w:val="2C3057AC"/>
    <w:rsid w:val="2C83C72E"/>
    <w:rsid w:val="2C889808"/>
    <w:rsid w:val="2CAD1A63"/>
    <w:rsid w:val="2CC135F6"/>
    <w:rsid w:val="2CEEB8EA"/>
    <w:rsid w:val="2DAE335D"/>
    <w:rsid w:val="2DC5FAD8"/>
    <w:rsid w:val="2E3D9744"/>
    <w:rsid w:val="2E5B3001"/>
    <w:rsid w:val="2E65AC7F"/>
    <w:rsid w:val="2E8B4507"/>
    <w:rsid w:val="2EBBEF34"/>
    <w:rsid w:val="2EDCE802"/>
    <w:rsid w:val="2F3E41B2"/>
    <w:rsid w:val="2F840BDC"/>
    <w:rsid w:val="2FA4992C"/>
    <w:rsid w:val="2FC96B68"/>
    <w:rsid w:val="30023818"/>
    <w:rsid w:val="30349199"/>
    <w:rsid w:val="30395148"/>
    <w:rsid w:val="305FD4FE"/>
    <w:rsid w:val="30E37E8C"/>
    <w:rsid w:val="30E4EF1C"/>
    <w:rsid w:val="31725CC9"/>
    <w:rsid w:val="3187FEF6"/>
    <w:rsid w:val="318BA068"/>
    <w:rsid w:val="31904012"/>
    <w:rsid w:val="31EF7EA4"/>
    <w:rsid w:val="31F69570"/>
    <w:rsid w:val="32854A45"/>
    <w:rsid w:val="32B37BA2"/>
    <w:rsid w:val="32E71B4B"/>
    <w:rsid w:val="3385431E"/>
    <w:rsid w:val="34C10CE4"/>
    <w:rsid w:val="3510EC61"/>
    <w:rsid w:val="3523FB24"/>
    <w:rsid w:val="3560846F"/>
    <w:rsid w:val="357A6068"/>
    <w:rsid w:val="3588FDB0"/>
    <w:rsid w:val="35894488"/>
    <w:rsid w:val="35CA2EB7"/>
    <w:rsid w:val="35CE831E"/>
    <w:rsid w:val="35D8D831"/>
    <w:rsid w:val="35FD4090"/>
    <w:rsid w:val="35FECF16"/>
    <w:rsid w:val="3638B698"/>
    <w:rsid w:val="369D4758"/>
    <w:rsid w:val="36CADC52"/>
    <w:rsid w:val="36D76304"/>
    <w:rsid w:val="36FECA40"/>
    <w:rsid w:val="3740FFF2"/>
    <w:rsid w:val="3759D208"/>
    <w:rsid w:val="376D90F7"/>
    <w:rsid w:val="3781630B"/>
    <w:rsid w:val="37AD2C2B"/>
    <w:rsid w:val="37B1B18A"/>
    <w:rsid w:val="37B3402C"/>
    <w:rsid w:val="37B6E353"/>
    <w:rsid w:val="37E6A118"/>
    <w:rsid w:val="37FB6F32"/>
    <w:rsid w:val="3813CF7A"/>
    <w:rsid w:val="3847B09C"/>
    <w:rsid w:val="3860D7D4"/>
    <w:rsid w:val="38D2F8DF"/>
    <w:rsid w:val="38EC0C30"/>
    <w:rsid w:val="393BEA74"/>
    <w:rsid w:val="39523F25"/>
    <w:rsid w:val="39781512"/>
    <w:rsid w:val="39829A7F"/>
    <w:rsid w:val="39B4588F"/>
    <w:rsid w:val="39B6B64C"/>
    <w:rsid w:val="39E1543E"/>
    <w:rsid w:val="39F792AC"/>
    <w:rsid w:val="3A074271"/>
    <w:rsid w:val="3A4F935F"/>
    <w:rsid w:val="3AC0F058"/>
    <w:rsid w:val="3AFD4CBD"/>
    <w:rsid w:val="3AFF2F08"/>
    <w:rsid w:val="3B212E0E"/>
    <w:rsid w:val="3B4E7205"/>
    <w:rsid w:val="3B58BF0E"/>
    <w:rsid w:val="3BABC434"/>
    <w:rsid w:val="3BAF2E2B"/>
    <w:rsid w:val="3BC79BFB"/>
    <w:rsid w:val="3C10B610"/>
    <w:rsid w:val="3C3DBA05"/>
    <w:rsid w:val="3C5A40AD"/>
    <w:rsid w:val="3C6695B6"/>
    <w:rsid w:val="3C8F4377"/>
    <w:rsid w:val="3C9E22F4"/>
    <w:rsid w:val="3CA65D5C"/>
    <w:rsid w:val="3CB84F54"/>
    <w:rsid w:val="3CC00A09"/>
    <w:rsid w:val="3CF2A464"/>
    <w:rsid w:val="3D059870"/>
    <w:rsid w:val="3D458C8E"/>
    <w:rsid w:val="3D479495"/>
    <w:rsid w:val="3D9C2E5E"/>
    <w:rsid w:val="3E3568AD"/>
    <w:rsid w:val="3E9A0180"/>
    <w:rsid w:val="3EA28C63"/>
    <w:rsid w:val="3EBB550A"/>
    <w:rsid w:val="3EC7967A"/>
    <w:rsid w:val="3ED57288"/>
    <w:rsid w:val="3EE364F6"/>
    <w:rsid w:val="3F3E7230"/>
    <w:rsid w:val="3FD0C095"/>
    <w:rsid w:val="3FFE50AB"/>
    <w:rsid w:val="4017AADE"/>
    <w:rsid w:val="40253FC5"/>
    <w:rsid w:val="404C9C5E"/>
    <w:rsid w:val="4073ED94"/>
    <w:rsid w:val="409FB615"/>
    <w:rsid w:val="40E1D5E5"/>
    <w:rsid w:val="41013C1C"/>
    <w:rsid w:val="41246384"/>
    <w:rsid w:val="4130626F"/>
    <w:rsid w:val="413A0FFA"/>
    <w:rsid w:val="4158A9C8"/>
    <w:rsid w:val="415AD4D7"/>
    <w:rsid w:val="416FE1BB"/>
    <w:rsid w:val="42792A76"/>
    <w:rsid w:val="4286DA4C"/>
    <w:rsid w:val="428B95BB"/>
    <w:rsid w:val="42C3DCE2"/>
    <w:rsid w:val="42CB4288"/>
    <w:rsid w:val="42D8E6F6"/>
    <w:rsid w:val="42DD7CDB"/>
    <w:rsid w:val="43A52109"/>
    <w:rsid w:val="43DE6FE8"/>
    <w:rsid w:val="43EAB851"/>
    <w:rsid w:val="43EF7B5A"/>
    <w:rsid w:val="4419CB5A"/>
    <w:rsid w:val="442373A7"/>
    <w:rsid w:val="44415A66"/>
    <w:rsid w:val="44B19A5C"/>
    <w:rsid w:val="44BFA293"/>
    <w:rsid w:val="44F70B56"/>
    <w:rsid w:val="453AA275"/>
    <w:rsid w:val="454EFCF0"/>
    <w:rsid w:val="455ADCCF"/>
    <w:rsid w:val="45A12C47"/>
    <w:rsid w:val="45BD7D20"/>
    <w:rsid w:val="45C2FF43"/>
    <w:rsid w:val="45C5B90B"/>
    <w:rsid w:val="461088E7"/>
    <w:rsid w:val="461BEF18"/>
    <w:rsid w:val="464232CE"/>
    <w:rsid w:val="4650A2A3"/>
    <w:rsid w:val="4655187F"/>
    <w:rsid w:val="466C4924"/>
    <w:rsid w:val="46928CC3"/>
    <w:rsid w:val="469E7949"/>
    <w:rsid w:val="469FB254"/>
    <w:rsid w:val="46A5AFC1"/>
    <w:rsid w:val="46D672D6"/>
    <w:rsid w:val="46FA20D3"/>
    <w:rsid w:val="4774BB2F"/>
    <w:rsid w:val="47A645B2"/>
    <w:rsid w:val="47B9CE6E"/>
    <w:rsid w:val="48205B71"/>
    <w:rsid w:val="48A57807"/>
    <w:rsid w:val="490D8359"/>
    <w:rsid w:val="496BB584"/>
    <w:rsid w:val="49AA96E2"/>
    <w:rsid w:val="49C77F43"/>
    <w:rsid w:val="4A2CF739"/>
    <w:rsid w:val="4A3CE78C"/>
    <w:rsid w:val="4A64DF0B"/>
    <w:rsid w:val="4A7E2CD0"/>
    <w:rsid w:val="4AAF3C8E"/>
    <w:rsid w:val="4ABD09C1"/>
    <w:rsid w:val="4BA9E3F9"/>
    <w:rsid w:val="4BCF04FA"/>
    <w:rsid w:val="4BD4EB8D"/>
    <w:rsid w:val="4BE9C0EE"/>
    <w:rsid w:val="4BFE3E2B"/>
    <w:rsid w:val="4C071730"/>
    <w:rsid w:val="4C46075C"/>
    <w:rsid w:val="4C6ED0E0"/>
    <w:rsid w:val="4C8771B3"/>
    <w:rsid w:val="4CABFF06"/>
    <w:rsid w:val="4CF357CC"/>
    <w:rsid w:val="4D04FFD5"/>
    <w:rsid w:val="4D28062C"/>
    <w:rsid w:val="4D66A776"/>
    <w:rsid w:val="4D76FF12"/>
    <w:rsid w:val="4DB5D041"/>
    <w:rsid w:val="4DEBC7DE"/>
    <w:rsid w:val="4E3B4744"/>
    <w:rsid w:val="4E577511"/>
    <w:rsid w:val="4E7B9088"/>
    <w:rsid w:val="4EA61981"/>
    <w:rsid w:val="4EA9C698"/>
    <w:rsid w:val="4EAE3E4F"/>
    <w:rsid w:val="4EF224AC"/>
    <w:rsid w:val="4EF9C103"/>
    <w:rsid w:val="4F017646"/>
    <w:rsid w:val="4F2F505D"/>
    <w:rsid w:val="4F848D79"/>
    <w:rsid w:val="4FF08549"/>
    <w:rsid w:val="5013477E"/>
    <w:rsid w:val="506D462E"/>
    <w:rsid w:val="506FA4E1"/>
    <w:rsid w:val="50CB756F"/>
    <w:rsid w:val="50D20450"/>
    <w:rsid w:val="510DA63D"/>
    <w:rsid w:val="5167840D"/>
    <w:rsid w:val="51738CA1"/>
    <w:rsid w:val="51980CAE"/>
    <w:rsid w:val="5198DEE1"/>
    <w:rsid w:val="51B57342"/>
    <w:rsid w:val="51E57A6A"/>
    <w:rsid w:val="52501714"/>
    <w:rsid w:val="52AB7020"/>
    <w:rsid w:val="52D83039"/>
    <w:rsid w:val="5316059C"/>
    <w:rsid w:val="532524B8"/>
    <w:rsid w:val="533449C3"/>
    <w:rsid w:val="5347D799"/>
    <w:rsid w:val="53817C97"/>
    <w:rsid w:val="53F550F9"/>
    <w:rsid w:val="5481282E"/>
    <w:rsid w:val="5493BC75"/>
    <w:rsid w:val="549E3007"/>
    <w:rsid w:val="54AC6FF7"/>
    <w:rsid w:val="54DE1A78"/>
    <w:rsid w:val="552AC4BC"/>
    <w:rsid w:val="5568C90B"/>
    <w:rsid w:val="557E5388"/>
    <w:rsid w:val="55B6B04A"/>
    <w:rsid w:val="55C59B59"/>
    <w:rsid w:val="55DECFE0"/>
    <w:rsid w:val="561E8C26"/>
    <w:rsid w:val="565FD419"/>
    <w:rsid w:val="56BE97AE"/>
    <w:rsid w:val="56CA518F"/>
    <w:rsid w:val="5734B911"/>
    <w:rsid w:val="57616BBA"/>
    <w:rsid w:val="576DABDE"/>
    <w:rsid w:val="57DFC18D"/>
    <w:rsid w:val="58897425"/>
    <w:rsid w:val="58905487"/>
    <w:rsid w:val="58CBDA63"/>
    <w:rsid w:val="58F139BF"/>
    <w:rsid w:val="591CAF11"/>
    <w:rsid w:val="5964E2E4"/>
    <w:rsid w:val="59723B24"/>
    <w:rsid w:val="5983C1E2"/>
    <w:rsid w:val="5A052BBD"/>
    <w:rsid w:val="5A1CF259"/>
    <w:rsid w:val="5A7B8927"/>
    <w:rsid w:val="5A8DB7DA"/>
    <w:rsid w:val="5A958A31"/>
    <w:rsid w:val="5AA77DB5"/>
    <w:rsid w:val="5ACB0E2F"/>
    <w:rsid w:val="5AE25609"/>
    <w:rsid w:val="5B6D9691"/>
    <w:rsid w:val="5B9E241F"/>
    <w:rsid w:val="5C090CFE"/>
    <w:rsid w:val="5C5A65C2"/>
    <w:rsid w:val="5C9C46F5"/>
    <w:rsid w:val="5CA42142"/>
    <w:rsid w:val="5CC470E1"/>
    <w:rsid w:val="5CE80D1F"/>
    <w:rsid w:val="5D085EF4"/>
    <w:rsid w:val="5D246716"/>
    <w:rsid w:val="5D59EFF0"/>
    <w:rsid w:val="5D6903B6"/>
    <w:rsid w:val="5DA793D5"/>
    <w:rsid w:val="5DBCA1C8"/>
    <w:rsid w:val="5E935439"/>
    <w:rsid w:val="5EBCB47D"/>
    <w:rsid w:val="5EC221CF"/>
    <w:rsid w:val="5ED6FE6F"/>
    <w:rsid w:val="5ED80568"/>
    <w:rsid w:val="5EDDAE0D"/>
    <w:rsid w:val="5EDFF1F3"/>
    <w:rsid w:val="5EF81E31"/>
    <w:rsid w:val="5EFAB2F1"/>
    <w:rsid w:val="5FC275D9"/>
    <w:rsid w:val="5FC2CD73"/>
    <w:rsid w:val="5FF4940E"/>
    <w:rsid w:val="60229199"/>
    <w:rsid w:val="60361A8E"/>
    <w:rsid w:val="603EC13F"/>
    <w:rsid w:val="604F657F"/>
    <w:rsid w:val="605CFF0E"/>
    <w:rsid w:val="60AB6E6C"/>
    <w:rsid w:val="6107B288"/>
    <w:rsid w:val="61471C71"/>
    <w:rsid w:val="620085BD"/>
    <w:rsid w:val="622DE64D"/>
    <w:rsid w:val="623736CD"/>
    <w:rsid w:val="6248CD57"/>
    <w:rsid w:val="6262B0C2"/>
    <w:rsid w:val="626B43C4"/>
    <w:rsid w:val="627058ED"/>
    <w:rsid w:val="6283E63D"/>
    <w:rsid w:val="62B5787F"/>
    <w:rsid w:val="62D8611C"/>
    <w:rsid w:val="62D86F0F"/>
    <w:rsid w:val="62F8AE43"/>
    <w:rsid w:val="63045DF3"/>
    <w:rsid w:val="631BB4F3"/>
    <w:rsid w:val="631FDF6F"/>
    <w:rsid w:val="632418E8"/>
    <w:rsid w:val="632B0745"/>
    <w:rsid w:val="637E0CBC"/>
    <w:rsid w:val="639EB265"/>
    <w:rsid w:val="63C6039B"/>
    <w:rsid w:val="63E85415"/>
    <w:rsid w:val="63EB10A5"/>
    <w:rsid w:val="63FB5C53"/>
    <w:rsid w:val="6408CB8E"/>
    <w:rsid w:val="643BE02D"/>
    <w:rsid w:val="64B96886"/>
    <w:rsid w:val="6530499E"/>
    <w:rsid w:val="657DE757"/>
    <w:rsid w:val="65E13CE2"/>
    <w:rsid w:val="65EFB9FC"/>
    <w:rsid w:val="65FBF9DF"/>
    <w:rsid w:val="6604CD4C"/>
    <w:rsid w:val="66A1B037"/>
    <w:rsid w:val="66A3C0B2"/>
    <w:rsid w:val="66D36989"/>
    <w:rsid w:val="671882AB"/>
    <w:rsid w:val="67462DCC"/>
    <w:rsid w:val="675B6BBF"/>
    <w:rsid w:val="675EFA7E"/>
    <w:rsid w:val="6786EE6B"/>
    <w:rsid w:val="679BB6D7"/>
    <w:rsid w:val="67D941EE"/>
    <w:rsid w:val="67F15BBD"/>
    <w:rsid w:val="67FF2B85"/>
    <w:rsid w:val="684627BE"/>
    <w:rsid w:val="6869D19E"/>
    <w:rsid w:val="689B669A"/>
    <w:rsid w:val="68C388FC"/>
    <w:rsid w:val="6916E935"/>
    <w:rsid w:val="692A3EED"/>
    <w:rsid w:val="695CDC43"/>
    <w:rsid w:val="699219B4"/>
    <w:rsid w:val="69C73692"/>
    <w:rsid w:val="69D3A268"/>
    <w:rsid w:val="6A3D2A5D"/>
    <w:rsid w:val="6ADE39A8"/>
    <w:rsid w:val="6AF34829"/>
    <w:rsid w:val="6B72E104"/>
    <w:rsid w:val="6B7DC880"/>
    <w:rsid w:val="6BC500C0"/>
    <w:rsid w:val="6BC748E9"/>
    <w:rsid w:val="6BD0FF98"/>
    <w:rsid w:val="6BF0980A"/>
    <w:rsid w:val="6C4A3637"/>
    <w:rsid w:val="6C569715"/>
    <w:rsid w:val="6C66E871"/>
    <w:rsid w:val="6CA2CF5E"/>
    <w:rsid w:val="6D2253DF"/>
    <w:rsid w:val="6D550971"/>
    <w:rsid w:val="6D56246D"/>
    <w:rsid w:val="6D5E901A"/>
    <w:rsid w:val="6DE06BD6"/>
    <w:rsid w:val="6EB56942"/>
    <w:rsid w:val="6F139ED0"/>
    <w:rsid w:val="6F2C2FB5"/>
    <w:rsid w:val="6F476A92"/>
    <w:rsid w:val="6F483326"/>
    <w:rsid w:val="6F592D37"/>
    <w:rsid w:val="703B68CA"/>
    <w:rsid w:val="705139A3"/>
    <w:rsid w:val="7096A173"/>
    <w:rsid w:val="70E993E7"/>
    <w:rsid w:val="710B636C"/>
    <w:rsid w:val="71756A59"/>
    <w:rsid w:val="7183C0B1"/>
    <w:rsid w:val="718C6001"/>
    <w:rsid w:val="718D5D4B"/>
    <w:rsid w:val="719A3341"/>
    <w:rsid w:val="721EE389"/>
    <w:rsid w:val="725930CB"/>
    <w:rsid w:val="728E6A3D"/>
    <w:rsid w:val="72E28CE3"/>
    <w:rsid w:val="72E3E191"/>
    <w:rsid w:val="730FDFAC"/>
    <w:rsid w:val="732A5EF0"/>
    <w:rsid w:val="73D82B56"/>
    <w:rsid w:val="73FEA833"/>
    <w:rsid w:val="740B3475"/>
    <w:rsid w:val="740BE8A7"/>
    <w:rsid w:val="742A3A9E"/>
    <w:rsid w:val="7434263E"/>
    <w:rsid w:val="743943CB"/>
    <w:rsid w:val="74A76A32"/>
    <w:rsid w:val="74EAC1C7"/>
    <w:rsid w:val="7516268C"/>
    <w:rsid w:val="755A1B05"/>
    <w:rsid w:val="757FBB84"/>
    <w:rsid w:val="75A972A4"/>
    <w:rsid w:val="75E779BD"/>
    <w:rsid w:val="7639016B"/>
    <w:rsid w:val="765AB1B8"/>
    <w:rsid w:val="766BA4D1"/>
    <w:rsid w:val="7687EB14"/>
    <w:rsid w:val="76989BBF"/>
    <w:rsid w:val="76DB26E9"/>
    <w:rsid w:val="772E6DA4"/>
    <w:rsid w:val="775E90F1"/>
    <w:rsid w:val="77F85DB4"/>
    <w:rsid w:val="77F8E77D"/>
    <w:rsid w:val="781AF7AB"/>
    <w:rsid w:val="784E3D46"/>
    <w:rsid w:val="786B3126"/>
    <w:rsid w:val="787BC0EF"/>
    <w:rsid w:val="78A4D78B"/>
    <w:rsid w:val="7903D4BD"/>
    <w:rsid w:val="79194A40"/>
    <w:rsid w:val="7996F218"/>
    <w:rsid w:val="79BF8BD6"/>
    <w:rsid w:val="79C55CEB"/>
    <w:rsid w:val="79C89227"/>
    <w:rsid w:val="79CB6058"/>
    <w:rsid w:val="7A0928EE"/>
    <w:rsid w:val="7A4F819E"/>
    <w:rsid w:val="7A967B63"/>
    <w:rsid w:val="7AD2AA7A"/>
    <w:rsid w:val="7B0F88BC"/>
    <w:rsid w:val="7B19DEB5"/>
    <w:rsid w:val="7B4A932C"/>
    <w:rsid w:val="7BB673FC"/>
    <w:rsid w:val="7C169F27"/>
    <w:rsid w:val="7C19F556"/>
    <w:rsid w:val="7C329756"/>
    <w:rsid w:val="7C3E5B7F"/>
    <w:rsid w:val="7CAAD3A0"/>
    <w:rsid w:val="7CBDC91D"/>
    <w:rsid w:val="7D1A30E5"/>
    <w:rsid w:val="7D1F1203"/>
    <w:rsid w:val="7D2A2B8C"/>
    <w:rsid w:val="7D3C6970"/>
    <w:rsid w:val="7DCBBF40"/>
    <w:rsid w:val="7DD924DB"/>
    <w:rsid w:val="7EBB9FE0"/>
    <w:rsid w:val="7EC84F5C"/>
    <w:rsid w:val="7EE0C8F1"/>
    <w:rsid w:val="7F18DA6F"/>
    <w:rsid w:val="7F26B1AA"/>
    <w:rsid w:val="7F6352B0"/>
    <w:rsid w:val="7F7C5573"/>
    <w:rsid w:val="7F938571"/>
    <w:rsid w:val="7FC6589B"/>
    <w:rsid w:val="7FEB6B2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298739"/>
  <w15:docId w15:val="{EE509852-789D-4A85-AFC9-5F9EE086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A7C"/>
    <w:pPr>
      <w:jc w:val="both"/>
    </w:pPr>
    <w:rPr>
      <w:rFonts w:ascii="Times New Roman" w:eastAsia="Times New Roman" w:hAnsi="Times New Roman" w:cs="Times New Roman"/>
      <w:sz w:val="22"/>
      <w:lang w:val="en-GB"/>
    </w:rPr>
  </w:style>
  <w:style w:type="paragraph" w:styleId="Heading1">
    <w:name w:val="heading 1"/>
    <w:basedOn w:val="Normal"/>
    <w:next w:val="Normal"/>
    <w:link w:val="Heading1Char"/>
    <w:uiPriority w:val="9"/>
    <w:qFormat/>
    <w:rsid w:val="00582CFC"/>
    <w:pPr>
      <w:keepNext/>
      <w:keepLine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582CF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82CFC"/>
    <w:pPr>
      <w:keepNext/>
      <w:keepLines/>
      <w:numPr>
        <w:numId w:val="6"/>
      </w:numPr>
      <w:spacing w:before="120" w:after="120"/>
      <w:outlineLvl w:val="2"/>
    </w:pPr>
    <w:rPr>
      <w:rFonts w:eastAsiaTheme="majorEastAsia"/>
      <w:b/>
      <w:bCs/>
      <w:szCs w:val="22"/>
    </w:rPr>
  </w:style>
  <w:style w:type="paragraph" w:styleId="Heading4">
    <w:name w:val="heading 4"/>
    <w:basedOn w:val="Normal"/>
    <w:next w:val="Normal"/>
    <w:link w:val="Heading4Char"/>
    <w:uiPriority w:val="9"/>
    <w:unhideWhenUsed/>
    <w:qFormat/>
    <w:rsid w:val="00582CFC"/>
    <w:pPr>
      <w:keepNext/>
      <w:spacing w:before="120" w:after="120"/>
      <w:ind w:left="567" w:hanging="567"/>
      <w:outlineLvl w:val="3"/>
    </w:pPr>
    <w:rPr>
      <w:rFonts w:eastAsiaTheme="majorEastAsia"/>
      <w:b/>
      <w:bCs/>
    </w:rPr>
  </w:style>
  <w:style w:type="paragraph" w:styleId="Heading5">
    <w:name w:val="heading 5"/>
    <w:aliases w:val="Heading 5 - GTI"/>
    <w:basedOn w:val="Normal"/>
    <w:next w:val="Normal"/>
    <w:link w:val="Heading5Char"/>
    <w:uiPriority w:val="9"/>
    <w:unhideWhenUsed/>
    <w:qFormat/>
    <w:rsid w:val="00582CFC"/>
    <w:pPr>
      <w:keepNext/>
      <w:spacing w:before="120" w:after="120"/>
      <w:ind w:left="567" w:hanging="567"/>
      <w:outlineLvl w:val="4"/>
    </w:pPr>
    <w:rPr>
      <w:rFonts w:eastAsiaTheme="majorEastAsia"/>
      <w:i/>
      <w:iCs/>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84A7C"/>
    <w:rPr>
      <w:rFonts w:eastAsiaTheme="minorHAnsi"/>
      <w:kern w:val="2"/>
      <w:sz w:val="22"/>
      <w:szCs w:val="22"/>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2CFC"/>
    <w:rPr>
      <w:rFonts w:ascii="Lucida Grande" w:hAnsi="Lucida Grande" w:cs="Lucida Grande"/>
      <w:sz w:val="18"/>
      <w:szCs w:val="18"/>
    </w:rPr>
  </w:style>
  <w:style w:type="character" w:styleId="PlaceholderText">
    <w:name w:val="Placeholder Text"/>
    <w:basedOn w:val="DefaultParagraphFont"/>
    <w:uiPriority w:val="99"/>
    <w:rsid w:val="00784A7C"/>
    <w:rPr>
      <w:color w:val="808080"/>
    </w:rPr>
  </w:style>
  <w:style w:type="paragraph" w:styleId="Header">
    <w:name w:val="header"/>
    <w:basedOn w:val="Normal"/>
    <w:link w:val="HeaderChar"/>
    <w:unhideWhenUsed/>
    <w:rsid w:val="00582CFC"/>
    <w:pPr>
      <w:tabs>
        <w:tab w:val="center" w:pos="4680"/>
        <w:tab w:val="right" w:pos="9360"/>
      </w:tabs>
    </w:pPr>
    <w:rPr>
      <w:caps/>
    </w:rPr>
  </w:style>
  <w:style w:type="character" w:customStyle="1" w:styleId="HeaderChar">
    <w:name w:val="Header Char"/>
    <w:basedOn w:val="DefaultParagraphFont"/>
    <w:link w:val="Header"/>
    <w:rsid w:val="00784A7C"/>
    <w:rPr>
      <w:rFonts w:ascii="Times New Roman" w:eastAsia="Times New Roman" w:hAnsi="Times New Roman" w:cs="Times New Roman"/>
      <w:caps/>
      <w:sz w:val="22"/>
      <w:lang w:val="en-GB"/>
    </w:rPr>
  </w:style>
  <w:style w:type="paragraph" w:styleId="Footer">
    <w:name w:val="footer"/>
    <w:basedOn w:val="Normal"/>
    <w:link w:val="FooterChar"/>
    <w:uiPriority w:val="99"/>
    <w:unhideWhenUsed/>
    <w:rsid w:val="00582CFC"/>
    <w:pPr>
      <w:tabs>
        <w:tab w:val="center" w:pos="4680"/>
        <w:tab w:val="right" w:pos="9360"/>
      </w:tabs>
    </w:pPr>
  </w:style>
  <w:style w:type="character" w:customStyle="1" w:styleId="FooterChar">
    <w:name w:val="Footer Char"/>
    <w:basedOn w:val="DefaultParagraphFont"/>
    <w:link w:val="Footer"/>
    <w:uiPriority w:val="99"/>
    <w:rsid w:val="00784A7C"/>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582CFC"/>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784A7C"/>
    <w:rPr>
      <w:rFonts w:ascii="Times New Roman Bold" w:eastAsiaTheme="majorEastAsia" w:hAnsi="Times New Roman Bold" w:cs="Times New Roman"/>
      <w:b/>
      <w:bCs/>
      <w:spacing w:val="5"/>
      <w:kern w:val="28"/>
      <w:sz w:val="28"/>
      <w:szCs w:val="28"/>
      <w:lang w:val="en-GB"/>
      <w14:ligatures w14:val="standardContextual"/>
    </w:rPr>
  </w:style>
  <w:style w:type="paragraph" w:styleId="Subtitle">
    <w:name w:val="Subtitle"/>
    <w:basedOn w:val="Normal"/>
    <w:next w:val="Normal"/>
    <w:link w:val="SubtitleChar"/>
    <w:uiPriority w:val="11"/>
    <w:qFormat/>
    <w:rsid w:val="00582CFC"/>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784A7C"/>
    <w:rPr>
      <w:rFonts w:ascii="Times New Roman Bold" w:hAnsi="Times New Roman Bold"/>
      <w:b/>
      <w:color w:val="5A5A5A" w:themeColor="text1" w:themeTint="A5"/>
      <w:sz w:val="22"/>
      <w:szCs w:val="22"/>
      <w:lang w:val="en-GB"/>
    </w:rPr>
  </w:style>
  <w:style w:type="character" w:customStyle="1" w:styleId="Heading1Char">
    <w:name w:val="Heading 1 Char"/>
    <w:basedOn w:val="DefaultParagraphFont"/>
    <w:link w:val="Heading1"/>
    <w:uiPriority w:val="9"/>
    <w:rsid w:val="00784A7C"/>
    <w:rPr>
      <w:rFonts w:ascii="Times New Roman" w:eastAsiaTheme="majorEastAsia" w:hAnsi="Times New Roman" w:cstheme="majorBidi"/>
      <w:b/>
      <w:bCs/>
      <w:kern w:val="2"/>
      <w:sz w:val="28"/>
      <w:szCs w:val="32"/>
      <w:lang w:val="en-CA"/>
      <w14:ligatures w14:val="standardContextual"/>
    </w:rPr>
  </w:style>
  <w:style w:type="paragraph" w:styleId="BodyText">
    <w:name w:val="Body Text"/>
    <w:basedOn w:val="Normal"/>
    <w:link w:val="BodyTextChar"/>
    <w:uiPriority w:val="99"/>
    <w:unhideWhenUsed/>
    <w:rsid w:val="00582CFC"/>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rsid w:val="00784A7C"/>
    <w:rPr>
      <w:rFonts w:eastAsiaTheme="minorHAnsi"/>
      <w:kern w:val="2"/>
      <w:sz w:val="22"/>
      <w:szCs w:val="22"/>
      <w:lang w:val="en-CA"/>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basedOn w:val="DefaultParagraphFont"/>
    <w:uiPriority w:val="99"/>
    <w:unhideWhenUsed/>
    <w:rsid w:val="00582CFC"/>
    <w:rPr>
      <w:sz w:val="16"/>
      <w:szCs w:val="16"/>
    </w:rPr>
  </w:style>
  <w:style w:type="paragraph" w:styleId="CommentText">
    <w:name w:val="annotation text"/>
    <w:basedOn w:val="Normal"/>
    <w:link w:val="CommentTextChar"/>
    <w:uiPriority w:val="99"/>
    <w:unhideWhenUsed/>
    <w:rsid w:val="00582CFC"/>
    <w:rPr>
      <w:sz w:val="20"/>
      <w:szCs w:val="20"/>
    </w:rPr>
  </w:style>
  <w:style w:type="character" w:customStyle="1" w:styleId="CommentTextChar">
    <w:name w:val="Comment Text Char"/>
    <w:basedOn w:val="DefaultParagraphFont"/>
    <w:link w:val="CommentText"/>
    <w:uiPriority w:val="99"/>
    <w:rsid w:val="00784A7C"/>
    <w:rPr>
      <w:rFonts w:ascii="Times New Roman" w:eastAsia="Times New Roman" w:hAnsi="Times New Roman" w:cs="Times New Roman"/>
      <w:sz w:val="20"/>
      <w:szCs w:val="20"/>
      <w:lang w:val="en-GB"/>
    </w:rPr>
  </w:style>
  <w:style w:type="paragraph" w:customStyle="1" w:styleId="Cornernotation">
    <w:name w:val="Corner notation"/>
    <w:basedOn w:val="Normal"/>
    <w:rsid w:val="00582CFC"/>
    <w:pPr>
      <w:ind w:left="170" w:right="3119" w:hanging="170"/>
      <w:jc w:val="left"/>
    </w:pPr>
    <w:rPr>
      <w:b/>
      <w:sz w:val="24"/>
    </w:r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784A7C"/>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nhideWhenUsed/>
    <w:qFormat/>
    <w:rsid w:val="004C4761"/>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4C4761"/>
    <w:rPr>
      <w:rFonts w:ascii="Times New Roman" w:eastAsia="Times New Roma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784A7C"/>
    <w:rPr>
      <w:rFonts w:ascii="Times New Roman" w:eastAsiaTheme="majorEastAsia" w:hAnsi="Times New Roman" w:cstheme="majorBidi"/>
      <w:b/>
      <w:szCs w:val="26"/>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pPr>
  </w:style>
  <w:style w:type="paragraph" w:customStyle="1" w:styleId="Heading1multiline">
    <w:name w:val="Heading 1 (multiline)"/>
    <w:basedOn w:val="Heading1"/>
    <w:rsid w:val="007E09DA"/>
    <w:pPr>
      <w:ind w:left="1843" w:right="996" w:hanging="567"/>
    </w:pPr>
  </w:style>
  <w:style w:type="paragraph" w:customStyle="1" w:styleId="Heading2multiline">
    <w:name w:val="Heading 2 (multiline)"/>
    <w:basedOn w:val="Heading1"/>
    <w:next w:val="Normal"/>
    <w:rsid w:val="007E09DA"/>
    <w:pPr>
      <w:spacing w:before="120"/>
      <w:ind w:left="1843" w:right="998" w:hanging="567"/>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784A7C"/>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84A7C"/>
    <w:rPr>
      <w:rFonts w:ascii="Times New Roman" w:eastAsiaTheme="majorEastAsia" w:hAnsi="Times New Roman" w:cs="Times New Roman"/>
      <w:b/>
      <w:bCs/>
      <w:sz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aliases w:val="Heading 5 - GTI Char"/>
    <w:basedOn w:val="DefaultParagraphFont"/>
    <w:link w:val="Heading5"/>
    <w:uiPriority w:val="9"/>
    <w:rsid w:val="00784A7C"/>
    <w:rPr>
      <w:rFonts w:ascii="Times New Roman" w:eastAsiaTheme="majorEastAsia" w:hAnsi="Times New Roman" w:cs="Times New Roman"/>
      <w:i/>
      <w:iCs/>
      <w:sz w:val="22"/>
      <w:lang w:val="en-GB"/>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qFormat/>
    <w:rsid w:val="00427D21"/>
    <w:pPr>
      <w:spacing w:before="120" w:after="120"/>
    </w:pPr>
    <w:rPr>
      <w:snapToGrid w:val="0"/>
      <w:szCs w:val="18"/>
    </w:rPr>
  </w:style>
  <w:style w:type="paragraph" w:customStyle="1" w:styleId="Para2">
    <w:name w:val="Para2"/>
    <w:basedOn w:val="Para10"/>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rsid w:val="007E09DA"/>
    <w:pPr>
      <w:spacing w:before="120" w:after="120"/>
      <w:ind w:left="660"/>
      <w:jc w:val="left"/>
    </w:pPr>
  </w:style>
  <w:style w:type="paragraph" w:styleId="TOC5">
    <w:name w:val="toc 5"/>
    <w:basedOn w:val="Normal"/>
    <w:next w:val="Normal"/>
    <w:autoRedefine/>
    <w:rsid w:val="007E09DA"/>
    <w:pPr>
      <w:spacing w:before="120" w:after="120"/>
      <w:ind w:left="880"/>
      <w:jc w:val="left"/>
    </w:pPr>
  </w:style>
  <w:style w:type="paragraph" w:styleId="TOC6">
    <w:name w:val="toc 6"/>
    <w:basedOn w:val="Normal"/>
    <w:next w:val="Normal"/>
    <w:autoRedefine/>
    <w:rsid w:val="007E09DA"/>
    <w:pPr>
      <w:spacing w:before="120" w:after="120"/>
      <w:ind w:left="1100"/>
      <w:jc w:val="left"/>
    </w:pPr>
  </w:style>
  <w:style w:type="paragraph" w:styleId="TOC7">
    <w:name w:val="toc 7"/>
    <w:basedOn w:val="Normal"/>
    <w:next w:val="Normal"/>
    <w:autoRedefine/>
    <w:rsid w:val="007E09DA"/>
    <w:pPr>
      <w:spacing w:before="120" w:after="120"/>
      <w:ind w:left="1320"/>
      <w:jc w:val="left"/>
    </w:pPr>
  </w:style>
  <w:style w:type="paragraph" w:styleId="TOC8">
    <w:name w:val="toc 8"/>
    <w:basedOn w:val="Normal"/>
    <w:next w:val="Normal"/>
    <w:autoRedefine/>
    <w:rsid w:val="007E09DA"/>
    <w:pPr>
      <w:spacing w:before="120" w:after="120"/>
      <w:ind w:left="1540"/>
      <w:jc w:val="left"/>
    </w:pPr>
  </w:style>
  <w:style w:type="paragraph" w:styleId="TOC9">
    <w:name w:val="toc 9"/>
    <w:basedOn w:val="Normal"/>
    <w:next w:val="Normal"/>
    <w:autoRedefine/>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0"/>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82CFC"/>
    <w:pPr>
      <w:spacing w:after="160" w:line="240" w:lineRule="exact"/>
    </w:pPr>
    <w:rPr>
      <w:rFonts w:asciiTheme="minorHAnsi" w:eastAsiaTheme="minorEastAsia" w:hAnsiTheme="minorHAnsi" w:cstheme="minorBidi"/>
      <w:sz w:val="24"/>
      <w:vertAlign w:val="superscript"/>
      <w:lang w:val="fr-CA"/>
    </w:rPr>
  </w:style>
  <w:style w:type="character" w:customStyle="1" w:styleId="BalloonTextChar">
    <w:name w:val="Balloon Text Char"/>
    <w:basedOn w:val="DefaultParagraphFont"/>
    <w:link w:val="BalloonText"/>
    <w:uiPriority w:val="99"/>
    <w:semiHidden/>
    <w:rsid w:val="00582CFC"/>
    <w:rPr>
      <w:rFonts w:ascii="Lucida Grande" w:eastAsia="Times New Roman" w:hAnsi="Lucida Grande" w:cs="Lucida Grande"/>
      <w:sz w:val="18"/>
      <w:szCs w:val="18"/>
      <w:lang w:val="en-GB"/>
    </w:rPr>
  </w:style>
  <w:style w:type="character" w:customStyle="1" w:styleId="ng-binding">
    <w:name w:val="ng-binding"/>
    <w:basedOn w:val="DefaultParagraphFont"/>
    <w:rsid w:val="00046106"/>
  </w:style>
  <w:style w:type="paragraph" w:styleId="CommentSubject">
    <w:name w:val="annotation subject"/>
    <w:basedOn w:val="CommentText"/>
    <w:next w:val="CommentText"/>
    <w:link w:val="CommentSubjectChar"/>
    <w:uiPriority w:val="99"/>
    <w:semiHidden/>
    <w:unhideWhenUsed/>
    <w:rsid w:val="00582CFC"/>
    <w:rPr>
      <w:b/>
      <w:bCs/>
    </w:rPr>
  </w:style>
  <w:style w:type="character" w:customStyle="1" w:styleId="CommentSubjectChar">
    <w:name w:val="Comment Subject Char"/>
    <w:basedOn w:val="CommentTextChar"/>
    <w:link w:val="CommentSubject"/>
    <w:uiPriority w:val="99"/>
    <w:semiHidden/>
    <w:rsid w:val="00784A7C"/>
    <w:rPr>
      <w:rFonts w:ascii="Times New Roman" w:eastAsia="Times New Roman" w:hAnsi="Times New Roman" w:cs="Times New Roman"/>
      <w:b/>
      <w:bCs/>
      <w:sz w:val="20"/>
      <w:szCs w:val="20"/>
      <w:lang w:val="en-GB"/>
    </w:rPr>
  </w:style>
  <w:style w:type="paragraph" w:styleId="Revision">
    <w:name w:val="Revision"/>
    <w:hidden/>
    <w:uiPriority w:val="99"/>
    <w:semiHidden/>
    <w:rsid w:val="00046106"/>
    <w:rPr>
      <w:rFonts w:ascii="Times New Roman" w:eastAsia="Times New Roman" w:hAnsi="Times New Roman" w:cs="Times New Roman"/>
      <w:sz w:val="22"/>
      <w:lang w:val="en-GB"/>
    </w:rPr>
  </w:style>
  <w:style w:type="paragraph" w:customStyle="1" w:styleId="paragraph">
    <w:name w:val="paragraph"/>
    <w:basedOn w:val="Normal"/>
    <w:rsid w:val="00046106"/>
    <w:pPr>
      <w:spacing w:before="100" w:beforeAutospacing="1" w:after="100" w:afterAutospacing="1"/>
      <w:jc w:val="left"/>
    </w:pPr>
    <w:rPr>
      <w:sz w:val="24"/>
      <w:lang w:val="en-US"/>
    </w:rPr>
  </w:style>
  <w:style w:type="character" w:customStyle="1" w:styleId="findhit">
    <w:name w:val="findhit"/>
    <w:rsid w:val="00046106"/>
  </w:style>
  <w:style w:type="paragraph" w:customStyle="1" w:styleId="Heading-plainbold">
    <w:name w:val="Heading-plain bold"/>
    <w:basedOn w:val="BodyText"/>
    <w:rsid w:val="00046106"/>
    <w:pPr>
      <w:jc w:val="center"/>
    </w:pPr>
    <w:rPr>
      <w:rFonts w:eastAsia="Malgun Gothic"/>
      <w:b/>
      <w:bCs/>
      <w:i/>
      <w:iCs/>
      <w:lang w:eastAsia="x-none"/>
    </w:rPr>
  </w:style>
  <w:style w:type="paragraph" w:styleId="NormalWeb">
    <w:name w:val="Normal (Web)"/>
    <w:basedOn w:val="Normal"/>
    <w:uiPriority w:val="99"/>
    <w:rsid w:val="00046106"/>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46106"/>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046106"/>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046106"/>
    <w:rPr>
      <w:rFonts w:ascii="Calibri" w:hAnsi="Calibri"/>
      <w:sz w:val="22"/>
      <w:szCs w:val="21"/>
      <w:lang w:val="en-US" w:eastAsia="zh-CN"/>
    </w:rPr>
  </w:style>
  <w:style w:type="paragraph" w:styleId="BodyText2">
    <w:name w:val="Body Text 2"/>
    <w:basedOn w:val="Normal"/>
    <w:link w:val="BodyText2Char"/>
    <w:uiPriority w:val="99"/>
    <w:rsid w:val="00046106"/>
    <w:pPr>
      <w:jc w:val="left"/>
    </w:pPr>
    <w:rPr>
      <w:i/>
      <w:iCs/>
      <w:sz w:val="24"/>
      <w:lang w:val="en-CA"/>
    </w:rPr>
  </w:style>
  <w:style w:type="character" w:customStyle="1" w:styleId="BodyText2Char">
    <w:name w:val="Body Text 2 Char"/>
    <w:basedOn w:val="DefaultParagraphFont"/>
    <w:link w:val="BodyText2"/>
    <w:uiPriority w:val="99"/>
    <w:rsid w:val="00046106"/>
    <w:rPr>
      <w:rFonts w:ascii="Times New Roman" w:eastAsia="Times New Roman" w:hAnsi="Times New Roman" w:cs="Times New Roman"/>
      <w:i/>
      <w:iCs/>
      <w:lang w:val="en-CA"/>
    </w:rPr>
  </w:style>
  <w:style w:type="paragraph" w:styleId="BodyText3">
    <w:name w:val="Body Text 3"/>
    <w:basedOn w:val="Normal"/>
    <w:link w:val="BodyText3Char"/>
    <w:rsid w:val="00046106"/>
    <w:pPr>
      <w:jc w:val="center"/>
    </w:pPr>
    <w:rPr>
      <w:sz w:val="28"/>
      <w:lang w:val="en-CA"/>
    </w:rPr>
  </w:style>
  <w:style w:type="character" w:customStyle="1" w:styleId="BodyText3Char">
    <w:name w:val="Body Text 3 Char"/>
    <w:basedOn w:val="DefaultParagraphFont"/>
    <w:link w:val="BodyText3"/>
    <w:rsid w:val="00046106"/>
    <w:rPr>
      <w:rFonts w:ascii="Times New Roman" w:eastAsia="Times New Roman" w:hAnsi="Times New Roman" w:cs="Times New Roman"/>
      <w:sz w:val="28"/>
      <w:lang w:val="en-CA"/>
    </w:rPr>
  </w:style>
  <w:style w:type="paragraph" w:styleId="BodyTextIndent2">
    <w:name w:val="Body Text Indent 2"/>
    <w:basedOn w:val="Normal"/>
    <w:link w:val="BodyTextIndent2Char"/>
    <w:rsid w:val="00046106"/>
    <w:pPr>
      <w:ind w:firstLine="720"/>
      <w:jc w:val="left"/>
    </w:pPr>
    <w:rPr>
      <w:sz w:val="24"/>
      <w:lang w:val="en-CA"/>
    </w:rPr>
  </w:style>
  <w:style w:type="character" w:customStyle="1" w:styleId="BodyTextIndent2Char">
    <w:name w:val="Body Text Indent 2 Char"/>
    <w:basedOn w:val="DefaultParagraphFont"/>
    <w:link w:val="BodyTextIndent2"/>
    <w:rsid w:val="00046106"/>
    <w:rPr>
      <w:rFonts w:ascii="Times New Roman" w:eastAsia="Times New Roman" w:hAnsi="Times New Roman" w:cs="Times New Roman"/>
      <w:lang w:val="en-CA"/>
    </w:rPr>
  </w:style>
  <w:style w:type="paragraph" w:styleId="BodyTextIndent3">
    <w:name w:val="Body Text Indent 3"/>
    <w:basedOn w:val="Normal"/>
    <w:link w:val="BodyTextIndent3Char"/>
    <w:rsid w:val="0004610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046106"/>
    <w:rPr>
      <w:rFonts w:ascii="Courier" w:eastAsia="Times New Roman" w:hAnsi="Courier" w:cs="Times New Roman"/>
      <w:sz w:val="20"/>
      <w:lang w:val="en-CA"/>
    </w:rPr>
  </w:style>
  <w:style w:type="paragraph" w:customStyle="1" w:styleId="BodyText21">
    <w:name w:val="Body Text 21"/>
    <w:basedOn w:val="Normal"/>
    <w:rsid w:val="00046106"/>
    <w:pPr>
      <w:jc w:val="left"/>
    </w:pPr>
  </w:style>
  <w:style w:type="character" w:customStyle="1" w:styleId="normaltextrun">
    <w:name w:val="normaltextrun"/>
    <w:rsid w:val="00582CFC"/>
  </w:style>
  <w:style w:type="paragraph" w:customStyle="1" w:styleId="Para">
    <w:name w:val="Par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04610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046106"/>
    <w:rPr>
      <w:rFonts w:ascii="Tahoma" w:eastAsia="Times New Roman" w:hAnsi="Tahoma" w:cs="Times New Roman"/>
      <w:shd w:val="clear" w:color="auto" w:fill="000080"/>
      <w:lang w:val="en-CA"/>
    </w:rPr>
  </w:style>
  <w:style w:type="paragraph" w:customStyle="1" w:styleId="para20">
    <w:name w:val="para2"/>
    <w:basedOn w:val="Normal"/>
    <w:rsid w:val="0004610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046106"/>
    <w:rPr>
      <w:i/>
      <w:lang w:val="en-CA"/>
    </w:rPr>
  </w:style>
  <w:style w:type="paragraph" w:styleId="BlockText">
    <w:name w:val="Block Text"/>
    <w:basedOn w:val="Normal"/>
    <w:rsid w:val="00582CFC"/>
    <w:pPr>
      <w:tabs>
        <w:tab w:val="left" w:leader="dot" w:pos="8100"/>
        <w:tab w:val="left" w:pos="8370"/>
      </w:tabs>
      <w:suppressAutoHyphens/>
      <w:ind w:left="720" w:right="1440" w:hanging="720"/>
      <w:jc w:val="left"/>
    </w:pPr>
    <w:rPr>
      <w:rFonts w:ascii="Courier New" w:hAnsi="Courier New"/>
      <w:sz w:val="20"/>
    </w:rPr>
  </w:style>
  <w:style w:type="paragraph" w:customStyle="1" w:styleId="Texte">
    <w:name w:val="Texte"/>
    <w:basedOn w:val="Normal"/>
    <w:rsid w:val="00046106"/>
    <w:pPr>
      <w:widowControl w:val="0"/>
      <w:tabs>
        <w:tab w:val="left" w:pos="720"/>
      </w:tabs>
      <w:spacing w:before="120" w:after="120"/>
    </w:pPr>
    <w:rPr>
      <w:lang w:val="en-CA"/>
    </w:rPr>
  </w:style>
  <w:style w:type="paragraph" w:customStyle="1" w:styleId="content">
    <w:name w:val="content"/>
    <w:basedOn w:val="Normal"/>
    <w:rsid w:val="0004610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046106"/>
    <w:rPr>
      <w:b/>
      <w:bCs/>
    </w:rPr>
  </w:style>
  <w:style w:type="paragraph" w:customStyle="1" w:styleId="Para1">
    <w:name w:val="Para 1"/>
    <w:basedOn w:val="Normal"/>
    <w:qFormat/>
    <w:rsid w:val="00582CFC"/>
    <w:pPr>
      <w:numPr>
        <w:numId w:val="7"/>
      </w:numPr>
      <w:tabs>
        <w:tab w:val="left" w:pos="1134"/>
      </w:tabs>
      <w:spacing w:before="120" w:after="120"/>
    </w:pPr>
    <w:rPr>
      <w:lang w:val="en-CA"/>
    </w:rPr>
  </w:style>
  <w:style w:type="paragraph" w:customStyle="1" w:styleId="Document1">
    <w:name w:val="Document 1"/>
    <w:basedOn w:val="Normal"/>
    <w:next w:val="Normal"/>
    <w:rsid w:val="0004610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04610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04610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0"/>
    <w:rsid w:val="00046106"/>
    <w:p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04610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Item">
    <w:name w:val="Item"/>
    <w:basedOn w:val="BodyText"/>
    <w:qFormat/>
    <w:rsid w:val="00784A7C"/>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HTMLPreformatted">
    <w:name w:val="HTML Preformatted"/>
    <w:basedOn w:val="Normal"/>
    <w:link w:val="HTMLPreformattedChar"/>
    <w:uiPriority w:val="99"/>
    <w:rsid w:val="0004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046106"/>
    <w:rPr>
      <w:rFonts w:ascii="Courier New" w:eastAsia="Times New Roman" w:hAnsi="Courier New" w:cs="Courier New"/>
      <w:sz w:val="20"/>
      <w:lang w:val="en-CA"/>
    </w:rPr>
  </w:style>
  <w:style w:type="paragraph" w:customStyle="1" w:styleId="Para1alternative">
    <w:name w:val="Para1 (alternative)"/>
    <w:basedOn w:val="Normal"/>
    <w:rsid w:val="0004610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04610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046106"/>
    <w:rPr>
      <w:rFonts w:ascii="Arial" w:hAnsi="Arial" w:cs="Arial" w:hint="default"/>
      <w:b w:val="0"/>
      <w:bCs w:val="0"/>
      <w:color w:val="000000"/>
      <w:sz w:val="24"/>
      <w:szCs w:val="24"/>
    </w:rPr>
  </w:style>
  <w:style w:type="character" w:customStyle="1" w:styleId="BodyText2CharCharChar">
    <w:name w:val="Body Text 2 Char Char Char"/>
    <w:rsid w:val="0004610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46106"/>
    <w:rPr>
      <w:sz w:val="22"/>
      <w:lang w:val="en-US" w:eastAsia="en-US" w:bidi="ar-SA"/>
    </w:rPr>
  </w:style>
  <w:style w:type="paragraph" w:customStyle="1" w:styleId="StylePara1Firstline127cm">
    <w:name w:val="Style Para1 + First line:  1.27 cm"/>
    <w:basedOn w:val="Para10"/>
    <w:rsid w:val="00046106"/>
    <w:pPr>
      <w:tabs>
        <w:tab w:val="num" w:pos="360"/>
      </w:tabs>
      <w:spacing w:before="0"/>
      <w:jc w:val="left"/>
    </w:pPr>
    <w:rPr>
      <w:sz w:val="24"/>
      <w:szCs w:val="20"/>
      <w:lang w:val="en-CA"/>
    </w:rPr>
  </w:style>
  <w:style w:type="paragraph" w:customStyle="1" w:styleId="subhead">
    <w:name w:val="subhead"/>
    <w:basedOn w:val="Normal"/>
    <w:next w:val="Para10"/>
    <w:rsid w:val="00046106"/>
    <w:pPr>
      <w:spacing w:before="120" w:after="120"/>
      <w:jc w:val="center"/>
    </w:pPr>
    <w:rPr>
      <w:rFonts w:cs="Angsana New"/>
      <w:i/>
    </w:rPr>
  </w:style>
  <w:style w:type="character" w:styleId="Emphasis">
    <w:name w:val="Emphasis"/>
    <w:uiPriority w:val="20"/>
    <w:qFormat/>
    <w:rsid w:val="00046106"/>
    <w:rPr>
      <w:i/>
      <w:iCs/>
    </w:rPr>
  </w:style>
  <w:style w:type="paragraph" w:customStyle="1" w:styleId="bodytext210">
    <w:name w:val="bodytext21"/>
    <w:basedOn w:val="Normal"/>
    <w:rsid w:val="0004610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46106"/>
    <w:rPr>
      <w:sz w:val="22"/>
      <w:lang w:val="en-US" w:eastAsia="en-US" w:bidi="ar-SA"/>
    </w:rPr>
  </w:style>
  <w:style w:type="character" w:customStyle="1" w:styleId="MathieuRgnier">
    <w:name w:val="Mathieu Régnier"/>
    <w:semiHidden/>
    <w:rsid w:val="00046106"/>
    <w:rPr>
      <w:rFonts w:ascii="Arial" w:hAnsi="Arial" w:cs="Arial"/>
      <w:color w:val="auto"/>
      <w:sz w:val="20"/>
      <w:szCs w:val="20"/>
    </w:rPr>
  </w:style>
  <w:style w:type="paragraph" w:customStyle="1" w:styleId="bodytextnoindent">
    <w:name w:val="body text (no indent)"/>
    <w:basedOn w:val="Normal"/>
    <w:rsid w:val="0004610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046106"/>
    <w:rPr>
      <w:i/>
      <w:iCs/>
      <w:sz w:val="24"/>
    </w:rPr>
  </w:style>
  <w:style w:type="paragraph" w:customStyle="1" w:styleId="boxbody">
    <w:name w:val="boxbody"/>
    <w:basedOn w:val="Normal"/>
    <w:rsid w:val="0004610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046106"/>
    <w:pPr>
      <w:tabs>
        <w:tab w:val="left" w:pos="900"/>
      </w:tabs>
    </w:pPr>
    <w:rPr>
      <w:rFonts w:eastAsia="Batang"/>
      <w:b w:val="0"/>
      <w:bCs/>
      <w:i/>
      <w:szCs w:val="20"/>
      <w:lang w:val="en-CA"/>
    </w:rPr>
  </w:style>
  <w:style w:type="paragraph" w:customStyle="1" w:styleId="Heading2noletter">
    <w:name w:val="Heading 2 (no letter)"/>
    <w:basedOn w:val="Heading2"/>
    <w:rsid w:val="00046106"/>
    <w:rPr>
      <w:i/>
      <w:lang w:val="en-CA"/>
    </w:rPr>
  </w:style>
  <w:style w:type="character" w:customStyle="1" w:styleId="Heading2CharChar">
    <w:name w:val="Heading 2 Char Char"/>
    <w:rsid w:val="00046106"/>
    <w:rPr>
      <w:rFonts w:ascii="Arial" w:hAnsi="Arial" w:cs="Arial"/>
      <w:b/>
      <w:bCs/>
      <w:i/>
      <w:iCs/>
      <w:noProof w:val="0"/>
      <w:sz w:val="28"/>
      <w:szCs w:val="28"/>
      <w:lang w:val="en-US" w:eastAsia="en-US" w:bidi="ar-SA"/>
    </w:rPr>
  </w:style>
  <w:style w:type="paragraph" w:customStyle="1" w:styleId="Heading-plain0">
    <w:name w:val="Heading-plain"/>
    <w:basedOn w:val="Normal"/>
    <w:rsid w:val="00046106"/>
    <w:pPr>
      <w:spacing w:before="120" w:after="120"/>
      <w:jc w:val="center"/>
      <w:outlineLvl w:val="0"/>
    </w:pPr>
    <w:rPr>
      <w:i/>
      <w:sz w:val="24"/>
      <w:szCs w:val="20"/>
      <w:lang w:val="en-CA"/>
    </w:rPr>
  </w:style>
  <w:style w:type="paragraph" w:customStyle="1" w:styleId="Heading-plainitalic">
    <w:name w:val="Heading-plain italic"/>
    <w:basedOn w:val="Heading-plainbold"/>
    <w:rsid w:val="00046106"/>
    <w:rPr>
      <w:rFonts w:eastAsia="Times New Roman"/>
      <w:b w:val="0"/>
      <w:bCs w:val="0"/>
      <w:sz w:val="24"/>
      <w:lang w:eastAsia="en-US"/>
    </w:rPr>
  </w:style>
  <w:style w:type="character" w:customStyle="1" w:styleId="Para1Char0">
    <w:name w:val="Para 1 Char"/>
    <w:rsid w:val="00046106"/>
    <w:rPr>
      <w:rFonts w:eastAsia="MS Mincho"/>
      <w:bCs/>
      <w:iCs/>
      <w:sz w:val="22"/>
      <w:szCs w:val="22"/>
      <w:lang w:val="en-GB" w:eastAsia="en-US" w:bidi="ar-SA"/>
    </w:rPr>
  </w:style>
  <w:style w:type="paragraph" w:customStyle="1" w:styleId="Para2rev">
    <w:name w:val="Para 2 (rev)"/>
    <w:basedOn w:val="Normal"/>
    <w:rsid w:val="00046106"/>
    <w:pPr>
      <w:tabs>
        <w:tab w:val="num" w:pos="720"/>
      </w:tabs>
      <w:spacing w:after="120"/>
      <w:ind w:left="720" w:hanging="360"/>
      <w:jc w:val="left"/>
    </w:pPr>
    <w:rPr>
      <w:sz w:val="24"/>
      <w:lang w:val="en-CA"/>
    </w:rPr>
  </w:style>
  <w:style w:type="paragraph" w:customStyle="1" w:styleId="Paraofficial">
    <w:name w:val="Para official"/>
    <w:basedOn w:val="Normal"/>
    <w:rsid w:val="00046106"/>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rsid w:val="00046106"/>
    <w:pPr>
      <w:tabs>
        <w:tab w:val="num" w:pos="720"/>
      </w:tabs>
      <w:spacing w:after="120"/>
      <w:jc w:val="left"/>
    </w:pPr>
    <w:rPr>
      <w:sz w:val="24"/>
      <w:szCs w:val="22"/>
      <w:lang w:val="en-US"/>
    </w:rPr>
  </w:style>
  <w:style w:type="paragraph" w:customStyle="1" w:styleId="Para40">
    <w:name w:val="Para4"/>
    <w:basedOn w:val="Para3"/>
    <w:rsid w:val="0004610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046106"/>
    <w:rPr>
      <w:iCs/>
      <w:snapToGrid w:val="0"/>
      <w:color w:val="000000"/>
      <w:sz w:val="24"/>
      <w:lang w:val="en-US"/>
    </w:rPr>
  </w:style>
  <w:style w:type="character" w:customStyle="1" w:styleId="StyleBodyTextTimesNewRoman11ptCharCharChar">
    <w:name w:val="Style Body Text + Times New Roman 11 pt Char Char Char"/>
    <w:rsid w:val="00046106"/>
    <w:rPr>
      <w:rFonts w:cs="Angsana New"/>
      <w:iCs/>
      <w:snapToGrid w:val="0"/>
      <w:color w:val="000000"/>
      <w:sz w:val="22"/>
      <w:szCs w:val="22"/>
      <w:lang w:val="en-US" w:eastAsia="en-US" w:bidi="ar-SA"/>
    </w:rPr>
  </w:style>
  <w:style w:type="paragraph" w:customStyle="1" w:styleId="p3">
    <w:name w:val="p3"/>
    <w:basedOn w:val="Normal"/>
    <w:rsid w:val="00582CFC"/>
    <w:pPr>
      <w:widowControl w:val="0"/>
      <w:tabs>
        <w:tab w:val="left" w:pos="204"/>
      </w:tabs>
      <w:autoSpaceDE w:val="0"/>
      <w:autoSpaceDN w:val="0"/>
      <w:adjustRightInd w:val="0"/>
      <w:spacing w:line="260" w:lineRule="atLeast"/>
      <w:jc w:val="left"/>
    </w:pPr>
    <w:rPr>
      <w:sz w:val="20"/>
      <w:lang w:val="en-CA"/>
    </w:rPr>
  </w:style>
  <w:style w:type="numbering" w:customStyle="1" w:styleId="Style2">
    <w:name w:val="Style2"/>
    <w:rsid w:val="00046106"/>
    <w:pPr>
      <w:numPr>
        <w:numId w:val="1"/>
      </w:numPr>
    </w:pPr>
  </w:style>
  <w:style w:type="character" w:customStyle="1" w:styleId="Heading1longmultilineChar">
    <w:name w:val="Heading 1 (long multiline) Char"/>
    <w:link w:val="Heading1longmultiline"/>
    <w:rsid w:val="00046106"/>
    <w:rPr>
      <w:rFonts w:ascii="Times New Roman" w:eastAsia="Times New Roman" w:hAnsi="Times New Roman" w:cs="Times New Roman"/>
      <w:b/>
      <w:caps/>
      <w:sz w:val="22"/>
      <w:lang w:val="en-GB"/>
    </w:rPr>
  </w:style>
  <w:style w:type="paragraph" w:customStyle="1" w:styleId="Default">
    <w:name w:val="Default"/>
    <w:basedOn w:val="Normal"/>
    <w:rsid w:val="00046106"/>
    <w:pPr>
      <w:autoSpaceDE w:val="0"/>
      <w:autoSpaceDN w:val="0"/>
      <w:jc w:val="left"/>
    </w:pPr>
    <w:rPr>
      <w:rFonts w:eastAsia="Calibri"/>
      <w:color w:val="000000"/>
      <w:sz w:val="24"/>
      <w:lang w:val="en-US"/>
    </w:rPr>
  </w:style>
  <w:style w:type="character" w:customStyle="1" w:styleId="BlockTextChar">
    <w:name w:val="Block Text Char"/>
    <w:rsid w:val="00582CFC"/>
    <w:rPr>
      <w:sz w:val="24"/>
      <w:szCs w:val="24"/>
      <w:lang w:val="en-US" w:eastAsia="en-US" w:bidi="ar-SA"/>
    </w:rPr>
  </w:style>
  <w:style w:type="paragraph" w:customStyle="1" w:styleId="SubtleEmphasis1">
    <w:name w:val="Subtle Emphasis1"/>
    <w:basedOn w:val="Normal"/>
    <w:uiPriority w:val="34"/>
    <w:qFormat/>
    <w:rsid w:val="0004610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046106"/>
    <w:rPr>
      <w:rFonts w:ascii="Times New Roman Bold" w:hAnsi="Times New Roman Bold"/>
      <w:b w:val="0"/>
      <w:bCs w:val="0"/>
      <w:i/>
      <w:iCs/>
      <w:caps/>
      <w:sz w:val="24"/>
      <w:lang w:val="en-CA"/>
    </w:rPr>
  </w:style>
  <w:style w:type="paragraph" w:customStyle="1" w:styleId="DarkList-Accent61">
    <w:name w:val="Dark List - Accent 61"/>
    <w:uiPriority w:val="1"/>
    <w:qFormat/>
    <w:rsid w:val="00046106"/>
    <w:rPr>
      <w:rFonts w:ascii="Calibri" w:eastAsia="MS Mincho" w:hAnsi="Calibri" w:cs="Times New Roman"/>
      <w:sz w:val="22"/>
      <w:szCs w:val="22"/>
      <w:lang w:val="en-US"/>
    </w:rPr>
  </w:style>
  <w:style w:type="paragraph" w:customStyle="1" w:styleId="Paraa">
    <w:name w:val="Para (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046106"/>
    <w:rPr>
      <w:kern w:val="20"/>
      <w:sz w:val="22"/>
      <w:u w:val="none"/>
      <w:vertAlign w:val="superscript"/>
    </w:rPr>
  </w:style>
  <w:style w:type="paragraph" w:customStyle="1" w:styleId="ColorfulGrid-Accent61">
    <w:name w:val="Colorful Grid - Accent 61"/>
    <w:hidden/>
    <w:uiPriority w:val="99"/>
    <w:semiHidden/>
    <w:rsid w:val="0004610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046106"/>
    <w:rPr>
      <w:rFonts w:ascii="Times New Roman" w:eastAsia="MS Mincho" w:hAnsi="Times New Roman" w:cs="Angsana New"/>
      <w:sz w:val="22"/>
      <w:lang w:val="en-GB"/>
    </w:rPr>
  </w:style>
  <w:style w:type="paragraph" w:customStyle="1" w:styleId="SubtleEmphasis2">
    <w:name w:val="Subtle Emphasis2"/>
    <w:basedOn w:val="Normal"/>
    <w:uiPriority w:val="34"/>
    <w:qFormat/>
    <w:rsid w:val="00046106"/>
    <w:pPr>
      <w:ind w:left="720"/>
      <w:jc w:val="left"/>
    </w:pPr>
    <w:rPr>
      <w:sz w:val="24"/>
      <w:lang w:val="en-CA"/>
    </w:rPr>
  </w:style>
  <w:style w:type="paragraph" w:customStyle="1" w:styleId="LightGrid-Accent31">
    <w:name w:val="Light Grid - Accent 31"/>
    <w:basedOn w:val="Normal"/>
    <w:uiPriority w:val="34"/>
    <w:qFormat/>
    <w:rsid w:val="00046106"/>
    <w:pPr>
      <w:ind w:left="720"/>
      <w:jc w:val="left"/>
    </w:pPr>
    <w:rPr>
      <w:sz w:val="24"/>
      <w:lang w:val="en-CA"/>
    </w:rPr>
  </w:style>
  <w:style w:type="table" w:customStyle="1" w:styleId="TableGrid1">
    <w:name w:val="Table Grid1"/>
    <w:basedOn w:val="TableNormal"/>
    <w:next w:val="TableGrid"/>
    <w:uiPriority w:val="59"/>
    <w:rsid w:val="00784A7C"/>
    <w:rPr>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46106"/>
  </w:style>
  <w:style w:type="character" w:customStyle="1" w:styleId="s13">
    <w:name w:val="s13"/>
    <w:rsid w:val="00582CFC"/>
  </w:style>
  <w:style w:type="paragraph" w:customStyle="1" w:styleId="ListBullet1">
    <w:name w:val="List Bullet1"/>
    <w:basedOn w:val="Normal"/>
    <w:next w:val="ListBullet"/>
    <w:uiPriority w:val="99"/>
    <w:semiHidden/>
    <w:unhideWhenUsed/>
    <w:qFormat/>
    <w:rsid w:val="00046106"/>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046106"/>
    <w:pPr>
      <w:tabs>
        <w:tab w:val="num" w:pos="360"/>
      </w:tabs>
      <w:contextualSpacing/>
    </w:pPr>
  </w:style>
  <w:style w:type="character" w:customStyle="1" w:styleId="CBD-ParaCharChar">
    <w:name w:val="CBD-Para Char Char"/>
    <w:link w:val="CBD-Para"/>
    <w:uiPriority w:val="99"/>
    <w:locked/>
    <w:rsid w:val="00046106"/>
    <w:rPr>
      <w:rFonts w:ascii="Times New Roman" w:eastAsia="Times New Roman" w:hAnsi="Times New Roman" w:cs="Times New Roman"/>
      <w:sz w:val="22"/>
      <w:szCs w:val="22"/>
      <w:lang w:val="en-US"/>
    </w:rPr>
  </w:style>
  <w:style w:type="paragraph" w:customStyle="1" w:styleId="CBD-Para">
    <w:name w:val="CBD-Para"/>
    <w:basedOn w:val="Normal"/>
    <w:link w:val="CBD-ParaCharChar"/>
    <w:uiPriority w:val="99"/>
    <w:rsid w:val="00046106"/>
    <w:pPr>
      <w:keepLines/>
      <w:numPr>
        <w:numId w:val="3"/>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046106"/>
    <w:rPr>
      <w:kern w:val="22"/>
      <w:sz w:val="18"/>
      <w:u w:val="none"/>
      <w:vertAlign w:val="superscript"/>
    </w:rPr>
  </w:style>
  <w:style w:type="paragraph" w:customStyle="1" w:styleId="CBD-Para-a">
    <w:name w:val="CBD-Para-a"/>
    <w:basedOn w:val="CBD-Para"/>
    <w:rsid w:val="00046106"/>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046106"/>
    <w:pPr>
      <w:snapToGrid w:val="0"/>
      <w:spacing w:before="120" w:after="120"/>
      <w:jc w:val="left"/>
    </w:pPr>
    <w:rPr>
      <w:kern w:val="22"/>
      <w:sz w:val="24"/>
      <w:szCs w:val="18"/>
      <w:lang w:val="en-CA"/>
    </w:rPr>
  </w:style>
  <w:style w:type="paragraph" w:customStyle="1" w:styleId="CharChar12">
    <w:name w:val="Char Char12"/>
    <w:basedOn w:val="Normal"/>
    <w:rsid w:val="00046106"/>
  </w:style>
  <w:style w:type="paragraph" w:customStyle="1" w:styleId="Para30">
    <w:name w:val="Para 3"/>
    <w:basedOn w:val="Normal"/>
    <w:qFormat/>
    <w:rsid w:val="00784A7C"/>
    <w:pPr>
      <w:tabs>
        <w:tab w:val="left" w:pos="1701"/>
      </w:tabs>
      <w:spacing w:before="120" w:after="120"/>
      <w:ind w:left="1134"/>
    </w:pPr>
  </w:style>
  <w:style w:type="character" w:customStyle="1" w:styleId="Style1Char">
    <w:name w:val="Style1 Char"/>
    <w:basedOn w:val="DefaultParagraphFont"/>
    <w:link w:val="Style1"/>
    <w:rsid w:val="00046106"/>
    <w:rPr>
      <w:rFonts w:ascii="Times New Roman" w:eastAsia="Times New Roman" w:hAnsi="Times New Roman" w:cs="Times New Roman"/>
      <w:b/>
      <w:bCs/>
      <w:i/>
      <w:iCs/>
      <w:sz w:val="22"/>
      <w:lang w:val="en-GB"/>
    </w:rPr>
  </w:style>
  <w:style w:type="paragraph" w:styleId="NoSpacing">
    <w:name w:val="No Spacing"/>
    <w:uiPriority w:val="1"/>
    <w:qFormat/>
    <w:rsid w:val="00046106"/>
    <w:rPr>
      <w:sz w:val="22"/>
      <w:szCs w:val="22"/>
      <w:lang w:val="en-CA" w:eastAsia="ja-JP"/>
    </w:rPr>
  </w:style>
  <w:style w:type="character" w:customStyle="1" w:styleId="Hyperlink0">
    <w:name w:val="Hyperlink.0"/>
    <w:basedOn w:val="Hyperlink"/>
    <w:rsid w:val="00046106"/>
    <w:rPr>
      <w:outline w:val="0"/>
      <w:color w:val="0000FF"/>
      <w:sz w:val="18"/>
      <w:szCs w:val="18"/>
      <w:u w:val="single" w:color="0000FF"/>
    </w:rPr>
  </w:style>
  <w:style w:type="character" w:customStyle="1" w:styleId="Hyperlink3">
    <w:name w:val="Hyperlink.3"/>
    <w:basedOn w:val="Hyperlink0"/>
    <w:rsid w:val="00046106"/>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rsid w:val="00046106"/>
    <w:rPr>
      <w:outline w:val="0"/>
      <w:color w:val="0000FF"/>
      <w:sz w:val="20"/>
      <w:szCs w:val="20"/>
      <w:u w:val="single" w:color="0000FF"/>
    </w:rPr>
  </w:style>
  <w:style w:type="paragraph" w:customStyle="1" w:styleId="Heading1-compilation">
    <w:name w:val="Heading 1 - compilation"/>
    <w:basedOn w:val="HEADINGNOTFORTOC"/>
    <w:qFormat/>
    <w:rsid w:val="00046106"/>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046106"/>
    <w:pPr>
      <w:keepLines/>
      <w:numPr>
        <w:numId w:val="5"/>
      </w:numPr>
      <w:spacing w:before="120" w:after="120"/>
    </w:pPr>
    <w:rPr>
      <w:rFonts w:eastAsia="Malgun Gothic"/>
    </w:rPr>
  </w:style>
  <w:style w:type="paragraph" w:customStyle="1" w:styleId="heading3notforTOC">
    <w:name w:val="heading3 not for TOC"/>
    <w:basedOn w:val="Heading3"/>
    <w:qFormat/>
    <w:rsid w:val="00046106"/>
    <w:pPr>
      <w:outlineLvl w:val="9"/>
    </w:pPr>
    <w:rPr>
      <w:snapToGrid w:val="0"/>
      <w:sz w:val="20"/>
      <w:szCs w:val="20"/>
    </w:rPr>
  </w:style>
  <w:style w:type="paragraph" w:styleId="TOCHeading">
    <w:name w:val="TOC Heading"/>
    <w:basedOn w:val="Heading1"/>
    <w:next w:val="Normal"/>
    <w:uiPriority w:val="39"/>
    <w:unhideWhenUsed/>
    <w:qFormat/>
    <w:rsid w:val="00046106"/>
    <w:pPr>
      <w:spacing w:after="0" w:line="259" w:lineRule="auto"/>
      <w:outlineLvl w:val="9"/>
    </w:pPr>
    <w:rPr>
      <w:rFonts w:asciiTheme="majorHAnsi" w:hAnsiTheme="majorHAnsi"/>
      <w:b w:val="0"/>
      <w:caps/>
      <w:color w:val="365F91" w:themeColor="accent1" w:themeShade="BF"/>
      <w:sz w:val="32"/>
      <w:lang w:val="en-US"/>
    </w:rPr>
  </w:style>
  <w:style w:type="paragraph" w:customStyle="1" w:styleId="Heading1item">
    <w:name w:val="Heading 1 item"/>
    <w:basedOn w:val="Heading1-compilation"/>
    <w:qFormat/>
    <w:rsid w:val="00046106"/>
    <w:pPr>
      <w:tabs>
        <w:tab w:val="clear" w:pos="284"/>
        <w:tab w:val="left" w:pos="709"/>
      </w:tabs>
      <w:ind w:left="1418" w:hanging="1134"/>
    </w:pPr>
    <w:rPr>
      <w:caps/>
    </w:rPr>
  </w:style>
  <w:style w:type="character" w:customStyle="1" w:styleId="contentcontrolboundarysink">
    <w:name w:val="contentcontrolboundarysink"/>
    <w:basedOn w:val="DefaultParagraphFont"/>
    <w:rsid w:val="008A62EC"/>
  </w:style>
  <w:style w:type="paragraph" w:customStyle="1" w:styleId="Venuedate">
    <w:name w:val="Venue&amp;date"/>
    <w:basedOn w:val="Cornernotation"/>
    <w:qFormat/>
    <w:rsid w:val="00582CFC"/>
    <w:rPr>
      <w:b w:val="0"/>
      <w:bCs/>
      <w:sz w:val="22"/>
      <w:szCs w:val="22"/>
    </w:rPr>
  </w:style>
  <w:style w:type="paragraph" w:customStyle="1" w:styleId="Footnote">
    <w:name w:val="Footnote"/>
    <w:basedOn w:val="FootnoteText"/>
    <w:qFormat/>
    <w:rsid w:val="00582CFC"/>
    <w:rPr>
      <w:szCs w:val="18"/>
      <w:lang w:val="en-CA"/>
    </w:rPr>
  </w:style>
  <w:style w:type="paragraph" w:customStyle="1" w:styleId="Cornernotation-Item">
    <w:name w:val="Corner notation - Item"/>
    <w:basedOn w:val="Venuedate"/>
    <w:qFormat/>
    <w:rsid w:val="00784A7C"/>
    <w:rPr>
      <w:b/>
    </w:rPr>
  </w:style>
  <w:style w:type="paragraph" w:customStyle="1" w:styleId="Para21">
    <w:name w:val="Para 2"/>
    <w:qFormat/>
    <w:rsid w:val="00582CFC"/>
    <w:pPr>
      <w:tabs>
        <w:tab w:val="left" w:pos="1701"/>
      </w:tabs>
      <w:spacing w:before="120" w:after="120"/>
      <w:ind w:left="1134"/>
      <w:jc w:val="both"/>
    </w:pPr>
    <w:rPr>
      <w:rFonts w:ascii="Times New Roman" w:eastAsia="Times New Roman" w:hAnsi="Times New Roman" w:cs="Times New Roman"/>
      <w:sz w:val="22"/>
      <w:lang w:val="en-CA"/>
    </w:rPr>
  </w:style>
  <w:style w:type="paragraph" w:customStyle="1" w:styleId="Annex">
    <w:name w:val="Annex"/>
    <w:basedOn w:val="Normal"/>
    <w:qFormat/>
    <w:rsid w:val="00582CFC"/>
    <w:rPr>
      <w:b/>
      <w:sz w:val="28"/>
    </w:rPr>
  </w:style>
  <w:style w:type="character" w:styleId="UnresolvedMention">
    <w:name w:val="Unresolved Mention"/>
    <w:basedOn w:val="DefaultParagraphFont"/>
    <w:uiPriority w:val="99"/>
    <w:semiHidden/>
    <w:unhideWhenUsed/>
    <w:rsid w:val="00AD3DBB"/>
    <w:rPr>
      <w:color w:val="605E5C"/>
      <w:shd w:val="clear" w:color="auto" w:fill="E1DFDD"/>
    </w:rPr>
  </w:style>
  <w:style w:type="character" w:customStyle="1" w:styleId="ui-provider">
    <w:name w:val="ui-provider"/>
    <w:basedOn w:val="DefaultParagraphFont"/>
    <w:rsid w:val="00F65E55"/>
  </w:style>
  <w:style w:type="character" w:customStyle="1" w:styleId="UnresolvedMention1">
    <w:name w:val="Unresolved Mention1"/>
    <w:basedOn w:val="DefaultParagraphFont"/>
    <w:uiPriority w:val="99"/>
    <w:semiHidden/>
    <w:unhideWhenUsed/>
    <w:rsid w:val="00B01AB0"/>
    <w:rPr>
      <w:color w:val="605E5C"/>
      <w:shd w:val="clear" w:color="auto" w:fill="E1DFDD"/>
    </w:rPr>
  </w:style>
  <w:style w:type="character" w:customStyle="1" w:styleId="UnresolvedMention2">
    <w:name w:val="Unresolved Mention2"/>
    <w:basedOn w:val="DefaultParagraphFont"/>
    <w:uiPriority w:val="99"/>
    <w:semiHidden/>
    <w:unhideWhenUsed/>
    <w:rsid w:val="00B01AB0"/>
    <w:rPr>
      <w:color w:val="605E5C"/>
      <w:shd w:val="clear" w:color="auto" w:fill="E1DFDD"/>
    </w:rPr>
  </w:style>
  <w:style w:type="character" w:customStyle="1" w:styleId="eop">
    <w:name w:val="eop"/>
    <w:basedOn w:val="DefaultParagraphFont"/>
    <w:rsid w:val="00B01AB0"/>
  </w:style>
  <w:style w:type="character" w:customStyle="1" w:styleId="preferred">
    <w:name w:val="preferred"/>
    <w:basedOn w:val="DefaultParagraphFont"/>
    <w:rsid w:val="00B01AB0"/>
  </w:style>
  <w:style w:type="character" w:customStyle="1" w:styleId="UnresolvedMention3">
    <w:name w:val="Unresolved Mention3"/>
    <w:basedOn w:val="DefaultParagraphFont"/>
    <w:uiPriority w:val="99"/>
    <w:semiHidden/>
    <w:unhideWhenUsed/>
    <w:rsid w:val="00B01AB0"/>
    <w:rPr>
      <w:color w:val="605E5C"/>
      <w:shd w:val="clear" w:color="auto" w:fill="E1DFDD"/>
    </w:rPr>
  </w:style>
  <w:style w:type="paragraph" w:customStyle="1" w:styleId="Title1">
    <w:name w:val="Title1"/>
    <w:basedOn w:val="Normal"/>
    <w:next w:val="Normal"/>
    <w:uiPriority w:val="10"/>
    <w:qFormat/>
    <w:rsid w:val="00B01AB0"/>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B01AB0"/>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B01AB0"/>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B01AB0"/>
    <w:rPr>
      <w:rFonts w:eastAsiaTheme="minorEastAsia"/>
      <w:color w:val="5A5A5A" w:themeColor="text1" w:themeTint="A5"/>
      <w:spacing w:val="15"/>
    </w:rPr>
  </w:style>
  <w:style w:type="paragraph" w:customStyle="1" w:styleId="CBD-Sub-Item">
    <w:name w:val="CBD-Sub-Item"/>
    <w:basedOn w:val="Normal"/>
    <w:uiPriority w:val="99"/>
    <w:rsid w:val="00B01AB0"/>
    <w:pPr>
      <w:keepNext/>
      <w:spacing w:before="240" w:after="120"/>
      <w:ind w:left="1134" w:hanging="1134"/>
      <w:jc w:val="center"/>
    </w:pPr>
    <w:rPr>
      <w:b/>
      <w:i/>
      <w:szCs w:val="22"/>
      <w:lang w:val="en-US"/>
    </w:rPr>
  </w:style>
  <w:style w:type="table" w:customStyle="1" w:styleId="TableGrid2">
    <w:name w:val="Table Grid2"/>
    <w:basedOn w:val="TableNormal"/>
    <w:next w:val="TableGrid"/>
    <w:uiPriority w:val="59"/>
    <w:qFormat/>
    <w:rsid w:val="00B01AB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title-recommendationdecision">
    <w:name w:val="CBD-title-recommendation/decision"/>
    <w:basedOn w:val="Title"/>
    <w:qFormat/>
    <w:rsid w:val="00B01AB0"/>
    <w:pPr>
      <w:ind w:left="630"/>
      <w:jc w:val="left"/>
    </w:pPr>
  </w:style>
  <w:style w:type="character" w:customStyle="1" w:styleId="cf01">
    <w:name w:val="cf01"/>
    <w:basedOn w:val="DefaultParagraphFont"/>
    <w:rsid w:val="00392F79"/>
    <w:rPr>
      <w:rFonts w:ascii="Segoe UI" w:hAnsi="Segoe UI" w:cs="Segoe UI" w:hint="default"/>
      <w:color w:val="212529"/>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37092">
      <w:bodyDiv w:val="1"/>
      <w:marLeft w:val="0"/>
      <w:marRight w:val="0"/>
      <w:marTop w:val="0"/>
      <w:marBottom w:val="0"/>
      <w:divBdr>
        <w:top w:val="none" w:sz="0" w:space="0" w:color="auto"/>
        <w:left w:val="none" w:sz="0" w:space="0" w:color="auto"/>
        <w:bottom w:val="none" w:sz="0" w:space="0" w:color="auto"/>
        <w:right w:val="none" w:sz="0" w:space="0" w:color="auto"/>
      </w:divBdr>
    </w:div>
    <w:div w:id="1309896197">
      <w:bodyDiv w:val="1"/>
      <w:marLeft w:val="0"/>
      <w:marRight w:val="0"/>
      <w:marTop w:val="0"/>
      <w:marBottom w:val="0"/>
      <w:divBdr>
        <w:top w:val="none" w:sz="0" w:space="0" w:color="auto"/>
        <w:left w:val="none" w:sz="0" w:space="0" w:color="auto"/>
        <w:bottom w:val="none" w:sz="0" w:space="0" w:color="auto"/>
        <w:right w:val="none" w:sz="0" w:space="0" w:color="auto"/>
      </w:divBdr>
    </w:div>
    <w:div w:id="1448308484">
      <w:bodyDiv w:val="1"/>
      <w:marLeft w:val="0"/>
      <w:marRight w:val="0"/>
      <w:marTop w:val="0"/>
      <w:marBottom w:val="0"/>
      <w:divBdr>
        <w:top w:val="none" w:sz="0" w:space="0" w:color="auto"/>
        <w:left w:val="none" w:sz="0" w:space="0" w:color="auto"/>
        <w:bottom w:val="none" w:sz="0" w:space="0" w:color="auto"/>
        <w:right w:val="none" w:sz="0" w:space="0" w:color="auto"/>
      </w:divBdr>
      <w:divsChild>
        <w:div w:id="361054031">
          <w:marLeft w:val="0"/>
          <w:marRight w:val="0"/>
          <w:marTop w:val="0"/>
          <w:marBottom w:val="0"/>
          <w:divBdr>
            <w:top w:val="none" w:sz="0" w:space="0" w:color="auto"/>
            <w:left w:val="none" w:sz="0" w:space="0" w:color="auto"/>
            <w:bottom w:val="none" w:sz="0" w:space="0" w:color="auto"/>
            <w:right w:val="none" w:sz="0" w:space="0" w:color="auto"/>
          </w:divBdr>
        </w:div>
        <w:div w:id="962345830">
          <w:marLeft w:val="0"/>
          <w:marRight w:val="0"/>
          <w:marTop w:val="0"/>
          <w:marBottom w:val="0"/>
          <w:divBdr>
            <w:top w:val="none" w:sz="0" w:space="0" w:color="auto"/>
            <w:left w:val="none" w:sz="0" w:space="0" w:color="auto"/>
            <w:bottom w:val="none" w:sz="0" w:space="0" w:color="auto"/>
            <w:right w:val="none" w:sz="0" w:space="0" w:color="auto"/>
          </w:divBdr>
        </w:div>
        <w:div w:id="1376078820">
          <w:marLeft w:val="0"/>
          <w:marRight w:val="0"/>
          <w:marTop w:val="0"/>
          <w:marBottom w:val="0"/>
          <w:divBdr>
            <w:top w:val="none" w:sz="0" w:space="0" w:color="auto"/>
            <w:left w:val="none" w:sz="0" w:space="0" w:color="auto"/>
            <w:bottom w:val="none" w:sz="0" w:space="0" w:color="auto"/>
            <w:right w:val="none" w:sz="0" w:space="0" w:color="auto"/>
          </w:divBdr>
        </w:div>
        <w:div w:id="1593078137">
          <w:marLeft w:val="0"/>
          <w:marRight w:val="0"/>
          <w:marTop w:val="0"/>
          <w:marBottom w:val="0"/>
          <w:divBdr>
            <w:top w:val="none" w:sz="0" w:space="0" w:color="auto"/>
            <w:left w:val="none" w:sz="0" w:space="0" w:color="auto"/>
            <w:bottom w:val="none" w:sz="0" w:space="0" w:color="auto"/>
            <w:right w:val="none" w:sz="0" w:space="0" w:color="auto"/>
          </w:divBdr>
        </w:div>
        <w:div w:id="1698963604">
          <w:marLeft w:val="0"/>
          <w:marRight w:val="0"/>
          <w:marTop w:val="0"/>
          <w:marBottom w:val="0"/>
          <w:divBdr>
            <w:top w:val="none" w:sz="0" w:space="0" w:color="auto"/>
            <w:left w:val="none" w:sz="0" w:space="0" w:color="auto"/>
            <w:bottom w:val="none" w:sz="0" w:space="0" w:color="auto"/>
            <w:right w:val="none" w:sz="0" w:space="0" w:color="auto"/>
          </w:divBdr>
        </w:div>
      </w:divsChild>
    </w:div>
    <w:div w:id="1502088649">
      <w:bodyDiv w:val="1"/>
      <w:marLeft w:val="0"/>
      <w:marRight w:val="0"/>
      <w:marTop w:val="0"/>
      <w:marBottom w:val="0"/>
      <w:divBdr>
        <w:top w:val="none" w:sz="0" w:space="0" w:color="auto"/>
        <w:left w:val="none" w:sz="0" w:space="0" w:color="auto"/>
        <w:bottom w:val="none" w:sz="0" w:space="0" w:color="auto"/>
        <w:right w:val="none" w:sz="0" w:space="0" w:color="auto"/>
      </w:divBdr>
    </w:div>
    <w:div w:id="209723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nstats.un.org/sdgs/metadata/files/Metadata-15-02-01.pdf" TargetMode="External"/><Relationship Id="rId21" Type="http://schemas.openxmlformats.org/officeDocument/2006/relationships/hyperlink" Target="https://www.bipindicators.net/indicators/protected-area-connectedness-index-parc-connectedness" TargetMode="External"/><Relationship Id="rId42" Type="http://schemas.openxmlformats.org/officeDocument/2006/relationships/hyperlink" Target="https://geobon.org/ebvs/indicators/species-protection-index/" TargetMode="External"/><Relationship Id="rId63" Type="http://schemas.openxmlformats.org/officeDocument/2006/relationships/hyperlink" Target="https://absch.cbd.int/en/" TargetMode="External"/><Relationship Id="rId84" Type="http://schemas.openxmlformats.org/officeDocument/2006/relationships/hyperlink" Target="https://www.iied.org/iied-launches-sage-version-20-tool-for-improving-governance-equity-nature-conservation" TargetMode="External"/><Relationship Id="rId138" Type="http://schemas.openxmlformats.org/officeDocument/2006/relationships/hyperlink" Target="https://landportal.org/book/sdgs/153/indicator-1531" TargetMode="External"/><Relationship Id="rId159" Type="http://schemas.openxmlformats.org/officeDocument/2006/relationships/hyperlink" Target="https://commodityfootprints.earth/" TargetMode="External"/><Relationship Id="rId170" Type="http://schemas.openxmlformats.org/officeDocument/2006/relationships/hyperlink" Target="https://unstats.un.org/sdgs/metadata/files/Metadata-04-0B-01.pdf" TargetMode="External"/><Relationship Id="rId191" Type="http://schemas.openxmlformats.org/officeDocument/2006/relationships/hyperlink" Target="https://unstats.un.org/sdgs/metadata/files/Metadata-16-07-02.pdf" TargetMode="External"/><Relationship Id="rId205" Type="http://schemas.openxmlformats.org/officeDocument/2006/relationships/theme" Target="theme/theme1.xml"/><Relationship Id="rId107" Type="http://schemas.openxmlformats.org/officeDocument/2006/relationships/hyperlink" Target="https://www.unep.org/explore-topics/sustainable-development-goals/why-do-sustainable-development-goals-matter/goal-14-0" TargetMode="External"/><Relationship Id="rId11" Type="http://schemas.openxmlformats.org/officeDocument/2006/relationships/endnotes" Target="endnotes.xml"/><Relationship Id="rId32" Type="http://schemas.openxmlformats.org/officeDocument/2006/relationships/hyperlink" Target="https://data.unep-wcmc.org/pdfs/43/WCMC_027_Global_Distribution_of_Saltmarsh.pdf?1617122640" TargetMode="External"/><Relationship Id="rId53" Type="http://schemas.openxmlformats.org/officeDocument/2006/relationships/hyperlink" Target="https://seea.un.org/ecosystem-accounting" TargetMode="External"/><Relationship Id="rId74" Type="http://schemas.openxmlformats.org/officeDocument/2006/relationships/hyperlink" Target="https://geobon.org/ebvs/indicators/global-ecosystem-restoration-index/" TargetMode="External"/><Relationship Id="rId128" Type="http://schemas.openxmlformats.org/officeDocument/2006/relationships/hyperlink" Target="https://www.bipindicators.net/indicators/red-list-index/red-list-index-impacts-of-fisheries" TargetMode="External"/><Relationship Id="rId149" Type="http://schemas.openxmlformats.org/officeDocument/2006/relationships/hyperlink" Target="https://absch.cbd.int/en/" TargetMode="External"/><Relationship Id="rId5" Type="http://schemas.openxmlformats.org/officeDocument/2006/relationships/customXml" Target="../customXml/item5.xml"/><Relationship Id="rId95" Type="http://schemas.openxmlformats.org/officeDocument/2006/relationships/hyperlink" Target="https://unstats.un.org/sdgs/metadata/files/Metadata-14-06-01.pdf" TargetMode="External"/><Relationship Id="rId160" Type="http://schemas.openxmlformats.org/officeDocument/2006/relationships/hyperlink" Target="https://www.footprintnetwork.org/resources/data/" TargetMode="External"/><Relationship Id="rId181" Type="http://schemas.openxmlformats.org/officeDocument/2006/relationships/hyperlink" Target="https://www.bipindicators.net/indicators/waza-bio-literacy-survey-biodiversity-literacy-in-global-zoo-and-aquarium-visitors" TargetMode="External"/><Relationship Id="rId22" Type="http://schemas.openxmlformats.org/officeDocument/2006/relationships/hyperlink" Target="https://conbio.onlinelibrary.wiley.com/doi/10.1111/conl.12762" TargetMode="External"/><Relationship Id="rId43" Type="http://schemas.openxmlformats.org/officeDocument/2006/relationships/hyperlink" Target="https://oap.ospar.org/en/ospar-assessments/quality-status-reports/qsr-2023/indicator-assessments/changes-plankton-biomass-abundance/" TargetMode="External"/><Relationship Id="rId64" Type="http://schemas.openxmlformats.org/officeDocument/2006/relationships/hyperlink" Target="https://absch.cbd.int/en/" TargetMode="External"/><Relationship Id="rId118" Type="http://schemas.openxmlformats.org/officeDocument/2006/relationships/hyperlink" Target="https://unfccc.int/topics/land-use/workstreams/land-use--land-use-change-and-forestry-lulucf" TargetMode="External"/><Relationship Id="rId139" Type="http://schemas.openxmlformats.org/officeDocument/2006/relationships/hyperlink" Target="https://www.bipindicators.net/indicators/area-of-forest-under-sustainable-management-certification" TargetMode="External"/><Relationship Id="rId85" Type="http://schemas.openxmlformats.org/officeDocument/2006/relationships/hyperlink" Target="https://www.livingplanetindex.org/" TargetMode="External"/><Relationship Id="rId150" Type="http://schemas.openxmlformats.org/officeDocument/2006/relationships/hyperlink" Target="https://unstats.un.org/sdgs/metadata/files/Metadata-15-06-01.pdf" TargetMode="External"/><Relationship Id="rId171" Type="http://schemas.openxmlformats.org/officeDocument/2006/relationships/hyperlink" Target="https://unctadstat.unctad.org/datacentre/dataviewer/US.IctGoodsValue" TargetMode="External"/><Relationship Id="rId192" Type="http://schemas.openxmlformats.org/officeDocument/2006/relationships/hyperlink" Target="https://www.ipu.org/women-in-parliament-2020" TargetMode="External"/><Relationship Id="rId12" Type="http://schemas.openxmlformats.org/officeDocument/2006/relationships/image" Target="media/image1.emf"/><Relationship Id="rId33" Type="http://schemas.openxmlformats.org/officeDocument/2006/relationships/hyperlink" Target="https://www.bipindicators.net/indicators/wetland-extent-trends-index" TargetMode="External"/><Relationship Id="rId108" Type="http://schemas.openxmlformats.org/officeDocument/2006/relationships/hyperlink" Target="https://www.bipindicators.net/indicators/red-list-index/red-list-index-for-pollinating-species" TargetMode="External"/><Relationship Id="rId129" Type="http://schemas.openxmlformats.org/officeDocument/2006/relationships/hyperlink" Target="https://www.bipindicators.net/indicators/red-list-index/red-list-index-impacts-of-utilisation" TargetMode="External"/><Relationship Id="rId54" Type="http://schemas.openxmlformats.org/officeDocument/2006/relationships/hyperlink" Target="https://www.footprintnetwork.org/resources/data/" TargetMode="External"/><Relationship Id="rId75" Type="http://schemas.openxmlformats.org/officeDocument/2006/relationships/hyperlink" Target="https://www.cambridge.org/core/journals/bird-conservation-international/article/tracking-trends-in-key-sites-for-biodiversity-a-case-study-using-important-bird-areas-in-kenya/22E89F5C786A7F0879A7A35438662164" TargetMode="External"/><Relationship Id="rId96" Type="http://schemas.openxmlformats.org/officeDocument/2006/relationships/hyperlink" Target="https://portals.iucn.org/library/sites/library/files/resrecrepattach/BriefingDoc_InlandWaters_InlandFisheriesIndicator_300dpi_print.pdf" TargetMode="External"/><Relationship Id="rId140" Type="http://schemas.openxmlformats.org/officeDocument/2006/relationships/hyperlink" Target="https://unstats.un.org/sdgs/metadata/files/Metadata-11-06-02.pdf" TargetMode="External"/><Relationship Id="rId161" Type="http://schemas.openxmlformats.org/officeDocument/2006/relationships/hyperlink" Target="https://unstats.un.org/sdgs/metadata/files/Metadata-04-07-01.pdf" TargetMode="External"/><Relationship Id="rId182" Type="http://schemas.openxmlformats.org/officeDocument/2006/relationships/hyperlink" Target="https://www.landexglobal.org/en/news/ip-lc-land-use-tenure/" TargetMode="External"/><Relationship Id="rId6" Type="http://schemas.openxmlformats.org/officeDocument/2006/relationships/numbering" Target="numbering.xml"/><Relationship Id="rId23" Type="http://schemas.openxmlformats.org/officeDocument/2006/relationships/hyperlink" Target="https://www.livingplanetindex.org/" TargetMode="External"/><Relationship Id="rId119" Type="http://schemas.openxmlformats.org/officeDocument/2006/relationships/hyperlink" Target="https://unstats.un.org/sdgs/metadata/files/Metadata-11-0b-02.pdf" TargetMode="External"/><Relationship Id="rId44" Type="http://schemas.openxmlformats.org/officeDocument/2006/relationships/hyperlink" Target="https://www.bipindicators.net/indicators/comprehensiveness-of-conservation-of-socioeconomically-as-well-as-culturally-valuable-species" TargetMode="External"/><Relationship Id="rId65" Type="http://schemas.openxmlformats.org/officeDocument/2006/relationships/hyperlink" Target="https://absch.cbd.int/en/" TargetMode="External"/><Relationship Id="rId86" Type="http://schemas.openxmlformats.org/officeDocument/2006/relationships/hyperlink" Target="https://unstats.un.org/sdgs/metadata/files/Metadata-02-05-01b.pdf" TargetMode="External"/><Relationship Id="rId130" Type="http://schemas.openxmlformats.org/officeDocument/2006/relationships/hyperlink" Target="https://unstats.un.org/sdgs/metadata/files/Metadata-02-03-02.pdf" TargetMode="External"/><Relationship Id="rId151" Type="http://schemas.openxmlformats.org/officeDocument/2006/relationships/hyperlink" Target="https://absch.cbd.int/en/" TargetMode="External"/><Relationship Id="rId172" Type="http://schemas.openxmlformats.org/officeDocument/2006/relationships/hyperlink" Target="https://unstats.un.org/sdgs/metadata/files/Metadata-17-07-01.pdf" TargetMode="External"/><Relationship Id="rId193" Type="http://schemas.openxmlformats.org/officeDocument/2006/relationships/hyperlink" Target="https://gbf-indicators.org/metadata/other/23-1-C" TargetMode="External"/><Relationship Id="rId13" Type="http://schemas.openxmlformats.org/officeDocument/2006/relationships/image" Target="media/image2.png"/><Relationship Id="rId109" Type="http://schemas.openxmlformats.org/officeDocument/2006/relationships/hyperlink" Target="https://www.bipindicators.net/indicators/trends-in-loss-of-reactive-nitrogen-to-the-environment" TargetMode="External"/><Relationship Id="rId34" Type="http://schemas.openxmlformats.org/officeDocument/2006/relationships/hyperlink" Target="https://www.eea.europa.eu/data-and-maps/figures/forest-fragmentation-in-eu-member-states" TargetMode="External"/><Relationship Id="rId55" Type="http://schemas.openxmlformats.org/officeDocument/2006/relationships/hyperlink" Target="https://www.bipindicators.net/indicators/red-list-index/red-list-index-for-pollinating-species" TargetMode="External"/><Relationship Id="rId76" Type="http://schemas.openxmlformats.org/officeDocument/2006/relationships/hyperlink" Target="https://www.bipindicators.net/indicators/protected-connected" TargetMode="External"/><Relationship Id="rId97" Type="http://schemas.openxmlformats.org/officeDocument/2006/relationships/hyperlink" Target="https://www.iucnredlist.org/resources/classification-schemes" TargetMode="External"/><Relationship Id="rId120" Type="http://schemas.openxmlformats.org/officeDocument/2006/relationships/hyperlink" Target="https://unstats.un.org/sdgs/metadata/files/Metadata-14-01-01.pdf" TargetMode="External"/><Relationship Id="rId141" Type="http://schemas.openxmlformats.org/officeDocument/2006/relationships/hyperlink" Target="https://unstats.un.org/sdgs/metadata/files/Metadata-06-03-02.pdf" TargetMode="External"/><Relationship Id="rId7" Type="http://schemas.openxmlformats.org/officeDocument/2006/relationships/styles" Target="styles.xml"/><Relationship Id="rId162" Type="http://schemas.openxmlformats.org/officeDocument/2006/relationships/hyperlink" Target="https://www.bipindicators.net/indicators/human-appropriation-of-net-primary-production-hanpp" TargetMode="External"/><Relationship Id="rId183" Type="http://schemas.openxmlformats.org/officeDocument/2006/relationships/hyperlink" Target="https://indigenousnavigator.org/" TargetMode="External"/><Relationship Id="rId24" Type="http://schemas.openxmlformats.org/officeDocument/2006/relationships/hyperlink" Target="https://www.bipindicators.net/indicators/wild-bird-index" TargetMode="External"/><Relationship Id="rId40" Type="http://schemas.openxmlformats.org/officeDocument/2006/relationships/hyperlink" Target="https://oap.ospar.org/en/ospar-assessments/intermediate-assessment-2017/biodiversity-status/habitats/extent-physical-damage-predominant-and-special-habitats/" TargetMode="External"/><Relationship Id="rId45" Type="http://schemas.openxmlformats.org/officeDocument/2006/relationships/hyperlink" Target="https://unstats.un.org/sdgs/metadata/files/Metadata-02-05-01b.pdf" TargetMode="External"/><Relationship Id="rId66" Type="http://schemas.openxmlformats.org/officeDocument/2006/relationships/hyperlink" Target="http://data.uis.unesco.org/index.aspx?queryid=3685" TargetMode="External"/><Relationship Id="rId87" Type="http://schemas.openxmlformats.org/officeDocument/2006/relationships/hyperlink" Target="https://www.iucnredlist.org/about/green-status-species" TargetMode="External"/><Relationship Id="rId110" Type="http://schemas.openxmlformats.org/officeDocument/2006/relationships/hyperlink" Target="https://www.bipindicators.net/indicators/trends-in-nitrogen-deposition" TargetMode="External"/><Relationship Id="rId115" Type="http://schemas.openxmlformats.org/officeDocument/2006/relationships/hyperlink" Target="https://www.fao.org/faostat/en/" TargetMode="External"/><Relationship Id="rId131" Type="http://schemas.openxmlformats.org/officeDocument/2006/relationships/hyperlink" Target="https://alliancebioversityciat.org/tools-innovations/agrobiodiversity-index" TargetMode="External"/><Relationship Id="rId136" Type="http://schemas.openxmlformats.org/officeDocument/2006/relationships/hyperlink" Target="https://www.bipindicators.net/indicators/red-list-index/red-list-index-impacts-of-fisheries" TargetMode="External"/><Relationship Id="rId157" Type="http://schemas.openxmlformats.org/officeDocument/2006/relationships/hyperlink" Target="https://unstats.un.org/sdgs/metadata/files/Metadata-12-03-01B.pdf" TargetMode="External"/><Relationship Id="rId178" Type="http://schemas.openxmlformats.org/officeDocument/2006/relationships/hyperlink" Target="https://obis.org/" TargetMode="External"/><Relationship Id="rId61" Type="http://schemas.openxmlformats.org/officeDocument/2006/relationships/hyperlink" Target="https://uis.unesco.org/sites/default/files/documents/publication_culture_2020_indicators_en.pdf" TargetMode="External"/><Relationship Id="rId82" Type="http://schemas.openxmlformats.org/officeDocument/2006/relationships/hyperlink" Target="https://www.biorxiv.org/content/10.1101/2021.08.16.456503v2.full" TargetMode="External"/><Relationship Id="rId152" Type="http://schemas.openxmlformats.org/officeDocument/2006/relationships/hyperlink" Target="https://absch.cbd.int/en/" TargetMode="External"/><Relationship Id="rId173" Type="http://schemas.openxmlformats.org/officeDocument/2006/relationships/hyperlink" Target="https://geobon.org/ebvs/indicators/species-status-information-index/" TargetMode="External"/><Relationship Id="rId194" Type="http://schemas.openxmlformats.org/officeDocument/2006/relationships/hyperlink" Target="https://unstats.un.org/sdgs/metadata/files/Metadata-01-04-02.pdf" TargetMode="External"/><Relationship Id="rId199" Type="http://schemas.openxmlformats.org/officeDocument/2006/relationships/header" Target="header1.xml"/><Relationship Id="rId203" Type="http://schemas.openxmlformats.org/officeDocument/2006/relationships/header" Target="header3.xml"/><Relationship Id="rId19" Type="http://schemas.openxmlformats.org/officeDocument/2006/relationships/hyperlink" Target="https://www.bipindicators.net/indicators/biodiversity-intactness-index" TargetMode="External"/><Relationship Id="rId14" Type="http://schemas.openxmlformats.org/officeDocument/2006/relationships/image" Target="media/image3.png"/><Relationship Id="rId30" Type="http://schemas.openxmlformats.org/officeDocument/2006/relationships/hyperlink" Target="https://www.nature.com/articles/s41598-020-63880-1" TargetMode="External"/><Relationship Id="rId35" Type="http://schemas.openxmlformats.org/officeDocument/2006/relationships/hyperlink" Target="https://www.nature.com/articles/s41467-020-19493-3" TargetMode="External"/><Relationship Id="rId56" Type="http://schemas.openxmlformats.org/officeDocument/2006/relationships/hyperlink" Target="https://www.iucnredlist.org/about/green-status-species" TargetMode="External"/><Relationship Id="rId77" Type="http://schemas.openxmlformats.org/officeDocument/2006/relationships/hyperlink" Target="https://www.bipindicators.net/indicators/protected-area-connectedness-index-parc-connectedness" TargetMode="External"/><Relationship Id="rId100" Type="http://schemas.openxmlformats.org/officeDocument/2006/relationships/hyperlink" Target="https://iwc.int/total-catches" TargetMode="External"/><Relationship Id="rId105" Type="http://schemas.openxmlformats.org/officeDocument/2006/relationships/hyperlink" Target="https://www.fao.org/faostat/en/" TargetMode="External"/><Relationship Id="rId126" Type="http://schemas.openxmlformats.org/officeDocument/2006/relationships/hyperlink" Target="https://unstats.un.org/sdgs/metadata/files/Metadata-02-05-01b.pdf" TargetMode="External"/><Relationship Id="rId147" Type="http://schemas.openxmlformats.org/officeDocument/2006/relationships/hyperlink" Target="https://unstats.un.org/sdgs/metadata/files/Metadata-01-05-01.pdf" TargetMode="External"/><Relationship Id="rId168" Type="http://schemas.openxmlformats.org/officeDocument/2006/relationships/hyperlink" Target="https://obis.org/" TargetMode="External"/><Relationship Id="rId8" Type="http://schemas.openxmlformats.org/officeDocument/2006/relationships/settings" Target="settings.xml"/><Relationship Id="rId51" Type="http://schemas.openxmlformats.org/officeDocument/2006/relationships/hyperlink" Target="https://www.iucnredlist.org/resources/classification-schemes" TargetMode="External"/><Relationship Id="rId72" Type="http://schemas.openxmlformats.org/officeDocument/2006/relationships/hyperlink" Target="https://sdg6data.org/en/indicator/6.5.2" TargetMode="External"/><Relationship Id="rId93" Type="http://schemas.openxmlformats.org/officeDocument/2006/relationships/hyperlink" Target="https://www.bipindicators.net/indicators/red-list-index/red-list-index-impacts-of-utilisation" TargetMode="External"/><Relationship Id="rId98" Type="http://schemas.openxmlformats.org/officeDocument/2006/relationships/hyperlink" Target="https://www.bipindicators.net/indicators/red-list-index/red-list-index-impacts-of-fisheries" TargetMode="External"/><Relationship Id="rId121" Type="http://schemas.openxmlformats.org/officeDocument/2006/relationships/hyperlink" Target="https://sdgs.un.org/partnerships/measure-and-report-ocean-acidification-sustainable-development-goal-1431-indicator" TargetMode="External"/><Relationship Id="rId142" Type="http://schemas.openxmlformats.org/officeDocument/2006/relationships/hyperlink" Target="https://unstats.un.org/sdgs/metadata/files/Metadata-06-04-02.pdf" TargetMode="External"/><Relationship Id="rId163" Type="http://schemas.openxmlformats.org/officeDocument/2006/relationships/hyperlink" Target="https://unstats.un.org/sdgs/metadata/files/Metadata-09-04-01.pdf" TargetMode="External"/><Relationship Id="rId184" Type="http://schemas.openxmlformats.org/officeDocument/2006/relationships/hyperlink" Target="https://terralingua.org/wp-content/uploads/2018/05/Harmon-Loh_Index-of-Linguistic-Diversity-Abridged1.pdf" TargetMode="External"/><Relationship Id="rId189" Type="http://schemas.openxmlformats.org/officeDocument/2006/relationships/hyperlink" Target="https://unstats.un.org/sdgs/metadata/files/Metadata-05-0a-01.pdf" TargetMode="External"/><Relationship Id="rId3" Type="http://schemas.openxmlformats.org/officeDocument/2006/relationships/customXml" Target="../customXml/item3.xml"/><Relationship Id="rId25" Type="http://schemas.openxmlformats.org/officeDocument/2006/relationships/hyperlink" Target="https://www.bipindicators.net/indicators/wild-bird-index" TargetMode="External"/><Relationship Id="rId46" Type="http://schemas.openxmlformats.org/officeDocument/2006/relationships/hyperlink" Target="https://unstats.un.org/sdgs/metadata/files/Metadata-02-05-02.pdf" TargetMode="External"/><Relationship Id="rId67" Type="http://schemas.openxmlformats.org/officeDocument/2006/relationships/hyperlink" Target="https://obis.org/" TargetMode="External"/><Relationship Id="rId116" Type="http://schemas.openxmlformats.org/officeDocument/2006/relationships/hyperlink" Target="https://unstats.un.org/sdgs/metadata/files/Metadata-13-01-02.pdf" TargetMode="External"/><Relationship Id="rId137" Type="http://schemas.openxmlformats.org/officeDocument/2006/relationships/hyperlink" Target="https://unstats.un.org/sdgs/metadata/files/Metadata-02-05-02.pdf" TargetMode="External"/><Relationship Id="rId158" Type="http://schemas.openxmlformats.org/officeDocument/2006/relationships/hyperlink" Target="https://unstats.un.org/sdgs/metadata/files/Metadata-08-04-01.pdf" TargetMode="External"/><Relationship Id="rId20" Type="http://schemas.openxmlformats.org/officeDocument/2006/relationships/hyperlink" Target="https://www.bipindicators.net/indicators/protected-connected" TargetMode="External"/><Relationship Id="rId41" Type="http://schemas.openxmlformats.org/officeDocument/2006/relationships/hyperlink" Target="https://iopscience.iop.org/article/10.1088/1748-9326/10/1/015001" TargetMode="External"/><Relationship Id="rId62" Type="http://schemas.openxmlformats.org/officeDocument/2006/relationships/hyperlink" Target="https://absch.cbd.int/en/" TargetMode="External"/><Relationship Id="rId83" Type="http://schemas.openxmlformats.org/officeDocument/2006/relationships/hyperlink" Target="https://conbio.onlinelibrary.wiley.com/doi/10.1111/csp2.12823" TargetMode="External"/><Relationship Id="rId88" Type="http://schemas.openxmlformats.org/officeDocument/2006/relationships/hyperlink" Target="https://www.hwctf.org/hwcindicatordevelopment" TargetMode="External"/><Relationship Id="rId111" Type="http://schemas.openxmlformats.org/officeDocument/2006/relationships/hyperlink" Target="https://unstats.un.org/sdgs/metadata/files/Metadata-11-06-01.pdf" TargetMode="External"/><Relationship Id="rId132" Type="http://schemas.openxmlformats.org/officeDocument/2006/relationships/hyperlink" Target="https://unstats.un.org/sdgs/metadata/files/Metadata-15-03-01.pdf" TargetMode="External"/><Relationship Id="rId153" Type="http://schemas.openxmlformats.org/officeDocument/2006/relationships/hyperlink" Target="https://absch.cbd.int/en/" TargetMode="External"/><Relationship Id="rId174" Type="http://schemas.openxmlformats.org/officeDocument/2006/relationships/hyperlink" Target="https://indigenousnavigator.org/" TargetMode="External"/><Relationship Id="rId179" Type="http://schemas.openxmlformats.org/officeDocument/2006/relationships/hyperlink" Target="https://www.bipindicators.net/indicators/red-list-index/proportion-of-known-species-assessed-through-the-iucn-red-list" TargetMode="External"/><Relationship Id="rId195" Type="http://schemas.openxmlformats.org/officeDocument/2006/relationships/hyperlink" Target="https://unstats.un.org/sdgs/metadata/files/Metadata-16-07-01A.pdf" TargetMode="External"/><Relationship Id="rId190" Type="http://schemas.openxmlformats.org/officeDocument/2006/relationships/hyperlink" Target="https://unstats.un.org/sdgs/metadata/files/Metadata-05-0A-02.pdf" TargetMode="External"/><Relationship Id="rId204" Type="http://schemas.openxmlformats.org/officeDocument/2006/relationships/fontTable" Target="fontTable.xml"/><Relationship Id="rId15" Type="http://schemas.openxmlformats.org/officeDocument/2006/relationships/hyperlink" Target="https://conbio.onlinelibrary.wiley.com/doi/pdf/10.1111/conl.12692" TargetMode="External"/><Relationship Id="rId36" Type="http://schemas.openxmlformats.org/officeDocument/2006/relationships/hyperlink" Target="https://www.un-spider.org/links-and-resources/data-sources/star-global-vegetation-health-products-noaa" TargetMode="External"/><Relationship Id="rId57" Type="http://schemas.openxmlformats.org/officeDocument/2006/relationships/hyperlink" Target="https://unstats.un.org/sdgs/metadata/files/Metadata-06-04-02.pdf" TargetMode="External"/><Relationship Id="rId106" Type="http://schemas.openxmlformats.org/officeDocument/2006/relationships/hyperlink" Target="https://unstats.un.org/sdgs/metadata/files/Metadata-06-03-01.pdf" TargetMode="External"/><Relationship Id="rId127" Type="http://schemas.openxmlformats.org/officeDocument/2006/relationships/hyperlink" Target="https://unstats.un.org/sdgs/metadata/files/Metadata-02-03-01.pdf" TargetMode="External"/><Relationship Id="rId10" Type="http://schemas.openxmlformats.org/officeDocument/2006/relationships/footnotes" Target="footnotes.xml"/><Relationship Id="rId31" Type="http://schemas.openxmlformats.org/officeDocument/2006/relationships/hyperlink" Target="https://www.globalmangrovewatch.org/" TargetMode="External"/><Relationship Id="rId52" Type="http://schemas.openxmlformats.org/officeDocument/2006/relationships/hyperlink" Target="https://www.livingplanetindex.org/utilised_index" TargetMode="External"/><Relationship Id="rId73" Type="http://schemas.openxmlformats.org/officeDocument/2006/relationships/hyperlink" Target="https://docs.trends.earth/en/latest/for_users/features/unccdreporting.html" TargetMode="External"/><Relationship Id="rId78" Type="http://schemas.openxmlformats.org/officeDocument/2006/relationships/hyperlink" Target="https://geobon.org/ebvs/indicators/species-protection-index/" TargetMode="External"/><Relationship Id="rId94" Type="http://schemas.openxmlformats.org/officeDocument/2006/relationships/hyperlink" Target="https://www.livingplanetindex.org/utilised_index" TargetMode="External"/><Relationship Id="rId99" Type="http://schemas.openxmlformats.org/officeDocument/2006/relationships/hyperlink" Target="https://www.bipindicators.net/indicators/msc-certified-catch" TargetMode="External"/><Relationship Id="rId101" Type="http://schemas.openxmlformats.org/officeDocument/2006/relationships/hyperlink" Target="https://www.rac-spa.org/meetings/nfp15/nfp_docs/appendixes/16/21wg502_16_appendix_b_eng.pdf" TargetMode="External"/><Relationship Id="rId122" Type="http://schemas.openxmlformats.org/officeDocument/2006/relationships/hyperlink" Target="https://www.bipindicators.net/indicators/red-list-index/red-list-index-species-used-for-food-and-medicine" TargetMode="External"/><Relationship Id="rId143" Type="http://schemas.openxmlformats.org/officeDocument/2006/relationships/hyperlink" Target="https://stats.oecd.org/Index.aspx?DataSetCode=AEA" TargetMode="External"/><Relationship Id="rId148" Type="http://schemas.openxmlformats.org/officeDocument/2006/relationships/hyperlink" Target="https://www.cbd.int/article/2021-singapore-index" TargetMode="External"/><Relationship Id="rId164" Type="http://schemas.openxmlformats.org/officeDocument/2006/relationships/hyperlink" Target="https://unstats.un.org/sdgs/metadata/files/Metadata-06-04-01.pdf" TargetMode="External"/><Relationship Id="rId169" Type="http://schemas.openxmlformats.org/officeDocument/2006/relationships/hyperlink" Target="https://unstats.un.org/sdgs/metadata/files/Metadata-14-0a-01.pdf" TargetMode="External"/><Relationship Id="rId185" Type="http://schemas.openxmlformats.org/officeDocument/2006/relationships/hyperlink" Target="https://unstats.un.org/sdgs/metadata/files/Metadata-01-04-02.pdf"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iucnredlist.org/resources/summary-statistics" TargetMode="External"/><Relationship Id="rId26" Type="http://schemas.openxmlformats.org/officeDocument/2006/relationships/hyperlink" Target="https://unstats.un.org/sdgs/metadata/files/Metadata-15-01-01.pdf" TargetMode="External"/><Relationship Id="rId47" Type="http://schemas.openxmlformats.org/officeDocument/2006/relationships/hyperlink" Target="https://www.bipindicators.net/indicators/red-list-index/red-list-index-wild-relatives-of-domesticated-animals" TargetMode="External"/><Relationship Id="rId68" Type="http://schemas.openxmlformats.org/officeDocument/2006/relationships/hyperlink" Target="https://unstats.un.org/sdgs/metadata/files/Metadata-14-0a-01.pdf" TargetMode="External"/><Relationship Id="rId89" Type="http://schemas.openxmlformats.org/officeDocument/2006/relationships/hyperlink" Target="https://unstats.un.org/sdgs/metadata/files/Metadata-02-05-02.pdf" TargetMode="External"/><Relationship Id="rId112" Type="http://schemas.openxmlformats.org/officeDocument/2006/relationships/hyperlink" Target="https://unstats.un.org/sdgs/metadata/files/Metadata-12-04-02.pdf" TargetMode="External"/><Relationship Id="rId133" Type="http://schemas.openxmlformats.org/officeDocument/2006/relationships/hyperlink" Target="https://www.bipindicators.net/indicators/red-list-index/red-list-index-wild-relatives-of-domesticated-animals" TargetMode="External"/><Relationship Id="rId154" Type="http://schemas.openxmlformats.org/officeDocument/2006/relationships/hyperlink" Target="https://unstats.un.org/sdgs/metadata/files/Metadata-15-09-01.pdf" TargetMode="External"/><Relationship Id="rId175" Type="http://schemas.openxmlformats.org/officeDocument/2006/relationships/hyperlink" Target="https://terralingua.org/wp-content/uploads/2018/05/Harmon-Loh_Index-of-Linguistic-Diversity-Abridged1.pdf" TargetMode="External"/><Relationship Id="rId196" Type="http://schemas.openxmlformats.org/officeDocument/2006/relationships/hyperlink" Target="https://unstats.un.org/sdgs/metadata/files/Metadata-05-0a-01.pdf" TargetMode="External"/><Relationship Id="rId200" Type="http://schemas.openxmlformats.org/officeDocument/2006/relationships/header" Target="header2.xml"/><Relationship Id="rId16" Type="http://schemas.openxmlformats.org/officeDocument/2006/relationships/hyperlink" Target="https://www.biorxiv.org/content/10.1101/2022.08.21.504707v1" TargetMode="External"/><Relationship Id="rId37" Type="http://schemas.openxmlformats.org/officeDocument/2006/relationships/hyperlink" Target="https://www.bipindicators.net/indicators/bioclimatic-ecosystem-resilience-index-beri" TargetMode="External"/><Relationship Id="rId58" Type="http://schemas.openxmlformats.org/officeDocument/2006/relationships/hyperlink" Target="https://www.unep.org/explore-topics/sustainable-development-goals/why-do-sustainable-development-goals-matter/goal-6-0" TargetMode="External"/><Relationship Id="rId79" Type="http://schemas.openxmlformats.org/officeDocument/2006/relationships/hyperlink" Target="https://www.conservation.org/projects/paddd-protected-area-downgrading-downsizing-and-degazettement" TargetMode="External"/><Relationship Id="rId102" Type="http://schemas.openxmlformats.org/officeDocument/2006/relationships/hyperlink" Target="https://www.bipindicators.net/indicators/number-of-msc-chain-of-custody-certification-holders-by-distribution-country" TargetMode="External"/><Relationship Id="rId123" Type="http://schemas.openxmlformats.org/officeDocument/2006/relationships/hyperlink" Target="https://unstats.un.org/sdgs/metadata/files/Metadata-14-06-01.pdf" TargetMode="External"/><Relationship Id="rId144" Type="http://schemas.openxmlformats.org/officeDocument/2006/relationships/hyperlink" Target="https://unstats.un.org/sdgs/metadata/files/Metadata-06-0B-01.pdf" TargetMode="External"/><Relationship Id="rId90" Type="http://schemas.openxmlformats.org/officeDocument/2006/relationships/hyperlink" Target="https://www.iucn.org/resources/conservation-tool/species-threat-abatement-and-restoration-star-metric" TargetMode="External"/><Relationship Id="rId165" Type="http://schemas.openxmlformats.org/officeDocument/2006/relationships/hyperlink" Target="https://www.lifecycleinitiative.org/activities/phase-i/life-cycle-impact-assessment-programme/" TargetMode="External"/><Relationship Id="rId186" Type="http://schemas.openxmlformats.org/officeDocument/2006/relationships/hyperlink" Target="https://www.ohchr.org/en/instruments-and-mechanisms/human-rights-indicators/sdg-indicators-under-ohchrs-custodianship" TargetMode="External"/><Relationship Id="rId27" Type="http://schemas.openxmlformats.org/officeDocument/2006/relationships/hyperlink" Target="https://data.globalforestwatch.org/maps/gfw::tree-cover-loss-1/about" TargetMode="External"/><Relationship Id="rId48" Type="http://schemas.openxmlformats.org/officeDocument/2006/relationships/hyperlink" Target="https://geobon.org/ebvs/indicators/species-status-information-index/" TargetMode="External"/><Relationship Id="rId69" Type="http://schemas.openxmlformats.org/officeDocument/2006/relationships/hyperlink" Target="https://unstats.un.org/sdgs/metadata/files/Metadata-04-0B-01.pdf" TargetMode="External"/><Relationship Id="rId113" Type="http://schemas.openxmlformats.org/officeDocument/2006/relationships/hyperlink" Target="https://www.medqsr.org/common-indicator-23-trends-amount-litter-water-column-including-microplastics-and-seafloor/" TargetMode="External"/><Relationship Id="rId134" Type="http://schemas.openxmlformats.org/officeDocument/2006/relationships/hyperlink" Target="https://www.bipindicators.net/indicators/red-list-index/red-list-index-for-pollinating-species" TargetMode="External"/><Relationship Id="rId80" Type="http://schemas.openxmlformats.org/officeDocument/2006/relationships/hyperlink" Target="https://www.iucn.org/resources/conservation-tool/iucn-green-list-protected-and-conserved-areas" TargetMode="External"/><Relationship Id="rId155" Type="http://schemas.openxmlformats.org/officeDocument/2006/relationships/hyperlink" Target="https://unstats.un.org/sdgs/metadata/files/Metadata-12-06-01.pdf" TargetMode="External"/><Relationship Id="rId176" Type="http://schemas.openxmlformats.org/officeDocument/2006/relationships/hyperlink" Target="https://livingplanetindex.org/stats" TargetMode="External"/><Relationship Id="rId197" Type="http://schemas.openxmlformats.org/officeDocument/2006/relationships/hyperlink" Target="https://unstats.un.org/sdgs/metadata/files/Metadata-16-07-02.pdf" TargetMode="External"/><Relationship Id="rId201" Type="http://schemas.openxmlformats.org/officeDocument/2006/relationships/footer" Target="footer1.xml"/><Relationship Id="rId17" Type="http://schemas.openxmlformats.org/officeDocument/2006/relationships/hyperlink" Target="https://mol.org/indicators/habitat/background" TargetMode="External"/><Relationship Id="rId38" Type="http://schemas.openxmlformats.org/officeDocument/2006/relationships/hyperlink" Target="https://portal.geobon.org/ebv-detail?id=4" TargetMode="External"/><Relationship Id="rId59" Type="http://schemas.openxmlformats.org/officeDocument/2006/relationships/hyperlink" Target="https://www.fao.org/faostat/en/" TargetMode="External"/><Relationship Id="rId103" Type="http://schemas.openxmlformats.org/officeDocument/2006/relationships/hyperlink" Target="https://unctadstat.unctad.org/UnctadStatMetadata/Documentation/Biotrade_MethodologicalNote.pdf" TargetMode="External"/><Relationship Id="rId124" Type="http://schemas.openxmlformats.org/officeDocument/2006/relationships/hyperlink" Target="https://www.bipindicators.net/indicators/number-of-msc-chain-of-custody-certification-holders-by-distribution-country" TargetMode="External"/><Relationship Id="rId70" Type="http://schemas.openxmlformats.org/officeDocument/2006/relationships/hyperlink" Target="https://unctadstat.unctad.org/datacentre/dataviewer/US.IctGoodsValue" TargetMode="External"/><Relationship Id="rId91" Type="http://schemas.openxmlformats.org/officeDocument/2006/relationships/hyperlink" Target="https://www.bipindicators.net/indicators/red-list-index/red-list-index-wild-relatives-of-domesticated-animals" TargetMode="External"/><Relationship Id="rId145" Type="http://schemas.openxmlformats.org/officeDocument/2006/relationships/hyperlink" Target="https://unstats.un.org/sdgs/metadata/files/Metadata-06-01-01.pdf" TargetMode="External"/><Relationship Id="rId166" Type="http://schemas.openxmlformats.org/officeDocument/2006/relationships/hyperlink" Target="https://bch.cbd.int/protocol" TargetMode="External"/><Relationship Id="rId187" Type="http://schemas.openxmlformats.org/officeDocument/2006/relationships/hyperlink" Target="https://unstats.un.org/sdgs/metadata/files/Metadata-16-07-01A.pdf" TargetMode="External"/><Relationship Id="rId1" Type="http://schemas.openxmlformats.org/officeDocument/2006/relationships/customXml" Target="../customXml/item1.xml"/><Relationship Id="rId28" Type="http://schemas.openxmlformats.org/officeDocument/2006/relationships/hyperlink" Target="https://unstats.un.org/sdgs/metadata/files/Metadata-15-04-02.pdf" TargetMode="External"/><Relationship Id="rId49" Type="http://schemas.openxmlformats.org/officeDocument/2006/relationships/hyperlink" Target="https://conbio.onlinelibrary.wiley.com/doi/full/10.1111/cobi.14138" TargetMode="External"/><Relationship Id="rId114" Type="http://schemas.openxmlformats.org/officeDocument/2006/relationships/hyperlink" Target="https://unstats.un.org/sdgs/metadata/files/Metadata-14-01-01.pdf" TargetMode="External"/><Relationship Id="rId60" Type="http://schemas.openxmlformats.org/officeDocument/2006/relationships/hyperlink" Target="https://www.bipindicators.net/indicators/index-of-linguistic-diversity" TargetMode="External"/><Relationship Id="rId81" Type="http://schemas.openxmlformats.org/officeDocument/2006/relationships/hyperlink" Target="https://www.cambridge.org/core/journals/bird-conservation-international/article/tracking-trends-in-key-sites-for-biodiversity-a-case-study-using-important-bird-areas-in-kenya/22E89F5C786A7F0879A7A35438662164" TargetMode="External"/><Relationship Id="rId135" Type="http://schemas.openxmlformats.org/officeDocument/2006/relationships/hyperlink" Target="https://www.bipindicators.net/indicators/red-list-index/red-list-index-forest-specialist-species" TargetMode="External"/><Relationship Id="rId156" Type="http://schemas.openxmlformats.org/officeDocument/2006/relationships/hyperlink" Target="https://tnfd.global/engage/tnfd-adopters/" TargetMode="External"/><Relationship Id="rId177" Type="http://schemas.openxmlformats.org/officeDocument/2006/relationships/hyperlink" Target="https://www.gbif.org/occurrence/charts" TargetMode="External"/><Relationship Id="rId198" Type="http://schemas.openxmlformats.org/officeDocument/2006/relationships/hyperlink" Target="https://unstats.un.org/sdgs/metadata/files/Metadata-05-0A-02.pdf" TargetMode="External"/><Relationship Id="rId202" Type="http://schemas.openxmlformats.org/officeDocument/2006/relationships/footer" Target="footer2.xml"/><Relationship Id="rId18" Type="http://schemas.openxmlformats.org/officeDocument/2006/relationships/hyperlink" Target="https://www.bipindicators.net/indicators/biodiversity-habitat-index" TargetMode="External"/><Relationship Id="rId39" Type="http://schemas.openxmlformats.org/officeDocument/2006/relationships/hyperlink" Target="https://oceanhealthindex.org/methodology/" TargetMode="External"/><Relationship Id="rId50" Type="http://schemas.openxmlformats.org/officeDocument/2006/relationships/hyperlink" Target="https://www.sciencedirect.com/science/article/pii/S0006320720307126" TargetMode="External"/><Relationship Id="rId104" Type="http://schemas.openxmlformats.org/officeDocument/2006/relationships/hyperlink" Target="https://www.bipindicators.net/indicators/red-list-index/red-list-index-impacts-of-utilisation" TargetMode="External"/><Relationship Id="rId125" Type="http://schemas.openxmlformats.org/officeDocument/2006/relationships/hyperlink" Target="https://www.medqsr.org/common-indicator-7-spawning-stock-biomass/" TargetMode="External"/><Relationship Id="rId146" Type="http://schemas.openxmlformats.org/officeDocument/2006/relationships/hyperlink" Target="https://unstats.un.org/sdgs/metadata/files/Metadata-03-09-02.pdf" TargetMode="External"/><Relationship Id="rId167" Type="http://schemas.openxmlformats.org/officeDocument/2006/relationships/hyperlink" Target="https://unstats.un.org/sdgs/metadata/files/Metadata-17-07-01.pdf" TargetMode="External"/><Relationship Id="rId188" Type="http://schemas.openxmlformats.org/officeDocument/2006/relationships/hyperlink" Target="https://unstats.un.org/sdgs/metadata/files/Metadata-05-0c-01.pdf" TargetMode="External"/><Relationship Id="rId71" Type="http://schemas.openxmlformats.org/officeDocument/2006/relationships/hyperlink" Target="https://unstats.un.org/sdgs/metadata/files/Metadata-17-07-01.pdf" TargetMode="External"/><Relationship Id="rId92" Type="http://schemas.openxmlformats.org/officeDocument/2006/relationships/hyperlink" Target="http://diise.islandconservation.org/" TargetMode="External"/><Relationship Id="rId2" Type="http://schemas.openxmlformats.org/officeDocument/2006/relationships/customXml" Target="../customXml/item2.xml"/><Relationship Id="rId29" Type="http://schemas.openxmlformats.org/officeDocument/2006/relationships/hyperlink" Target="https://www.bipindicators.net/indicators/cgmfc-21-continuous-global-mangrove-forest-cover-for-the-21st-centur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women4biodiversity.org/information-session-on-indicator-methodology-of-target23-of-the-global-biodiversity-framework/" TargetMode="External"/><Relationship Id="rId1" Type="http://schemas.openxmlformats.org/officeDocument/2006/relationships/hyperlink" Target="http://www.unep.org/events/conference/bern-iii-conference-cooperation-among-biodiversity-related-con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03FDA76F-ACCA-4E94-8280-A26D7436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3B5C95-A959-4B18-A5DE-FEC5B4C28FB6}">
  <ds:schemaRefs>
    <ds:schemaRef ds:uri="http://schemas.openxmlformats.org/officeDocument/2006/bibliography"/>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10</TotalTime>
  <Pages>1</Pages>
  <Words>16028</Words>
  <Characters>91364</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26/1.	Monitoring framework for the Kunming-Montreal Global Biodiversity Framework</vt:lpstr>
    </vt:vector>
  </TitlesOfParts>
  <Company>SCBD</Company>
  <LinksUpToDate>false</LinksUpToDate>
  <CharactersWithSpaces>107178</CharactersWithSpaces>
  <SharedDoc>false</SharedDoc>
  <HLinks>
    <vt:vector size="1134" baseType="variant">
      <vt:variant>
        <vt:i4>5832770</vt:i4>
      </vt:variant>
      <vt:variant>
        <vt:i4>561</vt:i4>
      </vt:variant>
      <vt:variant>
        <vt:i4>0</vt:i4>
      </vt:variant>
      <vt:variant>
        <vt:i4>5</vt:i4>
      </vt:variant>
      <vt:variant>
        <vt:lpwstr>https://unstats.un.org/sdgs/metadata/files/Metadata-05-0A-02.pdf</vt:lpwstr>
      </vt:variant>
      <vt:variant>
        <vt:lpwstr/>
      </vt:variant>
      <vt:variant>
        <vt:i4>5898261</vt:i4>
      </vt:variant>
      <vt:variant>
        <vt:i4>558</vt:i4>
      </vt:variant>
      <vt:variant>
        <vt:i4>0</vt:i4>
      </vt:variant>
      <vt:variant>
        <vt:i4>5</vt:i4>
      </vt:variant>
      <vt:variant>
        <vt:lpwstr>https://unstats.un.org/sdgs/metadata/files/Metadata-16-07-02.pdf</vt:lpwstr>
      </vt:variant>
      <vt:variant>
        <vt:lpwstr/>
      </vt:variant>
      <vt:variant>
        <vt:i4>5898306</vt:i4>
      </vt:variant>
      <vt:variant>
        <vt:i4>555</vt:i4>
      </vt:variant>
      <vt:variant>
        <vt:i4>0</vt:i4>
      </vt:variant>
      <vt:variant>
        <vt:i4>5</vt:i4>
      </vt:variant>
      <vt:variant>
        <vt:lpwstr>https://unstats.un.org/sdgs/metadata/files/Metadata-05-0a-01.pdf</vt:lpwstr>
      </vt:variant>
      <vt:variant>
        <vt:lpwstr/>
      </vt:variant>
      <vt:variant>
        <vt:i4>327758</vt:i4>
      </vt:variant>
      <vt:variant>
        <vt:i4>552</vt:i4>
      </vt:variant>
      <vt:variant>
        <vt:i4>0</vt:i4>
      </vt:variant>
      <vt:variant>
        <vt:i4>5</vt:i4>
      </vt:variant>
      <vt:variant>
        <vt:lpwstr>https://unstats.un.org/sdgs/metadata/files/Metadata-16-07-01A.pdf</vt:lpwstr>
      </vt:variant>
      <vt:variant>
        <vt:lpwstr/>
      </vt:variant>
      <vt:variant>
        <vt:i4>6094871</vt:i4>
      </vt:variant>
      <vt:variant>
        <vt:i4>549</vt:i4>
      </vt:variant>
      <vt:variant>
        <vt:i4>0</vt:i4>
      </vt:variant>
      <vt:variant>
        <vt:i4>5</vt:i4>
      </vt:variant>
      <vt:variant>
        <vt:lpwstr>https://unstats.un.org/sdgs/metadata/files/Metadata-01-04-02.pdf</vt:lpwstr>
      </vt:variant>
      <vt:variant>
        <vt:lpwstr/>
      </vt:variant>
      <vt:variant>
        <vt:i4>5570585</vt:i4>
      </vt:variant>
      <vt:variant>
        <vt:i4>546</vt:i4>
      </vt:variant>
      <vt:variant>
        <vt:i4>0</vt:i4>
      </vt:variant>
      <vt:variant>
        <vt:i4>5</vt:i4>
      </vt:variant>
      <vt:variant>
        <vt:lpwstr>https://gbf-indicators.org/metadata/other/23-1-C</vt:lpwstr>
      </vt:variant>
      <vt:variant>
        <vt:lpwstr/>
      </vt:variant>
      <vt:variant>
        <vt:i4>4653081</vt:i4>
      </vt:variant>
      <vt:variant>
        <vt:i4>543</vt:i4>
      </vt:variant>
      <vt:variant>
        <vt:i4>0</vt:i4>
      </vt:variant>
      <vt:variant>
        <vt:i4>5</vt:i4>
      </vt:variant>
      <vt:variant>
        <vt:lpwstr>https://www.ipu.org/women-in-parliament-2020</vt:lpwstr>
      </vt:variant>
      <vt:variant>
        <vt:lpwstr/>
      </vt:variant>
      <vt:variant>
        <vt:i4>983060</vt:i4>
      </vt:variant>
      <vt:variant>
        <vt:i4>540</vt:i4>
      </vt:variant>
      <vt:variant>
        <vt:i4>0</vt:i4>
      </vt:variant>
      <vt:variant>
        <vt:i4>5</vt:i4>
      </vt:variant>
      <vt:variant>
        <vt:lpwstr>https://www.iccaregistry.org/en/data-summary</vt:lpwstr>
      </vt:variant>
      <vt:variant>
        <vt:lpwstr/>
      </vt:variant>
      <vt:variant>
        <vt:i4>5898261</vt:i4>
      </vt:variant>
      <vt:variant>
        <vt:i4>537</vt:i4>
      </vt:variant>
      <vt:variant>
        <vt:i4>0</vt:i4>
      </vt:variant>
      <vt:variant>
        <vt:i4>5</vt:i4>
      </vt:variant>
      <vt:variant>
        <vt:lpwstr>https://unstats.un.org/sdgs/metadata/files/Metadata-16-07-02.pdf</vt:lpwstr>
      </vt:variant>
      <vt:variant>
        <vt:lpwstr/>
      </vt:variant>
      <vt:variant>
        <vt:i4>5832770</vt:i4>
      </vt:variant>
      <vt:variant>
        <vt:i4>534</vt:i4>
      </vt:variant>
      <vt:variant>
        <vt:i4>0</vt:i4>
      </vt:variant>
      <vt:variant>
        <vt:i4>5</vt:i4>
      </vt:variant>
      <vt:variant>
        <vt:lpwstr>https://unstats.un.org/sdgs/metadata/files/Metadata-05-0A-02.pdf</vt:lpwstr>
      </vt:variant>
      <vt:variant>
        <vt:lpwstr/>
      </vt:variant>
      <vt:variant>
        <vt:i4>5898306</vt:i4>
      </vt:variant>
      <vt:variant>
        <vt:i4>531</vt:i4>
      </vt:variant>
      <vt:variant>
        <vt:i4>0</vt:i4>
      </vt:variant>
      <vt:variant>
        <vt:i4>5</vt:i4>
      </vt:variant>
      <vt:variant>
        <vt:lpwstr>https://unstats.un.org/sdgs/metadata/files/Metadata-05-0a-01.pdf</vt:lpwstr>
      </vt:variant>
      <vt:variant>
        <vt:lpwstr/>
      </vt:variant>
      <vt:variant>
        <vt:i4>5898304</vt:i4>
      </vt:variant>
      <vt:variant>
        <vt:i4>528</vt:i4>
      </vt:variant>
      <vt:variant>
        <vt:i4>0</vt:i4>
      </vt:variant>
      <vt:variant>
        <vt:i4>5</vt:i4>
      </vt:variant>
      <vt:variant>
        <vt:lpwstr>https://unstats.un.org/sdgs/metadata/files/Metadata-05-0c-01.pdf</vt:lpwstr>
      </vt:variant>
      <vt:variant>
        <vt:lpwstr/>
      </vt:variant>
      <vt:variant>
        <vt:i4>327758</vt:i4>
      </vt:variant>
      <vt:variant>
        <vt:i4>525</vt:i4>
      </vt:variant>
      <vt:variant>
        <vt:i4>0</vt:i4>
      </vt:variant>
      <vt:variant>
        <vt:i4>5</vt:i4>
      </vt:variant>
      <vt:variant>
        <vt:lpwstr>https://unstats.un.org/sdgs/metadata/files/Metadata-16-07-01A.pdf</vt:lpwstr>
      </vt:variant>
      <vt:variant>
        <vt:lpwstr/>
      </vt:variant>
      <vt:variant>
        <vt:i4>1900614</vt:i4>
      </vt:variant>
      <vt:variant>
        <vt:i4>522</vt:i4>
      </vt:variant>
      <vt:variant>
        <vt:i4>0</vt:i4>
      </vt:variant>
      <vt:variant>
        <vt:i4>5</vt:i4>
      </vt:variant>
      <vt:variant>
        <vt:lpwstr>https://www.ohchr.org/en/instruments-and-mechanisms/human-rights-indicators/sdg-indicators-under-ohchrs-custodianship</vt:lpwstr>
      </vt:variant>
      <vt:variant>
        <vt:lpwstr/>
      </vt:variant>
      <vt:variant>
        <vt:i4>6094871</vt:i4>
      </vt:variant>
      <vt:variant>
        <vt:i4>519</vt:i4>
      </vt:variant>
      <vt:variant>
        <vt:i4>0</vt:i4>
      </vt:variant>
      <vt:variant>
        <vt:i4>5</vt:i4>
      </vt:variant>
      <vt:variant>
        <vt:lpwstr>https://unstats.un.org/sdgs/metadata/files/Metadata-01-04-02.pdf</vt:lpwstr>
      </vt:variant>
      <vt:variant>
        <vt:lpwstr/>
      </vt:variant>
      <vt:variant>
        <vt:i4>7340033</vt:i4>
      </vt:variant>
      <vt:variant>
        <vt:i4>516</vt:i4>
      </vt:variant>
      <vt:variant>
        <vt:i4>0</vt:i4>
      </vt:variant>
      <vt:variant>
        <vt:i4>5</vt:i4>
      </vt:variant>
      <vt:variant>
        <vt:lpwstr>https://terralingua.org/wp-content/uploads/2018/05/Harmon-Loh_Index-of-Linguistic-Diversity-Abridged1.pdf</vt:lpwstr>
      </vt:variant>
      <vt:variant>
        <vt:lpwstr/>
      </vt:variant>
      <vt:variant>
        <vt:i4>1704000</vt:i4>
      </vt:variant>
      <vt:variant>
        <vt:i4>513</vt:i4>
      </vt:variant>
      <vt:variant>
        <vt:i4>0</vt:i4>
      </vt:variant>
      <vt:variant>
        <vt:i4>5</vt:i4>
      </vt:variant>
      <vt:variant>
        <vt:lpwstr>https://indigenousnavigator.org/</vt:lpwstr>
      </vt:variant>
      <vt:variant>
        <vt:lpwstr/>
      </vt:variant>
      <vt:variant>
        <vt:i4>2097193</vt:i4>
      </vt:variant>
      <vt:variant>
        <vt:i4>510</vt:i4>
      </vt:variant>
      <vt:variant>
        <vt:i4>0</vt:i4>
      </vt:variant>
      <vt:variant>
        <vt:i4>5</vt:i4>
      </vt:variant>
      <vt:variant>
        <vt:lpwstr>https://www.landexglobal.org/en/news/ip-lc-land-use-tenure/</vt:lpwstr>
      </vt:variant>
      <vt:variant>
        <vt:lpwstr/>
      </vt:variant>
      <vt:variant>
        <vt:i4>7274622</vt:i4>
      </vt:variant>
      <vt:variant>
        <vt:i4>507</vt:i4>
      </vt:variant>
      <vt:variant>
        <vt:i4>0</vt:i4>
      </vt:variant>
      <vt:variant>
        <vt:i4>5</vt:i4>
      </vt:variant>
      <vt:variant>
        <vt:lpwstr>https://www.bipindicators.net/indicators/waza-bio-literacy-survey-biodiversity-literacy-in-global-zoo-and-aquarium-visitors</vt:lpwstr>
      </vt:variant>
      <vt:variant>
        <vt:lpwstr/>
      </vt:variant>
      <vt:variant>
        <vt:i4>4587591</vt:i4>
      </vt:variant>
      <vt:variant>
        <vt:i4>504</vt:i4>
      </vt:variant>
      <vt:variant>
        <vt:i4>0</vt:i4>
      </vt:variant>
      <vt:variant>
        <vt:i4>5</vt:i4>
      </vt:variant>
      <vt:variant>
        <vt:lpwstr>https://www.iucnredlist.org/resources/summary-statistics</vt:lpwstr>
      </vt:variant>
      <vt:variant>
        <vt:lpwstr/>
      </vt:variant>
      <vt:variant>
        <vt:i4>7602208</vt:i4>
      </vt:variant>
      <vt:variant>
        <vt:i4>501</vt:i4>
      </vt:variant>
      <vt:variant>
        <vt:i4>0</vt:i4>
      </vt:variant>
      <vt:variant>
        <vt:i4>5</vt:i4>
      </vt:variant>
      <vt:variant>
        <vt:lpwstr>https://www.bipindicators.net/indicators/red-list-index/proportion-of-known-species-assessed-through-the-iucn-red-list</vt:lpwstr>
      </vt:variant>
      <vt:variant>
        <vt:lpwstr/>
      </vt:variant>
      <vt:variant>
        <vt:i4>524314</vt:i4>
      </vt:variant>
      <vt:variant>
        <vt:i4>498</vt:i4>
      </vt:variant>
      <vt:variant>
        <vt:i4>0</vt:i4>
      </vt:variant>
      <vt:variant>
        <vt:i4>5</vt:i4>
      </vt:variant>
      <vt:variant>
        <vt:lpwstr>https://obis.org/</vt:lpwstr>
      </vt:variant>
      <vt:variant>
        <vt:lpwstr/>
      </vt:variant>
      <vt:variant>
        <vt:i4>7995428</vt:i4>
      </vt:variant>
      <vt:variant>
        <vt:i4>495</vt:i4>
      </vt:variant>
      <vt:variant>
        <vt:i4>0</vt:i4>
      </vt:variant>
      <vt:variant>
        <vt:i4>5</vt:i4>
      </vt:variant>
      <vt:variant>
        <vt:lpwstr>https://www.gbif.org/occurrence/charts</vt:lpwstr>
      </vt:variant>
      <vt:variant>
        <vt:lpwstr/>
      </vt:variant>
      <vt:variant>
        <vt:i4>7864367</vt:i4>
      </vt:variant>
      <vt:variant>
        <vt:i4>492</vt:i4>
      </vt:variant>
      <vt:variant>
        <vt:i4>0</vt:i4>
      </vt:variant>
      <vt:variant>
        <vt:i4>5</vt:i4>
      </vt:variant>
      <vt:variant>
        <vt:lpwstr>https://livingplanetindex.org/stats</vt:lpwstr>
      </vt:variant>
      <vt:variant>
        <vt:lpwstr/>
      </vt:variant>
      <vt:variant>
        <vt:i4>7340033</vt:i4>
      </vt:variant>
      <vt:variant>
        <vt:i4>489</vt:i4>
      </vt:variant>
      <vt:variant>
        <vt:i4>0</vt:i4>
      </vt:variant>
      <vt:variant>
        <vt:i4>5</vt:i4>
      </vt:variant>
      <vt:variant>
        <vt:lpwstr>https://terralingua.org/wp-content/uploads/2018/05/Harmon-Loh_Index-of-Linguistic-Diversity-Abridged1.pdf</vt:lpwstr>
      </vt:variant>
      <vt:variant>
        <vt:lpwstr/>
      </vt:variant>
      <vt:variant>
        <vt:i4>1704000</vt:i4>
      </vt:variant>
      <vt:variant>
        <vt:i4>486</vt:i4>
      </vt:variant>
      <vt:variant>
        <vt:i4>0</vt:i4>
      </vt:variant>
      <vt:variant>
        <vt:i4>5</vt:i4>
      </vt:variant>
      <vt:variant>
        <vt:lpwstr>https://indigenousnavigator.org/</vt:lpwstr>
      </vt:variant>
      <vt:variant>
        <vt:lpwstr/>
      </vt:variant>
      <vt:variant>
        <vt:i4>917572</vt:i4>
      </vt:variant>
      <vt:variant>
        <vt:i4>483</vt:i4>
      </vt:variant>
      <vt:variant>
        <vt:i4>0</vt:i4>
      </vt:variant>
      <vt:variant>
        <vt:i4>5</vt:i4>
      </vt:variant>
      <vt:variant>
        <vt:lpwstr>https://geobon.org/ebvs/indicators/species-status-information-index/</vt:lpwstr>
      </vt:variant>
      <vt:variant>
        <vt:lpwstr/>
      </vt:variant>
      <vt:variant>
        <vt:i4>5767189</vt:i4>
      </vt:variant>
      <vt:variant>
        <vt:i4>480</vt:i4>
      </vt:variant>
      <vt:variant>
        <vt:i4>0</vt:i4>
      </vt:variant>
      <vt:variant>
        <vt:i4>5</vt:i4>
      </vt:variant>
      <vt:variant>
        <vt:lpwstr>https://unstats.un.org/sdgs/metadata/files/Metadata-17-07-01.pdf</vt:lpwstr>
      </vt:variant>
      <vt:variant>
        <vt:lpwstr/>
      </vt:variant>
      <vt:variant>
        <vt:i4>4980742</vt:i4>
      </vt:variant>
      <vt:variant>
        <vt:i4>477</vt:i4>
      </vt:variant>
      <vt:variant>
        <vt:i4>0</vt:i4>
      </vt:variant>
      <vt:variant>
        <vt:i4>5</vt:i4>
      </vt:variant>
      <vt:variant>
        <vt:lpwstr>https://unctadstat.unctad.org/datacentre/dataviewer/US.IctGoodsValue</vt:lpwstr>
      </vt:variant>
      <vt:variant>
        <vt:lpwstr/>
      </vt:variant>
      <vt:variant>
        <vt:i4>5963841</vt:i4>
      </vt:variant>
      <vt:variant>
        <vt:i4>474</vt:i4>
      </vt:variant>
      <vt:variant>
        <vt:i4>0</vt:i4>
      </vt:variant>
      <vt:variant>
        <vt:i4>5</vt:i4>
      </vt:variant>
      <vt:variant>
        <vt:lpwstr>https://unstats.un.org/sdgs/metadata/files/Metadata-04-0B-01.pdf</vt:lpwstr>
      </vt:variant>
      <vt:variant>
        <vt:lpwstr/>
      </vt:variant>
      <vt:variant>
        <vt:i4>5963843</vt:i4>
      </vt:variant>
      <vt:variant>
        <vt:i4>471</vt:i4>
      </vt:variant>
      <vt:variant>
        <vt:i4>0</vt:i4>
      </vt:variant>
      <vt:variant>
        <vt:i4>5</vt:i4>
      </vt:variant>
      <vt:variant>
        <vt:lpwstr>https://unstats.un.org/sdgs/metadata/files/Metadata-14-0a-01.pdf</vt:lpwstr>
      </vt:variant>
      <vt:variant>
        <vt:lpwstr/>
      </vt:variant>
      <vt:variant>
        <vt:i4>524314</vt:i4>
      </vt:variant>
      <vt:variant>
        <vt:i4>468</vt:i4>
      </vt:variant>
      <vt:variant>
        <vt:i4>0</vt:i4>
      </vt:variant>
      <vt:variant>
        <vt:i4>5</vt:i4>
      </vt:variant>
      <vt:variant>
        <vt:lpwstr>https://obis.org/</vt:lpwstr>
      </vt:variant>
      <vt:variant>
        <vt:lpwstr/>
      </vt:variant>
      <vt:variant>
        <vt:i4>2293795</vt:i4>
      </vt:variant>
      <vt:variant>
        <vt:i4>465</vt:i4>
      </vt:variant>
      <vt:variant>
        <vt:i4>0</vt:i4>
      </vt:variant>
      <vt:variant>
        <vt:i4>5</vt:i4>
      </vt:variant>
      <vt:variant>
        <vt:lpwstr>http://data.uis.unesco.org/index.aspx?queryid=3685</vt:lpwstr>
      </vt:variant>
      <vt:variant>
        <vt:lpwstr/>
      </vt:variant>
      <vt:variant>
        <vt:i4>5767189</vt:i4>
      </vt:variant>
      <vt:variant>
        <vt:i4>462</vt:i4>
      </vt:variant>
      <vt:variant>
        <vt:i4>0</vt:i4>
      </vt:variant>
      <vt:variant>
        <vt:i4>5</vt:i4>
      </vt:variant>
      <vt:variant>
        <vt:lpwstr>https://unstats.un.org/sdgs/metadata/files/Metadata-17-07-01.pdf</vt:lpwstr>
      </vt:variant>
      <vt:variant>
        <vt:lpwstr/>
      </vt:variant>
      <vt:variant>
        <vt:i4>3866678</vt:i4>
      </vt:variant>
      <vt:variant>
        <vt:i4>459</vt:i4>
      </vt:variant>
      <vt:variant>
        <vt:i4>0</vt:i4>
      </vt:variant>
      <vt:variant>
        <vt:i4>5</vt:i4>
      </vt:variant>
      <vt:variant>
        <vt:lpwstr>https://www.oecd.org/environment/indicators-modelling-outlooks/policy-instruments-for-environment-database/</vt:lpwstr>
      </vt:variant>
      <vt:variant>
        <vt:lpwstr/>
      </vt:variant>
      <vt:variant>
        <vt:i4>2687100</vt:i4>
      </vt:variant>
      <vt:variant>
        <vt:i4>456</vt:i4>
      </vt:variant>
      <vt:variant>
        <vt:i4>0</vt:i4>
      </vt:variant>
      <vt:variant>
        <vt:i4>5</vt:i4>
      </vt:variant>
      <vt:variant>
        <vt:lpwstr>https://www.worldbank.org/en/topic/poverty/overview</vt:lpwstr>
      </vt:variant>
      <vt:variant>
        <vt:lpwstr/>
      </vt:variant>
      <vt:variant>
        <vt:i4>5832727</vt:i4>
      </vt:variant>
      <vt:variant>
        <vt:i4>453</vt:i4>
      </vt:variant>
      <vt:variant>
        <vt:i4>0</vt:i4>
      </vt:variant>
      <vt:variant>
        <vt:i4>5</vt:i4>
      </vt:variant>
      <vt:variant>
        <vt:lpwstr>https://unstats.un.org/sdgs/metadata/files/Metadata-06-04-01.pdf</vt:lpwstr>
      </vt:variant>
      <vt:variant>
        <vt:lpwstr/>
      </vt:variant>
      <vt:variant>
        <vt:i4>5636119</vt:i4>
      </vt:variant>
      <vt:variant>
        <vt:i4>450</vt:i4>
      </vt:variant>
      <vt:variant>
        <vt:i4>0</vt:i4>
      </vt:variant>
      <vt:variant>
        <vt:i4>5</vt:i4>
      </vt:variant>
      <vt:variant>
        <vt:lpwstr>https://unstats.un.org/sdgs/metadata/files/Metadata-09-04-01.pdf</vt:lpwstr>
      </vt:variant>
      <vt:variant>
        <vt:lpwstr/>
      </vt:variant>
      <vt:variant>
        <vt:i4>1572945</vt:i4>
      </vt:variant>
      <vt:variant>
        <vt:i4>447</vt:i4>
      </vt:variant>
      <vt:variant>
        <vt:i4>0</vt:i4>
      </vt:variant>
      <vt:variant>
        <vt:i4>5</vt:i4>
      </vt:variant>
      <vt:variant>
        <vt:lpwstr>https://www.bipindicators.net/indicators/human-appropriation-of-net-primary-production-hanpp</vt:lpwstr>
      </vt:variant>
      <vt:variant>
        <vt:lpwstr/>
      </vt:variant>
      <vt:variant>
        <vt:i4>6094871</vt:i4>
      </vt:variant>
      <vt:variant>
        <vt:i4>444</vt:i4>
      </vt:variant>
      <vt:variant>
        <vt:i4>0</vt:i4>
      </vt:variant>
      <vt:variant>
        <vt:i4>5</vt:i4>
      </vt:variant>
      <vt:variant>
        <vt:lpwstr>https://unstats.un.org/sdgs/metadata/files/Metadata-12-05-01.pdf</vt:lpwstr>
      </vt:variant>
      <vt:variant>
        <vt:lpwstr/>
      </vt:variant>
      <vt:variant>
        <vt:i4>5963796</vt:i4>
      </vt:variant>
      <vt:variant>
        <vt:i4>441</vt:i4>
      </vt:variant>
      <vt:variant>
        <vt:i4>0</vt:i4>
      </vt:variant>
      <vt:variant>
        <vt:i4>5</vt:i4>
      </vt:variant>
      <vt:variant>
        <vt:lpwstr>https://unstats.un.org/sdgs/metadata/files/Metadata-04-07-01.pdf</vt:lpwstr>
      </vt:variant>
      <vt:variant>
        <vt:lpwstr/>
      </vt:variant>
      <vt:variant>
        <vt:i4>131077</vt:i4>
      </vt:variant>
      <vt:variant>
        <vt:i4>438</vt:i4>
      </vt:variant>
      <vt:variant>
        <vt:i4>0</vt:i4>
      </vt:variant>
      <vt:variant>
        <vt:i4>5</vt:i4>
      </vt:variant>
      <vt:variant>
        <vt:lpwstr>https://www.footprintnetwork.org/resources/data/</vt:lpwstr>
      </vt:variant>
      <vt:variant>
        <vt:lpwstr/>
      </vt:variant>
      <vt:variant>
        <vt:i4>7536698</vt:i4>
      </vt:variant>
      <vt:variant>
        <vt:i4>435</vt:i4>
      </vt:variant>
      <vt:variant>
        <vt:i4>0</vt:i4>
      </vt:variant>
      <vt:variant>
        <vt:i4>5</vt:i4>
      </vt:variant>
      <vt:variant>
        <vt:lpwstr>https://commodityfootprints.earth/</vt:lpwstr>
      </vt:variant>
      <vt:variant>
        <vt:lpwstr/>
      </vt:variant>
      <vt:variant>
        <vt:i4>5701655</vt:i4>
      </vt:variant>
      <vt:variant>
        <vt:i4>432</vt:i4>
      </vt:variant>
      <vt:variant>
        <vt:i4>0</vt:i4>
      </vt:variant>
      <vt:variant>
        <vt:i4>5</vt:i4>
      </vt:variant>
      <vt:variant>
        <vt:lpwstr>https://unstats.un.org/sdgs/metadata/files/Metadata-08-04-01.pdf</vt:lpwstr>
      </vt:variant>
      <vt:variant>
        <vt:lpwstr/>
      </vt:variant>
      <vt:variant>
        <vt:i4>65609</vt:i4>
      </vt:variant>
      <vt:variant>
        <vt:i4>429</vt:i4>
      </vt:variant>
      <vt:variant>
        <vt:i4>0</vt:i4>
      </vt:variant>
      <vt:variant>
        <vt:i4>5</vt:i4>
      </vt:variant>
      <vt:variant>
        <vt:lpwstr>https://unstats.un.org/sdgs/metadata/files/Metadata-12-03-01B.pdf</vt:lpwstr>
      </vt:variant>
      <vt:variant>
        <vt:lpwstr/>
      </vt:variant>
      <vt:variant>
        <vt:i4>5963802</vt:i4>
      </vt:variant>
      <vt:variant>
        <vt:i4>426</vt:i4>
      </vt:variant>
      <vt:variant>
        <vt:i4>0</vt:i4>
      </vt:variant>
      <vt:variant>
        <vt:i4>5</vt:i4>
      </vt:variant>
      <vt:variant>
        <vt:lpwstr>https://tnfd.global/engage/inaugural-tnfd-early-adopters/</vt:lpwstr>
      </vt:variant>
      <vt:variant>
        <vt:lpwstr/>
      </vt:variant>
      <vt:variant>
        <vt:i4>6094868</vt:i4>
      </vt:variant>
      <vt:variant>
        <vt:i4>423</vt:i4>
      </vt:variant>
      <vt:variant>
        <vt:i4>0</vt:i4>
      </vt:variant>
      <vt:variant>
        <vt:i4>5</vt:i4>
      </vt:variant>
      <vt:variant>
        <vt:lpwstr>https://unstats.un.org/sdgs/metadata/files/Metadata-12-06-01.pdf</vt:lpwstr>
      </vt:variant>
      <vt:variant>
        <vt:lpwstr/>
      </vt:variant>
      <vt:variant>
        <vt:i4>5898267</vt:i4>
      </vt:variant>
      <vt:variant>
        <vt:i4>420</vt:i4>
      </vt:variant>
      <vt:variant>
        <vt:i4>0</vt:i4>
      </vt:variant>
      <vt:variant>
        <vt:i4>5</vt:i4>
      </vt:variant>
      <vt:variant>
        <vt:lpwstr>https://unstats.un.org/sdgs/metadata/files/Metadata-15-09-01.pdf</vt:lpwstr>
      </vt:variant>
      <vt:variant>
        <vt:lpwstr/>
      </vt:variant>
      <vt:variant>
        <vt:i4>6094917</vt:i4>
      </vt:variant>
      <vt:variant>
        <vt:i4>417</vt:i4>
      </vt:variant>
      <vt:variant>
        <vt:i4>0</vt:i4>
      </vt:variant>
      <vt:variant>
        <vt:i4>5</vt:i4>
      </vt:variant>
      <vt:variant>
        <vt:lpwstr>https://absch.cbd.int/en/</vt:lpwstr>
      </vt:variant>
      <vt:variant>
        <vt:lpwstr/>
      </vt:variant>
      <vt:variant>
        <vt:i4>6094917</vt:i4>
      </vt:variant>
      <vt:variant>
        <vt:i4>414</vt:i4>
      </vt:variant>
      <vt:variant>
        <vt:i4>0</vt:i4>
      </vt:variant>
      <vt:variant>
        <vt:i4>5</vt:i4>
      </vt:variant>
      <vt:variant>
        <vt:lpwstr>https://absch.cbd.int/en/</vt:lpwstr>
      </vt:variant>
      <vt:variant>
        <vt:lpwstr/>
      </vt:variant>
      <vt:variant>
        <vt:i4>6094917</vt:i4>
      </vt:variant>
      <vt:variant>
        <vt:i4>411</vt:i4>
      </vt:variant>
      <vt:variant>
        <vt:i4>0</vt:i4>
      </vt:variant>
      <vt:variant>
        <vt:i4>5</vt:i4>
      </vt:variant>
      <vt:variant>
        <vt:lpwstr>https://absch.cbd.int/en/</vt:lpwstr>
      </vt:variant>
      <vt:variant>
        <vt:lpwstr/>
      </vt:variant>
      <vt:variant>
        <vt:i4>5898260</vt:i4>
      </vt:variant>
      <vt:variant>
        <vt:i4>408</vt:i4>
      </vt:variant>
      <vt:variant>
        <vt:i4>0</vt:i4>
      </vt:variant>
      <vt:variant>
        <vt:i4>5</vt:i4>
      </vt:variant>
      <vt:variant>
        <vt:lpwstr>https://unstats.un.org/sdgs/metadata/files/Metadata-15-06-01.pdf</vt:lpwstr>
      </vt:variant>
      <vt:variant>
        <vt:lpwstr/>
      </vt:variant>
      <vt:variant>
        <vt:i4>6094917</vt:i4>
      </vt:variant>
      <vt:variant>
        <vt:i4>405</vt:i4>
      </vt:variant>
      <vt:variant>
        <vt:i4>0</vt:i4>
      </vt:variant>
      <vt:variant>
        <vt:i4>5</vt:i4>
      </vt:variant>
      <vt:variant>
        <vt:lpwstr>https://absch.cbd.int/en/</vt:lpwstr>
      </vt:variant>
      <vt:variant>
        <vt:lpwstr/>
      </vt:variant>
      <vt:variant>
        <vt:i4>2031694</vt:i4>
      </vt:variant>
      <vt:variant>
        <vt:i4>402</vt:i4>
      </vt:variant>
      <vt:variant>
        <vt:i4>0</vt:i4>
      </vt:variant>
      <vt:variant>
        <vt:i4>5</vt:i4>
      </vt:variant>
      <vt:variant>
        <vt:lpwstr>https://www.cbd.int/article/2021-singapore-index</vt:lpwstr>
      </vt:variant>
      <vt:variant>
        <vt:lpwstr/>
      </vt:variant>
      <vt:variant>
        <vt:i4>6160406</vt:i4>
      </vt:variant>
      <vt:variant>
        <vt:i4>399</vt:i4>
      </vt:variant>
      <vt:variant>
        <vt:i4>0</vt:i4>
      </vt:variant>
      <vt:variant>
        <vt:i4>5</vt:i4>
      </vt:variant>
      <vt:variant>
        <vt:lpwstr>https://unstats.un.org/sdgs/metadata/files/Metadata-01-05-01.pdf</vt:lpwstr>
      </vt:variant>
      <vt:variant>
        <vt:lpwstr/>
      </vt:variant>
      <vt:variant>
        <vt:i4>6225946</vt:i4>
      </vt:variant>
      <vt:variant>
        <vt:i4>396</vt:i4>
      </vt:variant>
      <vt:variant>
        <vt:i4>0</vt:i4>
      </vt:variant>
      <vt:variant>
        <vt:i4>5</vt:i4>
      </vt:variant>
      <vt:variant>
        <vt:lpwstr>https://unstats.un.org/sdgs/metadata/files/Metadata-03-09-02.pdf</vt:lpwstr>
      </vt:variant>
      <vt:variant>
        <vt:lpwstr/>
      </vt:variant>
      <vt:variant>
        <vt:i4>5832722</vt:i4>
      </vt:variant>
      <vt:variant>
        <vt:i4>393</vt:i4>
      </vt:variant>
      <vt:variant>
        <vt:i4>0</vt:i4>
      </vt:variant>
      <vt:variant>
        <vt:i4>5</vt:i4>
      </vt:variant>
      <vt:variant>
        <vt:lpwstr>https://unstats.un.org/sdgs/metadata/files/Metadata-06-01-01.pdf</vt:lpwstr>
      </vt:variant>
      <vt:variant>
        <vt:lpwstr/>
      </vt:variant>
      <vt:variant>
        <vt:i4>5832769</vt:i4>
      </vt:variant>
      <vt:variant>
        <vt:i4>390</vt:i4>
      </vt:variant>
      <vt:variant>
        <vt:i4>0</vt:i4>
      </vt:variant>
      <vt:variant>
        <vt:i4>5</vt:i4>
      </vt:variant>
      <vt:variant>
        <vt:lpwstr>https://unstats.un.org/sdgs/metadata/files/Metadata-06-0B-01.pdf</vt:lpwstr>
      </vt:variant>
      <vt:variant>
        <vt:lpwstr/>
      </vt:variant>
      <vt:variant>
        <vt:i4>5701644</vt:i4>
      </vt:variant>
      <vt:variant>
        <vt:i4>387</vt:i4>
      </vt:variant>
      <vt:variant>
        <vt:i4>0</vt:i4>
      </vt:variant>
      <vt:variant>
        <vt:i4>5</vt:i4>
      </vt:variant>
      <vt:variant>
        <vt:lpwstr>https://stats.oecd.org/Index.aspx?DataSetCode=AEA</vt:lpwstr>
      </vt:variant>
      <vt:variant>
        <vt:lpwstr/>
      </vt:variant>
      <vt:variant>
        <vt:i4>5898263</vt:i4>
      </vt:variant>
      <vt:variant>
        <vt:i4>384</vt:i4>
      </vt:variant>
      <vt:variant>
        <vt:i4>0</vt:i4>
      </vt:variant>
      <vt:variant>
        <vt:i4>5</vt:i4>
      </vt:variant>
      <vt:variant>
        <vt:lpwstr>https://unstats.un.org/sdgs/metadata/files/Metadata-06-04-02.pdf</vt:lpwstr>
      </vt:variant>
      <vt:variant>
        <vt:lpwstr/>
      </vt:variant>
      <vt:variant>
        <vt:i4>5898256</vt:i4>
      </vt:variant>
      <vt:variant>
        <vt:i4>381</vt:i4>
      </vt:variant>
      <vt:variant>
        <vt:i4>0</vt:i4>
      </vt:variant>
      <vt:variant>
        <vt:i4>5</vt:i4>
      </vt:variant>
      <vt:variant>
        <vt:lpwstr>https://unstats.un.org/sdgs/metadata/files/Metadata-06-03-02.pdf</vt:lpwstr>
      </vt:variant>
      <vt:variant>
        <vt:lpwstr/>
      </vt:variant>
      <vt:variant>
        <vt:i4>6094868</vt:i4>
      </vt:variant>
      <vt:variant>
        <vt:i4>378</vt:i4>
      </vt:variant>
      <vt:variant>
        <vt:i4>0</vt:i4>
      </vt:variant>
      <vt:variant>
        <vt:i4>5</vt:i4>
      </vt:variant>
      <vt:variant>
        <vt:lpwstr>https://unstats.un.org/sdgs/metadata/files/Metadata-11-06-02.pdf</vt:lpwstr>
      </vt:variant>
      <vt:variant>
        <vt:lpwstr/>
      </vt:variant>
      <vt:variant>
        <vt:i4>4128884</vt:i4>
      </vt:variant>
      <vt:variant>
        <vt:i4>375</vt:i4>
      </vt:variant>
      <vt:variant>
        <vt:i4>0</vt:i4>
      </vt:variant>
      <vt:variant>
        <vt:i4>5</vt:i4>
      </vt:variant>
      <vt:variant>
        <vt:lpwstr>https://www.bipindicators.net/indicators/area-of-forest-under-sustainable-management-certification</vt:lpwstr>
      </vt:variant>
      <vt:variant>
        <vt:lpwstr/>
      </vt:variant>
      <vt:variant>
        <vt:i4>3539046</vt:i4>
      </vt:variant>
      <vt:variant>
        <vt:i4>372</vt:i4>
      </vt:variant>
      <vt:variant>
        <vt:i4>0</vt:i4>
      </vt:variant>
      <vt:variant>
        <vt:i4>5</vt:i4>
      </vt:variant>
      <vt:variant>
        <vt:lpwstr>https://landportal.org/book/sdgs/153/indicator-1531</vt:lpwstr>
      </vt:variant>
      <vt:variant>
        <vt:lpwstr/>
      </vt:variant>
      <vt:variant>
        <vt:i4>6160406</vt:i4>
      </vt:variant>
      <vt:variant>
        <vt:i4>369</vt:i4>
      </vt:variant>
      <vt:variant>
        <vt:i4>0</vt:i4>
      </vt:variant>
      <vt:variant>
        <vt:i4>5</vt:i4>
      </vt:variant>
      <vt:variant>
        <vt:lpwstr>https://unstats.un.org/sdgs/metadata/files/Metadata-02-05-02.pdf</vt:lpwstr>
      </vt:variant>
      <vt:variant>
        <vt:lpwstr/>
      </vt:variant>
      <vt:variant>
        <vt:i4>2752637</vt:i4>
      </vt:variant>
      <vt:variant>
        <vt:i4>366</vt:i4>
      </vt:variant>
      <vt:variant>
        <vt:i4>0</vt:i4>
      </vt:variant>
      <vt:variant>
        <vt:i4>5</vt:i4>
      </vt:variant>
      <vt:variant>
        <vt:lpwstr>https://www.bipindicators.net/indicators/red-list-index/red-list-index-impacts-of-fisheries</vt:lpwstr>
      </vt:variant>
      <vt:variant>
        <vt:lpwstr/>
      </vt:variant>
      <vt:variant>
        <vt:i4>6160402</vt:i4>
      </vt:variant>
      <vt:variant>
        <vt:i4>363</vt:i4>
      </vt:variant>
      <vt:variant>
        <vt:i4>0</vt:i4>
      </vt:variant>
      <vt:variant>
        <vt:i4>5</vt:i4>
      </vt:variant>
      <vt:variant>
        <vt:lpwstr>https://www.bipindicators.net/indicators/red-list-index/red-list-index-forest-specialist-species</vt:lpwstr>
      </vt:variant>
      <vt:variant>
        <vt:lpwstr/>
      </vt:variant>
      <vt:variant>
        <vt:i4>7667769</vt:i4>
      </vt:variant>
      <vt:variant>
        <vt:i4>360</vt:i4>
      </vt:variant>
      <vt:variant>
        <vt:i4>0</vt:i4>
      </vt:variant>
      <vt:variant>
        <vt:i4>5</vt:i4>
      </vt:variant>
      <vt:variant>
        <vt:lpwstr>https://www.bipindicators.net/indicators/red-list-index/red-list-index-for-pollinating-species</vt:lpwstr>
      </vt:variant>
      <vt:variant>
        <vt:lpwstr/>
      </vt:variant>
      <vt:variant>
        <vt:i4>5701651</vt:i4>
      </vt:variant>
      <vt:variant>
        <vt:i4>357</vt:i4>
      </vt:variant>
      <vt:variant>
        <vt:i4>0</vt:i4>
      </vt:variant>
      <vt:variant>
        <vt:i4>5</vt:i4>
      </vt:variant>
      <vt:variant>
        <vt:lpwstr>https://www.bipindicators.net/indicators/red-list-index/red-list-index-wild-relatives-of-domesticated-animals</vt:lpwstr>
      </vt:variant>
      <vt:variant>
        <vt:lpwstr/>
      </vt:variant>
      <vt:variant>
        <vt:i4>5898257</vt:i4>
      </vt:variant>
      <vt:variant>
        <vt:i4>354</vt:i4>
      </vt:variant>
      <vt:variant>
        <vt:i4>0</vt:i4>
      </vt:variant>
      <vt:variant>
        <vt:i4>5</vt:i4>
      </vt:variant>
      <vt:variant>
        <vt:lpwstr>https://unstats.un.org/sdgs/metadata/files/Metadata-15-03-01.pdf</vt:lpwstr>
      </vt:variant>
      <vt:variant>
        <vt:lpwstr/>
      </vt:variant>
      <vt:variant>
        <vt:i4>3473451</vt:i4>
      </vt:variant>
      <vt:variant>
        <vt:i4>351</vt:i4>
      </vt:variant>
      <vt:variant>
        <vt:i4>0</vt:i4>
      </vt:variant>
      <vt:variant>
        <vt:i4>5</vt:i4>
      </vt:variant>
      <vt:variant>
        <vt:lpwstr>https://alliancebioversityciat.org/tools-innovations/agrobiodiversity-index</vt:lpwstr>
      </vt:variant>
      <vt:variant>
        <vt:lpwstr/>
      </vt:variant>
      <vt:variant>
        <vt:i4>6160400</vt:i4>
      </vt:variant>
      <vt:variant>
        <vt:i4>348</vt:i4>
      </vt:variant>
      <vt:variant>
        <vt:i4>0</vt:i4>
      </vt:variant>
      <vt:variant>
        <vt:i4>5</vt:i4>
      </vt:variant>
      <vt:variant>
        <vt:lpwstr>https://unstats.un.org/sdgs/metadata/files/Metadata-02-03-02.pdf</vt:lpwstr>
      </vt:variant>
      <vt:variant>
        <vt:lpwstr/>
      </vt:variant>
      <vt:variant>
        <vt:i4>4980761</vt:i4>
      </vt:variant>
      <vt:variant>
        <vt:i4>345</vt:i4>
      </vt:variant>
      <vt:variant>
        <vt:i4>0</vt:i4>
      </vt:variant>
      <vt:variant>
        <vt:i4>5</vt:i4>
      </vt:variant>
      <vt:variant>
        <vt:lpwstr>https://www.bipindicators.net/indicators/red-list-index/red-list-index-impacts-of-utilisation</vt:lpwstr>
      </vt:variant>
      <vt:variant>
        <vt:lpwstr/>
      </vt:variant>
      <vt:variant>
        <vt:i4>2752637</vt:i4>
      </vt:variant>
      <vt:variant>
        <vt:i4>342</vt:i4>
      </vt:variant>
      <vt:variant>
        <vt:i4>0</vt:i4>
      </vt:variant>
      <vt:variant>
        <vt:i4>5</vt:i4>
      </vt:variant>
      <vt:variant>
        <vt:lpwstr>https://www.bipindicators.net/indicators/red-list-index/red-list-index-impacts-of-fisheries</vt:lpwstr>
      </vt:variant>
      <vt:variant>
        <vt:lpwstr/>
      </vt:variant>
      <vt:variant>
        <vt:i4>6094864</vt:i4>
      </vt:variant>
      <vt:variant>
        <vt:i4>339</vt:i4>
      </vt:variant>
      <vt:variant>
        <vt:i4>0</vt:i4>
      </vt:variant>
      <vt:variant>
        <vt:i4>5</vt:i4>
      </vt:variant>
      <vt:variant>
        <vt:lpwstr>https://unstats.un.org/sdgs/metadata/files/Metadata-02-03-01.pdf</vt:lpwstr>
      </vt:variant>
      <vt:variant>
        <vt:lpwstr/>
      </vt:variant>
      <vt:variant>
        <vt:i4>65614</vt:i4>
      </vt:variant>
      <vt:variant>
        <vt:i4>336</vt:i4>
      </vt:variant>
      <vt:variant>
        <vt:i4>0</vt:i4>
      </vt:variant>
      <vt:variant>
        <vt:i4>5</vt:i4>
      </vt:variant>
      <vt:variant>
        <vt:lpwstr>https://unstats.un.org/sdgs/metadata/files/Metadata-02-05-01b.pdf</vt:lpwstr>
      </vt:variant>
      <vt:variant>
        <vt:lpwstr/>
      </vt:variant>
      <vt:variant>
        <vt:i4>131080</vt:i4>
      </vt:variant>
      <vt:variant>
        <vt:i4>333</vt:i4>
      </vt:variant>
      <vt:variant>
        <vt:i4>0</vt:i4>
      </vt:variant>
      <vt:variant>
        <vt:i4>5</vt:i4>
      </vt:variant>
      <vt:variant>
        <vt:lpwstr>https://www.medqsr.org/common-indicator-7-spawning-stock-biomass/</vt:lpwstr>
      </vt:variant>
      <vt:variant>
        <vt:lpwstr/>
      </vt:variant>
      <vt:variant>
        <vt:i4>6225934</vt:i4>
      </vt:variant>
      <vt:variant>
        <vt:i4>330</vt:i4>
      </vt:variant>
      <vt:variant>
        <vt:i4>0</vt:i4>
      </vt:variant>
      <vt:variant>
        <vt:i4>5</vt:i4>
      </vt:variant>
      <vt:variant>
        <vt:lpwstr>https://www.bipindicators.net/indicators/number-of-msc-chain-of-custody-certification-holders-by-distribution-country</vt:lpwstr>
      </vt:variant>
      <vt:variant>
        <vt:lpwstr/>
      </vt:variant>
      <vt:variant>
        <vt:i4>5963796</vt:i4>
      </vt:variant>
      <vt:variant>
        <vt:i4>327</vt:i4>
      </vt:variant>
      <vt:variant>
        <vt:i4>0</vt:i4>
      </vt:variant>
      <vt:variant>
        <vt:i4>5</vt:i4>
      </vt:variant>
      <vt:variant>
        <vt:lpwstr>https://unstats.un.org/sdgs/metadata/files/Metadata-14-06-01.pdf</vt:lpwstr>
      </vt:variant>
      <vt:variant>
        <vt:lpwstr/>
      </vt:variant>
      <vt:variant>
        <vt:i4>917517</vt:i4>
      </vt:variant>
      <vt:variant>
        <vt:i4>324</vt:i4>
      </vt:variant>
      <vt:variant>
        <vt:i4>0</vt:i4>
      </vt:variant>
      <vt:variant>
        <vt:i4>5</vt:i4>
      </vt:variant>
      <vt:variant>
        <vt:lpwstr>https://www.bipindicators.net/indicators/red-list-index/red-list-index-species-used-for-food-and-medicine</vt:lpwstr>
      </vt:variant>
      <vt:variant>
        <vt:lpwstr/>
      </vt:variant>
      <vt:variant>
        <vt:i4>6946920</vt:i4>
      </vt:variant>
      <vt:variant>
        <vt:i4>321</vt:i4>
      </vt:variant>
      <vt:variant>
        <vt:i4>0</vt:i4>
      </vt:variant>
      <vt:variant>
        <vt:i4>5</vt:i4>
      </vt:variant>
      <vt:variant>
        <vt:lpwstr>https://sdgs.un.org/partnerships/measure-and-report-ocean-acidification-sustainable-development-goal-1431-indicator</vt:lpwstr>
      </vt:variant>
      <vt:variant>
        <vt:lpwstr/>
      </vt:variant>
      <vt:variant>
        <vt:i4>5963795</vt:i4>
      </vt:variant>
      <vt:variant>
        <vt:i4>318</vt:i4>
      </vt:variant>
      <vt:variant>
        <vt:i4>0</vt:i4>
      </vt:variant>
      <vt:variant>
        <vt:i4>5</vt:i4>
      </vt:variant>
      <vt:variant>
        <vt:lpwstr>https://unstats.un.org/sdgs/metadata/files/Metadata-14-01-01.pdf</vt:lpwstr>
      </vt:variant>
      <vt:variant>
        <vt:lpwstr/>
      </vt:variant>
      <vt:variant>
        <vt:i4>6094912</vt:i4>
      </vt:variant>
      <vt:variant>
        <vt:i4>315</vt:i4>
      </vt:variant>
      <vt:variant>
        <vt:i4>0</vt:i4>
      </vt:variant>
      <vt:variant>
        <vt:i4>5</vt:i4>
      </vt:variant>
      <vt:variant>
        <vt:lpwstr>https://unstats.un.org/sdgs/metadata/files/Metadata-11-0b-02.pdf</vt:lpwstr>
      </vt:variant>
      <vt:variant>
        <vt:lpwstr/>
      </vt:variant>
      <vt:variant>
        <vt:i4>1114188</vt:i4>
      </vt:variant>
      <vt:variant>
        <vt:i4>312</vt:i4>
      </vt:variant>
      <vt:variant>
        <vt:i4>0</vt:i4>
      </vt:variant>
      <vt:variant>
        <vt:i4>5</vt:i4>
      </vt:variant>
      <vt:variant>
        <vt:lpwstr>https://unfccc.int/topics/land-use/workstreams/land-use--land-use-change-and-forestry-lulucf</vt:lpwstr>
      </vt:variant>
      <vt:variant>
        <vt:lpwstr/>
      </vt:variant>
      <vt:variant>
        <vt:i4>5898256</vt:i4>
      </vt:variant>
      <vt:variant>
        <vt:i4>309</vt:i4>
      </vt:variant>
      <vt:variant>
        <vt:i4>0</vt:i4>
      </vt:variant>
      <vt:variant>
        <vt:i4>5</vt:i4>
      </vt:variant>
      <vt:variant>
        <vt:lpwstr>https://unstats.un.org/sdgs/metadata/files/Metadata-15-02-01.pdf</vt:lpwstr>
      </vt:variant>
      <vt:variant>
        <vt:lpwstr/>
      </vt:variant>
      <vt:variant>
        <vt:i4>6225939</vt:i4>
      </vt:variant>
      <vt:variant>
        <vt:i4>306</vt:i4>
      </vt:variant>
      <vt:variant>
        <vt:i4>0</vt:i4>
      </vt:variant>
      <vt:variant>
        <vt:i4>5</vt:i4>
      </vt:variant>
      <vt:variant>
        <vt:lpwstr>https://unstats.un.org/sdgs/metadata/files/Metadata-13-01-02.pdf</vt:lpwstr>
      </vt:variant>
      <vt:variant>
        <vt:lpwstr/>
      </vt:variant>
      <vt:variant>
        <vt:i4>1703954</vt:i4>
      </vt:variant>
      <vt:variant>
        <vt:i4>303</vt:i4>
      </vt:variant>
      <vt:variant>
        <vt:i4>0</vt:i4>
      </vt:variant>
      <vt:variant>
        <vt:i4>5</vt:i4>
      </vt:variant>
      <vt:variant>
        <vt:lpwstr>https://www.fao.org/faostat/en/</vt:lpwstr>
      </vt:variant>
      <vt:variant>
        <vt:lpwstr>data/RP</vt:lpwstr>
      </vt:variant>
      <vt:variant>
        <vt:i4>5963795</vt:i4>
      </vt:variant>
      <vt:variant>
        <vt:i4>300</vt:i4>
      </vt:variant>
      <vt:variant>
        <vt:i4>0</vt:i4>
      </vt:variant>
      <vt:variant>
        <vt:i4>5</vt:i4>
      </vt:variant>
      <vt:variant>
        <vt:lpwstr>https://unstats.un.org/sdgs/metadata/files/Metadata-14-01-01.pdf</vt:lpwstr>
      </vt:variant>
      <vt:variant>
        <vt:lpwstr/>
      </vt:variant>
      <vt:variant>
        <vt:i4>6946921</vt:i4>
      </vt:variant>
      <vt:variant>
        <vt:i4>297</vt:i4>
      </vt:variant>
      <vt:variant>
        <vt:i4>0</vt:i4>
      </vt:variant>
      <vt:variant>
        <vt:i4>5</vt:i4>
      </vt:variant>
      <vt:variant>
        <vt:lpwstr>https://www.medqsr.org/common-indicator-23-trends-amount-litter-water-column-including-microplastics-and-seafloor/</vt:lpwstr>
      </vt:variant>
      <vt:variant>
        <vt:lpwstr/>
      </vt:variant>
      <vt:variant>
        <vt:i4>6160406</vt:i4>
      </vt:variant>
      <vt:variant>
        <vt:i4>294</vt:i4>
      </vt:variant>
      <vt:variant>
        <vt:i4>0</vt:i4>
      </vt:variant>
      <vt:variant>
        <vt:i4>5</vt:i4>
      </vt:variant>
      <vt:variant>
        <vt:lpwstr>https://unstats.un.org/sdgs/metadata/files/Metadata-12-04-02.pdf</vt:lpwstr>
      </vt:variant>
      <vt:variant>
        <vt:lpwstr/>
      </vt:variant>
      <vt:variant>
        <vt:i4>6160404</vt:i4>
      </vt:variant>
      <vt:variant>
        <vt:i4>291</vt:i4>
      </vt:variant>
      <vt:variant>
        <vt:i4>0</vt:i4>
      </vt:variant>
      <vt:variant>
        <vt:i4>5</vt:i4>
      </vt:variant>
      <vt:variant>
        <vt:lpwstr>https://unstats.un.org/sdgs/metadata/files/Metadata-11-06-01.pdf</vt:lpwstr>
      </vt:variant>
      <vt:variant>
        <vt:lpwstr/>
      </vt:variant>
      <vt:variant>
        <vt:i4>3670064</vt:i4>
      </vt:variant>
      <vt:variant>
        <vt:i4>288</vt:i4>
      </vt:variant>
      <vt:variant>
        <vt:i4>0</vt:i4>
      </vt:variant>
      <vt:variant>
        <vt:i4>5</vt:i4>
      </vt:variant>
      <vt:variant>
        <vt:lpwstr>https://www.bipindicators.net/indicators/trends-in-nitrogen-deposition</vt:lpwstr>
      </vt:variant>
      <vt:variant>
        <vt:lpwstr/>
      </vt:variant>
      <vt:variant>
        <vt:i4>7077923</vt:i4>
      </vt:variant>
      <vt:variant>
        <vt:i4>285</vt:i4>
      </vt:variant>
      <vt:variant>
        <vt:i4>0</vt:i4>
      </vt:variant>
      <vt:variant>
        <vt:i4>5</vt:i4>
      </vt:variant>
      <vt:variant>
        <vt:lpwstr>https://www.bipindicators.net/indicators/trends-in-loss-of-reactive-nitrogen-to-the-environment</vt:lpwstr>
      </vt:variant>
      <vt:variant>
        <vt:lpwstr/>
      </vt:variant>
      <vt:variant>
        <vt:i4>7667769</vt:i4>
      </vt:variant>
      <vt:variant>
        <vt:i4>282</vt:i4>
      </vt:variant>
      <vt:variant>
        <vt:i4>0</vt:i4>
      </vt:variant>
      <vt:variant>
        <vt:i4>5</vt:i4>
      </vt:variant>
      <vt:variant>
        <vt:lpwstr>https://www.bipindicators.net/indicators/red-list-index/red-list-index-for-pollinating-species</vt:lpwstr>
      </vt:variant>
      <vt:variant>
        <vt:lpwstr/>
      </vt:variant>
      <vt:variant>
        <vt:i4>2621543</vt:i4>
      </vt:variant>
      <vt:variant>
        <vt:i4>279</vt:i4>
      </vt:variant>
      <vt:variant>
        <vt:i4>0</vt:i4>
      </vt:variant>
      <vt:variant>
        <vt:i4>5</vt:i4>
      </vt:variant>
      <vt:variant>
        <vt:lpwstr>https://www.unep.org/explore-topics/sustainable-development-goals/why-do-sustainable-development-goals-matter/goal-14-0</vt:lpwstr>
      </vt:variant>
      <vt:variant>
        <vt:lpwstr/>
      </vt:variant>
      <vt:variant>
        <vt:i4>5832720</vt:i4>
      </vt:variant>
      <vt:variant>
        <vt:i4>276</vt:i4>
      </vt:variant>
      <vt:variant>
        <vt:i4>0</vt:i4>
      </vt:variant>
      <vt:variant>
        <vt:i4>5</vt:i4>
      </vt:variant>
      <vt:variant>
        <vt:lpwstr>https://unstats.un.org/sdgs/metadata/files/Metadata-06-03-01.pdf</vt:lpwstr>
      </vt:variant>
      <vt:variant>
        <vt:lpwstr/>
      </vt:variant>
      <vt:variant>
        <vt:i4>6684715</vt:i4>
      </vt:variant>
      <vt:variant>
        <vt:i4>273</vt:i4>
      </vt:variant>
      <vt:variant>
        <vt:i4>0</vt:i4>
      </vt:variant>
      <vt:variant>
        <vt:i4>5</vt:i4>
      </vt:variant>
      <vt:variant>
        <vt:lpwstr>https://www.fao.org/faostat/en/</vt:lpwstr>
      </vt:variant>
      <vt:variant>
        <vt:lpwstr>data/ESB/metadata</vt:lpwstr>
      </vt:variant>
      <vt:variant>
        <vt:i4>4980761</vt:i4>
      </vt:variant>
      <vt:variant>
        <vt:i4>270</vt:i4>
      </vt:variant>
      <vt:variant>
        <vt:i4>0</vt:i4>
      </vt:variant>
      <vt:variant>
        <vt:i4>5</vt:i4>
      </vt:variant>
      <vt:variant>
        <vt:lpwstr>https://www.bipindicators.net/indicators/red-list-index/red-list-index-impacts-of-utilisation</vt:lpwstr>
      </vt:variant>
      <vt:variant>
        <vt:lpwstr/>
      </vt:variant>
      <vt:variant>
        <vt:i4>4587574</vt:i4>
      </vt:variant>
      <vt:variant>
        <vt:i4>267</vt:i4>
      </vt:variant>
      <vt:variant>
        <vt:i4>0</vt:i4>
      </vt:variant>
      <vt:variant>
        <vt:i4>5</vt:i4>
      </vt:variant>
      <vt:variant>
        <vt:lpwstr>https://unctadstat.unctad.org/UnctadStatMetadata/Documentation/Biotrade_MethodologicalNote.pdf</vt:lpwstr>
      </vt:variant>
      <vt:variant>
        <vt:lpwstr/>
      </vt:variant>
      <vt:variant>
        <vt:i4>6225934</vt:i4>
      </vt:variant>
      <vt:variant>
        <vt:i4>264</vt:i4>
      </vt:variant>
      <vt:variant>
        <vt:i4>0</vt:i4>
      </vt:variant>
      <vt:variant>
        <vt:i4>5</vt:i4>
      </vt:variant>
      <vt:variant>
        <vt:lpwstr>https://www.bipindicators.net/indicators/number-of-msc-chain-of-custody-certification-holders-by-distribution-country</vt:lpwstr>
      </vt:variant>
      <vt:variant>
        <vt:lpwstr/>
      </vt:variant>
      <vt:variant>
        <vt:i4>5177440</vt:i4>
      </vt:variant>
      <vt:variant>
        <vt:i4>261</vt:i4>
      </vt:variant>
      <vt:variant>
        <vt:i4>0</vt:i4>
      </vt:variant>
      <vt:variant>
        <vt:i4>5</vt:i4>
      </vt:variant>
      <vt:variant>
        <vt:lpwstr>https://www.rac-spa.org/meetings/nfp15/nfp_docs/appendixes/16/21wg502_16_appendix_b_eng.pdf</vt:lpwstr>
      </vt:variant>
      <vt:variant>
        <vt:lpwstr/>
      </vt:variant>
      <vt:variant>
        <vt:i4>5046340</vt:i4>
      </vt:variant>
      <vt:variant>
        <vt:i4>258</vt:i4>
      </vt:variant>
      <vt:variant>
        <vt:i4>0</vt:i4>
      </vt:variant>
      <vt:variant>
        <vt:i4>5</vt:i4>
      </vt:variant>
      <vt:variant>
        <vt:lpwstr>https://iwc.int/total-catches</vt:lpwstr>
      </vt:variant>
      <vt:variant>
        <vt:lpwstr/>
      </vt:variant>
      <vt:variant>
        <vt:i4>5439510</vt:i4>
      </vt:variant>
      <vt:variant>
        <vt:i4>255</vt:i4>
      </vt:variant>
      <vt:variant>
        <vt:i4>0</vt:i4>
      </vt:variant>
      <vt:variant>
        <vt:i4>5</vt:i4>
      </vt:variant>
      <vt:variant>
        <vt:lpwstr>https://www.bipindicators.net/indicators/msc-certified-catch</vt:lpwstr>
      </vt:variant>
      <vt:variant>
        <vt:lpwstr/>
      </vt:variant>
      <vt:variant>
        <vt:i4>2752637</vt:i4>
      </vt:variant>
      <vt:variant>
        <vt:i4>252</vt:i4>
      </vt:variant>
      <vt:variant>
        <vt:i4>0</vt:i4>
      </vt:variant>
      <vt:variant>
        <vt:i4>5</vt:i4>
      </vt:variant>
      <vt:variant>
        <vt:lpwstr>https://www.bipindicators.net/indicators/red-list-index/red-list-index-impacts-of-fisheries</vt:lpwstr>
      </vt:variant>
      <vt:variant>
        <vt:lpwstr/>
      </vt:variant>
      <vt:variant>
        <vt:i4>1310732</vt:i4>
      </vt:variant>
      <vt:variant>
        <vt:i4>249</vt:i4>
      </vt:variant>
      <vt:variant>
        <vt:i4>0</vt:i4>
      </vt:variant>
      <vt:variant>
        <vt:i4>5</vt:i4>
      </vt:variant>
      <vt:variant>
        <vt:lpwstr>https://www.iucnredlist.org/resources/classification-schemes</vt:lpwstr>
      </vt:variant>
      <vt:variant>
        <vt:lpwstr/>
      </vt:variant>
      <vt:variant>
        <vt:i4>6488099</vt:i4>
      </vt:variant>
      <vt:variant>
        <vt:i4>246</vt:i4>
      </vt:variant>
      <vt:variant>
        <vt:i4>0</vt:i4>
      </vt:variant>
      <vt:variant>
        <vt:i4>5</vt:i4>
      </vt:variant>
      <vt:variant>
        <vt:lpwstr>https://portals.iucn.org/library/sites/library/files/resrecrepattach/BriefingDoc_InlandWaters_InlandFisheriesIndicator_300dpi_print.pdf</vt:lpwstr>
      </vt:variant>
      <vt:variant>
        <vt:lpwstr/>
      </vt:variant>
      <vt:variant>
        <vt:i4>5963796</vt:i4>
      </vt:variant>
      <vt:variant>
        <vt:i4>243</vt:i4>
      </vt:variant>
      <vt:variant>
        <vt:i4>0</vt:i4>
      </vt:variant>
      <vt:variant>
        <vt:i4>5</vt:i4>
      </vt:variant>
      <vt:variant>
        <vt:lpwstr>https://unstats.un.org/sdgs/metadata/files/Metadata-14-06-01.pdf</vt:lpwstr>
      </vt:variant>
      <vt:variant>
        <vt:lpwstr/>
      </vt:variant>
      <vt:variant>
        <vt:i4>5963897</vt:i4>
      </vt:variant>
      <vt:variant>
        <vt:i4>240</vt:i4>
      </vt:variant>
      <vt:variant>
        <vt:i4>0</vt:i4>
      </vt:variant>
      <vt:variant>
        <vt:i4>5</vt:i4>
      </vt:variant>
      <vt:variant>
        <vt:lpwstr>https://www.livingplanetindex.org/utilised_index</vt:lpwstr>
      </vt:variant>
      <vt:variant>
        <vt:lpwstr/>
      </vt:variant>
      <vt:variant>
        <vt:i4>4980761</vt:i4>
      </vt:variant>
      <vt:variant>
        <vt:i4>237</vt:i4>
      </vt:variant>
      <vt:variant>
        <vt:i4>0</vt:i4>
      </vt:variant>
      <vt:variant>
        <vt:i4>5</vt:i4>
      </vt:variant>
      <vt:variant>
        <vt:lpwstr>https://www.bipindicators.net/indicators/red-list-index/red-list-index-impacts-of-utilisation</vt:lpwstr>
      </vt:variant>
      <vt:variant>
        <vt:lpwstr/>
      </vt:variant>
      <vt:variant>
        <vt:i4>6881392</vt:i4>
      </vt:variant>
      <vt:variant>
        <vt:i4>234</vt:i4>
      </vt:variant>
      <vt:variant>
        <vt:i4>0</vt:i4>
      </vt:variant>
      <vt:variant>
        <vt:i4>5</vt:i4>
      </vt:variant>
      <vt:variant>
        <vt:lpwstr>http://diise.islandconservation.org/</vt:lpwstr>
      </vt:variant>
      <vt:variant>
        <vt:lpwstr>:~:text=The%20Database%20of%20Island%20Invasive%20Species%20Eradications%20(DIISE)%20attempts%20to,vertebrate%20eradication%20projects%20on%20islands.</vt:lpwstr>
      </vt:variant>
      <vt:variant>
        <vt:i4>5701651</vt:i4>
      </vt:variant>
      <vt:variant>
        <vt:i4>231</vt:i4>
      </vt:variant>
      <vt:variant>
        <vt:i4>0</vt:i4>
      </vt:variant>
      <vt:variant>
        <vt:i4>5</vt:i4>
      </vt:variant>
      <vt:variant>
        <vt:lpwstr>https://www.bipindicators.net/indicators/red-list-index/red-list-index-wild-relatives-of-domesticated-animals</vt:lpwstr>
      </vt:variant>
      <vt:variant>
        <vt:lpwstr/>
      </vt:variant>
      <vt:variant>
        <vt:i4>655428</vt:i4>
      </vt:variant>
      <vt:variant>
        <vt:i4>228</vt:i4>
      </vt:variant>
      <vt:variant>
        <vt:i4>0</vt:i4>
      </vt:variant>
      <vt:variant>
        <vt:i4>5</vt:i4>
      </vt:variant>
      <vt:variant>
        <vt:lpwstr>https://www.iucn.org/resources/conservation-tool/species-threat-abatement-and-restoration-star-metric</vt:lpwstr>
      </vt:variant>
      <vt:variant>
        <vt:lpwstr/>
      </vt:variant>
      <vt:variant>
        <vt:i4>6160406</vt:i4>
      </vt:variant>
      <vt:variant>
        <vt:i4>225</vt:i4>
      </vt:variant>
      <vt:variant>
        <vt:i4>0</vt:i4>
      </vt:variant>
      <vt:variant>
        <vt:i4>5</vt:i4>
      </vt:variant>
      <vt:variant>
        <vt:lpwstr>https://unstats.un.org/sdgs/metadata/files/Metadata-02-05-02.pdf</vt:lpwstr>
      </vt:variant>
      <vt:variant>
        <vt:lpwstr/>
      </vt:variant>
      <vt:variant>
        <vt:i4>4915276</vt:i4>
      </vt:variant>
      <vt:variant>
        <vt:i4>222</vt:i4>
      </vt:variant>
      <vt:variant>
        <vt:i4>0</vt:i4>
      </vt:variant>
      <vt:variant>
        <vt:i4>5</vt:i4>
      </vt:variant>
      <vt:variant>
        <vt:lpwstr>https://www.hwctf.org/hwcindicatordevelopment</vt:lpwstr>
      </vt:variant>
      <vt:variant>
        <vt:lpwstr/>
      </vt:variant>
      <vt:variant>
        <vt:i4>2556003</vt:i4>
      </vt:variant>
      <vt:variant>
        <vt:i4>219</vt:i4>
      </vt:variant>
      <vt:variant>
        <vt:i4>0</vt:i4>
      </vt:variant>
      <vt:variant>
        <vt:i4>5</vt:i4>
      </vt:variant>
      <vt:variant>
        <vt:lpwstr>https://www.iucnredlist.org/about/green-status-species</vt:lpwstr>
      </vt:variant>
      <vt:variant>
        <vt:lpwstr/>
      </vt:variant>
      <vt:variant>
        <vt:i4>65614</vt:i4>
      </vt:variant>
      <vt:variant>
        <vt:i4>216</vt:i4>
      </vt:variant>
      <vt:variant>
        <vt:i4>0</vt:i4>
      </vt:variant>
      <vt:variant>
        <vt:i4>5</vt:i4>
      </vt:variant>
      <vt:variant>
        <vt:lpwstr>https://unstats.un.org/sdgs/metadata/files/Metadata-02-05-01b.pdf</vt:lpwstr>
      </vt:variant>
      <vt:variant>
        <vt:lpwstr/>
      </vt:variant>
      <vt:variant>
        <vt:i4>2162749</vt:i4>
      </vt:variant>
      <vt:variant>
        <vt:i4>213</vt:i4>
      </vt:variant>
      <vt:variant>
        <vt:i4>0</vt:i4>
      </vt:variant>
      <vt:variant>
        <vt:i4>5</vt:i4>
      </vt:variant>
      <vt:variant>
        <vt:lpwstr>https://www.livingplanetindex.org/</vt:lpwstr>
      </vt:variant>
      <vt:variant>
        <vt:lpwstr/>
      </vt:variant>
      <vt:variant>
        <vt:i4>2687097</vt:i4>
      </vt:variant>
      <vt:variant>
        <vt:i4>210</vt:i4>
      </vt:variant>
      <vt:variant>
        <vt:i4>0</vt:i4>
      </vt:variant>
      <vt:variant>
        <vt:i4>5</vt:i4>
      </vt:variant>
      <vt:variant>
        <vt:lpwstr>https://www.iied.org/iied-launches-sage-version-20-tool-for-improving-governance-equity-nature-conservation</vt:lpwstr>
      </vt:variant>
      <vt:variant>
        <vt:lpwstr/>
      </vt:variant>
      <vt:variant>
        <vt:i4>4915290</vt:i4>
      </vt:variant>
      <vt:variant>
        <vt:i4>207</vt:i4>
      </vt:variant>
      <vt:variant>
        <vt:i4>0</vt:i4>
      </vt:variant>
      <vt:variant>
        <vt:i4>5</vt:i4>
      </vt:variant>
      <vt:variant>
        <vt:lpwstr>https://conbio.onlinelibrary.wiley.com/doi/10.1111/csp2.12823</vt:lpwstr>
      </vt:variant>
      <vt:variant>
        <vt:lpwstr/>
      </vt:variant>
      <vt:variant>
        <vt:i4>5701706</vt:i4>
      </vt:variant>
      <vt:variant>
        <vt:i4>204</vt:i4>
      </vt:variant>
      <vt:variant>
        <vt:i4>0</vt:i4>
      </vt:variant>
      <vt:variant>
        <vt:i4>5</vt:i4>
      </vt:variant>
      <vt:variant>
        <vt:lpwstr>https://www.biorxiv.org/content/10.1101/2021.08.16.456503v2.full</vt:lpwstr>
      </vt:variant>
      <vt:variant>
        <vt:lpwstr/>
      </vt:variant>
      <vt:variant>
        <vt:i4>3604532</vt:i4>
      </vt:variant>
      <vt:variant>
        <vt:i4>201</vt:i4>
      </vt:variant>
      <vt:variant>
        <vt:i4>0</vt:i4>
      </vt:variant>
      <vt:variant>
        <vt:i4>5</vt:i4>
      </vt:variant>
      <vt:variant>
        <vt:lpwstr>https://www.cambridge.org/core/journals/bird-conservation-international/article/tracking-trends-in-key-sites-for-biodiversity-a-case-study-using-important-bird-areas-in-kenya/22E89F5C786A7F0879A7A35438662164</vt:lpwstr>
      </vt:variant>
      <vt:variant>
        <vt:lpwstr/>
      </vt:variant>
      <vt:variant>
        <vt:i4>7733289</vt:i4>
      </vt:variant>
      <vt:variant>
        <vt:i4>198</vt:i4>
      </vt:variant>
      <vt:variant>
        <vt:i4>0</vt:i4>
      </vt:variant>
      <vt:variant>
        <vt:i4>5</vt:i4>
      </vt:variant>
      <vt:variant>
        <vt:lpwstr>https://www.iucn.org/resources/conservation-tool/iucn-green-list-protected-and-conserved-areas</vt:lpwstr>
      </vt:variant>
      <vt:variant>
        <vt:lpwstr/>
      </vt:variant>
      <vt:variant>
        <vt:i4>6815799</vt:i4>
      </vt:variant>
      <vt:variant>
        <vt:i4>195</vt:i4>
      </vt:variant>
      <vt:variant>
        <vt:i4>0</vt:i4>
      </vt:variant>
      <vt:variant>
        <vt:i4>5</vt:i4>
      </vt:variant>
      <vt:variant>
        <vt:lpwstr>https://www.conservation.org/projects/paddd-protected-area-downgrading-downsizing-and-degazettement</vt:lpwstr>
      </vt:variant>
      <vt:variant>
        <vt:lpwstr/>
      </vt:variant>
      <vt:variant>
        <vt:i4>5374030</vt:i4>
      </vt:variant>
      <vt:variant>
        <vt:i4>192</vt:i4>
      </vt:variant>
      <vt:variant>
        <vt:i4>0</vt:i4>
      </vt:variant>
      <vt:variant>
        <vt:i4>5</vt:i4>
      </vt:variant>
      <vt:variant>
        <vt:lpwstr>https://geobon.org/ebvs/indicators/species-protection-index/</vt:lpwstr>
      </vt:variant>
      <vt:variant>
        <vt:lpwstr/>
      </vt:variant>
      <vt:variant>
        <vt:i4>6881381</vt:i4>
      </vt:variant>
      <vt:variant>
        <vt:i4>189</vt:i4>
      </vt:variant>
      <vt:variant>
        <vt:i4>0</vt:i4>
      </vt:variant>
      <vt:variant>
        <vt:i4>5</vt:i4>
      </vt:variant>
      <vt:variant>
        <vt:lpwstr>https://www.bipindicators.net/indicators/protected-area-connectedness-index-parc-connectedness</vt:lpwstr>
      </vt:variant>
      <vt:variant>
        <vt:lpwstr/>
      </vt:variant>
      <vt:variant>
        <vt:i4>4522079</vt:i4>
      </vt:variant>
      <vt:variant>
        <vt:i4>186</vt:i4>
      </vt:variant>
      <vt:variant>
        <vt:i4>0</vt:i4>
      </vt:variant>
      <vt:variant>
        <vt:i4>5</vt:i4>
      </vt:variant>
      <vt:variant>
        <vt:lpwstr>https://www.bipindicators.net/indicators/protected-connected</vt:lpwstr>
      </vt:variant>
      <vt:variant>
        <vt:lpwstr/>
      </vt:variant>
      <vt:variant>
        <vt:i4>3604532</vt:i4>
      </vt:variant>
      <vt:variant>
        <vt:i4>183</vt:i4>
      </vt:variant>
      <vt:variant>
        <vt:i4>0</vt:i4>
      </vt:variant>
      <vt:variant>
        <vt:i4>5</vt:i4>
      </vt:variant>
      <vt:variant>
        <vt:lpwstr>https://www.cambridge.org/core/journals/bird-conservation-international/article/tracking-trends-in-key-sites-for-biodiversity-a-case-study-using-important-bird-areas-in-kenya/22E89F5C786A7F0879A7A35438662164</vt:lpwstr>
      </vt:variant>
      <vt:variant>
        <vt:lpwstr/>
      </vt:variant>
      <vt:variant>
        <vt:i4>2621559</vt:i4>
      </vt:variant>
      <vt:variant>
        <vt:i4>180</vt:i4>
      </vt:variant>
      <vt:variant>
        <vt:i4>0</vt:i4>
      </vt:variant>
      <vt:variant>
        <vt:i4>5</vt:i4>
      </vt:variant>
      <vt:variant>
        <vt:lpwstr>https://geobon.org/ebvs/indicators/global-ecosystem-restoration-index/</vt:lpwstr>
      </vt:variant>
      <vt:variant>
        <vt:lpwstr/>
      </vt:variant>
      <vt:variant>
        <vt:i4>4063235</vt:i4>
      </vt:variant>
      <vt:variant>
        <vt:i4>177</vt:i4>
      </vt:variant>
      <vt:variant>
        <vt:i4>0</vt:i4>
      </vt:variant>
      <vt:variant>
        <vt:i4>5</vt:i4>
      </vt:variant>
      <vt:variant>
        <vt:lpwstr>https://docs.trends.earth/en/latest/for_users/features/unccdreporting.html</vt:lpwstr>
      </vt:variant>
      <vt:variant>
        <vt:lpwstr>sub-indicators</vt:lpwstr>
      </vt:variant>
      <vt:variant>
        <vt:i4>2555954</vt:i4>
      </vt:variant>
      <vt:variant>
        <vt:i4>174</vt:i4>
      </vt:variant>
      <vt:variant>
        <vt:i4>0</vt:i4>
      </vt:variant>
      <vt:variant>
        <vt:i4>5</vt:i4>
      </vt:variant>
      <vt:variant>
        <vt:lpwstr>https://sdg6data.org/en/indicator/6.5.2</vt:lpwstr>
      </vt:variant>
      <vt:variant>
        <vt:lpwstr/>
      </vt:variant>
      <vt:variant>
        <vt:i4>5767189</vt:i4>
      </vt:variant>
      <vt:variant>
        <vt:i4>171</vt:i4>
      </vt:variant>
      <vt:variant>
        <vt:i4>0</vt:i4>
      </vt:variant>
      <vt:variant>
        <vt:i4>5</vt:i4>
      </vt:variant>
      <vt:variant>
        <vt:lpwstr>https://unstats.un.org/sdgs/metadata/files/Metadata-17-07-01.pdf</vt:lpwstr>
      </vt:variant>
      <vt:variant>
        <vt:lpwstr/>
      </vt:variant>
      <vt:variant>
        <vt:i4>4980742</vt:i4>
      </vt:variant>
      <vt:variant>
        <vt:i4>168</vt:i4>
      </vt:variant>
      <vt:variant>
        <vt:i4>0</vt:i4>
      </vt:variant>
      <vt:variant>
        <vt:i4>5</vt:i4>
      </vt:variant>
      <vt:variant>
        <vt:lpwstr>https://unctadstat.unctad.org/datacentre/dataviewer/US.IctGoodsValue</vt:lpwstr>
      </vt:variant>
      <vt:variant>
        <vt:lpwstr/>
      </vt:variant>
      <vt:variant>
        <vt:i4>5963841</vt:i4>
      </vt:variant>
      <vt:variant>
        <vt:i4>165</vt:i4>
      </vt:variant>
      <vt:variant>
        <vt:i4>0</vt:i4>
      </vt:variant>
      <vt:variant>
        <vt:i4>5</vt:i4>
      </vt:variant>
      <vt:variant>
        <vt:lpwstr>https://unstats.un.org/sdgs/metadata/files/Metadata-04-0B-01.pdf</vt:lpwstr>
      </vt:variant>
      <vt:variant>
        <vt:lpwstr/>
      </vt:variant>
      <vt:variant>
        <vt:i4>5963843</vt:i4>
      </vt:variant>
      <vt:variant>
        <vt:i4>162</vt:i4>
      </vt:variant>
      <vt:variant>
        <vt:i4>0</vt:i4>
      </vt:variant>
      <vt:variant>
        <vt:i4>5</vt:i4>
      </vt:variant>
      <vt:variant>
        <vt:lpwstr>https://unstats.un.org/sdgs/metadata/files/Metadata-14-0a-01.pdf</vt:lpwstr>
      </vt:variant>
      <vt:variant>
        <vt:lpwstr/>
      </vt:variant>
      <vt:variant>
        <vt:i4>524314</vt:i4>
      </vt:variant>
      <vt:variant>
        <vt:i4>159</vt:i4>
      </vt:variant>
      <vt:variant>
        <vt:i4>0</vt:i4>
      </vt:variant>
      <vt:variant>
        <vt:i4>5</vt:i4>
      </vt:variant>
      <vt:variant>
        <vt:lpwstr>https://obis.org/</vt:lpwstr>
      </vt:variant>
      <vt:variant>
        <vt:lpwstr/>
      </vt:variant>
      <vt:variant>
        <vt:i4>2293795</vt:i4>
      </vt:variant>
      <vt:variant>
        <vt:i4>156</vt:i4>
      </vt:variant>
      <vt:variant>
        <vt:i4>0</vt:i4>
      </vt:variant>
      <vt:variant>
        <vt:i4>5</vt:i4>
      </vt:variant>
      <vt:variant>
        <vt:lpwstr>http://data.uis.unesco.org/index.aspx?queryid=3685</vt:lpwstr>
      </vt:variant>
      <vt:variant>
        <vt:lpwstr/>
      </vt:variant>
      <vt:variant>
        <vt:i4>6094917</vt:i4>
      </vt:variant>
      <vt:variant>
        <vt:i4>153</vt:i4>
      </vt:variant>
      <vt:variant>
        <vt:i4>0</vt:i4>
      </vt:variant>
      <vt:variant>
        <vt:i4>5</vt:i4>
      </vt:variant>
      <vt:variant>
        <vt:lpwstr>https://absch.cbd.int/en/</vt:lpwstr>
      </vt:variant>
      <vt:variant>
        <vt:lpwstr/>
      </vt:variant>
      <vt:variant>
        <vt:i4>6094917</vt:i4>
      </vt:variant>
      <vt:variant>
        <vt:i4>150</vt:i4>
      </vt:variant>
      <vt:variant>
        <vt:i4>0</vt:i4>
      </vt:variant>
      <vt:variant>
        <vt:i4>5</vt:i4>
      </vt:variant>
      <vt:variant>
        <vt:lpwstr>https://absch.cbd.int/en/</vt:lpwstr>
      </vt:variant>
      <vt:variant>
        <vt:lpwstr/>
      </vt:variant>
      <vt:variant>
        <vt:i4>6094917</vt:i4>
      </vt:variant>
      <vt:variant>
        <vt:i4>147</vt:i4>
      </vt:variant>
      <vt:variant>
        <vt:i4>0</vt:i4>
      </vt:variant>
      <vt:variant>
        <vt:i4>5</vt:i4>
      </vt:variant>
      <vt:variant>
        <vt:lpwstr>https://absch.cbd.int/en/</vt:lpwstr>
      </vt:variant>
      <vt:variant>
        <vt:lpwstr/>
      </vt:variant>
      <vt:variant>
        <vt:i4>6094917</vt:i4>
      </vt:variant>
      <vt:variant>
        <vt:i4>144</vt:i4>
      </vt:variant>
      <vt:variant>
        <vt:i4>0</vt:i4>
      </vt:variant>
      <vt:variant>
        <vt:i4>5</vt:i4>
      </vt:variant>
      <vt:variant>
        <vt:lpwstr>https://absch.cbd.int/en/</vt:lpwstr>
      </vt:variant>
      <vt:variant>
        <vt:lpwstr/>
      </vt:variant>
      <vt:variant>
        <vt:i4>6094878</vt:i4>
      </vt:variant>
      <vt:variant>
        <vt:i4>141</vt:i4>
      </vt:variant>
      <vt:variant>
        <vt:i4>0</vt:i4>
      </vt:variant>
      <vt:variant>
        <vt:i4>5</vt:i4>
      </vt:variant>
      <vt:variant>
        <vt:lpwstr>https://uis.unesco.org/sites/default/files/documents/publication_culture_2020_indicators_en.pdf</vt:lpwstr>
      </vt:variant>
      <vt:variant>
        <vt:lpwstr/>
      </vt:variant>
      <vt:variant>
        <vt:i4>6291582</vt:i4>
      </vt:variant>
      <vt:variant>
        <vt:i4>138</vt:i4>
      </vt:variant>
      <vt:variant>
        <vt:i4>0</vt:i4>
      </vt:variant>
      <vt:variant>
        <vt:i4>5</vt:i4>
      </vt:variant>
      <vt:variant>
        <vt:lpwstr>https://www.bipindicators.net/indicators/index-of-linguistic-diversity</vt:lpwstr>
      </vt:variant>
      <vt:variant>
        <vt:lpwstr/>
      </vt:variant>
      <vt:variant>
        <vt:i4>2424948</vt:i4>
      </vt:variant>
      <vt:variant>
        <vt:i4>135</vt:i4>
      </vt:variant>
      <vt:variant>
        <vt:i4>0</vt:i4>
      </vt:variant>
      <vt:variant>
        <vt:i4>5</vt:i4>
      </vt:variant>
      <vt:variant>
        <vt:lpwstr>https://www.fao.org/faostat/en/</vt:lpwstr>
      </vt:variant>
      <vt:variant>
        <vt:lpwstr>data/FO/metadata</vt:lpwstr>
      </vt:variant>
      <vt:variant>
        <vt:i4>3276926</vt:i4>
      </vt:variant>
      <vt:variant>
        <vt:i4>132</vt:i4>
      </vt:variant>
      <vt:variant>
        <vt:i4>0</vt:i4>
      </vt:variant>
      <vt:variant>
        <vt:i4>5</vt:i4>
      </vt:variant>
      <vt:variant>
        <vt:lpwstr>https://www.unep.org/explore-topics/sustainable-development-goals/why-do-sustainable-development-goals-matter/goal-6-0</vt:lpwstr>
      </vt:variant>
      <vt:variant>
        <vt:lpwstr/>
      </vt:variant>
      <vt:variant>
        <vt:i4>5898263</vt:i4>
      </vt:variant>
      <vt:variant>
        <vt:i4>129</vt:i4>
      </vt:variant>
      <vt:variant>
        <vt:i4>0</vt:i4>
      </vt:variant>
      <vt:variant>
        <vt:i4>5</vt:i4>
      </vt:variant>
      <vt:variant>
        <vt:lpwstr>https://unstats.un.org/sdgs/metadata/files/Metadata-06-04-02.pdf</vt:lpwstr>
      </vt:variant>
      <vt:variant>
        <vt:lpwstr/>
      </vt:variant>
      <vt:variant>
        <vt:i4>2556003</vt:i4>
      </vt:variant>
      <vt:variant>
        <vt:i4>126</vt:i4>
      </vt:variant>
      <vt:variant>
        <vt:i4>0</vt:i4>
      </vt:variant>
      <vt:variant>
        <vt:i4>5</vt:i4>
      </vt:variant>
      <vt:variant>
        <vt:lpwstr>https://www.iucnredlist.org/about/green-status-species</vt:lpwstr>
      </vt:variant>
      <vt:variant>
        <vt:lpwstr/>
      </vt:variant>
      <vt:variant>
        <vt:i4>7667769</vt:i4>
      </vt:variant>
      <vt:variant>
        <vt:i4>123</vt:i4>
      </vt:variant>
      <vt:variant>
        <vt:i4>0</vt:i4>
      </vt:variant>
      <vt:variant>
        <vt:i4>5</vt:i4>
      </vt:variant>
      <vt:variant>
        <vt:lpwstr>https://www.bipindicators.net/indicators/red-list-index/red-list-index-for-pollinating-species</vt:lpwstr>
      </vt:variant>
      <vt:variant>
        <vt:lpwstr/>
      </vt:variant>
      <vt:variant>
        <vt:i4>131077</vt:i4>
      </vt:variant>
      <vt:variant>
        <vt:i4>120</vt:i4>
      </vt:variant>
      <vt:variant>
        <vt:i4>0</vt:i4>
      </vt:variant>
      <vt:variant>
        <vt:i4>5</vt:i4>
      </vt:variant>
      <vt:variant>
        <vt:lpwstr>https://www.footprintnetwork.org/resources/data/</vt:lpwstr>
      </vt:variant>
      <vt:variant>
        <vt:lpwstr/>
      </vt:variant>
      <vt:variant>
        <vt:i4>5505049</vt:i4>
      </vt:variant>
      <vt:variant>
        <vt:i4>117</vt:i4>
      </vt:variant>
      <vt:variant>
        <vt:i4>0</vt:i4>
      </vt:variant>
      <vt:variant>
        <vt:i4>5</vt:i4>
      </vt:variant>
      <vt:variant>
        <vt:lpwstr>https://seea.un.org/ecosystem-accounting</vt:lpwstr>
      </vt:variant>
      <vt:variant>
        <vt:lpwstr/>
      </vt:variant>
      <vt:variant>
        <vt:i4>5963897</vt:i4>
      </vt:variant>
      <vt:variant>
        <vt:i4>114</vt:i4>
      </vt:variant>
      <vt:variant>
        <vt:i4>0</vt:i4>
      </vt:variant>
      <vt:variant>
        <vt:i4>5</vt:i4>
      </vt:variant>
      <vt:variant>
        <vt:lpwstr>https://www.livingplanetindex.org/utilised_index</vt:lpwstr>
      </vt:variant>
      <vt:variant>
        <vt:lpwstr/>
      </vt:variant>
      <vt:variant>
        <vt:i4>1310732</vt:i4>
      </vt:variant>
      <vt:variant>
        <vt:i4>111</vt:i4>
      </vt:variant>
      <vt:variant>
        <vt:i4>0</vt:i4>
      </vt:variant>
      <vt:variant>
        <vt:i4>5</vt:i4>
      </vt:variant>
      <vt:variant>
        <vt:lpwstr>https://www.iucnredlist.org/resources/classification-schemes</vt:lpwstr>
      </vt:variant>
      <vt:variant>
        <vt:lpwstr/>
      </vt:variant>
      <vt:variant>
        <vt:i4>6619261</vt:i4>
      </vt:variant>
      <vt:variant>
        <vt:i4>108</vt:i4>
      </vt:variant>
      <vt:variant>
        <vt:i4>0</vt:i4>
      </vt:variant>
      <vt:variant>
        <vt:i4>5</vt:i4>
      </vt:variant>
      <vt:variant>
        <vt:lpwstr>https://www.sciencedirect.com/science/article/pii/S0006320720307126</vt:lpwstr>
      </vt:variant>
      <vt:variant>
        <vt:lpwstr/>
      </vt:variant>
      <vt:variant>
        <vt:i4>7143459</vt:i4>
      </vt:variant>
      <vt:variant>
        <vt:i4>105</vt:i4>
      </vt:variant>
      <vt:variant>
        <vt:i4>0</vt:i4>
      </vt:variant>
      <vt:variant>
        <vt:i4>5</vt:i4>
      </vt:variant>
      <vt:variant>
        <vt:lpwstr>https://conbio.onlinelibrary.wiley.com/doi/full/10.1111/cobi.14138</vt:lpwstr>
      </vt:variant>
      <vt:variant>
        <vt:lpwstr/>
      </vt:variant>
      <vt:variant>
        <vt:i4>917572</vt:i4>
      </vt:variant>
      <vt:variant>
        <vt:i4>102</vt:i4>
      </vt:variant>
      <vt:variant>
        <vt:i4>0</vt:i4>
      </vt:variant>
      <vt:variant>
        <vt:i4>5</vt:i4>
      </vt:variant>
      <vt:variant>
        <vt:lpwstr>https://geobon.org/ebvs/indicators/species-status-information-index/</vt:lpwstr>
      </vt:variant>
      <vt:variant>
        <vt:lpwstr/>
      </vt:variant>
      <vt:variant>
        <vt:i4>5701651</vt:i4>
      </vt:variant>
      <vt:variant>
        <vt:i4>99</vt:i4>
      </vt:variant>
      <vt:variant>
        <vt:i4>0</vt:i4>
      </vt:variant>
      <vt:variant>
        <vt:i4>5</vt:i4>
      </vt:variant>
      <vt:variant>
        <vt:lpwstr>https://www.bipindicators.net/indicators/red-list-index/red-list-index-wild-relatives-of-domesticated-animals</vt:lpwstr>
      </vt:variant>
      <vt:variant>
        <vt:lpwstr/>
      </vt:variant>
      <vt:variant>
        <vt:i4>6160406</vt:i4>
      </vt:variant>
      <vt:variant>
        <vt:i4>96</vt:i4>
      </vt:variant>
      <vt:variant>
        <vt:i4>0</vt:i4>
      </vt:variant>
      <vt:variant>
        <vt:i4>5</vt:i4>
      </vt:variant>
      <vt:variant>
        <vt:lpwstr>https://unstats.un.org/sdgs/metadata/files/Metadata-02-05-02.pdf</vt:lpwstr>
      </vt:variant>
      <vt:variant>
        <vt:lpwstr/>
      </vt:variant>
      <vt:variant>
        <vt:i4>65614</vt:i4>
      </vt:variant>
      <vt:variant>
        <vt:i4>93</vt:i4>
      </vt:variant>
      <vt:variant>
        <vt:i4>0</vt:i4>
      </vt:variant>
      <vt:variant>
        <vt:i4>5</vt:i4>
      </vt:variant>
      <vt:variant>
        <vt:lpwstr>https://unstats.un.org/sdgs/metadata/files/Metadata-02-05-01b.pdf</vt:lpwstr>
      </vt:variant>
      <vt:variant>
        <vt:lpwstr/>
      </vt:variant>
      <vt:variant>
        <vt:i4>6684733</vt:i4>
      </vt:variant>
      <vt:variant>
        <vt:i4>90</vt:i4>
      </vt:variant>
      <vt:variant>
        <vt:i4>0</vt:i4>
      </vt:variant>
      <vt:variant>
        <vt:i4>5</vt:i4>
      </vt:variant>
      <vt:variant>
        <vt:lpwstr>https://www.bipindicators.net/indicators/comprehensiveness-of-conservation-of-socioeconomically-as-well-as-culturally-valuable-species</vt:lpwstr>
      </vt:variant>
      <vt:variant>
        <vt:lpwstr/>
      </vt:variant>
      <vt:variant>
        <vt:i4>4653125</vt:i4>
      </vt:variant>
      <vt:variant>
        <vt:i4>87</vt:i4>
      </vt:variant>
      <vt:variant>
        <vt:i4>0</vt:i4>
      </vt:variant>
      <vt:variant>
        <vt:i4>5</vt:i4>
      </vt:variant>
      <vt:variant>
        <vt:lpwstr>https://oap.ospar.org/en/ospar-assessments/quality-status-reports/qsr-2023/indicator-assessments/changes-plankton-biomass-abundance/</vt:lpwstr>
      </vt:variant>
      <vt:variant>
        <vt:lpwstr/>
      </vt:variant>
      <vt:variant>
        <vt:i4>5374030</vt:i4>
      </vt:variant>
      <vt:variant>
        <vt:i4>84</vt:i4>
      </vt:variant>
      <vt:variant>
        <vt:i4>0</vt:i4>
      </vt:variant>
      <vt:variant>
        <vt:i4>5</vt:i4>
      </vt:variant>
      <vt:variant>
        <vt:lpwstr>https://geobon.org/ebvs/indicators/species-protection-index/</vt:lpwstr>
      </vt:variant>
      <vt:variant>
        <vt:lpwstr/>
      </vt:variant>
      <vt:variant>
        <vt:i4>5636191</vt:i4>
      </vt:variant>
      <vt:variant>
        <vt:i4>81</vt:i4>
      </vt:variant>
      <vt:variant>
        <vt:i4>0</vt:i4>
      </vt:variant>
      <vt:variant>
        <vt:i4>5</vt:i4>
      </vt:variant>
      <vt:variant>
        <vt:lpwstr>https://iopscience.iop.org/article/10.1088/1748-9326/10/1/015001</vt:lpwstr>
      </vt:variant>
      <vt:variant>
        <vt:lpwstr/>
      </vt:variant>
      <vt:variant>
        <vt:i4>5308445</vt:i4>
      </vt:variant>
      <vt:variant>
        <vt:i4>78</vt:i4>
      </vt:variant>
      <vt:variant>
        <vt:i4>0</vt:i4>
      </vt:variant>
      <vt:variant>
        <vt:i4>5</vt:i4>
      </vt:variant>
      <vt:variant>
        <vt:lpwstr>https://oap.ospar.org/en/ospar-assessments/intermediate-assessment-2017/biodiversity-status/habitats/extent-physical-damage-predominant-and-special-habitats/</vt:lpwstr>
      </vt:variant>
      <vt:variant>
        <vt:lpwstr/>
      </vt:variant>
      <vt:variant>
        <vt:i4>1835103</vt:i4>
      </vt:variant>
      <vt:variant>
        <vt:i4>75</vt:i4>
      </vt:variant>
      <vt:variant>
        <vt:i4>0</vt:i4>
      </vt:variant>
      <vt:variant>
        <vt:i4>5</vt:i4>
      </vt:variant>
      <vt:variant>
        <vt:lpwstr>https://oceanhealthindex.org/methodology/</vt:lpwstr>
      </vt:variant>
      <vt:variant>
        <vt:lpwstr/>
      </vt:variant>
      <vt:variant>
        <vt:i4>4849683</vt:i4>
      </vt:variant>
      <vt:variant>
        <vt:i4>72</vt:i4>
      </vt:variant>
      <vt:variant>
        <vt:i4>0</vt:i4>
      </vt:variant>
      <vt:variant>
        <vt:i4>5</vt:i4>
      </vt:variant>
      <vt:variant>
        <vt:lpwstr>https://www.bipindicators.net/indicators/bioclimatic-ecosystem-resilience-index-beri</vt:lpwstr>
      </vt:variant>
      <vt:variant>
        <vt:lpwstr/>
      </vt:variant>
      <vt:variant>
        <vt:i4>3145841</vt:i4>
      </vt:variant>
      <vt:variant>
        <vt:i4>69</vt:i4>
      </vt:variant>
      <vt:variant>
        <vt:i4>0</vt:i4>
      </vt:variant>
      <vt:variant>
        <vt:i4>5</vt:i4>
      </vt:variant>
      <vt:variant>
        <vt:lpwstr>https://www.un-spider.org/links-and-resources/data-sources/star-global-vegetation-health-products-noaa</vt:lpwstr>
      </vt:variant>
      <vt:variant>
        <vt:lpwstr/>
      </vt:variant>
      <vt:variant>
        <vt:i4>3735593</vt:i4>
      </vt:variant>
      <vt:variant>
        <vt:i4>66</vt:i4>
      </vt:variant>
      <vt:variant>
        <vt:i4>0</vt:i4>
      </vt:variant>
      <vt:variant>
        <vt:i4>5</vt:i4>
      </vt:variant>
      <vt:variant>
        <vt:lpwstr>https://www.nature.com/articles/s41467-020-19493-3</vt:lpwstr>
      </vt:variant>
      <vt:variant>
        <vt:lpwstr/>
      </vt:variant>
      <vt:variant>
        <vt:i4>4522056</vt:i4>
      </vt:variant>
      <vt:variant>
        <vt:i4>63</vt:i4>
      </vt:variant>
      <vt:variant>
        <vt:i4>0</vt:i4>
      </vt:variant>
      <vt:variant>
        <vt:i4>5</vt:i4>
      </vt:variant>
      <vt:variant>
        <vt:lpwstr>https://www.eea.europa.eu/data-and-maps/figures/forest-fragmentation-in-eu-member-states</vt:lpwstr>
      </vt:variant>
      <vt:variant>
        <vt:lpwstr/>
      </vt:variant>
      <vt:variant>
        <vt:i4>1638405</vt:i4>
      </vt:variant>
      <vt:variant>
        <vt:i4>60</vt:i4>
      </vt:variant>
      <vt:variant>
        <vt:i4>0</vt:i4>
      </vt:variant>
      <vt:variant>
        <vt:i4>5</vt:i4>
      </vt:variant>
      <vt:variant>
        <vt:lpwstr>https://www.bipindicators.net/indicators/wetland-extent-trends-index</vt:lpwstr>
      </vt:variant>
      <vt:variant>
        <vt:lpwstr/>
      </vt:variant>
      <vt:variant>
        <vt:i4>524405</vt:i4>
      </vt:variant>
      <vt:variant>
        <vt:i4>57</vt:i4>
      </vt:variant>
      <vt:variant>
        <vt:i4>0</vt:i4>
      </vt:variant>
      <vt:variant>
        <vt:i4>5</vt:i4>
      </vt:variant>
      <vt:variant>
        <vt:lpwstr>https://data.unep-wcmc.org/pdfs/43/WCMC_027_Global_Distribution_of_Saltmarsh.pdf?1617122640</vt:lpwstr>
      </vt:variant>
      <vt:variant>
        <vt:lpwstr/>
      </vt:variant>
      <vt:variant>
        <vt:i4>5701709</vt:i4>
      </vt:variant>
      <vt:variant>
        <vt:i4>54</vt:i4>
      </vt:variant>
      <vt:variant>
        <vt:i4>0</vt:i4>
      </vt:variant>
      <vt:variant>
        <vt:i4>5</vt:i4>
      </vt:variant>
      <vt:variant>
        <vt:lpwstr>https://www.globalmangrovewatch.org/</vt:lpwstr>
      </vt:variant>
      <vt:variant>
        <vt:lpwstr/>
      </vt:variant>
      <vt:variant>
        <vt:i4>7209021</vt:i4>
      </vt:variant>
      <vt:variant>
        <vt:i4>51</vt:i4>
      </vt:variant>
      <vt:variant>
        <vt:i4>0</vt:i4>
      </vt:variant>
      <vt:variant>
        <vt:i4>5</vt:i4>
      </vt:variant>
      <vt:variant>
        <vt:lpwstr>https://www.nature.com/articles/s41598-020-63880-1</vt:lpwstr>
      </vt:variant>
      <vt:variant>
        <vt:lpwstr>Sec6</vt:lpwstr>
      </vt:variant>
      <vt:variant>
        <vt:i4>2752634</vt:i4>
      </vt:variant>
      <vt:variant>
        <vt:i4>48</vt:i4>
      </vt:variant>
      <vt:variant>
        <vt:i4>0</vt:i4>
      </vt:variant>
      <vt:variant>
        <vt:i4>5</vt:i4>
      </vt:variant>
      <vt:variant>
        <vt:lpwstr>https://www.bipindicators.net/indicators/cgmfc-21-continuous-global-mangrove-forest-cover-for-the-21st-century</vt:lpwstr>
      </vt:variant>
      <vt:variant>
        <vt:lpwstr/>
      </vt:variant>
      <vt:variant>
        <vt:i4>5832726</vt:i4>
      </vt:variant>
      <vt:variant>
        <vt:i4>45</vt:i4>
      </vt:variant>
      <vt:variant>
        <vt:i4>0</vt:i4>
      </vt:variant>
      <vt:variant>
        <vt:i4>5</vt:i4>
      </vt:variant>
      <vt:variant>
        <vt:lpwstr>https://unstats.un.org/sdgs/metadata/files/Metadata-15-04-02.pdf</vt:lpwstr>
      </vt:variant>
      <vt:variant>
        <vt:lpwstr/>
      </vt:variant>
      <vt:variant>
        <vt:i4>6160465</vt:i4>
      </vt:variant>
      <vt:variant>
        <vt:i4>42</vt:i4>
      </vt:variant>
      <vt:variant>
        <vt:i4>0</vt:i4>
      </vt:variant>
      <vt:variant>
        <vt:i4>5</vt:i4>
      </vt:variant>
      <vt:variant>
        <vt:lpwstr>https://data.globalforestwatch.org/maps/gfw::tree-cover-loss-1/about</vt:lpwstr>
      </vt:variant>
      <vt:variant>
        <vt:lpwstr/>
      </vt:variant>
      <vt:variant>
        <vt:i4>5898259</vt:i4>
      </vt:variant>
      <vt:variant>
        <vt:i4>39</vt:i4>
      </vt:variant>
      <vt:variant>
        <vt:i4>0</vt:i4>
      </vt:variant>
      <vt:variant>
        <vt:i4>5</vt:i4>
      </vt:variant>
      <vt:variant>
        <vt:lpwstr>https://unstats.un.org/sdgs/metadata/files/Metadata-15-01-01.pdf</vt:lpwstr>
      </vt:variant>
      <vt:variant>
        <vt:lpwstr/>
      </vt:variant>
      <vt:variant>
        <vt:i4>1638478</vt:i4>
      </vt:variant>
      <vt:variant>
        <vt:i4>35</vt:i4>
      </vt:variant>
      <vt:variant>
        <vt:i4>0</vt:i4>
      </vt:variant>
      <vt:variant>
        <vt:i4>5</vt:i4>
      </vt:variant>
      <vt:variant>
        <vt:lpwstr>https://www.bipindicators.net/indicators/wild-bird-index</vt:lpwstr>
      </vt:variant>
      <vt:variant>
        <vt:lpwstr/>
      </vt:variant>
      <vt:variant>
        <vt:i4>1638478</vt:i4>
      </vt:variant>
      <vt:variant>
        <vt:i4>33</vt:i4>
      </vt:variant>
      <vt:variant>
        <vt:i4>0</vt:i4>
      </vt:variant>
      <vt:variant>
        <vt:i4>5</vt:i4>
      </vt:variant>
      <vt:variant>
        <vt:lpwstr>https://www.bipindicators.net/indicators/wild-bird-index</vt:lpwstr>
      </vt:variant>
      <vt:variant>
        <vt:lpwstr/>
      </vt:variant>
      <vt:variant>
        <vt:i4>2162749</vt:i4>
      </vt:variant>
      <vt:variant>
        <vt:i4>30</vt:i4>
      </vt:variant>
      <vt:variant>
        <vt:i4>0</vt:i4>
      </vt:variant>
      <vt:variant>
        <vt:i4>5</vt:i4>
      </vt:variant>
      <vt:variant>
        <vt:lpwstr>https://www.livingplanetindex.org/</vt:lpwstr>
      </vt:variant>
      <vt:variant>
        <vt:lpwstr/>
      </vt:variant>
      <vt:variant>
        <vt:i4>7143459</vt:i4>
      </vt:variant>
      <vt:variant>
        <vt:i4>27</vt:i4>
      </vt:variant>
      <vt:variant>
        <vt:i4>0</vt:i4>
      </vt:variant>
      <vt:variant>
        <vt:i4>5</vt:i4>
      </vt:variant>
      <vt:variant>
        <vt:lpwstr>https://conbio.onlinelibrary.wiley.com/doi/full/10.1111/cobi.14138</vt:lpwstr>
      </vt:variant>
      <vt:variant>
        <vt:lpwstr/>
      </vt:variant>
      <vt:variant>
        <vt:i4>5308439</vt:i4>
      </vt:variant>
      <vt:variant>
        <vt:i4>23</vt:i4>
      </vt:variant>
      <vt:variant>
        <vt:i4>0</vt:i4>
      </vt:variant>
      <vt:variant>
        <vt:i4>5</vt:i4>
      </vt:variant>
      <vt:variant>
        <vt:lpwstr>https://conbio.onlinelibrary.wiley.com/doi/10.1111/conl.12762</vt:lpwstr>
      </vt:variant>
      <vt:variant>
        <vt:lpwstr/>
      </vt:variant>
      <vt:variant>
        <vt:i4>6881381</vt:i4>
      </vt:variant>
      <vt:variant>
        <vt:i4>18</vt:i4>
      </vt:variant>
      <vt:variant>
        <vt:i4>0</vt:i4>
      </vt:variant>
      <vt:variant>
        <vt:i4>5</vt:i4>
      </vt:variant>
      <vt:variant>
        <vt:lpwstr>https://www.bipindicators.net/indicators/protected-area-connectedness-index-parc-connectedness</vt:lpwstr>
      </vt:variant>
      <vt:variant>
        <vt:lpwstr/>
      </vt:variant>
      <vt:variant>
        <vt:i4>4522079</vt:i4>
      </vt:variant>
      <vt:variant>
        <vt:i4>15</vt:i4>
      </vt:variant>
      <vt:variant>
        <vt:i4>0</vt:i4>
      </vt:variant>
      <vt:variant>
        <vt:i4>5</vt:i4>
      </vt:variant>
      <vt:variant>
        <vt:lpwstr>https://www.bipindicators.net/indicators/protected-connected</vt:lpwstr>
      </vt:variant>
      <vt:variant>
        <vt:lpwstr/>
      </vt:variant>
      <vt:variant>
        <vt:i4>6553641</vt:i4>
      </vt:variant>
      <vt:variant>
        <vt:i4>12</vt:i4>
      </vt:variant>
      <vt:variant>
        <vt:i4>0</vt:i4>
      </vt:variant>
      <vt:variant>
        <vt:i4>5</vt:i4>
      </vt:variant>
      <vt:variant>
        <vt:lpwstr>https://www.bipindicators.net/indicators/biodiversity-intactness-index</vt:lpwstr>
      </vt:variant>
      <vt:variant>
        <vt:lpwstr/>
      </vt:variant>
      <vt:variant>
        <vt:i4>3342443</vt:i4>
      </vt:variant>
      <vt:variant>
        <vt:i4>9</vt:i4>
      </vt:variant>
      <vt:variant>
        <vt:i4>0</vt:i4>
      </vt:variant>
      <vt:variant>
        <vt:i4>5</vt:i4>
      </vt:variant>
      <vt:variant>
        <vt:lpwstr>https://www.bipindicators.net/indicators/biodiversity-habitat-index</vt:lpwstr>
      </vt:variant>
      <vt:variant>
        <vt:lpwstr/>
      </vt:variant>
      <vt:variant>
        <vt:i4>1704005</vt:i4>
      </vt:variant>
      <vt:variant>
        <vt:i4>6</vt:i4>
      </vt:variant>
      <vt:variant>
        <vt:i4>0</vt:i4>
      </vt:variant>
      <vt:variant>
        <vt:i4>5</vt:i4>
      </vt:variant>
      <vt:variant>
        <vt:lpwstr>https://mol.org/indicators/habitat/background</vt:lpwstr>
      </vt:variant>
      <vt:variant>
        <vt:lpwstr/>
      </vt:variant>
      <vt:variant>
        <vt:i4>6750322</vt:i4>
      </vt:variant>
      <vt:variant>
        <vt:i4>3</vt:i4>
      </vt:variant>
      <vt:variant>
        <vt:i4>0</vt:i4>
      </vt:variant>
      <vt:variant>
        <vt:i4>5</vt:i4>
      </vt:variant>
      <vt:variant>
        <vt:lpwstr>https://www.biorxiv.org/content/10.1101/2022.08.21.504707v1</vt:lpwstr>
      </vt:variant>
      <vt:variant>
        <vt:lpwstr/>
      </vt:variant>
      <vt:variant>
        <vt:i4>4718685</vt:i4>
      </vt:variant>
      <vt:variant>
        <vt:i4>0</vt:i4>
      </vt:variant>
      <vt:variant>
        <vt:i4>0</vt:i4>
      </vt:variant>
      <vt:variant>
        <vt:i4>5</vt:i4>
      </vt:variant>
      <vt:variant>
        <vt:lpwstr>https://conbio.onlinelibrary.wiley.com/doi/pdf/10.1111/conl.12692</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26/1.	Monitoring framework for the Kunming-Montreal Global Biodiversity Framework</dc:title>
  <dc:subject>CBD/SBSTTA/REC/26/1</dc:subject>
  <dc:creator>Secretariat of the Convention on Biological Diversity</dc:creator>
  <cp:keywords>Subsidiary Body on Scientific, Technical and Technological Advice</cp:keywords>
  <cp:lastModifiedBy>Veronique Lefebvre</cp:lastModifiedBy>
  <cp:revision>11</cp:revision>
  <cp:lastPrinted>2024-04-02T06:17:00Z</cp:lastPrinted>
  <dcterms:created xsi:type="dcterms:W3CDTF">2024-09-03T18:47:00Z</dcterms:created>
  <dcterms:modified xsi:type="dcterms:W3CDTF">2024-09-03T18:56:00Z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f8b50dcb584ac7088139dd4aab1f8c39b0bdd871fb10a4a7436410bee8fc765d</vt:lpwstr>
  </property>
  <property fmtid="{D5CDD505-2E9C-101B-9397-08002B2CF9AE}" pid="4" name="ContentTypeId">
    <vt:lpwstr>0x01010069BFACF6D92CD24AA50050CE23F68F74</vt:lpwstr>
  </property>
</Properties>
</file>