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A5175C" w14:paraId="140D19FD" w14:textId="77777777" w:rsidTr="006732C2">
        <w:trPr>
          <w:trHeight w:val="851"/>
        </w:trPr>
        <w:tc>
          <w:tcPr>
            <w:tcW w:w="465" w:type="pct"/>
            <w:tcBorders>
              <w:bottom w:val="single" w:sz="8" w:space="0" w:color="auto"/>
            </w:tcBorders>
            <w:vAlign w:val="bottom"/>
          </w:tcPr>
          <w:p w14:paraId="09931F0C" w14:textId="799FAB9C" w:rsidR="00A96B21" w:rsidRPr="00A5175C" w:rsidRDefault="00A96B21" w:rsidP="006732C2">
            <w:pPr>
              <w:spacing w:after="120"/>
              <w:jc w:val="left"/>
            </w:pPr>
            <w:bookmarkStart w:id="0" w:name="_Hlk137651738"/>
            <w:r>
              <w:rPr>
                <w:noProof/>
                <w:lang w:val="en-US"/>
              </w:rPr>
              <w:drawing>
                <wp:inline distT="0" distB="0" distL="0" distR="0" wp14:anchorId="3CFAD0B3" wp14:editId="7D25372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C1AC4EE" w14:textId="2DB4BC5A" w:rsidR="00A96B21" w:rsidRPr="00A5175C" w:rsidRDefault="006455C7" w:rsidP="006732C2">
            <w:pPr>
              <w:spacing w:after="120"/>
              <w:jc w:val="left"/>
            </w:pPr>
            <w:r w:rsidRPr="006455C7">
              <w:rPr>
                <w:noProof/>
                <w:lang w:val="en-US"/>
              </w:rPr>
              <w:drawing>
                <wp:inline distT="0" distB="0" distL="0" distR="0" wp14:anchorId="09AA8910" wp14:editId="6E58DF69">
                  <wp:extent cx="704850" cy="400050"/>
                  <wp:effectExtent l="0" t="0" r="0" b="0"/>
                  <wp:docPr id="15031625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400050"/>
                          </a:xfrm>
                          <a:prstGeom prst="rect">
                            <a:avLst/>
                          </a:prstGeom>
                          <a:noFill/>
                          <a:ln>
                            <a:noFill/>
                          </a:ln>
                        </pic:spPr>
                      </pic:pic>
                    </a:graphicData>
                  </a:graphic>
                </wp:inline>
              </w:drawing>
            </w:r>
          </w:p>
        </w:tc>
        <w:tc>
          <w:tcPr>
            <w:tcW w:w="2703" w:type="pct"/>
            <w:tcBorders>
              <w:bottom w:val="single" w:sz="8" w:space="0" w:color="auto"/>
            </w:tcBorders>
            <w:vAlign w:val="bottom"/>
          </w:tcPr>
          <w:p w14:paraId="5A01D9CB" w14:textId="39A767CE" w:rsidR="00A96B21" w:rsidRPr="00A5175C" w:rsidRDefault="00A96B21" w:rsidP="00350BD2">
            <w:pPr>
              <w:spacing w:after="120"/>
              <w:ind w:left="2021"/>
              <w:jc w:val="right"/>
              <w:rPr>
                <w:szCs w:val="22"/>
              </w:rPr>
            </w:pPr>
            <w:r>
              <w:rPr>
                <w:sz w:val="40"/>
              </w:rPr>
              <w:t>CBD</w:t>
            </w:r>
            <w:r>
              <w:t>/SBSTTA/</w:t>
            </w:r>
            <w:r w:rsidR="00350BD2">
              <w:t>REC/</w:t>
            </w:r>
            <w:r>
              <w:t>26/</w:t>
            </w:r>
            <w:r w:rsidR="00350BD2">
              <w:t>3</w:t>
            </w:r>
          </w:p>
        </w:tc>
      </w:tr>
      <w:tr w:rsidR="00A96B21" w:rsidRPr="00A5175C" w14:paraId="02BA3E68" w14:textId="77777777" w:rsidTr="006732C2">
        <w:tc>
          <w:tcPr>
            <w:tcW w:w="2297" w:type="pct"/>
            <w:gridSpan w:val="2"/>
            <w:tcBorders>
              <w:top w:val="single" w:sz="8" w:space="0" w:color="auto"/>
              <w:bottom w:val="single" w:sz="12" w:space="0" w:color="auto"/>
            </w:tcBorders>
          </w:tcPr>
          <w:p w14:paraId="55AABF33" w14:textId="34329481" w:rsidR="00A96B21" w:rsidRPr="00A5175C" w:rsidRDefault="006455C7" w:rsidP="006732C2">
            <w:pPr>
              <w:pStyle w:val="Cornernotation"/>
              <w:suppressLineNumbers/>
              <w:suppressAutoHyphens/>
              <w:spacing w:after="120"/>
              <w:ind w:right="0"/>
            </w:pPr>
            <w:r w:rsidRPr="00E51832">
              <w:rPr>
                <w:noProof/>
                <w:lang w:val="en-US"/>
              </w:rPr>
              <w:drawing>
                <wp:inline distT="0" distB="0" distL="0" distR="0" wp14:anchorId="1377F627" wp14:editId="7C2AEF1C">
                  <wp:extent cx="2901315" cy="1066800"/>
                  <wp:effectExtent l="0" t="0" r="0" b="0"/>
                  <wp:docPr id="845207155"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07155" name="Imagen 2" descr="Interfaz de usuario gráfica, Texto, Aplicación&#10;&#10;Descripción generada automáticamente"/>
                          <pic:cNvPicPr>
                            <a:picLocks noChangeAspect="1"/>
                          </pic:cNvPicPr>
                        </pic:nvPicPr>
                        <pic:blipFill>
                          <a:blip r:embed="rId13"/>
                          <a:stretch>
                            <a:fillRect/>
                          </a:stretch>
                        </pic:blipFill>
                        <pic:spPr>
                          <a:xfrm>
                            <a:off x="0" y="0"/>
                            <a:ext cx="2901315" cy="1066800"/>
                          </a:xfrm>
                          <a:prstGeom prst="rect">
                            <a:avLst/>
                          </a:prstGeom>
                        </pic:spPr>
                      </pic:pic>
                    </a:graphicData>
                  </a:graphic>
                </wp:inline>
              </w:drawing>
            </w:r>
          </w:p>
        </w:tc>
        <w:tc>
          <w:tcPr>
            <w:tcW w:w="2703" w:type="pct"/>
            <w:tcBorders>
              <w:top w:val="single" w:sz="8" w:space="0" w:color="auto"/>
              <w:bottom w:val="single" w:sz="12" w:space="0" w:color="auto"/>
            </w:tcBorders>
          </w:tcPr>
          <w:p w14:paraId="1275DB86" w14:textId="49DF841A" w:rsidR="00A96B21" w:rsidRPr="00A5175C" w:rsidRDefault="00A96B21" w:rsidP="00BB6518">
            <w:pPr>
              <w:spacing w:before="0"/>
              <w:ind w:left="2584"/>
              <w:rPr>
                <w:sz w:val="22"/>
                <w:szCs w:val="22"/>
              </w:rPr>
            </w:pPr>
            <w:r>
              <w:rPr>
                <w:sz w:val="22"/>
              </w:rPr>
              <w:t xml:space="preserve">Distr. </w:t>
            </w:r>
            <w:r w:rsidR="001467DD">
              <w:rPr>
                <w:sz w:val="22"/>
              </w:rPr>
              <w:t>general</w:t>
            </w:r>
          </w:p>
          <w:p w14:paraId="3D72A235" w14:textId="6D8F0D42" w:rsidR="00A96B21" w:rsidRPr="00A5175C" w:rsidRDefault="00D64C5D" w:rsidP="00BB6518">
            <w:pPr>
              <w:spacing w:before="0"/>
              <w:ind w:left="2584"/>
              <w:rPr>
                <w:sz w:val="22"/>
                <w:szCs w:val="22"/>
              </w:rPr>
            </w:pPr>
            <w:r>
              <w:rPr>
                <w:sz w:val="22"/>
              </w:rPr>
              <w:t>1</w:t>
            </w:r>
            <w:r w:rsidR="00350BD2">
              <w:rPr>
                <w:sz w:val="22"/>
              </w:rPr>
              <w:t>8</w:t>
            </w:r>
            <w:r>
              <w:rPr>
                <w:sz w:val="22"/>
              </w:rPr>
              <w:t xml:space="preserve"> de mayo de 2024</w:t>
            </w:r>
          </w:p>
          <w:p w14:paraId="71C5A29E" w14:textId="57F0DE6C" w:rsidR="00A96B21" w:rsidRPr="00A5175C" w:rsidRDefault="00A96B21" w:rsidP="00BB6518">
            <w:pPr>
              <w:spacing w:before="0"/>
              <w:ind w:left="2584"/>
              <w:rPr>
                <w:sz w:val="22"/>
                <w:szCs w:val="22"/>
              </w:rPr>
            </w:pPr>
            <w:r>
              <w:rPr>
                <w:sz w:val="22"/>
              </w:rPr>
              <w:t>Español</w:t>
            </w:r>
            <w:r>
              <w:rPr>
                <w:sz w:val="22"/>
              </w:rPr>
              <w:br/>
              <w:t>Original: inglés</w:t>
            </w:r>
          </w:p>
          <w:p w14:paraId="45FC7FA9" w14:textId="77777777" w:rsidR="00A96B21" w:rsidRPr="00A5175C" w:rsidRDefault="00A96B21" w:rsidP="006732C2"/>
        </w:tc>
      </w:tr>
    </w:tbl>
    <w:p w14:paraId="3DF8BE40" w14:textId="77777777" w:rsidR="00874541" w:rsidRPr="00A5175C" w:rsidRDefault="00BF60B0" w:rsidP="00BB6518">
      <w:pPr>
        <w:pStyle w:val="Cornernotation"/>
        <w:spacing w:before="0"/>
        <w:ind w:right="5249"/>
        <w:rPr>
          <w:bCs/>
        </w:rPr>
      </w:pPr>
      <w:r>
        <w:t>Órgano Subsidiario de Asesoramiento Científico, Técnico y Tecnológico</w:t>
      </w:r>
    </w:p>
    <w:p w14:paraId="0AA76603" w14:textId="4660A4FD" w:rsidR="00A96B21" w:rsidRPr="00A5175C" w:rsidRDefault="00D163F5" w:rsidP="00BB6518">
      <w:pPr>
        <w:pStyle w:val="Cornernotation"/>
        <w:spacing w:before="0"/>
        <w:rPr>
          <w:bCs/>
          <w:sz w:val="22"/>
          <w:szCs w:val="22"/>
        </w:rPr>
      </w:pPr>
      <w:r>
        <w:t>26ª reunión</w:t>
      </w:r>
      <w:r>
        <w:rPr>
          <w:sz w:val="22"/>
        </w:rPr>
        <w:t xml:space="preserve"> </w:t>
      </w:r>
    </w:p>
    <w:p w14:paraId="53013384" w14:textId="391D7CA4" w:rsidR="00A96B21" w:rsidRPr="00A5175C" w:rsidRDefault="00435A96" w:rsidP="00BB6518">
      <w:pPr>
        <w:pStyle w:val="Venuedate"/>
        <w:spacing w:before="0"/>
      </w:pPr>
      <w:r>
        <w:t>Nairobi, 13 a 18 de mayo de 2024</w:t>
      </w:r>
    </w:p>
    <w:p w14:paraId="70223228" w14:textId="52667B9D" w:rsidR="00A96B21" w:rsidRPr="00A5175C" w:rsidRDefault="00AD51C3" w:rsidP="00CE5BB4">
      <w:pPr>
        <w:pStyle w:val="Cornernotation-Item"/>
        <w:spacing w:before="0"/>
        <w:rPr>
          <w:b w:val="0"/>
          <w:bCs w:val="0"/>
        </w:rPr>
      </w:pPr>
      <w:r>
        <w:rPr>
          <w:b w:val="0"/>
        </w:rPr>
        <w:t>Tema 4 del programa</w:t>
      </w:r>
    </w:p>
    <w:p w14:paraId="79F21FF9" w14:textId="48404664" w:rsidR="002D4C0A" w:rsidRPr="00A5175C" w:rsidRDefault="00036355" w:rsidP="006455C7">
      <w:pPr>
        <w:pStyle w:val="Cornernotation-Item"/>
        <w:spacing w:before="0"/>
        <w:ind w:right="4965"/>
      </w:pPr>
      <w:r>
        <w:t>Necesidades científicas y técnicas para apoyar la implementación del Marco Mundial de</w:t>
      </w:r>
      <w:r w:rsidR="006455C7">
        <w:t xml:space="preserve"> </w:t>
      </w:r>
      <w:r>
        <w:t>Biodiversidad de Kunming-Montreal</w:t>
      </w:r>
    </w:p>
    <w:bookmarkEnd w:id="0"/>
    <w:p w14:paraId="1BBA7932" w14:textId="0797C9F8" w:rsidR="00350BD2" w:rsidRPr="00350BD2" w:rsidRDefault="00350BD2" w:rsidP="00350BD2">
      <w:pPr>
        <w:pStyle w:val="CBD-title-recommendationdecision"/>
        <w:ind w:left="567"/>
        <w:rPr>
          <w:lang w:val="es-419"/>
        </w:rPr>
      </w:pPr>
      <w:r w:rsidRPr="00350BD2">
        <w:rPr>
          <w:lang w:val="es-419"/>
        </w:rPr>
        <w:t>Recomendación adoptada por el Órgano Subsidiario de Asesoramiento Cient</w:t>
      </w:r>
      <w:r>
        <w:rPr>
          <w:lang w:val="es-419"/>
        </w:rPr>
        <w:t>í</w:t>
      </w:r>
      <w:r w:rsidRPr="00350BD2">
        <w:rPr>
          <w:lang w:val="es-419"/>
        </w:rPr>
        <w:t>fic</w:t>
      </w:r>
      <w:r>
        <w:rPr>
          <w:lang w:val="es-419"/>
        </w:rPr>
        <w:t>o</w:t>
      </w:r>
      <w:r w:rsidRPr="00350BD2">
        <w:rPr>
          <w:lang w:val="es-419"/>
        </w:rPr>
        <w:t>, T</w:t>
      </w:r>
      <w:r>
        <w:rPr>
          <w:lang w:val="es-419"/>
        </w:rPr>
        <w:t>é</w:t>
      </w:r>
      <w:r w:rsidRPr="00350BD2">
        <w:rPr>
          <w:lang w:val="es-419"/>
        </w:rPr>
        <w:t>cnic</w:t>
      </w:r>
      <w:r>
        <w:rPr>
          <w:lang w:val="es-419"/>
        </w:rPr>
        <w:t>o y Tec</w:t>
      </w:r>
      <w:r w:rsidRPr="00350BD2">
        <w:rPr>
          <w:lang w:val="es-419"/>
        </w:rPr>
        <w:t>nol</w:t>
      </w:r>
      <w:r>
        <w:rPr>
          <w:lang w:val="es-419"/>
        </w:rPr>
        <w:t>ó</w:t>
      </w:r>
      <w:r w:rsidRPr="00350BD2">
        <w:rPr>
          <w:lang w:val="es-419"/>
        </w:rPr>
        <w:t>gico</w:t>
      </w:r>
      <w:r>
        <w:rPr>
          <w:lang w:val="es-419"/>
        </w:rPr>
        <w:t xml:space="preserve"> el </w:t>
      </w:r>
      <w:r w:rsidRPr="00350BD2">
        <w:rPr>
          <w:lang w:val="es-419"/>
        </w:rPr>
        <w:t xml:space="preserve">18 </w:t>
      </w:r>
      <w:r>
        <w:rPr>
          <w:lang w:val="es-419"/>
        </w:rPr>
        <w:t>de m</w:t>
      </w:r>
      <w:r w:rsidRPr="00350BD2">
        <w:rPr>
          <w:lang w:val="es-419"/>
        </w:rPr>
        <w:t>ay</w:t>
      </w:r>
      <w:r>
        <w:rPr>
          <w:lang w:val="es-419"/>
        </w:rPr>
        <w:t>o de</w:t>
      </w:r>
      <w:r w:rsidRPr="00350BD2">
        <w:rPr>
          <w:lang w:val="es-419"/>
        </w:rPr>
        <w:t xml:space="preserve"> 2024</w:t>
      </w:r>
    </w:p>
    <w:p w14:paraId="3196A869" w14:textId="16C925D4" w:rsidR="000352B3" w:rsidRPr="00A5175C" w:rsidRDefault="00350BD2" w:rsidP="00350BD2">
      <w:pPr>
        <w:pStyle w:val="Subtitle"/>
        <w:spacing w:after="120"/>
        <w:ind w:left="567"/>
        <w:jc w:val="left"/>
        <w:rPr>
          <w:rFonts w:eastAsiaTheme="majorEastAsia" w:cs="Times New Roman"/>
          <w:bCs/>
          <w:color w:val="auto"/>
          <w:spacing w:val="5"/>
          <w:kern w:val="28"/>
          <w:sz w:val="28"/>
          <w:szCs w:val="28"/>
          <w14:ligatures w14:val="standardContextual"/>
        </w:rPr>
      </w:pPr>
      <w:r>
        <w:rPr>
          <w:rFonts w:eastAsiaTheme="majorEastAsia" w:cs="Times New Roman"/>
          <w:bCs/>
          <w:color w:val="auto"/>
          <w:spacing w:val="5"/>
          <w:kern w:val="28"/>
          <w:sz w:val="28"/>
          <w:szCs w:val="28"/>
          <w14:ligatures w14:val="standardContextual"/>
        </w:rPr>
        <w:t>26/3.</w:t>
      </w:r>
      <w:r>
        <w:rPr>
          <w:rFonts w:eastAsiaTheme="majorEastAsia" w:cs="Times New Roman"/>
          <w:bCs/>
          <w:color w:val="auto"/>
          <w:spacing w:val="5"/>
          <w:kern w:val="28"/>
          <w:sz w:val="28"/>
          <w:szCs w:val="28"/>
          <w14:ligatures w14:val="standardContextual"/>
        </w:rPr>
        <w:tab/>
      </w:r>
      <w:r w:rsidR="00227C27">
        <w:rPr>
          <w:color w:val="auto"/>
          <w:sz w:val="28"/>
        </w:rPr>
        <w:t>Cuestiones relacionadas con el programa de trabajo de la Plataforma Intergubernamental Científico-</w:t>
      </w:r>
      <w:r w:rsidR="00202B1E">
        <w:rPr>
          <w:color w:val="auto"/>
          <w:sz w:val="28"/>
        </w:rPr>
        <w:t>N</w:t>
      </w:r>
      <w:r w:rsidR="00227C27">
        <w:rPr>
          <w:color w:val="auto"/>
          <w:sz w:val="28"/>
        </w:rPr>
        <w:t>ormativa</w:t>
      </w:r>
      <w:r w:rsidR="00227C27">
        <w:t xml:space="preserve"> </w:t>
      </w:r>
      <w:bookmarkStart w:id="1" w:name="_Hlk166679190"/>
      <w:r w:rsidR="00227C27">
        <w:rPr>
          <w:color w:val="auto"/>
          <w:sz w:val="28"/>
        </w:rPr>
        <w:t>sobre Diversidad Biológica y Servicios de los Ecosistemas</w:t>
      </w:r>
      <w:bookmarkEnd w:id="1"/>
    </w:p>
    <w:p w14:paraId="4642149D" w14:textId="04D1E08F" w:rsidR="00227C27" w:rsidRPr="001A0F68" w:rsidRDefault="00227C27" w:rsidP="00F77252">
      <w:pPr>
        <w:pStyle w:val="ListParagraph"/>
        <w:numPr>
          <w:ilvl w:val="0"/>
          <w:numId w:val="0"/>
        </w:numPr>
        <w:tabs>
          <w:tab w:val="left" w:pos="1701"/>
        </w:tabs>
        <w:snapToGrid w:val="0"/>
        <w:spacing w:after="120" w:line="240" w:lineRule="auto"/>
        <w:ind w:left="567" w:firstLine="567"/>
        <w:contextualSpacing w:val="0"/>
      </w:pPr>
      <w:r>
        <w:rPr>
          <w:i/>
        </w:rPr>
        <w:t>El Órgano Subsidiario de Asesoramiento Científico, Técnico y Tecnológico,</w:t>
      </w:r>
    </w:p>
    <w:p w14:paraId="3E5D5E89" w14:textId="7D9DB96C" w:rsidR="00FA033B" w:rsidRPr="00A5175C" w:rsidRDefault="00FA033B" w:rsidP="00FA033B">
      <w:pPr>
        <w:snapToGrid w:val="0"/>
        <w:spacing w:after="120"/>
        <w:ind w:left="567" w:firstLine="567"/>
        <w:rPr>
          <w:rFonts w:eastAsia="MS Mincho"/>
          <w:szCs w:val="22"/>
        </w:rPr>
      </w:pPr>
      <w:r>
        <w:rPr>
          <w:i/>
        </w:rPr>
        <w:t>Recordando</w:t>
      </w:r>
      <w:r w:rsidR="00435B62">
        <w:t> </w:t>
      </w:r>
      <w:r>
        <w:t>que</w:t>
      </w:r>
      <w:r w:rsidR="00435B62">
        <w:t> </w:t>
      </w:r>
      <w:r>
        <w:t xml:space="preserve">el </w:t>
      </w:r>
      <w:r w:rsidR="00D36159">
        <w:rPr>
          <w:i/>
        </w:rPr>
        <w:t>I</w:t>
      </w:r>
      <w:r>
        <w:rPr>
          <w:i/>
        </w:rPr>
        <w:t>nforme</w:t>
      </w:r>
      <w:r w:rsidR="00435B62">
        <w:rPr>
          <w:i/>
        </w:rPr>
        <w:t> </w:t>
      </w:r>
      <w:r>
        <w:rPr>
          <w:i/>
        </w:rPr>
        <w:t xml:space="preserve">sobre la evaluación metodológica de los valores diversos y </w:t>
      </w:r>
      <w:r w:rsidR="0020311E">
        <w:rPr>
          <w:i/>
        </w:rPr>
        <w:t xml:space="preserve">la </w:t>
      </w:r>
      <w:r>
        <w:rPr>
          <w:i/>
        </w:rPr>
        <w:t>valoración de la naturaleza</w:t>
      </w:r>
      <w:r w:rsidR="00D36159">
        <w:t xml:space="preserve"> y</w:t>
      </w:r>
      <w:r>
        <w:t xml:space="preserve"> el </w:t>
      </w:r>
      <w:r w:rsidR="00D36159">
        <w:rPr>
          <w:i/>
        </w:rPr>
        <w:t>I</w:t>
      </w:r>
      <w:r>
        <w:rPr>
          <w:i/>
        </w:rPr>
        <w:t xml:space="preserve">nforme sobre la evaluación temática del uso sostenible de las especies silvestres </w:t>
      </w:r>
      <w:r w:rsidR="00D36159" w:rsidRPr="00D36159">
        <w:t>d</w:t>
      </w:r>
      <w:r w:rsidR="00D36159">
        <w:t xml:space="preserve">e la Plataforma Científico-Normativa sobre Diversidad Biológica y Servicios de los Ecosistemas </w:t>
      </w:r>
      <w:r>
        <w:t xml:space="preserve">y el </w:t>
      </w:r>
      <w:r>
        <w:rPr>
          <w:i/>
        </w:rPr>
        <w:t>Sexto Informe de Evaluación</w:t>
      </w:r>
      <w:r>
        <w:t xml:space="preserve"> del Grupo Intergubernamental de Expertos sobre el Cambio Climático, así como </w:t>
      </w:r>
      <w:r w:rsidR="00D36159">
        <w:t>la</w:t>
      </w:r>
      <w:r>
        <w:t xml:space="preserve">s </w:t>
      </w:r>
      <w:r w:rsidR="00D36159">
        <w:t>implicaciones</w:t>
      </w:r>
      <w:r>
        <w:t xml:space="preserve"> </w:t>
      </w:r>
      <w:r w:rsidR="00D36159">
        <w:t xml:space="preserve">de esos informes </w:t>
      </w:r>
      <w:r>
        <w:t xml:space="preserve">para la labor </w:t>
      </w:r>
      <w:r w:rsidR="00232031">
        <w:t>emprendida</w:t>
      </w:r>
      <w:r>
        <w:t xml:space="preserve"> en el </w:t>
      </w:r>
      <w:r w:rsidR="00232031">
        <w:t xml:space="preserve">contexto del </w:t>
      </w:r>
      <w:r>
        <w:t xml:space="preserve">Convenio sobre la Diversidad Biológica, fueron examinados por el Órgano Subsidiario </w:t>
      </w:r>
      <w:r w:rsidR="00D36159">
        <w:t xml:space="preserve">de Asesoramiento Científico, Técnico y Tecnológico </w:t>
      </w:r>
      <w:r>
        <w:t>en su 25ª reunión,</w:t>
      </w:r>
    </w:p>
    <w:p w14:paraId="128CE23C" w14:textId="7D37D78E" w:rsidR="00FA033B" w:rsidRPr="001A0F68" w:rsidRDefault="001675BB" w:rsidP="00FA033B">
      <w:pPr>
        <w:pStyle w:val="ListParagraph"/>
        <w:numPr>
          <w:ilvl w:val="0"/>
          <w:numId w:val="0"/>
        </w:numPr>
        <w:tabs>
          <w:tab w:val="left" w:pos="1701"/>
        </w:tabs>
        <w:snapToGrid w:val="0"/>
        <w:spacing w:after="120" w:line="240" w:lineRule="auto"/>
        <w:ind w:left="567" w:firstLine="567"/>
        <w:contextualSpacing w:val="0"/>
        <w:jc w:val="both"/>
      </w:pPr>
      <w:r>
        <w:t>1.</w:t>
      </w:r>
      <w:r>
        <w:rPr>
          <w:i/>
        </w:rPr>
        <w:tab/>
        <w:t xml:space="preserve">Pide </w:t>
      </w:r>
      <w:r>
        <w:t>a la Secretaria Ejecutiva que</w:t>
      </w:r>
      <w:r w:rsidR="003B4C7A">
        <w:t>, en colaboración con organizaciones</w:t>
      </w:r>
      <w:r w:rsidR="00D36159">
        <w:t xml:space="preserve"> pertinentes</w:t>
      </w:r>
      <w:r w:rsidR="003B4C7A">
        <w:t xml:space="preserve"> de las Naciones Unidas</w:t>
      </w:r>
      <w:r w:rsidR="0020311E">
        <w:t>,</w:t>
      </w:r>
      <w:r w:rsidR="009E7653">
        <w:t xml:space="preserve"> y respetando </w:t>
      </w:r>
      <w:r w:rsidR="0020311E">
        <w:t>lo</w:t>
      </w:r>
      <w:r w:rsidR="009E7653">
        <w:t>s mandatos</w:t>
      </w:r>
      <w:r w:rsidR="0020311E">
        <w:t xml:space="preserve"> de estas</w:t>
      </w:r>
      <w:r w:rsidR="003B4C7A">
        <w:t>,</w:t>
      </w:r>
      <w:r>
        <w:t xml:space="preserve"> </w:t>
      </w:r>
      <w:r w:rsidR="00D36159">
        <w:t xml:space="preserve">prepare información </w:t>
      </w:r>
      <w:r>
        <w:t xml:space="preserve">sobre los temas </w:t>
      </w:r>
      <w:r w:rsidR="00C37E8E">
        <w:t xml:space="preserve">indicados a continuación, </w:t>
      </w:r>
      <w:r>
        <w:t xml:space="preserve">en la forma requerida por la Plataforma Intergubernamental Científico-Normativa sobre Diversidad Biológica y Servicios de los Ecosistemas para las solicitudes de evaluación, teniendo en cuenta la labor pertinente realizada por otros grupos científico-normativos, </w:t>
      </w:r>
      <w:r w:rsidR="009E7653">
        <w:t>para</w:t>
      </w:r>
      <w:r>
        <w:t xml:space="preserve"> que </w:t>
      </w:r>
      <w:r w:rsidR="0020311E">
        <w:t xml:space="preserve">esa información </w:t>
      </w:r>
      <w:r>
        <w:t>sea considerada por la Conferencia de las Partes en el Convenio en su 16ª reunión:</w:t>
      </w:r>
    </w:p>
    <w:p w14:paraId="03D3B165" w14:textId="05EA5B0E" w:rsidR="00FA033B" w:rsidRPr="001A0F68" w:rsidRDefault="00FA033B" w:rsidP="006455C7">
      <w:pPr>
        <w:pStyle w:val="ListParagraph"/>
        <w:tabs>
          <w:tab w:val="left" w:pos="1701"/>
        </w:tabs>
        <w:snapToGrid w:val="0"/>
        <w:spacing w:after="120"/>
        <w:ind w:left="567" w:firstLine="567"/>
        <w:contextualSpacing w:val="0"/>
      </w:pPr>
      <w:r>
        <w:t>Diversidad biológica y contaminación;</w:t>
      </w:r>
    </w:p>
    <w:p w14:paraId="6B492530" w14:textId="1232E33A" w:rsidR="00FA033B" w:rsidRPr="001A0F68" w:rsidRDefault="00FA033B" w:rsidP="00FA033B">
      <w:pPr>
        <w:pStyle w:val="ListParagraph"/>
        <w:tabs>
          <w:tab w:val="left" w:pos="1701"/>
        </w:tabs>
        <w:snapToGrid w:val="0"/>
        <w:spacing w:after="120"/>
        <w:ind w:left="567" w:firstLine="567"/>
        <w:contextualSpacing w:val="0"/>
      </w:pPr>
      <w:r>
        <w:t>Ciudades y diversidad biológica</w:t>
      </w:r>
      <w:r w:rsidR="00232031">
        <w:t>;</w:t>
      </w:r>
    </w:p>
    <w:p w14:paraId="702496CC" w14:textId="4AA60BB3" w:rsidR="00FA033B" w:rsidRPr="001A0F68" w:rsidRDefault="009E7653" w:rsidP="00FA033B">
      <w:pPr>
        <w:pStyle w:val="ListParagraph"/>
        <w:tabs>
          <w:tab w:val="left" w:pos="1701"/>
        </w:tabs>
        <w:snapToGrid w:val="0"/>
        <w:spacing w:after="120"/>
        <w:ind w:left="567" w:firstLine="567"/>
        <w:contextualSpacing w:val="0"/>
      </w:pPr>
      <w:r>
        <w:t>Diversidad biológica y pobreza;</w:t>
      </w:r>
    </w:p>
    <w:p w14:paraId="46BA13C2" w14:textId="7E16B241" w:rsidR="00FA033B" w:rsidRPr="001A0F68" w:rsidRDefault="00FA033B" w:rsidP="00FA033B">
      <w:pPr>
        <w:pStyle w:val="ListParagraph"/>
        <w:tabs>
          <w:tab w:val="left" w:pos="1701"/>
        </w:tabs>
        <w:snapToGrid w:val="0"/>
        <w:spacing w:after="120"/>
        <w:ind w:left="567" w:firstLine="567"/>
        <w:contextualSpacing w:val="0"/>
      </w:pPr>
      <w:r>
        <w:t>Diversidad biológica y cambio climático;</w:t>
      </w:r>
    </w:p>
    <w:p w14:paraId="3CC5FB9E" w14:textId="52032C20" w:rsidR="00227C27" w:rsidRPr="001A0F68" w:rsidRDefault="00FA033B" w:rsidP="00232031">
      <w:pPr>
        <w:pStyle w:val="ListParagraph"/>
        <w:tabs>
          <w:tab w:val="left" w:pos="1701"/>
        </w:tabs>
        <w:snapToGrid w:val="0"/>
        <w:spacing w:after="120"/>
        <w:ind w:left="567" w:firstLine="567"/>
        <w:contextualSpacing w:val="0"/>
        <w:jc w:val="both"/>
      </w:pPr>
      <w:r>
        <w:t xml:space="preserve">Enfoques basados en los derechos, </w:t>
      </w:r>
      <w:r w:rsidR="006455C7">
        <w:t>incluid</w:t>
      </w:r>
      <w:r w:rsidR="009E7653">
        <w:t>o</w:t>
      </w:r>
      <w:r w:rsidR="006455C7">
        <w:t>s</w:t>
      </w:r>
      <w:r>
        <w:t xml:space="preserve"> </w:t>
      </w:r>
      <w:r w:rsidR="0020311E">
        <w:t>enfoques</w:t>
      </w:r>
      <w:r w:rsidR="009E7653">
        <w:t xml:space="preserve"> relacionados con</w:t>
      </w:r>
      <w:r>
        <w:t xml:space="preserve"> </w:t>
      </w:r>
      <w:r w:rsidR="0020311E">
        <w:t>consideraciones</w:t>
      </w:r>
      <w:r>
        <w:t xml:space="preserve"> de género, conservación y utilización sostenible de la diversidad biológica y participación </w:t>
      </w:r>
      <w:r w:rsidR="00DF3FD2">
        <w:t xml:space="preserve">justa y </w:t>
      </w:r>
      <w:r>
        <w:t xml:space="preserve">equitativa en los beneficios que se deriven de </w:t>
      </w:r>
      <w:r w:rsidR="003B4C7A">
        <w:t>la</w:t>
      </w:r>
      <w:r>
        <w:t xml:space="preserve"> utilización</w:t>
      </w:r>
      <w:r w:rsidR="003B4C7A">
        <w:t xml:space="preserve"> de los recursos genéticos</w:t>
      </w:r>
      <w:r>
        <w:t>;</w:t>
      </w:r>
    </w:p>
    <w:p w14:paraId="1252AC20" w14:textId="3EA1D86D" w:rsidR="00227C27" w:rsidRPr="001A0F68" w:rsidRDefault="00FA033B" w:rsidP="00F77252">
      <w:pPr>
        <w:pStyle w:val="ListParagraph"/>
        <w:numPr>
          <w:ilvl w:val="0"/>
          <w:numId w:val="0"/>
        </w:numPr>
        <w:tabs>
          <w:tab w:val="left" w:pos="1701"/>
        </w:tabs>
        <w:snapToGrid w:val="0"/>
        <w:spacing w:after="120" w:line="240" w:lineRule="auto"/>
        <w:ind w:left="567" w:firstLine="567"/>
        <w:contextualSpacing w:val="0"/>
        <w:jc w:val="both"/>
        <w:rPr>
          <w:rFonts w:eastAsia="MS Mincho"/>
          <w:kern w:val="22"/>
        </w:rPr>
      </w:pPr>
      <w:r>
        <w:lastRenderedPageBreak/>
        <w:t>2.</w:t>
      </w:r>
      <w:r>
        <w:rPr>
          <w:i/>
        </w:rPr>
        <w:tab/>
        <w:t>Pide también</w:t>
      </w:r>
      <w:r>
        <w:t xml:space="preserve"> a la Secretaria Ejecutiva que continúe cooperando estrechamente con la Plataforma Intergubernamental Científico-Normativa sobre Diversidad Biológica y Servicios de los Ecosistemas y </w:t>
      </w:r>
      <w:r w:rsidR="009E7653">
        <w:t>coor</w:t>
      </w:r>
      <w:r w:rsidR="00490C71">
        <w:t>din</w:t>
      </w:r>
      <w:r w:rsidR="009E7653">
        <w:t>e</w:t>
      </w:r>
      <w:r>
        <w:t xml:space="preserve"> con la Secretaría de la Plataforma</w:t>
      </w:r>
      <w:r w:rsidR="009E7653">
        <w:t>,</w:t>
      </w:r>
      <w:r>
        <w:t xml:space="preserve"> con miras a analizar y determinar </w:t>
      </w:r>
      <w:r w:rsidR="0020311E">
        <w:t>otras</w:t>
      </w:r>
      <w:r>
        <w:t xml:space="preserve"> formas en </w:t>
      </w:r>
      <w:r w:rsidR="009E7653">
        <w:t xml:space="preserve">las </w:t>
      </w:r>
      <w:r>
        <w:t>que la Plataforma podría contribuir a la implementación del Marco Mundial de Biodiversidad de Kunming-Montreal y a</w:t>
      </w:r>
      <w:r w:rsidR="009E7653">
        <w:t xml:space="preserve"> </w:t>
      </w:r>
      <w:r w:rsidR="0020311E">
        <w:t>su</w:t>
      </w:r>
      <w:r>
        <w:t xml:space="preserve"> revisión mundial de los progresos colectivos, incluid</w:t>
      </w:r>
      <w:r w:rsidR="009E7653">
        <w:t>o mediante la detección de</w:t>
      </w:r>
      <w:r>
        <w:t xml:space="preserve"> oportunidades </w:t>
      </w:r>
      <w:r w:rsidR="009E7653">
        <w:t xml:space="preserve">para </w:t>
      </w:r>
      <w:r w:rsidR="003A2BB3">
        <w:t>hacer uso</w:t>
      </w:r>
      <w:r w:rsidR="00DF3FD2">
        <w:t xml:space="preserve">, según </w:t>
      </w:r>
      <w:r w:rsidR="009E7653">
        <w:t>p</w:t>
      </w:r>
      <w:r w:rsidR="00DF3FD2">
        <w:t>r</w:t>
      </w:r>
      <w:r w:rsidR="009E7653">
        <w:t>oc</w:t>
      </w:r>
      <w:r w:rsidR="00DF3FD2">
        <w:t>eda,</w:t>
      </w:r>
      <w:r>
        <w:t xml:space="preserve"> </w:t>
      </w:r>
      <w:r w:rsidR="003A2BB3">
        <w:t xml:space="preserve">de </w:t>
      </w:r>
      <w:r>
        <w:t xml:space="preserve">los productos </w:t>
      </w:r>
      <w:r w:rsidR="00232031">
        <w:t>correspondientes a</w:t>
      </w:r>
      <w:r>
        <w:t xml:space="preserve"> cada una de las cuatro funciones de la Plataforma;</w:t>
      </w:r>
    </w:p>
    <w:p w14:paraId="08A2054B" w14:textId="72555EE4" w:rsidR="00227C27" w:rsidRPr="00A5175C" w:rsidRDefault="00765F53" w:rsidP="00F77252">
      <w:pPr>
        <w:tabs>
          <w:tab w:val="left" w:pos="360"/>
          <w:tab w:val="left" w:pos="1701"/>
        </w:tabs>
        <w:snapToGrid w:val="0"/>
        <w:spacing w:after="120"/>
        <w:ind w:left="567" w:firstLine="567"/>
      </w:pPr>
      <w:r>
        <w:t>3.</w:t>
      </w:r>
      <w:r>
        <w:rPr>
          <w:i/>
        </w:rPr>
        <w:tab/>
        <w:t>Recomienda</w:t>
      </w:r>
      <w:r w:rsidR="00E50928">
        <w:t xml:space="preserve"> a</w:t>
      </w:r>
      <w:r>
        <w:t xml:space="preserve"> la Conferencia de las Partes </w:t>
      </w:r>
      <w:r w:rsidR="00E50928">
        <w:t xml:space="preserve">que en su 16ª reunión </w:t>
      </w:r>
      <w:r>
        <w:t xml:space="preserve">adopte una decisión del </w:t>
      </w:r>
      <w:r w:rsidR="00FE56EA">
        <w:t xml:space="preserve">siguiente </w:t>
      </w:r>
      <w:r w:rsidR="003B2722">
        <w:t>tenor</w:t>
      </w:r>
      <w:r>
        <w:t>:</w:t>
      </w:r>
    </w:p>
    <w:p w14:paraId="14226948" w14:textId="77777777" w:rsidR="00D948F0" w:rsidRPr="00A5175C" w:rsidRDefault="00D948F0" w:rsidP="00F77252">
      <w:pPr>
        <w:tabs>
          <w:tab w:val="left" w:pos="360"/>
          <w:tab w:val="left" w:pos="1481"/>
          <w:tab w:val="left" w:pos="2268"/>
        </w:tabs>
        <w:snapToGrid w:val="0"/>
        <w:spacing w:after="120"/>
        <w:ind w:left="1134" w:firstLine="567"/>
        <w:rPr>
          <w:i/>
          <w:iCs/>
        </w:rPr>
      </w:pPr>
      <w:r>
        <w:rPr>
          <w:i/>
        </w:rPr>
        <w:t>La Conferencia de las Partes,</w:t>
      </w:r>
    </w:p>
    <w:p w14:paraId="4AB1D487" w14:textId="1F40B2A1" w:rsidR="00227C27" w:rsidRPr="00A5175C" w:rsidRDefault="00227C27" w:rsidP="00F77252">
      <w:pPr>
        <w:tabs>
          <w:tab w:val="left" w:pos="360"/>
          <w:tab w:val="left" w:pos="1481"/>
          <w:tab w:val="left" w:pos="2268"/>
        </w:tabs>
        <w:snapToGrid w:val="0"/>
        <w:spacing w:after="120"/>
        <w:ind w:left="1134" w:firstLine="567"/>
      </w:pPr>
      <w:r>
        <w:rPr>
          <w:i/>
        </w:rPr>
        <w:t xml:space="preserve">Recordando </w:t>
      </w:r>
      <w:r>
        <w:t xml:space="preserve">las decisiones XI/13 C </w:t>
      </w:r>
      <w:r w:rsidR="002F120B">
        <w:t>del</w:t>
      </w:r>
      <w:r>
        <w:t xml:space="preserve"> 19 de octubre de 2012, XII/25 </w:t>
      </w:r>
      <w:r w:rsidR="002F120B">
        <w:t>del</w:t>
      </w:r>
      <w:r>
        <w:t xml:space="preserve"> 17 de octubre de 2014, 14/36 </w:t>
      </w:r>
      <w:r w:rsidR="002F120B">
        <w:t>del</w:t>
      </w:r>
      <w:r>
        <w:t xml:space="preserve"> 29 de noviembre de 2018 y 15/19 </w:t>
      </w:r>
      <w:r w:rsidR="002F120B">
        <w:t xml:space="preserve">del </w:t>
      </w:r>
      <w:r>
        <w:t>19 de diciembre de 2022,</w:t>
      </w:r>
    </w:p>
    <w:p w14:paraId="71EA423D" w14:textId="3ADE6C43" w:rsidR="00FA033B" w:rsidRPr="00A5175C" w:rsidRDefault="00FA033B" w:rsidP="00F77252">
      <w:pPr>
        <w:tabs>
          <w:tab w:val="left" w:pos="360"/>
          <w:tab w:val="left" w:pos="1481"/>
          <w:tab w:val="left" w:pos="2268"/>
        </w:tabs>
        <w:snapToGrid w:val="0"/>
        <w:spacing w:after="120"/>
        <w:ind w:left="1134" w:firstLine="567"/>
      </w:pPr>
      <w:r>
        <w:rPr>
          <w:i/>
        </w:rPr>
        <w:t xml:space="preserve">Recordando también </w:t>
      </w:r>
      <w:r>
        <w:t>que, en el</w:t>
      </w:r>
      <w:r w:rsidR="006455C7">
        <w:t xml:space="preserve"> </w:t>
      </w:r>
      <w:r>
        <w:t xml:space="preserve">párrafo 5 e) de la decisión </w:t>
      </w:r>
      <w:hyperlink r:id="rId14" w:history="1">
        <w:r w:rsidRPr="002F120B">
          <w:rPr>
            <w:rStyle w:val="Hyperlink"/>
          </w:rPr>
          <w:t>XII/25</w:t>
        </w:r>
      </w:hyperlink>
      <w:r>
        <w:t xml:space="preserve">, la Conferencia de las Partes pidió al Secretario Ejecutivo que </w:t>
      </w:r>
      <w:r>
        <w:rPr>
          <w:rStyle w:val="ui-provider"/>
        </w:rPr>
        <w:t>lleva</w:t>
      </w:r>
      <w:r w:rsidR="00E50928">
        <w:rPr>
          <w:rStyle w:val="ui-provider"/>
        </w:rPr>
        <w:t>ra</w:t>
      </w:r>
      <w:r>
        <w:rPr>
          <w:rStyle w:val="ui-provider"/>
        </w:rPr>
        <w:t xml:space="preserve"> a la atención del Órgano Subsidiario de Asesoramiento Científico, Técnico y Tecnológico </w:t>
      </w:r>
      <w:r w:rsidR="002F120B">
        <w:rPr>
          <w:rStyle w:val="ui-provider"/>
        </w:rPr>
        <w:t xml:space="preserve">los productos de la Plataforma Intergubernamental Científico-Normativa sobre Diversidad Biológica y Servicios de los Ecosistemas, </w:t>
      </w:r>
      <w:r>
        <w:rPr>
          <w:rStyle w:val="ui-provider"/>
        </w:rPr>
        <w:t xml:space="preserve">para que </w:t>
      </w:r>
      <w:r w:rsidR="00E50928">
        <w:rPr>
          <w:rStyle w:val="ui-provider"/>
        </w:rPr>
        <w:t xml:space="preserve">el Órgano Subsidiario </w:t>
      </w:r>
      <w:r>
        <w:rPr>
          <w:rStyle w:val="ui-provider"/>
        </w:rPr>
        <w:t>considera</w:t>
      </w:r>
      <w:r w:rsidR="00E50928">
        <w:rPr>
          <w:rStyle w:val="ui-provider"/>
        </w:rPr>
        <w:t>ra</w:t>
      </w:r>
      <w:r>
        <w:rPr>
          <w:rStyle w:val="ui-provider"/>
        </w:rPr>
        <w:t xml:space="preserve"> la pertinencia de los resultados </w:t>
      </w:r>
      <w:r w:rsidR="00E50928">
        <w:rPr>
          <w:rStyle w:val="ui-provider"/>
        </w:rPr>
        <w:t xml:space="preserve">de esos productos </w:t>
      </w:r>
      <w:r>
        <w:rPr>
          <w:rStyle w:val="ui-provider"/>
        </w:rPr>
        <w:t>para la labor del Convenio</w:t>
      </w:r>
      <w:r w:rsidR="002F120B">
        <w:rPr>
          <w:rStyle w:val="ui-provider"/>
        </w:rPr>
        <w:t xml:space="preserve"> sobre la Diversidad Biológica</w:t>
      </w:r>
      <w:r w:rsidR="00320A47" w:rsidRPr="00A5175C">
        <w:rPr>
          <w:rStyle w:val="FootnoteReference"/>
          <w:rFonts w:eastAsiaTheme="majorEastAsia"/>
        </w:rPr>
        <w:footnoteReference w:id="2"/>
      </w:r>
      <w:r>
        <w:rPr>
          <w:rStyle w:val="ui-provider"/>
        </w:rPr>
        <w:t xml:space="preserve"> y, según procediera, </w:t>
      </w:r>
      <w:r w:rsidR="002F120B">
        <w:rPr>
          <w:rStyle w:val="ui-provider"/>
        </w:rPr>
        <w:t xml:space="preserve">formulase </w:t>
      </w:r>
      <w:r>
        <w:rPr>
          <w:rStyle w:val="ui-provider"/>
        </w:rPr>
        <w:t>recomendaciones a la Conferencia de las Partes</w:t>
      </w:r>
      <w:r>
        <w:t>,</w:t>
      </w:r>
    </w:p>
    <w:p w14:paraId="2333276C" w14:textId="338E351A" w:rsidR="00227C27" w:rsidRPr="00A5175C" w:rsidRDefault="00227C27" w:rsidP="00F77252">
      <w:pPr>
        <w:tabs>
          <w:tab w:val="left" w:pos="2268"/>
        </w:tabs>
        <w:snapToGrid w:val="0"/>
        <w:spacing w:after="120"/>
        <w:ind w:left="1134" w:firstLine="567"/>
      </w:pPr>
      <w:r>
        <w:rPr>
          <w:i/>
          <w:iCs/>
        </w:rPr>
        <w:t>Acogiendo con satisfacción</w:t>
      </w:r>
      <w:r>
        <w:t xml:space="preserve"> la decisión adoptada por el Plenario de la Plataforma Intergubernamental Científico-</w:t>
      </w:r>
      <w:r w:rsidR="00683059">
        <w:t>N</w:t>
      </w:r>
      <w:r>
        <w:t xml:space="preserve">ormativa sobre Diversidad Biológica y Servicios de los Ecosistemas, en su décimo </w:t>
      </w:r>
      <w:r w:rsidR="00BF30B3">
        <w:t>per</w:t>
      </w:r>
      <w:r w:rsidR="00232031">
        <w:t>í</w:t>
      </w:r>
      <w:r w:rsidR="00BF30B3">
        <w:t>odo</w:t>
      </w:r>
      <w:r>
        <w:t xml:space="preserve"> de sesiones, de realizar una evaluación metodológica rápida </w:t>
      </w:r>
      <w:r w:rsidR="00E50928">
        <w:t>sobr</w:t>
      </w:r>
      <w:r>
        <w:t>e la vigilancia de la diversidad biológica y las contribuciones de la naturaleza a las personas, para 2026, una evaluación metodológica rápida de la planificación espacial y la conectividad ecológica integradas que tengan en cuenta la diversidad biológica, para 2027, y un proceso de análisis inicial de una segunda evaluación mundial de la diversidad biológica y los servicios de los ecosistemas, para 2024</w:t>
      </w:r>
      <w:r w:rsidR="00A07B55" w:rsidRPr="00A5175C">
        <w:rPr>
          <w:rStyle w:val="FootnoteReference"/>
          <w:rFonts w:eastAsiaTheme="majorEastAsia"/>
        </w:rPr>
        <w:footnoteReference w:id="3"/>
      </w:r>
      <w:r>
        <w:t>, con miras a producir la segunda evaluación mundial en 2028, como parte del programa de trabajo renovable de la Plataforma hasta 2030,</w:t>
      </w:r>
    </w:p>
    <w:p w14:paraId="7C7C0EAE" w14:textId="448CAB84" w:rsidR="00227C27" w:rsidRPr="00A5175C" w:rsidRDefault="00DB012A" w:rsidP="00F77252">
      <w:pPr>
        <w:tabs>
          <w:tab w:val="left" w:pos="2268"/>
        </w:tabs>
        <w:snapToGrid w:val="0"/>
        <w:spacing w:after="120"/>
        <w:ind w:left="1134" w:firstLine="567"/>
      </w:pPr>
      <w:r>
        <w:rPr>
          <w:i/>
        </w:rPr>
        <w:t>Observando</w:t>
      </w:r>
      <w:r w:rsidR="00227C27">
        <w:rPr>
          <w:i/>
        </w:rPr>
        <w:t xml:space="preserve"> </w:t>
      </w:r>
      <w:r w:rsidR="00227C27">
        <w:t xml:space="preserve">la estrecha colaboración </w:t>
      </w:r>
      <w:r>
        <w:t>continua</w:t>
      </w:r>
      <w:r w:rsidR="00227C27">
        <w:t xml:space="preserve"> entre las Secretarías del Convenio y de la Plataforma Intergubernamental Científico-Normativa sobre Diversidad Biológica y Servicios de los Ecosistemas,</w:t>
      </w:r>
    </w:p>
    <w:p w14:paraId="7FE2A67C" w14:textId="027E75F6" w:rsidR="00FA033B" w:rsidRPr="00A5175C" w:rsidRDefault="009230F7" w:rsidP="00F77252">
      <w:pPr>
        <w:tabs>
          <w:tab w:val="left" w:pos="2268"/>
        </w:tabs>
        <w:snapToGrid w:val="0"/>
        <w:spacing w:after="120"/>
        <w:ind w:left="1134" w:firstLine="567"/>
        <w:rPr>
          <w:rFonts w:eastAsia="MS Mincho"/>
          <w:kern w:val="22"/>
          <w:szCs w:val="22"/>
        </w:rPr>
      </w:pPr>
      <w:r>
        <w:t>1</w:t>
      </w:r>
      <w:r>
        <w:rPr>
          <w:i/>
        </w:rPr>
        <w:t>.</w:t>
      </w:r>
      <w:r>
        <w:rPr>
          <w:i/>
        </w:rPr>
        <w:tab/>
        <w:t xml:space="preserve">Toma nota </w:t>
      </w:r>
      <w:r>
        <w:t xml:space="preserve">de la información </w:t>
      </w:r>
      <w:r w:rsidR="003A2BB3">
        <w:t>d</w:t>
      </w:r>
      <w:r>
        <w:t xml:space="preserve">el panorama general de las evaluaciones </w:t>
      </w:r>
      <w:r w:rsidR="00DB012A">
        <w:t xml:space="preserve">anteriores y futuras </w:t>
      </w:r>
      <w:r>
        <w:t xml:space="preserve">y, según proceda, </w:t>
      </w:r>
      <w:r w:rsidR="00DB012A">
        <w:t xml:space="preserve">los productos anteriores y futuros </w:t>
      </w:r>
      <w:r>
        <w:t xml:space="preserve">de la Plataforma Intergubernamental Científico-Normativa sobre Diversidad Biológica y Servicios de los Ecosistemas, incluido el calendario para la consideración de </w:t>
      </w:r>
      <w:r w:rsidR="003A2BB3">
        <w:t>l</w:t>
      </w:r>
      <w:r>
        <w:t>os productos por parte del Órgano Subsidiario de Asesoramiento Científico, Técnico y Tecnológico</w:t>
      </w:r>
      <w:r w:rsidR="003A2BB3">
        <w:t>,</w:t>
      </w:r>
      <w:r>
        <w:t xml:space="preserve"> que figura en el anexo del documento CBD/SBSTTA/26/3/Add.1;</w:t>
      </w:r>
    </w:p>
    <w:p w14:paraId="7774BB5B" w14:textId="1CA014FB" w:rsidR="00BA1B21" w:rsidRPr="001A0F68" w:rsidRDefault="00BA1B21" w:rsidP="00F77252">
      <w:pPr>
        <w:tabs>
          <w:tab w:val="left" w:pos="2268"/>
        </w:tabs>
        <w:snapToGrid w:val="0"/>
        <w:spacing w:after="120"/>
        <w:ind w:left="1134" w:firstLine="567"/>
      </w:pPr>
      <w:r>
        <w:t>2.</w:t>
      </w:r>
      <w:r>
        <w:tab/>
      </w:r>
      <w:r>
        <w:rPr>
          <w:i/>
        </w:rPr>
        <w:t xml:space="preserve">Pide </w:t>
      </w:r>
      <w:r w:rsidR="003B4C7A">
        <w:t>a</w:t>
      </w:r>
      <w:r>
        <w:t xml:space="preserve">l </w:t>
      </w:r>
      <w:r w:rsidR="003B4C7A" w:rsidRPr="003B4C7A">
        <w:t xml:space="preserve">Órgano Subsidiario de Asesoramiento Científico, Técnico y Tecnológico </w:t>
      </w:r>
      <w:r w:rsidR="003B4C7A">
        <w:t>que examin</w:t>
      </w:r>
      <w:r>
        <w:t>e los productos de la Plataforma Intergubernamental Científico-Normativa sobre Diversidad Biológica y Servicios de los Ecosistemas</w:t>
      </w:r>
      <w:r w:rsidR="00C37E8E">
        <w:t>,</w:t>
      </w:r>
      <w:r>
        <w:t xml:space="preserve"> con</w:t>
      </w:r>
      <w:r w:rsidR="00DB012A">
        <w:t xml:space="preserve"> arr</w:t>
      </w:r>
      <w:r>
        <w:t>e</w:t>
      </w:r>
      <w:r w:rsidR="00DB012A">
        <w:t>glo a</w:t>
      </w:r>
      <w:r>
        <w:t>l calendario que figura en el anexo de la presente decisión;</w:t>
      </w:r>
    </w:p>
    <w:p w14:paraId="3E4C2F1C" w14:textId="58F75ED1" w:rsidR="00227C27" w:rsidRPr="00A5175C" w:rsidRDefault="00BA1B21" w:rsidP="00F77252">
      <w:pPr>
        <w:tabs>
          <w:tab w:val="left" w:pos="2268"/>
        </w:tabs>
        <w:snapToGrid w:val="0"/>
        <w:spacing w:after="120"/>
        <w:ind w:left="1134" w:firstLine="567"/>
      </w:pPr>
      <w:r>
        <w:lastRenderedPageBreak/>
        <w:t>3.</w:t>
      </w:r>
      <w:r>
        <w:tab/>
      </w:r>
      <w:r>
        <w:rPr>
          <w:i/>
        </w:rPr>
        <w:t xml:space="preserve">Invita </w:t>
      </w:r>
      <w:r w:rsidRPr="00FE56EA">
        <w:t>a</w:t>
      </w:r>
      <w:r>
        <w:t xml:space="preserve"> la Plataforma Intergubernamental Científico-</w:t>
      </w:r>
      <w:r w:rsidR="000D0DA1">
        <w:t>Normativa</w:t>
      </w:r>
      <w:r>
        <w:t xml:space="preserve"> sobre Diversidad Biológica y Servicios de los Ecosistemas a considerar la </w:t>
      </w:r>
      <w:r w:rsidR="00FE56EA">
        <w:t xml:space="preserve">solicitud </w:t>
      </w:r>
      <w:r w:rsidR="000D0DA1">
        <w:t>que obra a continuación</w:t>
      </w:r>
      <w:r>
        <w:t>[</w:t>
      </w:r>
      <w:r w:rsidR="00FE56EA">
        <w:t>la</w:t>
      </w:r>
      <w:r>
        <w:t>s</w:t>
      </w:r>
      <w:r w:rsidR="00FE56EA">
        <w:t xml:space="preserve"> siguientes solicitudes</w:t>
      </w:r>
      <w:r w:rsidR="000D0DA1">
        <w:t>:</w:t>
      </w:r>
      <w:r>
        <w:t xml:space="preserve"> …]</w:t>
      </w:r>
      <w:r w:rsidR="00227C27" w:rsidRPr="00A5175C">
        <w:rPr>
          <w:rStyle w:val="FootnoteReference"/>
          <w:rFonts w:eastAsiaTheme="majorEastAsia"/>
        </w:rPr>
        <w:footnoteReference w:id="4"/>
      </w:r>
      <w:r w:rsidR="006455C7">
        <w:t>;</w:t>
      </w:r>
    </w:p>
    <w:p w14:paraId="0BB80F6E" w14:textId="768C9F8D" w:rsidR="00227C27" w:rsidRPr="00A5175C" w:rsidRDefault="00BA1B21" w:rsidP="00F77252">
      <w:pPr>
        <w:tabs>
          <w:tab w:val="left" w:pos="2268"/>
        </w:tabs>
        <w:snapToGrid w:val="0"/>
        <w:spacing w:after="120"/>
        <w:ind w:left="1134" w:firstLine="567"/>
        <w:rPr>
          <w:rFonts w:eastAsia="MS Mincho"/>
          <w:kern w:val="22"/>
          <w:szCs w:val="22"/>
        </w:rPr>
      </w:pPr>
      <w:r>
        <w:t>4.</w:t>
      </w:r>
      <w:r>
        <w:rPr>
          <w:i/>
        </w:rPr>
        <w:tab/>
        <w:t xml:space="preserve">Alienta </w:t>
      </w:r>
      <w:r w:rsidRPr="003A2BB3">
        <w:t>a</w:t>
      </w:r>
      <w:r>
        <w:rPr>
          <w:i/>
        </w:rPr>
        <w:t xml:space="preserve"> </w:t>
      </w:r>
      <w:r>
        <w:t xml:space="preserve">las Partes a hacer uso, según proceda, </w:t>
      </w:r>
      <w:r w:rsidR="006455C7">
        <w:t xml:space="preserve">de </w:t>
      </w:r>
      <w:r>
        <w:t>las evaluaciones y los productos de la Plataforma Intergubernamental Científico-Normativa sobre Diversidad Biológica y Servicios de los Ecosistemas para apoyar la implementación del Marco Mundial de Biodiversidad de Kunming-Montreal</w:t>
      </w:r>
      <w:r w:rsidR="0026122B" w:rsidRPr="00A5175C">
        <w:rPr>
          <w:rStyle w:val="FootnoteReference"/>
          <w:rFonts w:eastAsia="MS Mincho"/>
          <w:kern w:val="22"/>
          <w:szCs w:val="22"/>
        </w:rPr>
        <w:footnoteReference w:id="5"/>
      </w:r>
      <w:r>
        <w:t xml:space="preserve">, a participar en los procesos de revisión para la elaboración de las evaluaciones y los productos, cuando sea pertinente, y a </w:t>
      </w:r>
      <w:r w:rsidR="000D0DA1">
        <w:t>intensificar</w:t>
      </w:r>
      <w:r>
        <w:t xml:space="preserve"> la comunicación, el intercambio de información y la coordinación entre los puntos focales de la Plataforma y del Convenio a nivel nacional;</w:t>
      </w:r>
    </w:p>
    <w:p w14:paraId="5FE9B135" w14:textId="047A187A" w:rsidR="00BA1B21" w:rsidRPr="00A5175C" w:rsidRDefault="00AA7132" w:rsidP="00F77252">
      <w:pPr>
        <w:tabs>
          <w:tab w:val="left" w:pos="2268"/>
        </w:tabs>
        <w:snapToGrid w:val="0"/>
        <w:spacing w:after="120"/>
        <w:ind w:left="1134" w:firstLine="567"/>
        <w:rPr>
          <w:rFonts w:eastAsia="MS Mincho"/>
          <w:kern w:val="22"/>
          <w:szCs w:val="22"/>
        </w:rPr>
      </w:pPr>
      <w:r>
        <w:t>5.</w:t>
      </w:r>
      <w:r>
        <w:rPr>
          <w:i/>
        </w:rPr>
        <w:tab/>
        <w:t>Pide</w:t>
      </w:r>
      <w:r>
        <w:t xml:space="preserve"> a la Secretaria Ejecutiva que: </w:t>
      </w:r>
    </w:p>
    <w:p w14:paraId="1CF7DBB3" w14:textId="11C25665" w:rsidR="00BA1B21" w:rsidRPr="00A5175C" w:rsidRDefault="00BA1B21" w:rsidP="000930EE">
      <w:pPr>
        <w:tabs>
          <w:tab w:val="left" w:pos="2268"/>
        </w:tabs>
        <w:snapToGrid w:val="0"/>
        <w:spacing w:after="120"/>
        <w:ind w:left="1134" w:firstLine="567"/>
        <w:rPr>
          <w:rFonts w:eastAsia="MS Mincho"/>
          <w:kern w:val="22"/>
          <w:szCs w:val="22"/>
        </w:rPr>
      </w:pPr>
      <w:r>
        <w:t>a)</w:t>
      </w:r>
      <w:r>
        <w:tab/>
      </w:r>
      <w:r w:rsidR="000D0DA1">
        <w:t>F</w:t>
      </w:r>
      <w:r>
        <w:t>acilite la participación de la Secretaria Ejecutiva de la Plataforma Intergubernamental Científico-Normativa sobre Diversidad Biológica y Servicios de los Ecosistemas en las reuniones del Grupo de Enlace de los Convenios Relacionados con la Diversidad Biológica</w:t>
      </w:r>
      <w:r w:rsidR="000D0DA1">
        <w:t xml:space="preserve">, cuando </w:t>
      </w:r>
      <w:r w:rsidR="003A2BB3">
        <w:t>ello</w:t>
      </w:r>
      <w:r w:rsidR="000D0DA1">
        <w:t xml:space="preserve"> </w:t>
      </w:r>
      <w:r w:rsidR="00C37E8E">
        <w:t>re</w:t>
      </w:r>
      <w:r w:rsidR="000D0DA1">
        <w:t>s</w:t>
      </w:r>
      <w:r w:rsidR="00C37E8E">
        <w:t>ult</w:t>
      </w:r>
      <w:r w:rsidR="000D0DA1">
        <w:t>e pertinente</w:t>
      </w:r>
      <w:r>
        <w:t>;</w:t>
      </w:r>
    </w:p>
    <w:p w14:paraId="625D2649" w14:textId="4C6D7C7C" w:rsidR="00BA1B21" w:rsidRPr="00A5175C" w:rsidRDefault="00BA1B21" w:rsidP="000930EE">
      <w:pPr>
        <w:tabs>
          <w:tab w:val="left" w:pos="2268"/>
        </w:tabs>
        <w:snapToGrid w:val="0"/>
        <w:spacing w:after="120"/>
        <w:ind w:left="1134" w:firstLine="567"/>
        <w:rPr>
          <w:rFonts w:eastAsia="MS Mincho"/>
          <w:kern w:val="22"/>
          <w:szCs w:val="22"/>
        </w:rPr>
      </w:pPr>
      <w:r>
        <w:t>b)</w:t>
      </w:r>
      <w:r>
        <w:tab/>
      </w:r>
      <w:r w:rsidR="00DA5EF5">
        <w:t>A</w:t>
      </w:r>
      <w:r w:rsidR="00AE1DBB">
        <w:t xml:space="preserve">ctualice el panorama </w:t>
      </w:r>
      <w:r w:rsidR="00DA5EF5" w:rsidRPr="00DA5EF5">
        <w:t xml:space="preserve">general de </w:t>
      </w:r>
      <w:r w:rsidR="00630EED">
        <w:t>producto</w:t>
      </w:r>
      <w:r w:rsidR="00DA5EF5" w:rsidRPr="00DA5EF5">
        <w:t xml:space="preserve">s anteriores y futuros de la Plataforma Intergubernamental Científico-Normativa sobre Diversidad Biológica y Servicios de los Ecosistemas y su </w:t>
      </w:r>
      <w:r w:rsidR="00AE1DBB">
        <w:t>p</w:t>
      </w:r>
      <w:r w:rsidR="00DA5EF5" w:rsidRPr="00DA5EF5">
        <w:t>e</w:t>
      </w:r>
      <w:r w:rsidR="00AE1DBB">
        <w:t>rtine</w:t>
      </w:r>
      <w:r w:rsidR="00DA5EF5" w:rsidRPr="00DA5EF5">
        <w:t xml:space="preserve">ncia </w:t>
      </w:r>
      <w:r w:rsidR="003A2BB3">
        <w:t>para</w:t>
      </w:r>
      <w:r w:rsidR="00DA5EF5" w:rsidRPr="00DA5EF5">
        <w:t xml:space="preserve"> la toma de decisiones del Convenio</w:t>
      </w:r>
      <w:r w:rsidR="00AE1DBB">
        <w:t>,</w:t>
      </w:r>
      <w:r w:rsidR="005437F9">
        <w:t xml:space="preserve"> </w:t>
      </w:r>
      <w:r w:rsidR="00AE1DBB">
        <w:t xml:space="preserve">que figura en el </w:t>
      </w:r>
      <w:r>
        <w:t xml:space="preserve">anexo </w:t>
      </w:r>
      <w:r w:rsidR="00AE1DBB">
        <w:t>de</w:t>
      </w:r>
      <w:r>
        <w:t>l documento CBD/SBSTTA/26/3/Add.1</w:t>
      </w:r>
      <w:r w:rsidR="00BF30B3">
        <w:t>,</w:t>
      </w:r>
      <w:r>
        <w:t xml:space="preserve"> y </w:t>
      </w:r>
      <w:r w:rsidR="00AE1DBB">
        <w:t>publique</w:t>
      </w:r>
      <w:r>
        <w:t xml:space="preserve"> </w:t>
      </w:r>
      <w:r w:rsidR="00AE1DBB">
        <w:t xml:space="preserve">la versión actualizada </w:t>
      </w:r>
      <w:r>
        <w:t xml:space="preserve">en el sitio web de la Secretaría del Convenio y </w:t>
      </w:r>
      <w:r w:rsidR="00AE1DBB">
        <w:t>l</w:t>
      </w:r>
      <w:r w:rsidR="00C37E8E">
        <w:t>a</w:t>
      </w:r>
      <w:r w:rsidR="00AE1DBB">
        <w:t xml:space="preserve"> </w:t>
      </w:r>
      <w:r w:rsidR="00C37E8E">
        <w:t>distribuya</w:t>
      </w:r>
      <w:r w:rsidR="009E6049">
        <w:t xml:space="preserve"> </w:t>
      </w:r>
      <w:r w:rsidR="00C37E8E">
        <w:t>en</w:t>
      </w:r>
      <w:r>
        <w:t xml:space="preserve"> una reunión del Órgano Subsidiario</w:t>
      </w:r>
      <w:r w:rsidR="003A2BB3" w:rsidRPr="003A2BB3">
        <w:t xml:space="preserve"> </w:t>
      </w:r>
      <w:r w:rsidR="003A2BB3">
        <w:t>en cada período entre reuniones</w:t>
      </w:r>
      <w:r>
        <w:t>;</w:t>
      </w:r>
    </w:p>
    <w:p w14:paraId="115113F9" w14:textId="64BAF450" w:rsidR="007712AF" w:rsidRPr="00A5175C" w:rsidRDefault="00BA1B21" w:rsidP="000930EE">
      <w:pPr>
        <w:tabs>
          <w:tab w:val="left" w:pos="2268"/>
        </w:tabs>
        <w:snapToGrid w:val="0"/>
        <w:spacing w:after="120"/>
        <w:ind w:left="1134" w:firstLine="567"/>
        <w:rPr>
          <w:rFonts w:eastAsia="MS Mincho"/>
          <w:kern w:val="22"/>
          <w:szCs w:val="22"/>
        </w:rPr>
      </w:pPr>
      <w:r>
        <w:t>c)</w:t>
      </w:r>
      <w:r>
        <w:tab/>
      </w:r>
      <w:r w:rsidR="00DF3FD2">
        <w:t>Mantenga su</w:t>
      </w:r>
      <w:r>
        <w:t xml:space="preserve"> </w:t>
      </w:r>
      <w:r w:rsidR="003270C9">
        <w:t>estrecha</w:t>
      </w:r>
      <w:r w:rsidR="00DF3FD2">
        <w:t xml:space="preserve"> cooperación</w:t>
      </w:r>
      <w:r w:rsidR="003270C9">
        <w:t xml:space="preserve"> </w:t>
      </w:r>
      <w:r>
        <w:t xml:space="preserve">con la </w:t>
      </w:r>
      <w:r w:rsidR="003270C9" w:rsidRPr="003270C9">
        <w:t>Plataforma Intergubernamental Científico-Normativa sobre Diversidad Biológica y Servicios de los Ecosistemas</w:t>
      </w:r>
      <w:r w:rsidR="00B53C84">
        <w:t xml:space="preserve"> y </w:t>
      </w:r>
      <w:r w:rsidR="00490C71">
        <w:t>coordine</w:t>
      </w:r>
      <w:r w:rsidR="003270C9" w:rsidRPr="003270C9">
        <w:rPr>
          <w:b/>
        </w:rPr>
        <w:t xml:space="preserve"> </w:t>
      </w:r>
      <w:r w:rsidR="00B53C84">
        <w:t>con</w:t>
      </w:r>
      <w:r w:rsidR="003270C9">
        <w:t xml:space="preserve"> la Secretaría de la Plataforma, con miras a analizar y det</w:t>
      </w:r>
      <w:r w:rsidR="00B53C84">
        <w:t>e</w:t>
      </w:r>
      <w:r w:rsidR="003270C9">
        <w:t>r</w:t>
      </w:r>
      <w:r w:rsidR="00B53C84">
        <w:t>minar</w:t>
      </w:r>
      <w:r w:rsidR="003270C9">
        <w:t xml:space="preserve"> otras formas en </w:t>
      </w:r>
      <w:r w:rsidR="00B53C84">
        <w:t xml:space="preserve">las </w:t>
      </w:r>
      <w:r w:rsidR="003270C9">
        <w:t>que la Plataforma p</w:t>
      </w:r>
      <w:r w:rsidR="0020311E">
        <w:t>o</w:t>
      </w:r>
      <w:r w:rsidR="003270C9">
        <w:t>d</w:t>
      </w:r>
      <w:r w:rsidR="0020311E">
        <w:t>ría</w:t>
      </w:r>
      <w:r w:rsidR="003270C9">
        <w:t xml:space="preserve"> contribuir a</w:t>
      </w:r>
      <w:r w:rsidR="00B53C84">
        <w:t xml:space="preserve"> </w:t>
      </w:r>
      <w:r w:rsidR="003270C9">
        <w:t>l</w:t>
      </w:r>
      <w:r w:rsidR="00B53C84">
        <w:t>a implementación del</w:t>
      </w:r>
      <w:r w:rsidR="003270C9">
        <w:t xml:space="preserve"> </w:t>
      </w:r>
      <w:r w:rsidR="003270C9" w:rsidRPr="003270C9">
        <w:t xml:space="preserve">Marco </w:t>
      </w:r>
      <w:r w:rsidR="003270C9">
        <w:t>y a</w:t>
      </w:r>
      <w:r w:rsidR="0020311E">
        <w:t xml:space="preserve"> su</w:t>
      </w:r>
      <w:r w:rsidR="003270C9">
        <w:t xml:space="preserve"> examen mundial de los progresos colectivos, incluid</w:t>
      </w:r>
      <w:r w:rsidR="00490C71">
        <w:t>o</w:t>
      </w:r>
      <w:r w:rsidR="003270C9">
        <w:t xml:space="preserve"> </w:t>
      </w:r>
      <w:r w:rsidR="00490C71">
        <w:t xml:space="preserve">mediante </w:t>
      </w:r>
      <w:r w:rsidR="003270C9">
        <w:t>la</w:t>
      </w:r>
      <w:r w:rsidR="00490C71">
        <w:t xml:space="preserve"> detección de oportunidades para</w:t>
      </w:r>
      <w:r w:rsidR="003270C9">
        <w:t xml:space="preserve"> </w:t>
      </w:r>
      <w:r w:rsidR="003A2BB3">
        <w:t>hacer uso</w:t>
      </w:r>
      <w:r w:rsidR="003270C9">
        <w:t xml:space="preserve">, según proceda, </w:t>
      </w:r>
      <w:r w:rsidR="003A2BB3">
        <w:t xml:space="preserve">de </w:t>
      </w:r>
      <w:r w:rsidR="003270C9">
        <w:t xml:space="preserve">los productos correspondientes a </w:t>
      </w:r>
      <w:r w:rsidR="003A1755">
        <w:t xml:space="preserve">cada una de </w:t>
      </w:r>
      <w:r w:rsidR="003270C9">
        <w:t xml:space="preserve">las cuatro funciones de la </w:t>
      </w:r>
      <w:r>
        <w:t>Plataforma.</w:t>
      </w:r>
      <w:r w:rsidR="00442F64">
        <w:t xml:space="preserve"> </w:t>
      </w:r>
    </w:p>
    <w:p w14:paraId="080D47E0" w14:textId="3E416CB7" w:rsidR="007712AF" w:rsidRPr="00A5175C" w:rsidRDefault="007712AF">
      <w:pPr>
        <w:spacing w:before="0" w:after="160" w:line="259" w:lineRule="auto"/>
        <w:jc w:val="left"/>
        <w:rPr>
          <w:rFonts w:eastAsia="MS Mincho"/>
          <w:kern w:val="22"/>
          <w:szCs w:val="22"/>
        </w:rPr>
      </w:pPr>
    </w:p>
    <w:p w14:paraId="78A3183C" w14:textId="77777777" w:rsidR="007712AF" w:rsidRPr="00A5175C" w:rsidRDefault="007712AF" w:rsidP="007712AF">
      <w:pPr>
        <w:keepNext/>
        <w:snapToGrid w:val="0"/>
        <w:spacing w:after="120"/>
        <w:ind w:left="567" w:hanging="11"/>
        <w:jc w:val="left"/>
        <w:rPr>
          <w:b/>
          <w:bCs/>
          <w:sz w:val="28"/>
          <w:szCs w:val="28"/>
        </w:rPr>
        <w:sectPr w:rsidR="007712AF" w:rsidRPr="00A5175C" w:rsidSect="001A0F68">
          <w:headerReference w:type="even" r:id="rId15"/>
          <w:headerReference w:type="default" r:id="rId16"/>
          <w:footerReference w:type="even" r:id="rId17"/>
          <w:footerReference w:type="default" r:id="rId18"/>
          <w:headerReference w:type="first" r:id="rId19"/>
          <w:pgSz w:w="12240" w:h="15840"/>
          <w:pgMar w:top="907" w:right="1440" w:bottom="1134" w:left="1440" w:header="709" w:footer="709" w:gutter="0"/>
          <w:cols w:space="708"/>
          <w:titlePg/>
          <w:docGrid w:linePitch="360"/>
        </w:sectPr>
      </w:pPr>
    </w:p>
    <w:p w14:paraId="67C3F58F" w14:textId="77777777" w:rsidR="007712AF" w:rsidRPr="001A0F68" w:rsidRDefault="007712AF" w:rsidP="001A0F68">
      <w:pPr>
        <w:keepNext/>
        <w:snapToGrid w:val="0"/>
        <w:ind w:left="567" w:hanging="11"/>
        <w:jc w:val="left"/>
        <w:rPr>
          <w:b/>
          <w:bCs/>
          <w:sz w:val="24"/>
        </w:rPr>
      </w:pPr>
      <w:r>
        <w:rPr>
          <w:b/>
          <w:sz w:val="24"/>
        </w:rPr>
        <w:lastRenderedPageBreak/>
        <w:t xml:space="preserve">Anexo </w:t>
      </w:r>
      <w:bookmarkStart w:id="2" w:name="_Hlk161737352"/>
    </w:p>
    <w:p w14:paraId="63B055F9" w14:textId="77AE6DDE" w:rsidR="007712AF" w:rsidRPr="001A0F68" w:rsidRDefault="00156755" w:rsidP="001A0F68">
      <w:pPr>
        <w:keepNext/>
        <w:snapToGrid w:val="0"/>
        <w:spacing w:before="0" w:after="120"/>
        <w:ind w:left="567" w:hanging="11"/>
        <w:jc w:val="left"/>
        <w:rPr>
          <w:b/>
          <w:bCs/>
          <w:sz w:val="24"/>
        </w:rPr>
      </w:pPr>
      <w:r>
        <w:rPr>
          <w:b/>
          <w:sz w:val="24"/>
        </w:rPr>
        <w:t xml:space="preserve">Calendario de evaluaciones de la Plataforma Intergubernamental Científico-Normativa sobre Diversidad Biológica y Servicios de los Ecosistemas y de su consideración </w:t>
      </w:r>
      <w:r w:rsidR="00E76194">
        <w:rPr>
          <w:b/>
          <w:sz w:val="24"/>
        </w:rPr>
        <w:t xml:space="preserve">por </w:t>
      </w:r>
      <w:r>
        <w:rPr>
          <w:b/>
          <w:sz w:val="24"/>
        </w:rPr>
        <w:t>el Convenio (2024</w:t>
      </w:r>
      <w:r>
        <w:rPr>
          <w:b/>
          <w:sz w:val="24"/>
        </w:rPr>
        <w:sym w:font="Symbol" w:char="F02D"/>
      </w:r>
      <w:r>
        <w:rPr>
          <w:b/>
          <w:sz w:val="24"/>
        </w:rPr>
        <w:t>2030)</w:t>
      </w:r>
    </w:p>
    <w:tbl>
      <w:tblPr>
        <w:tblStyle w:val="TableGrid"/>
        <w:tblW w:w="13667" w:type="dxa"/>
        <w:jc w:val="center"/>
        <w:tblLayout w:type="fixed"/>
        <w:tblLook w:val="04A0" w:firstRow="1" w:lastRow="0" w:firstColumn="1" w:lastColumn="0" w:noHBand="0" w:noVBand="1"/>
      </w:tblPr>
      <w:tblGrid>
        <w:gridCol w:w="2605"/>
        <w:gridCol w:w="5040"/>
        <w:gridCol w:w="6022"/>
      </w:tblGrid>
      <w:tr w:rsidR="007712AF" w:rsidRPr="00A5175C" w14:paraId="6D5FF26C" w14:textId="77777777" w:rsidTr="003A1755">
        <w:trPr>
          <w:tblHeader/>
          <w:jc w:val="center"/>
        </w:trPr>
        <w:tc>
          <w:tcPr>
            <w:tcW w:w="2605" w:type="dxa"/>
            <w:shd w:val="clear" w:color="auto" w:fill="FFFFFF" w:themeFill="background1"/>
            <w:tcMar>
              <w:left w:w="72" w:type="dxa"/>
              <w:right w:w="29" w:type="dxa"/>
            </w:tcMar>
          </w:tcPr>
          <w:bookmarkEnd w:id="2"/>
          <w:p w14:paraId="7EDF284A" w14:textId="58D359B0" w:rsidR="007712AF" w:rsidRPr="00840954" w:rsidRDefault="005B7F20" w:rsidP="003A1755">
            <w:pPr>
              <w:suppressLineNumbers/>
              <w:suppressAutoHyphens/>
              <w:kinsoku w:val="0"/>
              <w:overflowPunct w:val="0"/>
              <w:autoSpaceDE w:val="0"/>
              <w:autoSpaceDN w:val="0"/>
              <w:adjustRightInd w:val="0"/>
              <w:snapToGrid w:val="0"/>
              <w:spacing w:after="120"/>
              <w:jc w:val="left"/>
              <w:rPr>
                <w:rFonts w:asciiTheme="majorBidi" w:hAnsiTheme="majorBidi" w:cstheme="majorBidi"/>
                <w:i/>
                <w:iCs/>
                <w:snapToGrid w:val="0"/>
                <w:spacing w:val="-4"/>
                <w:kern w:val="22"/>
                <w:sz w:val="20"/>
                <w:szCs w:val="20"/>
              </w:rPr>
            </w:pPr>
            <w:r w:rsidRPr="00840954">
              <w:rPr>
                <w:rFonts w:asciiTheme="majorBidi" w:hAnsiTheme="majorBidi"/>
                <w:i/>
                <w:snapToGrid w:val="0"/>
                <w:spacing w:val="-4"/>
                <w:sz w:val="20"/>
              </w:rPr>
              <w:t xml:space="preserve">Número de </w:t>
            </w:r>
            <w:r w:rsidR="00840954">
              <w:rPr>
                <w:rFonts w:asciiTheme="majorBidi" w:hAnsiTheme="majorBidi"/>
                <w:i/>
                <w:snapToGrid w:val="0"/>
                <w:spacing w:val="-4"/>
                <w:sz w:val="20"/>
              </w:rPr>
              <w:t xml:space="preserve">período de </w:t>
            </w:r>
            <w:r w:rsidRPr="00840954">
              <w:rPr>
                <w:rFonts w:asciiTheme="majorBidi" w:hAnsiTheme="majorBidi"/>
                <w:i/>
                <w:snapToGrid w:val="0"/>
                <w:spacing w:val="-4"/>
                <w:sz w:val="20"/>
              </w:rPr>
              <w:t>sesi</w:t>
            </w:r>
            <w:r w:rsidR="00840954">
              <w:rPr>
                <w:rFonts w:asciiTheme="majorBidi" w:hAnsiTheme="majorBidi"/>
                <w:i/>
                <w:snapToGrid w:val="0"/>
                <w:spacing w:val="-4"/>
                <w:sz w:val="20"/>
              </w:rPr>
              <w:t>o</w:t>
            </w:r>
            <w:r w:rsidRPr="00840954">
              <w:rPr>
                <w:rFonts w:asciiTheme="majorBidi" w:hAnsiTheme="majorBidi"/>
                <w:i/>
                <w:snapToGrid w:val="0"/>
                <w:spacing w:val="-4"/>
                <w:sz w:val="20"/>
              </w:rPr>
              <w:t>n</w:t>
            </w:r>
            <w:r w:rsidR="00840954">
              <w:rPr>
                <w:rFonts w:asciiTheme="majorBidi" w:hAnsiTheme="majorBidi"/>
                <w:i/>
                <w:snapToGrid w:val="0"/>
                <w:spacing w:val="-4"/>
                <w:sz w:val="20"/>
              </w:rPr>
              <w:t>es</w:t>
            </w:r>
            <w:r w:rsidRPr="00840954">
              <w:rPr>
                <w:rFonts w:asciiTheme="majorBidi" w:hAnsiTheme="majorBidi"/>
                <w:i/>
                <w:snapToGrid w:val="0"/>
                <w:spacing w:val="-4"/>
                <w:sz w:val="20"/>
              </w:rPr>
              <w:t xml:space="preserve"> y fecha </w:t>
            </w:r>
            <w:r w:rsidR="003A1755">
              <w:rPr>
                <w:rFonts w:asciiTheme="majorBidi" w:hAnsiTheme="majorBidi"/>
                <w:i/>
                <w:snapToGrid w:val="0"/>
                <w:spacing w:val="-4"/>
                <w:sz w:val="20"/>
              </w:rPr>
              <w:t xml:space="preserve">de consideración por </w:t>
            </w:r>
            <w:r w:rsidRPr="00840954">
              <w:rPr>
                <w:rFonts w:asciiTheme="majorBidi" w:hAnsiTheme="majorBidi"/>
                <w:i/>
                <w:snapToGrid w:val="0"/>
                <w:spacing w:val="-4"/>
                <w:sz w:val="20"/>
              </w:rPr>
              <w:t>el</w:t>
            </w:r>
            <w:r w:rsidR="003A1755">
              <w:t> </w:t>
            </w:r>
            <w:r w:rsidRPr="00840954">
              <w:rPr>
                <w:rFonts w:asciiTheme="majorBidi" w:hAnsiTheme="majorBidi"/>
                <w:i/>
                <w:snapToGrid w:val="0"/>
                <w:spacing w:val="-4"/>
                <w:sz w:val="20"/>
              </w:rPr>
              <w:t>Plenario de la Plataforma Intergubernamenta</w:t>
            </w:r>
            <w:r w:rsidR="003A1755">
              <w:rPr>
                <w:rFonts w:asciiTheme="majorBidi" w:hAnsiTheme="majorBidi"/>
                <w:i/>
                <w:snapToGrid w:val="0"/>
                <w:spacing w:val="-4"/>
                <w:sz w:val="20"/>
              </w:rPr>
              <w:t>l</w:t>
            </w:r>
            <w:r w:rsidRPr="00840954">
              <w:rPr>
                <w:rFonts w:asciiTheme="majorBidi" w:hAnsiTheme="majorBidi"/>
                <w:i/>
                <w:snapToGrid w:val="0"/>
                <w:spacing w:val="-4"/>
                <w:sz w:val="20"/>
              </w:rPr>
              <w:t xml:space="preserve"> Científico-Normativa sobre Diversidad Biológica y Servicios de los Ecosistemas</w:t>
            </w:r>
          </w:p>
        </w:tc>
        <w:tc>
          <w:tcPr>
            <w:tcW w:w="5040" w:type="dxa"/>
            <w:shd w:val="clear" w:color="auto" w:fill="FFFFFF" w:themeFill="background1"/>
          </w:tcPr>
          <w:p w14:paraId="5219A23B" w14:textId="77777777" w:rsidR="007712AF" w:rsidRPr="00A5175C" w:rsidRDefault="007712A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i/>
                <w:iCs/>
                <w:snapToGrid w:val="0"/>
                <w:kern w:val="22"/>
                <w:sz w:val="20"/>
                <w:szCs w:val="20"/>
              </w:rPr>
            </w:pPr>
            <w:r>
              <w:rPr>
                <w:rFonts w:asciiTheme="majorBidi" w:hAnsiTheme="majorBidi"/>
                <w:i/>
                <w:snapToGrid w:val="0"/>
                <w:sz w:val="20"/>
              </w:rPr>
              <w:t xml:space="preserve">Evaluación </w:t>
            </w:r>
          </w:p>
        </w:tc>
        <w:tc>
          <w:tcPr>
            <w:tcW w:w="6022" w:type="dxa"/>
            <w:shd w:val="clear" w:color="auto" w:fill="FFFFFF" w:themeFill="background1"/>
          </w:tcPr>
          <w:p w14:paraId="3C719B4F" w14:textId="6961025D" w:rsidR="007712AF" w:rsidRPr="00A5175C" w:rsidRDefault="00435B62" w:rsidP="003A1755">
            <w:pPr>
              <w:suppressLineNumbers/>
              <w:suppressAutoHyphens/>
              <w:kinsoku w:val="0"/>
              <w:overflowPunct w:val="0"/>
              <w:autoSpaceDE w:val="0"/>
              <w:autoSpaceDN w:val="0"/>
              <w:adjustRightInd w:val="0"/>
              <w:snapToGrid w:val="0"/>
              <w:spacing w:after="120"/>
              <w:jc w:val="left"/>
              <w:rPr>
                <w:rFonts w:asciiTheme="majorBidi" w:hAnsiTheme="majorBidi" w:cstheme="majorBidi"/>
                <w:i/>
                <w:iCs/>
                <w:snapToGrid w:val="0"/>
                <w:kern w:val="22"/>
                <w:sz w:val="20"/>
                <w:szCs w:val="20"/>
              </w:rPr>
            </w:pPr>
            <w:r>
              <w:rPr>
                <w:rFonts w:asciiTheme="majorBidi" w:hAnsiTheme="majorBidi"/>
                <w:i/>
                <w:snapToGrid w:val="0"/>
                <w:sz w:val="20"/>
              </w:rPr>
              <w:t xml:space="preserve">Fecha </w:t>
            </w:r>
            <w:r w:rsidR="003A1755">
              <w:rPr>
                <w:rFonts w:asciiTheme="majorBidi" w:hAnsiTheme="majorBidi"/>
                <w:i/>
                <w:snapToGrid w:val="0"/>
                <w:sz w:val="20"/>
              </w:rPr>
              <w:t>d</w:t>
            </w:r>
            <w:r w:rsidR="00E76194">
              <w:rPr>
                <w:rFonts w:asciiTheme="majorBidi" w:hAnsiTheme="majorBidi"/>
                <w:i/>
                <w:snapToGrid w:val="0"/>
                <w:sz w:val="20"/>
              </w:rPr>
              <w:t>e</w:t>
            </w:r>
            <w:r w:rsidR="003A1755">
              <w:rPr>
                <w:rFonts w:asciiTheme="majorBidi" w:hAnsiTheme="majorBidi"/>
                <w:i/>
                <w:snapToGrid w:val="0"/>
                <w:sz w:val="20"/>
              </w:rPr>
              <w:t xml:space="preserve"> consideració</w:t>
            </w:r>
            <w:r w:rsidR="00D562CF">
              <w:rPr>
                <w:rFonts w:asciiTheme="majorBidi" w:hAnsiTheme="majorBidi"/>
                <w:i/>
                <w:snapToGrid w:val="0"/>
                <w:sz w:val="20"/>
              </w:rPr>
              <w:t xml:space="preserve">n </w:t>
            </w:r>
            <w:r w:rsidR="003A1755">
              <w:rPr>
                <w:rFonts w:asciiTheme="majorBidi" w:hAnsiTheme="majorBidi"/>
                <w:i/>
                <w:snapToGrid w:val="0"/>
                <w:sz w:val="20"/>
              </w:rPr>
              <w:t xml:space="preserve">por </w:t>
            </w:r>
            <w:r w:rsidR="00D562CF">
              <w:rPr>
                <w:rFonts w:asciiTheme="majorBidi" w:hAnsiTheme="majorBidi"/>
                <w:i/>
                <w:snapToGrid w:val="0"/>
                <w:sz w:val="20"/>
              </w:rPr>
              <w:t xml:space="preserve">el Órgano Subsidiario de Asesoramiento Científico, Técnico y Tecnológico y </w:t>
            </w:r>
            <w:r w:rsidR="003A1755">
              <w:rPr>
                <w:rFonts w:asciiTheme="majorBidi" w:hAnsiTheme="majorBidi"/>
                <w:i/>
                <w:snapToGrid w:val="0"/>
                <w:sz w:val="20"/>
              </w:rPr>
              <w:t xml:space="preserve">por </w:t>
            </w:r>
            <w:r w:rsidR="00D562CF">
              <w:rPr>
                <w:rFonts w:asciiTheme="majorBidi" w:hAnsiTheme="majorBidi"/>
                <w:i/>
                <w:snapToGrid w:val="0"/>
                <w:sz w:val="20"/>
              </w:rPr>
              <w:t>la Conferencia de las Partes en el Convenio</w:t>
            </w:r>
          </w:p>
        </w:tc>
      </w:tr>
      <w:tr w:rsidR="007712AF" w:rsidRPr="00A5175C" w14:paraId="5E157356" w14:textId="77777777" w:rsidTr="003A1755">
        <w:trPr>
          <w:jc w:val="center"/>
        </w:trPr>
        <w:tc>
          <w:tcPr>
            <w:tcW w:w="2605" w:type="dxa"/>
            <w:vMerge w:val="restart"/>
          </w:tcPr>
          <w:p w14:paraId="14E41971" w14:textId="5953AC03" w:rsidR="007712AF" w:rsidRPr="001A0F68" w:rsidRDefault="00AE5360"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 xml:space="preserve">11º </w:t>
            </w:r>
            <w:r w:rsidR="003A1755">
              <w:rPr>
                <w:rFonts w:asciiTheme="majorBidi" w:hAnsiTheme="majorBidi"/>
                <w:snapToGrid w:val="0"/>
                <w:sz w:val="20"/>
              </w:rPr>
              <w:t>período</w:t>
            </w:r>
            <w:r>
              <w:rPr>
                <w:rFonts w:asciiTheme="majorBidi" w:hAnsiTheme="majorBidi"/>
                <w:snapToGrid w:val="0"/>
                <w:sz w:val="20"/>
              </w:rPr>
              <w:t xml:space="preserve"> de sesiones (2024)</w:t>
            </w:r>
          </w:p>
        </w:tc>
        <w:tc>
          <w:tcPr>
            <w:tcW w:w="5040" w:type="dxa"/>
          </w:tcPr>
          <w:p w14:paraId="4E4715AE" w14:textId="3595D919" w:rsidR="007712AF" w:rsidRPr="001A0F68" w:rsidRDefault="007712AF" w:rsidP="00435B62">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 xml:space="preserve">Evaluación temática </w:t>
            </w:r>
            <w:r w:rsidR="00435B62">
              <w:rPr>
                <w:rFonts w:asciiTheme="majorBidi" w:hAnsiTheme="majorBidi"/>
                <w:snapToGrid w:val="0"/>
                <w:sz w:val="20"/>
              </w:rPr>
              <w:t>de</w:t>
            </w:r>
            <w:r>
              <w:rPr>
                <w:rFonts w:asciiTheme="majorBidi" w:hAnsiTheme="majorBidi"/>
                <w:snapToGrid w:val="0"/>
                <w:sz w:val="20"/>
              </w:rPr>
              <w:t xml:space="preserve"> los vínculos entre la diversidad biológica, el agua, l</w:t>
            </w:r>
            <w:r w:rsidR="00435B62">
              <w:rPr>
                <w:rFonts w:asciiTheme="majorBidi" w:hAnsiTheme="majorBidi"/>
                <w:snapToGrid w:val="0"/>
                <w:sz w:val="20"/>
              </w:rPr>
              <w:t>a</w:t>
            </w:r>
            <w:r>
              <w:rPr>
                <w:rFonts w:asciiTheme="majorBidi" w:hAnsiTheme="majorBidi"/>
                <w:snapToGrid w:val="0"/>
                <w:sz w:val="20"/>
              </w:rPr>
              <w:t xml:space="preserve"> aliment</w:t>
            </w:r>
            <w:r w:rsidR="00435B62">
              <w:rPr>
                <w:rFonts w:asciiTheme="majorBidi" w:hAnsiTheme="majorBidi"/>
                <w:snapToGrid w:val="0"/>
                <w:sz w:val="20"/>
              </w:rPr>
              <w:t>ación</w:t>
            </w:r>
            <w:r>
              <w:rPr>
                <w:rFonts w:asciiTheme="majorBidi" w:hAnsiTheme="majorBidi"/>
                <w:snapToGrid w:val="0"/>
                <w:sz w:val="20"/>
              </w:rPr>
              <w:t xml:space="preserve"> y la salud (“evaluación de los nexos”)</w:t>
            </w:r>
            <w:r>
              <w:rPr>
                <w:i/>
                <w:vertAlign w:val="superscript"/>
              </w:rPr>
              <w:t>a</w:t>
            </w:r>
          </w:p>
        </w:tc>
        <w:tc>
          <w:tcPr>
            <w:tcW w:w="6022" w:type="dxa"/>
          </w:tcPr>
          <w:p w14:paraId="1817A4AE" w14:textId="6261755A" w:rsidR="00F07DCC" w:rsidRPr="00A5175C" w:rsidRDefault="00E03630"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En una r</w:t>
            </w:r>
            <w:r w:rsidR="00F07DCC">
              <w:rPr>
                <w:rFonts w:asciiTheme="majorBidi" w:hAnsiTheme="majorBidi"/>
                <w:snapToGrid w:val="0"/>
                <w:sz w:val="20"/>
              </w:rPr>
              <w:t xml:space="preserve">eunión del Órgano Subsidiario celebrada antes de la 17ª reunión de la Conferencia de las Partes y </w:t>
            </w:r>
            <w:r>
              <w:rPr>
                <w:rFonts w:asciiTheme="majorBidi" w:hAnsiTheme="majorBidi"/>
                <w:snapToGrid w:val="0"/>
                <w:sz w:val="20"/>
              </w:rPr>
              <w:t xml:space="preserve">en la </w:t>
            </w:r>
            <w:r w:rsidR="00F07DCC">
              <w:rPr>
                <w:rFonts w:asciiTheme="majorBidi" w:hAnsiTheme="majorBidi"/>
                <w:snapToGrid w:val="0"/>
                <w:sz w:val="20"/>
              </w:rPr>
              <w:t>17ª reunión de la Conferencia de las Partes (2026)</w:t>
            </w:r>
          </w:p>
        </w:tc>
      </w:tr>
      <w:tr w:rsidR="007712AF" w:rsidRPr="00A5175C" w14:paraId="39FAB087" w14:textId="77777777" w:rsidTr="003A1755">
        <w:trPr>
          <w:jc w:val="center"/>
        </w:trPr>
        <w:tc>
          <w:tcPr>
            <w:tcW w:w="2605" w:type="dxa"/>
            <w:vMerge/>
          </w:tcPr>
          <w:p w14:paraId="77F6990F" w14:textId="77777777" w:rsidR="007712AF" w:rsidRPr="001A0F68" w:rsidRDefault="007712A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p>
        </w:tc>
        <w:tc>
          <w:tcPr>
            <w:tcW w:w="5040" w:type="dxa"/>
          </w:tcPr>
          <w:p w14:paraId="4A5AC717" w14:textId="646C5C2D" w:rsidR="007712AF" w:rsidRPr="001A0F68" w:rsidRDefault="007712AF" w:rsidP="00E03630">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Evaluación temática de las causa</w:t>
            </w:r>
            <w:r w:rsidR="0087124F">
              <w:rPr>
                <w:rFonts w:asciiTheme="majorBidi" w:hAnsiTheme="majorBidi"/>
                <w:snapToGrid w:val="0"/>
                <w:sz w:val="20"/>
              </w:rPr>
              <w:t xml:space="preserve">s subyacentes de la pérdida de </w:t>
            </w:r>
            <w:r>
              <w:rPr>
                <w:rFonts w:asciiTheme="majorBidi" w:hAnsiTheme="majorBidi"/>
                <w:snapToGrid w:val="0"/>
                <w:sz w:val="20"/>
              </w:rPr>
              <w:t xml:space="preserve">diversidad biológica, los factores determinantes de un cambio transformador y opciones para </w:t>
            </w:r>
            <w:r w:rsidR="00E03630">
              <w:rPr>
                <w:rFonts w:asciiTheme="majorBidi" w:hAnsiTheme="majorBidi"/>
                <w:snapToGrid w:val="0"/>
                <w:sz w:val="20"/>
              </w:rPr>
              <w:t>hacer</w:t>
            </w:r>
            <w:r>
              <w:rPr>
                <w:rFonts w:asciiTheme="majorBidi" w:hAnsiTheme="majorBidi"/>
                <w:snapToGrid w:val="0"/>
                <w:sz w:val="20"/>
              </w:rPr>
              <w:t xml:space="preserve"> </w:t>
            </w:r>
            <w:r w:rsidR="00E03630">
              <w:rPr>
                <w:rFonts w:asciiTheme="majorBidi" w:hAnsiTheme="majorBidi"/>
                <w:snapToGrid w:val="0"/>
                <w:sz w:val="20"/>
              </w:rPr>
              <w:t xml:space="preserve">realidad </w:t>
            </w:r>
            <w:r>
              <w:rPr>
                <w:rFonts w:asciiTheme="majorBidi" w:hAnsiTheme="majorBidi"/>
                <w:snapToGrid w:val="0"/>
                <w:sz w:val="20"/>
              </w:rPr>
              <w:t>la Visión 2050 para la Diversidad Biológica (“evaluación del cambio transformador”)</w:t>
            </w:r>
            <w:r>
              <w:rPr>
                <w:rFonts w:asciiTheme="majorBidi" w:hAnsiTheme="majorBidi"/>
                <w:i/>
                <w:snapToGrid w:val="0"/>
                <w:sz w:val="20"/>
                <w:vertAlign w:val="superscript"/>
              </w:rPr>
              <w:t>b</w:t>
            </w:r>
          </w:p>
        </w:tc>
        <w:tc>
          <w:tcPr>
            <w:tcW w:w="6022" w:type="dxa"/>
          </w:tcPr>
          <w:p w14:paraId="179493E7" w14:textId="79EA0BE2" w:rsidR="007712AF" w:rsidRPr="00A5175C" w:rsidRDefault="00E03630"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En una r</w:t>
            </w:r>
            <w:r w:rsidR="00F07DCC">
              <w:rPr>
                <w:rFonts w:asciiTheme="majorBidi" w:hAnsiTheme="majorBidi"/>
                <w:snapToGrid w:val="0"/>
                <w:sz w:val="20"/>
              </w:rPr>
              <w:t xml:space="preserve">eunión del Órgano Subsidiario celebrada antes de la 17ª reunión de la Conferencia de las Partes y </w:t>
            </w:r>
            <w:r>
              <w:rPr>
                <w:rFonts w:asciiTheme="majorBidi" w:hAnsiTheme="majorBidi"/>
                <w:snapToGrid w:val="0"/>
                <w:sz w:val="20"/>
              </w:rPr>
              <w:t xml:space="preserve">en la </w:t>
            </w:r>
            <w:r w:rsidR="00F07DCC">
              <w:rPr>
                <w:rFonts w:asciiTheme="majorBidi" w:hAnsiTheme="majorBidi"/>
                <w:snapToGrid w:val="0"/>
                <w:sz w:val="20"/>
              </w:rPr>
              <w:t>17ª reunión de la Conferencia de las Partes (2026)</w:t>
            </w:r>
          </w:p>
        </w:tc>
      </w:tr>
      <w:tr w:rsidR="007712AF" w:rsidRPr="00A5175C" w14:paraId="71976554" w14:textId="77777777" w:rsidTr="003A1755">
        <w:trPr>
          <w:jc w:val="center"/>
        </w:trPr>
        <w:tc>
          <w:tcPr>
            <w:tcW w:w="2605" w:type="dxa"/>
          </w:tcPr>
          <w:p w14:paraId="6152F9F1" w14:textId="277C274C" w:rsidR="007712AF" w:rsidRPr="001A0F68" w:rsidRDefault="00CE47F5"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 xml:space="preserve">12º </w:t>
            </w:r>
            <w:r w:rsidR="003A1755">
              <w:rPr>
                <w:rFonts w:asciiTheme="majorBidi" w:hAnsiTheme="majorBidi"/>
                <w:snapToGrid w:val="0"/>
                <w:sz w:val="20"/>
              </w:rPr>
              <w:t>período</w:t>
            </w:r>
            <w:r>
              <w:rPr>
                <w:rFonts w:asciiTheme="majorBidi" w:hAnsiTheme="majorBidi"/>
                <w:snapToGrid w:val="0"/>
                <w:sz w:val="20"/>
              </w:rPr>
              <w:t xml:space="preserve"> de sesiones (2025)</w:t>
            </w:r>
          </w:p>
        </w:tc>
        <w:tc>
          <w:tcPr>
            <w:tcW w:w="5040" w:type="dxa"/>
          </w:tcPr>
          <w:p w14:paraId="3513D849" w14:textId="6A8D478B" w:rsidR="007712AF" w:rsidRPr="001A0F68" w:rsidRDefault="007712AF" w:rsidP="00840954">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Evalua</w:t>
            </w:r>
            <w:r w:rsidR="00E03630">
              <w:rPr>
                <w:rFonts w:asciiTheme="majorBidi" w:hAnsiTheme="majorBidi"/>
                <w:snapToGrid w:val="0"/>
                <w:sz w:val="20"/>
              </w:rPr>
              <w:t xml:space="preserve">ción metodológica del impacto </w:t>
            </w:r>
            <w:r>
              <w:rPr>
                <w:rFonts w:asciiTheme="majorBidi" w:hAnsiTheme="majorBidi"/>
                <w:snapToGrid w:val="0"/>
                <w:sz w:val="20"/>
              </w:rPr>
              <w:t>de las empresas en la diversidad biológica y las contribuciones de la naturaleza para las personas</w:t>
            </w:r>
            <w:r w:rsidR="00E03630">
              <w:rPr>
                <w:rFonts w:asciiTheme="majorBidi" w:hAnsiTheme="majorBidi"/>
                <w:snapToGrid w:val="0"/>
                <w:sz w:val="20"/>
              </w:rPr>
              <w:t>, y su dependencia respecto de aquella y estas</w:t>
            </w:r>
            <w:r>
              <w:rPr>
                <w:rFonts w:asciiTheme="majorBidi" w:hAnsiTheme="majorBidi"/>
                <w:snapToGrid w:val="0"/>
                <w:sz w:val="20"/>
              </w:rPr>
              <w:t xml:space="preserve"> (“evaluación </w:t>
            </w:r>
            <w:r w:rsidR="00840954">
              <w:rPr>
                <w:rFonts w:asciiTheme="majorBidi" w:hAnsiTheme="majorBidi"/>
                <w:snapToGrid w:val="0"/>
                <w:sz w:val="20"/>
              </w:rPr>
              <w:t>de</w:t>
            </w:r>
            <w:r>
              <w:rPr>
                <w:rFonts w:asciiTheme="majorBidi" w:hAnsiTheme="majorBidi"/>
                <w:snapToGrid w:val="0"/>
                <w:sz w:val="20"/>
              </w:rPr>
              <w:t xml:space="preserve"> las empresas y la diversidad biológica”)</w:t>
            </w:r>
            <w:r>
              <w:rPr>
                <w:i/>
                <w:vertAlign w:val="superscript"/>
              </w:rPr>
              <w:t>c</w:t>
            </w:r>
          </w:p>
        </w:tc>
        <w:tc>
          <w:tcPr>
            <w:tcW w:w="6022" w:type="dxa"/>
          </w:tcPr>
          <w:p w14:paraId="555D2669" w14:textId="7F243ECA" w:rsidR="007712AF" w:rsidRPr="00A5175C" w:rsidRDefault="00E03630"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En una r</w:t>
            </w:r>
            <w:r w:rsidR="00F07DCC">
              <w:rPr>
                <w:rFonts w:asciiTheme="majorBidi" w:hAnsiTheme="majorBidi"/>
                <w:snapToGrid w:val="0"/>
                <w:sz w:val="20"/>
              </w:rPr>
              <w:t xml:space="preserve">eunión del Órgano Subsidiario celebrada antes de la 17ª reunión de la Conferencia de las Partes y </w:t>
            </w:r>
            <w:r>
              <w:rPr>
                <w:rFonts w:asciiTheme="majorBidi" w:hAnsiTheme="majorBidi"/>
                <w:snapToGrid w:val="0"/>
                <w:sz w:val="20"/>
              </w:rPr>
              <w:t xml:space="preserve">en la </w:t>
            </w:r>
            <w:r w:rsidR="00F07DCC">
              <w:rPr>
                <w:rFonts w:asciiTheme="majorBidi" w:hAnsiTheme="majorBidi"/>
                <w:snapToGrid w:val="0"/>
                <w:sz w:val="20"/>
              </w:rPr>
              <w:t>17ª reunión de la Conferencia de las Partes (2026)</w:t>
            </w:r>
          </w:p>
        </w:tc>
      </w:tr>
      <w:tr w:rsidR="007712AF" w:rsidRPr="00A5175C" w14:paraId="5AF67813" w14:textId="77777777" w:rsidTr="003A1755">
        <w:trPr>
          <w:jc w:val="center"/>
        </w:trPr>
        <w:tc>
          <w:tcPr>
            <w:tcW w:w="2605" w:type="dxa"/>
          </w:tcPr>
          <w:p w14:paraId="581749E4" w14:textId="48B3D556" w:rsidR="007712AF" w:rsidRPr="001A0F68" w:rsidRDefault="00C03D36" w:rsidP="003A1755">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13</w:t>
            </w:r>
            <w:r w:rsidR="003A1755" w:rsidRPr="003A1755">
              <w:rPr>
                <w:rFonts w:asciiTheme="majorBidi" w:hAnsiTheme="majorBidi"/>
                <w:snapToGrid w:val="0"/>
                <w:sz w:val="20"/>
                <w:vertAlign w:val="superscript"/>
              </w:rPr>
              <w:t>er</w:t>
            </w:r>
            <w:r>
              <w:rPr>
                <w:rFonts w:asciiTheme="majorBidi" w:hAnsiTheme="majorBidi"/>
                <w:snapToGrid w:val="0"/>
                <w:sz w:val="20"/>
              </w:rPr>
              <w:t xml:space="preserve"> </w:t>
            </w:r>
            <w:r w:rsidR="003A1755">
              <w:rPr>
                <w:rFonts w:asciiTheme="majorBidi" w:hAnsiTheme="majorBidi"/>
                <w:snapToGrid w:val="0"/>
                <w:sz w:val="20"/>
              </w:rPr>
              <w:t>período</w:t>
            </w:r>
            <w:r>
              <w:rPr>
                <w:rFonts w:asciiTheme="majorBidi" w:hAnsiTheme="majorBidi"/>
                <w:snapToGrid w:val="0"/>
                <w:sz w:val="20"/>
              </w:rPr>
              <w:t xml:space="preserve"> de sesiones (2026)</w:t>
            </w:r>
          </w:p>
        </w:tc>
        <w:tc>
          <w:tcPr>
            <w:tcW w:w="5040" w:type="dxa"/>
          </w:tcPr>
          <w:p w14:paraId="107A8BC5" w14:textId="08470695" w:rsidR="007712AF" w:rsidRPr="001A0F68" w:rsidRDefault="007712AF" w:rsidP="00840954">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 xml:space="preserve">Evaluación metodológica </w:t>
            </w:r>
            <w:r w:rsidR="00840954">
              <w:rPr>
                <w:rFonts w:asciiTheme="majorBidi" w:hAnsiTheme="majorBidi"/>
                <w:snapToGrid w:val="0"/>
                <w:sz w:val="20"/>
              </w:rPr>
              <w:t>sobr</w:t>
            </w:r>
            <w:r>
              <w:rPr>
                <w:rFonts w:asciiTheme="majorBidi" w:hAnsiTheme="majorBidi"/>
                <w:snapToGrid w:val="0"/>
                <w:sz w:val="20"/>
              </w:rPr>
              <w:t xml:space="preserve">e la vigilancia de la diversidad biológica y las contribuciones de la naturaleza </w:t>
            </w:r>
            <w:r w:rsidR="00E03630">
              <w:rPr>
                <w:rFonts w:asciiTheme="majorBidi" w:hAnsiTheme="majorBidi"/>
                <w:snapToGrid w:val="0"/>
                <w:sz w:val="20"/>
              </w:rPr>
              <w:t>par</w:t>
            </w:r>
            <w:r>
              <w:rPr>
                <w:rFonts w:asciiTheme="majorBidi" w:hAnsiTheme="majorBidi"/>
                <w:snapToGrid w:val="0"/>
                <w:sz w:val="20"/>
              </w:rPr>
              <w:t xml:space="preserve">a las personas (“evaluación </w:t>
            </w:r>
            <w:r w:rsidR="00840954">
              <w:rPr>
                <w:rFonts w:asciiTheme="majorBidi" w:hAnsiTheme="majorBidi"/>
                <w:snapToGrid w:val="0"/>
                <w:sz w:val="20"/>
              </w:rPr>
              <w:t>sobr</w:t>
            </w:r>
            <w:r>
              <w:rPr>
                <w:rFonts w:asciiTheme="majorBidi" w:hAnsiTheme="majorBidi"/>
                <w:snapToGrid w:val="0"/>
                <w:sz w:val="20"/>
              </w:rPr>
              <w:t>e la vigilancia”)</w:t>
            </w:r>
          </w:p>
        </w:tc>
        <w:tc>
          <w:tcPr>
            <w:tcW w:w="6022" w:type="dxa"/>
          </w:tcPr>
          <w:p w14:paraId="4850B32C" w14:textId="2B59F8DE" w:rsidR="007712AF" w:rsidRPr="00A5175C" w:rsidRDefault="00840954" w:rsidP="00840954">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 xml:space="preserve">En la </w:t>
            </w:r>
            <w:r w:rsidR="0006690F">
              <w:rPr>
                <w:rFonts w:asciiTheme="majorBidi" w:hAnsiTheme="majorBidi"/>
                <w:snapToGrid w:val="0"/>
                <w:sz w:val="20"/>
              </w:rPr>
              <w:t>17ª reunión de la Conferencia de las Partes (2026)</w:t>
            </w:r>
            <w:r>
              <w:rPr>
                <w:rFonts w:asciiTheme="majorBidi" w:hAnsiTheme="majorBidi"/>
                <w:snapToGrid w:val="0"/>
                <w:sz w:val="20"/>
              </w:rPr>
              <w:t>,</w:t>
            </w:r>
            <w:r w:rsidR="0006690F">
              <w:rPr>
                <w:rFonts w:asciiTheme="majorBidi" w:hAnsiTheme="majorBidi"/>
                <w:snapToGrid w:val="0"/>
                <w:sz w:val="20"/>
              </w:rPr>
              <w:t xml:space="preserve"> </w:t>
            </w:r>
            <w:r>
              <w:rPr>
                <w:rFonts w:asciiTheme="majorBidi" w:hAnsiTheme="majorBidi"/>
                <w:snapToGrid w:val="0"/>
                <w:sz w:val="20"/>
              </w:rPr>
              <w:t>en una</w:t>
            </w:r>
            <w:r w:rsidR="0006690F">
              <w:rPr>
                <w:rFonts w:asciiTheme="majorBidi" w:hAnsiTheme="majorBidi"/>
                <w:snapToGrid w:val="0"/>
                <w:sz w:val="20"/>
              </w:rPr>
              <w:t xml:space="preserve"> reunión del Órgano Subsidiario celebrada antes de la 18ª reunión de la Conferencia de las Partes (2028)</w:t>
            </w:r>
            <w:r>
              <w:rPr>
                <w:rFonts w:asciiTheme="majorBidi" w:hAnsiTheme="majorBidi"/>
                <w:snapToGrid w:val="0"/>
                <w:sz w:val="20"/>
              </w:rPr>
              <w:t xml:space="preserve"> y en la 18ª reunión de la Conferencia de las Partes (2028)</w:t>
            </w:r>
          </w:p>
        </w:tc>
      </w:tr>
      <w:tr w:rsidR="007712AF" w:rsidRPr="00A5175C" w14:paraId="72B02747" w14:textId="77777777" w:rsidTr="003A1755">
        <w:trPr>
          <w:jc w:val="center"/>
        </w:trPr>
        <w:tc>
          <w:tcPr>
            <w:tcW w:w="2605" w:type="dxa"/>
          </w:tcPr>
          <w:p w14:paraId="2E3A0EA3" w14:textId="0A3B59AF" w:rsidR="007712AF" w:rsidRPr="001A0F68" w:rsidRDefault="00C03D36" w:rsidP="00C03D36">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 xml:space="preserve">14º </w:t>
            </w:r>
            <w:r w:rsidR="003A1755">
              <w:rPr>
                <w:rFonts w:asciiTheme="majorBidi" w:hAnsiTheme="majorBidi"/>
                <w:snapToGrid w:val="0"/>
                <w:sz w:val="20"/>
              </w:rPr>
              <w:t>período</w:t>
            </w:r>
            <w:r>
              <w:rPr>
                <w:rFonts w:asciiTheme="majorBidi" w:hAnsiTheme="majorBidi"/>
                <w:snapToGrid w:val="0"/>
                <w:sz w:val="20"/>
              </w:rPr>
              <w:t xml:space="preserve"> de sesiones (2027)</w:t>
            </w:r>
          </w:p>
        </w:tc>
        <w:tc>
          <w:tcPr>
            <w:tcW w:w="5040" w:type="dxa"/>
          </w:tcPr>
          <w:p w14:paraId="04504DB3" w14:textId="77777777" w:rsidR="007712AF" w:rsidRPr="001A0F68" w:rsidRDefault="007712A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Evaluación metodológica de la planificación espacial y la conectividad ecológica integradas que tengan en cuenta la diversidad biológica</w:t>
            </w:r>
          </w:p>
        </w:tc>
        <w:tc>
          <w:tcPr>
            <w:tcW w:w="6022" w:type="dxa"/>
          </w:tcPr>
          <w:p w14:paraId="17C16E46" w14:textId="77AB2E7B" w:rsidR="007712AF" w:rsidRPr="00A5175C" w:rsidRDefault="00840954"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En una r</w:t>
            </w:r>
            <w:r w:rsidR="00635144">
              <w:rPr>
                <w:rFonts w:asciiTheme="majorBidi" w:hAnsiTheme="majorBidi"/>
                <w:snapToGrid w:val="0"/>
                <w:sz w:val="20"/>
              </w:rPr>
              <w:t xml:space="preserve">eunión del Órgano Subsidiario celebrada antes de la 18ª reunión de la Conferencia de las Partes y </w:t>
            </w:r>
            <w:r>
              <w:rPr>
                <w:rFonts w:asciiTheme="majorBidi" w:hAnsiTheme="majorBidi"/>
                <w:snapToGrid w:val="0"/>
                <w:sz w:val="20"/>
              </w:rPr>
              <w:t xml:space="preserve">en la </w:t>
            </w:r>
            <w:r w:rsidR="00635144">
              <w:rPr>
                <w:rFonts w:asciiTheme="majorBidi" w:hAnsiTheme="majorBidi"/>
                <w:snapToGrid w:val="0"/>
                <w:sz w:val="20"/>
              </w:rPr>
              <w:t>18ª reunión de la Conferencia de las Partes (2028)</w:t>
            </w:r>
          </w:p>
        </w:tc>
      </w:tr>
      <w:tr w:rsidR="007712AF" w:rsidRPr="00A5175C" w14:paraId="4238E8B6" w14:textId="77777777" w:rsidTr="003A1755">
        <w:trPr>
          <w:jc w:val="center"/>
        </w:trPr>
        <w:tc>
          <w:tcPr>
            <w:tcW w:w="2605" w:type="dxa"/>
          </w:tcPr>
          <w:p w14:paraId="6ADFC34E" w14:textId="7F91FFAF" w:rsidR="007712AF" w:rsidRPr="001A0F68" w:rsidRDefault="00C03D36"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lastRenderedPageBreak/>
              <w:t xml:space="preserve">15º </w:t>
            </w:r>
            <w:r w:rsidR="003A1755">
              <w:rPr>
                <w:rFonts w:asciiTheme="majorBidi" w:hAnsiTheme="majorBidi"/>
                <w:snapToGrid w:val="0"/>
                <w:sz w:val="20"/>
              </w:rPr>
              <w:t>período</w:t>
            </w:r>
            <w:r>
              <w:rPr>
                <w:rFonts w:asciiTheme="majorBidi" w:hAnsiTheme="majorBidi"/>
                <w:snapToGrid w:val="0"/>
                <w:sz w:val="20"/>
              </w:rPr>
              <w:t xml:space="preserve"> de sesiones (2028)</w:t>
            </w:r>
          </w:p>
        </w:tc>
        <w:tc>
          <w:tcPr>
            <w:tcW w:w="5040" w:type="dxa"/>
          </w:tcPr>
          <w:p w14:paraId="2554728F" w14:textId="0914899B" w:rsidR="007712AF" w:rsidRPr="001A0F68" w:rsidRDefault="007712A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Segunda evaluación mundial de la diversidad biológica y los servicios de los ecosistemas</w:t>
            </w:r>
          </w:p>
        </w:tc>
        <w:tc>
          <w:tcPr>
            <w:tcW w:w="6022" w:type="dxa"/>
          </w:tcPr>
          <w:p w14:paraId="33BBAF18" w14:textId="0096CE0A" w:rsidR="007712AF" w:rsidRPr="00A5175C" w:rsidRDefault="00840954"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En una r</w:t>
            </w:r>
            <w:r w:rsidR="00F67563">
              <w:rPr>
                <w:rFonts w:asciiTheme="majorBidi" w:hAnsiTheme="majorBidi"/>
                <w:snapToGrid w:val="0"/>
                <w:sz w:val="20"/>
              </w:rPr>
              <w:t xml:space="preserve">eunión del Órgano Subsidiario celebrada antes de la 19ª reunión de la Conferencia de las Partes y </w:t>
            </w:r>
            <w:r>
              <w:rPr>
                <w:rFonts w:asciiTheme="majorBidi" w:hAnsiTheme="majorBidi"/>
                <w:snapToGrid w:val="0"/>
                <w:sz w:val="20"/>
              </w:rPr>
              <w:t xml:space="preserve">en la </w:t>
            </w:r>
            <w:r w:rsidR="00F67563">
              <w:rPr>
                <w:rFonts w:asciiTheme="majorBidi" w:hAnsiTheme="majorBidi"/>
                <w:snapToGrid w:val="0"/>
                <w:sz w:val="20"/>
              </w:rPr>
              <w:t>19ª reunión de la Conferencia de las Partes (2030)</w:t>
            </w:r>
          </w:p>
        </w:tc>
      </w:tr>
      <w:tr w:rsidR="007712AF" w:rsidRPr="00A5175C" w14:paraId="0B9A7C62" w14:textId="77777777" w:rsidTr="003A1755">
        <w:trPr>
          <w:jc w:val="center"/>
        </w:trPr>
        <w:tc>
          <w:tcPr>
            <w:tcW w:w="2605" w:type="dxa"/>
          </w:tcPr>
          <w:p w14:paraId="1C44626A" w14:textId="7F208BE6" w:rsidR="007712AF" w:rsidRPr="001A0F68" w:rsidRDefault="00C03D36"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 xml:space="preserve">16º </w:t>
            </w:r>
            <w:r w:rsidR="003A1755">
              <w:rPr>
                <w:rFonts w:asciiTheme="majorBidi" w:hAnsiTheme="majorBidi"/>
                <w:snapToGrid w:val="0"/>
                <w:sz w:val="20"/>
              </w:rPr>
              <w:t>período</w:t>
            </w:r>
            <w:r>
              <w:rPr>
                <w:rFonts w:asciiTheme="majorBidi" w:hAnsiTheme="majorBidi"/>
                <w:snapToGrid w:val="0"/>
                <w:sz w:val="20"/>
              </w:rPr>
              <w:t xml:space="preserve"> de sesiones (2029)</w:t>
            </w:r>
          </w:p>
        </w:tc>
        <w:tc>
          <w:tcPr>
            <w:tcW w:w="5040" w:type="dxa"/>
          </w:tcPr>
          <w:p w14:paraId="06803D40" w14:textId="20D1C32F" w:rsidR="007712AF" w:rsidRPr="001A0F68" w:rsidRDefault="007712AF" w:rsidP="003A1755">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 xml:space="preserve">Tema de evaluación que se determinará en el 12º </w:t>
            </w:r>
            <w:r w:rsidR="00BF30B3">
              <w:rPr>
                <w:rFonts w:asciiTheme="majorBidi" w:hAnsiTheme="majorBidi"/>
                <w:snapToGrid w:val="0"/>
                <w:sz w:val="20"/>
              </w:rPr>
              <w:t>per</w:t>
            </w:r>
            <w:r w:rsidR="003A1755">
              <w:rPr>
                <w:rFonts w:asciiTheme="majorBidi" w:hAnsiTheme="majorBidi"/>
                <w:snapToGrid w:val="0"/>
                <w:sz w:val="20"/>
              </w:rPr>
              <w:t>í</w:t>
            </w:r>
            <w:r w:rsidR="00BF30B3">
              <w:rPr>
                <w:rFonts w:asciiTheme="majorBidi" w:hAnsiTheme="majorBidi"/>
                <w:snapToGrid w:val="0"/>
                <w:sz w:val="20"/>
              </w:rPr>
              <w:t>odo</w:t>
            </w:r>
            <w:r>
              <w:rPr>
                <w:rFonts w:asciiTheme="majorBidi" w:hAnsiTheme="majorBidi"/>
                <w:snapToGrid w:val="0"/>
                <w:sz w:val="20"/>
              </w:rPr>
              <w:t xml:space="preserve"> de sesiones del Plenario de la Plataforma Intergubernamental Científico-Normativa sobre Diversidad Biológica y Servicios de los Ecosistemas</w:t>
            </w:r>
          </w:p>
        </w:tc>
        <w:tc>
          <w:tcPr>
            <w:tcW w:w="6022" w:type="dxa"/>
          </w:tcPr>
          <w:p w14:paraId="00BA7155" w14:textId="20D4F521" w:rsidR="007712AF" w:rsidRPr="00A5175C" w:rsidRDefault="00840954"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snapToGrid w:val="0"/>
                <w:sz w:val="20"/>
              </w:rPr>
              <w:t>En una r</w:t>
            </w:r>
            <w:r w:rsidR="00F67563">
              <w:rPr>
                <w:rFonts w:asciiTheme="majorBidi" w:hAnsiTheme="majorBidi"/>
                <w:snapToGrid w:val="0"/>
                <w:sz w:val="20"/>
              </w:rPr>
              <w:t>eunión del Órgano Subsidiario celebrada antes de la 19ª reunión de la Conferencia de las Partes y</w:t>
            </w:r>
            <w:r>
              <w:rPr>
                <w:rFonts w:asciiTheme="majorBidi" w:hAnsiTheme="majorBidi"/>
                <w:snapToGrid w:val="0"/>
                <w:sz w:val="20"/>
              </w:rPr>
              <w:t xml:space="preserve"> en la</w:t>
            </w:r>
            <w:r w:rsidR="00F67563">
              <w:rPr>
                <w:rFonts w:asciiTheme="majorBidi" w:hAnsiTheme="majorBidi"/>
                <w:snapToGrid w:val="0"/>
                <w:sz w:val="20"/>
              </w:rPr>
              <w:t xml:space="preserve"> 19ª reunión de la Conferencia de las Partes (2030)</w:t>
            </w:r>
          </w:p>
        </w:tc>
      </w:tr>
    </w:tbl>
    <w:p w14:paraId="1226A17D" w14:textId="0E92352F" w:rsidR="00227C27" w:rsidRPr="00350BD2" w:rsidRDefault="00191DFE" w:rsidP="00840954">
      <w:pPr>
        <w:tabs>
          <w:tab w:val="left" w:pos="2268"/>
        </w:tabs>
        <w:snapToGrid w:val="0"/>
        <w:ind w:left="562"/>
        <w:rPr>
          <w:rStyle w:val="Hyperlink"/>
          <w:rFonts w:asciiTheme="majorBidi" w:hAnsiTheme="majorBidi" w:cstheme="majorBidi"/>
          <w:snapToGrid w:val="0"/>
          <w:kern w:val="22"/>
          <w:sz w:val="20"/>
          <w:szCs w:val="20"/>
          <w:lang w:val="pt-BR"/>
        </w:rPr>
      </w:pPr>
      <w:r w:rsidRPr="00350BD2">
        <w:rPr>
          <w:i/>
          <w:vertAlign w:val="superscript"/>
          <w:lang w:val="pt-BR"/>
        </w:rPr>
        <w:t>a</w:t>
      </w:r>
      <w:r w:rsidRPr="00350BD2">
        <w:rPr>
          <w:lang w:val="pt-BR"/>
        </w:rPr>
        <w:t xml:space="preserve"> </w:t>
      </w:r>
      <w:hyperlink r:id="rId20" w:history="1">
        <w:r w:rsidRPr="00350BD2">
          <w:rPr>
            <w:rStyle w:val="Hyperlink"/>
            <w:rFonts w:asciiTheme="majorBidi" w:hAnsiTheme="majorBidi"/>
            <w:snapToGrid w:val="0"/>
            <w:sz w:val="20"/>
            <w:lang w:val="pt-BR"/>
          </w:rPr>
          <w:t>https://ipbes.net/nexus</w:t>
        </w:r>
      </w:hyperlink>
    </w:p>
    <w:p w14:paraId="587E0413" w14:textId="5CE35C86" w:rsidR="00191DFE" w:rsidRPr="00BB78BB" w:rsidRDefault="00434D78" w:rsidP="00840954">
      <w:pPr>
        <w:tabs>
          <w:tab w:val="left" w:pos="2268"/>
        </w:tabs>
        <w:snapToGrid w:val="0"/>
        <w:spacing w:before="0"/>
        <w:ind w:left="562"/>
        <w:rPr>
          <w:rStyle w:val="Hyperlink"/>
          <w:rFonts w:asciiTheme="majorBidi" w:hAnsiTheme="majorBidi" w:cstheme="majorBidi"/>
          <w:snapToGrid w:val="0"/>
          <w:kern w:val="22"/>
          <w:sz w:val="20"/>
          <w:szCs w:val="20"/>
          <w:lang w:val="pt-BR"/>
        </w:rPr>
      </w:pPr>
      <w:r w:rsidRPr="00BB78BB">
        <w:rPr>
          <w:i/>
          <w:vertAlign w:val="superscript"/>
          <w:lang w:val="pt-BR"/>
        </w:rPr>
        <w:t>b</w:t>
      </w:r>
      <w:r w:rsidRPr="00BB78BB">
        <w:rPr>
          <w:lang w:val="pt-BR"/>
        </w:rPr>
        <w:t xml:space="preserve"> </w:t>
      </w:r>
      <w:hyperlink r:id="rId21" w:history="1">
        <w:r w:rsidRPr="00BB78BB">
          <w:rPr>
            <w:rStyle w:val="Hyperlink"/>
            <w:rFonts w:asciiTheme="majorBidi" w:hAnsiTheme="majorBidi"/>
            <w:snapToGrid w:val="0"/>
            <w:sz w:val="20"/>
            <w:lang w:val="pt-BR"/>
          </w:rPr>
          <w:t>https://ipbes.net/transformative-change</w:t>
        </w:r>
      </w:hyperlink>
    </w:p>
    <w:p w14:paraId="48017EB8" w14:textId="30C70F6E" w:rsidR="00434D78" w:rsidRPr="00BB78BB" w:rsidRDefault="00434D78" w:rsidP="00840954">
      <w:pPr>
        <w:tabs>
          <w:tab w:val="left" w:pos="2268"/>
        </w:tabs>
        <w:snapToGrid w:val="0"/>
        <w:spacing w:before="0"/>
        <w:ind w:left="562"/>
        <w:rPr>
          <w:rFonts w:eastAsia="MS Mincho"/>
          <w:kern w:val="22"/>
          <w:szCs w:val="22"/>
          <w:lang w:val="pt-BR"/>
        </w:rPr>
      </w:pPr>
      <w:r w:rsidRPr="00BB78BB">
        <w:rPr>
          <w:i/>
          <w:vertAlign w:val="superscript"/>
          <w:lang w:val="pt-BR"/>
        </w:rPr>
        <w:t xml:space="preserve">c </w:t>
      </w:r>
      <w:hyperlink r:id="rId22" w:history="1">
        <w:r w:rsidRPr="00BB78BB">
          <w:rPr>
            <w:rStyle w:val="Hyperlink"/>
            <w:rFonts w:asciiTheme="majorBidi" w:hAnsiTheme="majorBidi"/>
            <w:snapToGrid w:val="0"/>
            <w:sz w:val="20"/>
            <w:lang w:val="pt-BR"/>
          </w:rPr>
          <w:t>https://ipbes.net/business-impact</w:t>
        </w:r>
      </w:hyperlink>
    </w:p>
    <w:p w14:paraId="7990227D" w14:textId="48043716" w:rsidR="00227C27" w:rsidRPr="00A5175C" w:rsidRDefault="009C0EAB" w:rsidP="00F77252">
      <w:pPr>
        <w:jc w:val="center"/>
      </w:pPr>
      <w:r>
        <w:t>__________</w:t>
      </w:r>
    </w:p>
    <w:sectPr w:rsidR="00227C27" w:rsidRPr="00A5175C" w:rsidSect="001A0F68">
      <w:pgSz w:w="15840" w:h="12240" w:orient="landscape"/>
      <w:pgMar w:top="1440" w:right="1138" w:bottom="144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E1C7A" w14:textId="77777777" w:rsidR="004E0386" w:rsidRDefault="004E0386" w:rsidP="00A96B21">
      <w:r>
        <w:separator/>
      </w:r>
    </w:p>
  </w:endnote>
  <w:endnote w:type="continuationSeparator" w:id="0">
    <w:p w14:paraId="7696A175" w14:textId="77777777" w:rsidR="004E0386" w:rsidRDefault="004E0386" w:rsidP="00A96B21">
      <w:r>
        <w:continuationSeparator/>
      </w:r>
    </w:p>
  </w:endnote>
  <w:endnote w:type="continuationNotice" w:id="1">
    <w:p w14:paraId="6D20A778" w14:textId="77777777" w:rsidR="004E0386" w:rsidRDefault="004E0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238520"/>
      <w:docPartObj>
        <w:docPartGallery w:val="Page Numbers (Top of Page)"/>
        <w:docPartUnique/>
      </w:docPartObj>
    </w:sdtPr>
    <w:sdtContent>
      <w:p w14:paraId="237144B4" w14:textId="14EF1680" w:rsidR="00EA2C8C" w:rsidRPr="00F77252" w:rsidRDefault="006570FD" w:rsidP="002E1AE1">
        <w:pPr>
          <w:pStyle w:val="Footer"/>
          <w:jc w:val="left"/>
          <w:rPr>
            <w:b/>
            <w:bCs/>
          </w:rPr>
        </w:pPr>
        <w:r w:rsidRPr="002B559C">
          <w:rPr>
            <w:sz w:val="20"/>
          </w:rPr>
          <w:fldChar w:fldCharType="begin"/>
        </w:r>
        <w:r w:rsidRPr="002B559C">
          <w:rPr>
            <w:sz w:val="20"/>
          </w:rPr>
          <w:instrText xml:space="preserve"> PAGE </w:instrText>
        </w:r>
        <w:r w:rsidRPr="002B559C">
          <w:rPr>
            <w:sz w:val="20"/>
          </w:rPr>
          <w:fldChar w:fldCharType="separate"/>
        </w:r>
        <w:r w:rsidR="00857983">
          <w:rPr>
            <w:noProof/>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857983">
          <w:rPr>
            <w:noProof/>
            <w:sz w:val="20"/>
          </w:rPr>
          <w:t>5</w:t>
        </w:r>
        <w:r w:rsidRPr="002B559C">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9928087"/>
      <w:docPartObj>
        <w:docPartGallery w:val="Page Numbers (Top of Page)"/>
        <w:docPartUnique/>
      </w:docPartObj>
    </w:sdtPr>
    <w:sdtContent>
      <w:p w14:paraId="0BC070A2" w14:textId="2C5F9C7E" w:rsidR="00EA2C8C" w:rsidRPr="00F77252" w:rsidRDefault="006570FD" w:rsidP="002E1AE1">
        <w:pPr>
          <w:pStyle w:val="Footer"/>
          <w:jc w:val="right"/>
          <w:rPr>
            <w:b/>
            <w:bCs/>
          </w:rPr>
        </w:pPr>
        <w:r w:rsidRPr="002B559C">
          <w:rPr>
            <w:sz w:val="20"/>
          </w:rPr>
          <w:fldChar w:fldCharType="begin"/>
        </w:r>
        <w:r w:rsidRPr="002B559C">
          <w:rPr>
            <w:sz w:val="20"/>
          </w:rPr>
          <w:instrText xml:space="preserve"> PAGE </w:instrText>
        </w:r>
        <w:r w:rsidRPr="002B559C">
          <w:rPr>
            <w:sz w:val="20"/>
          </w:rPr>
          <w:fldChar w:fldCharType="separate"/>
        </w:r>
        <w:r w:rsidR="00857983">
          <w:rPr>
            <w:noProof/>
            <w:sz w:val="20"/>
          </w:rPr>
          <w:t>5</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857983">
          <w:rPr>
            <w:noProof/>
            <w:sz w:val="20"/>
          </w:rPr>
          <w:t>5</w:t>
        </w:r>
        <w:r w:rsidRPr="002B559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E74C2" w14:textId="77777777" w:rsidR="004E0386" w:rsidRDefault="004E0386" w:rsidP="00A96B21">
      <w:r>
        <w:separator/>
      </w:r>
    </w:p>
  </w:footnote>
  <w:footnote w:type="continuationSeparator" w:id="0">
    <w:p w14:paraId="5B3E3838" w14:textId="77777777" w:rsidR="004E0386" w:rsidRDefault="004E0386" w:rsidP="00A96B21">
      <w:r>
        <w:continuationSeparator/>
      </w:r>
    </w:p>
  </w:footnote>
  <w:footnote w:type="continuationNotice" w:id="1">
    <w:p w14:paraId="784A8B8A" w14:textId="77777777" w:rsidR="004E0386" w:rsidRDefault="004E0386"/>
  </w:footnote>
  <w:footnote w:id="2">
    <w:p w14:paraId="5E9E5A65" w14:textId="19616DB3" w:rsidR="00320A47" w:rsidRPr="00490C71" w:rsidRDefault="00320A47">
      <w:pPr>
        <w:pStyle w:val="FootnoteText"/>
        <w:rPr>
          <w:sz w:val="18"/>
          <w:szCs w:val="18"/>
        </w:rPr>
      </w:pPr>
      <w:r w:rsidRPr="00490C71">
        <w:rPr>
          <w:rStyle w:val="FootnoteReference"/>
          <w:sz w:val="18"/>
          <w:szCs w:val="18"/>
        </w:rPr>
        <w:footnoteRef/>
      </w:r>
      <w:r w:rsidRPr="00490C71">
        <w:rPr>
          <w:sz w:val="18"/>
          <w:szCs w:val="18"/>
        </w:rPr>
        <w:t xml:space="preserve"> Naciones Unidas, </w:t>
      </w:r>
      <w:r w:rsidRPr="00490C71">
        <w:rPr>
          <w:i/>
          <w:iCs/>
          <w:sz w:val="18"/>
          <w:szCs w:val="18"/>
        </w:rPr>
        <w:t>Treaty Series</w:t>
      </w:r>
      <w:r w:rsidRPr="00490C71">
        <w:rPr>
          <w:sz w:val="18"/>
          <w:szCs w:val="18"/>
        </w:rPr>
        <w:t>, vol.</w:t>
      </w:r>
      <w:r w:rsidR="00DB012A" w:rsidRPr="00490C71">
        <w:rPr>
          <w:sz w:val="18"/>
          <w:szCs w:val="18"/>
        </w:rPr>
        <w:t xml:space="preserve"> </w:t>
      </w:r>
      <w:r w:rsidRPr="00490C71">
        <w:rPr>
          <w:sz w:val="18"/>
          <w:szCs w:val="18"/>
        </w:rPr>
        <w:t>1760, núm. 30619.</w:t>
      </w:r>
    </w:p>
  </w:footnote>
  <w:footnote w:id="3">
    <w:p w14:paraId="15358619" w14:textId="00633B5C" w:rsidR="00A07B55" w:rsidRPr="00490C71" w:rsidRDefault="00A07B55" w:rsidP="00A07B55">
      <w:pPr>
        <w:pStyle w:val="FootnoteText"/>
        <w:spacing w:before="0"/>
        <w:rPr>
          <w:sz w:val="18"/>
          <w:szCs w:val="18"/>
        </w:rPr>
      </w:pPr>
      <w:r w:rsidRPr="00490C71">
        <w:rPr>
          <w:rStyle w:val="FootnoteReference"/>
          <w:rFonts w:eastAsiaTheme="majorEastAsia"/>
          <w:sz w:val="18"/>
          <w:szCs w:val="18"/>
        </w:rPr>
        <w:footnoteRef/>
      </w:r>
      <w:r w:rsidRPr="00490C71">
        <w:rPr>
          <w:sz w:val="18"/>
          <w:szCs w:val="18"/>
        </w:rPr>
        <w:t xml:space="preserve"> Decisión IPBES-10/1 de la Plataforma Intergubernamental Científico-</w:t>
      </w:r>
      <w:r w:rsidR="00DB012A" w:rsidRPr="00490C71">
        <w:rPr>
          <w:sz w:val="18"/>
          <w:szCs w:val="18"/>
        </w:rPr>
        <w:t>N</w:t>
      </w:r>
      <w:r w:rsidRPr="00490C71">
        <w:rPr>
          <w:sz w:val="18"/>
          <w:szCs w:val="18"/>
        </w:rPr>
        <w:t>ormativa sobre Diversidad Biológica y Servicios de los Ecosistemas.</w:t>
      </w:r>
    </w:p>
  </w:footnote>
  <w:footnote w:id="4">
    <w:p w14:paraId="16E941B1" w14:textId="69B8ED75" w:rsidR="00227C27" w:rsidRPr="00490C71" w:rsidRDefault="00227C27" w:rsidP="00F77252">
      <w:pPr>
        <w:pStyle w:val="FootnoteText"/>
        <w:spacing w:before="0"/>
        <w:rPr>
          <w:sz w:val="18"/>
          <w:szCs w:val="18"/>
        </w:rPr>
      </w:pPr>
      <w:r w:rsidRPr="00490C71">
        <w:rPr>
          <w:rStyle w:val="FootnoteReference"/>
          <w:rFonts w:eastAsiaTheme="majorEastAsia"/>
          <w:sz w:val="18"/>
          <w:szCs w:val="18"/>
        </w:rPr>
        <w:footnoteRef/>
      </w:r>
      <w:r w:rsidRPr="00490C71">
        <w:rPr>
          <w:sz w:val="18"/>
          <w:szCs w:val="18"/>
        </w:rPr>
        <w:t xml:space="preserve"> </w:t>
      </w:r>
      <w:r w:rsidR="00490C71" w:rsidRPr="00490C71">
        <w:rPr>
          <w:sz w:val="18"/>
          <w:szCs w:val="18"/>
        </w:rPr>
        <w:t>L</w:t>
      </w:r>
      <w:r w:rsidRPr="00490C71">
        <w:rPr>
          <w:sz w:val="18"/>
          <w:szCs w:val="18"/>
        </w:rPr>
        <w:t xml:space="preserve">a Conferencia de las Partes </w:t>
      </w:r>
      <w:r w:rsidR="00490C71" w:rsidRPr="00490C71">
        <w:rPr>
          <w:sz w:val="18"/>
          <w:szCs w:val="18"/>
        </w:rPr>
        <w:t xml:space="preserve">formulará la o las solicitudes </w:t>
      </w:r>
      <w:r w:rsidRPr="00490C71">
        <w:rPr>
          <w:sz w:val="18"/>
          <w:szCs w:val="18"/>
        </w:rPr>
        <w:t>en su 16ª reunión a la luz de la información que preparar</w:t>
      </w:r>
      <w:r w:rsidR="00490C71" w:rsidRPr="00490C71">
        <w:rPr>
          <w:sz w:val="18"/>
          <w:szCs w:val="18"/>
        </w:rPr>
        <w:t>á</w:t>
      </w:r>
      <w:r w:rsidRPr="00490C71">
        <w:rPr>
          <w:sz w:val="18"/>
          <w:szCs w:val="18"/>
        </w:rPr>
        <w:t xml:space="preserve"> la Secretaria Ejecutiva de la Secretaría del Convenio con</w:t>
      </w:r>
      <w:r w:rsidR="00490C71" w:rsidRPr="00490C71">
        <w:rPr>
          <w:sz w:val="18"/>
          <w:szCs w:val="18"/>
        </w:rPr>
        <w:t xml:space="preserve"> arreglo</w:t>
      </w:r>
      <w:r w:rsidRPr="00490C71">
        <w:rPr>
          <w:sz w:val="18"/>
          <w:szCs w:val="18"/>
        </w:rPr>
        <w:t xml:space="preserve"> </w:t>
      </w:r>
      <w:r w:rsidR="00490C71" w:rsidRPr="00490C71">
        <w:rPr>
          <w:sz w:val="18"/>
          <w:szCs w:val="18"/>
        </w:rPr>
        <w:t>a</w:t>
      </w:r>
      <w:r w:rsidRPr="00490C71">
        <w:rPr>
          <w:sz w:val="18"/>
          <w:szCs w:val="18"/>
        </w:rPr>
        <w:t>l párrafo</w:t>
      </w:r>
      <w:r w:rsidR="00490C71" w:rsidRPr="00490C71">
        <w:rPr>
          <w:sz w:val="18"/>
          <w:szCs w:val="18"/>
        </w:rPr>
        <w:t> </w:t>
      </w:r>
      <w:r w:rsidRPr="00490C71">
        <w:rPr>
          <w:sz w:val="18"/>
          <w:szCs w:val="18"/>
        </w:rPr>
        <w:t>1 de la presente recomendación del Órgano Subsidiario.</w:t>
      </w:r>
    </w:p>
  </w:footnote>
  <w:footnote w:id="5">
    <w:p w14:paraId="3343ECF8" w14:textId="55F35FE3" w:rsidR="0026122B" w:rsidRPr="00490C71" w:rsidRDefault="0026122B" w:rsidP="001A0F68">
      <w:pPr>
        <w:pStyle w:val="FootnoteText"/>
        <w:spacing w:before="0"/>
        <w:rPr>
          <w:sz w:val="18"/>
          <w:szCs w:val="18"/>
        </w:rPr>
      </w:pPr>
      <w:r w:rsidRPr="00490C71">
        <w:rPr>
          <w:rStyle w:val="FootnoteReference"/>
          <w:sz w:val="18"/>
          <w:szCs w:val="18"/>
        </w:rPr>
        <w:footnoteRef/>
      </w:r>
      <w:r w:rsidRPr="00490C71">
        <w:rPr>
          <w:sz w:val="18"/>
          <w:szCs w:val="18"/>
        </w:rPr>
        <w:t xml:space="preserve"> Decisión 15/4,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Asunto"/>
      <w:tag w:val=""/>
      <w:id w:val="1433388844"/>
      <w:dataBinding w:prefixMappings="xmlns:ns0='http://purl.org/dc/elements/1.1/' xmlns:ns1='http://schemas.openxmlformats.org/package/2006/metadata/core-properties' " w:xpath="/ns1:coreProperties[1]/ns0:subject[1]" w:storeItemID="{6C3C8BC8-F283-45AE-878A-BAB7291924A1}"/>
      <w:text/>
    </w:sdtPr>
    <w:sdtContent>
      <w:p w14:paraId="7C8B6741" w14:textId="5F194ABD" w:rsidR="00227C27" w:rsidRPr="001A0F68" w:rsidRDefault="00350BD2" w:rsidP="001A0F68">
        <w:pPr>
          <w:pStyle w:val="Header"/>
          <w:suppressLineNumbers/>
          <w:pBdr>
            <w:bottom w:val="single" w:sz="4" w:space="1" w:color="auto"/>
          </w:pBdr>
          <w:suppressAutoHyphens/>
          <w:kinsoku w:val="0"/>
          <w:overflowPunct w:val="0"/>
          <w:autoSpaceDE w:val="0"/>
          <w:autoSpaceDN w:val="0"/>
          <w:spacing w:before="0" w:after="240"/>
          <w:jc w:val="left"/>
          <w:rPr>
            <w:kern w:val="22"/>
            <w:sz w:val="20"/>
            <w:szCs w:val="20"/>
          </w:rPr>
        </w:pPr>
        <w:r w:rsidRPr="00350BD2">
          <w:t>CBD/SBSTTA/REC/26/3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rPr>
      <w:alias w:val="Asunto"/>
      <w:tag w:val=""/>
      <w:id w:val="-668247512"/>
      <w:dataBinding w:prefixMappings="xmlns:ns0='http://purl.org/dc/elements/1.1/' xmlns:ns1='http://schemas.openxmlformats.org/package/2006/metadata/core-properties' " w:xpath="/ns1:coreProperties[1]/ns0:subject[1]" w:storeItemID="{6C3C8BC8-F283-45AE-878A-BAB7291924A1}"/>
      <w:text/>
    </w:sdtPr>
    <w:sdtContent>
      <w:p w14:paraId="61366D8C" w14:textId="6CA1373C" w:rsidR="00227C27" w:rsidRPr="001A0F68" w:rsidRDefault="00350BD2" w:rsidP="001A0F68">
        <w:pPr>
          <w:pStyle w:val="Header"/>
          <w:pBdr>
            <w:bottom w:val="single" w:sz="4" w:space="1" w:color="auto"/>
          </w:pBdr>
          <w:spacing w:before="0" w:after="240"/>
          <w:jc w:val="right"/>
          <w:rPr>
            <w:sz w:val="20"/>
            <w:szCs w:val="20"/>
          </w:rPr>
        </w:pPr>
        <w:r>
          <w:rPr>
            <w:szCs w:val="22"/>
          </w:rPr>
          <w:t>CBD/SBSTTA/REC/26/3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25328" w14:textId="77777777" w:rsidR="000930EE" w:rsidRDefault="000930EE" w:rsidP="001A0F68">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7133"/>
    <w:multiLevelType w:val="multilevel"/>
    <w:tmpl w:val="C9F65FB4"/>
    <w:styleLink w:val="CurrentList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6E28EA"/>
    <w:multiLevelType w:val="hybridMultilevel"/>
    <w:tmpl w:val="85E8B7F0"/>
    <w:lvl w:ilvl="0" w:tplc="0C0A0017">
      <w:start w:val="1"/>
      <w:numFmt w:val="lowerLetter"/>
      <w:pStyle w:val="ListParagraph"/>
      <w:lvlText w:val="%1)"/>
      <w:lvlJc w:val="left"/>
      <w:pPr>
        <w:ind w:left="851" w:firstLine="0"/>
      </w:pPr>
      <w:rPr>
        <w:rFonts w:hint="default"/>
        <w:b w:val="0"/>
        <w:bCs w:val="0"/>
        <w:color w:val="000000" w:themeColor="text1"/>
      </w:rPr>
    </w:lvl>
    <w:lvl w:ilvl="1" w:tplc="FFFFFFFF">
      <w:start w:val="1"/>
      <w:numFmt w:val="lowerLetter"/>
      <w:lvlText w:val="(%2)"/>
      <w:lvlJc w:val="left"/>
      <w:pPr>
        <w:ind w:left="1134" w:hanging="283"/>
      </w:pPr>
      <w:rPr>
        <w:rFonts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8C52C8D"/>
    <w:multiLevelType w:val="multilevel"/>
    <w:tmpl w:val="6D109C4A"/>
    <w:styleLink w:val="CurrentList46"/>
    <w:lvl w:ilvl="0">
      <w:start w:val="1"/>
      <w:numFmt w:val="decimal"/>
      <w:lvlText w:val="%1."/>
      <w:lvlJc w:val="left"/>
      <w:pPr>
        <w:ind w:left="964" w:firstLine="29"/>
      </w:pPr>
      <w:rPr>
        <w:i w:val="0"/>
        <w:iCs w:val="0"/>
      </w:r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3" w15:restartNumberingAfterBreak="0">
    <w:nsid w:val="0C874E4F"/>
    <w:multiLevelType w:val="multilevel"/>
    <w:tmpl w:val="1AFCA9AA"/>
    <w:styleLink w:val="CurrentList19"/>
    <w:lvl w:ilvl="0">
      <w:start w:val="1"/>
      <w:numFmt w:val="decimal"/>
      <w:lvlText w:val="%1."/>
      <w:lvlJc w:val="left"/>
      <w:pPr>
        <w:ind w:left="-4383" w:firstLine="29"/>
      </w:pPr>
      <w:rPr>
        <w:b w:val="0"/>
        <w:bCs w:val="0"/>
        <w:color w:val="000000" w:themeColor="text1"/>
      </w:rPr>
    </w:lvl>
    <w:lvl w:ilvl="1">
      <w:start w:val="1"/>
      <w:numFmt w:val="lowerLetter"/>
      <w:lvlText w:val="%2."/>
      <w:lvlJc w:val="left"/>
      <w:pPr>
        <w:ind w:left="-3275" w:hanging="360"/>
      </w:pPr>
    </w:lvl>
    <w:lvl w:ilvl="2">
      <w:start w:val="1"/>
      <w:numFmt w:val="lowerRoman"/>
      <w:lvlText w:val="%3."/>
      <w:lvlJc w:val="right"/>
      <w:pPr>
        <w:ind w:left="-2555" w:hanging="180"/>
      </w:pPr>
    </w:lvl>
    <w:lvl w:ilvl="3">
      <w:start w:val="1"/>
      <w:numFmt w:val="decimal"/>
      <w:lvlText w:val="%4."/>
      <w:lvlJc w:val="left"/>
      <w:pPr>
        <w:ind w:left="-1835" w:hanging="360"/>
      </w:pPr>
    </w:lvl>
    <w:lvl w:ilvl="4">
      <w:start w:val="1"/>
      <w:numFmt w:val="lowerLetter"/>
      <w:lvlText w:val="%5."/>
      <w:lvlJc w:val="left"/>
      <w:pPr>
        <w:ind w:left="-1115" w:hanging="360"/>
      </w:pPr>
    </w:lvl>
    <w:lvl w:ilvl="5">
      <w:start w:val="1"/>
      <w:numFmt w:val="lowerRoman"/>
      <w:lvlText w:val="%6."/>
      <w:lvlJc w:val="right"/>
      <w:pPr>
        <w:ind w:left="-395" w:hanging="180"/>
      </w:pPr>
    </w:lvl>
    <w:lvl w:ilvl="6">
      <w:start w:val="1"/>
      <w:numFmt w:val="decimal"/>
      <w:lvlText w:val="%7."/>
      <w:lvlJc w:val="left"/>
      <w:pPr>
        <w:ind w:left="325" w:hanging="360"/>
      </w:pPr>
    </w:lvl>
    <w:lvl w:ilvl="7">
      <w:start w:val="1"/>
      <w:numFmt w:val="lowerLetter"/>
      <w:lvlText w:val="%8."/>
      <w:lvlJc w:val="left"/>
      <w:pPr>
        <w:ind w:left="1045" w:hanging="360"/>
      </w:pPr>
    </w:lvl>
    <w:lvl w:ilvl="8">
      <w:start w:val="1"/>
      <w:numFmt w:val="lowerRoman"/>
      <w:lvlText w:val="%9."/>
      <w:lvlJc w:val="right"/>
      <w:pPr>
        <w:ind w:left="1765" w:hanging="180"/>
      </w:pPr>
    </w:lvl>
  </w:abstractNum>
  <w:abstractNum w:abstractNumId="4" w15:restartNumberingAfterBreak="0">
    <w:nsid w:val="0D442E11"/>
    <w:multiLevelType w:val="multilevel"/>
    <w:tmpl w:val="6D20EC66"/>
    <w:styleLink w:val="CurrentList27"/>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E1083"/>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C85ED8"/>
    <w:multiLevelType w:val="multilevel"/>
    <w:tmpl w:val="C95EA006"/>
    <w:styleLink w:val="CurrentList35"/>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66C6FAA"/>
    <w:multiLevelType w:val="multilevel"/>
    <w:tmpl w:val="6B2E625E"/>
    <w:styleLink w:val="CurrentList45"/>
    <w:lvl w:ilvl="0">
      <w:start w:val="1"/>
      <w:numFmt w:val="lowerLetter"/>
      <w:lvlText w:val="(%1)"/>
      <w:lvlJc w:val="left"/>
      <w:pPr>
        <w:ind w:left="851" w:hanging="851"/>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80E17DC"/>
    <w:multiLevelType w:val="multilevel"/>
    <w:tmpl w:val="41606796"/>
    <w:styleLink w:val="CurrentList5"/>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B6A5F2A"/>
    <w:multiLevelType w:val="multilevel"/>
    <w:tmpl w:val="6D20EC66"/>
    <w:styleLink w:val="CurrentList26"/>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AD4449"/>
    <w:multiLevelType w:val="multilevel"/>
    <w:tmpl w:val="9C9A65B4"/>
    <w:styleLink w:val="CurrentList15"/>
    <w:lvl w:ilvl="0">
      <w:start w:val="1"/>
      <w:numFmt w:val="lowerLetter"/>
      <w:lvlText w:val="(%1)"/>
      <w:lvlJc w:val="left"/>
      <w:pPr>
        <w:ind w:left="1081" w:hanging="23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1D3660FA"/>
    <w:multiLevelType w:val="multilevel"/>
    <w:tmpl w:val="C34E0B26"/>
    <w:styleLink w:val="CurrentList11"/>
    <w:lvl w:ilvl="0">
      <w:start w:val="1"/>
      <w:numFmt w:val="lowerLetter"/>
      <w:lvlText w:val="(%1)"/>
      <w:lvlJc w:val="left"/>
      <w:pPr>
        <w:ind w:left="2214"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EE60794"/>
    <w:multiLevelType w:val="multilevel"/>
    <w:tmpl w:val="11AEAAC4"/>
    <w:styleLink w:val="CurrentList21"/>
    <w:lvl w:ilvl="0">
      <w:start w:val="1"/>
      <w:numFmt w:val="upperRoman"/>
      <w:lvlText w:val="%1."/>
      <w:lvlJc w:val="right"/>
      <w:pPr>
        <w:ind w:left="748" w:hanging="18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1B30078"/>
    <w:multiLevelType w:val="multilevel"/>
    <w:tmpl w:val="C7E63DD4"/>
    <w:styleLink w:val="CurrentList31"/>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25781D89"/>
    <w:multiLevelType w:val="multilevel"/>
    <w:tmpl w:val="44A4BA96"/>
    <w:styleLink w:val="CurrentList28"/>
    <w:lvl w:ilvl="0">
      <w:start w:val="1"/>
      <w:numFmt w:val="lowerLetter"/>
      <w:lvlText w:val="(%1)"/>
      <w:lvlJc w:val="left"/>
      <w:pPr>
        <w:ind w:left="1134" w:hanging="283"/>
      </w:pPr>
      <w:rPr>
        <w:rFonts w:hint="default"/>
      </w:r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5E7A7D"/>
    <w:multiLevelType w:val="multilevel"/>
    <w:tmpl w:val="6C54564C"/>
    <w:styleLink w:val="CurrentList42"/>
    <w:lvl w:ilvl="0">
      <w:start w:val="1"/>
      <w:numFmt w:val="lowerLetter"/>
      <w:lvlText w:val="(%1)"/>
      <w:lvlJc w:val="left"/>
      <w:pPr>
        <w:ind w:left="7843" w:hanging="283"/>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7A35E20"/>
    <w:multiLevelType w:val="multilevel"/>
    <w:tmpl w:val="0D2CB308"/>
    <w:styleLink w:val="CurrentList40"/>
    <w:lvl w:ilvl="0">
      <w:start w:val="1"/>
      <w:numFmt w:val="decimal"/>
      <w:lvlText w:val="%1."/>
      <w:lvlJc w:val="left"/>
      <w:pPr>
        <w:ind w:left="394" w:firstLine="29"/>
      </w:p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7" w15:restartNumberingAfterBreak="0">
    <w:nsid w:val="27C61C5B"/>
    <w:multiLevelType w:val="multilevel"/>
    <w:tmpl w:val="29483B1C"/>
    <w:styleLink w:val="CurrentList25"/>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22984"/>
    <w:multiLevelType w:val="multilevel"/>
    <w:tmpl w:val="99A49436"/>
    <w:styleLink w:val="CurrentList44"/>
    <w:lvl w:ilvl="0">
      <w:start w:val="1"/>
      <w:numFmt w:val="lowerLetter"/>
      <w:lvlText w:val="(%1)"/>
      <w:lvlJc w:val="left"/>
      <w:pPr>
        <w:ind w:left="851" w:hanging="428"/>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FFB5CC6"/>
    <w:multiLevelType w:val="hybridMultilevel"/>
    <w:tmpl w:val="795411CE"/>
    <w:lvl w:ilvl="0" w:tplc="04090003">
      <w:start w:val="1"/>
      <w:numFmt w:val="bullet"/>
      <w:pStyle w:val="CharChar12"/>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2AB1592"/>
    <w:multiLevelType w:val="multilevel"/>
    <w:tmpl w:val="6722F99E"/>
    <w:styleLink w:val="CurrentList37"/>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767A68"/>
    <w:multiLevelType w:val="multilevel"/>
    <w:tmpl w:val="F2AE9A78"/>
    <w:styleLink w:val="CurrentList17"/>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EB4367"/>
    <w:multiLevelType w:val="hybridMultilevel"/>
    <w:tmpl w:val="D0A270F0"/>
    <w:lvl w:ilvl="0" w:tplc="B3D8E5B8">
      <w:start w:val="1"/>
      <w:numFmt w:val="lowerLetter"/>
      <w:lvlText w:val="(%1)"/>
      <w:lvlJc w:val="left"/>
      <w:pPr>
        <w:ind w:left="110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F71EA"/>
    <w:multiLevelType w:val="multilevel"/>
    <w:tmpl w:val="46E66F9C"/>
    <w:styleLink w:val="CurrentList8"/>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3A9C3075"/>
    <w:multiLevelType w:val="multilevel"/>
    <w:tmpl w:val="74E04C66"/>
    <w:styleLink w:val="CurrentList24"/>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077B99"/>
    <w:multiLevelType w:val="multilevel"/>
    <w:tmpl w:val="5290DC1A"/>
    <w:styleLink w:val="CurrentList12"/>
    <w:lvl w:ilvl="0">
      <w:start w:val="1"/>
      <w:numFmt w:val="lowerLetter"/>
      <w:lvlText w:val="(%1)"/>
      <w:lvlJc w:val="left"/>
      <w:pPr>
        <w:ind w:left="1647"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3E5E6AF0"/>
    <w:multiLevelType w:val="multilevel"/>
    <w:tmpl w:val="46E66F9C"/>
    <w:styleLink w:val="CurrentList6"/>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41A347C7"/>
    <w:multiLevelType w:val="multilevel"/>
    <w:tmpl w:val="8B26D3F6"/>
    <w:styleLink w:val="CurrentList32"/>
    <w:lvl w:ilvl="0">
      <w:start w:val="1"/>
      <w:numFmt w:val="upperRoman"/>
      <w:lvlText w:val="%1."/>
      <w:lvlJc w:val="right"/>
      <w:pPr>
        <w:ind w:left="5670" w:hanging="18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42D34AB8"/>
    <w:multiLevelType w:val="multilevel"/>
    <w:tmpl w:val="59AC972A"/>
    <w:styleLink w:val="CurrentList18"/>
    <w:lvl w:ilvl="0">
      <w:start w:val="1"/>
      <w:numFmt w:val="decimal"/>
      <w:lvlText w:val="%1."/>
      <w:lvlJc w:val="left"/>
      <w:pPr>
        <w:ind w:left="539" w:firstLine="29"/>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3096F4C"/>
    <w:multiLevelType w:val="multilevel"/>
    <w:tmpl w:val="9E7CACF2"/>
    <w:styleLink w:val="CurrentList2"/>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43B65479"/>
    <w:multiLevelType w:val="multilevel"/>
    <w:tmpl w:val="7A765E8E"/>
    <w:styleLink w:val="CurrentList34"/>
    <w:lvl w:ilvl="0">
      <w:start w:val="1"/>
      <w:numFmt w:val="decimal"/>
      <w:lvlText w:val="%1."/>
      <w:lvlJc w:val="left"/>
      <w:pPr>
        <w:ind w:left="5577"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31" w15:restartNumberingAfterBreak="0">
    <w:nsid w:val="46056038"/>
    <w:multiLevelType w:val="multilevel"/>
    <w:tmpl w:val="E2660FDA"/>
    <w:styleLink w:val="CurrentList30"/>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467961CE"/>
    <w:multiLevelType w:val="hybridMultilevel"/>
    <w:tmpl w:val="AFDCF908"/>
    <w:lvl w:ilvl="0" w:tplc="371C7C0E">
      <w:start w:val="1"/>
      <w:numFmt w:val="upperRoman"/>
      <w:pStyle w:val="Heading1"/>
      <w:lvlText w:val="%1."/>
      <w:lvlJc w:val="left"/>
      <w:pPr>
        <w:ind w:left="2989"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7387818"/>
    <w:multiLevelType w:val="multilevel"/>
    <w:tmpl w:val="3124C2EC"/>
    <w:styleLink w:val="CurrentList4"/>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5" w15:restartNumberingAfterBreak="0">
    <w:nsid w:val="4E9203D4"/>
    <w:multiLevelType w:val="hybridMultilevel"/>
    <w:tmpl w:val="0972C262"/>
    <w:lvl w:ilvl="0" w:tplc="EDE6376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3D278E8"/>
    <w:multiLevelType w:val="multilevel"/>
    <w:tmpl w:val="8C3C6B6A"/>
    <w:styleLink w:val="CurrentList13"/>
    <w:lvl w:ilvl="0">
      <w:start w:val="1"/>
      <w:numFmt w:val="lowerLetter"/>
      <w:lvlText w:val="(%1)"/>
      <w:lvlJc w:val="left"/>
      <w:pPr>
        <w:ind w:left="1506"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48653AB"/>
    <w:multiLevelType w:val="multilevel"/>
    <w:tmpl w:val="8C983F02"/>
    <w:styleLink w:val="CurrentList7"/>
    <w:lvl w:ilvl="0">
      <w:start w:val="1"/>
      <w:numFmt w:val="lowerLetter"/>
      <w:lvlText w:val="(%1)"/>
      <w:lvlJc w:val="left"/>
      <w:pPr>
        <w:ind w:left="221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86F741D"/>
    <w:multiLevelType w:val="multilevel"/>
    <w:tmpl w:val="3124C2EC"/>
    <w:styleLink w:val="CurrentList3"/>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589472DE"/>
    <w:multiLevelType w:val="hybridMultilevel"/>
    <w:tmpl w:val="EABCCC58"/>
    <w:lvl w:ilvl="0" w:tplc="04090017">
      <w:start w:val="1"/>
      <w:numFmt w:val="lowerLetter"/>
      <w:lvlText w:val="%1)"/>
      <w:lvlJc w:val="left"/>
      <w:pPr>
        <w:ind w:left="1350" w:hanging="360"/>
      </w:pPr>
      <w:rPr>
        <w:b w:val="0"/>
        <w:bCs w:val="0"/>
        <w:color w:val="000000" w:themeColor="text1"/>
      </w:rPr>
    </w:lvl>
    <w:lvl w:ilvl="1" w:tplc="FFFFFFFF">
      <w:start w:val="1"/>
      <w:numFmt w:val="lowerLetter"/>
      <w:lvlText w:val="(%2)"/>
      <w:lvlJc w:val="left"/>
      <w:pPr>
        <w:ind w:left="1250" w:hanging="283"/>
      </w:pPr>
      <w:rPr>
        <w:rFonts w:hint="default"/>
      </w:rPr>
    </w:lvl>
    <w:lvl w:ilvl="2" w:tplc="FFFFFFFF">
      <w:start w:val="1"/>
      <w:numFmt w:val="lowerRoman"/>
      <w:lvlText w:val="%3."/>
      <w:lvlJc w:val="right"/>
      <w:pPr>
        <w:ind w:left="2483" w:hanging="180"/>
      </w:pPr>
    </w:lvl>
    <w:lvl w:ilvl="3" w:tplc="FFFFFFFF" w:tentative="1">
      <w:start w:val="1"/>
      <w:numFmt w:val="decimal"/>
      <w:lvlText w:val="%4."/>
      <w:lvlJc w:val="left"/>
      <w:pPr>
        <w:ind w:left="3203" w:hanging="360"/>
      </w:pPr>
    </w:lvl>
    <w:lvl w:ilvl="4" w:tplc="FFFFFFFF" w:tentative="1">
      <w:start w:val="1"/>
      <w:numFmt w:val="lowerLetter"/>
      <w:lvlText w:val="%5."/>
      <w:lvlJc w:val="left"/>
      <w:pPr>
        <w:ind w:left="3923" w:hanging="360"/>
      </w:pPr>
    </w:lvl>
    <w:lvl w:ilvl="5" w:tplc="FFFFFFFF" w:tentative="1">
      <w:start w:val="1"/>
      <w:numFmt w:val="lowerRoman"/>
      <w:lvlText w:val="%6."/>
      <w:lvlJc w:val="right"/>
      <w:pPr>
        <w:ind w:left="4643" w:hanging="180"/>
      </w:pPr>
    </w:lvl>
    <w:lvl w:ilvl="6" w:tplc="FFFFFFFF" w:tentative="1">
      <w:start w:val="1"/>
      <w:numFmt w:val="decimal"/>
      <w:lvlText w:val="%7."/>
      <w:lvlJc w:val="left"/>
      <w:pPr>
        <w:ind w:left="5363" w:hanging="360"/>
      </w:pPr>
    </w:lvl>
    <w:lvl w:ilvl="7" w:tplc="FFFFFFFF" w:tentative="1">
      <w:start w:val="1"/>
      <w:numFmt w:val="lowerLetter"/>
      <w:lvlText w:val="%8."/>
      <w:lvlJc w:val="left"/>
      <w:pPr>
        <w:ind w:left="6083" w:hanging="360"/>
      </w:pPr>
    </w:lvl>
    <w:lvl w:ilvl="8" w:tplc="FFFFFFFF" w:tentative="1">
      <w:start w:val="1"/>
      <w:numFmt w:val="lowerRoman"/>
      <w:lvlText w:val="%9."/>
      <w:lvlJc w:val="right"/>
      <w:pPr>
        <w:ind w:left="6803" w:hanging="180"/>
      </w:pPr>
    </w:lvl>
  </w:abstractNum>
  <w:abstractNum w:abstractNumId="40" w15:restartNumberingAfterBreak="0">
    <w:nsid w:val="5895105D"/>
    <w:multiLevelType w:val="hybridMultilevel"/>
    <w:tmpl w:val="37D8B8E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41"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C0164BA"/>
    <w:multiLevelType w:val="multilevel"/>
    <w:tmpl w:val="C93CBF0E"/>
    <w:styleLink w:val="CurrentList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180578"/>
    <w:multiLevelType w:val="hybridMultilevel"/>
    <w:tmpl w:val="044C55BE"/>
    <w:lvl w:ilvl="0" w:tplc="E7BA8444">
      <w:start w:val="1"/>
      <w:numFmt w:val="lowerLetter"/>
      <w:pStyle w:val="Para2"/>
      <w:lvlText w:val="(%1)"/>
      <w:lvlJc w:val="left"/>
      <w:pPr>
        <w:ind w:left="1495"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3034" w:hanging="360"/>
      </w:pPr>
    </w:lvl>
    <w:lvl w:ilvl="2" w:tplc="1009001B" w:tentative="1">
      <w:start w:val="1"/>
      <w:numFmt w:val="lowerRoman"/>
      <w:lvlText w:val="%3."/>
      <w:lvlJc w:val="right"/>
      <w:pPr>
        <w:ind w:left="3754" w:hanging="180"/>
      </w:pPr>
    </w:lvl>
    <w:lvl w:ilvl="3" w:tplc="1009000F" w:tentative="1">
      <w:start w:val="1"/>
      <w:numFmt w:val="decimal"/>
      <w:lvlText w:val="%4."/>
      <w:lvlJc w:val="left"/>
      <w:pPr>
        <w:ind w:left="4474" w:hanging="360"/>
      </w:pPr>
    </w:lvl>
    <w:lvl w:ilvl="4" w:tplc="10090019" w:tentative="1">
      <w:start w:val="1"/>
      <w:numFmt w:val="lowerLetter"/>
      <w:lvlText w:val="%5."/>
      <w:lvlJc w:val="left"/>
      <w:pPr>
        <w:ind w:left="5194" w:hanging="360"/>
      </w:pPr>
    </w:lvl>
    <w:lvl w:ilvl="5" w:tplc="1009001B" w:tentative="1">
      <w:start w:val="1"/>
      <w:numFmt w:val="lowerRoman"/>
      <w:lvlText w:val="%6."/>
      <w:lvlJc w:val="right"/>
      <w:pPr>
        <w:ind w:left="5914" w:hanging="180"/>
      </w:pPr>
    </w:lvl>
    <w:lvl w:ilvl="6" w:tplc="1009000F" w:tentative="1">
      <w:start w:val="1"/>
      <w:numFmt w:val="decimal"/>
      <w:lvlText w:val="%7."/>
      <w:lvlJc w:val="left"/>
      <w:pPr>
        <w:ind w:left="6634" w:hanging="360"/>
      </w:pPr>
    </w:lvl>
    <w:lvl w:ilvl="7" w:tplc="10090019" w:tentative="1">
      <w:start w:val="1"/>
      <w:numFmt w:val="lowerLetter"/>
      <w:lvlText w:val="%8."/>
      <w:lvlJc w:val="left"/>
      <w:pPr>
        <w:ind w:left="7354" w:hanging="360"/>
      </w:pPr>
    </w:lvl>
    <w:lvl w:ilvl="8" w:tplc="1009001B" w:tentative="1">
      <w:start w:val="1"/>
      <w:numFmt w:val="lowerRoman"/>
      <w:lvlText w:val="%9."/>
      <w:lvlJc w:val="right"/>
      <w:pPr>
        <w:ind w:left="8074" w:hanging="180"/>
      </w:pPr>
    </w:lvl>
  </w:abstractNum>
  <w:abstractNum w:abstractNumId="44" w15:restartNumberingAfterBreak="0">
    <w:nsid w:val="5ED84C36"/>
    <w:multiLevelType w:val="multilevel"/>
    <w:tmpl w:val="3CD07B36"/>
    <w:styleLink w:val="CurrentList29"/>
    <w:lvl w:ilvl="0">
      <w:start w:val="1"/>
      <w:numFmt w:val="decimal"/>
      <w:lvlText w:val="%1."/>
      <w:lvlJc w:val="left"/>
      <w:pPr>
        <w:ind w:left="5461" w:firstLine="29"/>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5" w15:restartNumberingAfterBreak="0">
    <w:nsid w:val="5F116A52"/>
    <w:multiLevelType w:val="multilevel"/>
    <w:tmpl w:val="FB7A1FBE"/>
    <w:styleLink w:val="CurrentList9"/>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5F760FBA"/>
    <w:multiLevelType w:val="hybridMultilevel"/>
    <w:tmpl w:val="CB1C6AA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0D6AEB"/>
    <w:multiLevelType w:val="multilevel"/>
    <w:tmpl w:val="154440B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48" w15:restartNumberingAfterBreak="0">
    <w:nsid w:val="66E06786"/>
    <w:multiLevelType w:val="multilevel"/>
    <w:tmpl w:val="3E4C53D8"/>
    <w:styleLink w:val="CurrentList14"/>
    <w:lvl w:ilvl="0">
      <w:start w:val="1"/>
      <w:numFmt w:val="lowerLetter"/>
      <w:lvlText w:val="(%1)"/>
      <w:lvlJc w:val="left"/>
      <w:pPr>
        <w:ind w:left="1506" w:hanging="655"/>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8B70991"/>
    <w:multiLevelType w:val="hybridMultilevel"/>
    <w:tmpl w:val="EAE84452"/>
    <w:lvl w:ilvl="0" w:tplc="7DBC2A4C">
      <w:start w:val="1"/>
      <w:numFmt w:val="decimal"/>
      <w:pStyle w:val="Para10"/>
      <w:lvlText w:val="%1."/>
      <w:lvlJc w:val="left"/>
      <w:pPr>
        <w:ind w:left="822" w:firstLine="29"/>
      </w:pPr>
      <w:rPr>
        <w:b w:val="0"/>
        <w:bCs w:val="0"/>
        <w:i w:val="0"/>
        <w:iCs w:val="0"/>
        <w:sz w:val="22"/>
        <w:szCs w:val="22"/>
      </w:rPr>
    </w:lvl>
    <w:lvl w:ilvl="1" w:tplc="80164870">
      <w:start w:val="1"/>
      <w:numFmt w:val="lowerLetter"/>
      <w:lvlText w:val="(%2)"/>
      <w:lvlJc w:val="left"/>
      <w:pPr>
        <w:ind w:left="683" w:hanging="283"/>
      </w:pPr>
      <w:rPr>
        <w:rFonts w:hint="default"/>
      </w:rPr>
    </w:lvl>
    <w:lvl w:ilvl="2" w:tplc="1009001B">
      <w:start w:val="1"/>
      <w:numFmt w:val="lowerRoman"/>
      <w:lvlText w:val="%3."/>
      <w:lvlJc w:val="right"/>
      <w:pPr>
        <w:ind w:left="1916" w:hanging="180"/>
      </w:pPr>
    </w:lvl>
    <w:lvl w:ilvl="3" w:tplc="1009000F" w:tentative="1">
      <w:start w:val="1"/>
      <w:numFmt w:val="decimal"/>
      <w:lvlText w:val="%4."/>
      <w:lvlJc w:val="left"/>
      <w:pPr>
        <w:ind w:left="2636" w:hanging="360"/>
      </w:pPr>
    </w:lvl>
    <w:lvl w:ilvl="4" w:tplc="10090019" w:tentative="1">
      <w:start w:val="1"/>
      <w:numFmt w:val="lowerLetter"/>
      <w:lvlText w:val="%5."/>
      <w:lvlJc w:val="left"/>
      <w:pPr>
        <w:ind w:left="3356" w:hanging="360"/>
      </w:pPr>
    </w:lvl>
    <w:lvl w:ilvl="5" w:tplc="1009001B" w:tentative="1">
      <w:start w:val="1"/>
      <w:numFmt w:val="lowerRoman"/>
      <w:lvlText w:val="%6."/>
      <w:lvlJc w:val="right"/>
      <w:pPr>
        <w:ind w:left="4076" w:hanging="180"/>
      </w:pPr>
    </w:lvl>
    <w:lvl w:ilvl="6" w:tplc="1009000F" w:tentative="1">
      <w:start w:val="1"/>
      <w:numFmt w:val="decimal"/>
      <w:lvlText w:val="%7."/>
      <w:lvlJc w:val="left"/>
      <w:pPr>
        <w:ind w:left="4796" w:hanging="360"/>
      </w:pPr>
    </w:lvl>
    <w:lvl w:ilvl="7" w:tplc="10090019" w:tentative="1">
      <w:start w:val="1"/>
      <w:numFmt w:val="lowerLetter"/>
      <w:lvlText w:val="%8."/>
      <w:lvlJc w:val="left"/>
      <w:pPr>
        <w:ind w:left="5516" w:hanging="360"/>
      </w:pPr>
    </w:lvl>
    <w:lvl w:ilvl="8" w:tplc="1009001B" w:tentative="1">
      <w:start w:val="1"/>
      <w:numFmt w:val="lowerRoman"/>
      <w:lvlText w:val="%9."/>
      <w:lvlJc w:val="right"/>
      <w:pPr>
        <w:ind w:left="6236" w:hanging="180"/>
      </w:pPr>
    </w:lvl>
  </w:abstractNum>
  <w:abstractNum w:abstractNumId="50" w15:restartNumberingAfterBreak="0">
    <w:nsid w:val="69244F87"/>
    <w:multiLevelType w:val="multilevel"/>
    <w:tmpl w:val="1AFCA9AA"/>
    <w:styleLink w:val="CurrentList23"/>
    <w:lvl w:ilvl="0">
      <w:start w:val="1"/>
      <w:numFmt w:val="decimal"/>
      <w:lvlText w:val="%1."/>
      <w:lvlJc w:val="left"/>
      <w:pPr>
        <w:ind w:left="539" w:firstLine="29"/>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6B73643B"/>
    <w:multiLevelType w:val="multilevel"/>
    <w:tmpl w:val="52A4F3E6"/>
    <w:styleLink w:val="CurrentList20"/>
    <w:lvl w:ilvl="0">
      <w:start w:val="1"/>
      <w:numFmt w:val="lowerLetter"/>
      <w:lvlText w:val="%1."/>
      <w:lvlJc w:val="left"/>
      <w:pPr>
        <w:ind w:left="928" w:hanging="36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15:restartNumberingAfterBreak="0">
    <w:nsid w:val="6C0A18C8"/>
    <w:multiLevelType w:val="multilevel"/>
    <w:tmpl w:val="4C40BD70"/>
    <w:styleLink w:val="CurrentList43"/>
    <w:lvl w:ilvl="0">
      <w:start w:val="1"/>
      <w:numFmt w:val="lowerLetter"/>
      <w:lvlText w:val="(%1)"/>
      <w:lvlJc w:val="left"/>
      <w:pPr>
        <w:ind w:left="567" w:hanging="144"/>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6F0A24AA"/>
    <w:multiLevelType w:val="hybridMultilevel"/>
    <w:tmpl w:val="F66E880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54" w15:restartNumberingAfterBreak="0">
    <w:nsid w:val="747A4029"/>
    <w:multiLevelType w:val="multilevel"/>
    <w:tmpl w:val="F496D3D8"/>
    <w:styleLink w:val="CurrentList39"/>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5" w15:restartNumberingAfterBreak="0">
    <w:nsid w:val="76F015D9"/>
    <w:multiLevelType w:val="multilevel"/>
    <w:tmpl w:val="39D2A1A0"/>
    <w:styleLink w:val="CurrentList16"/>
    <w:lvl w:ilvl="0">
      <w:start w:val="1"/>
      <w:numFmt w:val="lowerLetter"/>
      <w:lvlText w:val="(%1)"/>
      <w:lvlJc w:val="left"/>
      <w:pPr>
        <w:ind w:left="1134" w:hanging="283"/>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79480E39"/>
    <w:multiLevelType w:val="multilevel"/>
    <w:tmpl w:val="707807B0"/>
    <w:styleLink w:val="CurrentList38"/>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9A44AF0"/>
    <w:multiLevelType w:val="multilevel"/>
    <w:tmpl w:val="7A765E8E"/>
    <w:styleLink w:val="CurrentList36"/>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8" w15:restartNumberingAfterBreak="0">
    <w:nsid w:val="79FD31E2"/>
    <w:multiLevelType w:val="multilevel"/>
    <w:tmpl w:val="5A2E18D4"/>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8E520B"/>
    <w:multiLevelType w:val="multilevel"/>
    <w:tmpl w:val="6722F99E"/>
    <w:styleLink w:val="CurrentList33"/>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BFF494A"/>
    <w:multiLevelType w:val="hybridMultilevel"/>
    <w:tmpl w:val="2A5C8696"/>
    <w:lvl w:ilvl="0" w:tplc="B144E9D8">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6568927">
    <w:abstractNumId w:val="32"/>
  </w:num>
  <w:num w:numId="2" w16cid:durableId="1148475140">
    <w:abstractNumId w:val="41"/>
  </w:num>
  <w:num w:numId="3" w16cid:durableId="1337926641">
    <w:abstractNumId w:val="43"/>
  </w:num>
  <w:num w:numId="4" w16cid:durableId="1520309972">
    <w:abstractNumId w:val="60"/>
  </w:num>
  <w:num w:numId="5" w16cid:durableId="1922446292">
    <w:abstractNumId w:val="19"/>
  </w:num>
  <w:num w:numId="6" w16cid:durableId="180362533">
    <w:abstractNumId w:val="58"/>
  </w:num>
  <w:num w:numId="7" w16cid:durableId="1955092217">
    <w:abstractNumId w:val="29"/>
  </w:num>
  <w:num w:numId="8" w16cid:durableId="723062041">
    <w:abstractNumId w:val="38"/>
  </w:num>
  <w:num w:numId="9" w16cid:durableId="472522668">
    <w:abstractNumId w:val="33"/>
  </w:num>
  <w:num w:numId="10" w16cid:durableId="948121598">
    <w:abstractNumId w:val="8"/>
  </w:num>
  <w:num w:numId="11" w16cid:durableId="76564282">
    <w:abstractNumId w:val="34"/>
  </w:num>
  <w:num w:numId="12" w16cid:durableId="58597478">
    <w:abstractNumId w:val="26"/>
  </w:num>
  <w:num w:numId="13" w16cid:durableId="111634695">
    <w:abstractNumId w:val="37"/>
  </w:num>
  <w:num w:numId="14" w16cid:durableId="608008129">
    <w:abstractNumId w:val="23"/>
  </w:num>
  <w:num w:numId="15" w16cid:durableId="1590235095">
    <w:abstractNumId w:val="45"/>
  </w:num>
  <w:num w:numId="16" w16cid:durableId="911306701">
    <w:abstractNumId w:val="5"/>
  </w:num>
  <w:num w:numId="17" w16cid:durableId="1958952710">
    <w:abstractNumId w:val="11"/>
  </w:num>
  <w:num w:numId="18" w16cid:durableId="1964342635">
    <w:abstractNumId w:val="25"/>
  </w:num>
  <w:num w:numId="19" w16cid:durableId="1575385858">
    <w:abstractNumId w:val="36"/>
  </w:num>
  <w:num w:numId="20" w16cid:durableId="2065711016">
    <w:abstractNumId w:val="48"/>
  </w:num>
  <w:num w:numId="21" w16cid:durableId="1804346698">
    <w:abstractNumId w:val="10"/>
  </w:num>
  <w:num w:numId="22" w16cid:durableId="1325359288">
    <w:abstractNumId w:val="55"/>
  </w:num>
  <w:num w:numId="23" w16cid:durableId="756368835">
    <w:abstractNumId w:val="21"/>
  </w:num>
  <w:num w:numId="24" w16cid:durableId="534466366">
    <w:abstractNumId w:val="28"/>
  </w:num>
  <w:num w:numId="25" w16cid:durableId="353772189">
    <w:abstractNumId w:val="3"/>
  </w:num>
  <w:num w:numId="26" w16cid:durableId="1295023520">
    <w:abstractNumId w:val="51"/>
  </w:num>
  <w:num w:numId="27" w16cid:durableId="250546175">
    <w:abstractNumId w:val="12"/>
  </w:num>
  <w:num w:numId="28" w16cid:durableId="1292247506">
    <w:abstractNumId w:val="49"/>
    <w:lvlOverride w:ilvl="0">
      <w:startOverride w:val="1"/>
    </w:lvlOverride>
  </w:num>
  <w:num w:numId="29" w16cid:durableId="1043099793">
    <w:abstractNumId w:val="42"/>
  </w:num>
  <w:num w:numId="30" w16cid:durableId="1178420744">
    <w:abstractNumId w:val="50"/>
  </w:num>
  <w:num w:numId="31" w16cid:durableId="925648918">
    <w:abstractNumId w:val="24"/>
  </w:num>
  <w:num w:numId="32" w16cid:durableId="1172185113">
    <w:abstractNumId w:val="17"/>
  </w:num>
  <w:num w:numId="33" w16cid:durableId="686911271">
    <w:abstractNumId w:val="9"/>
  </w:num>
  <w:num w:numId="34" w16cid:durableId="1197082225">
    <w:abstractNumId w:val="4"/>
  </w:num>
  <w:num w:numId="35" w16cid:durableId="470561976">
    <w:abstractNumId w:val="14"/>
  </w:num>
  <w:num w:numId="36" w16cid:durableId="1154371871">
    <w:abstractNumId w:val="44"/>
  </w:num>
  <w:num w:numId="37" w16cid:durableId="675690077">
    <w:abstractNumId w:val="31"/>
  </w:num>
  <w:num w:numId="38" w16cid:durableId="493375263">
    <w:abstractNumId w:val="13"/>
  </w:num>
  <w:num w:numId="39" w16cid:durableId="442725315">
    <w:abstractNumId w:val="27"/>
  </w:num>
  <w:num w:numId="40" w16cid:durableId="1318992769">
    <w:abstractNumId w:val="59"/>
  </w:num>
  <w:num w:numId="41" w16cid:durableId="1839156673">
    <w:abstractNumId w:val="49"/>
  </w:num>
  <w:num w:numId="42" w16cid:durableId="304966650">
    <w:abstractNumId w:val="30"/>
  </w:num>
  <w:num w:numId="43" w16cid:durableId="850950040">
    <w:abstractNumId w:val="6"/>
  </w:num>
  <w:num w:numId="44" w16cid:durableId="1896773790">
    <w:abstractNumId w:val="57"/>
  </w:num>
  <w:num w:numId="45" w16cid:durableId="1582449373">
    <w:abstractNumId w:val="20"/>
  </w:num>
  <w:num w:numId="46" w16cid:durableId="967592632">
    <w:abstractNumId w:val="56"/>
  </w:num>
  <w:num w:numId="47" w16cid:durableId="503517022">
    <w:abstractNumId w:val="22"/>
  </w:num>
  <w:num w:numId="48" w16cid:durableId="545678318">
    <w:abstractNumId w:val="54"/>
  </w:num>
  <w:num w:numId="49" w16cid:durableId="1786730104">
    <w:abstractNumId w:val="39"/>
  </w:num>
  <w:num w:numId="50" w16cid:durableId="564998888">
    <w:abstractNumId w:val="49"/>
  </w:num>
  <w:num w:numId="51" w16cid:durableId="170878563">
    <w:abstractNumId w:val="16"/>
  </w:num>
  <w:num w:numId="52" w16cid:durableId="339821082">
    <w:abstractNumId w:val="0"/>
  </w:num>
  <w:num w:numId="53" w16cid:durableId="622199706">
    <w:abstractNumId w:val="15"/>
  </w:num>
  <w:num w:numId="54" w16cid:durableId="747071394">
    <w:abstractNumId w:val="52"/>
  </w:num>
  <w:num w:numId="55" w16cid:durableId="1136022656">
    <w:abstractNumId w:val="18"/>
  </w:num>
  <w:num w:numId="56" w16cid:durableId="1589268368">
    <w:abstractNumId w:val="1"/>
  </w:num>
  <w:num w:numId="57" w16cid:durableId="747121317">
    <w:abstractNumId w:val="7"/>
  </w:num>
  <w:num w:numId="58" w16cid:durableId="1117987000">
    <w:abstractNumId w:val="2"/>
  </w:num>
  <w:num w:numId="59" w16cid:durableId="797257968">
    <w:abstractNumId w:val="49"/>
    <w:lvlOverride w:ilvl="0">
      <w:startOverride w:val="1"/>
    </w:lvlOverride>
  </w:num>
  <w:num w:numId="60" w16cid:durableId="1597520088">
    <w:abstractNumId w:val="53"/>
  </w:num>
  <w:num w:numId="61" w16cid:durableId="1173181693">
    <w:abstractNumId w:val="40"/>
  </w:num>
  <w:num w:numId="62" w16cid:durableId="711929435">
    <w:abstractNumId w:val="35"/>
  </w:num>
  <w:num w:numId="63" w16cid:durableId="2109619407">
    <w:abstractNumId w:val="47"/>
  </w:num>
  <w:num w:numId="64" w16cid:durableId="1880899104">
    <w:abstractNumId w:val="46"/>
  </w:num>
  <w:num w:numId="65" w16cid:durableId="1958683331">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BA"/>
    <w:rsid w:val="00000A24"/>
    <w:rsid w:val="00001312"/>
    <w:rsid w:val="0000163B"/>
    <w:rsid w:val="0000415B"/>
    <w:rsid w:val="00005E3C"/>
    <w:rsid w:val="00006538"/>
    <w:rsid w:val="0001015C"/>
    <w:rsid w:val="00011BFD"/>
    <w:rsid w:val="000126B3"/>
    <w:rsid w:val="0001298F"/>
    <w:rsid w:val="00014616"/>
    <w:rsid w:val="00015432"/>
    <w:rsid w:val="0001614D"/>
    <w:rsid w:val="0001661C"/>
    <w:rsid w:val="000200B7"/>
    <w:rsid w:val="00021152"/>
    <w:rsid w:val="0002156F"/>
    <w:rsid w:val="000257F6"/>
    <w:rsid w:val="00027690"/>
    <w:rsid w:val="0003195D"/>
    <w:rsid w:val="00032153"/>
    <w:rsid w:val="0003329E"/>
    <w:rsid w:val="000343B3"/>
    <w:rsid w:val="000352B3"/>
    <w:rsid w:val="00035682"/>
    <w:rsid w:val="00035C19"/>
    <w:rsid w:val="00036355"/>
    <w:rsid w:val="00040598"/>
    <w:rsid w:val="0004075B"/>
    <w:rsid w:val="0004145B"/>
    <w:rsid w:val="00041A65"/>
    <w:rsid w:val="00041CD0"/>
    <w:rsid w:val="00042CD8"/>
    <w:rsid w:val="000444C5"/>
    <w:rsid w:val="00045D3E"/>
    <w:rsid w:val="0004641F"/>
    <w:rsid w:val="00046D3D"/>
    <w:rsid w:val="000472BC"/>
    <w:rsid w:val="00051A3A"/>
    <w:rsid w:val="0005244D"/>
    <w:rsid w:val="000534B4"/>
    <w:rsid w:val="00055098"/>
    <w:rsid w:val="000554FF"/>
    <w:rsid w:val="00057730"/>
    <w:rsid w:val="000635A5"/>
    <w:rsid w:val="00064752"/>
    <w:rsid w:val="0006690F"/>
    <w:rsid w:val="0006710E"/>
    <w:rsid w:val="000701B5"/>
    <w:rsid w:val="00071375"/>
    <w:rsid w:val="00072254"/>
    <w:rsid w:val="00072CA4"/>
    <w:rsid w:val="00072EA4"/>
    <w:rsid w:val="000733DF"/>
    <w:rsid w:val="0007343A"/>
    <w:rsid w:val="000763E8"/>
    <w:rsid w:val="00080221"/>
    <w:rsid w:val="00084349"/>
    <w:rsid w:val="0008488C"/>
    <w:rsid w:val="00086AE1"/>
    <w:rsid w:val="0009031E"/>
    <w:rsid w:val="00090F7E"/>
    <w:rsid w:val="000927A7"/>
    <w:rsid w:val="00092BE3"/>
    <w:rsid w:val="000930EE"/>
    <w:rsid w:val="000941F2"/>
    <w:rsid w:val="00094938"/>
    <w:rsid w:val="0009543D"/>
    <w:rsid w:val="00097164"/>
    <w:rsid w:val="00097A85"/>
    <w:rsid w:val="000A1A21"/>
    <w:rsid w:val="000A3F83"/>
    <w:rsid w:val="000A4257"/>
    <w:rsid w:val="000A5023"/>
    <w:rsid w:val="000A5058"/>
    <w:rsid w:val="000A5C56"/>
    <w:rsid w:val="000A6C42"/>
    <w:rsid w:val="000B06F1"/>
    <w:rsid w:val="000B1292"/>
    <w:rsid w:val="000B2450"/>
    <w:rsid w:val="000B278D"/>
    <w:rsid w:val="000B3584"/>
    <w:rsid w:val="000B363A"/>
    <w:rsid w:val="000B43DB"/>
    <w:rsid w:val="000B5687"/>
    <w:rsid w:val="000B7C43"/>
    <w:rsid w:val="000C24ED"/>
    <w:rsid w:val="000C3F7F"/>
    <w:rsid w:val="000C462B"/>
    <w:rsid w:val="000C5952"/>
    <w:rsid w:val="000C596C"/>
    <w:rsid w:val="000C6553"/>
    <w:rsid w:val="000D0134"/>
    <w:rsid w:val="000D05B3"/>
    <w:rsid w:val="000D0B7A"/>
    <w:rsid w:val="000D0DA1"/>
    <w:rsid w:val="000D1E2C"/>
    <w:rsid w:val="000D3B17"/>
    <w:rsid w:val="000D3E0B"/>
    <w:rsid w:val="000D5B61"/>
    <w:rsid w:val="000D6DB6"/>
    <w:rsid w:val="000D6DD7"/>
    <w:rsid w:val="000D7849"/>
    <w:rsid w:val="000E2882"/>
    <w:rsid w:val="000E2C97"/>
    <w:rsid w:val="000E331A"/>
    <w:rsid w:val="000E4EAC"/>
    <w:rsid w:val="000E4F65"/>
    <w:rsid w:val="000E6D8E"/>
    <w:rsid w:val="000E6FAF"/>
    <w:rsid w:val="000E703E"/>
    <w:rsid w:val="000E7BDD"/>
    <w:rsid w:val="000E7F56"/>
    <w:rsid w:val="000F4973"/>
    <w:rsid w:val="000F57DF"/>
    <w:rsid w:val="000F5864"/>
    <w:rsid w:val="000F5C6F"/>
    <w:rsid w:val="000F5E35"/>
    <w:rsid w:val="000F662E"/>
    <w:rsid w:val="000F6EFE"/>
    <w:rsid w:val="000F7143"/>
    <w:rsid w:val="00101002"/>
    <w:rsid w:val="00101AF1"/>
    <w:rsid w:val="00101B3B"/>
    <w:rsid w:val="0010446F"/>
    <w:rsid w:val="001044DC"/>
    <w:rsid w:val="00104B33"/>
    <w:rsid w:val="00104DCE"/>
    <w:rsid w:val="00107074"/>
    <w:rsid w:val="00110862"/>
    <w:rsid w:val="0011094F"/>
    <w:rsid w:val="00111045"/>
    <w:rsid w:val="0011176F"/>
    <w:rsid w:val="00111FDC"/>
    <w:rsid w:val="00113286"/>
    <w:rsid w:val="00113906"/>
    <w:rsid w:val="00113C46"/>
    <w:rsid w:val="001150F1"/>
    <w:rsid w:val="00115143"/>
    <w:rsid w:val="00115FB7"/>
    <w:rsid w:val="00121233"/>
    <w:rsid w:val="00122663"/>
    <w:rsid w:val="00123048"/>
    <w:rsid w:val="00123ECC"/>
    <w:rsid w:val="001247B0"/>
    <w:rsid w:val="001247BB"/>
    <w:rsid w:val="00124CA3"/>
    <w:rsid w:val="00125030"/>
    <w:rsid w:val="00127116"/>
    <w:rsid w:val="0013004D"/>
    <w:rsid w:val="00130713"/>
    <w:rsid w:val="00130FB4"/>
    <w:rsid w:val="00132581"/>
    <w:rsid w:val="001328E8"/>
    <w:rsid w:val="00132B80"/>
    <w:rsid w:val="00133C96"/>
    <w:rsid w:val="00135F3B"/>
    <w:rsid w:val="001362CF"/>
    <w:rsid w:val="001367C4"/>
    <w:rsid w:val="00137A90"/>
    <w:rsid w:val="00140734"/>
    <w:rsid w:val="00140AC9"/>
    <w:rsid w:val="00143794"/>
    <w:rsid w:val="00144F44"/>
    <w:rsid w:val="00146679"/>
    <w:rsid w:val="001467DD"/>
    <w:rsid w:val="00146E91"/>
    <w:rsid w:val="0014706C"/>
    <w:rsid w:val="001506BE"/>
    <w:rsid w:val="00150F87"/>
    <w:rsid w:val="001525EF"/>
    <w:rsid w:val="00152E03"/>
    <w:rsid w:val="0015364D"/>
    <w:rsid w:val="001544C5"/>
    <w:rsid w:val="00154DA8"/>
    <w:rsid w:val="00156755"/>
    <w:rsid w:val="00157943"/>
    <w:rsid w:val="00161129"/>
    <w:rsid w:val="00162433"/>
    <w:rsid w:val="00163465"/>
    <w:rsid w:val="0016381D"/>
    <w:rsid w:val="00163A0A"/>
    <w:rsid w:val="00163FBE"/>
    <w:rsid w:val="00164246"/>
    <w:rsid w:val="001675BB"/>
    <w:rsid w:val="001726E3"/>
    <w:rsid w:val="00172F28"/>
    <w:rsid w:val="0017626A"/>
    <w:rsid w:val="00176E43"/>
    <w:rsid w:val="001817CB"/>
    <w:rsid w:val="00181FF8"/>
    <w:rsid w:val="001821E4"/>
    <w:rsid w:val="001823AC"/>
    <w:rsid w:val="00182AAB"/>
    <w:rsid w:val="00184358"/>
    <w:rsid w:val="001844C2"/>
    <w:rsid w:val="00184909"/>
    <w:rsid w:val="0018663C"/>
    <w:rsid w:val="00187D16"/>
    <w:rsid w:val="001915A2"/>
    <w:rsid w:val="001916CC"/>
    <w:rsid w:val="00191DFE"/>
    <w:rsid w:val="001924FB"/>
    <w:rsid w:val="00193B0E"/>
    <w:rsid w:val="0019584A"/>
    <w:rsid w:val="001A0F68"/>
    <w:rsid w:val="001A1C00"/>
    <w:rsid w:val="001A373E"/>
    <w:rsid w:val="001A3A2B"/>
    <w:rsid w:val="001A4B9D"/>
    <w:rsid w:val="001A62D4"/>
    <w:rsid w:val="001A6B14"/>
    <w:rsid w:val="001A6D75"/>
    <w:rsid w:val="001A751E"/>
    <w:rsid w:val="001A79C0"/>
    <w:rsid w:val="001B03BA"/>
    <w:rsid w:val="001B0F59"/>
    <w:rsid w:val="001B21F0"/>
    <w:rsid w:val="001B7AE1"/>
    <w:rsid w:val="001B7C72"/>
    <w:rsid w:val="001C11F5"/>
    <w:rsid w:val="001C1865"/>
    <w:rsid w:val="001C24F3"/>
    <w:rsid w:val="001C27EF"/>
    <w:rsid w:val="001C3335"/>
    <w:rsid w:val="001C3A11"/>
    <w:rsid w:val="001D013E"/>
    <w:rsid w:val="001D0FCD"/>
    <w:rsid w:val="001D3B2F"/>
    <w:rsid w:val="001D6050"/>
    <w:rsid w:val="001E0523"/>
    <w:rsid w:val="001E1092"/>
    <w:rsid w:val="001E1D24"/>
    <w:rsid w:val="001E2C6D"/>
    <w:rsid w:val="001E2E48"/>
    <w:rsid w:val="001E4923"/>
    <w:rsid w:val="001E4A41"/>
    <w:rsid w:val="001E51CD"/>
    <w:rsid w:val="001E5CDA"/>
    <w:rsid w:val="001E6291"/>
    <w:rsid w:val="001E69C9"/>
    <w:rsid w:val="001E7393"/>
    <w:rsid w:val="001F0219"/>
    <w:rsid w:val="001F093D"/>
    <w:rsid w:val="001F1448"/>
    <w:rsid w:val="001F1777"/>
    <w:rsid w:val="001F1B16"/>
    <w:rsid w:val="001F22D1"/>
    <w:rsid w:val="001F4A1D"/>
    <w:rsid w:val="002007A7"/>
    <w:rsid w:val="00201817"/>
    <w:rsid w:val="00202B1E"/>
    <w:rsid w:val="00202BFD"/>
    <w:rsid w:val="0020311E"/>
    <w:rsid w:val="0020361B"/>
    <w:rsid w:val="00203B07"/>
    <w:rsid w:val="00204F57"/>
    <w:rsid w:val="00206953"/>
    <w:rsid w:val="00206C89"/>
    <w:rsid w:val="00206F53"/>
    <w:rsid w:val="002106FB"/>
    <w:rsid w:val="002118DD"/>
    <w:rsid w:val="00212178"/>
    <w:rsid w:val="002145CB"/>
    <w:rsid w:val="00216F00"/>
    <w:rsid w:val="0021772E"/>
    <w:rsid w:val="00220FA3"/>
    <w:rsid w:val="0022243D"/>
    <w:rsid w:val="00223D53"/>
    <w:rsid w:val="00223E91"/>
    <w:rsid w:val="00224689"/>
    <w:rsid w:val="00227C27"/>
    <w:rsid w:val="0023086C"/>
    <w:rsid w:val="002308DD"/>
    <w:rsid w:val="00231BB2"/>
    <w:rsid w:val="00231E0C"/>
    <w:rsid w:val="00232031"/>
    <w:rsid w:val="00232942"/>
    <w:rsid w:val="002408D9"/>
    <w:rsid w:val="002415FC"/>
    <w:rsid w:val="00244FB7"/>
    <w:rsid w:val="00246B82"/>
    <w:rsid w:val="00247F2D"/>
    <w:rsid w:val="00251C72"/>
    <w:rsid w:val="00251F9B"/>
    <w:rsid w:val="002524B2"/>
    <w:rsid w:val="00252D16"/>
    <w:rsid w:val="00253D0A"/>
    <w:rsid w:val="00254640"/>
    <w:rsid w:val="00255110"/>
    <w:rsid w:val="00255A77"/>
    <w:rsid w:val="00255D3B"/>
    <w:rsid w:val="00257B48"/>
    <w:rsid w:val="00257F58"/>
    <w:rsid w:val="0026061D"/>
    <w:rsid w:val="0026122B"/>
    <w:rsid w:val="00261F73"/>
    <w:rsid w:val="00262408"/>
    <w:rsid w:val="00262EC7"/>
    <w:rsid w:val="002634EF"/>
    <w:rsid w:val="00264067"/>
    <w:rsid w:val="0026635E"/>
    <w:rsid w:val="00266C4C"/>
    <w:rsid w:val="00272AE9"/>
    <w:rsid w:val="002732F0"/>
    <w:rsid w:val="00277EE4"/>
    <w:rsid w:val="0028053A"/>
    <w:rsid w:val="00280CB2"/>
    <w:rsid w:val="002816C6"/>
    <w:rsid w:val="0028278A"/>
    <w:rsid w:val="002842EC"/>
    <w:rsid w:val="00284DA4"/>
    <w:rsid w:val="0028504D"/>
    <w:rsid w:val="00285081"/>
    <w:rsid w:val="0028525F"/>
    <w:rsid w:val="0028576D"/>
    <w:rsid w:val="00286C5B"/>
    <w:rsid w:val="002918F9"/>
    <w:rsid w:val="00292283"/>
    <w:rsid w:val="00293F03"/>
    <w:rsid w:val="00295188"/>
    <w:rsid w:val="002973F3"/>
    <w:rsid w:val="00297617"/>
    <w:rsid w:val="002A15B9"/>
    <w:rsid w:val="002A3078"/>
    <w:rsid w:val="002B00CA"/>
    <w:rsid w:val="002B0C72"/>
    <w:rsid w:val="002B28FE"/>
    <w:rsid w:val="002B3BDE"/>
    <w:rsid w:val="002B3EF3"/>
    <w:rsid w:val="002B559C"/>
    <w:rsid w:val="002B6063"/>
    <w:rsid w:val="002C0A75"/>
    <w:rsid w:val="002C120E"/>
    <w:rsid w:val="002C2C0B"/>
    <w:rsid w:val="002C3596"/>
    <w:rsid w:val="002C37CD"/>
    <w:rsid w:val="002C70E9"/>
    <w:rsid w:val="002D0ED5"/>
    <w:rsid w:val="002D22E8"/>
    <w:rsid w:val="002D2855"/>
    <w:rsid w:val="002D42B7"/>
    <w:rsid w:val="002D4A49"/>
    <w:rsid w:val="002D4C0A"/>
    <w:rsid w:val="002D4C5D"/>
    <w:rsid w:val="002D7251"/>
    <w:rsid w:val="002E0612"/>
    <w:rsid w:val="002E0F40"/>
    <w:rsid w:val="002E1AE1"/>
    <w:rsid w:val="002E2CA5"/>
    <w:rsid w:val="002E3D66"/>
    <w:rsid w:val="002E4106"/>
    <w:rsid w:val="002E48FD"/>
    <w:rsid w:val="002E49C7"/>
    <w:rsid w:val="002E6D1B"/>
    <w:rsid w:val="002E70DC"/>
    <w:rsid w:val="002E7C0F"/>
    <w:rsid w:val="002F120B"/>
    <w:rsid w:val="002F1946"/>
    <w:rsid w:val="002F2C2D"/>
    <w:rsid w:val="002F43EA"/>
    <w:rsid w:val="002F50C8"/>
    <w:rsid w:val="002F7A48"/>
    <w:rsid w:val="0030115D"/>
    <w:rsid w:val="003018D5"/>
    <w:rsid w:val="0030198C"/>
    <w:rsid w:val="00301CBD"/>
    <w:rsid w:val="00301D99"/>
    <w:rsid w:val="00302C35"/>
    <w:rsid w:val="00303901"/>
    <w:rsid w:val="00305976"/>
    <w:rsid w:val="00305C67"/>
    <w:rsid w:val="003062E3"/>
    <w:rsid w:val="00306D33"/>
    <w:rsid w:val="00306F14"/>
    <w:rsid w:val="00310608"/>
    <w:rsid w:val="00310729"/>
    <w:rsid w:val="00310F81"/>
    <w:rsid w:val="003113CE"/>
    <w:rsid w:val="003115B3"/>
    <w:rsid w:val="00311916"/>
    <w:rsid w:val="00311BBC"/>
    <w:rsid w:val="00312785"/>
    <w:rsid w:val="00313582"/>
    <w:rsid w:val="0031399E"/>
    <w:rsid w:val="0031501E"/>
    <w:rsid w:val="0032022E"/>
    <w:rsid w:val="00320A47"/>
    <w:rsid w:val="00323890"/>
    <w:rsid w:val="00323F22"/>
    <w:rsid w:val="00324798"/>
    <w:rsid w:val="00324CFC"/>
    <w:rsid w:val="00325530"/>
    <w:rsid w:val="003270C9"/>
    <w:rsid w:val="003311EE"/>
    <w:rsid w:val="00332BA5"/>
    <w:rsid w:val="00333692"/>
    <w:rsid w:val="0033375B"/>
    <w:rsid w:val="003348A3"/>
    <w:rsid w:val="00334EE0"/>
    <w:rsid w:val="00336C21"/>
    <w:rsid w:val="0033732B"/>
    <w:rsid w:val="00341007"/>
    <w:rsid w:val="0034230C"/>
    <w:rsid w:val="003425F4"/>
    <w:rsid w:val="003429D9"/>
    <w:rsid w:val="003437E7"/>
    <w:rsid w:val="00343A30"/>
    <w:rsid w:val="00343D2B"/>
    <w:rsid w:val="00343F67"/>
    <w:rsid w:val="00344E07"/>
    <w:rsid w:val="00345520"/>
    <w:rsid w:val="00346D0D"/>
    <w:rsid w:val="003476A9"/>
    <w:rsid w:val="00347B60"/>
    <w:rsid w:val="00350BD2"/>
    <w:rsid w:val="00351140"/>
    <w:rsid w:val="003530EF"/>
    <w:rsid w:val="00354379"/>
    <w:rsid w:val="00354FA1"/>
    <w:rsid w:val="0035556C"/>
    <w:rsid w:val="00355E67"/>
    <w:rsid w:val="00356374"/>
    <w:rsid w:val="00356F51"/>
    <w:rsid w:val="003624CF"/>
    <w:rsid w:val="00364CAB"/>
    <w:rsid w:val="003665AD"/>
    <w:rsid w:val="003701E9"/>
    <w:rsid w:val="003719A6"/>
    <w:rsid w:val="00372CCB"/>
    <w:rsid w:val="0037335B"/>
    <w:rsid w:val="00373B4D"/>
    <w:rsid w:val="003742D7"/>
    <w:rsid w:val="00374C32"/>
    <w:rsid w:val="0037770F"/>
    <w:rsid w:val="003803D8"/>
    <w:rsid w:val="00381645"/>
    <w:rsid w:val="00381A56"/>
    <w:rsid w:val="00381C4F"/>
    <w:rsid w:val="003832E5"/>
    <w:rsid w:val="003861CA"/>
    <w:rsid w:val="00387C0A"/>
    <w:rsid w:val="003906E5"/>
    <w:rsid w:val="0039637B"/>
    <w:rsid w:val="00397831"/>
    <w:rsid w:val="003A13FB"/>
    <w:rsid w:val="003A1755"/>
    <w:rsid w:val="003A222D"/>
    <w:rsid w:val="003A29D5"/>
    <w:rsid w:val="003A2BB3"/>
    <w:rsid w:val="003A694F"/>
    <w:rsid w:val="003A7274"/>
    <w:rsid w:val="003A76DB"/>
    <w:rsid w:val="003B0644"/>
    <w:rsid w:val="003B1604"/>
    <w:rsid w:val="003B2722"/>
    <w:rsid w:val="003B2905"/>
    <w:rsid w:val="003B4723"/>
    <w:rsid w:val="003B4C7A"/>
    <w:rsid w:val="003B7239"/>
    <w:rsid w:val="003B78F3"/>
    <w:rsid w:val="003B7C85"/>
    <w:rsid w:val="003B7DE2"/>
    <w:rsid w:val="003C1082"/>
    <w:rsid w:val="003C123F"/>
    <w:rsid w:val="003C187C"/>
    <w:rsid w:val="003C2A9F"/>
    <w:rsid w:val="003C2B9B"/>
    <w:rsid w:val="003C4686"/>
    <w:rsid w:val="003C6B7E"/>
    <w:rsid w:val="003C6F10"/>
    <w:rsid w:val="003C7D6E"/>
    <w:rsid w:val="003D0130"/>
    <w:rsid w:val="003D2250"/>
    <w:rsid w:val="003D2B99"/>
    <w:rsid w:val="003D5333"/>
    <w:rsid w:val="003D6EBC"/>
    <w:rsid w:val="003E0DCD"/>
    <w:rsid w:val="003E39FF"/>
    <w:rsid w:val="003E4F77"/>
    <w:rsid w:val="003E5A11"/>
    <w:rsid w:val="003E7683"/>
    <w:rsid w:val="003F0153"/>
    <w:rsid w:val="003F1AE9"/>
    <w:rsid w:val="003F3604"/>
    <w:rsid w:val="003F3710"/>
    <w:rsid w:val="003F3E40"/>
    <w:rsid w:val="003F4CD2"/>
    <w:rsid w:val="003F5518"/>
    <w:rsid w:val="003F655E"/>
    <w:rsid w:val="003F79DB"/>
    <w:rsid w:val="003F7B50"/>
    <w:rsid w:val="0040051D"/>
    <w:rsid w:val="0040268F"/>
    <w:rsid w:val="004035FF"/>
    <w:rsid w:val="004054ED"/>
    <w:rsid w:val="0040644F"/>
    <w:rsid w:val="00406C9B"/>
    <w:rsid w:val="0040720F"/>
    <w:rsid w:val="00412A83"/>
    <w:rsid w:val="004137EA"/>
    <w:rsid w:val="00413E61"/>
    <w:rsid w:val="004144BC"/>
    <w:rsid w:val="00414A1F"/>
    <w:rsid w:val="00415649"/>
    <w:rsid w:val="0041599C"/>
    <w:rsid w:val="00415C3B"/>
    <w:rsid w:val="00416149"/>
    <w:rsid w:val="00416B98"/>
    <w:rsid w:val="00416C30"/>
    <w:rsid w:val="00416F74"/>
    <w:rsid w:val="00416FA5"/>
    <w:rsid w:val="004209C0"/>
    <w:rsid w:val="004219EE"/>
    <w:rsid w:val="00422987"/>
    <w:rsid w:val="00423024"/>
    <w:rsid w:val="004248A6"/>
    <w:rsid w:val="00425AB0"/>
    <w:rsid w:val="00425EDC"/>
    <w:rsid w:val="004265D6"/>
    <w:rsid w:val="00427354"/>
    <w:rsid w:val="004335E2"/>
    <w:rsid w:val="00434C85"/>
    <w:rsid w:val="00434D78"/>
    <w:rsid w:val="00435A96"/>
    <w:rsid w:val="00435B62"/>
    <w:rsid w:val="0043729B"/>
    <w:rsid w:val="004404EC"/>
    <w:rsid w:val="0044056A"/>
    <w:rsid w:val="00442F64"/>
    <w:rsid w:val="004434DA"/>
    <w:rsid w:val="00443E0E"/>
    <w:rsid w:val="00444896"/>
    <w:rsid w:val="00445826"/>
    <w:rsid w:val="00445C82"/>
    <w:rsid w:val="004501AE"/>
    <w:rsid w:val="004519A4"/>
    <w:rsid w:val="00461122"/>
    <w:rsid w:val="00461F70"/>
    <w:rsid w:val="00462EE4"/>
    <w:rsid w:val="00465A1D"/>
    <w:rsid w:val="004667DC"/>
    <w:rsid w:val="004701EE"/>
    <w:rsid w:val="00470509"/>
    <w:rsid w:val="00471B89"/>
    <w:rsid w:val="004740B0"/>
    <w:rsid w:val="00477EF4"/>
    <w:rsid w:val="00480B1C"/>
    <w:rsid w:val="004812C2"/>
    <w:rsid w:val="0048304E"/>
    <w:rsid w:val="0048407C"/>
    <w:rsid w:val="00484999"/>
    <w:rsid w:val="00484D2F"/>
    <w:rsid w:val="00486FA4"/>
    <w:rsid w:val="004875AD"/>
    <w:rsid w:val="004878E4"/>
    <w:rsid w:val="00490C71"/>
    <w:rsid w:val="00492294"/>
    <w:rsid w:val="00494CDC"/>
    <w:rsid w:val="00495540"/>
    <w:rsid w:val="00495BD7"/>
    <w:rsid w:val="00497C1F"/>
    <w:rsid w:val="004A147B"/>
    <w:rsid w:val="004A15A0"/>
    <w:rsid w:val="004A2A2D"/>
    <w:rsid w:val="004A369D"/>
    <w:rsid w:val="004A37F2"/>
    <w:rsid w:val="004A3BD3"/>
    <w:rsid w:val="004A3D6B"/>
    <w:rsid w:val="004A4D68"/>
    <w:rsid w:val="004A6FB5"/>
    <w:rsid w:val="004A7652"/>
    <w:rsid w:val="004B0E30"/>
    <w:rsid w:val="004B1E0D"/>
    <w:rsid w:val="004B28CA"/>
    <w:rsid w:val="004B3726"/>
    <w:rsid w:val="004B6141"/>
    <w:rsid w:val="004C09C5"/>
    <w:rsid w:val="004C13AB"/>
    <w:rsid w:val="004C1871"/>
    <w:rsid w:val="004C2C71"/>
    <w:rsid w:val="004D18D6"/>
    <w:rsid w:val="004D1C54"/>
    <w:rsid w:val="004D2396"/>
    <w:rsid w:val="004D2A37"/>
    <w:rsid w:val="004D3776"/>
    <w:rsid w:val="004D3C65"/>
    <w:rsid w:val="004D4519"/>
    <w:rsid w:val="004D5706"/>
    <w:rsid w:val="004D7690"/>
    <w:rsid w:val="004E02EE"/>
    <w:rsid w:val="004E0386"/>
    <w:rsid w:val="004E1082"/>
    <w:rsid w:val="004E1E56"/>
    <w:rsid w:val="004E2227"/>
    <w:rsid w:val="004E3A4E"/>
    <w:rsid w:val="004E5424"/>
    <w:rsid w:val="004E7D90"/>
    <w:rsid w:val="004F0E15"/>
    <w:rsid w:val="004F192B"/>
    <w:rsid w:val="004F3631"/>
    <w:rsid w:val="004F3CE3"/>
    <w:rsid w:val="004F6986"/>
    <w:rsid w:val="004F7413"/>
    <w:rsid w:val="004F7661"/>
    <w:rsid w:val="005001B9"/>
    <w:rsid w:val="005003F8"/>
    <w:rsid w:val="005040E6"/>
    <w:rsid w:val="00504446"/>
    <w:rsid w:val="00505066"/>
    <w:rsid w:val="00505510"/>
    <w:rsid w:val="0050557D"/>
    <w:rsid w:val="00506744"/>
    <w:rsid w:val="00506F17"/>
    <w:rsid w:val="00510FA1"/>
    <w:rsid w:val="00511DF2"/>
    <w:rsid w:val="005126C1"/>
    <w:rsid w:val="00514905"/>
    <w:rsid w:val="00515AB5"/>
    <w:rsid w:val="005164B5"/>
    <w:rsid w:val="00516531"/>
    <w:rsid w:val="00517267"/>
    <w:rsid w:val="0052022C"/>
    <w:rsid w:val="00520805"/>
    <w:rsid w:val="00520D3E"/>
    <w:rsid w:val="00521F7D"/>
    <w:rsid w:val="00522D61"/>
    <w:rsid w:val="00522D88"/>
    <w:rsid w:val="00524845"/>
    <w:rsid w:val="00526106"/>
    <w:rsid w:val="0052673A"/>
    <w:rsid w:val="00527F6B"/>
    <w:rsid w:val="00532698"/>
    <w:rsid w:val="0053289E"/>
    <w:rsid w:val="00532C34"/>
    <w:rsid w:val="00532E35"/>
    <w:rsid w:val="00532EC8"/>
    <w:rsid w:val="00534F08"/>
    <w:rsid w:val="00534F11"/>
    <w:rsid w:val="00534FF9"/>
    <w:rsid w:val="005360AD"/>
    <w:rsid w:val="00536EDB"/>
    <w:rsid w:val="00536FEA"/>
    <w:rsid w:val="00537248"/>
    <w:rsid w:val="0053779B"/>
    <w:rsid w:val="00541EEA"/>
    <w:rsid w:val="005437F9"/>
    <w:rsid w:val="00544D06"/>
    <w:rsid w:val="00544F67"/>
    <w:rsid w:val="00544FD4"/>
    <w:rsid w:val="00545D66"/>
    <w:rsid w:val="0054792B"/>
    <w:rsid w:val="00550457"/>
    <w:rsid w:val="00551AFE"/>
    <w:rsid w:val="005542D1"/>
    <w:rsid w:val="00554CEE"/>
    <w:rsid w:val="005615C7"/>
    <w:rsid w:val="00561C61"/>
    <w:rsid w:val="00562DBB"/>
    <w:rsid w:val="00563BA5"/>
    <w:rsid w:val="00563F68"/>
    <w:rsid w:val="00565482"/>
    <w:rsid w:val="00565B17"/>
    <w:rsid w:val="00570754"/>
    <w:rsid w:val="00571037"/>
    <w:rsid w:val="00572DCC"/>
    <w:rsid w:val="00573184"/>
    <w:rsid w:val="005734C6"/>
    <w:rsid w:val="00575346"/>
    <w:rsid w:val="00576352"/>
    <w:rsid w:val="00576356"/>
    <w:rsid w:val="0057638B"/>
    <w:rsid w:val="00577027"/>
    <w:rsid w:val="0057744B"/>
    <w:rsid w:val="0058160F"/>
    <w:rsid w:val="00582B10"/>
    <w:rsid w:val="005834CE"/>
    <w:rsid w:val="00584CBC"/>
    <w:rsid w:val="00585C69"/>
    <w:rsid w:val="00587938"/>
    <w:rsid w:val="00590C10"/>
    <w:rsid w:val="00590C93"/>
    <w:rsid w:val="0059272C"/>
    <w:rsid w:val="005929DD"/>
    <w:rsid w:val="00593255"/>
    <w:rsid w:val="005949C3"/>
    <w:rsid w:val="00597132"/>
    <w:rsid w:val="00597D46"/>
    <w:rsid w:val="005A206E"/>
    <w:rsid w:val="005A55A5"/>
    <w:rsid w:val="005B0575"/>
    <w:rsid w:val="005B0F53"/>
    <w:rsid w:val="005B1A98"/>
    <w:rsid w:val="005B224E"/>
    <w:rsid w:val="005B3265"/>
    <w:rsid w:val="005B48BC"/>
    <w:rsid w:val="005B4FD5"/>
    <w:rsid w:val="005B555A"/>
    <w:rsid w:val="005B5675"/>
    <w:rsid w:val="005B5773"/>
    <w:rsid w:val="005B7F20"/>
    <w:rsid w:val="005C353A"/>
    <w:rsid w:val="005C3934"/>
    <w:rsid w:val="005C7609"/>
    <w:rsid w:val="005C79C5"/>
    <w:rsid w:val="005D1008"/>
    <w:rsid w:val="005D17B8"/>
    <w:rsid w:val="005D1899"/>
    <w:rsid w:val="005D2F76"/>
    <w:rsid w:val="005D788C"/>
    <w:rsid w:val="005E0ADE"/>
    <w:rsid w:val="005E0E48"/>
    <w:rsid w:val="005E1664"/>
    <w:rsid w:val="005E16E3"/>
    <w:rsid w:val="005E2172"/>
    <w:rsid w:val="005E2605"/>
    <w:rsid w:val="005E57CD"/>
    <w:rsid w:val="005F082C"/>
    <w:rsid w:val="005F085A"/>
    <w:rsid w:val="005F0A95"/>
    <w:rsid w:val="005F0E46"/>
    <w:rsid w:val="005F237D"/>
    <w:rsid w:val="005F31D9"/>
    <w:rsid w:val="005F365B"/>
    <w:rsid w:val="00600AF2"/>
    <w:rsid w:val="00600E4A"/>
    <w:rsid w:val="00601AC5"/>
    <w:rsid w:val="00601BA9"/>
    <w:rsid w:val="00601D88"/>
    <w:rsid w:val="006024D7"/>
    <w:rsid w:val="006075CF"/>
    <w:rsid w:val="00610D32"/>
    <w:rsid w:val="006135BE"/>
    <w:rsid w:val="0061490A"/>
    <w:rsid w:val="00614B06"/>
    <w:rsid w:val="00615583"/>
    <w:rsid w:val="006159BB"/>
    <w:rsid w:val="006159E0"/>
    <w:rsid w:val="00615F27"/>
    <w:rsid w:val="00616CC0"/>
    <w:rsid w:val="006176C6"/>
    <w:rsid w:val="00620DD0"/>
    <w:rsid w:val="0062229C"/>
    <w:rsid w:val="006226AE"/>
    <w:rsid w:val="0062301C"/>
    <w:rsid w:val="0062341D"/>
    <w:rsid w:val="006236AD"/>
    <w:rsid w:val="00624009"/>
    <w:rsid w:val="00624B58"/>
    <w:rsid w:val="00625284"/>
    <w:rsid w:val="00625467"/>
    <w:rsid w:val="0062567F"/>
    <w:rsid w:val="00626908"/>
    <w:rsid w:val="006274CC"/>
    <w:rsid w:val="00627CBA"/>
    <w:rsid w:val="00630EED"/>
    <w:rsid w:val="00631D6C"/>
    <w:rsid w:val="00634002"/>
    <w:rsid w:val="006343E2"/>
    <w:rsid w:val="00634EBC"/>
    <w:rsid w:val="00635144"/>
    <w:rsid w:val="00635FAC"/>
    <w:rsid w:val="006442E0"/>
    <w:rsid w:val="006444A8"/>
    <w:rsid w:val="006455C7"/>
    <w:rsid w:val="006457B5"/>
    <w:rsid w:val="006505B4"/>
    <w:rsid w:val="006515E0"/>
    <w:rsid w:val="006517C7"/>
    <w:rsid w:val="00652047"/>
    <w:rsid w:val="00653163"/>
    <w:rsid w:val="006534C8"/>
    <w:rsid w:val="00655BD6"/>
    <w:rsid w:val="006570FD"/>
    <w:rsid w:val="00657240"/>
    <w:rsid w:val="00657E28"/>
    <w:rsid w:val="00657ED6"/>
    <w:rsid w:val="006607E3"/>
    <w:rsid w:val="0066720C"/>
    <w:rsid w:val="0067134E"/>
    <w:rsid w:val="006732C2"/>
    <w:rsid w:val="006738C8"/>
    <w:rsid w:val="00674D5E"/>
    <w:rsid w:val="00675433"/>
    <w:rsid w:val="00677144"/>
    <w:rsid w:val="006805B3"/>
    <w:rsid w:val="0068064B"/>
    <w:rsid w:val="00682E81"/>
    <w:rsid w:val="00683059"/>
    <w:rsid w:val="00685636"/>
    <w:rsid w:val="00686DAD"/>
    <w:rsid w:val="0069527D"/>
    <w:rsid w:val="006979EF"/>
    <w:rsid w:val="006A0BB1"/>
    <w:rsid w:val="006A2E4C"/>
    <w:rsid w:val="006A32D5"/>
    <w:rsid w:val="006A3715"/>
    <w:rsid w:val="006A4EBC"/>
    <w:rsid w:val="006A6304"/>
    <w:rsid w:val="006B0FE5"/>
    <w:rsid w:val="006B129E"/>
    <w:rsid w:val="006B2635"/>
    <w:rsid w:val="006B28E0"/>
    <w:rsid w:val="006B293D"/>
    <w:rsid w:val="006B4E3C"/>
    <w:rsid w:val="006B5190"/>
    <w:rsid w:val="006B610A"/>
    <w:rsid w:val="006B6247"/>
    <w:rsid w:val="006B6D26"/>
    <w:rsid w:val="006C0437"/>
    <w:rsid w:val="006C0A02"/>
    <w:rsid w:val="006C1C63"/>
    <w:rsid w:val="006C2B91"/>
    <w:rsid w:val="006C3331"/>
    <w:rsid w:val="006C3B2F"/>
    <w:rsid w:val="006C3D6F"/>
    <w:rsid w:val="006C61BC"/>
    <w:rsid w:val="006D084A"/>
    <w:rsid w:val="006D1BEF"/>
    <w:rsid w:val="006D2B7C"/>
    <w:rsid w:val="006D426D"/>
    <w:rsid w:val="006D5D50"/>
    <w:rsid w:val="006D6CEE"/>
    <w:rsid w:val="006E06F2"/>
    <w:rsid w:val="006E1A4B"/>
    <w:rsid w:val="006E2111"/>
    <w:rsid w:val="006E2DC5"/>
    <w:rsid w:val="006E3293"/>
    <w:rsid w:val="006F0F7E"/>
    <w:rsid w:val="006F1504"/>
    <w:rsid w:val="006F1532"/>
    <w:rsid w:val="006F1A93"/>
    <w:rsid w:val="006F22E0"/>
    <w:rsid w:val="006F3D49"/>
    <w:rsid w:val="006F3D8C"/>
    <w:rsid w:val="006F4275"/>
    <w:rsid w:val="006F49B6"/>
    <w:rsid w:val="006F4F4A"/>
    <w:rsid w:val="006F58AB"/>
    <w:rsid w:val="006F6A7C"/>
    <w:rsid w:val="006F7D66"/>
    <w:rsid w:val="007006C1"/>
    <w:rsid w:val="0070080D"/>
    <w:rsid w:val="00700CCE"/>
    <w:rsid w:val="00701840"/>
    <w:rsid w:val="00702AD4"/>
    <w:rsid w:val="00703EB1"/>
    <w:rsid w:val="007041DA"/>
    <w:rsid w:val="00704FF3"/>
    <w:rsid w:val="0070516B"/>
    <w:rsid w:val="00705464"/>
    <w:rsid w:val="0071069B"/>
    <w:rsid w:val="00710E37"/>
    <w:rsid w:val="007131B6"/>
    <w:rsid w:val="00713DB5"/>
    <w:rsid w:val="0071511E"/>
    <w:rsid w:val="0071564E"/>
    <w:rsid w:val="00715706"/>
    <w:rsid w:val="00717274"/>
    <w:rsid w:val="00721055"/>
    <w:rsid w:val="00721492"/>
    <w:rsid w:val="0072160F"/>
    <w:rsid w:val="00722897"/>
    <w:rsid w:val="00722FC8"/>
    <w:rsid w:val="00723563"/>
    <w:rsid w:val="00723FD8"/>
    <w:rsid w:val="00724D68"/>
    <w:rsid w:val="007252BB"/>
    <w:rsid w:val="0072556A"/>
    <w:rsid w:val="00726AB7"/>
    <w:rsid w:val="0072713C"/>
    <w:rsid w:val="007321E8"/>
    <w:rsid w:val="00732BA8"/>
    <w:rsid w:val="00734B7C"/>
    <w:rsid w:val="007350D1"/>
    <w:rsid w:val="00735AD6"/>
    <w:rsid w:val="00735D75"/>
    <w:rsid w:val="007364AC"/>
    <w:rsid w:val="0074064D"/>
    <w:rsid w:val="00740DC8"/>
    <w:rsid w:val="007422AC"/>
    <w:rsid w:val="00742CC2"/>
    <w:rsid w:val="00743629"/>
    <w:rsid w:val="00745676"/>
    <w:rsid w:val="007478B0"/>
    <w:rsid w:val="00747E86"/>
    <w:rsid w:val="007505BA"/>
    <w:rsid w:val="00751FAF"/>
    <w:rsid w:val="007520AE"/>
    <w:rsid w:val="00753DE6"/>
    <w:rsid w:val="007556A4"/>
    <w:rsid w:val="00756E24"/>
    <w:rsid w:val="00756EA6"/>
    <w:rsid w:val="007578FA"/>
    <w:rsid w:val="007604C5"/>
    <w:rsid w:val="0076072A"/>
    <w:rsid w:val="00761AA9"/>
    <w:rsid w:val="00763436"/>
    <w:rsid w:val="00763531"/>
    <w:rsid w:val="00763EA8"/>
    <w:rsid w:val="0076523D"/>
    <w:rsid w:val="007655B4"/>
    <w:rsid w:val="00765F53"/>
    <w:rsid w:val="00766801"/>
    <w:rsid w:val="00770613"/>
    <w:rsid w:val="00770CA7"/>
    <w:rsid w:val="007712AF"/>
    <w:rsid w:val="007741EB"/>
    <w:rsid w:val="0077667A"/>
    <w:rsid w:val="00776DB0"/>
    <w:rsid w:val="00780C4A"/>
    <w:rsid w:val="00781442"/>
    <w:rsid w:val="007814EB"/>
    <w:rsid w:val="00781FBA"/>
    <w:rsid w:val="00783DA4"/>
    <w:rsid w:val="007859B8"/>
    <w:rsid w:val="00785EBF"/>
    <w:rsid w:val="00786163"/>
    <w:rsid w:val="007861D4"/>
    <w:rsid w:val="0078622A"/>
    <w:rsid w:val="00787548"/>
    <w:rsid w:val="00787B61"/>
    <w:rsid w:val="00790C02"/>
    <w:rsid w:val="00792392"/>
    <w:rsid w:val="007924BC"/>
    <w:rsid w:val="00792A4B"/>
    <w:rsid w:val="00794750"/>
    <w:rsid w:val="00794971"/>
    <w:rsid w:val="007955F2"/>
    <w:rsid w:val="00795839"/>
    <w:rsid w:val="007A193B"/>
    <w:rsid w:val="007A53C8"/>
    <w:rsid w:val="007A632B"/>
    <w:rsid w:val="007A6486"/>
    <w:rsid w:val="007A6488"/>
    <w:rsid w:val="007A7D1C"/>
    <w:rsid w:val="007B0ECA"/>
    <w:rsid w:val="007B2B87"/>
    <w:rsid w:val="007B2D5B"/>
    <w:rsid w:val="007B58C0"/>
    <w:rsid w:val="007B65D6"/>
    <w:rsid w:val="007C0351"/>
    <w:rsid w:val="007C3ABF"/>
    <w:rsid w:val="007C5527"/>
    <w:rsid w:val="007C563B"/>
    <w:rsid w:val="007C5973"/>
    <w:rsid w:val="007C6138"/>
    <w:rsid w:val="007C709F"/>
    <w:rsid w:val="007C77BC"/>
    <w:rsid w:val="007D0500"/>
    <w:rsid w:val="007D08A5"/>
    <w:rsid w:val="007D0A34"/>
    <w:rsid w:val="007D2B1E"/>
    <w:rsid w:val="007D370C"/>
    <w:rsid w:val="007D4D0C"/>
    <w:rsid w:val="007D5F73"/>
    <w:rsid w:val="007D63A3"/>
    <w:rsid w:val="007E04F6"/>
    <w:rsid w:val="007E1136"/>
    <w:rsid w:val="007E157A"/>
    <w:rsid w:val="007E25F9"/>
    <w:rsid w:val="007E28D2"/>
    <w:rsid w:val="007E3908"/>
    <w:rsid w:val="007E756D"/>
    <w:rsid w:val="007F1D1E"/>
    <w:rsid w:val="007F3134"/>
    <w:rsid w:val="007F3948"/>
    <w:rsid w:val="007F5C88"/>
    <w:rsid w:val="007F6A98"/>
    <w:rsid w:val="007F7233"/>
    <w:rsid w:val="007F7AEB"/>
    <w:rsid w:val="007F7EE6"/>
    <w:rsid w:val="0080033E"/>
    <w:rsid w:val="00801587"/>
    <w:rsid w:val="00803372"/>
    <w:rsid w:val="00807457"/>
    <w:rsid w:val="008105E6"/>
    <w:rsid w:val="0081077B"/>
    <w:rsid w:val="008145A3"/>
    <w:rsid w:val="00814842"/>
    <w:rsid w:val="008158B0"/>
    <w:rsid w:val="00815EF7"/>
    <w:rsid w:val="00816391"/>
    <w:rsid w:val="0081782E"/>
    <w:rsid w:val="00820047"/>
    <w:rsid w:val="00820476"/>
    <w:rsid w:val="00822D05"/>
    <w:rsid w:val="00822D6E"/>
    <w:rsid w:val="008268AC"/>
    <w:rsid w:val="008272BA"/>
    <w:rsid w:val="008277F0"/>
    <w:rsid w:val="00830F1B"/>
    <w:rsid w:val="0083145A"/>
    <w:rsid w:val="00831B72"/>
    <w:rsid w:val="00831C6B"/>
    <w:rsid w:val="00831F19"/>
    <w:rsid w:val="0083428E"/>
    <w:rsid w:val="008347CA"/>
    <w:rsid w:val="00835E46"/>
    <w:rsid w:val="00836328"/>
    <w:rsid w:val="00840954"/>
    <w:rsid w:val="00840CA8"/>
    <w:rsid w:val="00844EDF"/>
    <w:rsid w:val="008452F0"/>
    <w:rsid w:val="00846B77"/>
    <w:rsid w:val="00847DBB"/>
    <w:rsid w:val="0085006B"/>
    <w:rsid w:val="00852C9A"/>
    <w:rsid w:val="00853556"/>
    <w:rsid w:val="008539CA"/>
    <w:rsid w:val="00853A7C"/>
    <w:rsid w:val="00853C41"/>
    <w:rsid w:val="00853DC4"/>
    <w:rsid w:val="00854195"/>
    <w:rsid w:val="008548E2"/>
    <w:rsid w:val="00856554"/>
    <w:rsid w:val="008569EB"/>
    <w:rsid w:val="00857983"/>
    <w:rsid w:val="00857E8C"/>
    <w:rsid w:val="0086151A"/>
    <w:rsid w:val="00861A7F"/>
    <w:rsid w:val="00864582"/>
    <w:rsid w:val="008654A3"/>
    <w:rsid w:val="00865E6B"/>
    <w:rsid w:val="00870601"/>
    <w:rsid w:val="0087124F"/>
    <w:rsid w:val="00873FA3"/>
    <w:rsid w:val="00874541"/>
    <w:rsid w:val="00875DD7"/>
    <w:rsid w:val="00876E49"/>
    <w:rsid w:val="008840D2"/>
    <w:rsid w:val="00884EEB"/>
    <w:rsid w:val="00886114"/>
    <w:rsid w:val="00887704"/>
    <w:rsid w:val="0088792E"/>
    <w:rsid w:val="00890AE6"/>
    <w:rsid w:val="00890E42"/>
    <w:rsid w:val="00890FB7"/>
    <w:rsid w:val="00891FE4"/>
    <w:rsid w:val="00893641"/>
    <w:rsid w:val="00894E5F"/>
    <w:rsid w:val="00894EDA"/>
    <w:rsid w:val="00895EC8"/>
    <w:rsid w:val="00896F72"/>
    <w:rsid w:val="008A3F69"/>
    <w:rsid w:val="008A5024"/>
    <w:rsid w:val="008A6443"/>
    <w:rsid w:val="008A714C"/>
    <w:rsid w:val="008A7633"/>
    <w:rsid w:val="008A7BF8"/>
    <w:rsid w:val="008B0BFE"/>
    <w:rsid w:val="008B28DE"/>
    <w:rsid w:val="008B2AB2"/>
    <w:rsid w:val="008B518F"/>
    <w:rsid w:val="008B6432"/>
    <w:rsid w:val="008B67A8"/>
    <w:rsid w:val="008B6F60"/>
    <w:rsid w:val="008B703E"/>
    <w:rsid w:val="008B74A6"/>
    <w:rsid w:val="008B7C12"/>
    <w:rsid w:val="008C094A"/>
    <w:rsid w:val="008C0D92"/>
    <w:rsid w:val="008C2394"/>
    <w:rsid w:val="008C2557"/>
    <w:rsid w:val="008C26C6"/>
    <w:rsid w:val="008C30C1"/>
    <w:rsid w:val="008C33B4"/>
    <w:rsid w:val="008C3D42"/>
    <w:rsid w:val="008C3F9E"/>
    <w:rsid w:val="008C422E"/>
    <w:rsid w:val="008C4B3B"/>
    <w:rsid w:val="008C52F9"/>
    <w:rsid w:val="008C5997"/>
    <w:rsid w:val="008C6531"/>
    <w:rsid w:val="008C657F"/>
    <w:rsid w:val="008C7538"/>
    <w:rsid w:val="008C783F"/>
    <w:rsid w:val="008D13FF"/>
    <w:rsid w:val="008D14F1"/>
    <w:rsid w:val="008D1E5B"/>
    <w:rsid w:val="008D2043"/>
    <w:rsid w:val="008D229C"/>
    <w:rsid w:val="008D3184"/>
    <w:rsid w:val="008D4187"/>
    <w:rsid w:val="008D6B59"/>
    <w:rsid w:val="008D768D"/>
    <w:rsid w:val="008D7A1E"/>
    <w:rsid w:val="008D7BBE"/>
    <w:rsid w:val="008D7D8D"/>
    <w:rsid w:val="008E0581"/>
    <w:rsid w:val="008E188F"/>
    <w:rsid w:val="008E1C64"/>
    <w:rsid w:val="008E315A"/>
    <w:rsid w:val="008E40C1"/>
    <w:rsid w:val="008E523C"/>
    <w:rsid w:val="008F0730"/>
    <w:rsid w:val="008F2BDA"/>
    <w:rsid w:val="008F38C9"/>
    <w:rsid w:val="008F399A"/>
    <w:rsid w:val="008F6FBB"/>
    <w:rsid w:val="008F7DFA"/>
    <w:rsid w:val="009003A7"/>
    <w:rsid w:val="009008F0"/>
    <w:rsid w:val="00900C06"/>
    <w:rsid w:val="00901CC6"/>
    <w:rsid w:val="009046C5"/>
    <w:rsid w:val="009053B9"/>
    <w:rsid w:val="00905A22"/>
    <w:rsid w:val="0091053B"/>
    <w:rsid w:val="0091070A"/>
    <w:rsid w:val="0091151F"/>
    <w:rsid w:val="009123FB"/>
    <w:rsid w:val="00913679"/>
    <w:rsid w:val="00913F6C"/>
    <w:rsid w:val="0091436C"/>
    <w:rsid w:val="009145D8"/>
    <w:rsid w:val="00916525"/>
    <w:rsid w:val="00920215"/>
    <w:rsid w:val="00920550"/>
    <w:rsid w:val="00920746"/>
    <w:rsid w:val="00920F9E"/>
    <w:rsid w:val="00921BD3"/>
    <w:rsid w:val="009224DC"/>
    <w:rsid w:val="009230F7"/>
    <w:rsid w:val="00924186"/>
    <w:rsid w:val="009274D4"/>
    <w:rsid w:val="00927633"/>
    <w:rsid w:val="00930C1B"/>
    <w:rsid w:val="0093341E"/>
    <w:rsid w:val="00935461"/>
    <w:rsid w:val="00940186"/>
    <w:rsid w:val="00941636"/>
    <w:rsid w:val="009432E9"/>
    <w:rsid w:val="009454C2"/>
    <w:rsid w:val="00945C10"/>
    <w:rsid w:val="009468D9"/>
    <w:rsid w:val="00957081"/>
    <w:rsid w:val="00957DDE"/>
    <w:rsid w:val="00960013"/>
    <w:rsid w:val="00960625"/>
    <w:rsid w:val="00962849"/>
    <w:rsid w:val="00962C2C"/>
    <w:rsid w:val="00963821"/>
    <w:rsid w:val="00964B5D"/>
    <w:rsid w:val="00965609"/>
    <w:rsid w:val="0096685D"/>
    <w:rsid w:val="00967B57"/>
    <w:rsid w:val="00970DDD"/>
    <w:rsid w:val="00972138"/>
    <w:rsid w:val="00973001"/>
    <w:rsid w:val="0097335E"/>
    <w:rsid w:val="00975092"/>
    <w:rsid w:val="009761C9"/>
    <w:rsid w:val="00976D16"/>
    <w:rsid w:val="00977939"/>
    <w:rsid w:val="00980375"/>
    <w:rsid w:val="00980A5F"/>
    <w:rsid w:val="00980E88"/>
    <w:rsid w:val="00980F34"/>
    <w:rsid w:val="0098390A"/>
    <w:rsid w:val="00985585"/>
    <w:rsid w:val="00985846"/>
    <w:rsid w:val="00986E9E"/>
    <w:rsid w:val="00987AD6"/>
    <w:rsid w:val="009906FF"/>
    <w:rsid w:val="00990DD6"/>
    <w:rsid w:val="00992D93"/>
    <w:rsid w:val="00995DDC"/>
    <w:rsid w:val="0099757C"/>
    <w:rsid w:val="00997E3B"/>
    <w:rsid w:val="009A2000"/>
    <w:rsid w:val="009A2118"/>
    <w:rsid w:val="009A2638"/>
    <w:rsid w:val="009A2BEB"/>
    <w:rsid w:val="009A32ED"/>
    <w:rsid w:val="009A3C1E"/>
    <w:rsid w:val="009A4487"/>
    <w:rsid w:val="009A47B6"/>
    <w:rsid w:val="009A4EF8"/>
    <w:rsid w:val="009A6EFE"/>
    <w:rsid w:val="009A7A16"/>
    <w:rsid w:val="009B01A4"/>
    <w:rsid w:val="009B19D4"/>
    <w:rsid w:val="009B241B"/>
    <w:rsid w:val="009B2C4F"/>
    <w:rsid w:val="009B50CB"/>
    <w:rsid w:val="009B5287"/>
    <w:rsid w:val="009B5AC7"/>
    <w:rsid w:val="009C0EAB"/>
    <w:rsid w:val="009C0F85"/>
    <w:rsid w:val="009C1114"/>
    <w:rsid w:val="009C1644"/>
    <w:rsid w:val="009C1ECC"/>
    <w:rsid w:val="009D1EAF"/>
    <w:rsid w:val="009D5128"/>
    <w:rsid w:val="009D5490"/>
    <w:rsid w:val="009E34CA"/>
    <w:rsid w:val="009E6049"/>
    <w:rsid w:val="009E6587"/>
    <w:rsid w:val="009E7653"/>
    <w:rsid w:val="009F0A1D"/>
    <w:rsid w:val="009F11E3"/>
    <w:rsid w:val="009F1498"/>
    <w:rsid w:val="009F2599"/>
    <w:rsid w:val="009F2FA9"/>
    <w:rsid w:val="009F4900"/>
    <w:rsid w:val="00A00AE9"/>
    <w:rsid w:val="00A011D3"/>
    <w:rsid w:val="00A036FB"/>
    <w:rsid w:val="00A03852"/>
    <w:rsid w:val="00A05453"/>
    <w:rsid w:val="00A07B55"/>
    <w:rsid w:val="00A10814"/>
    <w:rsid w:val="00A10E2C"/>
    <w:rsid w:val="00A168A4"/>
    <w:rsid w:val="00A17591"/>
    <w:rsid w:val="00A21F75"/>
    <w:rsid w:val="00A22FB7"/>
    <w:rsid w:val="00A23844"/>
    <w:rsid w:val="00A23B69"/>
    <w:rsid w:val="00A261B1"/>
    <w:rsid w:val="00A2648D"/>
    <w:rsid w:val="00A271E6"/>
    <w:rsid w:val="00A3085F"/>
    <w:rsid w:val="00A30D9D"/>
    <w:rsid w:val="00A317D3"/>
    <w:rsid w:val="00A31B76"/>
    <w:rsid w:val="00A32F91"/>
    <w:rsid w:val="00A34C4C"/>
    <w:rsid w:val="00A36CC2"/>
    <w:rsid w:val="00A3729C"/>
    <w:rsid w:val="00A4069C"/>
    <w:rsid w:val="00A41426"/>
    <w:rsid w:val="00A43481"/>
    <w:rsid w:val="00A46F70"/>
    <w:rsid w:val="00A47505"/>
    <w:rsid w:val="00A50990"/>
    <w:rsid w:val="00A50A30"/>
    <w:rsid w:val="00A5175C"/>
    <w:rsid w:val="00A52A20"/>
    <w:rsid w:val="00A52C19"/>
    <w:rsid w:val="00A52FBC"/>
    <w:rsid w:val="00A53232"/>
    <w:rsid w:val="00A53861"/>
    <w:rsid w:val="00A5469A"/>
    <w:rsid w:val="00A54874"/>
    <w:rsid w:val="00A54FA0"/>
    <w:rsid w:val="00A56D93"/>
    <w:rsid w:val="00A57D0B"/>
    <w:rsid w:val="00A61143"/>
    <w:rsid w:val="00A61A56"/>
    <w:rsid w:val="00A62A9C"/>
    <w:rsid w:val="00A662C0"/>
    <w:rsid w:val="00A676B9"/>
    <w:rsid w:val="00A67B6E"/>
    <w:rsid w:val="00A705DB"/>
    <w:rsid w:val="00A71995"/>
    <w:rsid w:val="00A73E4C"/>
    <w:rsid w:val="00A74AF3"/>
    <w:rsid w:val="00A74CEE"/>
    <w:rsid w:val="00A76609"/>
    <w:rsid w:val="00A819DB"/>
    <w:rsid w:val="00A84EF2"/>
    <w:rsid w:val="00A86051"/>
    <w:rsid w:val="00A8633D"/>
    <w:rsid w:val="00A8660B"/>
    <w:rsid w:val="00A8722D"/>
    <w:rsid w:val="00A87245"/>
    <w:rsid w:val="00A925CB"/>
    <w:rsid w:val="00A92F2A"/>
    <w:rsid w:val="00A93C3B"/>
    <w:rsid w:val="00A93CCA"/>
    <w:rsid w:val="00A93CD5"/>
    <w:rsid w:val="00A940BF"/>
    <w:rsid w:val="00A95230"/>
    <w:rsid w:val="00A959A6"/>
    <w:rsid w:val="00A96B21"/>
    <w:rsid w:val="00A970DD"/>
    <w:rsid w:val="00A97C32"/>
    <w:rsid w:val="00AA083A"/>
    <w:rsid w:val="00AA28B1"/>
    <w:rsid w:val="00AA56C2"/>
    <w:rsid w:val="00AA710C"/>
    <w:rsid w:val="00AA7132"/>
    <w:rsid w:val="00AA7308"/>
    <w:rsid w:val="00AB2608"/>
    <w:rsid w:val="00AB4FA9"/>
    <w:rsid w:val="00AB52DB"/>
    <w:rsid w:val="00AB5B17"/>
    <w:rsid w:val="00AC151D"/>
    <w:rsid w:val="00AC234D"/>
    <w:rsid w:val="00AC2A4D"/>
    <w:rsid w:val="00AC35E6"/>
    <w:rsid w:val="00AC66EF"/>
    <w:rsid w:val="00AC67AB"/>
    <w:rsid w:val="00AC6AB3"/>
    <w:rsid w:val="00AC6BC9"/>
    <w:rsid w:val="00AC7F07"/>
    <w:rsid w:val="00AD00D5"/>
    <w:rsid w:val="00AD17CA"/>
    <w:rsid w:val="00AD4000"/>
    <w:rsid w:val="00AD51C3"/>
    <w:rsid w:val="00AD5707"/>
    <w:rsid w:val="00AD5DA1"/>
    <w:rsid w:val="00AD7189"/>
    <w:rsid w:val="00AD71F9"/>
    <w:rsid w:val="00AE0D81"/>
    <w:rsid w:val="00AE1A95"/>
    <w:rsid w:val="00AE1CDB"/>
    <w:rsid w:val="00AE1DBB"/>
    <w:rsid w:val="00AE2130"/>
    <w:rsid w:val="00AE2689"/>
    <w:rsid w:val="00AE5360"/>
    <w:rsid w:val="00AE5B1F"/>
    <w:rsid w:val="00AE6558"/>
    <w:rsid w:val="00AE72A6"/>
    <w:rsid w:val="00AE72C2"/>
    <w:rsid w:val="00AF0129"/>
    <w:rsid w:val="00AF173A"/>
    <w:rsid w:val="00AF27AF"/>
    <w:rsid w:val="00AF29CF"/>
    <w:rsid w:val="00AF3419"/>
    <w:rsid w:val="00AF4D42"/>
    <w:rsid w:val="00AF516A"/>
    <w:rsid w:val="00AF5F99"/>
    <w:rsid w:val="00AF713D"/>
    <w:rsid w:val="00AF741B"/>
    <w:rsid w:val="00B00562"/>
    <w:rsid w:val="00B00F17"/>
    <w:rsid w:val="00B015DC"/>
    <w:rsid w:val="00B026AE"/>
    <w:rsid w:val="00B04080"/>
    <w:rsid w:val="00B04181"/>
    <w:rsid w:val="00B051CA"/>
    <w:rsid w:val="00B06129"/>
    <w:rsid w:val="00B06728"/>
    <w:rsid w:val="00B102FF"/>
    <w:rsid w:val="00B1101A"/>
    <w:rsid w:val="00B11B0A"/>
    <w:rsid w:val="00B1358F"/>
    <w:rsid w:val="00B14316"/>
    <w:rsid w:val="00B14334"/>
    <w:rsid w:val="00B15C78"/>
    <w:rsid w:val="00B17D86"/>
    <w:rsid w:val="00B21E8A"/>
    <w:rsid w:val="00B22C1A"/>
    <w:rsid w:val="00B23C09"/>
    <w:rsid w:val="00B2438C"/>
    <w:rsid w:val="00B26498"/>
    <w:rsid w:val="00B26504"/>
    <w:rsid w:val="00B27B78"/>
    <w:rsid w:val="00B3060E"/>
    <w:rsid w:val="00B33A9D"/>
    <w:rsid w:val="00B354DA"/>
    <w:rsid w:val="00B356AB"/>
    <w:rsid w:val="00B35BAC"/>
    <w:rsid w:val="00B3608F"/>
    <w:rsid w:val="00B36EA9"/>
    <w:rsid w:val="00B3758D"/>
    <w:rsid w:val="00B37AD7"/>
    <w:rsid w:val="00B37BDF"/>
    <w:rsid w:val="00B40229"/>
    <w:rsid w:val="00B40529"/>
    <w:rsid w:val="00B40681"/>
    <w:rsid w:val="00B415BB"/>
    <w:rsid w:val="00B427AF"/>
    <w:rsid w:val="00B44829"/>
    <w:rsid w:val="00B45F35"/>
    <w:rsid w:val="00B47D68"/>
    <w:rsid w:val="00B50BB8"/>
    <w:rsid w:val="00B53B73"/>
    <w:rsid w:val="00B53C84"/>
    <w:rsid w:val="00B55D8E"/>
    <w:rsid w:val="00B5628F"/>
    <w:rsid w:val="00B564C5"/>
    <w:rsid w:val="00B56955"/>
    <w:rsid w:val="00B56FB4"/>
    <w:rsid w:val="00B57FE6"/>
    <w:rsid w:val="00B630A1"/>
    <w:rsid w:val="00B63722"/>
    <w:rsid w:val="00B64725"/>
    <w:rsid w:val="00B64FBC"/>
    <w:rsid w:val="00B6540A"/>
    <w:rsid w:val="00B65AD1"/>
    <w:rsid w:val="00B7007D"/>
    <w:rsid w:val="00B73C66"/>
    <w:rsid w:val="00B75474"/>
    <w:rsid w:val="00B75BF2"/>
    <w:rsid w:val="00B762F8"/>
    <w:rsid w:val="00B76DBA"/>
    <w:rsid w:val="00B77991"/>
    <w:rsid w:val="00B80674"/>
    <w:rsid w:val="00B80710"/>
    <w:rsid w:val="00B82D82"/>
    <w:rsid w:val="00B83AD5"/>
    <w:rsid w:val="00B842CA"/>
    <w:rsid w:val="00B8473A"/>
    <w:rsid w:val="00B8619B"/>
    <w:rsid w:val="00B861C7"/>
    <w:rsid w:val="00B869AE"/>
    <w:rsid w:val="00B86A12"/>
    <w:rsid w:val="00B86D89"/>
    <w:rsid w:val="00B86E32"/>
    <w:rsid w:val="00B9052F"/>
    <w:rsid w:val="00B91D10"/>
    <w:rsid w:val="00B92153"/>
    <w:rsid w:val="00B92AED"/>
    <w:rsid w:val="00B92B4D"/>
    <w:rsid w:val="00B941FB"/>
    <w:rsid w:val="00B94436"/>
    <w:rsid w:val="00B96B97"/>
    <w:rsid w:val="00B97364"/>
    <w:rsid w:val="00B97E70"/>
    <w:rsid w:val="00B97F8E"/>
    <w:rsid w:val="00BA1535"/>
    <w:rsid w:val="00BA1AC1"/>
    <w:rsid w:val="00BA1B21"/>
    <w:rsid w:val="00BA34FB"/>
    <w:rsid w:val="00BA4AA4"/>
    <w:rsid w:val="00BA5C5A"/>
    <w:rsid w:val="00BA68EA"/>
    <w:rsid w:val="00BA7507"/>
    <w:rsid w:val="00BB1253"/>
    <w:rsid w:val="00BB1A51"/>
    <w:rsid w:val="00BB225C"/>
    <w:rsid w:val="00BB32E0"/>
    <w:rsid w:val="00BB3D7A"/>
    <w:rsid w:val="00BB4078"/>
    <w:rsid w:val="00BB5715"/>
    <w:rsid w:val="00BB6518"/>
    <w:rsid w:val="00BB78BB"/>
    <w:rsid w:val="00BB7F21"/>
    <w:rsid w:val="00BC299E"/>
    <w:rsid w:val="00BC34A8"/>
    <w:rsid w:val="00BC680B"/>
    <w:rsid w:val="00BC72E2"/>
    <w:rsid w:val="00BD0865"/>
    <w:rsid w:val="00BD126B"/>
    <w:rsid w:val="00BD1F04"/>
    <w:rsid w:val="00BD25B6"/>
    <w:rsid w:val="00BD2A18"/>
    <w:rsid w:val="00BD3447"/>
    <w:rsid w:val="00BD6018"/>
    <w:rsid w:val="00BD65EE"/>
    <w:rsid w:val="00BD66D8"/>
    <w:rsid w:val="00BD742D"/>
    <w:rsid w:val="00BE11C4"/>
    <w:rsid w:val="00BE2CE3"/>
    <w:rsid w:val="00BE486A"/>
    <w:rsid w:val="00BE5620"/>
    <w:rsid w:val="00BE57B5"/>
    <w:rsid w:val="00BE5D79"/>
    <w:rsid w:val="00BE67C8"/>
    <w:rsid w:val="00BE7CC2"/>
    <w:rsid w:val="00BE7F3E"/>
    <w:rsid w:val="00BF01BA"/>
    <w:rsid w:val="00BF02D3"/>
    <w:rsid w:val="00BF0FCD"/>
    <w:rsid w:val="00BF2C46"/>
    <w:rsid w:val="00BF2CCD"/>
    <w:rsid w:val="00BF30B3"/>
    <w:rsid w:val="00BF3E41"/>
    <w:rsid w:val="00BF4B28"/>
    <w:rsid w:val="00BF4EE3"/>
    <w:rsid w:val="00BF60B0"/>
    <w:rsid w:val="00BF6646"/>
    <w:rsid w:val="00BF69F8"/>
    <w:rsid w:val="00BF7B6A"/>
    <w:rsid w:val="00BF7C6D"/>
    <w:rsid w:val="00C02144"/>
    <w:rsid w:val="00C03D36"/>
    <w:rsid w:val="00C0403C"/>
    <w:rsid w:val="00C04C4A"/>
    <w:rsid w:val="00C06081"/>
    <w:rsid w:val="00C06D19"/>
    <w:rsid w:val="00C07B1A"/>
    <w:rsid w:val="00C103B1"/>
    <w:rsid w:val="00C1060A"/>
    <w:rsid w:val="00C116F5"/>
    <w:rsid w:val="00C117F6"/>
    <w:rsid w:val="00C12451"/>
    <w:rsid w:val="00C13037"/>
    <w:rsid w:val="00C1321D"/>
    <w:rsid w:val="00C1473C"/>
    <w:rsid w:val="00C14B53"/>
    <w:rsid w:val="00C14F84"/>
    <w:rsid w:val="00C20815"/>
    <w:rsid w:val="00C21008"/>
    <w:rsid w:val="00C21C77"/>
    <w:rsid w:val="00C2354A"/>
    <w:rsid w:val="00C23E76"/>
    <w:rsid w:val="00C244A1"/>
    <w:rsid w:val="00C25428"/>
    <w:rsid w:val="00C26484"/>
    <w:rsid w:val="00C3023F"/>
    <w:rsid w:val="00C31369"/>
    <w:rsid w:val="00C31B50"/>
    <w:rsid w:val="00C32A2B"/>
    <w:rsid w:val="00C32DC4"/>
    <w:rsid w:val="00C33C01"/>
    <w:rsid w:val="00C348AE"/>
    <w:rsid w:val="00C36652"/>
    <w:rsid w:val="00C37E8E"/>
    <w:rsid w:val="00C401F5"/>
    <w:rsid w:val="00C4105E"/>
    <w:rsid w:val="00C41B67"/>
    <w:rsid w:val="00C426E4"/>
    <w:rsid w:val="00C45303"/>
    <w:rsid w:val="00C458EA"/>
    <w:rsid w:val="00C461ED"/>
    <w:rsid w:val="00C50332"/>
    <w:rsid w:val="00C53390"/>
    <w:rsid w:val="00C53AFC"/>
    <w:rsid w:val="00C53C1E"/>
    <w:rsid w:val="00C53D5A"/>
    <w:rsid w:val="00C54384"/>
    <w:rsid w:val="00C544D2"/>
    <w:rsid w:val="00C548CD"/>
    <w:rsid w:val="00C5490A"/>
    <w:rsid w:val="00C5671A"/>
    <w:rsid w:val="00C572DB"/>
    <w:rsid w:val="00C63973"/>
    <w:rsid w:val="00C63F7C"/>
    <w:rsid w:val="00C66A0D"/>
    <w:rsid w:val="00C67919"/>
    <w:rsid w:val="00C7055B"/>
    <w:rsid w:val="00C7197F"/>
    <w:rsid w:val="00C71A36"/>
    <w:rsid w:val="00C72C73"/>
    <w:rsid w:val="00C73E2B"/>
    <w:rsid w:val="00C74A51"/>
    <w:rsid w:val="00C74BCE"/>
    <w:rsid w:val="00C7556F"/>
    <w:rsid w:val="00C75CCF"/>
    <w:rsid w:val="00C7607D"/>
    <w:rsid w:val="00C76181"/>
    <w:rsid w:val="00C76289"/>
    <w:rsid w:val="00C76948"/>
    <w:rsid w:val="00C80CEB"/>
    <w:rsid w:val="00C820AF"/>
    <w:rsid w:val="00C826B5"/>
    <w:rsid w:val="00C83988"/>
    <w:rsid w:val="00C83A3F"/>
    <w:rsid w:val="00C90A5E"/>
    <w:rsid w:val="00C90EBA"/>
    <w:rsid w:val="00C932BD"/>
    <w:rsid w:val="00C96D1A"/>
    <w:rsid w:val="00C970D4"/>
    <w:rsid w:val="00CA02B8"/>
    <w:rsid w:val="00CA0543"/>
    <w:rsid w:val="00CA0C30"/>
    <w:rsid w:val="00CA3109"/>
    <w:rsid w:val="00CA3320"/>
    <w:rsid w:val="00CB0715"/>
    <w:rsid w:val="00CB1369"/>
    <w:rsid w:val="00CB2140"/>
    <w:rsid w:val="00CB3907"/>
    <w:rsid w:val="00CB69A7"/>
    <w:rsid w:val="00CC0720"/>
    <w:rsid w:val="00CC0969"/>
    <w:rsid w:val="00CC0B9C"/>
    <w:rsid w:val="00CC1D22"/>
    <w:rsid w:val="00CC239E"/>
    <w:rsid w:val="00CC4157"/>
    <w:rsid w:val="00CC4658"/>
    <w:rsid w:val="00CC745D"/>
    <w:rsid w:val="00CC7ADE"/>
    <w:rsid w:val="00CD09C4"/>
    <w:rsid w:val="00CD1750"/>
    <w:rsid w:val="00CD2B2A"/>
    <w:rsid w:val="00CD3ED9"/>
    <w:rsid w:val="00CD4C56"/>
    <w:rsid w:val="00CD5585"/>
    <w:rsid w:val="00CD60BF"/>
    <w:rsid w:val="00CD66CB"/>
    <w:rsid w:val="00CD6BC4"/>
    <w:rsid w:val="00CD7176"/>
    <w:rsid w:val="00CE040F"/>
    <w:rsid w:val="00CE10FE"/>
    <w:rsid w:val="00CE1D2F"/>
    <w:rsid w:val="00CE29E9"/>
    <w:rsid w:val="00CE3525"/>
    <w:rsid w:val="00CE3B5F"/>
    <w:rsid w:val="00CE4545"/>
    <w:rsid w:val="00CE47F5"/>
    <w:rsid w:val="00CE4E3E"/>
    <w:rsid w:val="00CE5BB4"/>
    <w:rsid w:val="00CE70B6"/>
    <w:rsid w:val="00CF03EE"/>
    <w:rsid w:val="00CF12F9"/>
    <w:rsid w:val="00CF5B82"/>
    <w:rsid w:val="00CF62E9"/>
    <w:rsid w:val="00CF70AB"/>
    <w:rsid w:val="00CF7926"/>
    <w:rsid w:val="00D00FA0"/>
    <w:rsid w:val="00D01775"/>
    <w:rsid w:val="00D027C9"/>
    <w:rsid w:val="00D02DFC"/>
    <w:rsid w:val="00D03890"/>
    <w:rsid w:val="00D03D82"/>
    <w:rsid w:val="00D047E7"/>
    <w:rsid w:val="00D053A9"/>
    <w:rsid w:val="00D05D38"/>
    <w:rsid w:val="00D11CF7"/>
    <w:rsid w:val="00D15D0A"/>
    <w:rsid w:val="00D163F5"/>
    <w:rsid w:val="00D16CDD"/>
    <w:rsid w:val="00D17CEB"/>
    <w:rsid w:val="00D20220"/>
    <w:rsid w:val="00D20EF0"/>
    <w:rsid w:val="00D2126E"/>
    <w:rsid w:val="00D24B54"/>
    <w:rsid w:val="00D2533D"/>
    <w:rsid w:val="00D26915"/>
    <w:rsid w:val="00D27F25"/>
    <w:rsid w:val="00D3059B"/>
    <w:rsid w:val="00D30A2C"/>
    <w:rsid w:val="00D30B5A"/>
    <w:rsid w:val="00D30EAB"/>
    <w:rsid w:val="00D31E91"/>
    <w:rsid w:val="00D31F75"/>
    <w:rsid w:val="00D34F6D"/>
    <w:rsid w:val="00D3510A"/>
    <w:rsid w:val="00D36159"/>
    <w:rsid w:val="00D36F3E"/>
    <w:rsid w:val="00D4021F"/>
    <w:rsid w:val="00D40C15"/>
    <w:rsid w:val="00D41F6E"/>
    <w:rsid w:val="00D43E85"/>
    <w:rsid w:val="00D44D04"/>
    <w:rsid w:val="00D44EC0"/>
    <w:rsid w:val="00D45485"/>
    <w:rsid w:val="00D509EC"/>
    <w:rsid w:val="00D50E11"/>
    <w:rsid w:val="00D514D3"/>
    <w:rsid w:val="00D5287B"/>
    <w:rsid w:val="00D52F0E"/>
    <w:rsid w:val="00D5319E"/>
    <w:rsid w:val="00D54540"/>
    <w:rsid w:val="00D54C7A"/>
    <w:rsid w:val="00D562CF"/>
    <w:rsid w:val="00D60046"/>
    <w:rsid w:val="00D6129E"/>
    <w:rsid w:val="00D61DA1"/>
    <w:rsid w:val="00D620A3"/>
    <w:rsid w:val="00D63515"/>
    <w:rsid w:val="00D637D5"/>
    <w:rsid w:val="00D64C5D"/>
    <w:rsid w:val="00D6639F"/>
    <w:rsid w:val="00D66BB7"/>
    <w:rsid w:val="00D66DF2"/>
    <w:rsid w:val="00D67FB8"/>
    <w:rsid w:val="00D71FFB"/>
    <w:rsid w:val="00D72A4B"/>
    <w:rsid w:val="00D742E3"/>
    <w:rsid w:val="00D74789"/>
    <w:rsid w:val="00D75778"/>
    <w:rsid w:val="00D76D13"/>
    <w:rsid w:val="00D82A6C"/>
    <w:rsid w:val="00D82C1F"/>
    <w:rsid w:val="00D8396D"/>
    <w:rsid w:val="00D84CF4"/>
    <w:rsid w:val="00D8626D"/>
    <w:rsid w:val="00D8767C"/>
    <w:rsid w:val="00D87B7E"/>
    <w:rsid w:val="00D9071C"/>
    <w:rsid w:val="00D948F0"/>
    <w:rsid w:val="00D96669"/>
    <w:rsid w:val="00D970A3"/>
    <w:rsid w:val="00D97F1C"/>
    <w:rsid w:val="00D97FBB"/>
    <w:rsid w:val="00DA112E"/>
    <w:rsid w:val="00DA11D8"/>
    <w:rsid w:val="00DA172E"/>
    <w:rsid w:val="00DA43E7"/>
    <w:rsid w:val="00DA4E23"/>
    <w:rsid w:val="00DA5EF5"/>
    <w:rsid w:val="00DA7051"/>
    <w:rsid w:val="00DA7691"/>
    <w:rsid w:val="00DB012A"/>
    <w:rsid w:val="00DB1E8F"/>
    <w:rsid w:val="00DB263C"/>
    <w:rsid w:val="00DB43E8"/>
    <w:rsid w:val="00DB4FE9"/>
    <w:rsid w:val="00DB53FF"/>
    <w:rsid w:val="00DB6931"/>
    <w:rsid w:val="00DB6A79"/>
    <w:rsid w:val="00DC01D8"/>
    <w:rsid w:val="00DC23BD"/>
    <w:rsid w:val="00DC25ED"/>
    <w:rsid w:val="00DC3E62"/>
    <w:rsid w:val="00DC7E42"/>
    <w:rsid w:val="00DD0C34"/>
    <w:rsid w:val="00DD1286"/>
    <w:rsid w:val="00DD6B9E"/>
    <w:rsid w:val="00DD6C0D"/>
    <w:rsid w:val="00DD7041"/>
    <w:rsid w:val="00DE2C4C"/>
    <w:rsid w:val="00DE3132"/>
    <w:rsid w:val="00DE376B"/>
    <w:rsid w:val="00DE37A6"/>
    <w:rsid w:val="00DE3841"/>
    <w:rsid w:val="00DE3C82"/>
    <w:rsid w:val="00DE418C"/>
    <w:rsid w:val="00DE45EC"/>
    <w:rsid w:val="00DE4CA6"/>
    <w:rsid w:val="00DE5F26"/>
    <w:rsid w:val="00DE7781"/>
    <w:rsid w:val="00DF0AD9"/>
    <w:rsid w:val="00DF3FD2"/>
    <w:rsid w:val="00DF61E2"/>
    <w:rsid w:val="00DF7333"/>
    <w:rsid w:val="00DF738B"/>
    <w:rsid w:val="00E00105"/>
    <w:rsid w:val="00E00401"/>
    <w:rsid w:val="00E00454"/>
    <w:rsid w:val="00E016D6"/>
    <w:rsid w:val="00E03630"/>
    <w:rsid w:val="00E047F9"/>
    <w:rsid w:val="00E04EE9"/>
    <w:rsid w:val="00E05FE1"/>
    <w:rsid w:val="00E111A3"/>
    <w:rsid w:val="00E12040"/>
    <w:rsid w:val="00E13F2B"/>
    <w:rsid w:val="00E149FB"/>
    <w:rsid w:val="00E1581A"/>
    <w:rsid w:val="00E1597C"/>
    <w:rsid w:val="00E16F15"/>
    <w:rsid w:val="00E17A03"/>
    <w:rsid w:val="00E2220C"/>
    <w:rsid w:val="00E26357"/>
    <w:rsid w:val="00E26560"/>
    <w:rsid w:val="00E27B36"/>
    <w:rsid w:val="00E30167"/>
    <w:rsid w:val="00E30CD2"/>
    <w:rsid w:val="00E31208"/>
    <w:rsid w:val="00E312C2"/>
    <w:rsid w:val="00E31E38"/>
    <w:rsid w:val="00E32527"/>
    <w:rsid w:val="00E33BD6"/>
    <w:rsid w:val="00E3432F"/>
    <w:rsid w:val="00E41037"/>
    <w:rsid w:val="00E414EE"/>
    <w:rsid w:val="00E42A24"/>
    <w:rsid w:val="00E42ECD"/>
    <w:rsid w:val="00E43289"/>
    <w:rsid w:val="00E4484E"/>
    <w:rsid w:val="00E44C88"/>
    <w:rsid w:val="00E4633B"/>
    <w:rsid w:val="00E47459"/>
    <w:rsid w:val="00E47C68"/>
    <w:rsid w:val="00E50928"/>
    <w:rsid w:val="00E50AA6"/>
    <w:rsid w:val="00E53172"/>
    <w:rsid w:val="00E53DEA"/>
    <w:rsid w:val="00E54001"/>
    <w:rsid w:val="00E5416B"/>
    <w:rsid w:val="00E5494B"/>
    <w:rsid w:val="00E569A4"/>
    <w:rsid w:val="00E613D5"/>
    <w:rsid w:val="00E6306E"/>
    <w:rsid w:val="00E63349"/>
    <w:rsid w:val="00E637DC"/>
    <w:rsid w:val="00E641CE"/>
    <w:rsid w:val="00E64429"/>
    <w:rsid w:val="00E650C1"/>
    <w:rsid w:val="00E650FF"/>
    <w:rsid w:val="00E6644C"/>
    <w:rsid w:val="00E72E2A"/>
    <w:rsid w:val="00E72E49"/>
    <w:rsid w:val="00E72FC9"/>
    <w:rsid w:val="00E73005"/>
    <w:rsid w:val="00E73B26"/>
    <w:rsid w:val="00E73FEA"/>
    <w:rsid w:val="00E74B79"/>
    <w:rsid w:val="00E7575E"/>
    <w:rsid w:val="00E75F36"/>
    <w:rsid w:val="00E76194"/>
    <w:rsid w:val="00E7745E"/>
    <w:rsid w:val="00E845F7"/>
    <w:rsid w:val="00E84E96"/>
    <w:rsid w:val="00E8530D"/>
    <w:rsid w:val="00E85F41"/>
    <w:rsid w:val="00E871CF"/>
    <w:rsid w:val="00E91358"/>
    <w:rsid w:val="00E927F4"/>
    <w:rsid w:val="00E93E36"/>
    <w:rsid w:val="00E947FC"/>
    <w:rsid w:val="00E94F24"/>
    <w:rsid w:val="00E95C9A"/>
    <w:rsid w:val="00E96CE3"/>
    <w:rsid w:val="00E96DBD"/>
    <w:rsid w:val="00E9780C"/>
    <w:rsid w:val="00EA157D"/>
    <w:rsid w:val="00EA1B4F"/>
    <w:rsid w:val="00EA2C8C"/>
    <w:rsid w:val="00EA3844"/>
    <w:rsid w:val="00EA39D8"/>
    <w:rsid w:val="00EA3E52"/>
    <w:rsid w:val="00EA4C06"/>
    <w:rsid w:val="00EA50CF"/>
    <w:rsid w:val="00EA520A"/>
    <w:rsid w:val="00EA540F"/>
    <w:rsid w:val="00EB202A"/>
    <w:rsid w:val="00EB2649"/>
    <w:rsid w:val="00EB2678"/>
    <w:rsid w:val="00EB4677"/>
    <w:rsid w:val="00EB56EE"/>
    <w:rsid w:val="00EB6115"/>
    <w:rsid w:val="00EB615E"/>
    <w:rsid w:val="00EB6F6A"/>
    <w:rsid w:val="00EB7944"/>
    <w:rsid w:val="00EC0E8E"/>
    <w:rsid w:val="00EC44D4"/>
    <w:rsid w:val="00EC47BE"/>
    <w:rsid w:val="00EC64EF"/>
    <w:rsid w:val="00ED0E27"/>
    <w:rsid w:val="00ED1673"/>
    <w:rsid w:val="00ED1F8B"/>
    <w:rsid w:val="00ED3849"/>
    <w:rsid w:val="00ED4AC3"/>
    <w:rsid w:val="00ED6807"/>
    <w:rsid w:val="00ED7646"/>
    <w:rsid w:val="00ED7EBF"/>
    <w:rsid w:val="00EE1658"/>
    <w:rsid w:val="00EE1936"/>
    <w:rsid w:val="00EE348D"/>
    <w:rsid w:val="00EE3896"/>
    <w:rsid w:val="00EE3999"/>
    <w:rsid w:val="00EF01B0"/>
    <w:rsid w:val="00EF082B"/>
    <w:rsid w:val="00EF11EC"/>
    <w:rsid w:val="00EF1C1C"/>
    <w:rsid w:val="00EF22D9"/>
    <w:rsid w:val="00EF27C2"/>
    <w:rsid w:val="00EF2E2C"/>
    <w:rsid w:val="00EF3D0E"/>
    <w:rsid w:val="00EF42DE"/>
    <w:rsid w:val="00EF7224"/>
    <w:rsid w:val="00F003BB"/>
    <w:rsid w:val="00F00C8B"/>
    <w:rsid w:val="00F00DBE"/>
    <w:rsid w:val="00F00EF2"/>
    <w:rsid w:val="00F0115E"/>
    <w:rsid w:val="00F01BF8"/>
    <w:rsid w:val="00F039F1"/>
    <w:rsid w:val="00F04353"/>
    <w:rsid w:val="00F056F9"/>
    <w:rsid w:val="00F06091"/>
    <w:rsid w:val="00F064B6"/>
    <w:rsid w:val="00F075CA"/>
    <w:rsid w:val="00F07B77"/>
    <w:rsid w:val="00F07DCC"/>
    <w:rsid w:val="00F07F67"/>
    <w:rsid w:val="00F1015A"/>
    <w:rsid w:val="00F10A11"/>
    <w:rsid w:val="00F11091"/>
    <w:rsid w:val="00F1235F"/>
    <w:rsid w:val="00F133B0"/>
    <w:rsid w:val="00F14D69"/>
    <w:rsid w:val="00F15557"/>
    <w:rsid w:val="00F20450"/>
    <w:rsid w:val="00F20572"/>
    <w:rsid w:val="00F20948"/>
    <w:rsid w:val="00F222EE"/>
    <w:rsid w:val="00F22E48"/>
    <w:rsid w:val="00F23A67"/>
    <w:rsid w:val="00F24344"/>
    <w:rsid w:val="00F258FB"/>
    <w:rsid w:val="00F27561"/>
    <w:rsid w:val="00F27807"/>
    <w:rsid w:val="00F2794E"/>
    <w:rsid w:val="00F3002C"/>
    <w:rsid w:val="00F30064"/>
    <w:rsid w:val="00F30B46"/>
    <w:rsid w:val="00F3189F"/>
    <w:rsid w:val="00F32DAE"/>
    <w:rsid w:val="00F35B9C"/>
    <w:rsid w:val="00F365E4"/>
    <w:rsid w:val="00F36914"/>
    <w:rsid w:val="00F40B84"/>
    <w:rsid w:val="00F42BBF"/>
    <w:rsid w:val="00F43779"/>
    <w:rsid w:val="00F44785"/>
    <w:rsid w:val="00F45B7F"/>
    <w:rsid w:val="00F46B55"/>
    <w:rsid w:val="00F509E0"/>
    <w:rsid w:val="00F51387"/>
    <w:rsid w:val="00F5182B"/>
    <w:rsid w:val="00F52E9B"/>
    <w:rsid w:val="00F5343C"/>
    <w:rsid w:val="00F561E5"/>
    <w:rsid w:val="00F56577"/>
    <w:rsid w:val="00F57DF6"/>
    <w:rsid w:val="00F602AE"/>
    <w:rsid w:val="00F61BF5"/>
    <w:rsid w:val="00F61C65"/>
    <w:rsid w:val="00F62ADD"/>
    <w:rsid w:val="00F62BB2"/>
    <w:rsid w:val="00F63708"/>
    <w:rsid w:val="00F642A3"/>
    <w:rsid w:val="00F6729F"/>
    <w:rsid w:val="00F67563"/>
    <w:rsid w:val="00F7022A"/>
    <w:rsid w:val="00F70B5C"/>
    <w:rsid w:val="00F71ED5"/>
    <w:rsid w:val="00F7295D"/>
    <w:rsid w:val="00F72A13"/>
    <w:rsid w:val="00F72BD0"/>
    <w:rsid w:val="00F72CF2"/>
    <w:rsid w:val="00F730E6"/>
    <w:rsid w:val="00F74FCC"/>
    <w:rsid w:val="00F75ABC"/>
    <w:rsid w:val="00F75C7D"/>
    <w:rsid w:val="00F77252"/>
    <w:rsid w:val="00F779E2"/>
    <w:rsid w:val="00F8290F"/>
    <w:rsid w:val="00F83A11"/>
    <w:rsid w:val="00F85BB8"/>
    <w:rsid w:val="00F8790D"/>
    <w:rsid w:val="00F9041F"/>
    <w:rsid w:val="00F91B0A"/>
    <w:rsid w:val="00F93912"/>
    <w:rsid w:val="00F954E0"/>
    <w:rsid w:val="00F9612B"/>
    <w:rsid w:val="00F96478"/>
    <w:rsid w:val="00F96DBD"/>
    <w:rsid w:val="00FA0187"/>
    <w:rsid w:val="00FA033B"/>
    <w:rsid w:val="00FA18C9"/>
    <w:rsid w:val="00FA1918"/>
    <w:rsid w:val="00FA2470"/>
    <w:rsid w:val="00FA4B4A"/>
    <w:rsid w:val="00FA6C21"/>
    <w:rsid w:val="00FB2202"/>
    <w:rsid w:val="00FB4030"/>
    <w:rsid w:val="00FB5762"/>
    <w:rsid w:val="00FB796B"/>
    <w:rsid w:val="00FC3B1A"/>
    <w:rsid w:val="00FC4E6D"/>
    <w:rsid w:val="00FC5107"/>
    <w:rsid w:val="00FC514A"/>
    <w:rsid w:val="00FC5711"/>
    <w:rsid w:val="00FC6729"/>
    <w:rsid w:val="00FD0CCC"/>
    <w:rsid w:val="00FD1453"/>
    <w:rsid w:val="00FD1A61"/>
    <w:rsid w:val="00FD27EE"/>
    <w:rsid w:val="00FD3FC8"/>
    <w:rsid w:val="00FD5728"/>
    <w:rsid w:val="00FD74F7"/>
    <w:rsid w:val="00FE0475"/>
    <w:rsid w:val="00FE2209"/>
    <w:rsid w:val="00FE28E0"/>
    <w:rsid w:val="00FE2F1E"/>
    <w:rsid w:val="00FE3B14"/>
    <w:rsid w:val="00FE3C62"/>
    <w:rsid w:val="00FE4218"/>
    <w:rsid w:val="00FE475C"/>
    <w:rsid w:val="00FE56EA"/>
    <w:rsid w:val="00FE7BB1"/>
    <w:rsid w:val="00FF2506"/>
    <w:rsid w:val="00FF2BE8"/>
    <w:rsid w:val="00FF3538"/>
    <w:rsid w:val="00FF4813"/>
    <w:rsid w:val="00FF4853"/>
    <w:rsid w:val="00FF4E91"/>
    <w:rsid w:val="00FF671B"/>
    <w:rsid w:val="00FF684B"/>
    <w:rsid w:val="00FF7C02"/>
    <w:rsid w:val="00FF7D04"/>
    <w:rsid w:val="012C384A"/>
    <w:rsid w:val="01B14DAE"/>
    <w:rsid w:val="040DA696"/>
    <w:rsid w:val="041F053E"/>
    <w:rsid w:val="069538C9"/>
    <w:rsid w:val="0696FF2E"/>
    <w:rsid w:val="078B368F"/>
    <w:rsid w:val="07FEDD2D"/>
    <w:rsid w:val="0D9B607F"/>
    <w:rsid w:val="0DBC9A33"/>
    <w:rsid w:val="0E78649E"/>
    <w:rsid w:val="11BC03E5"/>
    <w:rsid w:val="124E9306"/>
    <w:rsid w:val="14A382F8"/>
    <w:rsid w:val="1726B39B"/>
    <w:rsid w:val="172F3E86"/>
    <w:rsid w:val="1742A0AF"/>
    <w:rsid w:val="1ADE0C87"/>
    <w:rsid w:val="1CAA2EDC"/>
    <w:rsid w:val="1DB63188"/>
    <w:rsid w:val="1F51001A"/>
    <w:rsid w:val="200DF47E"/>
    <w:rsid w:val="21F8D392"/>
    <w:rsid w:val="22A423A8"/>
    <w:rsid w:val="294F35EF"/>
    <w:rsid w:val="2D03E292"/>
    <w:rsid w:val="2DCFBC28"/>
    <w:rsid w:val="2DEA564D"/>
    <w:rsid w:val="2E59F22C"/>
    <w:rsid w:val="2EEC31C6"/>
    <w:rsid w:val="2FB68829"/>
    <w:rsid w:val="353CEA17"/>
    <w:rsid w:val="384EC7D4"/>
    <w:rsid w:val="38C77234"/>
    <w:rsid w:val="391E398F"/>
    <w:rsid w:val="3CE65788"/>
    <w:rsid w:val="3DEF6D06"/>
    <w:rsid w:val="3E5A4822"/>
    <w:rsid w:val="3FEAF8AC"/>
    <w:rsid w:val="42C6B1D9"/>
    <w:rsid w:val="44A6D736"/>
    <w:rsid w:val="458121E0"/>
    <w:rsid w:val="462AA2A5"/>
    <w:rsid w:val="49B227C7"/>
    <w:rsid w:val="4E6F2045"/>
    <w:rsid w:val="5229A44F"/>
    <w:rsid w:val="5269BD2E"/>
    <w:rsid w:val="558ECD15"/>
    <w:rsid w:val="57615413"/>
    <w:rsid w:val="58CE8454"/>
    <w:rsid w:val="59CA4B83"/>
    <w:rsid w:val="5B0D112E"/>
    <w:rsid w:val="5E084A76"/>
    <w:rsid w:val="605FC0D1"/>
    <w:rsid w:val="613B3229"/>
    <w:rsid w:val="617C52B2"/>
    <w:rsid w:val="6615A028"/>
    <w:rsid w:val="677AB681"/>
    <w:rsid w:val="6957CC75"/>
    <w:rsid w:val="6A1ED3F4"/>
    <w:rsid w:val="6A702BA8"/>
    <w:rsid w:val="6F47A73C"/>
    <w:rsid w:val="721F44E5"/>
    <w:rsid w:val="76B357F1"/>
    <w:rsid w:val="7B5B8DF9"/>
    <w:rsid w:val="7E3FD100"/>
    <w:rsid w:val="7F87AF9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102F"/>
  <w15:chartTrackingRefBased/>
  <w15:docId w15:val="{D323476C-030D-45F7-B8B3-DE1BF406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38"/>
    <w:pPr>
      <w:spacing w:before="120"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108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after="120"/>
      <w:ind w:left="567" w:hanging="578"/>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3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s-ES"/>
      <w14:ligatures w14:val="none"/>
    </w:rPr>
  </w:style>
  <w:style w:type="character" w:styleId="FootnoteReference">
    <w:name w:val="footnote reference"/>
    <w:aliases w:val="ftref,16 Point,Superscript 6 Point,(Ref. de nota al pie),Footnote Reference Number,fr,(NECG) Footnote Reference,Ref,de nota al pie,footnote ref,Footnote Ref in FtNote,BVI fnr,Superscript 6 Point + 11 pt,Style 24,o,SUPERS,number"/>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0">
    <w:name w:val="Para 1"/>
    <w:basedOn w:val="Normal"/>
    <w:qFormat/>
    <w:rsid w:val="002D4C0A"/>
    <w:pPr>
      <w:numPr>
        <w:numId w:val="50"/>
      </w:numPr>
      <w:tabs>
        <w:tab w:val="left" w:pos="1134"/>
      </w:tabs>
      <w:spacing w:after="120"/>
      <w:ind w:left="567" w:firstLine="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s-ES"/>
      <w14:ligatures w14:val="none"/>
    </w:rPr>
  </w:style>
  <w:style w:type="character" w:styleId="PlaceholderText">
    <w:name w:val="Placeholder Text"/>
    <w:basedOn w:val="DefaultParagraphFont"/>
    <w:uiPriority w:val="99"/>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s-ES"/>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s-ES"/>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after="120"/>
      <w:ind w:left="1134" w:firstLine="0"/>
    </w:pPr>
  </w:style>
  <w:style w:type="character" w:customStyle="1" w:styleId="Heading4Char">
    <w:name w:val="Heading 4 Char"/>
    <w:basedOn w:val="DefaultParagraphFont"/>
    <w:link w:val="Heading4"/>
    <w:rsid w:val="00310608"/>
    <w:rPr>
      <w:rFonts w:ascii="Times New Roman" w:eastAsiaTheme="majorEastAsia" w:hAnsi="Times New Roman" w:cs="Times New Roman"/>
      <w:b/>
      <w:bCs/>
      <w:kern w:val="0"/>
      <w:szCs w:val="24"/>
      <w:lang w:val="es-ES"/>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s-ES"/>
      <w14:ligatures w14:val="none"/>
    </w:rPr>
  </w:style>
  <w:style w:type="character" w:styleId="CommentReference">
    <w:name w:val="annotation reference"/>
    <w:basedOn w:val="DefaultParagraphFont"/>
    <w:unhideWhenUsed/>
    <w:qFormat/>
    <w:rsid w:val="00CF70AB"/>
    <w:rPr>
      <w:sz w:val="16"/>
      <w:szCs w:val="16"/>
    </w:rPr>
  </w:style>
  <w:style w:type="paragraph" w:styleId="CommentText">
    <w:name w:val="annotation text"/>
    <w:basedOn w:val="Normal"/>
    <w:link w:val="CommentTextChar"/>
    <w:unhideWhenUsed/>
    <w:qFormat/>
    <w:rsid w:val="00CF70AB"/>
    <w:rPr>
      <w:sz w:val="20"/>
      <w:szCs w:val="20"/>
    </w:rPr>
  </w:style>
  <w:style w:type="character" w:customStyle="1" w:styleId="CommentTextChar">
    <w:name w:val="Comment Text Char"/>
    <w:basedOn w:val="DefaultParagraphFont"/>
    <w:link w:val="CommentText"/>
    <w:qFormat/>
    <w:rsid w:val="00CF70AB"/>
    <w:rPr>
      <w:rFonts w:ascii="Times New Roman" w:eastAsia="Times New Roma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s-ES"/>
      <w14:ligatures w14:val="none"/>
    </w:rPr>
  </w:style>
  <w:style w:type="character" w:styleId="Hyperlink">
    <w:name w:val="Hyperlink"/>
    <w:basedOn w:val="DefaultParagraphFont"/>
    <w:uiPriority w:val="99"/>
    <w:unhideWhenUsed/>
    <w:rsid w:val="002D7251"/>
    <w:rPr>
      <w:color w:val="0563C1" w:themeColor="hyperlink"/>
      <w:u w:val="single"/>
    </w:rPr>
  </w:style>
  <w:style w:type="character" w:styleId="FollowedHyperlink">
    <w:name w:val="FollowedHyperlink"/>
    <w:basedOn w:val="DefaultParagraphFont"/>
    <w:uiPriority w:val="99"/>
    <w:semiHidden/>
    <w:unhideWhenUsed/>
    <w:rsid w:val="007E157A"/>
    <w:rPr>
      <w:color w:val="954F72" w:themeColor="followedHyperlink"/>
      <w:u w:val="single"/>
    </w:rPr>
  </w:style>
  <w:style w:type="character" w:styleId="Strong">
    <w:name w:val="Strong"/>
    <w:basedOn w:val="DefaultParagraphFont"/>
    <w:uiPriority w:val="22"/>
    <w:qFormat/>
    <w:rsid w:val="00894E5F"/>
    <w:rPr>
      <w:b/>
      <w:bCs/>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C32A2B"/>
    <w:pPr>
      <w:numPr>
        <w:numId w:val="56"/>
      </w:numPr>
      <w:spacing w:after="160" w:line="259" w:lineRule="auto"/>
      <w:contextualSpacing/>
      <w:jc w:val="left"/>
    </w:pPr>
    <w:rPr>
      <w:rFonts w:eastAsiaTheme="minorEastAsia" w:cstheme="minorBidi"/>
      <w:szCs w:val="22"/>
      <w:lang w:eastAsia="zh-CN"/>
    </w:rPr>
  </w:style>
  <w:style w:type="character" w:styleId="PageNumber">
    <w:name w:val="page number"/>
    <w:basedOn w:val="DefaultParagraphFont"/>
    <w:uiPriority w:val="99"/>
    <w:semiHidden/>
    <w:unhideWhenUsed/>
    <w:rsid w:val="00894E5F"/>
  </w:style>
  <w:style w:type="character" w:customStyle="1" w:styleId="fontstyle01">
    <w:name w:val="fontstyle01"/>
    <w:basedOn w:val="DefaultParagraphFont"/>
    <w:rsid w:val="00894E5F"/>
    <w:rPr>
      <w:rFonts w:ascii="Times New Roman" w:hAnsi="Times New Roman" w:cs="Times New Roman" w:hint="default"/>
      <w:b w:val="0"/>
      <w:bCs w:val="0"/>
      <w:i w:val="0"/>
      <w:iCs w:val="0"/>
      <w:color w:val="000000"/>
      <w:sz w:val="22"/>
      <w:szCs w:val="22"/>
    </w:rPr>
  </w:style>
  <w:style w:type="character" w:customStyle="1" w:styleId="UnresolvedMention1">
    <w:name w:val="Unresolved Mention1"/>
    <w:basedOn w:val="DefaultParagraphFont"/>
    <w:uiPriority w:val="99"/>
    <w:semiHidden/>
    <w:unhideWhenUsed/>
    <w:rsid w:val="00894E5F"/>
    <w:rPr>
      <w:color w:val="605E5C"/>
      <w:shd w:val="clear" w:color="auto" w:fill="E1DFDD"/>
    </w:rPr>
  </w:style>
  <w:style w:type="paragraph" w:styleId="NormalWeb">
    <w:name w:val="Normal (Web)"/>
    <w:basedOn w:val="Normal"/>
    <w:uiPriority w:val="99"/>
    <w:unhideWhenUsed/>
    <w:rsid w:val="00894E5F"/>
    <w:pPr>
      <w:spacing w:before="100" w:beforeAutospacing="1" w:after="100" w:afterAutospacing="1"/>
      <w:jc w:val="left"/>
    </w:pPr>
    <w:rPr>
      <w:sz w:val="24"/>
      <w:lang w:eastAsia="zh-CN"/>
    </w:rPr>
  </w:style>
  <w:style w:type="paragraph" w:customStyle="1" w:styleId="bodytextnoindent">
    <w:name w:val="body text (no indent)"/>
    <w:basedOn w:val="Normal"/>
    <w:rsid w:val="00894E5F"/>
    <w:pPr>
      <w:spacing w:after="120"/>
    </w:pPr>
  </w:style>
  <w:style w:type="paragraph" w:customStyle="1" w:styleId="Default">
    <w:name w:val="Default"/>
    <w:rsid w:val="00894E5F"/>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zh-CN"/>
      <w14:ligatures w14:val="none"/>
    </w:rPr>
  </w:style>
  <w:style w:type="paragraph" w:styleId="Revision">
    <w:name w:val="Revision"/>
    <w:hidden/>
    <w:uiPriority w:val="99"/>
    <w:semiHidden/>
    <w:rsid w:val="00C07B1A"/>
    <w:pPr>
      <w:spacing w:after="0" w:line="240" w:lineRule="auto"/>
    </w:pPr>
    <w:rPr>
      <w:rFonts w:ascii="Times New Roman" w:eastAsia="Times New Roman" w:hAnsi="Times New Roman" w:cs="Times New Roman"/>
      <w:kern w:val="0"/>
      <w:szCs w:val="24"/>
      <w14:ligatures w14:val="none"/>
    </w:rPr>
  </w:style>
  <w:style w:type="paragraph" w:customStyle="1" w:styleId="Para3restart">
    <w:name w:val="Para 3 restart"/>
    <w:basedOn w:val="Para3"/>
    <w:qFormat/>
    <w:rsid w:val="008B6432"/>
  </w:style>
  <w:style w:type="paragraph" w:customStyle="1" w:styleId="Para2not-auto">
    <w:name w:val="Para 2 not-auto"/>
    <w:basedOn w:val="Para2"/>
    <w:qFormat/>
    <w:rsid w:val="00722FC8"/>
    <w:pPr>
      <w:numPr>
        <w:numId w:val="0"/>
      </w:numPr>
      <w:ind w:left="567" w:firstLine="567"/>
    </w:pPr>
  </w:style>
  <w:style w:type="character" w:customStyle="1" w:styleId="normaltextrun">
    <w:name w:val="normaltextrun"/>
    <w:basedOn w:val="DefaultParagraphFont"/>
    <w:rsid w:val="00AA710C"/>
  </w:style>
  <w:style w:type="numbering" w:customStyle="1" w:styleId="CurrentList1">
    <w:name w:val="Current List1"/>
    <w:uiPriority w:val="99"/>
    <w:rsid w:val="00C25428"/>
    <w:pPr>
      <w:numPr>
        <w:numId w:val="6"/>
      </w:numPr>
    </w:pPr>
  </w:style>
  <w:style w:type="numbering" w:customStyle="1" w:styleId="CurrentList2">
    <w:name w:val="Current List2"/>
    <w:uiPriority w:val="99"/>
    <w:rsid w:val="00C25428"/>
    <w:pPr>
      <w:numPr>
        <w:numId w:val="7"/>
      </w:numPr>
    </w:pPr>
  </w:style>
  <w:style w:type="numbering" w:customStyle="1" w:styleId="CurrentList3">
    <w:name w:val="Current List3"/>
    <w:uiPriority w:val="99"/>
    <w:rsid w:val="00C25428"/>
    <w:pPr>
      <w:numPr>
        <w:numId w:val="8"/>
      </w:numPr>
    </w:pPr>
  </w:style>
  <w:style w:type="numbering" w:customStyle="1" w:styleId="CurrentList4">
    <w:name w:val="Current List4"/>
    <w:uiPriority w:val="99"/>
    <w:rsid w:val="00C25428"/>
    <w:pPr>
      <w:numPr>
        <w:numId w:val="9"/>
      </w:numPr>
    </w:pPr>
  </w:style>
  <w:style w:type="numbering" w:customStyle="1" w:styleId="CurrentList5">
    <w:name w:val="Current List5"/>
    <w:uiPriority w:val="99"/>
    <w:rsid w:val="00C25428"/>
    <w:pPr>
      <w:numPr>
        <w:numId w:val="10"/>
      </w:numPr>
    </w:pPr>
  </w:style>
  <w:style w:type="paragraph" w:customStyle="1" w:styleId="Para1">
    <w:name w:val="Para1"/>
    <w:basedOn w:val="Normal"/>
    <w:link w:val="Para1Char"/>
    <w:qFormat/>
    <w:rsid w:val="003A76DB"/>
    <w:pPr>
      <w:numPr>
        <w:numId w:val="11"/>
      </w:numPr>
      <w:spacing w:after="120"/>
    </w:pPr>
    <w:rPr>
      <w:snapToGrid w:val="0"/>
      <w:szCs w:val="18"/>
    </w:rPr>
  </w:style>
  <w:style w:type="character" w:customStyle="1" w:styleId="Para1Char">
    <w:name w:val="Para1 Char"/>
    <w:link w:val="Para1"/>
    <w:qFormat/>
    <w:locked/>
    <w:rsid w:val="003A76DB"/>
    <w:rPr>
      <w:rFonts w:ascii="Times New Roman" w:eastAsia="Times New Roman" w:hAnsi="Times New Roman" w:cs="Times New Roman"/>
      <w:snapToGrid w:val="0"/>
      <w:kern w:val="0"/>
      <w:szCs w:val="18"/>
      <w:lang w:val="es-ES"/>
      <w14:ligatures w14:val="none"/>
    </w:rPr>
  </w:style>
  <w:style w:type="paragraph" w:customStyle="1" w:styleId="CharChar12">
    <w:name w:val="Char Char12"/>
    <w:basedOn w:val="Normal"/>
    <w:rsid w:val="00162433"/>
    <w:pPr>
      <w:numPr>
        <w:numId w:val="5"/>
      </w:numPr>
    </w:pPr>
  </w:style>
  <w:style w:type="character" w:customStyle="1" w:styleId="StyleFootnoteReferenceComplex11ptComplexItalic">
    <w:name w:val="Style Footnote Reference + (Complex) 11 pt (Complex) Italic"/>
    <w:rsid w:val="00162433"/>
    <w:rPr>
      <w:iCs/>
      <w:sz w:val="22"/>
      <w:szCs w:val="22"/>
      <w:u w:val="none"/>
      <w:vertAlign w:val="superscript"/>
    </w:rPr>
  </w:style>
  <w:style w:type="character" w:customStyle="1" w:styleId="StyleFootnoteReferenceComplex11ptComplexItalic1">
    <w:name w:val="Style Footnote Reference + (Complex) 11 pt (Complex) Italic1"/>
    <w:rsid w:val="00162433"/>
    <w:rPr>
      <w:iCs/>
      <w:sz w:val="22"/>
      <w:szCs w:val="22"/>
      <w:u w:val="none"/>
      <w:vertAlign w:val="superscript"/>
    </w:rPr>
  </w:style>
  <w:style w:type="numbering" w:customStyle="1" w:styleId="CurrentList6">
    <w:name w:val="Current List6"/>
    <w:uiPriority w:val="99"/>
    <w:rsid w:val="00D87B7E"/>
    <w:pPr>
      <w:numPr>
        <w:numId w:val="12"/>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06C9B"/>
    <w:pPr>
      <w:spacing w:after="160" w:line="240" w:lineRule="exact"/>
      <w:ind w:left="357"/>
    </w:pPr>
    <w:rPr>
      <w:rFonts w:asciiTheme="minorHAnsi" w:eastAsiaTheme="minorHAnsi" w:hAnsiTheme="minorHAnsi" w:cstheme="minorBidi"/>
      <w:kern w:val="2"/>
      <w:szCs w:val="22"/>
      <w:vertAlign w:val="superscript"/>
      <w14:ligatures w14:val="standardContextual"/>
    </w:rPr>
  </w:style>
  <w:style w:type="numbering" w:customStyle="1" w:styleId="CurrentList7">
    <w:name w:val="Current List7"/>
    <w:uiPriority w:val="99"/>
    <w:rsid w:val="007B2D5B"/>
    <w:pPr>
      <w:numPr>
        <w:numId w:val="13"/>
      </w:numPr>
    </w:pPr>
  </w:style>
  <w:style w:type="numbering" w:customStyle="1" w:styleId="CurrentList8">
    <w:name w:val="Current List8"/>
    <w:uiPriority w:val="99"/>
    <w:rsid w:val="005D788C"/>
    <w:pPr>
      <w:numPr>
        <w:numId w:val="14"/>
      </w:numPr>
    </w:pPr>
  </w:style>
  <w:style w:type="numbering" w:customStyle="1" w:styleId="CurrentList9">
    <w:name w:val="Current List9"/>
    <w:uiPriority w:val="99"/>
    <w:rsid w:val="003E7683"/>
    <w:pPr>
      <w:numPr>
        <w:numId w:val="15"/>
      </w:numPr>
    </w:pPr>
  </w:style>
  <w:style w:type="numbering" w:customStyle="1" w:styleId="CurrentList10">
    <w:name w:val="Current List10"/>
    <w:uiPriority w:val="99"/>
    <w:rsid w:val="003E7683"/>
    <w:pPr>
      <w:numPr>
        <w:numId w:val="16"/>
      </w:numPr>
    </w:pPr>
  </w:style>
  <w:style w:type="numbering" w:customStyle="1" w:styleId="CurrentList11">
    <w:name w:val="Current List11"/>
    <w:uiPriority w:val="99"/>
    <w:rsid w:val="009A47B6"/>
    <w:pPr>
      <w:numPr>
        <w:numId w:val="17"/>
      </w:numPr>
    </w:pPr>
  </w:style>
  <w:style w:type="numbering" w:customStyle="1" w:styleId="CurrentList12">
    <w:name w:val="Current List12"/>
    <w:uiPriority w:val="99"/>
    <w:rsid w:val="009A47B6"/>
    <w:pPr>
      <w:numPr>
        <w:numId w:val="18"/>
      </w:numPr>
    </w:pPr>
  </w:style>
  <w:style w:type="numbering" w:customStyle="1" w:styleId="CurrentList13">
    <w:name w:val="Current List13"/>
    <w:uiPriority w:val="99"/>
    <w:rsid w:val="009A47B6"/>
    <w:pPr>
      <w:numPr>
        <w:numId w:val="19"/>
      </w:numPr>
    </w:pPr>
  </w:style>
  <w:style w:type="numbering" w:customStyle="1" w:styleId="CurrentList14">
    <w:name w:val="Current List14"/>
    <w:uiPriority w:val="99"/>
    <w:rsid w:val="009A47B6"/>
    <w:pPr>
      <w:numPr>
        <w:numId w:val="20"/>
      </w:numPr>
    </w:pPr>
  </w:style>
  <w:style w:type="numbering" w:customStyle="1" w:styleId="CurrentList15">
    <w:name w:val="Current List15"/>
    <w:uiPriority w:val="99"/>
    <w:rsid w:val="009A47B6"/>
    <w:pPr>
      <w:numPr>
        <w:numId w:val="21"/>
      </w:numPr>
    </w:pPr>
  </w:style>
  <w:style w:type="numbering" w:customStyle="1" w:styleId="CurrentList16">
    <w:name w:val="Current List16"/>
    <w:uiPriority w:val="99"/>
    <w:rsid w:val="008C657F"/>
    <w:pPr>
      <w:numPr>
        <w:numId w:val="22"/>
      </w:numPr>
    </w:pPr>
  </w:style>
  <w:style w:type="numbering" w:customStyle="1" w:styleId="CurrentList17">
    <w:name w:val="Current List17"/>
    <w:uiPriority w:val="99"/>
    <w:rsid w:val="008C657F"/>
    <w:pPr>
      <w:numPr>
        <w:numId w:val="23"/>
      </w:numPr>
    </w:pPr>
  </w:style>
  <w:style w:type="character" w:customStyle="1" w:styleId="apple-converted-space">
    <w:name w:val="apple-converted-space"/>
    <w:basedOn w:val="DefaultParagraphFont"/>
    <w:rsid w:val="0008488C"/>
  </w:style>
  <w:style w:type="paragraph" w:customStyle="1" w:styleId="SingleTxt">
    <w:name w:val="__Single Txt"/>
    <w:basedOn w:val="Normal"/>
    <w:rsid w:val="0035437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0" w:after="120" w:line="240" w:lineRule="atLeast"/>
      <w:ind w:left="1267" w:right="1267"/>
    </w:pPr>
    <w:rPr>
      <w:rFonts w:eastAsia="SimSun"/>
      <w:spacing w:val="4"/>
      <w:w w:val="103"/>
      <w:kern w:val="14"/>
      <w:sz w:val="20"/>
      <w:szCs w:val="20"/>
    </w:rPr>
  </w:style>
  <w:style w:type="numbering" w:customStyle="1" w:styleId="CurrentList18">
    <w:name w:val="Current List18"/>
    <w:uiPriority w:val="99"/>
    <w:rsid w:val="00655BD6"/>
    <w:pPr>
      <w:numPr>
        <w:numId w:val="24"/>
      </w:numPr>
    </w:pPr>
  </w:style>
  <w:style w:type="paragraph" w:customStyle="1" w:styleId="References">
    <w:name w:val="References"/>
    <w:basedOn w:val="Normal"/>
    <w:link w:val="ReferencesChar"/>
    <w:autoRedefine/>
    <w:qFormat/>
    <w:rsid w:val="00427354"/>
    <w:pPr>
      <w:spacing w:before="0" w:after="120"/>
      <w:jc w:val="left"/>
    </w:pPr>
    <w:rPr>
      <w:rFonts w:ascii="Arial" w:hAnsi="Arial" w:cs="Arial"/>
      <w:sz w:val="20"/>
      <w:lang w:eastAsia="es-ES"/>
    </w:rPr>
  </w:style>
  <w:style w:type="character" w:customStyle="1" w:styleId="ReferencesChar">
    <w:name w:val="References Char"/>
    <w:basedOn w:val="DefaultParagraphFont"/>
    <w:link w:val="References"/>
    <w:rsid w:val="00427354"/>
    <w:rPr>
      <w:rFonts w:ascii="Arial" w:eastAsia="Times New Roman" w:hAnsi="Arial" w:cs="Arial"/>
      <w:kern w:val="0"/>
      <w:sz w:val="20"/>
      <w:szCs w:val="24"/>
      <w:lang w:val="es-ES" w:eastAsia="es-ES"/>
      <w14:ligatures w14:val="none"/>
    </w:rPr>
  </w:style>
  <w:style w:type="numbering" w:customStyle="1" w:styleId="CurrentList19">
    <w:name w:val="Current List19"/>
    <w:uiPriority w:val="99"/>
    <w:rsid w:val="00B14316"/>
    <w:pPr>
      <w:numPr>
        <w:numId w:val="25"/>
      </w:numPr>
    </w:pPr>
  </w:style>
  <w:style w:type="numbering" w:customStyle="1" w:styleId="CurrentList20">
    <w:name w:val="Current List20"/>
    <w:uiPriority w:val="99"/>
    <w:rsid w:val="00B14316"/>
    <w:pPr>
      <w:numPr>
        <w:numId w:val="26"/>
      </w:numPr>
    </w:pPr>
  </w:style>
  <w:style w:type="numbering" w:customStyle="1" w:styleId="CurrentList21">
    <w:name w:val="Current List21"/>
    <w:uiPriority w:val="99"/>
    <w:rsid w:val="00B14316"/>
    <w:pPr>
      <w:numPr>
        <w:numId w:val="27"/>
      </w:numPr>
    </w:pPr>
  </w:style>
  <w:style w:type="numbering" w:customStyle="1" w:styleId="CurrentList22">
    <w:name w:val="Current List22"/>
    <w:uiPriority w:val="99"/>
    <w:rsid w:val="00231BB2"/>
    <w:pPr>
      <w:numPr>
        <w:numId w:val="29"/>
      </w:numPr>
    </w:pPr>
  </w:style>
  <w:style w:type="numbering" w:customStyle="1" w:styleId="CurrentList23">
    <w:name w:val="Current List23"/>
    <w:uiPriority w:val="99"/>
    <w:rsid w:val="00B33A9D"/>
    <w:pPr>
      <w:numPr>
        <w:numId w:val="30"/>
      </w:numPr>
    </w:pPr>
  </w:style>
  <w:style w:type="numbering" w:customStyle="1" w:styleId="CurrentList24">
    <w:name w:val="Current List24"/>
    <w:uiPriority w:val="99"/>
    <w:rsid w:val="007C6138"/>
    <w:pPr>
      <w:numPr>
        <w:numId w:val="31"/>
      </w:numPr>
    </w:pPr>
  </w:style>
  <w:style w:type="numbering" w:customStyle="1" w:styleId="CurrentList25">
    <w:name w:val="Current List25"/>
    <w:uiPriority w:val="99"/>
    <w:rsid w:val="007C6138"/>
    <w:pPr>
      <w:numPr>
        <w:numId w:val="32"/>
      </w:numPr>
    </w:pPr>
  </w:style>
  <w:style w:type="numbering" w:customStyle="1" w:styleId="CurrentList26">
    <w:name w:val="Current List26"/>
    <w:uiPriority w:val="99"/>
    <w:rsid w:val="003665AD"/>
    <w:pPr>
      <w:numPr>
        <w:numId w:val="33"/>
      </w:numPr>
    </w:pPr>
  </w:style>
  <w:style w:type="numbering" w:customStyle="1" w:styleId="CurrentList27">
    <w:name w:val="Current List27"/>
    <w:uiPriority w:val="99"/>
    <w:rsid w:val="00AA7308"/>
    <w:pPr>
      <w:numPr>
        <w:numId w:val="34"/>
      </w:numPr>
    </w:pPr>
  </w:style>
  <w:style w:type="numbering" w:customStyle="1" w:styleId="CurrentList28">
    <w:name w:val="Current List28"/>
    <w:uiPriority w:val="99"/>
    <w:rsid w:val="00AA7308"/>
    <w:pPr>
      <w:numPr>
        <w:numId w:val="35"/>
      </w:numPr>
    </w:pPr>
  </w:style>
  <w:style w:type="character" w:customStyle="1" w:styleId="cf01">
    <w:name w:val="cf01"/>
    <w:basedOn w:val="DefaultParagraphFont"/>
    <w:rsid w:val="00CA02B8"/>
    <w:rPr>
      <w:rFonts w:ascii="Segoe UI" w:hAnsi="Segoe UI" w:cs="Segoe UI" w:hint="default"/>
      <w:sz w:val="18"/>
      <w:szCs w:val="18"/>
    </w:rPr>
  </w:style>
  <w:style w:type="numbering" w:customStyle="1" w:styleId="CurrentList29">
    <w:name w:val="Current List29"/>
    <w:uiPriority w:val="99"/>
    <w:rsid w:val="00427354"/>
    <w:pPr>
      <w:numPr>
        <w:numId w:val="36"/>
      </w:numPr>
    </w:pPr>
  </w:style>
  <w:style w:type="numbering" w:customStyle="1" w:styleId="CurrentList30">
    <w:name w:val="Current List30"/>
    <w:uiPriority w:val="99"/>
    <w:rsid w:val="00427354"/>
    <w:pPr>
      <w:numPr>
        <w:numId w:val="37"/>
      </w:numPr>
    </w:pPr>
  </w:style>
  <w:style w:type="numbering" w:customStyle="1" w:styleId="CurrentList31">
    <w:name w:val="Current List31"/>
    <w:uiPriority w:val="99"/>
    <w:rsid w:val="00427354"/>
    <w:pPr>
      <w:numPr>
        <w:numId w:val="38"/>
      </w:numPr>
    </w:pPr>
  </w:style>
  <w:style w:type="numbering" w:customStyle="1" w:styleId="CurrentList32">
    <w:name w:val="Current List32"/>
    <w:uiPriority w:val="99"/>
    <w:rsid w:val="00427354"/>
    <w:pPr>
      <w:numPr>
        <w:numId w:val="39"/>
      </w:numPr>
    </w:pPr>
  </w:style>
  <w:style w:type="numbering" w:customStyle="1" w:styleId="CurrentList33">
    <w:name w:val="Current List33"/>
    <w:uiPriority w:val="99"/>
    <w:rsid w:val="00C32A2B"/>
    <w:pPr>
      <w:numPr>
        <w:numId w:val="40"/>
      </w:numPr>
    </w:pPr>
  </w:style>
  <w:style w:type="numbering" w:customStyle="1" w:styleId="CurrentList34">
    <w:name w:val="Current List34"/>
    <w:uiPriority w:val="99"/>
    <w:rsid w:val="00962C2C"/>
    <w:pPr>
      <w:numPr>
        <w:numId w:val="42"/>
      </w:numPr>
    </w:pPr>
  </w:style>
  <w:style w:type="numbering" w:customStyle="1" w:styleId="CurrentList35">
    <w:name w:val="Current List35"/>
    <w:uiPriority w:val="99"/>
    <w:rsid w:val="00886114"/>
    <w:pPr>
      <w:numPr>
        <w:numId w:val="43"/>
      </w:numPr>
    </w:pPr>
  </w:style>
  <w:style w:type="numbering" w:customStyle="1" w:styleId="CurrentList36">
    <w:name w:val="Current List36"/>
    <w:uiPriority w:val="99"/>
    <w:rsid w:val="00EF7224"/>
    <w:pPr>
      <w:numPr>
        <w:numId w:val="44"/>
      </w:numPr>
    </w:pPr>
  </w:style>
  <w:style w:type="paragraph" w:styleId="IntenseQuote">
    <w:name w:val="Intense Quote"/>
    <w:basedOn w:val="Normal"/>
    <w:next w:val="Normal"/>
    <w:link w:val="IntenseQuoteChar"/>
    <w:uiPriority w:val="30"/>
    <w:qFormat/>
    <w:rsid w:val="00C14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F84"/>
    <w:rPr>
      <w:rFonts w:ascii="Times New Roman" w:eastAsia="Times New Roman" w:hAnsi="Times New Roman" w:cs="Times New Roman"/>
      <w:i/>
      <w:iCs/>
      <w:color w:val="2F5496" w:themeColor="accent1" w:themeShade="BF"/>
      <w:kern w:val="0"/>
      <w:szCs w:val="24"/>
      <w:lang w:val="es-ES"/>
      <w14:ligatures w14:val="none"/>
    </w:rPr>
  </w:style>
  <w:style w:type="numbering" w:customStyle="1" w:styleId="CurrentList37">
    <w:name w:val="Current List37"/>
    <w:uiPriority w:val="99"/>
    <w:rsid w:val="003F0153"/>
    <w:pPr>
      <w:numPr>
        <w:numId w:val="45"/>
      </w:numPr>
    </w:pPr>
  </w:style>
  <w:style w:type="numbering" w:customStyle="1" w:styleId="CurrentList38">
    <w:name w:val="Current List38"/>
    <w:uiPriority w:val="99"/>
    <w:rsid w:val="003F0153"/>
    <w:pPr>
      <w:numPr>
        <w:numId w:val="46"/>
      </w:numPr>
    </w:pPr>
  </w:style>
  <w:style w:type="paragraph" w:styleId="BalloonText">
    <w:name w:val="Balloon Text"/>
    <w:basedOn w:val="Normal"/>
    <w:link w:val="BalloonTextChar"/>
    <w:uiPriority w:val="99"/>
    <w:semiHidden/>
    <w:unhideWhenUsed/>
    <w:rsid w:val="00A32F9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91"/>
    <w:rPr>
      <w:rFonts w:ascii="Segoe UI" w:eastAsia="Times New Roman" w:hAnsi="Segoe UI" w:cs="Segoe UI"/>
      <w:kern w:val="0"/>
      <w:sz w:val="18"/>
      <w:szCs w:val="18"/>
      <w:lang w:val="es-ES"/>
      <w14:ligatures w14:val="none"/>
    </w:rPr>
  </w:style>
  <w:style w:type="numbering" w:customStyle="1" w:styleId="CurrentList39">
    <w:name w:val="Current List39"/>
    <w:uiPriority w:val="99"/>
    <w:rsid w:val="002E4106"/>
    <w:pPr>
      <w:numPr>
        <w:numId w:val="48"/>
      </w:numPr>
    </w:pPr>
  </w:style>
  <w:style w:type="numbering" w:customStyle="1" w:styleId="CurrentList40">
    <w:name w:val="Current List40"/>
    <w:uiPriority w:val="99"/>
    <w:rsid w:val="00495540"/>
    <w:pPr>
      <w:numPr>
        <w:numId w:val="51"/>
      </w:numPr>
    </w:pPr>
  </w:style>
  <w:style w:type="numbering" w:customStyle="1" w:styleId="CurrentList41">
    <w:name w:val="Current List41"/>
    <w:uiPriority w:val="99"/>
    <w:rsid w:val="002C3596"/>
    <w:pPr>
      <w:numPr>
        <w:numId w:val="52"/>
      </w:numPr>
    </w:pPr>
  </w:style>
  <w:style w:type="numbering" w:customStyle="1" w:styleId="CurrentList42">
    <w:name w:val="Current List42"/>
    <w:uiPriority w:val="99"/>
    <w:rsid w:val="00BB4078"/>
    <w:pPr>
      <w:numPr>
        <w:numId w:val="53"/>
      </w:numPr>
    </w:pPr>
  </w:style>
  <w:style w:type="numbering" w:customStyle="1" w:styleId="CurrentList43">
    <w:name w:val="Current List43"/>
    <w:uiPriority w:val="99"/>
    <w:rsid w:val="00BB4078"/>
    <w:pPr>
      <w:numPr>
        <w:numId w:val="54"/>
      </w:numPr>
    </w:pPr>
  </w:style>
  <w:style w:type="numbering" w:customStyle="1" w:styleId="CurrentList44">
    <w:name w:val="Current List44"/>
    <w:uiPriority w:val="99"/>
    <w:rsid w:val="00BB4078"/>
    <w:pPr>
      <w:numPr>
        <w:numId w:val="55"/>
      </w:numPr>
    </w:pPr>
  </w:style>
  <w:style w:type="numbering" w:customStyle="1" w:styleId="CurrentList45">
    <w:name w:val="Current List45"/>
    <w:uiPriority w:val="99"/>
    <w:rsid w:val="001E2C6D"/>
    <w:pPr>
      <w:numPr>
        <w:numId w:val="57"/>
      </w:numPr>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41F6E"/>
    <w:rPr>
      <w:rFonts w:ascii="Times New Roman" w:eastAsiaTheme="minorEastAsia" w:hAnsi="Times New Roman"/>
      <w:kern w:val="0"/>
      <w:lang w:val="es-ES" w:eastAsia="zh-CN"/>
      <w14:ligatures w14:val="none"/>
    </w:rPr>
  </w:style>
  <w:style w:type="numbering" w:customStyle="1" w:styleId="CurrentList46">
    <w:name w:val="Current List46"/>
    <w:uiPriority w:val="99"/>
    <w:rsid w:val="00B11B0A"/>
    <w:pPr>
      <w:numPr>
        <w:numId w:val="58"/>
      </w:numPr>
    </w:pPr>
  </w:style>
  <w:style w:type="character" w:customStyle="1" w:styleId="ui-provider">
    <w:name w:val="ui-provider"/>
    <w:basedOn w:val="DefaultParagraphFont"/>
    <w:rsid w:val="00FA033B"/>
  </w:style>
  <w:style w:type="paragraph" w:customStyle="1" w:styleId="CBD-title-recommendationdecision">
    <w:name w:val="CBD-title-recommendation/decision"/>
    <w:basedOn w:val="Title"/>
    <w:qFormat/>
    <w:rsid w:val="00350BD2"/>
    <w:pPr>
      <w:ind w:left="630"/>
      <w:jc w:val="left"/>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084469">
      <w:bodyDiv w:val="1"/>
      <w:marLeft w:val="0"/>
      <w:marRight w:val="0"/>
      <w:marTop w:val="0"/>
      <w:marBottom w:val="0"/>
      <w:divBdr>
        <w:top w:val="none" w:sz="0" w:space="0" w:color="auto"/>
        <w:left w:val="none" w:sz="0" w:space="0" w:color="auto"/>
        <w:bottom w:val="none" w:sz="0" w:space="0" w:color="auto"/>
        <w:right w:val="none" w:sz="0" w:space="0" w:color="auto"/>
      </w:divBdr>
    </w:div>
    <w:div w:id="645204800">
      <w:bodyDiv w:val="1"/>
      <w:marLeft w:val="0"/>
      <w:marRight w:val="0"/>
      <w:marTop w:val="0"/>
      <w:marBottom w:val="0"/>
      <w:divBdr>
        <w:top w:val="none" w:sz="0" w:space="0" w:color="auto"/>
        <w:left w:val="none" w:sz="0" w:space="0" w:color="auto"/>
        <w:bottom w:val="none" w:sz="0" w:space="0" w:color="auto"/>
        <w:right w:val="none" w:sz="0" w:space="0" w:color="auto"/>
      </w:divBdr>
    </w:div>
    <w:div w:id="1029717777">
      <w:bodyDiv w:val="1"/>
      <w:marLeft w:val="0"/>
      <w:marRight w:val="0"/>
      <w:marTop w:val="0"/>
      <w:marBottom w:val="0"/>
      <w:divBdr>
        <w:top w:val="none" w:sz="0" w:space="0" w:color="auto"/>
        <w:left w:val="none" w:sz="0" w:space="0" w:color="auto"/>
        <w:bottom w:val="none" w:sz="0" w:space="0" w:color="auto"/>
        <w:right w:val="none" w:sz="0" w:space="0" w:color="auto"/>
      </w:divBdr>
      <w:divsChild>
        <w:div w:id="510996188">
          <w:marLeft w:val="0"/>
          <w:marRight w:val="0"/>
          <w:marTop w:val="0"/>
          <w:marBottom w:val="0"/>
          <w:divBdr>
            <w:top w:val="none" w:sz="0" w:space="0" w:color="auto"/>
            <w:left w:val="none" w:sz="0" w:space="0" w:color="auto"/>
            <w:bottom w:val="none" w:sz="0" w:space="0" w:color="auto"/>
            <w:right w:val="none" w:sz="0" w:space="0" w:color="auto"/>
          </w:divBdr>
          <w:divsChild>
            <w:div w:id="662516567">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sChild>
                    <w:div w:id="791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6678">
      <w:bodyDiv w:val="1"/>
      <w:marLeft w:val="0"/>
      <w:marRight w:val="0"/>
      <w:marTop w:val="0"/>
      <w:marBottom w:val="0"/>
      <w:divBdr>
        <w:top w:val="none" w:sz="0" w:space="0" w:color="auto"/>
        <w:left w:val="none" w:sz="0" w:space="0" w:color="auto"/>
        <w:bottom w:val="none" w:sz="0" w:space="0" w:color="auto"/>
        <w:right w:val="none" w:sz="0" w:space="0" w:color="auto"/>
      </w:divBdr>
      <w:divsChild>
        <w:div w:id="1185708419">
          <w:marLeft w:val="0"/>
          <w:marRight w:val="0"/>
          <w:marTop w:val="0"/>
          <w:marBottom w:val="0"/>
          <w:divBdr>
            <w:top w:val="none" w:sz="0" w:space="0" w:color="auto"/>
            <w:left w:val="none" w:sz="0" w:space="0" w:color="auto"/>
            <w:bottom w:val="none" w:sz="0" w:space="0" w:color="auto"/>
            <w:right w:val="none" w:sz="0" w:space="0" w:color="auto"/>
          </w:divBdr>
          <w:divsChild>
            <w:div w:id="432434392">
              <w:marLeft w:val="0"/>
              <w:marRight w:val="0"/>
              <w:marTop w:val="0"/>
              <w:marBottom w:val="0"/>
              <w:divBdr>
                <w:top w:val="none" w:sz="0" w:space="0" w:color="auto"/>
                <w:left w:val="none" w:sz="0" w:space="0" w:color="auto"/>
                <w:bottom w:val="none" w:sz="0" w:space="0" w:color="auto"/>
                <w:right w:val="none" w:sz="0" w:space="0" w:color="auto"/>
              </w:divBdr>
              <w:divsChild>
                <w:div w:id="2090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8307">
      <w:bodyDiv w:val="1"/>
      <w:marLeft w:val="0"/>
      <w:marRight w:val="0"/>
      <w:marTop w:val="0"/>
      <w:marBottom w:val="0"/>
      <w:divBdr>
        <w:top w:val="none" w:sz="0" w:space="0" w:color="auto"/>
        <w:left w:val="none" w:sz="0" w:space="0" w:color="auto"/>
        <w:bottom w:val="none" w:sz="0" w:space="0" w:color="auto"/>
        <w:right w:val="none" w:sz="0" w:space="0" w:color="auto"/>
      </w:divBdr>
    </w:div>
    <w:div w:id="1505247154">
      <w:bodyDiv w:val="1"/>
      <w:marLeft w:val="0"/>
      <w:marRight w:val="0"/>
      <w:marTop w:val="0"/>
      <w:marBottom w:val="0"/>
      <w:divBdr>
        <w:top w:val="none" w:sz="0" w:space="0" w:color="auto"/>
        <w:left w:val="none" w:sz="0" w:space="0" w:color="auto"/>
        <w:bottom w:val="none" w:sz="0" w:space="0" w:color="auto"/>
        <w:right w:val="none" w:sz="0" w:space="0" w:color="auto"/>
      </w:divBdr>
    </w:div>
    <w:div w:id="1575511492">
      <w:bodyDiv w:val="1"/>
      <w:marLeft w:val="0"/>
      <w:marRight w:val="0"/>
      <w:marTop w:val="0"/>
      <w:marBottom w:val="0"/>
      <w:divBdr>
        <w:top w:val="none" w:sz="0" w:space="0" w:color="auto"/>
        <w:left w:val="none" w:sz="0" w:space="0" w:color="auto"/>
        <w:bottom w:val="none" w:sz="0" w:space="0" w:color="auto"/>
        <w:right w:val="none" w:sz="0" w:space="0" w:color="auto"/>
      </w:divBdr>
    </w:div>
    <w:div w:id="16693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pbes.net/transformative-chang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ipbes.net/nex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2/cop-12-dec-25-es.pdf" TargetMode="External"/><Relationship Id="rId22" Type="http://schemas.openxmlformats.org/officeDocument/2006/relationships/hyperlink" Target="https://ipbes.net/business-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Joseph Appiott</DisplayName>
        <AccountId>27</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CF4F0-8667-4029-86B8-9456738C82A3}">
  <ds:schemaRefs>
    <ds:schemaRef ds:uri="http://schemas.openxmlformats.org/officeDocument/2006/bibliography"/>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A512A78A-2C16-4FF9-A535-37903CF39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196</TotalTime>
  <Pages>5</Pages>
  <Words>1680</Words>
  <Characters>9577</Characters>
  <Application>Microsoft Office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Approaches to identifying scientific and technical needs to support the implementation of the Framework, including its implication for the work under the Convention</vt:lpstr>
      <vt:lpstr>Approaches to identifying scientific and technical needs to support the implementation of the Framework, including its implication for the work under the Convention</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identifying scientific and technical needs to support the implementation of the Framework, including its implication for the work under the Convention</dc:title>
  <dc:subject>CBD/SBSTTA/REC/26/3</dc:subject>
  <dc:creator>scbd</dc:creator>
  <cp:keywords/>
  <dc:description/>
  <cp:lastModifiedBy>Francois Belanger</cp:lastModifiedBy>
  <cp:revision>20</cp:revision>
  <cp:lastPrinted>2024-06-07T19:46:00Z</cp:lastPrinted>
  <dcterms:created xsi:type="dcterms:W3CDTF">2024-06-07T15:05:00Z</dcterms:created>
  <dcterms:modified xsi:type="dcterms:W3CDTF">2024-06-14T20:21:00Z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