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
        <w:gridCol w:w="3933"/>
        <w:gridCol w:w="5802"/>
      </w:tblGrid>
      <w:tr w:rsidR="00A96B21" w:rsidRPr="00F44FD3" w14:paraId="5CCD115C" w14:textId="77777777" w:rsidTr="30ED44C4">
        <w:trPr>
          <w:trHeight w:val="851"/>
        </w:trPr>
        <w:tc>
          <w:tcPr>
            <w:tcW w:w="465" w:type="pct"/>
            <w:tcBorders>
              <w:bottom w:val="single" w:sz="8" w:space="0" w:color="auto"/>
            </w:tcBorders>
            <w:vAlign w:val="bottom"/>
          </w:tcPr>
          <w:p w14:paraId="7733AEFC" w14:textId="77777777" w:rsidR="00A96B21" w:rsidRPr="00F44FD3" w:rsidRDefault="00A96B21" w:rsidP="00B24918">
            <w:pPr>
              <w:spacing w:after="120"/>
              <w:jc w:val="left"/>
              <w:rPr>
                <w:lang w:val="fr-CA"/>
              </w:rPr>
            </w:pPr>
            <w:bookmarkStart w:id="0" w:name="_Hlk137651738"/>
            <w:r w:rsidRPr="00F44FD3">
              <w:rPr>
                <w:noProof/>
                <w:lang w:val="fr-CA" w:eastAsia="fr-CA"/>
              </w:rPr>
              <w:drawing>
                <wp:inline distT="0" distB="0" distL="0" distR="0" wp14:anchorId="2726E3DD">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14CCE5F9" w14:textId="77777777" w:rsidR="00A96B21" w:rsidRPr="00F44FD3" w:rsidRDefault="00132C8D" w:rsidP="00B24918">
            <w:pPr>
              <w:spacing w:after="120"/>
              <w:jc w:val="left"/>
              <w:rPr>
                <w:lang w:val="fr-CA"/>
              </w:rPr>
            </w:pPr>
            <w:r w:rsidRPr="00F44FD3">
              <w:rPr>
                <w:noProof/>
                <w:snapToGrid w:val="0"/>
                <w:lang w:val="fr-CA" w:eastAsia="fr-CA"/>
              </w:rPr>
              <w:drawing>
                <wp:inline distT="0" distB="0" distL="0" distR="0" wp14:anchorId="1A00653C">
                  <wp:extent cx="593725" cy="3409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2703" w:type="pct"/>
            <w:tcBorders>
              <w:bottom w:val="single" w:sz="8" w:space="0" w:color="auto"/>
            </w:tcBorders>
            <w:vAlign w:val="bottom"/>
          </w:tcPr>
          <w:p w14:paraId="139F2EA4" w14:textId="77777777" w:rsidR="00A96B21" w:rsidRPr="00F44FD3" w:rsidRDefault="000C5DC7" w:rsidP="00625668">
            <w:pPr>
              <w:spacing w:after="120"/>
              <w:ind w:left="2021"/>
              <w:jc w:val="right"/>
              <w:rPr>
                <w:szCs w:val="22"/>
                <w:lang w:val="fr-CA"/>
              </w:rPr>
            </w:pPr>
            <w:r w:rsidRPr="00446034">
              <w:rPr>
                <w:sz w:val="40"/>
                <w:szCs w:val="40"/>
              </w:rPr>
              <w:t>CBD</w:t>
            </w:r>
            <w:r w:rsidRPr="00446034">
              <w:rPr>
                <w:szCs w:val="22"/>
              </w:rPr>
              <w:t>/SBSTTA/</w:t>
            </w:r>
            <w:r>
              <w:rPr>
                <w:szCs w:val="22"/>
              </w:rPr>
              <w:t>REC/</w:t>
            </w:r>
            <w:r w:rsidRPr="00446034">
              <w:rPr>
                <w:szCs w:val="22"/>
              </w:rPr>
              <w:t>26/</w:t>
            </w:r>
            <w:r>
              <w:rPr>
                <w:szCs w:val="22"/>
              </w:rPr>
              <w:t>4</w:t>
            </w:r>
          </w:p>
        </w:tc>
      </w:tr>
      <w:tr w:rsidR="00A96B21" w:rsidRPr="00F44FD3" w14:paraId="34B08879" w14:textId="77777777" w:rsidTr="30ED44C4">
        <w:tc>
          <w:tcPr>
            <w:tcW w:w="2297" w:type="pct"/>
            <w:gridSpan w:val="2"/>
            <w:tcBorders>
              <w:top w:val="single" w:sz="8" w:space="0" w:color="auto"/>
              <w:bottom w:val="single" w:sz="12" w:space="0" w:color="auto"/>
            </w:tcBorders>
          </w:tcPr>
          <w:p w14:paraId="421FD0B6" w14:textId="77777777" w:rsidR="00A96B21" w:rsidRPr="00F44FD3" w:rsidRDefault="00132C8D" w:rsidP="00B24918">
            <w:pPr>
              <w:pStyle w:val="Cornernotation"/>
              <w:suppressLineNumbers/>
              <w:suppressAutoHyphens/>
              <w:spacing w:before="120" w:after="120"/>
              <w:ind w:left="0" w:right="0" w:firstLine="0"/>
              <w:rPr>
                <w:lang w:val="fr-CA"/>
              </w:rPr>
            </w:pPr>
            <w:r w:rsidRPr="00F44FD3">
              <w:rPr>
                <w:noProof/>
                <w:snapToGrid w:val="0"/>
                <w:kern w:val="22"/>
                <w:lang w:val="fr-CA" w:eastAsia="fr-CA"/>
              </w:rPr>
              <w:drawing>
                <wp:inline distT="0" distB="0" distL="0" distR="0" wp14:anchorId="1C38815F">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5595" cy="107823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5996AB3C" w14:textId="77777777" w:rsidR="00A96B21" w:rsidRPr="00F44FD3" w:rsidRDefault="00F44FD3" w:rsidP="003C6F10">
            <w:pPr>
              <w:ind w:left="2584"/>
              <w:rPr>
                <w:noProof/>
                <w:sz w:val="22"/>
                <w:szCs w:val="22"/>
                <w:lang w:val="fr-CA"/>
              </w:rPr>
            </w:pPr>
            <w:r>
              <w:rPr>
                <w:noProof/>
                <w:sz w:val="22"/>
                <w:szCs w:val="22"/>
                <w:lang w:val="fr-CA"/>
              </w:rPr>
              <w:t xml:space="preserve">Distr. : </w:t>
            </w:r>
            <w:r w:rsidR="000C5DC7">
              <w:rPr>
                <w:noProof/>
                <w:sz w:val="22"/>
                <w:szCs w:val="22"/>
                <w:lang w:val="fr-CA"/>
              </w:rPr>
              <w:t>Générale</w:t>
            </w:r>
          </w:p>
          <w:p w14:paraId="043403D4" w14:textId="77777777" w:rsidR="00A96B21" w:rsidRPr="00F44FD3" w:rsidRDefault="00625668" w:rsidP="003C6F10">
            <w:pPr>
              <w:ind w:left="2584"/>
              <w:rPr>
                <w:sz w:val="22"/>
                <w:szCs w:val="22"/>
                <w:lang w:val="fr-CA"/>
              </w:rPr>
            </w:pPr>
            <w:r>
              <w:rPr>
                <w:sz w:val="22"/>
                <w:szCs w:val="22"/>
                <w:lang w:val="fr-CA"/>
              </w:rPr>
              <w:t>18</w:t>
            </w:r>
            <w:r w:rsidR="00F44FD3">
              <w:rPr>
                <w:sz w:val="22"/>
                <w:szCs w:val="22"/>
                <w:lang w:val="fr-CA"/>
              </w:rPr>
              <w:t> mai </w:t>
            </w:r>
            <w:r w:rsidR="00EB5D3A" w:rsidRPr="00F44FD3">
              <w:rPr>
                <w:sz w:val="22"/>
                <w:szCs w:val="22"/>
                <w:lang w:val="fr-CA"/>
              </w:rPr>
              <w:t>2024</w:t>
            </w:r>
          </w:p>
          <w:p w14:paraId="5A838620" w14:textId="77777777" w:rsidR="00A96B21" w:rsidRPr="00F44FD3" w:rsidRDefault="00A96B21" w:rsidP="003C6F10">
            <w:pPr>
              <w:ind w:left="2584"/>
              <w:rPr>
                <w:sz w:val="22"/>
                <w:szCs w:val="22"/>
                <w:lang w:val="fr-CA"/>
              </w:rPr>
            </w:pPr>
            <w:r w:rsidRPr="00F44FD3">
              <w:rPr>
                <w:sz w:val="22"/>
                <w:szCs w:val="22"/>
                <w:lang w:val="fr-CA"/>
              </w:rPr>
              <w:t>Français</w:t>
            </w:r>
            <w:r w:rsidRPr="00F44FD3">
              <w:rPr>
                <w:sz w:val="22"/>
                <w:szCs w:val="22"/>
                <w:lang w:val="fr-CA"/>
              </w:rPr>
              <w:br/>
              <w:t>Original : anglais</w:t>
            </w:r>
          </w:p>
          <w:p w14:paraId="02BD569D" w14:textId="77777777" w:rsidR="00A96B21" w:rsidRPr="00F44FD3" w:rsidRDefault="00A96B21" w:rsidP="00B24918">
            <w:pPr>
              <w:rPr>
                <w:lang w:val="fr-CA"/>
              </w:rPr>
            </w:pPr>
          </w:p>
        </w:tc>
      </w:tr>
    </w:tbl>
    <w:p w14:paraId="73704FB7" w14:textId="77777777" w:rsidR="00731729" w:rsidRPr="00F44FD3" w:rsidRDefault="00731729" w:rsidP="00731729">
      <w:pPr>
        <w:pStyle w:val="Cornernotation"/>
        <w:rPr>
          <w:bCs/>
          <w:lang w:val="fr-CA"/>
        </w:rPr>
      </w:pPr>
      <w:r w:rsidRPr="00F44FD3">
        <w:rPr>
          <w:bCs/>
          <w:lang w:val="fr-CA"/>
        </w:rPr>
        <w:t>Organe subsidiaire chargé de fournir</w:t>
      </w:r>
      <w:r w:rsidR="00132C8D" w:rsidRPr="00F44FD3">
        <w:rPr>
          <w:bCs/>
          <w:lang w:val="fr-CA"/>
        </w:rPr>
        <w:t xml:space="preserve"> des avis</w:t>
      </w:r>
    </w:p>
    <w:p w14:paraId="36AF1472" w14:textId="77777777" w:rsidR="00731729" w:rsidRPr="00F44FD3" w:rsidRDefault="00731729" w:rsidP="00731729">
      <w:pPr>
        <w:pStyle w:val="Cornernotation"/>
        <w:rPr>
          <w:bCs/>
          <w:lang w:val="fr-CA"/>
        </w:rPr>
      </w:pPr>
      <w:proofErr w:type="gramStart"/>
      <w:r w:rsidRPr="00F44FD3">
        <w:rPr>
          <w:bCs/>
          <w:lang w:val="fr-CA"/>
        </w:rPr>
        <w:t>scientifiques</w:t>
      </w:r>
      <w:proofErr w:type="gramEnd"/>
      <w:r w:rsidRPr="00F44FD3">
        <w:rPr>
          <w:bCs/>
          <w:lang w:val="fr-CA"/>
        </w:rPr>
        <w:t>, techniques et technologiques</w:t>
      </w:r>
    </w:p>
    <w:p w14:paraId="75B021B8" w14:textId="77777777" w:rsidR="00A96B21" w:rsidRPr="00F44FD3" w:rsidRDefault="00731729" w:rsidP="00731729">
      <w:pPr>
        <w:pStyle w:val="Cornernotation"/>
        <w:rPr>
          <w:bCs/>
          <w:noProof/>
          <w:sz w:val="22"/>
          <w:szCs w:val="22"/>
          <w:lang w:val="fr-CA"/>
        </w:rPr>
      </w:pPr>
      <w:r w:rsidRPr="00F44FD3">
        <w:rPr>
          <w:bCs/>
          <w:noProof/>
          <w:sz w:val="22"/>
          <w:szCs w:val="22"/>
          <w:lang w:val="fr-CA"/>
        </w:rPr>
        <w:t>Vingt</w:t>
      </w:r>
      <w:r w:rsidR="00247A97">
        <w:rPr>
          <w:bCs/>
          <w:noProof/>
          <w:sz w:val="22"/>
          <w:szCs w:val="22"/>
          <w:lang w:val="fr-CA"/>
        </w:rPr>
        <w:noBreakHyphen/>
      </w:r>
      <w:r w:rsidRPr="00F44FD3">
        <w:rPr>
          <w:bCs/>
          <w:noProof/>
          <w:sz w:val="22"/>
          <w:szCs w:val="22"/>
          <w:lang w:val="fr-CA"/>
        </w:rPr>
        <w:t xml:space="preserve">sixième réunion </w:t>
      </w:r>
    </w:p>
    <w:p w14:paraId="010A748D" w14:textId="77777777" w:rsidR="00A96B21" w:rsidRPr="00F44FD3" w:rsidRDefault="00731729" w:rsidP="00A96B21">
      <w:pPr>
        <w:pStyle w:val="Venuedate"/>
        <w:rPr>
          <w:lang w:val="fr-CA"/>
        </w:rPr>
      </w:pPr>
      <w:r w:rsidRPr="00F44FD3">
        <w:rPr>
          <w:lang w:val="fr-CA"/>
        </w:rPr>
        <w:t>Nairobi, 13</w:t>
      </w:r>
      <w:r w:rsidR="00247A97">
        <w:rPr>
          <w:lang w:val="fr-CA"/>
        </w:rPr>
        <w:noBreakHyphen/>
      </w:r>
      <w:r w:rsidRPr="00F44FD3">
        <w:rPr>
          <w:lang w:val="fr-CA"/>
        </w:rPr>
        <w:t>18 mai 2024</w:t>
      </w:r>
    </w:p>
    <w:p w14:paraId="0925FD7F" w14:textId="77777777" w:rsidR="00A96B21" w:rsidRPr="00F44FD3" w:rsidRDefault="00EB5D3A" w:rsidP="00A96B21">
      <w:pPr>
        <w:pStyle w:val="Cornernotation-Item"/>
        <w:rPr>
          <w:b w:val="0"/>
          <w:bCs w:val="0"/>
          <w:lang w:val="fr-CA"/>
        </w:rPr>
      </w:pPr>
      <w:r w:rsidRPr="00F44FD3">
        <w:rPr>
          <w:b w:val="0"/>
          <w:bCs w:val="0"/>
          <w:lang w:val="fr-CA"/>
        </w:rPr>
        <w:t>Point 5 de l</w:t>
      </w:r>
      <w:r w:rsidR="00247A97">
        <w:rPr>
          <w:b w:val="0"/>
          <w:bCs w:val="0"/>
          <w:lang w:val="fr-CA"/>
        </w:rPr>
        <w:t>’</w:t>
      </w:r>
      <w:r w:rsidRPr="00F44FD3">
        <w:rPr>
          <w:b w:val="0"/>
          <w:bCs w:val="0"/>
          <w:lang w:val="fr-CA"/>
        </w:rPr>
        <w:t>ordre du jour</w:t>
      </w:r>
    </w:p>
    <w:p w14:paraId="117AB46D" w14:textId="77777777" w:rsidR="00A96B21" w:rsidRDefault="00AA6DBC" w:rsidP="00A96B21">
      <w:pPr>
        <w:pStyle w:val="Cornernotation-Item"/>
        <w:rPr>
          <w:lang w:val="fr-CA"/>
        </w:rPr>
      </w:pPr>
      <w:r w:rsidRPr="00F44FD3">
        <w:rPr>
          <w:lang w:val="fr-CA"/>
        </w:rPr>
        <w:t>Biologie de synthèse</w:t>
      </w:r>
    </w:p>
    <w:p w14:paraId="2B687CEC" w14:textId="77777777" w:rsidR="000C5DC7" w:rsidRDefault="000C5DC7" w:rsidP="00A96B21">
      <w:pPr>
        <w:pStyle w:val="Cornernotation-Item"/>
        <w:rPr>
          <w:lang w:val="fr-CA"/>
        </w:rPr>
      </w:pPr>
    </w:p>
    <w:p w14:paraId="628D3838" w14:textId="77777777" w:rsidR="000C5DC7" w:rsidRPr="00C07E26" w:rsidRDefault="000C5DC7" w:rsidP="000C5DC7">
      <w:pPr>
        <w:pStyle w:val="CBDTitle"/>
        <w:rPr>
          <w:lang w:val="fr-CA"/>
        </w:rPr>
      </w:pPr>
      <w:r w:rsidRPr="00C07E26">
        <w:rPr>
          <w:lang w:val="fr-CA"/>
        </w:rPr>
        <w:t>Recommandation adoptée par l'Organe subsidiaire chargé de fournir des avis scientifiques, techniques et technologiques le 18 mai 2024</w:t>
      </w:r>
    </w:p>
    <w:bookmarkEnd w:id="0"/>
    <w:p w14:paraId="5EB2B3AA" w14:textId="77777777" w:rsidR="00A96B21" w:rsidRPr="00F44FD3" w:rsidRDefault="00000000" w:rsidP="00A96B21">
      <w:pPr>
        <w:pStyle w:val="Title"/>
        <w:rPr>
          <w:lang w:val="fr-CA"/>
        </w:rPr>
      </w:pPr>
      <w:sdt>
        <w:sdtPr>
          <w:alias w:val="Title"/>
          <w:tag w:val=""/>
          <w:id w:val="-1975355689"/>
          <w:placeholder>
            <w:docPart w:val="113E23845E3E4B1E98ED3A9D776C16D4"/>
          </w:placeholder>
          <w:dataBinding w:prefixMappings="xmlns:ns0='http://purl.org/dc/elements/1.1/' xmlns:ns1='http://schemas.openxmlformats.org/package/2006/metadata/core-properties' " w:xpath="/ns1:coreProperties[1]/ns0:title[1]" w:storeItemID="{6C3C8BC8-F283-45AE-878A-BAB7291924A1}"/>
          <w:text/>
        </w:sdtPr>
        <w:sdtContent>
          <w:r w:rsidR="000C5DC7" w:rsidRPr="000C5DC7">
            <w:t>26/4.</w:t>
          </w:r>
          <w:r w:rsidR="000C5DC7" w:rsidRPr="000C5DC7">
            <w:tab/>
            <w:t>Biologie de synthèse</w:t>
          </w:r>
        </w:sdtContent>
      </w:sdt>
    </w:p>
    <w:p w14:paraId="08A377E6" w14:textId="77777777" w:rsidR="008E2627" w:rsidRPr="00F44FD3" w:rsidRDefault="008E2627" w:rsidP="008E2627">
      <w:pPr>
        <w:pStyle w:val="Para1"/>
        <w:numPr>
          <w:ilvl w:val="0"/>
          <w:numId w:val="0"/>
        </w:numPr>
        <w:tabs>
          <w:tab w:val="left" w:pos="1134"/>
        </w:tabs>
        <w:ind w:left="567" w:firstLine="567"/>
        <w:rPr>
          <w:i/>
          <w:iCs/>
          <w:szCs w:val="22"/>
          <w:lang w:val="fr-CA"/>
        </w:rPr>
      </w:pPr>
      <w:r w:rsidRPr="00F44FD3">
        <w:rPr>
          <w:i/>
          <w:iCs/>
          <w:szCs w:val="22"/>
          <w:lang w:val="fr-CA"/>
        </w:rPr>
        <w:t>L</w:t>
      </w:r>
      <w:r w:rsidR="00247A97">
        <w:rPr>
          <w:i/>
          <w:iCs/>
          <w:szCs w:val="22"/>
          <w:lang w:val="fr-CA"/>
        </w:rPr>
        <w:t>’</w:t>
      </w:r>
      <w:r w:rsidRPr="00F44FD3">
        <w:rPr>
          <w:i/>
          <w:iCs/>
          <w:szCs w:val="22"/>
          <w:lang w:val="fr-CA"/>
        </w:rPr>
        <w:t>Organe subsidiaire chargé de fournir des avis scientifiques, techniques et technologiques,</w:t>
      </w:r>
    </w:p>
    <w:p w14:paraId="023B5EB1" w14:textId="77777777" w:rsidR="008E2627" w:rsidRPr="00F44FD3" w:rsidRDefault="008E2627" w:rsidP="008E2627">
      <w:pPr>
        <w:pStyle w:val="Para1"/>
        <w:numPr>
          <w:ilvl w:val="0"/>
          <w:numId w:val="0"/>
        </w:numPr>
        <w:tabs>
          <w:tab w:val="left" w:pos="1701"/>
        </w:tabs>
        <w:ind w:left="567" w:firstLine="567"/>
        <w:rPr>
          <w:szCs w:val="22"/>
          <w:lang w:val="fr-CA"/>
        </w:rPr>
      </w:pPr>
      <w:r w:rsidRPr="00F44FD3">
        <w:rPr>
          <w:i/>
          <w:iCs/>
          <w:szCs w:val="22"/>
          <w:lang w:val="fr-CA"/>
        </w:rPr>
        <w:t xml:space="preserve">Rappelant </w:t>
      </w:r>
      <w:r w:rsidRPr="00F44FD3">
        <w:rPr>
          <w:szCs w:val="22"/>
          <w:lang w:val="fr-CA"/>
        </w:rPr>
        <w:t>la décision 15/31 du 19 décembre 2022 sur la biologie de synthèse,</w:t>
      </w:r>
    </w:p>
    <w:p w14:paraId="3AAC5F41" w14:textId="77777777" w:rsidR="008E2627" w:rsidRPr="00F44FD3" w:rsidRDefault="008E2627" w:rsidP="008E2627">
      <w:pPr>
        <w:pStyle w:val="Para1"/>
        <w:numPr>
          <w:ilvl w:val="0"/>
          <w:numId w:val="0"/>
        </w:numPr>
        <w:tabs>
          <w:tab w:val="left" w:pos="1701"/>
        </w:tabs>
        <w:ind w:left="567" w:firstLine="567"/>
        <w:rPr>
          <w:szCs w:val="22"/>
          <w:lang w:val="fr-CA"/>
        </w:rPr>
      </w:pPr>
      <w:r w:rsidRPr="00F44FD3">
        <w:rPr>
          <w:i/>
          <w:iCs/>
          <w:szCs w:val="22"/>
          <w:lang w:val="fr-CA"/>
        </w:rPr>
        <w:t>Ayant procédé</w:t>
      </w:r>
      <w:r w:rsidRPr="00F44FD3">
        <w:rPr>
          <w:szCs w:val="22"/>
          <w:lang w:val="fr-CA"/>
        </w:rPr>
        <w:t xml:space="preserve"> à un examen des résultats et du fonctionnement du processus conformément à la décision 15/31 et tenant compte de l</w:t>
      </w:r>
      <w:r w:rsidR="00247A97">
        <w:rPr>
          <w:szCs w:val="22"/>
          <w:lang w:val="fr-CA"/>
        </w:rPr>
        <w:t>’</w:t>
      </w:r>
      <w:r w:rsidRPr="00F44FD3">
        <w:rPr>
          <w:szCs w:val="22"/>
          <w:lang w:val="fr-CA"/>
        </w:rPr>
        <w:t>annexe III du document CBD/SBSTTA/26/4 et du document CBD/SBSTTA/26/INF/6,</w:t>
      </w:r>
    </w:p>
    <w:p w14:paraId="01CF07E0" w14:textId="77777777" w:rsidR="008E2627" w:rsidRPr="00F44FD3" w:rsidRDefault="008E2627" w:rsidP="008E2627">
      <w:pPr>
        <w:pStyle w:val="Para1"/>
        <w:numPr>
          <w:ilvl w:val="0"/>
          <w:numId w:val="0"/>
        </w:numPr>
        <w:tabs>
          <w:tab w:val="left" w:pos="1701"/>
          <w:tab w:val="left" w:pos="2524"/>
        </w:tabs>
        <w:ind w:left="567" w:firstLine="567"/>
        <w:rPr>
          <w:szCs w:val="22"/>
          <w:lang w:val="fr-CA"/>
        </w:rPr>
      </w:pPr>
      <w:r w:rsidRPr="00F44FD3">
        <w:rPr>
          <w:szCs w:val="22"/>
          <w:lang w:val="fr-CA"/>
        </w:rPr>
        <w:t>1.</w:t>
      </w:r>
      <w:r w:rsidRPr="00F44FD3">
        <w:rPr>
          <w:szCs w:val="22"/>
          <w:lang w:val="fr-CA"/>
        </w:rPr>
        <w:tab/>
      </w:r>
      <w:r w:rsidRPr="00F44FD3">
        <w:rPr>
          <w:i/>
          <w:iCs/>
          <w:szCs w:val="22"/>
          <w:lang w:val="fr-CA"/>
        </w:rPr>
        <w:t xml:space="preserve">Prend acte </w:t>
      </w:r>
      <w:r w:rsidRPr="00F44FD3">
        <w:rPr>
          <w:szCs w:val="22"/>
          <w:lang w:val="fr-CA"/>
        </w:rPr>
        <w:t>des travaux réalisés par le Groupe d</w:t>
      </w:r>
      <w:r w:rsidR="00247A97">
        <w:rPr>
          <w:szCs w:val="22"/>
          <w:lang w:val="fr-CA"/>
        </w:rPr>
        <w:t>’</w:t>
      </w:r>
      <w:r w:rsidRPr="00F44FD3">
        <w:rPr>
          <w:szCs w:val="22"/>
          <w:lang w:val="fr-CA"/>
        </w:rPr>
        <w:t>experts techniques multidisciplinaire sur la biologie de synthèse, et prend note des résultats figurant dans les annexes I à V du document CBD/SBSTTA/26/4</w:t>
      </w:r>
      <w:r w:rsidR="00C0575E">
        <w:rPr>
          <w:szCs w:val="22"/>
          <w:lang w:val="fr-CA"/>
        </w:rPr>
        <w:t>;</w:t>
      </w:r>
    </w:p>
    <w:p w14:paraId="7E6DDCE3" w14:textId="77777777" w:rsidR="008E2627" w:rsidRPr="00F44FD3" w:rsidRDefault="008E2627" w:rsidP="008E2627">
      <w:pPr>
        <w:pStyle w:val="Para1"/>
        <w:numPr>
          <w:ilvl w:val="0"/>
          <w:numId w:val="0"/>
        </w:numPr>
        <w:tabs>
          <w:tab w:val="left" w:pos="1701"/>
          <w:tab w:val="left" w:pos="2524"/>
        </w:tabs>
        <w:ind w:left="567" w:firstLine="567"/>
        <w:rPr>
          <w:szCs w:val="22"/>
          <w:lang w:val="fr-CA"/>
        </w:rPr>
      </w:pPr>
      <w:r w:rsidRPr="00F44FD3">
        <w:rPr>
          <w:szCs w:val="22"/>
          <w:lang w:val="fr-CA"/>
        </w:rPr>
        <w:t>2.</w:t>
      </w:r>
      <w:r w:rsidRPr="00F44FD3">
        <w:rPr>
          <w:szCs w:val="22"/>
          <w:lang w:val="fr-CA"/>
        </w:rPr>
        <w:tab/>
      </w:r>
      <w:r w:rsidRPr="00F44FD3">
        <w:rPr>
          <w:i/>
          <w:iCs/>
          <w:szCs w:val="22"/>
          <w:lang w:val="fr-CA"/>
        </w:rPr>
        <w:t>Accueille avec satisfaction</w:t>
      </w:r>
      <w:r w:rsidRPr="00F44FD3">
        <w:rPr>
          <w:szCs w:val="22"/>
          <w:lang w:val="fr-CA"/>
        </w:rPr>
        <w:t xml:space="preserve"> le processus d</w:t>
      </w:r>
      <w:r w:rsidR="00247A97">
        <w:rPr>
          <w:szCs w:val="22"/>
          <w:lang w:val="fr-CA"/>
        </w:rPr>
        <w:t>’</w:t>
      </w:r>
      <w:r w:rsidRPr="00F44FD3">
        <w:rPr>
          <w:szCs w:val="22"/>
          <w:lang w:val="fr-CA"/>
        </w:rPr>
        <w:t>examen par les pairs, et prend note des résultats figurant dans le document CBD/SBSTTA/26/INF/6</w:t>
      </w:r>
      <w:r w:rsidR="00C0575E">
        <w:rPr>
          <w:szCs w:val="22"/>
          <w:lang w:val="fr-CA"/>
        </w:rPr>
        <w:t>;</w:t>
      </w:r>
    </w:p>
    <w:p w14:paraId="57BFD95E" w14:textId="77777777" w:rsidR="008E2627" w:rsidRPr="00F44FD3" w:rsidRDefault="008E2627" w:rsidP="008E2627">
      <w:pPr>
        <w:pStyle w:val="Para1"/>
        <w:numPr>
          <w:ilvl w:val="0"/>
          <w:numId w:val="0"/>
        </w:numPr>
        <w:tabs>
          <w:tab w:val="left" w:pos="1701"/>
          <w:tab w:val="left" w:pos="2524"/>
        </w:tabs>
        <w:ind w:left="567" w:firstLine="567"/>
        <w:rPr>
          <w:szCs w:val="22"/>
          <w:lang w:val="fr-CA"/>
        </w:rPr>
      </w:pPr>
      <w:r w:rsidRPr="00F44FD3">
        <w:rPr>
          <w:szCs w:val="22"/>
          <w:lang w:val="fr-CA"/>
        </w:rPr>
        <w:t>3.</w:t>
      </w:r>
      <w:r w:rsidRPr="00F44FD3">
        <w:rPr>
          <w:szCs w:val="22"/>
          <w:lang w:val="fr-CA"/>
        </w:rPr>
        <w:tab/>
      </w:r>
      <w:r w:rsidRPr="00F44FD3">
        <w:rPr>
          <w:i/>
          <w:iCs/>
          <w:szCs w:val="22"/>
          <w:lang w:val="fr-CA"/>
        </w:rPr>
        <w:t>Souligne</w:t>
      </w:r>
      <w:r w:rsidRPr="00F44FD3">
        <w:rPr>
          <w:szCs w:val="22"/>
          <w:lang w:val="fr-CA"/>
        </w:rPr>
        <w:t xml:space="preserve"> que le renforcement et la création de capacités, l</w:t>
      </w:r>
      <w:r w:rsidR="00247A97">
        <w:rPr>
          <w:szCs w:val="22"/>
          <w:lang w:val="fr-CA"/>
        </w:rPr>
        <w:t>’</w:t>
      </w:r>
      <w:r w:rsidRPr="00F44FD3">
        <w:rPr>
          <w:szCs w:val="22"/>
          <w:lang w:val="fr-CA"/>
        </w:rPr>
        <w:t xml:space="preserve">accès aux technologies et le transfert </w:t>
      </w:r>
      <w:r w:rsidRPr="00F44FD3">
        <w:rPr>
          <w:noProof/>
          <w:szCs w:val="22"/>
          <w:lang w:val="fr-CA"/>
        </w:rPr>
        <w:t>de celles</w:t>
      </w:r>
      <w:r w:rsidR="00247A97">
        <w:rPr>
          <w:noProof/>
          <w:szCs w:val="22"/>
          <w:lang w:val="fr-CA"/>
        </w:rPr>
        <w:noBreakHyphen/>
      </w:r>
      <w:r w:rsidRPr="00F44FD3">
        <w:rPr>
          <w:noProof/>
          <w:szCs w:val="22"/>
          <w:lang w:val="fr-CA"/>
        </w:rPr>
        <w:t>ci ainsi</w:t>
      </w:r>
      <w:r w:rsidRPr="00F44FD3">
        <w:rPr>
          <w:szCs w:val="22"/>
          <w:lang w:val="fr-CA"/>
        </w:rPr>
        <w:t xml:space="preserve"> que le partage des connaissances doivent être intensifiés dans le domaine de la biologie de synthèse, compte tenu de l</w:t>
      </w:r>
      <w:r w:rsidR="00247A97">
        <w:rPr>
          <w:szCs w:val="22"/>
          <w:lang w:val="fr-CA"/>
        </w:rPr>
        <w:t>’</w:t>
      </w:r>
      <w:r w:rsidRPr="00F44FD3">
        <w:rPr>
          <w:szCs w:val="22"/>
          <w:lang w:val="fr-CA"/>
        </w:rPr>
        <w:t>inégalité de la participation des pays en développement</w:t>
      </w:r>
      <w:r w:rsidR="00C0575E">
        <w:rPr>
          <w:szCs w:val="22"/>
          <w:lang w:val="fr-CA"/>
        </w:rPr>
        <w:t>;</w:t>
      </w:r>
    </w:p>
    <w:p w14:paraId="7602C117" w14:textId="77777777" w:rsidR="008E2627" w:rsidRPr="00F44FD3" w:rsidRDefault="008419AE" w:rsidP="008E2627">
      <w:pPr>
        <w:pStyle w:val="Para1"/>
        <w:numPr>
          <w:ilvl w:val="0"/>
          <w:numId w:val="0"/>
        </w:numPr>
        <w:tabs>
          <w:tab w:val="left" w:pos="1701"/>
        </w:tabs>
        <w:ind w:left="567" w:firstLine="567"/>
        <w:rPr>
          <w:szCs w:val="22"/>
          <w:lang w:val="fr-CA"/>
        </w:rPr>
      </w:pPr>
      <w:r w:rsidRPr="00F44FD3">
        <w:rPr>
          <w:szCs w:val="22"/>
          <w:lang w:val="fr-CA"/>
        </w:rPr>
        <w:t>4.</w:t>
      </w:r>
      <w:r w:rsidRPr="00F44FD3">
        <w:rPr>
          <w:szCs w:val="22"/>
          <w:lang w:val="fr-CA"/>
        </w:rPr>
        <w:tab/>
      </w:r>
      <w:r w:rsidRPr="00F44FD3">
        <w:rPr>
          <w:i/>
          <w:iCs/>
          <w:szCs w:val="22"/>
          <w:lang w:val="fr-CA"/>
        </w:rPr>
        <w:t>Recommande</w:t>
      </w:r>
      <w:r w:rsidRPr="00F44FD3">
        <w:rPr>
          <w:szCs w:val="22"/>
          <w:lang w:val="fr-CA"/>
        </w:rPr>
        <w:t xml:space="preserve"> que la Conférence des Parties, à sa seizième réunion, adopte une décision dont le libellé serait le suivant </w:t>
      </w:r>
      <w:r w:rsidRPr="00F44FD3">
        <w:rPr>
          <w:i/>
          <w:iCs/>
          <w:szCs w:val="22"/>
          <w:lang w:val="fr-CA"/>
        </w:rPr>
        <w:t>:</w:t>
      </w:r>
    </w:p>
    <w:p w14:paraId="62B6764E" w14:textId="77777777" w:rsidR="008E2627" w:rsidRPr="00F44FD3" w:rsidRDefault="008E2627" w:rsidP="008E2627">
      <w:pPr>
        <w:pStyle w:val="Para1"/>
        <w:numPr>
          <w:ilvl w:val="0"/>
          <w:numId w:val="0"/>
        </w:numPr>
        <w:tabs>
          <w:tab w:val="left" w:pos="2268"/>
        </w:tabs>
        <w:ind w:left="1134" w:firstLine="567"/>
        <w:rPr>
          <w:i/>
          <w:iCs/>
          <w:szCs w:val="22"/>
          <w:lang w:val="fr-CA"/>
        </w:rPr>
      </w:pPr>
      <w:r w:rsidRPr="00F44FD3">
        <w:rPr>
          <w:i/>
          <w:iCs/>
          <w:szCs w:val="22"/>
          <w:lang w:val="fr-CA"/>
        </w:rPr>
        <w:t>La Conférence des Parties,</w:t>
      </w:r>
    </w:p>
    <w:p w14:paraId="0CE57E5B" w14:textId="77777777" w:rsidR="008E2627" w:rsidRPr="00F44FD3" w:rsidRDefault="008E2627" w:rsidP="008E2627">
      <w:pPr>
        <w:pStyle w:val="Para1"/>
        <w:numPr>
          <w:ilvl w:val="0"/>
          <w:numId w:val="0"/>
        </w:numPr>
        <w:tabs>
          <w:tab w:val="left" w:pos="2268"/>
        </w:tabs>
        <w:ind w:left="1134" w:firstLine="567"/>
        <w:rPr>
          <w:szCs w:val="22"/>
          <w:lang w:val="fr-CA"/>
        </w:rPr>
      </w:pPr>
      <w:r w:rsidRPr="00F44FD3">
        <w:rPr>
          <w:i/>
          <w:iCs/>
          <w:szCs w:val="22"/>
          <w:lang w:val="fr-CA"/>
        </w:rPr>
        <w:t>Rappelant</w:t>
      </w:r>
      <w:r w:rsidRPr="00F44FD3">
        <w:rPr>
          <w:szCs w:val="22"/>
          <w:lang w:val="fr-CA"/>
        </w:rPr>
        <w:t xml:space="preserve"> l</w:t>
      </w:r>
      <w:r w:rsidR="00247A97">
        <w:rPr>
          <w:szCs w:val="22"/>
          <w:lang w:val="fr-CA"/>
        </w:rPr>
        <w:t>’</w:t>
      </w:r>
      <w:r w:rsidRPr="00F44FD3">
        <w:rPr>
          <w:szCs w:val="22"/>
          <w:lang w:val="fr-CA"/>
        </w:rPr>
        <w:t>appel lancé par la Conférence des Parties siégeant en tant que réunion des Parties au Protocole de Cartagena sur la prévention des risques biotechnologiques</w:t>
      </w:r>
      <w:r w:rsidRPr="00F44FD3">
        <w:rPr>
          <w:rStyle w:val="FootnoteReference"/>
          <w:szCs w:val="22"/>
          <w:lang w:val="fr-CA"/>
        </w:rPr>
        <w:footnoteReference w:id="2"/>
      </w:r>
      <w:r w:rsidRPr="00F44FD3">
        <w:rPr>
          <w:szCs w:val="22"/>
          <w:lang w:val="fr-CA"/>
        </w:rPr>
        <w:t xml:space="preserve"> dans sa décision BS</w:t>
      </w:r>
      <w:r w:rsidR="00247A97">
        <w:rPr>
          <w:szCs w:val="22"/>
          <w:lang w:val="fr-CA"/>
        </w:rPr>
        <w:noBreakHyphen/>
      </w:r>
      <w:r w:rsidRPr="00F44FD3">
        <w:rPr>
          <w:szCs w:val="22"/>
          <w:lang w:val="fr-CA"/>
        </w:rPr>
        <w:t>VII/12 du 3 octobre 2014 en faveur d</w:t>
      </w:r>
      <w:r w:rsidR="00247A97">
        <w:rPr>
          <w:szCs w:val="22"/>
          <w:lang w:val="fr-CA"/>
        </w:rPr>
        <w:t>’</w:t>
      </w:r>
      <w:r w:rsidRPr="00F44FD3">
        <w:rPr>
          <w:szCs w:val="22"/>
          <w:lang w:val="fr-CA"/>
        </w:rPr>
        <w:t xml:space="preserve">une approche coordonnée de la question </w:t>
      </w:r>
      <w:r w:rsidRPr="00F44FD3">
        <w:rPr>
          <w:szCs w:val="22"/>
          <w:lang w:val="fr-CA"/>
        </w:rPr>
        <w:lastRenderedPageBreak/>
        <w:t>de la biologie de synthèse, compte tenu du fait que les dispositions du Protocole peuvent également s</w:t>
      </w:r>
      <w:r w:rsidR="00247A97">
        <w:rPr>
          <w:szCs w:val="22"/>
          <w:lang w:val="fr-CA"/>
        </w:rPr>
        <w:t>’</w:t>
      </w:r>
      <w:r w:rsidRPr="00F44FD3">
        <w:rPr>
          <w:szCs w:val="22"/>
          <w:lang w:val="fr-CA"/>
        </w:rPr>
        <w:t>appliquer aux organismes vivants issus de la biologie de synthèse,</w:t>
      </w:r>
    </w:p>
    <w:p w14:paraId="5B2D31BD" w14:textId="77777777" w:rsidR="008E2627" w:rsidRPr="00F44FD3" w:rsidRDefault="008E2627" w:rsidP="008E2627">
      <w:pPr>
        <w:pStyle w:val="Para1"/>
        <w:numPr>
          <w:ilvl w:val="0"/>
          <w:numId w:val="0"/>
        </w:numPr>
        <w:tabs>
          <w:tab w:val="left" w:pos="2268"/>
        </w:tabs>
        <w:ind w:left="1134" w:firstLine="567"/>
        <w:rPr>
          <w:szCs w:val="22"/>
          <w:lang w:val="fr-CA"/>
        </w:rPr>
      </w:pPr>
      <w:r w:rsidRPr="00F44FD3">
        <w:rPr>
          <w:szCs w:val="22"/>
          <w:lang w:val="fr-CA"/>
        </w:rPr>
        <w:t>[</w:t>
      </w:r>
      <w:r w:rsidRPr="00F44FD3">
        <w:rPr>
          <w:i/>
          <w:iCs/>
          <w:szCs w:val="22"/>
          <w:lang w:val="fr-CA"/>
        </w:rPr>
        <w:t>Rappelant également</w:t>
      </w:r>
      <w:r w:rsidRPr="00F44FD3">
        <w:rPr>
          <w:szCs w:val="22"/>
          <w:lang w:val="fr-CA"/>
        </w:rPr>
        <w:t xml:space="preserve"> les décisions XII/24 du 17 octobre 2014, XIII/17 du 17 décembre 2016, 14/19 du 29 novembre 2018 et 15/8 et 15/31 du 19 décembre 2022,]</w:t>
      </w:r>
    </w:p>
    <w:p w14:paraId="6FDA00D7" w14:textId="77777777" w:rsidR="008E2627" w:rsidRPr="00F44FD3" w:rsidRDefault="008E2627" w:rsidP="008E2627">
      <w:pPr>
        <w:pStyle w:val="Para1"/>
        <w:numPr>
          <w:ilvl w:val="0"/>
          <w:numId w:val="0"/>
        </w:numPr>
        <w:tabs>
          <w:tab w:val="left" w:pos="2268"/>
        </w:tabs>
        <w:ind w:left="1134" w:firstLine="567"/>
        <w:rPr>
          <w:szCs w:val="22"/>
          <w:lang w:val="fr-CA"/>
        </w:rPr>
      </w:pPr>
      <w:r w:rsidRPr="00F44FD3">
        <w:rPr>
          <w:szCs w:val="22"/>
          <w:lang w:val="fr-CA"/>
        </w:rPr>
        <w:t>[</w:t>
      </w:r>
      <w:r w:rsidRPr="00F44FD3">
        <w:rPr>
          <w:i/>
          <w:iCs/>
          <w:szCs w:val="22"/>
          <w:lang w:val="fr-CA"/>
        </w:rPr>
        <w:t>Rappelant en outre</w:t>
      </w:r>
      <w:r w:rsidRPr="00F44FD3">
        <w:rPr>
          <w:szCs w:val="22"/>
          <w:lang w:val="fr-CA"/>
        </w:rPr>
        <w:t xml:space="preserve"> que, dans sa décision XIII/17, la Conférence des Parties a pris note de la conclusion du Groupe spécial d</w:t>
      </w:r>
      <w:r w:rsidR="00247A97">
        <w:rPr>
          <w:szCs w:val="22"/>
          <w:lang w:val="fr-CA"/>
        </w:rPr>
        <w:t>’</w:t>
      </w:r>
      <w:r w:rsidRPr="00F44FD3">
        <w:rPr>
          <w:szCs w:val="22"/>
          <w:lang w:val="fr-CA"/>
        </w:rPr>
        <w:t>experts techniques sur la biologie de synthèse selon laquelle les organismes vivants mis au point par les applications actuelles de la biologie de synthèse, ou qui en sont actuellement aux premiers stades de la recherche et du développement, étaient similaires aux organismes vivants modifiés tels que définis dans le Protocole de Cartagena, [et a noté qu</w:t>
      </w:r>
      <w:r w:rsidR="00247A97">
        <w:rPr>
          <w:szCs w:val="22"/>
          <w:lang w:val="fr-CA"/>
        </w:rPr>
        <w:t>’</w:t>
      </w:r>
      <w:r w:rsidRPr="00F44FD3">
        <w:rPr>
          <w:szCs w:val="22"/>
          <w:lang w:val="fr-CA"/>
        </w:rPr>
        <w:t>en l</w:t>
      </w:r>
      <w:r w:rsidR="00247A97">
        <w:rPr>
          <w:szCs w:val="22"/>
          <w:lang w:val="fr-CA"/>
        </w:rPr>
        <w:t>’</w:t>
      </w:r>
      <w:r w:rsidRPr="00F44FD3">
        <w:rPr>
          <w:szCs w:val="22"/>
          <w:lang w:val="fr-CA"/>
        </w:rPr>
        <w:t>état actuel des connaissances, il n</w:t>
      </w:r>
      <w:r w:rsidR="00247A97">
        <w:rPr>
          <w:szCs w:val="22"/>
          <w:lang w:val="fr-CA"/>
        </w:rPr>
        <w:t>’</w:t>
      </w:r>
      <w:r w:rsidRPr="00F44FD3">
        <w:rPr>
          <w:szCs w:val="22"/>
          <w:lang w:val="fr-CA"/>
        </w:rPr>
        <w:t>était pas évident que certains organismes issus de la biologie de synthèse, qui en étaient aux premiers stades de la recherche et du développement, puissent relever ou non de la définition des organismes vivants modifiés au sens du Protocole,]</w:t>
      </w:r>
      <w:r w:rsidR="000C5DC7">
        <w:rPr>
          <w:szCs w:val="22"/>
        </w:rPr>
        <w:t>]</w:t>
      </w:r>
    </w:p>
    <w:p w14:paraId="195F2880" w14:textId="77777777" w:rsidR="00525E4C" w:rsidRPr="000C5DC7" w:rsidRDefault="00525E4C" w:rsidP="008E2627">
      <w:pPr>
        <w:pStyle w:val="Para1"/>
        <w:numPr>
          <w:ilvl w:val="0"/>
          <w:numId w:val="0"/>
        </w:numPr>
        <w:tabs>
          <w:tab w:val="left" w:pos="2268"/>
        </w:tabs>
        <w:ind w:left="1134" w:firstLine="567"/>
        <w:rPr>
          <w:szCs w:val="22"/>
          <w:lang w:val="fr-CA"/>
        </w:rPr>
      </w:pPr>
      <w:r w:rsidRPr="000C5DC7">
        <w:rPr>
          <w:szCs w:val="22"/>
          <w:lang w:val="fr-CA"/>
        </w:rPr>
        <w:t>[</w:t>
      </w:r>
    </w:p>
    <w:p w14:paraId="72A17BA8" w14:textId="77777777" w:rsidR="008E2627" w:rsidRPr="00F44FD3" w:rsidRDefault="008E2627" w:rsidP="008E2627">
      <w:pPr>
        <w:pStyle w:val="Para1"/>
        <w:numPr>
          <w:ilvl w:val="0"/>
          <w:numId w:val="0"/>
        </w:numPr>
        <w:tabs>
          <w:tab w:val="left" w:pos="2268"/>
        </w:tabs>
        <w:ind w:left="1134" w:firstLine="567"/>
        <w:rPr>
          <w:szCs w:val="22"/>
          <w:lang w:val="fr-CA"/>
        </w:rPr>
      </w:pPr>
      <w:r w:rsidRPr="00F44FD3">
        <w:rPr>
          <w:i/>
          <w:iCs/>
          <w:szCs w:val="22"/>
          <w:lang w:val="fr-CA"/>
        </w:rPr>
        <w:t>Rappelant</w:t>
      </w:r>
      <w:r w:rsidRPr="00F44FD3">
        <w:rPr>
          <w:szCs w:val="22"/>
          <w:lang w:val="fr-CA"/>
        </w:rPr>
        <w:t xml:space="preserve"> que, dans sa décision 14/19</w:t>
      </w:r>
      <w:bookmarkStart w:id="1" w:name="_Hlk166852550"/>
      <w:r w:rsidRPr="00F44FD3">
        <w:rPr>
          <w:szCs w:val="22"/>
          <w:lang w:val="fr-CA"/>
        </w:rPr>
        <w:t>, la Conférence des Parties</w:t>
      </w:r>
      <w:bookmarkEnd w:id="1"/>
      <w:r w:rsidRPr="00F44FD3">
        <w:rPr>
          <w:lang w:val="fr-CA"/>
        </w:rPr>
        <w:t xml:space="preserve"> est convenue qu</w:t>
      </w:r>
      <w:r w:rsidR="00247A97">
        <w:rPr>
          <w:lang w:val="fr-CA"/>
        </w:rPr>
        <w:t>’</w:t>
      </w:r>
      <w:r w:rsidRPr="00F44FD3">
        <w:rPr>
          <w:lang w:val="fr-CA"/>
        </w:rPr>
        <w:t xml:space="preserve">une analyse prospective, un suivi et une évaluation </w:t>
      </w:r>
      <w:r w:rsidR="004A4B3F" w:rsidRPr="00F44FD3">
        <w:rPr>
          <w:lang w:val="fr-CA"/>
        </w:rPr>
        <w:t>élargis et réguliers</w:t>
      </w:r>
      <w:r w:rsidRPr="00F44FD3">
        <w:rPr>
          <w:lang w:val="fr-CA"/>
        </w:rPr>
        <w:t xml:space="preserve"> des dernières avancées technologiques étaient nécessaires afin d</w:t>
      </w:r>
      <w:r w:rsidR="00247A97">
        <w:rPr>
          <w:lang w:val="fr-CA"/>
        </w:rPr>
        <w:t>’</w:t>
      </w:r>
      <w:r w:rsidRPr="00F44FD3">
        <w:rPr>
          <w:lang w:val="fr-CA"/>
        </w:rPr>
        <w:t xml:space="preserve">examiner les nouvelles informations concernant les impacts positifs </w:t>
      </w:r>
      <w:r w:rsidR="000C5DC7">
        <w:rPr>
          <w:lang w:val="fr-CA"/>
        </w:rPr>
        <w:t>ou</w:t>
      </w:r>
      <w:r w:rsidRPr="00F44FD3">
        <w:rPr>
          <w:lang w:val="fr-CA"/>
        </w:rPr>
        <w:t xml:space="preserve"> négatifs potentiels de la biologie de synthèse au regard des trois objectifs de la Convention sur la diversité biologique</w:t>
      </w:r>
      <w:r w:rsidRPr="00F44FD3">
        <w:rPr>
          <w:rStyle w:val="FootnoteReference"/>
          <w:szCs w:val="22"/>
          <w:lang w:val="fr-CA"/>
        </w:rPr>
        <w:footnoteReference w:id="3"/>
      </w:r>
      <w:r w:rsidRPr="00F44FD3">
        <w:rPr>
          <w:szCs w:val="22"/>
          <w:lang w:val="fr-CA"/>
        </w:rPr>
        <w:t xml:space="preserve"> </w:t>
      </w:r>
      <w:r w:rsidRPr="00F44FD3">
        <w:rPr>
          <w:lang w:val="fr-CA"/>
        </w:rPr>
        <w:t>et de ceux du Protocole de Cartagena et du Protocole de Nagoya sur l</w:t>
      </w:r>
      <w:r w:rsidR="00247A97">
        <w:rPr>
          <w:lang w:val="fr-CA"/>
        </w:rPr>
        <w:t>’</w:t>
      </w:r>
      <w:r w:rsidRPr="00F44FD3">
        <w:rPr>
          <w:lang w:val="fr-CA"/>
        </w:rPr>
        <w:t>accès aux ressources génétiques et le partage juste et équitable des avantages découlant de leur utilisation</w:t>
      </w:r>
      <w:r w:rsidR="002210E6">
        <w:rPr>
          <w:lang w:val="fr-CA"/>
        </w:rPr>
        <w:t>,</w:t>
      </w:r>
      <w:r w:rsidRPr="00F44FD3">
        <w:rPr>
          <w:rStyle w:val="FootnoteReference"/>
          <w:szCs w:val="22"/>
          <w:lang w:val="fr-CA"/>
        </w:rPr>
        <w:footnoteReference w:id="4"/>
      </w:r>
    </w:p>
    <w:p w14:paraId="3811CEF9" w14:textId="77777777" w:rsidR="00525E4C" w:rsidRPr="00F44FD3" w:rsidRDefault="00B64034" w:rsidP="008E2627">
      <w:pPr>
        <w:pStyle w:val="Para1"/>
        <w:numPr>
          <w:ilvl w:val="0"/>
          <w:numId w:val="0"/>
        </w:numPr>
        <w:tabs>
          <w:tab w:val="left" w:pos="2268"/>
        </w:tabs>
        <w:ind w:left="1134" w:firstLine="567"/>
        <w:rPr>
          <w:szCs w:val="22"/>
          <w:lang w:val="fr-CA"/>
        </w:rPr>
      </w:pPr>
      <w:r w:rsidRPr="00F44FD3">
        <w:rPr>
          <w:i/>
          <w:iCs/>
          <w:szCs w:val="22"/>
          <w:lang w:val="fr-CA"/>
        </w:rPr>
        <w:t>Rappelant également</w:t>
      </w:r>
      <w:r w:rsidRPr="00F44FD3">
        <w:rPr>
          <w:szCs w:val="22"/>
          <w:lang w:val="fr-CA"/>
        </w:rPr>
        <w:t xml:space="preserve"> que, dans sa décision 15/31, la Conférence des Parties a</w:t>
      </w:r>
      <w:r w:rsidR="000C5DC7">
        <w:rPr>
          <w:szCs w:val="22"/>
          <w:lang w:val="fr-CA"/>
        </w:rPr>
        <w:t>yant</w:t>
      </w:r>
      <w:r w:rsidRPr="00F44FD3">
        <w:rPr>
          <w:szCs w:val="22"/>
          <w:lang w:val="fr-CA"/>
        </w:rPr>
        <w:t xml:space="preserve"> reconnu que les résultats de l</w:t>
      </w:r>
      <w:r w:rsidR="00247A97">
        <w:rPr>
          <w:szCs w:val="22"/>
          <w:lang w:val="fr-CA"/>
        </w:rPr>
        <w:t>’</w:t>
      </w:r>
      <w:r w:rsidRPr="00F44FD3">
        <w:rPr>
          <w:szCs w:val="22"/>
          <w:lang w:val="fr-CA"/>
        </w:rPr>
        <w:t>application des critères énoncés dans la décision IX/29 du 30 mai 2008 à la question de la biologie de synthèse n</w:t>
      </w:r>
      <w:r w:rsidR="00247A97">
        <w:rPr>
          <w:szCs w:val="22"/>
          <w:lang w:val="fr-CA"/>
        </w:rPr>
        <w:t>’</w:t>
      </w:r>
      <w:r w:rsidRPr="00F44FD3">
        <w:rPr>
          <w:szCs w:val="22"/>
          <w:lang w:val="fr-CA"/>
        </w:rPr>
        <w:t xml:space="preserve">avaient pas permis de déterminer si la biologie de synthèse était une question nouvelle et émergente, </w:t>
      </w:r>
      <w:r w:rsidR="000C5DC7">
        <w:rPr>
          <w:szCs w:val="22"/>
          <w:lang w:val="fr-CA"/>
        </w:rPr>
        <w:t>elle</w:t>
      </w:r>
      <w:r w:rsidRPr="00F44FD3">
        <w:rPr>
          <w:szCs w:val="22"/>
          <w:lang w:val="fr-CA"/>
        </w:rPr>
        <w:t xml:space="preserve"> a décidé de ne pas demander d</w:t>
      </w:r>
      <w:r w:rsidR="00247A97">
        <w:rPr>
          <w:szCs w:val="22"/>
          <w:lang w:val="fr-CA"/>
        </w:rPr>
        <w:t>’</w:t>
      </w:r>
      <w:r w:rsidRPr="00F44FD3">
        <w:rPr>
          <w:szCs w:val="22"/>
          <w:lang w:val="fr-CA"/>
        </w:rPr>
        <w:t>analyse supplémentaire pour déterminer si la biologie de synthèse était une question nouvelle et émergente et a établi un processus d</w:t>
      </w:r>
      <w:r w:rsidR="00247A97">
        <w:rPr>
          <w:szCs w:val="22"/>
          <w:lang w:val="fr-CA"/>
        </w:rPr>
        <w:t>’</w:t>
      </w:r>
      <w:r w:rsidRPr="00F44FD3">
        <w:rPr>
          <w:szCs w:val="22"/>
          <w:lang w:val="fr-CA"/>
        </w:rPr>
        <w:t>analyse prospective, de suivi et d</w:t>
      </w:r>
      <w:r w:rsidR="00247A97">
        <w:rPr>
          <w:szCs w:val="22"/>
          <w:lang w:val="fr-CA"/>
        </w:rPr>
        <w:t>’</w:t>
      </w:r>
      <w:r w:rsidRPr="00F44FD3">
        <w:rPr>
          <w:szCs w:val="22"/>
          <w:lang w:val="fr-CA"/>
        </w:rPr>
        <w:t xml:space="preserve">évaluation </w:t>
      </w:r>
      <w:r w:rsidR="00915B4F" w:rsidRPr="00F44FD3">
        <w:rPr>
          <w:szCs w:val="22"/>
          <w:lang w:val="fr-CA"/>
        </w:rPr>
        <w:t>élargi</w:t>
      </w:r>
      <w:r w:rsidRPr="00F44FD3">
        <w:rPr>
          <w:szCs w:val="22"/>
          <w:lang w:val="fr-CA"/>
        </w:rPr>
        <w:t xml:space="preserve"> et </w:t>
      </w:r>
      <w:r w:rsidR="00915B4F" w:rsidRPr="00F44FD3">
        <w:rPr>
          <w:szCs w:val="22"/>
          <w:lang w:val="fr-CA"/>
        </w:rPr>
        <w:t>régulier</w:t>
      </w:r>
      <w:r w:rsidRPr="00F44FD3">
        <w:rPr>
          <w:szCs w:val="22"/>
          <w:lang w:val="fr-CA"/>
        </w:rPr>
        <w:t xml:space="preserve"> des dernières avancées technologiques dans le domaine de la biologie de synthèse</w:t>
      </w:r>
      <w:r w:rsidRPr="00F44FD3">
        <w:rPr>
          <w:i/>
          <w:iCs/>
          <w:szCs w:val="22"/>
          <w:lang w:val="fr-CA"/>
        </w:rPr>
        <w:t>,</w:t>
      </w:r>
    </w:p>
    <w:p w14:paraId="1E3DF283" w14:textId="77777777" w:rsidR="008E2627" w:rsidRPr="000C5DC7" w:rsidRDefault="008E2627" w:rsidP="008E2627">
      <w:pPr>
        <w:pStyle w:val="Para1"/>
        <w:numPr>
          <w:ilvl w:val="0"/>
          <w:numId w:val="0"/>
        </w:numPr>
        <w:tabs>
          <w:tab w:val="left" w:pos="2268"/>
        </w:tabs>
        <w:ind w:left="1134" w:firstLine="567"/>
        <w:rPr>
          <w:szCs w:val="22"/>
          <w:lang w:val="fr-CA"/>
        </w:rPr>
      </w:pPr>
      <w:r w:rsidRPr="000C5DC7">
        <w:rPr>
          <w:szCs w:val="22"/>
          <w:lang w:val="fr-CA"/>
        </w:rPr>
        <w:t>]</w:t>
      </w:r>
    </w:p>
    <w:p w14:paraId="498D4D14" w14:textId="77777777" w:rsidR="00BB3E55" w:rsidRPr="000C5DC7" w:rsidRDefault="00BB3E55" w:rsidP="008E2627">
      <w:pPr>
        <w:pStyle w:val="Para1"/>
        <w:numPr>
          <w:ilvl w:val="0"/>
          <w:numId w:val="0"/>
        </w:numPr>
        <w:tabs>
          <w:tab w:val="left" w:pos="2268"/>
        </w:tabs>
        <w:ind w:left="1134" w:firstLine="567"/>
        <w:rPr>
          <w:szCs w:val="22"/>
          <w:lang w:val="fr-CA"/>
        </w:rPr>
      </w:pPr>
      <w:r w:rsidRPr="000C5DC7">
        <w:rPr>
          <w:szCs w:val="22"/>
          <w:lang w:val="fr-CA"/>
        </w:rPr>
        <w:t>[</w:t>
      </w:r>
    </w:p>
    <w:p w14:paraId="4CD2C8AA" w14:textId="77777777" w:rsidR="008E2627" w:rsidRPr="00F44FD3" w:rsidRDefault="008E2627" w:rsidP="008E2627">
      <w:pPr>
        <w:pStyle w:val="Para1"/>
        <w:numPr>
          <w:ilvl w:val="0"/>
          <w:numId w:val="0"/>
        </w:numPr>
        <w:tabs>
          <w:tab w:val="left" w:pos="2268"/>
        </w:tabs>
        <w:ind w:left="1134" w:firstLine="567"/>
        <w:rPr>
          <w:i/>
          <w:iCs/>
          <w:szCs w:val="22"/>
          <w:lang w:val="fr-CA"/>
        </w:rPr>
      </w:pPr>
      <w:r w:rsidRPr="00F44FD3">
        <w:rPr>
          <w:i/>
          <w:iCs/>
          <w:szCs w:val="22"/>
          <w:lang w:val="fr-CA"/>
        </w:rPr>
        <w:t>Notant</w:t>
      </w:r>
      <w:r w:rsidRPr="00F44FD3">
        <w:rPr>
          <w:szCs w:val="22"/>
          <w:lang w:val="fr-CA"/>
        </w:rPr>
        <w:t xml:space="preserve"> les contributions positives et les incidences négatives potentielles des applications de la biologie de synthèse </w:t>
      </w:r>
      <w:r w:rsidR="002D156B">
        <w:rPr>
          <w:szCs w:val="22"/>
          <w:lang w:val="fr-CA"/>
        </w:rPr>
        <w:t>par rapport aux</w:t>
      </w:r>
      <w:r w:rsidRPr="00F44FD3">
        <w:rPr>
          <w:szCs w:val="22"/>
          <w:lang w:val="fr-CA"/>
        </w:rPr>
        <w:t xml:space="preserve"> objectifs de la Convention et </w:t>
      </w:r>
      <w:r w:rsidR="002D156B">
        <w:rPr>
          <w:szCs w:val="22"/>
          <w:lang w:val="fr-CA"/>
        </w:rPr>
        <w:t>aux</w:t>
      </w:r>
      <w:r w:rsidRPr="00F44FD3">
        <w:rPr>
          <w:szCs w:val="22"/>
          <w:lang w:val="fr-CA"/>
        </w:rPr>
        <w:t xml:space="preserve"> objectifs et cibles du Cadre mondial de la biodiversité </w:t>
      </w:r>
      <w:r w:rsidRPr="00F44FD3">
        <w:rPr>
          <w:noProof/>
          <w:szCs w:val="22"/>
          <w:lang w:val="fr-CA"/>
        </w:rPr>
        <w:t>de Kunming</w:t>
      </w:r>
      <w:r w:rsidR="00247A97">
        <w:rPr>
          <w:noProof/>
          <w:szCs w:val="22"/>
          <w:lang w:val="fr-CA"/>
        </w:rPr>
        <w:noBreakHyphen/>
      </w:r>
      <w:r w:rsidRPr="00F44FD3">
        <w:rPr>
          <w:noProof/>
          <w:szCs w:val="22"/>
          <w:lang w:val="fr-CA"/>
        </w:rPr>
        <w:t>Montréal</w:t>
      </w:r>
      <w:r w:rsidR="00247A97">
        <w:rPr>
          <w:noProof/>
          <w:szCs w:val="22"/>
          <w:lang w:val="fr-CA"/>
        </w:rPr>
        <w:t>,</w:t>
      </w:r>
      <w:r w:rsidRPr="00F44FD3">
        <w:rPr>
          <w:rStyle w:val="FootnoteReference"/>
          <w:noProof/>
          <w:szCs w:val="22"/>
          <w:lang w:val="fr-CA"/>
        </w:rPr>
        <w:footnoteReference w:id="5"/>
      </w:r>
    </w:p>
    <w:p w14:paraId="4D68F7C6" w14:textId="77777777" w:rsidR="008E2627" w:rsidRPr="00F44FD3" w:rsidRDefault="008E2627" w:rsidP="008E2627">
      <w:pPr>
        <w:pStyle w:val="Para1"/>
        <w:numPr>
          <w:ilvl w:val="0"/>
          <w:numId w:val="0"/>
        </w:numPr>
        <w:tabs>
          <w:tab w:val="left" w:pos="2268"/>
        </w:tabs>
        <w:ind w:left="1134" w:firstLine="567"/>
        <w:rPr>
          <w:szCs w:val="22"/>
          <w:lang w:val="fr-CA"/>
        </w:rPr>
      </w:pPr>
      <w:r w:rsidRPr="00F44FD3">
        <w:rPr>
          <w:i/>
          <w:iCs/>
          <w:szCs w:val="22"/>
          <w:lang w:val="fr-CA"/>
        </w:rPr>
        <w:t>Notant également</w:t>
      </w:r>
      <w:r w:rsidRPr="00F44FD3">
        <w:rPr>
          <w:szCs w:val="22"/>
          <w:lang w:val="fr-CA"/>
        </w:rPr>
        <w:t xml:space="preserve"> les liens potentiels entre plusieurs questions recensées au cours du processus d</w:t>
      </w:r>
      <w:r w:rsidR="00247A97">
        <w:rPr>
          <w:szCs w:val="22"/>
          <w:lang w:val="fr-CA"/>
        </w:rPr>
        <w:t>’</w:t>
      </w:r>
      <w:r w:rsidRPr="00F44FD3">
        <w:rPr>
          <w:szCs w:val="22"/>
          <w:lang w:val="fr-CA"/>
        </w:rPr>
        <w:t>analyse prospective, de suivi et d</w:t>
      </w:r>
      <w:r w:rsidR="00247A97">
        <w:rPr>
          <w:szCs w:val="22"/>
          <w:lang w:val="fr-CA"/>
        </w:rPr>
        <w:t>’</w:t>
      </w:r>
      <w:r w:rsidRPr="00F44FD3">
        <w:rPr>
          <w:szCs w:val="22"/>
          <w:lang w:val="fr-CA"/>
        </w:rPr>
        <w:t>évaluation et celles qui sont examinées dans le cadre des travaux sur la biodiversité et la santé, en particulier le projet de plan d</w:t>
      </w:r>
      <w:r w:rsidR="00247A97">
        <w:rPr>
          <w:szCs w:val="22"/>
          <w:lang w:val="fr-CA"/>
        </w:rPr>
        <w:t>’</w:t>
      </w:r>
      <w:r w:rsidRPr="00F44FD3">
        <w:rPr>
          <w:szCs w:val="22"/>
          <w:lang w:val="fr-CA"/>
        </w:rPr>
        <w:t>action mondial pour la biodiversité et la santé,</w:t>
      </w:r>
    </w:p>
    <w:p w14:paraId="4EF654D9" w14:textId="77777777" w:rsidR="008E2627" w:rsidRPr="00F44FD3" w:rsidRDefault="008E2627" w:rsidP="008E2627">
      <w:pPr>
        <w:pStyle w:val="Para1"/>
        <w:numPr>
          <w:ilvl w:val="0"/>
          <w:numId w:val="0"/>
        </w:numPr>
        <w:tabs>
          <w:tab w:val="left" w:pos="2268"/>
        </w:tabs>
        <w:ind w:left="1134" w:firstLine="567"/>
        <w:rPr>
          <w:szCs w:val="22"/>
          <w:lang w:val="fr-CA"/>
        </w:rPr>
      </w:pPr>
      <w:r w:rsidRPr="00F44FD3">
        <w:rPr>
          <w:i/>
          <w:iCs/>
          <w:szCs w:val="22"/>
          <w:lang w:val="fr-CA"/>
        </w:rPr>
        <w:t>Consciente</w:t>
      </w:r>
      <w:r w:rsidRPr="00F44FD3">
        <w:rPr>
          <w:szCs w:val="22"/>
          <w:lang w:val="fr-CA"/>
        </w:rPr>
        <w:t xml:space="preserve"> qu</w:t>
      </w:r>
      <w:r w:rsidR="00247A97">
        <w:rPr>
          <w:szCs w:val="22"/>
          <w:lang w:val="fr-CA"/>
        </w:rPr>
        <w:t>’</w:t>
      </w:r>
      <w:r w:rsidRPr="00F44FD3">
        <w:rPr>
          <w:szCs w:val="22"/>
          <w:lang w:val="fr-CA"/>
        </w:rPr>
        <w:t>une approche multidisciplinaire et pilotée par les Parties est essentielle pour évaluer les impacts potentiels de la biologie de synthèse sur les objectifs de la Convention et de ses Protocoles,</w:t>
      </w:r>
    </w:p>
    <w:p w14:paraId="5B21F494" w14:textId="77777777" w:rsidR="008E2627" w:rsidRPr="00F44FD3" w:rsidRDefault="008E2627" w:rsidP="008E2627">
      <w:pPr>
        <w:pStyle w:val="Para1"/>
        <w:numPr>
          <w:ilvl w:val="0"/>
          <w:numId w:val="0"/>
        </w:numPr>
        <w:tabs>
          <w:tab w:val="left" w:pos="2268"/>
        </w:tabs>
        <w:ind w:left="1134" w:firstLine="567"/>
        <w:rPr>
          <w:szCs w:val="22"/>
          <w:lang w:val="fr-CA"/>
        </w:rPr>
      </w:pPr>
      <w:r w:rsidRPr="00F44FD3">
        <w:rPr>
          <w:i/>
          <w:iCs/>
          <w:szCs w:val="22"/>
          <w:lang w:val="fr-CA"/>
        </w:rPr>
        <w:lastRenderedPageBreak/>
        <w:t>Reconnaissant</w:t>
      </w:r>
      <w:r w:rsidRPr="00F44FD3">
        <w:rPr>
          <w:szCs w:val="22"/>
          <w:lang w:val="fr-CA"/>
        </w:rPr>
        <w:t xml:space="preserve"> l</w:t>
      </w:r>
      <w:r w:rsidR="00247A97">
        <w:rPr>
          <w:szCs w:val="22"/>
          <w:lang w:val="fr-CA"/>
        </w:rPr>
        <w:t>’</w:t>
      </w:r>
      <w:r w:rsidRPr="00F44FD3">
        <w:rPr>
          <w:szCs w:val="22"/>
          <w:lang w:val="fr-CA"/>
        </w:rPr>
        <w:t>inégalité de la participation des pays en développement à la recherche, au développement, à l</w:t>
      </w:r>
      <w:r w:rsidR="00247A97">
        <w:rPr>
          <w:szCs w:val="22"/>
          <w:lang w:val="fr-CA"/>
        </w:rPr>
        <w:t>’</w:t>
      </w:r>
      <w:r w:rsidRPr="00F44FD3">
        <w:rPr>
          <w:szCs w:val="22"/>
          <w:lang w:val="fr-CA"/>
        </w:rPr>
        <w:t>évaluation et à la réglementation de la biologie de synthèse et l</w:t>
      </w:r>
      <w:r w:rsidR="00247A97">
        <w:rPr>
          <w:szCs w:val="22"/>
          <w:lang w:val="fr-CA"/>
        </w:rPr>
        <w:t>’</w:t>
      </w:r>
      <w:r w:rsidRPr="00F44FD3">
        <w:rPr>
          <w:szCs w:val="22"/>
          <w:lang w:val="fr-CA"/>
        </w:rPr>
        <w:t xml:space="preserve">importance de gérer les incidences, </w:t>
      </w:r>
    </w:p>
    <w:p w14:paraId="40B0B33F" w14:textId="77777777" w:rsidR="00BB3E55" w:rsidRPr="00F44FD3" w:rsidRDefault="008E2627" w:rsidP="008E2627">
      <w:pPr>
        <w:pStyle w:val="Para1"/>
        <w:numPr>
          <w:ilvl w:val="0"/>
          <w:numId w:val="0"/>
        </w:numPr>
        <w:tabs>
          <w:tab w:val="left" w:pos="2268"/>
        </w:tabs>
        <w:ind w:left="1134" w:firstLine="567"/>
        <w:rPr>
          <w:szCs w:val="22"/>
          <w:lang w:val="fr-CA"/>
        </w:rPr>
      </w:pPr>
      <w:r w:rsidRPr="00F44FD3">
        <w:rPr>
          <w:i/>
          <w:iCs/>
          <w:szCs w:val="22"/>
          <w:lang w:val="fr-CA"/>
        </w:rPr>
        <w:t>Notant avec satisfaction</w:t>
      </w:r>
      <w:r w:rsidRPr="00F44FD3">
        <w:rPr>
          <w:szCs w:val="22"/>
          <w:lang w:val="fr-CA"/>
        </w:rPr>
        <w:t xml:space="preserve"> les résultats des travaux du Groupe spécial d</w:t>
      </w:r>
      <w:r w:rsidR="00247A97">
        <w:rPr>
          <w:szCs w:val="22"/>
          <w:lang w:val="fr-CA"/>
        </w:rPr>
        <w:t>’</w:t>
      </w:r>
      <w:r w:rsidRPr="00F44FD3">
        <w:rPr>
          <w:szCs w:val="22"/>
          <w:lang w:val="fr-CA"/>
        </w:rPr>
        <w:t>experts techniques multidisciplinaire sur la biologie de synthèse, y compris ceux qui figurent à l</w:t>
      </w:r>
      <w:r w:rsidR="00247A97">
        <w:rPr>
          <w:szCs w:val="22"/>
          <w:lang w:val="fr-CA"/>
        </w:rPr>
        <w:t>’</w:t>
      </w:r>
      <w:r w:rsidRPr="00F44FD3">
        <w:rPr>
          <w:szCs w:val="22"/>
          <w:lang w:val="fr-CA"/>
        </w:rPr>
        <w:t>annexe II du document CBD/SBSTTA/26/4</w:t>
      </w:r>
      <w:r w:rsidRPr="00F44FD3">
        <w:rPr>
          <w:i/>
          <w:iCs/>
          <w:szCs w:val="22"/>
          <w:lang w:val="fr-CA"/>
        </w:rPr>
        <w:t>,</w:t>
      </w:r>
    </w:p>
    <w:p w14:paraId="55D95DCA" w14:textId="77777777" w:rsidR="008E2627" w:rsidRPr="000C5DC7" w:rsidRDefault="008E2627" w:rsidP="008E2627">
      <w:pPr>
        <w:pStyle w:val="Para1"/>
        <w:numPr>
          <w:ilvl w:val="0"/>
          <w:numId w:val="0"/>
        </w:numPr>
        <w:tabs>
          <w:tab w:val="left" w:pos="2268"/>
        </w:tabs>
        <w:ind w:left="1134" w:firstLine="567"/>
        <w:rPr>
          <w:szCs w:val="22"/>
          <w:lang w:val="fr-CA"/>
        </w:rPr>
      </w:pPr>
      <w:r w:rsidRPr="000C5DC7">
        <w:rPr>
          <w:szCs w:val="22"/>
          <w:lang w:val="fr-CA"/>
        </w:rPr>
        <w:t>]</w:t>
      </w:r>
    </w:p>
    <w:p w14:paraId="0EEFE96D" w14:textId="77777777" w:rsidR="008E2627" w:rsidRPr="00F44FD3" w:rsidRDefault="008E2627" w:rsidP="008E2627">
      <w:pPr>
        <w:pStyle w:val="Para1"/>
        <w:numPr>
          <w:ilvl w:val="0"/>
          <w:numId w:val="0"/>
        </w:numPr>
        <w:tabs>
          <w:tab w:val="left" w:pos="1701"/>
        </w:tabs>
        <w:ind w:left="1701" w:hanging="567"/>
        <w:rPr>
          <w:b/>
          <w:bCs/>
          <w:szCs w:val="22"/>
          <w:lang w:val="fr-CA"/>
        </w:rPr>
      </w:pPr>
      <w:r w:rsidRPr="00F44FD3">
        <w:rPr>
          <w:b/>
          <w:bCs/>
          <w:szCs w:val="22"/>
          <w:lang w:val="fr-CA"/>
        </w:rPr>
        <w:t>A.</w:t>
      </w:r>
      <w:r w:rsidRPr="00F44FD3">
        <w:rPr>
          <w:b/>
          <w:bCs/>
          <w:szCs w:val="22"/>
          <w:lang w:val="fr-CA"/>
        </w:rPr>
        <w:tab/>
        <w:t xml:space="preserve">Renforcement et création des capacités, accès aux technologies et transfert de </w:t>
      </w:r>
      <w:r w:rsidRPr="00F44FD3">
        <w:rPr>
          <w:b/>
          <w:bCs/>
          <w:noProof/>
          <w:szCs w:val="22"/>
          <w:lang w:val="fr-CA"/>
        </w:rPr>
        <w:t>celles</w:t>
      </w:r>
      <w:r w:rsidR="00247A97">
        <w:rPr>
          <w:b/>
          <w:bCs/>
          <w:noProof/>
          <w:szCs w:val="22"/>
          <w:lang w:val="fr-CA"/>
        </w:rPr>
        <w:noBreakHyphen/>
      </w:r>
      <w:r w:rsidRPr="00F44FD3">
        <w:rPr>
          <w:b/>
          <w:bCs/>
          <w:noProof/>
          <w:szCs w:val="22"/>
          <w:lang w:val="fr-CA"/>
        </w:rPr>
        <w:t>ci et partage</w:t>
      </w:r>
      <w:r w:rsidRPr="00F44FD3">
        <w:rPr>
          <w:b/>
          <w:bCs/>
          <w:szCs w:val="22"/>
          <w:lang w:val="fr-CA"/>
        </w:rPr>
        <w:t xml:space="preserve"> des connaissances en matière de biologie de synthèse</w:t>
      </w:r>
    </w:p>
    <w:p w14:paraId="24DAA250" w14:textId="77777777" w:rsidR="008E2627" w:rsidRPr="00F44FD3" w:rsidRDefault="008E2627" w:rsidP="00FC300E">
      <w:pPr>
        <w:pStyle w:val="Para1"/>
        <w:numPr>
          <w:ilvl w:val="0"/>
          <w:numId w:val="0"/>
        </w:numPr>
        <w:tabs>
          <w:tab w:val="left" w:pos="2268"/>
        </w:tabs>
        <w:ind w:left="1134" w:firstLine="567"/>
        <w:rPr>
          <w:szCs w:val="22"/>
          <w:lang w:val="fr-CA"/>
        </w:rPr>
      </w:pPr>
      <w:r w:rsidRPr="00F44FD3">
        <w:rPr>
          <w:szCs w:val="22"/>
          <w:lang w:val="fr-CA"/>
        </w:rPr>
        <w:t>1.</w:t>
      </w:r>
      <w:r w:rsidRPr="00F44FD3">
        <w:rPr>
          <w:szCs w:val="22"/>
          <w:lang w:val="fr-CA"/>
        </w:rPr>
        <w:tab/>
      </w:r>
      <w:r w:rsidRPr="00F44FD3">
        <w:rPr>
          <w:i/>
          <w:iCs/>
          <w:szCs w:val="22"/>
          <w:lang w:val="fr-CA"/>
        </w:rPr>
        <w:t>Souligne</w:t>
      </w:r>
      <w:r w:rsidRPr="00F44FD3">
        <w:rPr>
          <w:szCs w:val="22"/>
          <w:lang w:val="fr-CA"/>
        </w:rPr>
        <w:t xml:space="preserve"> qu</w:t>
      </w:r>
      <w:r w:rsidR="00247A97">
        <w:rPr>
          <w:szCs w:val="22"/>
          <w:lang w:val="fr-CA"/>
        </w:rPr>
        <w:t>’</w:t>
      </w:r>
      <w:r w:rsidRPr="00F44FD3">
        <w:rPr>
          <w:szCs w:val="22"/>
          <w:lang w:val="fr-CA"/>
        </w:rPr>
        <w:t>il est urgent de renforcer et de créer des capacités, d</w:t>
      </w:r>
      <w:r w:rsidR="00247A97">
        <w:rPr>
          <w:szCs w:val="22"/>
          <w:lang w:val="fr-CA"/>
        </w:rPr>
        <w:t>’</w:t>
      </w:r>
      <w:r w:rsidRPr="00F44FD3">
        <w:rPr>
          <w:szCs w:val="22"/>
          <w:lang w:val="fr-CA"/>
        </w:rPr>
        <w:t>assurer l</w:t>
      </w:r>
      <w:r w:rsidR="00247A97">
        <w:rPr>
          <w:szCs w:val="22"/>
          <w:lang w:val="fr-CA"/>
        </w:rPr>
        <w:t>’</w:t>
      </w:r>
      <w:r w:rsidRPr="00F44FD3">
        <w:rPr>
          <w:szCs w:val="22"/>
          <w:lang w:val="fr-CA"/>
        </w:rPr>
        <w:t>accès aux technologies et leur transfert, et de partager les connaissances en matière de biologie de synthèse</w:t>
      </w:r>
      <w:r w:rsidR="00C0575E">
        <w:rPr>
          <w:szCs w:val="22"/>
          <w:lang w:val="fr-CA"/>
        </w:rPr>
        <w:t>;</w:t>
      </w:r>
    </w:p>
    <w:p w14:paraId="729194E0" w14:textId="77777777" w:rsidR="008E2627" w:rsidRPr="00F44FD3" w:rsidRDefault="008E2627" w:rsidP="00FC300E">
      <w:pPr>
        <w:pStyle w:val="Para1"/>
        <w:numPr>
          <w:ilvl w:val="0"/>
          <w:numId w:val="0"/>
        </w:numPr>
        <w:tabs>
          <w:tab w:val="left" w:pos="2268"/>
        </w:tabs>
        <w:ind w:left="1134" w:firstLine="567"/>
        <w:rPr>
          <w:szCs w:val="22"/>
          <w:lang w:val="fr-CA"/>
        </w:rPr>
      </w:pPr>
      <w:r w:rsidRPr="00F44FD3">
        <w:rPr>
          <w:szCs w:val="22"/>
          <w:lang w:val="fr-CA"/>
        </w:rPr>
        <w:t>2.</w:t>
      </w:r>
      <w:r w:rsidRPr="00F44FD3">
        <w:rPr>
          <w:szCs w:val="22"/>
          <w:lang w:val="fr-CA"/>
        </w:rPr>
        <w:tab/>
      </w:r>
      <w:r w:rsidRPr="00F44FD3">
        <w:rPr>
          <w:i/>
          <w:iCs/>
          <w:szCs w:val="22"/>
          <w:lang w:val="fr-CA"/>
        </w:rPr>
        <w:t>Exhorte</w:t>
      </w:r>
      <w:r w:rsidRPr="00F44FD3">
        <w:rPr>
          <w:szCs w:val="22"/>
          <w:lang w:val="fr-CA"/>
        </w:rPr>
        <w:t xml:space="preserve"> les Parties et invite les organisations compétentes à fournir un appui financier et technique aux initiatives de renforcement et de création des capacités, et de transfert de technologies dans les pays en développement, y compris pour la recherche, le développement et l</w:t>
      </w:r>
      <w:r w:rsidR="00247A97">
        <w:rPr>
          <w:szCs w:val="22"/>
          <w:lang w:val="fr-CA"/>
        </w:rPr>
        <w:t>’</w:t>
      </w:r>
      <w:r w:rsidRPr="00F44FD3">
        <w:rPr>
          <w:szCs w:val="22"/>
          <w:lang w:val="fr-CA"/>
        </w:rPr>
        <w:t>évaluation dans le domaine de la biologie de synthèse</w:t>
      </w:r>
      <w:r w:rsidR="00C0575E">
        <w:rPr>
          <w:szCs w:val="22"/>
          <w:lang w:val="fr-CA"/>
        </w:rPr>
        <w:t>;</w:t>
      </w:r>
    </w:p>
    <w:p w14:paraId="56094FF5" w14:textId="77777777" w:rsidR="008E2627" w:rsidRPr="00F44FD3" w:rsidRDefault="008E2627" w:rsidP="008E2627">
      <w:pPr>
        <w:pStyle w:val="Para1"/>
        <w:numPr>
          <w:ilvl w:val="0"/>
          <w:numId w:val="0"/>
        </w:numPr>
        <w:tabs>
          <w:tab w:val="left" w:pos="2268"/>
        </w:tabs>
        <w:ind w:left="1134" w:firstLine="567"/>
        <w:rPr>
          <w:szCs w:val="22"/>
          <w:lang w:val="fr-CA"/>
        </w:rPr>
      </w:pPr>
      <w:r w:rsidRPr="00F44FD3">
        <w:rPr>
          <w:szCs w:val="22"/>
          <w:lang w:val="fr-CA"/>
        </w:rPr>
        <w:t>3.</w:t>
      </w:r>
      <w:r w:rsidRPr="00F44FD3">
        <w:rPr>
          <w:szCs w:val="22"/>
          <w:lang w:val="fr-CA"/>
        </w:rPr>
        <w:tab/>
      </w:r>
      <w:r w:rsidRPr="00F44FD3">
        <w:rPr>
          <w:i/>
          <w:iCs/>
          <w:szCs w:val="22"/>
          <w:lang w:val="fr-CA"/>
        </w:rPr>
        <w:t>Invite</w:t>
      </w:r>
      <w:r w:rsidRPr="00F44FD3">
        <w:rPr>
          <w:szCs w:val="22"/>
          <w:lang w:val="fr-CA"/>
        </w:rPr>
        <w:t xml:space="preserve"> les Parties et les autres parties prenantes à faciliter une coopération internationale à grande échelle, le transfert de technologies, le partage des connaissances, le renforcement et la création des capacités dans le domaine de la biologie de synthèse, en tenant compte des besoins des Parties, des peuples autochtones et des communautés locales</w:t>
      </w:r>
      <w:r w:rsidR="00C0575E">
        <w:rPr>
          <w:szCs w:val="22"/>
          <w:lang w:val="fr-CA"/>
        </w:rPr>
        <w:t>, des femmes et des jeunes;</w:t>
      </w:r>
    </w:p>
    <w:p w14:paraId="3E4D4A23" w14:textId="77777777" w:rsidR="008E2627" w:rsidRPr="00F44FD3" w:rsidRDefault="008E2627" w:rsidP="008E2627">
      <w:pPr>
        <w:pStyle w:val="Para1"/>
        <w:numPr>
          <w:ilvl w:val="0"/>
          <w:numId w:val="0"/>
        </w:numPr>
        <w:tabs>
          <w:tab w:val="left" w:pos="2268"/>
        </w:tabs>
        <w:ind w:left="1134" w:firstLine="567"/>
        <w:rPr>
          <w:szCs w:val="22"/>
          <w:lang w:val="fr-CA"/>
        </w:rPr>
      </w:pPr>
      <w:r w:rsidRPr="00F44FD3">
        <w:rPr>
          <w:szCs w:val="22"/>
          <w:lang w:val="fr-CA"/>
        </w:rPr>
        <w:t>4.</w:t>
      </w:r>
      <w:r w:rsidRPr="00F44FD3">
        <w:rPr>
          <w:szCs w:val="22"/>
          <w:lang w:val="fr-CA"/>
        </w:rPr>
        <w:tab/>
      </w:r>
      <w:r w:rsidRPr="00F44FD3">
        <w:rPr>
          <w:i/>
          <w:iCs/>
          <w:szCs w:val="22"/>
          <w:lang w:val="fr-CA"/>
        </w:rPr>
        <w:t>Réaffirme</w:t>
      </w:r>
      <w:r w:rsidRPr="00F44FD3">
        <w:rPr>
          <w:szCs w:val="22"/>
          <w:lang w:val="fr-CA"/>
        </w:rPr>
        <w:t xml:space="preserve"> la décision 15/8 sur le renforcement et la création des capacités ainsi que la coopération technique et scientifique et les principes directeurs figurant à l</w:t>
      </w:r>
      <w:r w:rsidR="00247A97">
        <w:rPr>
          <w:szCs w:val="22"/>
          <w:lang w:val="fr-CA"/>
        </w:rPr>
        <w:t>’</w:t>
      </w:r>
      <w:r w:rsidRPr="00F44FD3">
        <w:rPr>
          <w:szCs w:val="22"/>
          <w:lang w:val="fr-CA"/>
        </w:rPr>
        <w:t>annexe II de cette décision</w:t>
      </w:r>
      <w:r w:rsidR="00C0575E">
        <w:rPr>
          <w:szCs w:val="22"/>
          <w:lang w:val="fr-CA"/>
        </w:rPr>
        <w:t>;</w:t>
      </w:r>
    </w:p>
    <w:p w14:paraId="3621FC47" w14:textId="77777777" w:rsidR="008E2627" w:rsidRPr="00F44FD3" w:rsidRDefault="008E2627" w:rsidP="008E2627">
      <w:pPr>
        <w:pStyle w:val="Para1"/>
        <w:numPr>
          <w:ilvl w:val="0"/>
          <w:numId w:val="0"/>
        </w:numPr>
        <w:tabs>
          <w:tab w:val="left" w:pos="2268"/>
        </w:tabs>
        <w:ind w:left="1134" w:firstLine="567"/>
        <w:rPr>
          <w:szCs w:val="22"/>
          <w:lang w:val="fr-CA"/>
        </w:rPr>
      </w:pPr>
      <w:r w:rsidRPr="00F44FD3">
        <w:rPr>
          <w:szCs w:val="22"/>
          <w:lang w:val="fr-CA"/>
        </w:rPr>
        <w:t>5</w:t>
      </w:r>
      <w:r w:rsidRPr="00F44FD3">
        <w:rPr>
          <w:i/>
          <w:iCs/>
          <w:szCs w:val="22"/>
          <w:lang w:val="fr-CA"/>
        </w:rPr>
        <w:t>.</w:t>
      </w:r>
      <w:r w:rsidRPr="00F44FD3">
        <w:rPr>
          <w:i/>
          <w:iCs/>
          <w:szCs w:val="22"/>
          <w:lang w:val="fr-CA"/>
        </w:rPr>
        <w:tab/>
        <w:t>Décide</w:t>
      </w:r>
      <w:r w:rsidRPr="00F44FD3">
        <w:rPr>
          <w:szCs w:val="22"/>
          <w:lang w:val="fr-CA"/>
        </w:rPr>
        <w:t xml:space="preserve"> d</w:t>
      </w:r>
      <w:r w:rsidR="00247A97">
        <w:rPr>
          <w:szCs w:val="22"/>
          <w:lang w:val="fr-CA"/>
        </w:rPr>
        <w:t>’</w:t>
      </w:r>
      <w:r w:rsidRPr="00F44FD3">
        <w:rPr>
          <w:szCs w:val="22"/>
          <w:lang w:val="fr-CA"/>
        </w:rPr>
        <w:t>élaborer un plan d</w:t>
      </w:r>
      <w:r w:rsidR="00247A97">
        <w:rPr>
          <w:szCs w:val="22"/>
          <w:lang w:val="fr-CA"/>
        </w:rPr>
        <w:t>’</w:t>
      </w:r>
      <w:r w:rsidRPr="00F44FD3">
        <w:rPr>
          <w:szCs w:val="22"/>
          <w:lang w:val="fr-CA"/>
        </w:rPr>
        <w:t>action thématique pour appuyer le renforcement et la création de capacités, l</w:t>
      </w:r>
      <w:r w:rsidR="00247A97">
        <w:rPr>
          <w:szCs w:val="22"/>
          <w:lang w:val="fr-CA"/>
        </w:rPr>
        <w:t>’</w:t>
      </w:r>
      <w:r w:rsidRPr="00F44FD3">
        <w:rPr>
          <w:szCs w:val="22"/>
          <w:lang w:val="fr-CA"/>
        </w:rPr>
        <w:t>accès aux technologies et le transfert de celles</w:t>
      </w:r>
      <w:r w:rsidR="00247A97">
        <w:rPr>
          <w:szCs w:val="22"/>
          <w:lang w:val="fr-CA"/>
        </w:rPr>
        <w:noBreakHyphen/>
      </w:r>
      <w:r w:rsidRPr="00F44FD3">
        <w:rPr>
          <w:szCs w:val="22"/>
          <w:lang w:val="fr-CA"/>
        </w:rPr>
        <w:t>ci ainsi que le partage des connaissances en matière de [biotechnologie, y compris la] biologie de synthèse, ainsi que le cadre stratégique à long terme pour le renforcement et la création de capacités</w:t>
      </w:r>
      <w:r w:rsidR="00C0575E">
        <w:rPr>
          <w:szCs w:val="22"/>
          <w:lang w:val="fr-CA"/>
        </w:rPr>
        <w:t>;</w:t>
      </w:r>
    </w:p>
    <w:p w14:paraId="50D80848" w14:textId="77777777" w:rsidR="008E2627" w:rsidRPr="00F44FD3" w:rsidRDefault="008E2627" w:rsidP="008E2627">
      <w:pPr>
        <w:pStyle w:val="Para1"/>
        <w:numPr>
          <w:ilvl w:val="0"/>
          <w:numId w:val="0"/>
        </w:numPr>
        <w:tabs>
          <w:tab w:val="left" w:pos="2268"/>
        </w:tabs>
        <w:ind w:left="1134" w:firstLine="567"/>
        <w:rPr>
          <w:rFonts w:asciiTheme="majorBidi" w:hAnsiTheme="majorBidi" w:cstheme="majorBidi"/>
          <w:szCs w:val="22"/>
          <w:lang w:val="fr-CA"/>
        </w:rPr>
      </w:pPr>
      <w:r w:rsidRPr="00F44FD3">
        <w:rPr>
          <w:szCs w:val="22"/>
          <w:lang w:val="fr-CA"/>
        </w:rPr>
        <w:t>6.</w:t>
      </w:r>
      <w:r w:rsidRPr="00F44FD3">
        <w:rPr>
          <w:szCs w:val="22"/>
          <w:lang w:val="fr-CA"/>
        </w:rPr>
        <w:tab/>
      </w:r>
      <w:r w:rsidRPr="00F44FD3">
        <w:rPr>
          <w:rFonts w:asciiTheme="majorBidi" w:hAnsiTheme="majorBidi" w:cstheme="majorBidi"/>
          <w:i/>
          <w:iCs/>
          <w:szCs w:val="22"/>
          <w:lang w:val="fr-CA"/>
        </w:rPr>
        <w:t>Invite</w:t>
      </w:r>
      <w:r w:rsidRPr="00F44FD3">
        <w:rPr>
          <w:rFonts w:asciiTheme="majorBidi" w:hAnsiTheme="majorBidi" w:cstheme="majorBidi"/>
          <w:szCs w:val="22"/>
          <w:lang w:val="fr-CA"/>
        </w:rPr>
        <w:t xml:space="preserve"> les Parties, les autres gouvernements et les organisations compétentes à communiquer des informations sur leurs besoins en matière de renforcement et de création des capacités, de transfert de technologies et de partage des connaissances, ainsi que sur leurs expériences dans le domaine de la biologie de synthèse, afin de contribuer à l</w:t>
      </w:r>
      <w:r w:rsidR="00247A97">
        <w:rPr>
          <w:rFonts w:asciiTheme="majorBidi" w:hAnsiTheme="majorBidi" w:cstheme="majorBidi"/>
          <w:szCs w:val="22"/>
          <w:lang w:val="fr-CA"/>
        </w:rPr>
        <w:t>’</w:t>
      </w:r>
      <w:r w:rsidRPr="00F44FD3">
        <w:rPr>
          <w:rFonts w:asciiTheme="majorBidi" w:hAnsiTheme="majorBidi" w:cstheme="majorBidi"/>
          <w:szCs w:val="22"/>
          <w:lang w:val="fr-CA"/>
        </w:rPr>
        <w:t>élaboration du plan d</w:t>
      </w:r>
      <w:r w:rsidR="00247A97">
        <w:rPr>
          <w:rFonts w:asciiTheme="majorBidi" w:hAnsiTheme="majorBidi" w:cstheme="majorBidi"/>
          <w:szCs w:val="22"/>
          <w:lang w:val="fr-CA"/>
        </w:rPr>
        <w:t>’</w:t>
      </w:r>
      <w:r w:rsidRPr="00F44FD3">
        <w:rPr>
          <w:rFonts w:asciiTheme="majorBidi" w:hAnsiTheme="majorBidi" w:cstheme="majorBidi"/>
          <w:szCs w:val="22"/>
          <w:lang w:val="fr-CA"/>
        </w:rPr>
        <w:t>action pour la biologie de synthèse</w:t>
      </w:r>
      <w:r w:rsidR="00C0575E">
        <w:rPr>
          <w:rFonts w:asciiTheme="majorBidi" w:hAnsiTheme="majorBidi" w:cstheme="majorBidi"/>
          <w:szCs w:val="22"/>
          <w:lang w:val="fr-CA"/>
        </w:rPr>
        <w:t>;</w:t>
      </w:r>
    </w:p>
    <w:p w14:paraId="0AC29FDB" w14:textId="77777777" w:rsidR="00E83D73" w:rsidRPr="000C5DC7" w:rsidRDefault="008E2627" w:rsidP="008E2627">
      <w:pPr>
        <w:pStyle w:val="Para1"/>
        <w:numPr>
          <w:ilvl w:val="0"/>
          <w:numId w:val="0"/>
        </w:numPr>
        <w:tabs>
          <w:tab w:val="left" w:pos="2268"/>
        </w:tabs>
        <w:ind w:left="1134" w:firstLine="567"/>
        <w:rPr>
          <w:szCs w:val="22"/>
          <w:lang w:val="fr-CA"/>
        </w:rPr>
      </w:pPr>
      <w:r w:rsidRPr="000C5DC7">
        <w:rPr>
          <w:szCs w:val="22"/>
          <w:lang w:val="fr-CA"/>
        </w:rPr>
        <w:t>[</w:t>
      </w:r>
    </w:p>
    <w:p w14:paraId="677B4509" w14:textId="6B01594E" w:rsidR="008E2627" w:rsidRPr="00F44FD3" w:rsidRDefault="008E2627" w:rsidP="008E2627">
      <w:pPr>
        <w:pStyle w:val="Para1"/>
        <w:numPr>
          <w:ilvl w:val="0"/>
          <w:numId w:val="0"/>
        </w:numPr>
        <w:tabs>
          <w:tab w:val="left" w:pos="2268"/>
        </w:tabs>
        <w:ind w:left="1134" w:firstLine="567"/>
        <w:rPr>
          <w:szCs w:val="22"/>
          <w:lang w:val="fr-CA"/>
        </w:rPr>
      </w:pPr>
      <w:r w:rsidRPr="00F44FD3">
        <w:rPr>
          <w:szCs w:val="22"/>
          <w:lang w:val="fr-CA"/>
        </w:rPr>
        <w:t>7.</w:t>
      </w:r>
      <w:r w:rsidRPr="00F44FD3">
        <w:rPr>
          <w:szCs w:val="22"/>
          <w:lang w:val="fr-CA"/>
        </w:rPr>
        <w:tab/>
      </w:r>
      <w:r w:rsidRPr="00F44FD3">
        <w:rPr>
          <w:i/>
          <w:iCs/>
          <w:szCs w:val="22"/>
          <w:lang w:val="fr-CA"/>
        </w:rPr>
        <w:t>Prie</w:t>
      </w:r>
      <w:r w:rsidRPr="00F44FD3">
        <w:rPr>
          <w:lang w:val="fr-CA"/>
        </w:rPr>
        <w:t xml:space="preserve"> le Secrétaire exécutif, [sous réserve de la disponibilité des ressources et] en évitant les</w:t>
      </w:r>
      <w:r w:rsidR="005F291C">
        <w:rPr>
          <w:lang w:val="fr-CA"/>
        </w:rPr>
        <w:t xml:space="preserve"> chevauchements avec les</w:t>
      </w:r>
      <w:r w:rsidRPr="00F44FD3">
        <w:rPr>
          <w:lang w:val="fr-CA"/>
        </w:rPr>
        <w:t xml:space="preserve"> plans et stratégies existants, d</w:t>
      </w:r>
      <w:r w:rsidR="00247A97">
        <w:rPr>
          <w:lang w:val="fr-CA"/>
        </w:rPr>
        <w:t>’</w:t>
      </w:r>
      <w:r w:rsidRPr="00F44FD3">
        <w:rPr>
          <w:lang w:val="fr-CA"/>
        </w:rPr>
        <w:t>élaborer un plan d</w:t>
      </w:r>
      <w:r w:rsidR="00247A97">
        <w:rPr>
          <w:lang w:val="fr-CA"/>
        </w:rPr>
        <w:t>’</w:t>
      </w:r>
      <w:r w:rsidRPr="00F44FD3">
        <w:rPr>
          <w:lang w:val="fr-CA"/>
        </w:rPr>
        <w:t>action thématique pour appuyer le renforcement et l</w:t>
      </w:r>
      <w:r w:rsidR="00C07E26">
        <w:rPr>
          <w:lang w:val="fr-CA"/>
        </w:rPr>
        <w:t>a</w:t>
      </w:r>
      <w:r w:rsidRPr="00F44FD3">
        <w:rPr>
          <w:lang w:val="fr-CA"/>
        </w:rPr>
        <w:t xml:space="preserve"> création de capacités, l</w:t>
      </w:r>
      <w:r w:rsidR="00247A97">
        <w:rPr>
          <w:lang w:val="fr-CA"/>
        </w:rPr>
        <w:t>’</w:t>
      </w:r>
      <w:r w:rsidRPr="00F44FD3">
        <w:rPr>
          <w:lang w:val="fr-CA"/>
        </w:rPr>
        <w:t xml:space="preserve">accès aux technologies et le </w:t>
      </w:r>
      <w:r w:rsidRPr="00F44FD3">
        <w:rPr>
          <w:noProof/>
          <w:lang w:val="fr-CA"/>
        </w:rPr>
        <w:t>transfert de celles</w:t>
      </w:r>
      <w:r w:rsidR="00247A97">
        <w:rPr>
          <w:noProof/>
          <w:lang w:val="fr-CA"/>
        </w:rPr>
        <w:noBreakHyphen/>
      </w:r>
      <w:r w:rsidRPr="00F44FD3">
        <w:rPr>
          <w:noProof/>
          <w:lang w:val="fr-CA"/>
        </w:rPr>
        <w:t>ci ainsi que le partage des connaissances en matière de biologie de synthèse, en tenant</w:t>
      </w:r>
      <w:r w:rsidRPr="00F44FD3">
        <w:rPr>
          <w:lang w:val="fr-CA"/>
        </w:rPr>
        <w:t xml:space="preserve"> compte des éléments suivants</w:t>
      </w:r>
      <w:r w:rsidRPr="000C5DC7">
        <w:rPr>
          <w:lang w:val="fr-CA"/>
        </w:rPr>
        <w:t> </w:t>
      </w:r>
      <w:r w:rsidRPr="000C5DC7">
        <w:rPr>
          <w:szCs w:val="22"/>
          <w:lang w:val="fr-CA"/>
        </w:rPr>
        <w:t>:</w:t>
      </w:r>
    </w:p>
    <w:p w14:paraId="7F14581C" w14:textId="77777777" w:rsidR="008E2627" w:rsidRPr="00F44FD3" w:rsidRDefault="008E2627" w:rsidP="008E2627">
      <w:pPr>
        <w:pStyle w:val="Para2"/>
        <w:tabs>
          <w:tab w:val="clear" w:pos="1701"/>
          <w:tab w:val="left" w:pos="2268"/>
        </w:tabs>
        <w:ind w:left="1134" w:firstLine="567"/>
        <w:rPr>
          <w:szCs w:val="22"/>
          <w:lang w:val="fr-CA"/>
        </w:rPr>
      </w:pPr>
      <w:r w:rsidRPr="00F44FD3">
        <w:rPr>
          <w:szCs w:val="22"/>
          <w:lang w:val="fr-CA"/>
        </w:rPr>
        <w:t>a)</w:t>
      </w:r>
      <w:r w:rsidRPr="00F44FD3">
        <w:rPr>
          <w:szCs w:val="22"/>
          <w:lang w:val="fr-CA"/>
        </w:rPr>
        <w:tab/>
        <w:t>L</w:t>
      </w:r>
      <w:r w:rsidR="00247A97">
        <w:rPr>
          <w:szCs w:val="22"/>
          <w:lang w:val="fr-CA"/>
        </w:rPr>
        <w:t>’</w:t>
      </w:r>
      <w:r w:rsidRPr="00F44FD3">
        <w:rPr>
          <w:szCs w:val="22"/>
          <w:lang w:val="fr-CA"/>
        </w:rPr>
        <w:t>identification des domaines dans lesquels un renforcement des capacités est nécessaire pour la recherche, le développement, l</w:t>
      </w:r>
      <w:r w:rsidR="00247A97">
        <w:rPr>
          <w:szCs w:val="22"/>
          <w:lang w:val="fr-CA"/>
        </w:rPr>
        <w:t>’</w:t>
      </w:r>
      <w:r w:rsidRPr="00F44FD3">
        <w:rPr>
          <w:szCs w:val="22"/>
          <w:lang w:val="fr-CA"/>
        </w:rPr>
        <w:t>évaluation et la réglementation de la biologie de synthèse</w:t>
      </w:r>
      <w:r w:rsidR="00C0575E">
        <w:rPr>
          <w:szCs w:val="22"/>
          <w:lang w:val="fr-CA"/>
        </w:rPr>
        <w:t>;</w:t>
      </w:r>
    </w:p>
    <w:p w14:paraId="4A853550" w14:textId="77777777" w:rsidR="008E2627" w:rsidRPr="00F44FD3" w:rsidRDefault="008E2627" w:rsidP="008E2627">
      <w:pPr>
        <w:pStyle w:val="Para2"/>
        <w:tabs>
          <w:tab w:val="clear" w:pos="1701"/>
          <w:tab w:val="left" w:pos="2268"/>
        </w:tabs>
        <w:ind w:left="1134" w:firstLine="567"/>
        <w:rPr>
          <w:szCs w:val="22"/>
          <w:lang w:val="fr-CA"/>
        </w:rPr>
      </w:pPr>
      <w:r w:rsidRPr="00F44FD3">
        <w:rPr>
          <w:szCs w:val="22"/>
          <w:lang w:val="fr-CA"/>
        </w:rPr>
        <w:t>b)</w:t>
      </w:r>
      <w:r w:rsidRPr="00F44FD3">
        <w:rPr>
          <w:szCs w:val="22"/>
          <w:lang w:val="fr-CA"/>
        </w:rPr>
        <w:tab/>
        <w:t>Les stratégies visant à assurer la participation équitable des pays en développement, des peuples autochtones et des communautés locales</w:t>
      </w:r>
      <w:r w:rsidR="00686D6B">
        <w:rPr>
          <w:szCs w:val="22"/>
          <w:lang w:val="fr-CA"/>
        </w:rPr>
        <w:t>, les femmes et les jeunes</w:t>
      </w:r>
      <w:r w:rsidRPr="00F44FD3">
        <w:rPr>
          <w:szCs w:val="22"/>
          <w:lang w:val="fr-CA"/>
        </w:rPr>
        <w:t xml:space="preserve"> à la recherche, au développement, à l</w:t>
      </w:r>
      <w:r w:rsidR="00247A97">
        <w:rPr>
          <w:szCs w:val="22"/>
          <w:lang w:val="fr-CA"/>
        </w:rPr>
        <w:t>’</w:t>
      </w:r>
      <w:r w:rsidRPr="00F44FD3">
        <w:rPr>
          <w:szCs w:val="22"/>
          <w:lang w:val="fr-CA"/>
        </w:rPr>
        <w:t>évaluation et à la réglementation de la biologie de synthèse</w:t>
      </w:r>
      <w:r w:rsidR="00C0575E">
        <w:rPr>
          <w:szCs w:val="22"/>
          <w:lang w:val="fr-CA"/>
        </w:rPr>
        <w:t>;</w:t>
      </w:r>
    </w:p>
    <w:p w14:paraId="735B23BD" w14:textId="77777777" w:rsidR="008E2627" w:rsidRPr="00F44FD3" w:rsidRDefault="008E2627" w:rsidP="008E2627">
      <w:pPr>
        <w:pStyle w:val="Para2"/>
        <w:tabs>
          <w:tab w:val="clear" w:pos="1701"/>
          <w:tab w:val="left" w:pos="2268"/>
        </w:tabs>
        <w:ind w:left="1134" w:firstLine="567"/>
        <w:rPr>
          <w:noProof/>
          <w:szCs w:val="22"/>
          <w:lang w:val="fr-CA"/>
        </w:rPr>
      </w:pPr>
      <w:r w:rsidRPr="00F44FD3">
        <w:rPr>
          <w:szCs w:val="22"/>
          <w:lang w:val="fr-CA"/>
        </w:rPr>
        <w:lastRenderedPageBreak/>
        <w:t>c)</w:t>
      </w:r>
      <w:r w:rsidRPr="00F44FD3">
        <w:rPr>
          <w:szCs w:val="22"/>
          <w:lang w:val="fr-CA"/>
        </w:rPr>
        <w:tab/>
        <w:t xml:space="preserve">Les propositions visant à promouvoir le partage juste et équitable des avantages découlant de la biologie de synthèse, conformément aux articles 16 et 19 de la Convention </w:t>
      </w:r>
      <w:r w:rsidRPr="00F44FD3">
        <w:rPr>
          <w:noProof/>
          <w:szCs w:val="22"/>
          <w:lang w:val="fr-CA"/>
        </w:rPr>
        <w:t xml:space="preserve">sur la diversité biologique et </w:t>
      </w:r>
      <w:r w:rsidR="000C5DC7">
        <w:rPr>
          <w:noProof/>
          <w:szCs w:val="22"/>
          <w:lang w:val="fr-CA"/>
        </w:rPr>
        <w:t>au</w:t>
      </w:r>
      <w:r w:rsidRPr="00F44FD3">
        <w:rPr>
          <w:noProof/>
          <w:szCs w:val="22"/>
          <w:lang w:val="fr-CA"/>
        </w:rPr>
        <w:t xml:space="preserve"> Cadre mondial de la biodiversité de Kunming</w:t>
      </w:r>
      <w:r w:rsidR="00247A97">
        <w:rPr>
          <w:noProof/>
          <w:szCs w:val="22"/>
          <w:lang w:val="fr-CA"/>
        </w:rPr>
        <w:noBreakHyphen/>
      </w:r>
      <w:r w:rsidRPr="00F44FD3">
        <w:rPr>
          <w:noProof/>
          <w:szCs w:val="22"/>
          <w:lang w:val="fr-CA"/>
        </w:rPr>
        <w:t>Montréal</w:t>
      </w:r>
      <w:r w:rsidR="00C0575E">
        <w:rPr>
          <w:noProof/>
          <w:szCs w:val="22"/>
          <w:lang w:val="fr-CA"/>
        </w:rPr>
        <w:t>;</w:t>
      </w:r>
    </w:p>
    <w:p w14:paraId="0A76F629" w14:textId="77777777" w:rsidR="008E2627" w:rsidRPr="00F44FD3" w:rsidRDefault="008E2627" w:rsidP="008E2627">
      <w:pPr>
        <w:pStyle w:val="Para2"/>
        <w:tabs>
          <w:tab w:val="clear" w:pos="1701"/>
          <w:tab w:val="left" w:pos="2268"/>
        </w:tabs>
        <w:ind w:left="1134" w:firstLine="567"/>
        <w:rPr>
          <w:szCs w:val="22"/>
          <w:lang w:val="fr-CA"/>
        </w:rPr>
      </w:pPr>
      <w:r w:rsidRPr="00F44FD3">
        <w:rPr>
          <w:szCs w:val="22"/>
          <w:lang w:val="fr-CA"/>
        </w:rPr>
        <w:t>d)</w:t>
      </w:r>
      <w:r w:rsidRPr="00F44FD3">
        <w:rPr>
          <w:szCs w:val="22"/>
          <w:lang w:val="fr-CA"/>
        </w:rPr>
        <w:tab/>
        <w:t>Les mécanismes de transfert de technologies, de partage des connaissances et de coopération internationale</w:t>
      </w:r>
      <w:r w:rsidR="00C0575E">
        <w:rPr>
          <w:szCs w:val="22"/>
          <w:lang w:val="fr-CA"/>
        </w:rPr>
        <w:t>;</w:t>
      </w:r>
    </w:p>
    <w:p w14:paraId="10CE36F9" w14:textId="77777777" w:rsidR="008E2627" w:rsidRPr="00F44FD3" w:rsidRDefault="008E2627" w:rsidP="00CB25DB">
      <w:pPr>
        <w:pStyle w:val="Para2"/>
        <w:tabs>
          <w:tab w:val="clear" w:pos="1701"/>
          <w:tab w:val="left" w:pos="2268"/>
        </w:tabs>
        <w:ind w:left="1134" w:firstLine="567"/>
        <w:rPr>
          <w:szCs w:val="22"/>
          <w:lang w:val="fr-CA"/>
        </w:rPr>
      </w:pPr>
      <w:r w:rsidRPr="00F44FD3">
        <w:rPr>
          <w:szCs w:val="22"/>
          <w:lang w:val="fr-CA"/>
        </w:rPr>
        <w:t>e)</w:t>
      </w:r>
      <w:r w:rsidRPr="00F44FD3">
        <w:rPr>
          <w:szCs w:val="22"/>
          <w:lang w:val="fr-CA"/>
        </w:rPr>
        <w:tab/>
        <w:t>Les besoins spécifiques des Parties, tels qu</w:t>
      </w:r>
      <w:r w:rsidR="00247A97">
        <w:rPr>
          <w:szCs w:val="22"/>
          <w:lang w:val="fr-CA"/>
        </w:rPr>
        <w:t>’</w:t>
      </w:r>
      <w:r w:rsidRPr="00F44FD3">
        <w:rPr>
          <w:szCs w:val="22"/>
          <w:lang w:val="fr-CA"/>
        </w:rPr>
        <w:t>énoncés dans les informations communiquées à la suite de la demande formulée au paragraphe 6 ci</w:t>
      </w:r>
      <w:r w:rsidR="00247A97">
        <w:rPr>
          <w:szCs w:val="22"/>
          <w:lang w:val="fr-CA"/>
        </w:rPr>
        <w:noBreakHyphen/>
      </w:r>
      <w:r w:rsidRPr="00F44FD3">
        <w:rPr>
          <w:szCs w:val="22"/>
          <w:lang w:val="fr-CA"/>
        </w:rPr>
        <w:t>dessus, et les résultats du Groupe spécial d</w:t>
      </w:r>
      <w:r w:rsidR="00247A97">
        <w:rPr>
          <w:szCs w:val="22"/>
          <w:lang w:val="fr-CA"/>
        </w:rPr>
        <w:t>’</w:t>
      </w:r>
      <w:r w:rsidRPr="00F44FD3">
        <w:rPr>
          <w:szCs w:val="22"/>
          <w:lang w:val="fr-CA"/>
        </w:rPr>
        <w:t>experts techniques multidisciplinaire sur la biologie de synthèse</w:t>
      </w:r>
      <w:r w:rsidRPr="00F44FD3">
        <w:rPr>
          <w:rStyle w:val="FootnoteReference"/>
          <w:szCs w:val="22"/>
          <w:lang w:val="fr-CA"/>
        </w:rPr>
        <w:footnoteReference w:id="6"/>
      </w:r>
      <w:r w:rsidR="00C0575E">
        <w:rPr>
          <w:szCs w:val="22"/>
          <w:lang w:val="fr-CA"/>
        </w:rPr>
        <w:t>;</w:t>
      </w:r>
    </w:p>
    <w:p w14:paraId="521FAB26" w14:textId="77777777" w:rsidR="008E2627" w:rsidRPr="00F44FD3" w:rsidRDefault="008E2627" w:rsidP="008E2627">
      <w:pPr>
        <w:pStyle w:val="Para2"/>
        <w:tabs>
          <w:tab w:val="clear" w:pos="1701"/>
          <w:tab w:val="left" w:pos="2268"/>
        </w:tabs>
        <w:ind w:left="1134" w:firstLine="567"/>
        <w:rPr>
          <w:szCs w:val="22"/>
          <w:lang w:val="fr-CA"/>
        </w:rPr>
      </w:pPr>
      <w:r w:rsidRPr="00F44FD3">
        <w:rPr>
          <w:szCs w:val="22"/>
          <w:lang w:val="fr-CA"/>
        </w:rPr>
        <w:t>f)</w:t>
      </w:r>
      <w:r w:rsidRPr="00F44FD3">
        <w:rPr>
          <w:szCs w:val="22"/>
          <w:lang w:val="fr-CA"/>
        </w:rPr>
        <w:tab/>
        <w:t>Une analyse des lacunes, prenant en compte d</w:t>
      </w:r>
      <w:r w:rsidR="00247A97">
        <w:rPr>
          <w:szCs w:val="22"/>
          <w:lang w:val="fr-CA"/>
        </w:rPr>
        <w:t>’</w:t>
      </w:r>
      <w:r w:rsidRPr="00F44FD3">
        <w:rPr>
          <w:szCs w:val="22"/>
          <w:lang w:val="fr-CA"/>
        </w:rPr>
        <w:t>autres processus et initiatives liés aux domaines de la biologie de synthèse</w:t>
      </w:r>
      <w:r w:rsidR="00C0575E">
        <w:rPr>
          <w:szCs w:val="22"/>
          <w:lang w:val="fr-CA"/>
        </w:rPr>
        <w:t>;</w:t>
      </w:r>
    </w:p>
    <w:p w14:paraId="23F5AF97" w14:textId="77777777" w:rsidR="008E2627" w:rsidRPr="00F44FD3" w:rsidRDefault="008E2627" w:rsidP="008E2627">
      <w:pPr>
        <w:pStyle w:val="Para1"/>
        <w:numPr>
          <w:ilvl w:val="0"/>
          <w:numId w:val="0"/>
        </w:numPr>
        <w:tabs>
          <w:tab w:val="left" w:pos="2268"/>
        </w:tabs>
        <w:ind w:left="1134" w:firstLine="567"/>
        <w:rPr>
          <w:szCs w:val="22"/>
          <w:lang w:val="fr-CA"/>
        </w:rPr>
      </w:pPr>
      <w:r w:rsidRPr="00F44FD3">
        <w:rPr>
          <w:szCs w:val="22"/>
          <w:lang w:val="fr-CA"/>
        </w:rPr>
        <w:t>8.</w:t>
      </w:r>
      <w:r w:rsidRPr="00F44FD3">
        <w:rPr>
          <w:szCs w:val="22"/>
          <w:lang w:val="fr-CA"/>
        </w:rPr>
        <w:tab/>
      </w:r>
      <w:r w:rsidRPr="00F44FD3">
        <w:rPr>
          <w:i/>
          <w:iCs/>
          <w:szCs w:val="22"/>
          <w:lang w:val="fr-CA"/>
        </w:rPr>
        <w:t>Prie également</w:t>
      </w:r>
      <w:r w:rsidRPr="00F44FD3">
        <w:rPr>
          <w:szCs w:val="22"/>
          <w:lang w:val="fr-CA"/>
        </w:rPr>
        <w:t xml:space="preserve"> le Secrétaire exécutif de créer une page Web dédiée sur le Centre d</w:t>
      </w:r>
      <w:r w:rsidR="00247A97">
        <w:rPr>
          <w:szCs w:val="22"/>
          <w:lang w:val="fr-CA"/>
        </w:rPr>
        <w:t>’</w:t>
      </w:r>
      <w:r w:rsidRPr="00F44FD3">
        <w:rPr>
          <w:szCs w:val="22"/>
          <w:lang w:val="fr-CA"/>
        </w:rPr>
        <w:t>échange pour la prévention des risques biotechnologiques afin de promouvoir le plan d</w:t>
      </w:r>
      <w:r w:rsidR="00247A97">
        <w:rPr>
          <w:szCs w:val="22"/>
          <w:lang w:val="fr-CA"/>
        </w:rPr>
        <w:t>’</w:t>
      </w:r>
      <w:r w:rsidRPr="00F44FD3">
        <w:rPr>
          <w:szCs w:val="22"/>
          <w:lang w:val="fr-CA"/>
        </w:rPr>
        <w:t>action et de faciliter le partage des connaissances en matière de biologie de synthèse</w:t>
      </w:r>
      <w:r w:rsidR="00C0575E">
        <w:rPr>
          <w:szCs w:val="22"/>
          <w:lang w:val="fr-CA"/>
        </w:rPr>
        <w:t>;</w:t>
      </w:r>
      <w:r w:rsidRPr="00F44FD3">
        <w:rPr>
          <w:i/>
          <w:iCs/>
          <w:szCs w:val="22"/>
          <w:lang w:val="fr-CA"/>
        </w:rPr>
        <w:t xml:space="preserve"> </w:t>
      </w:r>
    </w:p>
    <w:p w14:paraId="235E0514" w14:textId="77777777" w:rsidR="002B559C" w:rsidRPr="00F44FD3" w:rsidRDefault="008E2627" w:rsidP="00677F32">
      <w:pPr>
        <w:pStyle w:val="Para1"/>
        <w:numPr>
          <w:ilvl w:val="0"/>
          <w:numId w:val="0"/>
        </w:numPr>
        <w:tabs>
          <w:tab w:val="left" w:pos="2268"/>
        </w:tabs>
        <w:ind w:left="1134" w:firstLine="567"/>
        <w:rPr>
          <w:i/>
          <w:iCs/>
          <w:szCs w:val="22"/>
          <w:lang w:val="fr-CA"/>
        </w:rPr>
      </w:pPr>
      <w:r w:rsidRPr="00F44FD3">
        <w:rPr>
          <w:szCs w:val="22"/>
          <w:lang w:val="fr-CA"/>
        </w:rPr>
        <w:t>9.</w:t>
      </w:r>
      <w:r w:rsidRPr="00F44FD3">
        <w:rPr>
          <w:szCs w:val="22"/>
          <w:lang w:val="fr-CA"/>
        </w:rPr>
        <w:tab/>
      </w:r>
      <w:r w:rsidRPr="00F44FD3">
        <w:rPr>
          <w:i/>
          <w:iCs/>
          <w:szCs w:val="22"/>
          <w:lang w:val="fr-CA"/>
        </w:rPr>
        <w:t>Prie</w:t>
      </w:r>
      <w:r w:rsidRPr="00F44FD3">
        <w:rPr>
          <w:szCs w:val="22"/>
          <w:lang w:val="fr-CA"/>
        </w:rPr>
        <w:t xml:space="preserve"> l</w:t>
      </w:r>
      <w:r w:rsidR="00247A97">
        <w:rPr>
          <w:szCs w:val="22"/>
          <w:lang w:val="fr-CA"/>
        </w:rPr>
        <w:t>’</w:t>
      </w:r>
      <w:r w:rsidRPr="00F44FD3">
        <w:rPr>
          <w:szCs w:val="22"/>
          <w:lang w:val="fr-CA"/>
        </w:rPr>
        <w:t>Organe subsidiaire chargé de fournir des avis scientifiques, techniques et technologiques d</w:t>
      </w:r>
      <w:r w:rsidR="00247A97">
        <w:rPr>
          <w:szCs w:val="22"/>
          <w:lang w:val="fr-CA"/>
        </w:rPr>
        <w:t>’</w:t>
      </w:r>
      <w:r w:rsidRPr="00F44FD3">
        <w:rPr>
          <w:szCs w:val="22"/>
          <w:lang w:val="fr-CA"/>
        </w:rPr>
        <w:t>examiner le plan d</w:t>
      </w:r>
      <w:r w:rsidR="00247A97">
        <w:rPr>
          <w:szCs w:val="22"/>
          <w:lang w:val="fr-CA"/>
        </w:rPr>
        <w:t>’</w:t>
      </w:r>
      <w:r w:rsidRPr="00F44FD3">
        <w:rPr>
          <w:szCs w:val="22"/>
          <w:lang w:val="fr-CA"/>
        </w:rPr>
        <w:t>action lors d</w:t>
      </w:r>
      <w:r w:rsidR="00247A97">
        <w:rPr>
          <w:szCs w:val="22"/>
          <w:lang w:val="fr-CA"/>
        </w:rPr>
        <w:t>’</w:t>
      </w:r>
      <w:r w:rsidRPr="00F44FD3">
        <w:rPr>
          <w:szCs w:val="22"/>
          <w:lang w:val="fr-CA"/>
        </w:rPr>
        <w:t xml:space="preserve">une réunion tenue </w:t>
      </w:r>
      <w:r w:rsidRPr="00F44FD3">
        <w:rPr>
          <w:noProof/>
          <w:szCs w:val="22"/>
          <w:lang w:val="fr-CA"/>
        </w:rPr>
        <w:t>avant la dix</w:t>
      </w:r>
      <w:r w:rsidR="00247A97">
        <w:rPr>
          <w:noProof/>
          <w:szCs w:val="22"/>
          <w:lang w:val="fr-CA"/>
        </w:rPr>
        <w:noBreakHyphen/>
      </w:r>
      <w:r w:rsidRPr="00F44FD3">
        <w:rPr>
          <w:noProof/>
          <w:szCs w:val="22"/>
          <w:lang w:val="fr-CA"/>
        </w:rPr>
        <w:t>septième réunion de la Conférence des Parties et de formuler des recommandations à la Conférence</w:t>
      </w:r>
      <w:r w:rsidRPr="00F44FD3">
        <w:rPr>
          <w:szCs w:val="22"/>
          <w:lang w:val="fr-CA"/>
        </w:rPr>
        <w:t xml:space="preserve"> des parties </w:t>
      </w:r>
      <w:r w:rsidRPr="00F44FD3">
        <w:rPr>
          <w:noProof/>
          <w:szCs w:val="22"/>
          <w:lang w:val="fr-CA"/>
        </w:rPr>
        <w:t>à sa dix</w:t>
      </w:r>
      <w:r w:rsidR="00247A97">
        <w:rPr>
          <w:noProof/>
          <w:szCs w:val="22"/>
          <w:lang w:val="fr-CA"/>
        </w:rPr>
        <w:noBreakHyphen/>
      </w:r>
      <w:r w:rsidRPr="00F44FD3">
        <w:rPr>
          <w:noProof/>
          <w:szCs w:val="22"/>
          <w:lang w:val="fr-CA"/>
        </w:rPr>
        <w:t>septième réunion</w:t>
      </w:r>
      <w:r w:rsidR="00C0575E">
        <w:rPr>
          <w:szCs w:val="22"/>
          <w:lang w:val="fr-CA"/>
        </w:rPr>
        <w:t>;</w:t>
      </w:r>
      <w:r w:rsidRPr="00F44FD3">
        <w:rPr>
          <w:i/>
          <w:iCs/>
          <w:szCs w:val="22"/>
          <w:lang w:val="fr-CA"/>
        </w:rPr>
        <w:t xml:space="preserve"> </w:t>
      </w:r>
    </w:p>
    <w:p w14:paraId="68F5A635" w14:textId="77777777" w:rsidR="00CF1A97" w:rsidRPr="000C5DC7" w:rsidRDefault="00CF1A97" w:rsidP="00CF1A97">
      <w:pPr>
        <w:pStyle w:val="Para1"/>
        <w:numPr>
          <w:ilvl w:val="0"/>
          <w:numId w:val="0"/>
        </w:numPr>
        <w:tabs>
          <w:tab w:val="left" w:pos="2268"/>
        </w:tabs>
        <w:ind w:left="1134" w:firstLine="567"/>
        <w:rPr>
          <w:szCs w:val="22"/>
          <w:lang w:val="fr-CA"/>
        </w:rPr>
      </w:pPr>
      <w:r w:rsidRPr="000C5DC7">
        <w:rPr>
          <w:szCs w:val="22"/>
          <w:lang w:val="fr-CA"/>
        </w:rPr>
        <w:t>]</w:t>
      </w:r>
    </w:p>
    <w:p w14:paraId="32F62635" w14:textId="77777777" w:rsidR="00CF1A97" w:rsidRPr="00F44FD3" w:rsidRDefault="00CF1A97" w:rsidP="00CF1A97">
      <w:pPr>
        <w:pStyle w:val="Para1"/>
        <w:numPr>
          <w:ilvl w:val="0"/>
          <w:numId w:val="0"/>
        </w:numPr>
        <w:tabs>
          <w:tab w:val="left" w:pos="2268"/>
        </w:tabs>
        <w:ind w:left="1701" w:hanging="567"/>
        <w:rPr>
          <w:b/>
          <w:bCs/>
          <w:szCs w:val="22"/>
          <w:lang w:val="fr-CA"/>
        </w:rPr>
      </w:pPr>
      <w:r w:rsidRPr="00F44FD3">
        <w:rPr>
          <w:b/>
          <w:bCs/>
          <w:szCs w:val="22"/>
          <w:lang w:val="fr-CA"/>
        </w:rPr>
        <w:t>B.</w:t>
      </w:r>
      <w:r w:rsidRPr="00F44FD3">
        <w:rPr>
          <w:b/>
          <w:bCs/>
          <w:szCs w:val="22"/>
          <w:lang w:val="fr-CA"/>
        </w:rPr>
        <w:tab/>
        <w:t xml:space="preserve"> Processus d</w:t>
      </w:r>
      <w:r w:rsidR="00247A97">
        <w:rPr>
          <w:b/>
          <w:bCs/>
          <w:szCs w:val="22"/>
          <w:lang w:val="fr-CA"/>
        </w:rPr>
        <w:t>’</w:t>
      </w:r>
      <w:r w:rsidRPr="00F44FD3">
        <w:rPr>
          <w:b/>
          <w:bCs/>
          <w:szCs w:val="22"/>
          <w:lang w:val="fr-CA"/>
        </w:rPr>
        <w:t>analyse prospective, de suivi et d</w:t>
      </w:r>
      <w:r w:rsidR="00247A97">
        <w:rPr>
          <w:b/>
          <w:bCs/>
          <w:szCs w:val="22"/>
          <w:lang w:val="fr-CA"/>
        </w:rPr>
        <w:t>’</w:t>
      </w:r>
      <w:r w:rsidRPr="00F44FD3">
        <w:rPr>
          <w:b/>
          <w:bCs/>
          <w:szCs w:val="22"/>
          <w:lang w:val="fr-CA"/>
        </w:rPr>
        <w:t>évaluation élargi et régulier des dernières avancées technologiques dans le domaine de la biologie de synthèse</w:t>
      </w:r>
    </w:p>
    <w:p w14:paraId="282488C3" w14:textId="77777777" w:rsidR="00CF1A97" w:rsidRPr="00F44FD3" w:rsidRDefault="00CF1A97" w:rsidP="00CF1A97">
      <w:pPr>
        <w:pStyle w:val="Para1"/>
        <w:numPr>
          <w:ilvl w:val="0"/>
          <w:numId w:val="0"/>
        </w:numPr>
        <w:tabs>
          <w:tab w:val="left" w:pos="2268"/>
        </w:tabs>
        <w:ind w:left="1134" w:firstLine="567"/>
        <w:rPr>
          <w:szCs w:val="22"/>
          <w:lang w:val="fr-CA"/>
        </w:rPr>
      </w:pPr>
      <w:r w:rsidRPr="00F44FD3">
        <w:rPr>
          <w:szCs w:val="22"/>
          <w:lang w:val="fr-CA"/>
        </w:rPr>
        <w:t>10.</w:t>
      </w:r>
      <w:r w:rsidRPr="00F44FD3">
        <w:rPr>
          <w:szCs w:val="22"/>
          <w:lang w:val="fr-CA"/>
        </w:rPr>
        <w:tab/>
        <w:t>[</w:t>
      </w:r>
      <w:r w:rsidRPr="00F44FD3">
        <w:rPr>
          <w:i/>
          <w:iCs/>
          <w:szCs w:val="22"/>
          <w:lang w:val="fr-CA"/>
        </w:rPr>
        <w:t xml:space="preserve">Accueille favorablement </w:t>
      </w:r>
      <w:proofErr w:type="gramStart"/>
      <w:r w:rsidRPr="00F44FD3">
        <w:rPr>
          <w:szCs w:val="22"/>
          <w:lang w:val="fr-CA"/>
        </w:rPr>
        <w:t>les][</w:t>
      </w:r>
      <w:proofErr w:type="gramEnd"/>
      <w:r w:rsidRPr="00F44FD3">
        <w:rPr>
          <w:i/>
          <w:iCs/>
          <w:szCs w:val="22"/>
          <w:lang w:val="fr-CA"/>
        </w:rPr>
        <w:t xml:space="preserve">Reconnaît </w:t>
      </w:r>
      <w:r w:rsidRPr="00F44FD3">
        <w:rPr>
          <w:szCs w:val="22"/>
          <w:lang w:val="fr-CA"/>
        </w:rPr>
        <w:t>les][</w:t>
      </w:r>
      <w:r w:rsidRPr="00F44FD3">
        <w:rPr>
          <w:i/>
          <w:iCs/>
          <w:szCs w:val="22"/>
          <w:lang w:val="fr-CA"/>
        </w:rPr>
        <w:t xml:space="preserve">Prend note </w:t>
      </w:r>
      <w:r w:rsidRPr="00F44FD3">
        <w:rPr>
          <w:szCs w:val="22"/>
          <w:lang w:val="fr-CA"/>
        </w:rPr>
        <w:t>des] résultats du processus d</w:t>
      </w:r>
      <w:r w:rsidR="00247A97">
        <w:rPr>
          <w:szCs w:val="22"/>
          <w:lang w:val="fr-CA"/>
        </w:rPr>
        <w:t>’</w:t>
      </w:r>
      <w:r w:rsidRPr="00F44FD3">
        <w:rPr>
          <w:szCs w:val="22"/>
          <w:lang w:val="fr-CA"/>
        </w:rPr>
        <w:t>analyse prospective, de suivi et d</w:t>
      </w:r>
      <w:r w:rsidR="00247A97">
        <w:rPr>
          <w:szCs w:val="22"/>
          <w:lang w:val="fr-CA"/>
        </w:rPr>
        <w:t>’</w:t>
      </w:r>
      <w:r w:rsidRPr="00F44FD3">
        <w:rPr>
          <w:szCs w:val="22"/>
          <w:lang w:val="fr-CA"/>
        </w:rPr>
        <w:t>évaluation élargi et régulier des dernières avancées technologiques dans le domaine de la biologie de synthèse</w:t>
      </w:r>
      <w:r w:rsidR="00C0575E">
        <w:rPr>
          <w:szCs w:val="22"/>
          <w:lang w:val="fr-CA"/>
        </w:rPr>
        <w:t>;</w:t>
      </w:r>
    </w:p>
    <w:p w14:paraId="1C9F5B96" w14:textId="77777777" w:rsidR="00CF1A97" w:rsidRPr="00F44FD3" w:rsidRDefault="00CF1A97" w:rsidP="00CF1A97">
      <w:pPr>
        <w:pStyle w:val="Para1"/>
        <w:numPr>
          <w:ilvl w:val="0"/>
          <w:numId w:val="0"/>
        </w:numPr>
        <w:tabs>
          <w:tab w:val="left" w:pos="2268"/>
        </w:tabs>
        <w:ind w:left="1134" w:firstLine="567"/>
        <w:rPr>
          <w:b/>
          <w:bCs/>
          <w:szCs w:val="22"/>
          <w:lang w:val="fr-CA"/>
        </w:rPr>
      </w:pPr>
      <w:r w:rsidRPr="00F44FD3">
        <w:rPr>
          <w:b/>
          <w:bCs/>
          <w:szCs w:val="22"/>
          <w:lang w:val="fr-CA"/>
        </w:rPr>
        <w:t>[</w:t>
      </w:r>
    </w:p>
    <w:p w14:paraId="28894C8E" w14:textId="77777777" w:rsidR="00CF1A97" w:rsidRPr="00F44FD3" w:rsidRDefault="00CF1A97" w:rsidP="00CF1A97">
      <w:pPr>
        <w:pStyle w:val="Para1"/>
        <w:numPr>
          <w:ilvl w:val="0"/>
          <w:numId w:val="0"/>
        </w:numPr>
        <w:tabs>
          <w:tab w:val="left" w:pos="2268"/>
        </w:tabs>
        <w:ind w:left="1134" w:firstLine="567"/>
        <w:rPr>
          <w:szCs w:val="22"/>
          <w:lang w:val="fr-CA"/>
        </w:rPr>
      </w:pPr>
      <w:r w:rsidRPr="00F44FD3">
        <w:rPr>
          <w:szCs w:val="22"/>
          <w:lang w:val="fr-CA"/>
        </w:rPr>
        <w:t>[11.</w:t>
      </w:r>
      <w:r w:rsidRPr="00F44FD3">
        <w:rPr>
          <w:szCs w:val="22"/>
          <w:lang w:val="fr-CA"/>
        </w:rPr>
        <w:tab/>
      </w:r>
      <w:r w:rsidRPr="00F44FD3">
        <w:rPr>
          <w:i/>
          <w:iCs/>
          <w:szCs w:val="22"/>
          <w:lang w:val="fr-CA"/>
        </w:rPr>
        <w:t xml:space="preserve">Décide </w:t>
      </w:r>
      <w:r w:rsidRPr="00F44FD3">
        <w:rPr>
          <w:szCs w:val="22"/>
          <w:lang w:val="fr-CA"/>
        </w:rPr>
        <w:t>[de prolonger] [de ne pas poursuivre] le processus d</w:t>
      </w:r>
      <w:r w:rsidR="00247A97">
        <w:rPr>
          <w:szCs w:val="22"/>
          <w:lang w:val="fr-CA"/>
        </w:rPr>
        <w:t>’</w:t>
      </w:r>
      <w:r w:rsidRPr="00F44FD3">
        <w:rPr>
          <w:szCs w:val="22"/>
          <w:lang w:val="fr-CA"/>
        </w:rPr>
        <w:t>analyse prospective, de suivi et d</w:t>
      </w:r>
      <w:r w:rsidR="00247A97">
        <w:rPr>
          <w:szCs w:val="22"/>
          <w:lang w:val="fr-CA"/>
        </w:rPr>
        <w:t>’</w:t>
      </w:r>
      <w:r w:rsidRPr="00F44FD3">
        <w:rPr>
          <w:szCs w:val="22"/>
          <w:lang w:val="fr-CA"/>
        </w:rPr>
        <w:t>évaluation élargi et régulier des dernières avancées technologiques dans le domaine de la biologie de synthèse [au cours d</w:t>
      </w:r>
      <w:r w:rsidR="00247A97">
        <w:rPr>
          <w:szCs w:val="22"/>
          <w:lang w:val="fr-CA"/>
        </w:rPr>
        <w:t>’</w:t>
      </w:r>
      <w:r w:rsidRPr="00F44FD3">
        <w:rPr>
          <w:szCs w:val="22"/>
          <w:lang w:val="fr-CA"/>
        </w:rPr>
        <w:t>une intersession supplémentaire]]</w:t>
      </w:r>
      <w:r w:rsidR="00C0575E">
        <w:rPr>
          <w:szCs w:val="22"/>
          <w:lang w:val="fr-CA"/>
        </w:rPr>
        <w:t>;</w:t>
      </w:r>
    </w:p>
    <w:p w14:paraId="364AACDE" w14:textId="77777777" w:rsidR="00CF1A97" w:rsidRPr="00F44FD3" w:rsidRDefault="00CF1A97" w:rsidP="00CF1A97">
      <w:pPr>
        <w:pStyle w:val="Para1"/>
        <w:numPr>
          <w:ilvl w:val="0"/>
          <w:numId w:val="0"/>
        </w:numPr>
        <w:tabs>
          <w:tab w:val="left" w:pos="2268"/>
        </w:tabs>
        <w:ind w:left="1134" w:firstLine="567"/>
        <w:rPr>
          <w:szCs w:val="22"/>
          <w:lang w:val="fr-CA"/>
        </w:rPr>
      </w:pPr>
      <w:r w:rsidRPr="00F44FD3">
        <w:rPr>
          <w:szCs w:val="22"/>
          <w:lang w:val="fr-CA"/>
        </w:rPr>
        <w:t>[12.</w:t>
      </w:r>
      <w:r w:rsidRPr="00F44FD3">
        <w:rPr>
          <w:szCs w:val="22"/>
          <w:lang w:val="fr-CA"/>
        </w:rPr>
        <w:tab/>
        <w:t>[</w:t>
      </w:r>
      <w:r w:rsidRPr="00F44FD3">
        <w:rPr>
          <w:i/>
          <w:iCs/>
          <w:szCs w:val="22"/>
          <w:lang w:val="fr-CA"/>
        </w:rPr>
        <w:t>Adopte</w:t>
      </w:r>
      <w:proofErr w:type="gramStart"/>
      <w:r w:rsidRPr="00F44FD3">
        <w:rPr>
          <w:szCs w:val="22"/>
          <w:lang w:val="fr-CA"/>
        </w:rPr>
        <w:t>][</w:t>
      </w:r>
      <w:proofErr w:type="gramEnd"/>
      <w:r w:rsidRPr="00F44FD3">
        <w:rPr>
          <w:i/>
          <w:iCs/>
          <w:szCs w:val="22"/>
          <w:lang w:val="fr-CA"/>
        </w:rPr>
        <w:t xml:space="preserve">Prend note </w:t>
      </w:r>
      <w:r w:rsidRPr="00F44FD3">
        <w:rPr>
          <w:iCs/>
          <w:szCs w:val="22"/>
          <w:lang w:val="fr-CA"/>
        </w:rPr>
        <w:t>de</w:t>
      </w:r>
      <w:r w:rsidRPr="00F44FD3">
        <w:rPr>
          <w:szCs w:val="22"/>
          <w:lang w:val="fr-CA"/>
        </w:rPr>
        <w:t>] la méthode affinée figurant à l</w:t>
      </w:r>
      <w:r w:rsidR="00247A97">
        <w:rPr>
          <w:szCs w:val="22"/>
          <w:lang w:val="fr-CA"/>
        </w:rPr>
        <w:t>’</w:t>
      </w:r>
      <w:r w:rsidRPr="00F44FD3">
        <w:rPr>
          <w:szCs w:val="22"/>
          <w:lang w:val="fr-CA"/>
        </w:rPr>
        <w:t xml:space="preserve">annexe IV du document CBD/SBSTTA/26/4, et décide de </w:t>
      </w:r>
      <w:r w:rsidR="000C5DC7">
        <w:rPr>
          <w:szCs w:val="22"/>
          <w:lang w:val="fr-CA"/>
        </w:rPr>
        <w:t>continuer à examiner</w:t>
      </w:r>
      <w:r w:rsidRPr="00F44FD3">
        <w:rPr>
          <w:szCs w:val="22"/>
          <w:lang w:val="fr-CA"/>
        </w:rPr>
        <w:t xml:space="preserve"> </w:t>
      </w:r>
      <w:r w:rsidR="000C5DC7">
        <w:rPr>
          <w:szCs w:val="22"/>
          <w:lang w:val="fr-CA"/>
        </w:rPr>
        <w:t>cette</w:t>
      </w:r>
      <w:r w:rsidRPr="00F44FD3">
        <w:rPr>
          <w:szCs w:val="22"/>
          <w:lang w:val="fr-CA"/>
        </w:rPr>
        <w:t xml:space="preserve"> méthode</w:t>
      </w:r>
      <w:r w:rsidR="00C0575E">
        <w:rPr>
          <w:szCs w:val="22"/>
          <w:lang w:val="fr-CA"/>
        </w:rPr>
        <w:t>;</w:t>
      </w:r>
      <w:r w:rsidR="000C5DC7" w:rsidRPr="000C5DC7">
        <w:t xml:space="preserve"> </w:t>
      </w:r>
      <w:r w:rsidR="000C5DC7" w:rsidRPr="000C5DC7">
        <w:rPr>
          <w:szCs w:val="22"/>
          <w:lang w:val="fr-CA"/>
        </w:rPr>
        <w:t>]</w:t>
      </w:r>
    </w:p>
    <w:p w14:paraId="69D68CD9" w14:textId="77777777" w:rsidR="00CF1A97" w:rsidRPr="00F44FD3" w:rsidRDefault="00CF1A97" w:rsidP="00CF1A97">
      <w:pPr>
        <w:pStyle w:val="Para1"/>
        <w:numPr>
          <w:ilvl w:val="0"/>
          <w:numId w:val="0"/>
        </w:numPr>
        <w:tabs>
          <w:tab w:val="left" w:pos="2268"/>
        </w:tabs>
        <w:ind w:left="1134" w:firstLine="567"/>
        <w:rPr>
          <w:szCs w:val="22"/>
          <w:lang w:val="fr-CA"/>
        </w:rPr>
      </w:pPr>
      <w:r w:rsidRPr="00F44FD3">
        <w:rPr>
          <w:szCs w:val="22"/>
          <w:lang w:val="fr-CA"/>
        </w:rPr>
        <w:t>13.</w:t>
      </w:r>
      <w:r w:rsidRPr="00F44FD3">
        <w:rPr>
          <w:szCs w:val="22"/>
          <w:lang w:val="fr-CA"/>
        </w:rPr>
        <w:tab/>
      </w:r>
      <w:r w:rsidRPr="00F44FD3">
        <w:rPr>
          <w:i/>
          <w:iCs/>
          <w:szCs w:val="22"/>
          <w:lang w:val="fr-CA"/>
        </w:rPr>
        <w:t xml:space="preserve">Décide </w:t>
      </w:r>
      <w:r w:rsidRPr="00F44FD3">
        <w:rPr>
          <w:szCs w:val="22"/>
          <w:lang w:val="fr-CA"/>
        </w:rPr>
        <w:t>que le processus général et régulier d</w:t>
      </w:r>
      <w:r w:rsidR="00247A97">
        <w:rPr>
          <w:szCs w:val="22"/>
          <w:lang w:val="fr-CA"/>
        </w:rPr>
        <w:t>’</w:t>
      </w:r>
      <w:r w:rsidRPr="00F44FD3">
        <w:rPr>
          <w:szCs w:val="22"/>
          <w:lang w:val="fr-CA"/>
        </w:rPr>
        <w:t>analyse prospective, de suivi et d</w:t>
      </w:r>
      <w:r w:rsidR="00247A97">
        <w:rPr>
          <w:szCs w:val="22"/>
          <w:lang w:val="fr-CA"/>
        </w:rPr>
        <w:t>’</w:t>
      </w:r>
      <w:r w:rsidRPr="00F44FD3">
        <w:rPr>
          <w:szCs w:val="22"/>
          <w:lang w:val="fr-CA"/>
        </w:rPr>
        <w:t>évaluation devrait être un processus mené par les Parties</w:t>
      </w:r>
      <w:r w:rsidR="00C0575E">
        <w:rPr>
          <w:szCs w:val="22"/>
          <w:lang w:val="fr-CA"/>
        </w:rPr>
        <w:t>;</w:t>
      </w:r>
    </w:p>
    <w:p w14:paraId="66E6569E" w14:textId="77777777" w:rsidR="00CF1A97" w:rsidRPr="00F44FD3" w:rsidRDefault="00CF1A97" w:rsidP="00CF1A97">
      <w:pPr>
        <w:pStyle w:val="Para1"/>
        <w:numPr>
          <w:ilvl w:val="0"/>
          <w:numId w:val="0"/>
        </w:numPr>
        <w:tabs>
          <w:tab w:val="left" w:pos="2268"/>
        </w:tabs>
        <w:ind w:left="1134" w:firstLine="567"/>
        <w:rPr>
          <w:szCs w:val="22"/>
          <w:lang w:val="fr-CA"/>
        </w:rPr>
      </w:pPr>
      <w:r w:rsidRPr="00F44FD3">
        <w:rPr>
          <w:szCs w:val="22"/>
          <w:lang w:val="fr-CA"/>
        </w:rPr>
        <w:t>1</w:t>
      </w:r>
      <w:r w:rsidR="006C6869" w:rsidRPr="00F44FD3">
        <w:rPr>
          <w:szCs w:val="22"/>
          <w:lang w:val="fr-CA"/>
        </w:rPr>
        <w:t>4</w:t>
      </w:r>
      <w:r w:rsidRPr="00F44FD3">
        <w:rPr>
          <w:szCs w:val="22"/>
          <w:lang w:val="fr-CA"/>
        </w:rPr>
        <w:t>.</w:t>
      </w:r>
      <w:r w:rsidRPr="00F44FD3">
        <w:rPr>
          <w:szCs w:val="22"/>
          <w:lang w:val="fr-CA"/>
        </w:rPr>
        <w:tab/>
        <w:t>[</w:t>
      </w:r>
      <w:r w:rsidRPr="00F44FD3">
        <w:rPr>
          <w:i/>
          <w:iCs/>
          <w:szCs w:val="22"/>
          <w:lang w:val="fr-CA"/>
        </w:rPr>
        <w:t xml:space="preserve">Établit </w:t>
      </w:r>
      <w:proofErr w:type="gramStart"/>
      <w:r w:rsidRPr="00F44FD3">
        <w:rPr>
          <w:szCs w:val="22"/>
          <w:lang w:val="fr-CA"/>
        </w:rPr>
        <w:t>le][</w:t>
      </w:r>
      <w:proofErr w:type="gramEnd"/>
      <w:r w:rsidRPr="00F44FD3">
        <w:rPr>
          <w:i/>
          <w:iCs/>
          <w:szCs w:val="22"/>
          <w:lang w:val="fr-CA"/>
        </w:rPr>
        <w:t>Prolonge</w:t>
      </w:r>
      <w:r w:rsidRPr="00F44FD3">
        <w:rPr>
          <w:szCs w:val="22"/>
          <w:lang w:val="fr-CA"/>
        </w:rPr>
        <w:t xml:space="preserve"> le mandat du][</w:t>
      </w:r>
      <w:r w:rsidRPr="00F44FD3">
        <w:rPr>
          <w:i/>
          <w:iCs/>
          <w:szCs w:val="22"/>
          <w:lang w:val="fr-CA"/>
        </w:rPr>
        <w:t xml:space="preserve">Rétablit </w:t>
      </w:r>
      <w:r w:rsidRPr="00F44FD3">
        <w:rPr>
          <w:szCs w:val="22"/>
          <w:lang w:val="fr-CA"/>
        </w:rPr>
        <w:t>le] Groupe spécial d</w:t>
      </w:r>
      <w:r w:rsidR="00247A97">
        <w:rPr>
          <w:szCs w:val="22"/>
          <w:lang w:val="fr-CA"/>
        </w:rPr>
        <w:t>’</w:t>
      </w:r>
      <w:r w:rsidRPr="00F44FD3">
        <w:rPr>
          <w:szCs w:val="22"/>
          <w:lang w:val="fr-CA"/>
        </w:rPr>
        <w:t>experts techniques [multidisciplinaire] sur la biologie de synthèse avec [des membres supplémentaires] [des membres reconduits] pour une intersession supplémentaire conformément au mandat figurant en annexe de la présente décision</w:t>
      </w:r>
      <w:r w:rsidR="00C0575E">
        <w:rPr>
          <w:szCs w:val="22"/>
          <w:lang w:val="fr-CA"/>
        </w:rPr>
        <w:t>;</w:t>
      </w:r>
    </w:p>
    <w:p w14:paraId="2D95D9EB" w14:textId="77777777" w:rsidR="00CF1A97" w:rsidRPr="00F44FD3" w:rsidRDefault="00CF1A97" w:rsidP="00CF1A97">
      <w:pPr>
        <w:pStyle w:val="Para1"/>
        <w:numPr>
          <w:ilvl w:val="0"/>
          <w:numId w:val="0"/>
        </w:numPr>
        <w:tabs>
          <w:tab w:val="left" w:pos="2268"/>
        </w:tabs>
        <w:ind w:left="1134" w:firstLine="567"/>
        <w:rPr>
          <w:szCs w:val="22"/>
          <w:lang w:val="fr-CA"/>
        </w:rPr>
      </w:pPr>
      <w:r w:rsidRPr="00F44FD3">
        <w:rPr>
          <w:szCs w:val="22"/>
          <w:lang w:val="fr-CA"/>
        </w:rPr>
        <w:t>[15.</w:t>
      </w:r>
      <w:r w:rsidRPr="00F44FD3">
        <w:rPr>
          <w:szCs w:val="22"/>
          <w:lang w:val="fr-CA"/>
        </w:rPr>
        <w:tab/>
      </w:r>
      <w:r w:rsidRPr="00F44FD3">
        <w:rPr>
          <w:i/>
          <w:iCs/>
          <w:szCs w:val="22"/>
          <w:lang w:val="fr-CA"/>
        </w:rPr>
        <w:t xml:space="preserve">Décide </w:t>
      </w:r>
      <w:r w:rsidRPr="00F44FD3">
        <w:rPr>
          <w:szCs w:val="22"/>
          <w:lang w:val="fr-CA"/>
        </w:rPr>
        <w:t>d</w:t>
      </w:r>
      <w:r w:rsidR="00247A97">
        <w:rPr>
          <w:szCs w:val="22"/>
          <w:lang w:val="fr-CA"/>
        </w:rPr>
        <w:t>’</w:t>
      </w:r>
      <w:r w:rsidRPr="00F44FD3">
        <w:rPr>
          <w:szCs w:val="22"/>
          <w:lang w:val="fr-CA"/>
        </w:rPr>
        <w:t xml:space="preserve">examiner les informations techniques pertinentes </w:t>
      </w:r>
      <w:r w:rsidR="00686D6B">
        <w:rPr>
          <w:szCs w:val="22"/>
          <w:lang w:val="fr-CA"/>
        </w:rPr>
        <w:t>existantes</w:t>
      </w:r>
      <w:r w:rsidRPr="00F44FD3">
        <w:rPr>
          <w:szCs w:val="22"/>
          <w:lang w:val="fr-CA"/>
        </w:rPr>
        <w:t xml:space="preserve"> concernant la biologie de synthèse, analysées dans le cadre des processus pertinents et par les organisations concernées, et de réviser le mandat sur la base des conclusions sans qu</w:t>
      </w:r>
      <w:r w:rsidR="00247A97">
        <w:rPr>
          <w:szCs w:val="22"/>
          <w:lang w:val="fr-CA"/>
        </w:rPr>
        <w:t>’</w:t>
      </w:r>
      <w:r w:rsidRPr="00F44FD3">
        <w:rPr>
          <w:szCs w:val="22"/>
          <w:lang w:val="fr-CA"/>
        </w:rPr>
        <w:t>il y ait double emploi avec les travaux entrepris dans le cadre d</w:t>
      </w:r>
      <w:r w:rsidR="00247A97">
        <w:rPr>
          <w:szCs w:val="22"/>
          <w:lang w:val="fr-CA"/>
        </w:rPr>
        <w:t>’</w:t>
      </w:r>
      <w:r w:rsidRPr="00F44FD3">
        <w:rPr>
          <w:szCs w:val="22"/>
          <w:lang w:val="fr-CA"/>
        </w:rPr>
        <w:t>autres processus</w:t>
      </w:r>
      <w:r w:rsidR="00C0575E">
        <w:rPr>
          <w:szCs w:val="22"/>
          <w:lang w:val="fr-CA"/>
        </w:rPr>
        <w:t>;</w:t>
      </w:r>
      <w:r w:rsidRPr="00F44FD3">
        <w:rPr>
          <w:szCs w:val="22"/>
          <w:lang w:val="fr-CA"/>
        </w:rPr>
        <w:t>].</w:t>
      </w:r>
    </w:p>
    <w:p w14:paraId="68D5E323" w14:textId="2DCBF2E2" w:rsidR="00CF1A97" w:rsidRPr="00F44FD3" w:rsidRDefault="00CF1A97" w:rsidP="00CF1A97">
      <w:pPr>
        <w:pStyle w:val="Para1"/>
        <w:numPr>
          <w:ilvl w:val="0"/>
          <w:numId w:val="0"/>
        </w:numPr>
        <w:tabs>
          <w:tab w:val="left" w:pos="2268"/>
        </w:tabs>
        <w:ind w:left="1134" w:firstLine="567"/>
        <w:rPr>
          <w:szCs w:val="22"/>
          <w:lang w:val="fr-CA"/>
        </w:rPr>
      </w:pPr>
      <w:r w:rsidRPr="00F44FD3">
        <w:rPr>
          <w:szCs w:val="22"/>
          <w:lang w:val="fr-CA"/>
        </w:rPr>
        <w:t>16</w:t>
      </w:r>
      <w:r w:rsidR="00C07E26">
        <w:rPr>
          <w:szCs w:val="22"/>
          <w:lang w:val="fr-CA"/>
        </w:rPr>
        <w:t>.</w:t>
      </w:r>
      <w:r w:rsidRPr="00F44FD3">
        <w:rPr>
          <w:szCs w:val="22"/>
          <w:lang w:val="fr-CA"/>
        </w:rPr>
        <w:tab/>
      </w:r>
      <w:r w:rsidRPr="00F44FD3">
        <w:rPr>
          <w:i/>
          <w:iCs/>
          <w:szCs w:val="22"/>
          <w:lang w:val="fr-CA"/>
        </w:rPr>
        <w:t>Invite</w:t>
      </w:r>
      <w:r w:rsidRPr="00F44FD3">
        <w:rPr>
          <w:szCs w:val="22"/>
          <w:lang w:val="fr-CA"/>
        </w:rPr>
        <w:t xml:space="preserve"> les Parties, les autres gouvernements, les organisations concernées, les peuples autochtones et les communautés locales, ainsi que les </w:t>
      </w:r>
      <w:r w:rsidR="000C5DC7">
        <w:rPr>
          <w:szCs w:val="22"/>
          <w:lang w:val="fr-CA"/>
        </w:rPr>
        <w:t xml:space="preserve">organisations de </w:t>
      </w:r>
      <w:r w:rsidR="00686D6B">
        <w:rPr>
          <w:szCs w:val="22"/>
          <w:lang w:val="fr-CA"/>
        </w:rPr>
        <w:t xml:space="preserve">femmes et </w:t>
      </w:r>
      <w:r w:rsidR="000C5DC7">
        <w:rPr>
          <w:szCs w:val="22"/>
          <w:lang w:val="fr-CA"/>
        </w:rPr>
        <w:t>de</w:t>
      </w:r>
      <w:r w:rsidRPr="00F44FD3">
        <w:rPr>
          <w:szCs w:val="22"/>
          <w:lang w:val="fr-CA"/>
        </w:rPr>
        <w:t xml:space="preserve"> jeunes, à présenter des candidatures au Groupe spécial d</w:t>
      </w:r>
      <w:r w:rsidR="00247A97">
        <w:rPr>
          <w:szCs w:val="22"/>
          <w:lang w:val="fr-CA"/>
        </w:rPr>
        <w:t>’</w:t>
      </w:r>
      <w:r w:rsidRPr="00F44FD3">
        <w:rPr>
          <w:szCs w:val="22"/>
          <w:lang w:val="fr-CA"/>
        </w:rPr>
        <w:t xml:space="preserve">experts techniques </w:t>
      </w:r>
      <w:r w:rsidR="00686D6B">
        <w:rPr>
          <w:szCs w:val="22"/>
          <w:lang w:val="fr-CA"/>
        </w:rPr>
        <w:t>[</w:t>
      </w:r>
      <w:r w:rsidRPr="00F44FD3">
        <w:rPr>
          <w:szCs w:val="22"/>
          <w:lang w:val="fr-CA"/>
        </w:rPr>
        <w:t>multidisciplinaire</w:t>
      </w:r>
      <w:r w:rsidR="00686D6B">
        <w:rPr>
          <w:szCs w:val="22"/>
          <w:lang w:val="fr-CA"/>
        </w:rPr>
        <w:t>]</w:t>
      </w:r>
      <w:r w:rsidRPr="00F44FD3">
        <w:rPr>
          <w:szCs w:val="22"/>
          <w:lang w:val="fr-CA"/>
        </w:rPr>
        <w:t xml:space="preserve"> sur la biologie de synthèse</w:t>
      </w:r>
      <w:r w:rsidR="00C0575E">
        <w:rPr>
          <w:szCs w:val="22"/>
          <w:lang w:val="fr-CA"/>
        </w:rPr>
        <w:t>;</w:t>
      </w:r>
    </w:p>
    <w:p w14:paraId="70779C97" w14:textId="09D5BBF8" w:rsidR="00CF1A97" w:rsidRPr="00F44FD3" w:rsidRDefault="00C07E26" w:rsidP="00CF1A97">
      <w:pPr>
        <w:pStyle w:val="Para1"/>
        <w:numPr>
          <w:ilvl w:val="0"/>
          <w:numId w:val="0"/>
        </w:numPr>
        <w:tabs>
          <w:tab w:val="left" w:pos="2268"/>
        </w:tabs>
        <w:ind w:left="1134" w:firstLine="567"/>
        <w:rPr>
          <w:szCs w:val="22"/>
          <w:lang w:val="fr-CA"/>
        </w:rPr>
      </w:pPr>
      <w:r>
        <w:rPr>
          <w:szCs w:val="22"/>
          <w:lang w:val="fr-CA"/>
        </w:rPr>
        <w:lastRenderedPageBreak/>
        <w:t>[</w:t>
      </w:r>
      <w:r w:rsidR="00CF1A97" w:rsidRPr="00F44FD3">
        <w:rPr>
          <w:szCs w:val="22"/>
          <w:lang w:val="fr-CA"/>
        </w:rPr>
        <w:t>17</w:t>
      </w:r>
      <w:r>
        <w:rPr>
          <w:szCs w:val="22"/>
          <w:lang w:val="fr-CA"/>
        </w:rPr>
        <w:t>.</w:t>
      </w:r>
      <w:r w:rsidR="00CF1A97" w:rsidRPr="00F44FD3">
        <w:rPr>
          <w:szCs w:val="22"/>
          <w:lang w:val="fr-CA"/>
        </w:rPr>
        <w:tab/>
      </w:r>
      <w:r w:rsidR="00CF1A97" w:rsidRPr="00F44FD3">
        <w:rPr>
          <w:i/>
          <w:iCs/>
          <w:szCs w:val="22"/>
          <w:lang w:val="fr-CA"/>
        </w:rPr>
        <w:t>Invite également</w:t>
      </w:r>
      <w:r w:rsidR="00CF1A97" w:rsidRPr="00F44FD3">
        <w:rPr>
          <w:szCs w:val="22"/>
          <w:lang w:val="fr-CA"/>
        </w:rPr>
        <w:t xml:space="preserve"> les Parties, les autres gouvernements, les organisations compétentes, les peuples autochtones et les communautés locales ainsi que les organisations de femmes et de jeunes à renforcer la démarche multidisciplinaire lorsqu</w:t>
      </w:r>
      <w:r w:rsidR="00247A97">
        <w:rPr>
          <w:szCs w:val="22"/>
          <w:lang w:val="fr-CA"/>
        </w:rPr>
        <w:t>’</w:t>
      </w:r>
      <w:r w:rsidR="00CF1A97" w:rsidRPr="00F44FD3">
        <w:rPr>
          <w:szCs w:val="22"/>
          <w:lang w:val="fr-CA"/>
        </w:rPr>
        <w:t>ils considèrent les candidatures au Groupe spécial d</w:t>
      </w:r>
      <w:r w:rsidR="00247A97">
        <w:rPr>
          <w:szCs w:val="22"/>
          <w:lang w:val="fr-CA"/>
        </w:rPr>
        <w:t>’</w:t>
      </w:r>
      <w:r w:rsidR="00CF1A97" w:rsidRPr="00F44FD3">
        <w:rPr>
          <w:szCs w:val="22"/>
          <w:lang w:val="fr-CA"/>
        </w:rPr>
        <w:t>experts techniques multidisciplinaire</w:t>
      </w:r>
      <w:r w:rsidR="00C0575E">
        <w:rPr>
          <w:szCs w:val="22"/>
          <w:lang w:val="fr-CA"/>
        </w:rPr>
        <w:t>;</w:t>
      </w:r>
      <w:r w:rsidR="00CF1A97" w:rsidRPr="00F44FD3">
        <w:rPr>
          <w:szCs w:val="22"/>
          <w:lang w:val="fr-CA"/>
        </w:rPr>
        <w:t>]</w:t>
      </w:r>
    </w:p>
    <w:p w14:paraId="37BF35C2" w14:textId="77777777" w:rsidR="00CF1A97" w:rsidRPr="00F44FD3" w:rsidRDefault="00CF1A97" w:rsidP="00CF1A97">
      <w:pPr>
        <w:pStyle w:val="Para1"/>
        <w:numPr>
          <w:ilvl w:val="0"/>
          <w:numId w:val="0"/>
        </w:numPr>
        <w:tabs>
          <w:tab w:val="left" w:pos="2268"/>
        </w:tabs>
        <w:ind w:left="1134" w:firstLine="567"/>
        <w:rPr>
          <w:szCs w:val="22"/>
          <w:lang w:val="fr-CA"/>
        </w:rPr>
      </w:pPr>
      <w:r w:rsidRPr="00F44FD3">
        <w:rPr>
          <w:szCs w:val="22"/>
          <w:lang w:val="fr-CA"/>
        </w:rPr>
        <w:t>18.</w:t>
      </w:r>
      <w:r w:rsidRPr="00F44FD3">
        <w:rPr>
          <w:szCs w:val="22"/>
          <w:lang w:val="fr-CA"/>
        </w:rPr>
        <w:tab/>
      </w:r>
      <w:r w:rsidRPr="00F44FD3">
        <w:rPr>
          <w:i/>
          <w:iCs/>
          <w:szCs w:val="22"/>
          <w:lang w:val="fr-CA"/>
        </w:rPr>
        <w:t xml:space="preserve">Demande </w:t>
      </w:r>
      <w:r w:rsidRPr="00F44FD3">
        <w:rPr>
          <w:szCs w:val="22"/>
          <w:lang w:val="fr-CA"/>
        </w:rPr>
        <w:t>au Secrétaire exécutif, sous réserve de la disponibilité des ressources, de :</w:t>
      </w:r>
    </w:p>
    <w:p w14:paraId="3D7E1258" w14:textId="77777777" w:rsidR="00CF1A97" w:rsidRPr="00F44FD3" w:rsidRDefault="00CF1A97" w:rsidP="00CF1A97">
      <w:pPr>
        <w:pStyle w:val="Para1"/>
        <w:numPr>
          <w:ilvl w:val="0"/>
          <w:numId w:val="0"/>
        </w:numPr>
        <w:tabs>
          <w:tab w:val="left" w:pos="2268"/>
        </w:tabs>
        <w:ind w:left="1134" w:firstLine="567"/>
        <w:rPr>
          <w:szCs w:val="22"/>
          <w:lang w:val="fr-CA"/>
        </w:rPr>
      </w:pPr>
      <w:r w:rsidRPr="00F44FD3">
        <w:rPr>
          <w:szCs w:val="22"/>
          <w:lang w:val="fr-CA"/>
        </w:rPr>
        <w:t>a)</w:t>
      </w:r>
      <w:r w:rsidRPr="00F44FD3">
        <w:rPr>
          <w:szCs w:val="22"/>
          <w:lang w:val="fr-CA"/>
        </w:rPr>
        <w:tab/>
        <w:t xml:space="preserve">Mettre à jour </w:t>
      </w:r>
      <w:r w:rsidRPr="00F44FD3">
        <w:rPr>
          <w:noProof/>
          <w:szCs w:val="22"/>
          <w:lang w:val="fr-CA"/>
        </w:rPr>
        <w:t>l</w:t>
      </w:r>
      <w:r w:rsidR="00247A97">
        <w:rPr>
          <w:noProof/>
          <w:szCs w:val="22"/>
          <w:lang w:val="fr-CA"/>
        </w:rPr>
        <w:t>’</w:t>
      </w:r>
      <w:r w:rsidRPr="00F44FD3">
        <w:rPr>
          <w:noProof/>
          <w:szCs w:val="22"/>
          <w:lang w:val="fr-CA"/>
        </w:rPr>
        <w:t>analyse documentaire afin d</w:t>
      </w:r>
      <w:r w:rsidR="00247A97">
        <w:rPr>
          <w:noProof/>
          <w:szCs w:val="22"/>
          <w:lang w:val="fr-CA"/>
        </w:rPr>
        <w:t>’</w:t>
      </w:r>
      <w:r w:rsidRPr="00F44FD3">
        <w:rPr>
          <w:noProof/>
          <w:szCs w:val="22"/>
          <w:lang w:val="fr-CA"/>
        </w:rPr>
        <w:t>éclairer les travaux du Groupe</w:t>
      </w:r>
      <w:r w:rsidR="00686D6B">
        <w:rPr>
          <w:noProof/>
          <w:szCs w:val="22"/>
          <w:lang w:val="fr-CA"/>
        </w:rPr>
        <w:t xml:space="preserve"> spécial</w:t>
      </w:r>
      <w:r w:rsidRPr="00F44FD3">
        <w:rPr>
          <w:noProof/>
          <w:szCs w:val="22"/>
          <w:lang w:val="fr-CA"/>
        </w:rPr>
        <w:t xml:space="preserve"> d</w:t>
      </w:r>
      <w:r w:rsidR="00247A97">
        <w:rPr>
          <w:noProof/>
          <w:szCs w:val="22"/>
          <w:lang w:val="fr-CA"/>
        </w:rPr>
        <w:t>’</w:t>
      </w:r>
      <w:r w:rsidRPr="00F44FD3">
        <w:rPr>
          <w:noProof/>
          <w:szCs w:val="22"/>
          <w:lang w:val="fr-CA"/>
        </w:rPr>
        <w:t xml:space="preserve">experts </w:t>
      </w:r>
      <w:r w:rsidR="00686D6B">
        <w:rPr>
          <w:noProof/>
          <w:szCs w:val="22"/>
          <w:lang w:val="fr-CA"/>
        </w:rPr>
        <w:t>[</w:t>
      </w:r>
      <w:r w:rsidRPr="00F44FD3">
        <w:rPr>
          <w:noProof/>
          <w:szCs w:val="22"/>
          <w:lang w:val="fr-CA"/>
        </w:rPr>
        <w:t>multidisciplinaire</w:t>
      </w:r>
      <w:r w:rsidR="00686D6B">
        <w:rPr>
          <w:noProof/>
          <w:szCs w:val="22"/>
          <w:lang w:val="fr-CA"/>
        </w:rPr>
        <w:t>]</w:t>
      </w:r>
      <w:r w:rsidRPr="00F44FD3">
        <w:rPr>
          <w:noProof/>
          <w:szCs w:val="22"/>
          <w:lang w:val="fr-CA"/>
        </w:rPr>
        <w:t>, en tenant compte des considérations écologiques, socio</w:t>
      </w:r>
      <w:r w:rsidR="00247A97">
        <w:rPr>
          <w:noProof/>
          <w:szCs w:val="22"/>
          <w:lang w:val="fr-CA"/>
        </w:rPr>
        <w:noBreakHyphen/>
      </w:r>
      <w:r w:rsidRPr="00F44FD3">
        <w:rPr>
          <w:noProof/>
          <w:szCs w:val="22"/>
          <w:lang w:val="fr-CA"/>
        </w:rPr>
        <w:t>économiques, éthiques et culturelles</w:t>
      </w:r>
      <w:r w:rsidR="00C0575E">
        <w:rPr>
          <w:szCs w:val="22"/>
          <w:lang w:val="fr-CA"/>
        </w:rPr>
        <w:t>;</w:t>
      </w:r>
    </w:p>
    <w:p w14:paraId="28927CA8" w14:textId="77777777" w:rsidR="00CF1A97" w:rsidRPr="00F44FD3" w:rsidRDefault="00CF1A97" w:rsidP="00CF1A97">
      <w:pPr>
        <w:pStyle w:val="Para1"/>
        <w:numPr>
          <w:ilvl w:val="0"/>
          <w:numId w:val="0"/>
        </w:numPr>
        <w:tabs>
          <w:tab w:val="left" w:pos="2268"/>
        </w:tabs>
        <w:ind w:left="1134" w:firstLine="567"/>
        <w:rPr>
          <w:szCs w:val="22"/>
          <w:lang w:val="fr-CA"/>
        </w:rPr>
      </w:pPr>
      <w:r w:rsidRPr="00F44FD3">
        <w:rPr>
          <w:szCs w:val="22"/>
          <w:lang w:val="fr-CA"/>
        </w:rPr>
        <w:t>b)</w:t>
      </w:r>
      <w:r w:rsidRPr="00F44FD3">
        <w:rPr>
          <w:szCs w:val="22"/>
          <w:lang w:val="fr-CA"/>
        </w:rPr>
        <w:tab/>
        <w:t>Organiser des discussions en ligne dans le cadre du Forum en ligne à composition non limitée sur la biologie de synthèse afin de soutenir les travaux du Groupe spécial d</w:t>
      </w:r>
      <w:r w:rsidR="00247A97">
        <w:rPr>
          <w:szCs w:val="22"/>
          <w:lang w:val="fr-CA"/>
        </w:rPr>
        <w:t>’</w:t>
      </w:r>
      <w:r w:rsidRPr="00F44FD3">
        <w:rPr>
          <w:szCs w:val="22"/>
          <w:lang w:val="fr-CA"/>
        </w:rPr>
        <w:t>experts techniques multidisciplinaire</w:t>
      </w:r>
      <w:r w:rsidR="00C0575E">
        <w:rPr>
          <w:szCs w:val="22"/>
          <w:lang w:val="fr-CA"/>
        </w:rPr>
        <w:t>;</w:t>
      </w:r>
    </w:p>
    <w:p w14:paraId="16C505D6" w14:textId="77777777" w:rsidR="00CF1A97" w:rsidRPr="00F44FD3" w:rsidRDefault="00CF1A97" w:rsidP="00CF1A97">
      <w:pPr>
        <w:pStyle w:val="Para1"/>
        <w:numPr>
          <w:ilvl w:val="0"/>
          <w:numId w:val="0"/>
        </w:numPr>
        <w:tabs>
          <w:tab w:val="left" w:pos="2268"/>
        </w:tabs>
        <w:ind w:left="1134" w:firstLine="567"/>
        <w:rPr>
          <w:szCs w:val="22"/>
          <w:lang w:val="fr-CA"/>
        </w:rPr>
      </w:pPr>
      <w:r w:rsidRPr="00F44FD3">
        <w:rPr>
          <w:szCs w:val="22"/>
          <w:lang w:val="fr-CA"/>
        </w:rPr>
        <w:t>c)</w:t>
      </w:r>
      <w:r w:rsidRPr="00F44FD3">
        <w:rPr>
          <w:szCs w:val="22"/>
          <w:lang w:val="fr-CA"/>
        </w:rPr>
        <w:tab/>
        <w:t xml:space="preserve">Convoquer au moins une </w:t>
      </w:r>
      <w:r w:rsidRPr="00F44FD3">
        <w:rPr>
          <w:noProof/>
          <w:szCs w:val="22"/>
          <w:lang w:val="fr-CA"/>
        </w:rPr>
        <w:t>réunion en présentiel du Groupe</w:t>
      </w:r>
      <w:r w:rsidRPr="00F44FD3">
        <w:rPr>
          <w:szCs w:val="22"/>
          <w:lang w:val="fr-CA"/>
        </w:rPr>
        <w:t xml:space="preserve"> spécial d</w:t>
      </w:r>
      <w:r w:rsidR="00247A97">
        <w:rPr>
          <w:szCs w:val="22"/>
          <w:lang w:val="fr-CA"/>
        </w:rPr>
        <w:t>’</w:t>
      </w:r>
      <w:r w:rsidRPr="00F44FD3">
        <w:rPr>
          <w:szCs w:val="22"/>
          <w:lang w:val="fr-CA"/>
        </w:rPr>
        <w:t>experts techniques multidisciplinaire</w:t>
      </w:r>
      <w:r w:rsidR="00C0575E">
        <w:rPr>
          <w:szCs w:val="22"/>
          <w:lang w:val="fr-CA"/>
        </w:rPr>
        <w:t>;</w:t>
      </w:r>
    </w:p>
    <w:p w14:paraId="1F7D9D30" w14:textId="77777777" w:rsidR="00CF1A97" w:rsidRPr="00F44FD3" w:rsidRDefault="00CF1A97" w:rsidP="00CF1A97">
      <w:pPr>
        <w:pStyle w:val="Para1"/>
        <w:numPr>
          <w:ilvl w:val="0"/>
          <w:numId w:val="0"/>
        </w:numPr>
        <w:tabs>
          <w:tab w:val="left" w:pos="2268"/>
        </w:tabs>
        <w:ind w:left="1134" w:firstLine="567"/>
        <w:rPr>
          <w:szCs w:val="22"/>
          <w:lang w:val="fr-CA"/>
        </w:rPr>
      </w:pPr>
      <w:r w:rsidRPr="00F44FD3">
        <w:rPr>
          <w:szCs w:val="22"/>
          <w:lang w:val="fr-CA"/>
        </w:rPr>
        <w:t xml:space="preserve">d) </w:t>
      </w:r>
      <w:r w:rsidRPr="00F44FD3">
        <w:rPr>
          <w:szCs w:val="22"/>
          <w:lang w:val="fr-CA"/>
        </w:rPr>
        <w:tab/>
        <w:t>Soutenir la participation pleine et entière des peuples autochtones et des communautés locales aux travaux relatifs à la biologie de synthèse entrepris dans le cadre de la Convention, conformément à la décision X/40 du 29 octobre 2010</w:t>
      </w:r>
      <w:r w:rsidR="00C0575E">
        <w:rPr>
          <w:szCs w:val="22"/>
          <w:lang w:val="fr-CA"/>
        </w:rPr>
        <w:t>;</w:t>
      </w:r>
    </w:p>
    <w:p w14:paraId="310407FD" w14:textId="77777777" w:rsidR="00CF1A97" w:rsidRPr="00F44FD3" w:rsidRDefault="00CF1A97" w:rsidP="00CF1A97">
      <w:pPr>
        <w:pStyle w:val="Para1"/>
        <w:numPr>
          <w:ilvl w:val="0"/>
          <w:numId w:val="0"/>
        </w:numPr>
        <w:tabs>
          <w:tab w:val="left" w:pos="2268"/>
        </w:tabs>
        <w:ind w:left="1134" w:firstLine="567"/>
        <w:rPr>
          <w:szCs w:val="22"/>
          <w:lang w:val="fr-CA"/>
        </w:rPr>
      </w:pPr>
      <w:r w:rsidRPr="00F44FD3">
        <w:rPr>
          <w:szCs w:val="22"/>
          <w:lang w:val="fr-CA"/>
        </w:rPr>
        <w:t>e)</w:t>
      </w:r>
      <w:r w:rsidRPr="00F44FD3">
        <w:rPr>
          <w:szCs w:val="22"/>
          <w:lang w:val="fr-CA"/>
        </w:rPr>
        <w:tab/>
        <w:t>Soutenir la participation du monde de la recherche, des femmes et des jeunes aux travaux relatifs à la biologie de synthèse entrepris dans le cadre de la Convention</w:t>
      </w:r>
      <w:r w:rsidR="00C0575E">
        <w:rPr>
          <w:szCs w:val="22"/>
          <w:lang w:val="fr-CA"/>
        </w:rPr>
        <w:t>;</w:t>
      </w:r>
    </w:p>
    <w:p w14:paraId="02B34EAE" w14:textId="77777777" w:rsidR="00CF1A97" w:rsidRPr="00F44FD3" w:rsidRDefault="00CF1A97" w:rsidP="00CF1A97">
      <w:pPr>
        <w:pStyle w:val="Para1"/>
        <w:numPr>
          <w:ilvl w:val="0"/>
          <w:numId w:val="0"/>
        </w:numPr>
        <w:tabs>
          <w:tab w:val="left" w:pos="2268"/>
        </w:tabs>
        <w:ind w:left="1134" w:firstLine="567"/>
        <w:rPr>
          <w:szCs w:val="22"/>
          <w:lang w:val="fr-CA"/>
        </w:rPr>
      </w:pPr>
      <w:r w:rsidRPr="00F44FD3">
        <w:rPr>
          <w:szCs w:val="22"/>
          <w:lang w:val="fr-CA"/>
        </w:rPr>
        <w:t>19.</w:t>
      </w:r>
      <w:r w:rsidRPr="00F44FD3">
        <w:rPr>
          <w:szCs w:val="22"/>
          <w:lang w:val="fr-CA"/>
        </w:rPr>
        <w:tab/>
      </w:r>
      <w:r w:rsidRPr="00F44FD3">
        <w:rPr>
          <w:i/>
          <w:iCs/>
          <w:szCs w:val="22"/>
          <w:lang w:val="fr-CA"/>
        </w:rPr>
        <w:t>Demande</w:t>
      </w:r>
      <w:r w:rsidRPr="00F44FD3">
        <w:rPr>
          <w:szCs w:val="22"/>
          <w:lang w:val="fr-CA"/>
        </w:rPr>
        <w:t xml:space="preserve"> à l</w:t>
      </w:r>
      <w:r w:rsidR="00247A97">
        <w:rPr>
          <w:szCs w:val="22"/>
          <w:lang w:val="fr-CA"/>
        </w:rPr>
        <w:t>’</w:t>
      </w:r>
      <w:r w:rsidRPr="00F44FD3">
        <w:rPr>
          <w:szCs w:val="22"/>
          <w:lang w:val="fr-CA"/>
        </w:rPr>
        <w:t>Organe subsidiaire chargé de fournir des avis scientifiques, techniques et technologiques d</w:t>
      </w:r>
      <w:r w:rsidR="00247A97">
        <w:rPr>
          <w:szCs w:val="22"/>
          <w:lang w:val="fr-CA"/>
        </w:rPr>
        <w:t>’</w:t>
      </w:r>
      <w:r w:rsidRPr="00F44FD3">
        <w:rPr>
          <w:szCs w:val="22"/>
          <w:lang w:val="fr-CA"/>
        </w:rPr>
        <w:t>examiner les résultats du Groupe spécial d</w:t>
      </w:r>
      <w:r w:rsidR="00247A97">
        <w:rPr>
          <w:szCs w:val="22"/>
          <w:lang w:val="fr-CA"/>
        </w:rPr>
        <w:t>’</w:t>
      </w:r>
      <w:r w:rsidRPr="00F44FD3">
        <w:rPr>
          <w:szCs w:val="22"/>
          <w:lang w:val="fr-CA"/>
        </w:rPr>
        <w:t xml:space="preserve">experts techniques multidisciplinaire sur la biologie de synthèse et de faire des recommandations à la Conférence des Parties à la Convention </w:t>
      </w:r>
      <w:r w:rsidRPr="00F44FD3">
        <w:rPr>
          <w:noProof/>
          <w:szCs w:val="22"/>
          <w:lang w:val="fr-CA"/>
        </w:rPr>
        <w:t>à sa dix</w:t>
      </w:r>
      <w:r w:rsidR="00247A97">
        <w:rPr>
          <w:noProof/>
          <w:szCs w:val="22"/>
          <w:lang w:val="fr-CA"/>
        </w:rPr>
        <w:noBreakHyphen/>
      </w:r>
      <w:r w:rsidRPr="00F44FD3">
        <w:rPr>
          <w:noProof/>
          <w:szCs w:val="22"/>
          <w:lang w:val="fr-CA"/>
        </w:rPr>
        <w:t>septième réunion et, le cas</w:t>
      </w:r>
      <w:r w:rsidRPr="00F44FD3">
        <w:rPr>
          <w:szCs w:val="22"/>
          <w:lang w:val="fr-CA"/>
        </w:rPr>
        <w:t xml:space="preserve"> échéant, à la Conférence des Parties siégeant en tant que réunion des Parties au Protocole de Cartagena sur la prévention des risques biotechnologiques à sa douzième réunion et à la Conférence des Parties siégeant en tant que réunion des Parties au Protocole de Nagoya sur l</w:t>
      </w:r>
      <w:r w:rsidR="00247A97">
        <w:rPr>
          <w:szCs w:val="22"/>
          <w:lang w:val="fr-CA"/>
        </w:rPr>
        <w:t>’</w:t>
      </w:r>
      <w:r w:rsidRPr="00F44FD3">
        <w:rPr>
          <w:szCs w:val="22"/>
          <w:lang w:val="fr-CA"/>
        </w:rPr>
        <w:t>accès aux ressources génétiques et le partage juste et équitable des avantages découlant de leur utilisation à sa sixième réunion.</w:t>
      </w:r>
    </w:p>
    <w:p w14:paraId="33DE0D8D" w14:textId="77777777" w:rsidR="00CF1A97" w:rsidRPr="000C5DC7" w:rsidRDefault="00CF1A97" w:rsidP="00CF1A97">
      <w:pPr>
        <w:pStyle w:val="Para1"/>
        <w:numPr>
          <w:ilvl w:val="0"/>
          <w:numId w:val="0"/>
        </w:numPr>
        <w:tabs>
          <w:tab w:val="left" w:pos="2268"/>
        </w:tabs>
        <w:ind w:left="1134" w:firstLine="567"/>
        <w:rPr>
          <w:szCs w:val="22"/>
          <w:lang w:val="fr-CA"/>
        </w:rPr>
      </w:pPr>
      <w:r w:rsidRPr="000C5DC7">
        <w:rPr>
          <w:szCs w:val="22"/>
          <w:lang w:val="fr-CA"/>
        </w:rPr>
        <w:t>]</w:t>
      </w:r>
    </w:p>
    <w:p w14:paraId="68BAB7BC" w14:textId="77777777" w:rsidR="00CF1A97" w:rsidRPr="00F44FD3" w:rsidRDefault="00CF1A97" w:rsidP="00CF1A97">
      <w:pPr>
        <w:pStyle w:val="Para1"/>
        <w:numPr>
          <w:ilvl w:val="0"/>
          <w:numId w:val="0"/>
        </w:numPr>
        <w:tabs>
          <w:tab w:val="left" w:pos="1701"/>
        </w:tabs>
        <w:ind w:left="567" w:firstLine="567"/>
        <w:rPr>
          <w:szCs w:val="22"/>
          <w:lang w:val="fr-CA"/>
        </w:rPr>
      </w:pPr>
      <w:r w:rsidRPr="00F44FD3">
        <w:rPr>
          <w:szCs w:val="22"/>
          <w:lang w:val="fr-CA"/>
        </w:rPr>
        <w:t>5.</w:t>
      </w:r>
      <w:r w:rsidRPr="00F44FD3">
        <w:rPr>
          <w:szCs w:val="22"/>
          <w:lang w:val="fr-CA"/>
        </w:rPr>
        <w:tab/>
      </w:r>
      <w:r w:rsidRPr="00F44FD3">
        <w:rPr>
          <w:i/>
          <w:iCs/>
          <w:szCs w:val="22"/>
          <w:lang w:val="fr-CA"/>
        </w:rPr>
        <w:t>Recommande</w:t>
      </w:r>
      <w:r w:rsidRPr="00F44FD3">
        <w:rPr>
          <w:szCs w:val="22"/>
          <w:lang w:val="fr-CA"/>
        </w:rPr>
        <w:t xml:space="preserve"> que la Conférence des Parties siégeant en tant que réunion des Parties au Protocole de Cartagena</w:t>
      </w:r>
      <w:r w:rsidR="000C5DC7">
        <w:rPr>
          <w:szCs w:val="22"/>
          <w:lang w:val="fr-CA"/>
        </w:rPr>
        <w:t xml:space="preserve"> </w:t>
      </w:r>
      <w:r w:rsidRPr="00F44FD3">
        <w:rPr>
          <w:szCs w:val="22"/>
          <w:lang w:val="fr-CA"/>
        </w:rPr>
        <w:t xml:space="preserve">adopte </w:t>
      </w:r>
      <w:r w:rsidR="000C5DC7" w:rsidRPr="00F44FD3">
        <w:rPr>
          <w:szCs w:val="22"/>
          <w:lang w:val="fr-CA"/>
        </w:rPr>
        <w:t>à sa onzième réunion</w:t>
      </w:r>
      <w:r w:rsidR="000C5DC7">
        <w:rPr>
          <w:szCs w:val="22"/>
          <w:lang w:val="fr-CA"/>
        </w:rPr>
        <w:t xml:space="preserve"> </w:t>
      </w:r>
      <w:r w:rsidRPr="00F44FD3">
        <w:rPr>
          <w:szCs w:val="22"/>
          <w:lang w:val="fr-CA"/>
        </w:rPr>
        <w:t>une décision libellée comme suit :</w:t>
      </w:r>
    </w:p>
    <w:p w14:paraId="5E278C26" w14:textId="77777777" w:rsidR="00CF1A97" w:rsidRPr="00F44FD3" w:rsidRDefault="00CF1A97" w:rsidP="00CF1A97">
      <w:pPr>
        <w:pStyle w:val="Para1"/>
        <w:numPr>
          <w:ilvl w:val="0"/>
          <w:numId w:val="0"/>
        </w:numPr>
        <w:tabs>
          <w:tab w:val="left" w:pos="2268"/>
        </w:tabs>
        <w:ind w:left="1134" w:firstLine="567"/>
        <w:rPr>
          <w:i/>
          <w:iCs/>
          <w:szCs w:val="22"/>
          <w:lang w:val="fr-CA"/>
        </w:rPr>
      </w:pPr>
      <w:r w:rsidRPr="00F44FD3">
        <w:rPr>
          <w:i/>
          <w:iCs/>
          <w:szCs w:val="22"/>
          <w:lang w:val="fr-CA"/>
        </w:rPr>
        <w:t>La Conférence des Parties siégeant en tant que réunion des Parties au Protocole de Cartagena sur la prévention des risques biotechnologiques</w:t>
      </w:r>
    </w:p>
    <w:p w14:paraId="2E387A61" w14:textId="77777777" w:rsidR="00CF1A97" w:rsidRPr="00F44FD3" w:rsidRDefault="00625668" w:rsidP="00CF1A97">
      <w:pPr>
        <w:pStyle w:val="Para1"/>
        <w:numPr>
          <w:ilvl w:val="0"/>
          <w:numId w:val="0"/>
        </w:numPr>
        <w:tabs>
          <w:tab w:val="left" w:pos="2268"/>
        </w:tabs>
        <w:ind w:left="1134" w:firstLine="567"/>
        <w:rPr>
          <w:szCs w:val="22"/>
          <w:lang w:val="fr-CA"/>
        </w:rPr>
      </w:pPr>
      <w:r>
        <w:rPr>
          <w:iCs/>
          <w:szCs w:val="22"/>
          <w:lang w:val="fr-CA"/>
        </w:rPr>
        <w:t>[</w:t>
      </w:r>
      <w:r w:rsidR="00CF1A97" w:rsidRPr="00F44FD3">
        <w:rPr>
          <w:i/>
          <w:iCs/>
          <w:szCs w:val="22"/>
          <w:lang w:val="fr-CA"/>
        </w:rPr>
        <w:t xml:space="preserve">Décide </w:t>
      </w:r>
      <w:r w:rsidR="00CF1A97" w:rsidRPr="00F44FD3">
        <w:rPr>
          <w:szCs w:val="22"/>
          <w:lang w:val="fr-CA"/>
        </w:rPr>
        <w:t xml:space="preserve">que </w:t>
      </w:r>
      <w:r w:rsidR="000C5DC7">
        <w:rPr>
          <w:szCs w:val="22"/>
          <w:lang w:val="fr-CA"/>
        </w:rPr>
        <w:t xml:space="preserve">le </w:t>
      </w:r>
      <w:r w:rsidR="000C5DC7" w:rsidRPr="00F44FD3">
        <w:rPr>
          <w:szCs w:val="22"/>
          <w:lang w:val="fr-CA"/>
        </w:rPr>
        <w:t>processus décrit à l</w:t>
      </w:r>
      <w:r w:rsidR="000C5DC7">
        <w:rPr>
          <w:szCs w:val="22"/>
          <w:lang w:val="fr-CA"/>
        </w:rPr>
        <w:t>’</w:t>
      </w:r>
      <w:r w:rsidR="000C5DC7" w:rsidRPr="00F44FD3">
        <w:rPr>
          <w:szCs w:val="22"/>
          <w:lang w:val="fr-CA"/>
        </w:rPr>
        <w:t>annexe I de la décision CP</w:t>
      </w:r>
      <w:r w:rsidR="000C5DC7">
        <w:rPr>
          <w:szCs w:val="22"/>
          <w:lang w:val="fr-CA"/>
        </w:rPr>
        <w:noBreakHyphen/>
      </w:r>
      <w:r w:rsidR="000C5DC7" w:rsidRPr="00F44FD3">
        <w:rPr>
          <w:szCs w:val="22"/>
          <w:lang w:val="fr-CA"/>
        </w:rPr>
        <w:t>9/13 du 28 novembre 2018</w:t>
      </w:r>
      <w:r w:rsidR="000C5DC7">
        <w:rPr>
          <w:szCs w:val="22"/>
          <w:lang w:val="fr-CA"/>
        </w:rPr>
        <w:t xml:space="preserve"> s’appliquera à toute </w:t>
      </w:r>
      <w:r w:rsidR="00CF1A97" w:rsidRPr="00F44FD3">
        <w:rPr>
          <w:szCs w:val="22"/>
          <w:lang w:val="fr-CA"/>
        </w:rPr>
        <w:t xml:space="preserve">tendance ou question </w:t>
      </w:r>
      <w:r w:rsidR="000C5DC7">
        <w:rPr>
          <w:szCs w:val="22"/>
          <w:lang w:val="fr-CA"/>
        </w:rPr>
        <w:t>recensée dans</w:t>
      </w:r>
      <w:r w:rsidR="00CF1A97" w:rsidRPr="00F44FD3">
        <w:rPr>
          <w:szCs w:val="22"/>
          <w:lang w:val="fr-CA"/>
        </w:rPr>
        <w:t xml:space="preserve"> le </w:t>
      </w:r>
      <w:r w:rsidR="000C5DC7">
        <w:rPr>
          <w:szCs w:val="22"/>
          <w:lang w:val="fr-CA"/>
        </w:rPr>
        <w:t>cadre du p</w:t>
      </w:r>
      <w:r w:rsidR="00CF1A97" w:rsidRPr="00F44FD3">
        <w:rPr>
          <w:szCs w:val="22"/>
          <w:lang w:val="fr-CA"/>
        </w:rPr>
        <w:t>rocessus d</w:t>
      </w:r>
      <w:r w:rsidR="00247A97">
        <w:rPr>
          <w:szCs w:val="22"/>
          <w:lang w:val="fr-CA"/>
        </w:rPr>
        <w:t>’</w:t>
      </w:r>
      <w:r w:rsidR="00CF1A97" w:rsidRPr="00F44FD3">
        <w:rPr>
          <w:szCs w:val="22"/>
          <w:lang w:val="fr-CA"/>
        </w:rPr>
        <w:t>analyse prospective, de suivi et d</w:t>
      </w:r>
      <w:r w:rsidR="00247A97">
        <w:rPr>
          <w:szCs w:val="22"/>
          <w:lang w:val="fr-CA"/>
        </w:rPr>
        <w:t>’</w:t>
      </w:r>
      <w:r w:rsidR="00CF1A97" w:rsidRPr="00F44FD3">
        <w:rPr>
          <w:szCs w:val="22"/>
          <w:lang w:val="fr-CA"/>
        </w:rPr>
        <w:t>évaluation élargi et régulier des dernières avancées technologiques dans le domaine de la biologie de synthèse comme relative à des organismes vivants modifiés et pouvant nécessiter des orientations supplémentaires en matière d</w:t>
      </w:r>
      <w:r w:rsidR="00247A97">
        <w:rPr>
          <w:szCs w:val="22"/>
          <w:lang w:val="fr-CA"/>
        </w:rPr>
        <w:t>’</w:t>
      </w:r>
      <w:r w:rsidR="00CF1A97" w:rsidRPr="00F44FD3">
        <w:rPr>
          <w:szCs w:val="22"/>
          <w:lang w:val="fr-CA"/>
        </w:rPr>
        <w:t>évaluation des risques.</w:t>
      </w:r>
      <w:r>
        <w:rPr>
          <w:szCs w:val="22"/>
          <w:lang w:val="fr-CA"/>
        </w:rPr>
        <w:t>]</w:t>
      </w:r>
    </w:p>
    <w:p w14:paraId="47BB9648" w14:textId="77777777" w:rsidR="00CF1A97" w:rsidRPr="000C5DC7" w:rsidRDefault="00CF1A97" w:rsidP="00CF1A97">
      <w:pPr>
        <w:pStyle w:val="Para1"/>
        <w:numPr>
          <w:ilvl w:val="0"/>
          <w:numId w:val="0"/>
        </w:numPr>
        <w:tabs>
          <w:tab w:val="left" w:pos="1701"/>
        </w:tabs>
        <w:ind w:left="567"/>
        <w:rPr>
          <w:szCs w:val="22"/>
          <w:lang w:val="fr-CA"/>
        </w:rPr>
      </w:pPr>
      <w:r w:rsidRPr="000C5DC7">
        <w:rPr>
          <w:szCs w:val="22"/>
          <w:lang w:val="fr-CA"/>
        </w:rPr>
        <w:t>[</w:t>
      </w:r>
    </w:p>
    <w:p w14:paraId="02812718" w14:textId="77777777" w:rsidR="00CF1A97" w:rsidRPr="00F44FD3" w:rsidRDefault="00CF1A97" w:rsidP="00CF1A97">
      <w:pPr>
        <w:pStyle w:val="Para1"/>
        <w:numPr>
          <w:ilvl w:val="0"/>
          <w:numId w:val="0"/>
        </w:numPr>
        <w:tabs>
          <w:tab w:val="left" w:pos="1701"/>
        </w:tabs>
        <w:ind w:left="567"/>
        <w:rPr>
          <w:b/>
          <w:bCs/>
          <w:szCs w:val="22"/>
          <w:lang w:val="fr-CA"/>
        </w:rPr>
      </w:pPr>
      <w:r w:rsidRPr="00F44FD3">
        <w:rPr>
          <w:b/>
          <w:bCs/>
          <w:szCs w:val="22"/>
          <w:lang w:val="fr-CA"/>
        </w:rPr>
        <w:t>Annexe</w:t>
      </w:r>
    </w:p>
    <w:p w14:paraId="2FC57C84" w14:textId="77777777" w:rsidR="00CF1A97" w:rsidRPr="00F44FD3" w:rsidRDefault="00CF1A97" w:rsidP="00CF1A97">
      <w:pPr>
        <w:pStyle w:val="Para1"/>
        <w:numPr>
          <w:ilvl w:val="0"/>
          <w:numId w:val="0"/>
        </w:numPr>
        <w:tabs>
          <w:tab w:val="left" w:pos="1701"/>
        </w:tabs>
        <w:ind w:left="567"/>
        <w:rPr>
          <w:b/>
          <w:bCs/>
          <w:szCs w:val="22"/>
          <w:lang w:val="fr-CA"/>
        </w:rPr>
      </w:pPr>
      <w:r w:rsidRPr="00F44FD3">
        <w:rPr>
          <w:b/>
          <w:bCs/>
          <w:szCs w:val="22"/>
          <w:lang w:val="fr-CA"/>
        </w:rPr>
        <w:t>Mandat du Groupe spécial d</w:t>
      </w:r>
      <w:r w:rsidR="00247A97">
        <w:rPr>
          <w:b/>
          <w:bCs/>
          <w:szCs w:val="22"/>
          <w:lang w:val="fr-CA"/>
        </w:rPr>
        <w:t>’</w:t>
      </w:r>
      <w:r w:rsidRPr="00F44FD3">
        <w:rPr>
          <w:b/>
          <w:bCs/>
          <w:szCs w:val="22"/>
          <w:lang w:val="fr-CA"/>
        </w:rPr>
        <w:t>experts techniques [multidisciplinaire] sur la biologie de synthèse</w:t>
      </w:r>
    </w:p>
    <w:p w14:paraId="4646A1A8" w14:textId="77777777" w:rsidR="00CF1A97" w:rsidRPr="00F44FD3" w:rsidRDefault="00CF1A97" w:rsidP="00CF1A97">
      <w:pPr>
        <w:pStyle w:val="Para1"/>
        <w:numPr>
          <w:ilvl w:val="0"/>
          <w:numId w:val="0"/>
        </w:numPr>
        <w:tabs>
          <w:tab w:val="left" w:pos="1134"/>
        </w:tabs>
        <w:ind w:left="567"/>
        <w:rPr>
          <w:szCs w:val="22"/>
          <w:lang w:val="fr-CA"/>
        </w:rPr>
      </w:pPr>
      <w:r w:rsidRPr="00F44FD3">
        <w:rPr>
          <w:szCs w:val="22"/>
          <w:lang w:val="fr-CA"/>
        </w:rPr>
        <w:lastRenderedPageBreak/>
        <w:t>1.</w:t>
      </w:r>
      <w:r w:rsidRPr="00F44FD3">
        <w:rPr>
          <w:szCs w:val="22"/>
          <w:lang w:val="fr-CA"/>
        </w:rPr>
        <w:tab/>
        <w:t>Le Groupe spécial d</w:t>
      </w:r>
      <w:r w:rsidR="00247A97">
        <w:rPr>
          <w:szCs w:val="22"/>
          <w:lang w:val="fr-CA"/>
        </w:rPr>
        <w:t>’</w:t>
      </w:r>
      <w:r w:rsidRPr="00F44FD3">
        <w:rPr>
          <w:szCs w:val="22"/>
          <w:lang w:val="fr-CA"/>
        </w:rPr>
        <w:t>experts techniques [multidisciplinaire] sur la biologie de synthèse sera convoqué conformément à la section H du mode de fonctionnement consolidé de l</w:t>
      </w:r>
      <w:r w:rsidR="00247A97">
        <w:rPr>
          <w:szCs w:val="22"/>
          <w:lang w:val="fr-CA"/>
        </w:rPr>
        <w:t>’</w:t>
      </w:r>
      <w:r w:rsidRPr="00F44FD3">
        <w:rPr>
          <w:szCs w:val="22"/>
          <w:lang w:val="fr-CA"/>
        </w:rPr>
        <w:t>Organe subsidiaire chargé de fournir des avis scientifiques, techniques et technologiques</w:t>
      </w:r>
      <w:r w:rsidRPr="00F44FD3">
        <w:rPr>
          <w:rStyle w:val="FootnoteReference"/>
          <w:szCs w:val="22"/>
          <w:lang w:val="fr-CA"/>
        </w:rPr>
        <w:footnoteReference w:id="7"/>
      </w:r>
      <w:r w:rsidRPr="00F44FD3">
        <w:rPr>
          <w:szCs w:val="22"/>
          <w:lang w:val="fr-CA"/>
        </w:rPr>
        <w:t>, y compris en ce qui concerne l</w:t>
      </w:r>
      <w:r w:rsidR="00247A97">
        <w:rPr>
          <w:szCs w:val="22"/>
          <w:lang w:val="fr-CA"/>
        </w:rPr>
        <w:t>’</w:t>
      </w:r>
      <w:r w:rsidRPr="00F44FD3">
        <w:rPr>
          <w:szCs w:val="22"/>
          <w:lang w:val="fr-CA"/>
        </w:rPr>
        <w:t>expertise [sur les incidences que les tendances spécifiques pourraient avoir sur les objectifs de la Convention sur la diversité biologique</w:t>
      </w:r>
      <w:r w:rsidRPr="00F44FD3">
        <w:rPr>
          <w:rStyle w:val="FootnoteReference"/>
          <w:szCs w:val="22"/>
          <w:lang w:val="fr-CA"/>
        </w:rPr>
        <w:footnoteReference w:id="8"/>
      </w:r>
      <w:r w:rsidRPr="00F44FD3">
        <w:rPr>
          <w:szCs w:val="22"/>
          <w:lang w:val="fr-CA"/>
        </w:rPr>
        <w:t>] [sur les tendances spécifiques auxquelles le Groupe accorde la priorité</w:t>
      </w:r>
      <w:r w:rsidR="000C5DC7" w:rsidRPr="00F44FD3">
        <w:rPr>
          <w:szCs w:val="22"/>
          <w:lang w:val="fr-CA"/>
        </w:rPr>
        <w:t>]</w:t>
      </w:r>
      <w:r w:rsidRPr="00F44FD3">
        <w:rPr>
          <w:szCs w:val="22"/>
          <w:lang w:val="fr-CA"/>
        </w:rPr>
        <w:t xml:space="preserve"> </w:t>
      </w:r>
      <w:r w:rsidR="000C5DC7" w:rsidRPr="00F44FD3">
        <w:rPr>
          <w:szCs w:val="22"/>
          <w:lang w:val="fr-CA"/>
        </w:rPr>
        <w:t>[</w:t>
      </w:r>
      <w:r w:rsidRPr="00F44FD3">
        <w:rPr>
          <w:szCs w:val="22"/>
          <w:lang w:val="fr-CA"/>
        </w:rPr>
        <w:t>et, dans la mesure du possible, l</w:t>
      </w:r>
      <w:r w:rsidR="00247A97">
        <w:rPr>
          <w:szCs w:val="22"/>
          <w:lang w:val="fr-CA"/>
        </w:rPr>
        <w:t>’</w:t>
      </w:r>
      <w:r w:rsidRPr="00F44FD3">
        <w:rPr>
          <w:szCs w:val="22"/>
          <w:lang w:val="fr-CA"/>
        </w:rPr>
        <w:t>expertise d</w:t>
      </w:r>
      <w:r w:rsidR="00247A97">
        <w:rPr>
          <w:szCs w:val="22"/>
          <w:lang w:val="fr-CA"/>
        </w:rPr>
        <w:t>’</w:t>
      </w:r>
      <w:r w:rsidRPr="00F44FD3">
        <w:rPr>
          <w:szCs w:val="22"/>
          <w:lang w:val="fr-CA"/>
        </w:rPr>
        <w:t>un large éventail de disciplines scientifiques,] ainsi que l</w:t>
      </w:r>
      <w:r w:rsidR="00247A97">
        <w:rPr>
          <w:szCs w:val="22"/>
          <w:lang w:val="fr-CA"/>
        </w:rPr>
        <w:t>’</w:t>
      </w:r>
      <w:r w:rsidRPr="00F44FD3">
        <w:rPr>
          <w:szCs w:val="22"/>
          <w:lang w:val="fr-CA"/>
        </w:rPr>
        <w:t xml:space="preserve">expertise interdisciplinaire et interculturelle, </w:t>
      </w:r>
      <w:r w:rsidR="000C5DC7">
        <w:rPr>
          <w:szCs w:val="22"/>
          <w:lang w:val="fr-CA"/>
        </w:rPr>
        <w:t>y compris celle des</w:t>
      </w:r>
      <w:r w:rsidRPr="00F44FD3">
        <w:rPr>
          <w:szCs w:val="22"/>
          <w:lang w:val="fr-CA"/>
        </w:rPr>
        <w:t xml:space="preserve"> peuples autochtones et </w:t>
      </w:r>
      <w:r w:rsidR="000C5DC7">
        <w:rPr>
          <w:szCs w:val="22"/>
          <w:lang w:val="fr-CA"/>
        </w:rPr>
        <w:t>d</w:t>
      </w:r>
      <w:r w:rsidRPr="00F44FD3">
        <w:rPr>
          <w:szCs w:val="22"/>
          <w:lang w:val="fr-CA"/>
        </w:rPr>
        <w:t xml:space="preserve">es communautés locales, </w:t>
      </w:r>
      <w:r w:rsidR="000C5DC7">
        <w:rPr>
          <w:szCs w:val="22"/>
          <w:lang w:val="fr-CA"/>
        </w:rPr>
        <w:t>d</w:t>
      </w:r>
      <w:r w:rsidRPr="00F44FD3">
        <w:rPr>
          <w:szCs w:val="22"/>
          <w:lang w:val="fr-CA"/>
        </w:rPr>
        <w:t xml:space="preserve">es femmes et </w:t>
      </w:r>
      <w:r w:rsidR="000C5DC7">
        <w:rPr>
          <w:szCs w:val="22"/>
          <w:lang w:val="fr-CA"/>
        </w:rPr>
        <w:t>d</w:t>
      </w:r>
      <w:r w:rsidRPr="00F44FD3">
        <w:rPr>
          <w:szCs w:val="22"/>
          <w:lang w:val="fr-CA"/>
        </w:rPr>
        <w:t>es jeunes.</w:t>
      </w:r>
    </w:p>
    <w:p w14:paraId="1EB48260" w14:textId="77777777" w:rsidR="00CF1A97" w:rsidRPr="00F44FD3" w:rsidRDefault="00CF1A97" w:rsidP="00CF1A97">
      <w:pPr>
        <w:pStyle w:val="Para1"/>
        <w:numPr>
          <w:ilvl w:val="0"/>
          <w:numId w:val="0"/>
        </w:numPr>
        <w:tabs>
          <w:tab w:val="left" w:pos="1134"/>
        </w:tabs>
        <w:ind w:left="567"/>
        <w:rPr>
          <w:szCs w:val="22"/>
          <w:lang w:val="fr-CA"/>
        </w:rPr>
      </w:pPr>
      <w:r w:rsidRPr="00F44FD3">
        <w:rPr>
          <w:szCs w:val="22"/>
          <w:lang w:val="fr-CA"/>
        </w:rPr>
        <w:t>2.</w:t>
      </w:r>
      <w:r w:rsidRPr="00F44FD3">
        <w:rPr>
          <w:szCs w:val="22"/>
          <w:lang w:val="fr-CA"/>
        </w:rPr>
        <w:tab/>
        <w:t>La procédure visant à éviter ou à gérer les conflits d</w:t>
      </w:r>
      <w:r w:rsidR="00247A97">
        <w:rPr>
          <w:szCs w:val="22"/>
          <w:lang w:val="fr-CA"/>
        </w:rPr>
        <w:t>’</w:t>
      </w:r>
      <w:r w:rsidRPr="00F44FD3">
        <w:rPr>
          <w:szCs w:val="22"/>
          <w:lang w:val="fr-CA"/>
        </w:rPr>
        <w:t>intérêts dans les groupes d</w:t>
      </w:r>
      <w:r w:rsidR="00247A97">
        <w:rPr>
          <w:szCs w:val="22"/>
          <w:lang w:val="fr-CA"/>
        </w:rPr>
        <w:t>’</w:t>
      </w:r>
      <w:r w:rsidRPr="00F44FD3">
        <w:rPr>
          <w:szCs w:val="22"/>
          <w:lang w:val="fr-CA"/>
        </w:rPr>
        <w:t>experts énoncée à l</w:t>
      </w:r>
      <w:r w:rsidR="00247A97">
        <w:rPr>
          <w:szCs w:val="22"/>
          <w:lang w:val="fr-CA"/>
        </w:rPr>
        <w:t>’</w:t>
      </w:r>
      <w:r w:rsidRPr="00F44FD3">
        <w:rPr>
          <w:szCs w:val="22"/>
          <w:lang w:val="fr-CA"/>
        </w:rPr>
        <w:t>annexe de la décision 14/33 du 29 novembre 2018 s</w:t>
      </w:r>
      <w:r w:rsidR="00247A97">
        <w:rPr>
          <w:szCs w:val="22"/>
          <w:lang w:val="fr-CA"/>
        </w:rPr>
        <w:t>’</w:t>
      </w:r>
      <w:r w:rsidRPr="00F44FD3">
        <w:rPr>
          <w:szCs w:val="22"/>
          <w:lang w:val="fr-CA"/>
        </w:rPr>
        <w:t>applique au Groupe spécial d</w:t>
      </w:r>
      <w:r w:rsidR="00247A97">
        <w:rPr>
          <w:szCs w:val="22"/>
          <w:lang w:val="fr-CA"/>
        </w:rPr>
        <w:t>’</w:t>
      </w:r>
      <w:r w:rsidRPr="00F44FD3">
        <w:rPr>
          <w:szCs w:val="22"/>
          <w:lang w:val="fr-CA"/>
        </w:rPr>
        <w:t>experts techniques [multidisciplinaire] sur la biologie de synthèse.</w:t>
      </w:r>
    </w:p>
    <w:p w14:paraId="0DFA5646" w14:textId="77777777" w:rsidR="00CF1A97" w:rsidRPr="00F44FD3" w:rsidRDefault="00CF1A97" w:rsidP="00CF1A97">
      <w:pPr>
        <w:pStyle w:val="Para1"/>
        <w:numPr>
          <w:ilvl w:val="0"/>
          <w:numId w:val="0"/>
        </w:numPr>
        <w:tabs>
          <w:tab w:val="left" w:pos="1134"/>
        </w:tabs>
        <w:ind w:left="567"/>
        <w:rPr>
          <w:rFonts w:asciiTheme="majorBidi" w:hAnsiTheme="majorBidi" w:cstheme="majorBidi"/>
          <w:szCs w:val="22"/>
          <w:lang w:val="fr-CA"/>
        </w:rPr>
      </w:pPr>
      <w:r w:rsidRPr="00F44FD3">
        <w:rPr>
          <w:szCs w:val="22"/>
          <w:lang w:val="fr-CA"/>
        </w:rPr>
        <w:t xml:space="preserve">3. </w:t>
      </w:r>
      <w:r w:rsidRPr="00F44FD3">
        <w:rPr>
          <w:szCs w:val="22"/>
          <w:lang w:val="fr-CA"/>
        </w:rPr>
        <w:tab/>
        <w:t>Le Groupe spécial d</w:t>
      </w:r>
      <w:r w:rsidR="00247A97">
        <w:rPr>
          <w:szCs w:val="22"/>
          <w:lang w:val="fr-CA"/>
        </w:rPr>
        <w:t>’</w:t>
      </w:r>
      <w:r w:rsidRPr="00F44FD3">
        <w:rPr>
          <w:szCs w:val="22"/>
          <w:lang w:val="fr-CA"/>
        </w:rPr>
        <w:t>experts techniques [multidisciplinaire] sur la biologie de synthèse, s</w:t>
      </w:r>
      <w:r w:rsidR="00247A97">
        <w:rPr>
          <w:szCs w:val="22"/>
          <w:lang w:val="fr-CA"/>
        </w:rPr>
        <w:t>’</w:t>
      </w:r>
      <w:r w:rsidRPr="00F44FD3">
        <w:rPr>
          <w:szCs w:val="22"/>
          <w:lang w:val="fr-CA"/>
        </w:rPr>
        <w:t>appuyant sur les travaux pertinents précédemment entrepris dans le cadre de la Convention et de ses Protocoles, y compris les travaux des Groupes spéciaux d</w:t>
      </w:r>
      <w:r w:rsidR="00247A97">
        <w:rPr>
          <w:szCs w:val="22"/>
          <w:lang w:val="fr-CA"/>
        </w:rPr>
        <w:t>’</w:t>
      </w:r>
      <w:r w:rsidRPr="00F44FD3">
        <w:rPr>
          <w:szCs w:val="22"/>
          <w:lang w:val="fr-CA"/>
        </w:rPr>
        <w:t xml:space="preserve">experts techniques précédents </w:t>
      </w:r>
      <w:r w:rsidRPr="00F44FD3">
        <w:rPr>
          <w:color w:val="000000"/>
          <w:szCs w:val="22"/>
          <w:lang w:val="fr-CA"/>
        </w:rPr>
        <w:t>et les résultats de l</w:t>
      </w:r>
      <w:r w:rsidR="00247A97">
        <w:rPr>
          <w:color w:val="000000"/>
          <w:szCs w:val="22"/>
          <w:lang w:val="fr-CA"/>
        </w:rPr>
        <w:t>’</w:t>
      </w:r>
      <w:r w:rsidRPr="00F44FD3">
        <w:rPr>
          <w:color w:val="000000"/>
          <w:szCs w:val="22"/>
          <w:lang w:val="fr-CA"/>
        </w:rPr>
        <w:t>examen par les pairs figurant dans le document CBD/SBSTTA/26/INF/6</w:t>
      </w:r>
      <w:r w:rsidRPr="00F44FD3">
        <w:rPr>
          <w:szCs w:val="22"/>
          <w:lang w:val="fr-CA"/>
        </w:rPr>
        <w:t> :</w:t>
      </w:r>
    </w:p>
    <w:p w14:paraId="57CC7426" w14:textId="77777777" w:rsidR="00CF1A97" w:rsidRPr="00F44FD3" w:rsidRDefault="00CF1A97" w:rsidP="00CF1A97">
      <w:pPr>
        <w:pStyle w:val="Para1"/>
        <w:numPr>
          <w:ilvl w:val="0"/>
          <w:numId w:val="0"/>
        </w:numPr>
        <w:tabs>
          <w:tab w:val="left" w:pos="1701"/>
        </w:tabs>
        <w:ind w:left="567" w:firstLine="567"/>
        <w:rPr>
          <w:rFonts w:asciiTheme="majorBidi" w:hAnsiTheme="majorBidi" w:cstheme="majorBidi"/>
          <w:szCs w:val="22"/>
          <w:lang w:val="fr-CA"/>
        </w:rPr>
      </w:pPr>
      <w:r w:rsidRPr="00F44FD3">
        <w:rPr>
          <w:szCs w:val="22"/>
          <w:lang w:val="fr-CA"/>
        </w:rPr>
        <w:t>a)</w:t>
      </w:r>
      <w:r w:rsidRPr="00F44FD3">
        <w:rPr>
          <w:szCs w:val="22"/>
          <w:lang w:val="fr-CA"/>
        </w:rPr>
        <w:tab/>
        <w:t>[Aide le Secrétariat à mener] [Examine] l</w:t>
      </w:r>
      <w:r w:rsidR="00247A97">
        <w:rPr>
          <w:szCs w:val="22"/>
          <w:lang w:val="fr-CA"/>
        </w:rPr>
        <w:t>’</w:t>
      </w:r>
      <w:r w:rsidRPr="00F44FD3">
        <w:rPr>
          <w:szCs w:val="22"/>
          <w:lang w:val="fr-CA"/>
        </w:rPr>
        <w:t xml:space="preserve">analyse documentaire des dernières avancées dans le domaine de la biologie de synthèse[, y compris les aspects scientifiques et conceptuels, </w:t>
      </w:r>
      <w:r w:rsidRPr="00F44FD3">
        <w:rPr>
          <w:noProof/>
          <w:szCs w:val="22"/>
          <w:lang w:val="fr-CA"/>
        </w:rPr>
        <w:t>socio</w:t>
      </w:r>
      <w:r w:rsidR="00247A97">
        <w:rPr>
          <w:noProof/>
          <w:szCs w:val="22"/>
          <w:lang w:val="fr-CA"/>
        </w:rPr>
        <w:noBreakHyphen/>
      </w:r>
      <w:r w:rsidRPr="00F44FD3">
        <w:rPr>
          <w:noProof/>
          <w:szCs w:val="22"/>
          <w:lang w:val="fr-CA"/>
        </w:rPr>
        <w:t>économiques, culturels et</w:t>
      </w:r>
      <w:r w:rsidRPr="00F44FD3">
        <w:rPr>
          <w:szCs w:val="22"/>
          <w:lang w:val="fr-CA"/>
        </w:rPr>
        <w:t xml:space="preserve"> éthiques] [et d</w:t>
      </w:r>
      <w:r w:rsidR="00247A97">
        <w:rPr>
          <w:szCs w:val="22"/>
          <w:lang w:val="fr-CA"/>
        </w:rPr>
        <w:t>’</w:t>
      </w:r>
      <w:r w:rsidRPr="00F44FD3">
        <w:rPr>
          <w:szCs w:val="22"/>
          <w:lang w:val="fr-CA"/>
        </w:rPr>
        <w:t xml:space="preserve">autres documents pertinents mis à disposition par les Parties,] </w:t>
      </w:r>
      <w:r w:rsidR="000C5DC7">
        <w:rPr>
          <w:szCs w:val="22"/>
          <w:lang w:val="fr-CA"/>
        </w:rPr>
        <w:t xml:space="preserve">et </w:t>
      </w:r>
      <w:r w:rsidRPr="00F44FD3">
        <w:rPr>
          <w:szCs w:val="22"/>
          <w:lang w:val="fr-CA"/>
        </w:rPr>
        <w:t>les discussions du Forum en ligne à composition non limitée sur la bi</w:t>
      </w:r>
      <w:r w:rsidR="00686D6B">
        <w:rPr>
          <w:szCs w:val="22"/>
          <w:lang w:val="fr-CA"/>
        </w:rPr>
        <w:t>ologie de synthèse, en vue d</w:t>
      </w:r>
      <w:r w:rsidR="00247A97">
        <w:rPr>
          <w:szCs w:val="22"/>
          <w:lang w:val="fr-CA"/>
        </w:rPr>
        <w:t>’</w:t>
      </w:r>
      <w:r w:rsidRPr="00F44FD3">
        <w:rPr>
          <w:szCs w:val="22"/>
          <w:lang w:val="fr-CA"/>
        </w:rPr>
        <w:t xml:space="preserve">intégrer les résultats </w:t>
      </w:r>
      <w:r w:rsidR="009A4EF1">
        <w:rPr>
          <w:szCs w:val="22"/>
          <w:lang w:val="fr-CA"/>
        </w:rPr>
        <w:t>dans</w:t>
      </w:r>
      <w:r w:rsidRPr="00F44FD3">
        <w:rPr>
          <w:szCs w:val="22"/>
          <w:lang w:val="fr-CA"/>
        </w:rPr>
        <w:t xml:space="preserve"> l</w:t>
      </w:r>
      <w:r w:rsidR="00247A97">
        <w:rPr>
          <w:szCs w:val="22"/>
          <w:lang w:val="fr-CA"/>
        </w:rPr>
        <w:t>’</w:t>
      </w:r>
      <w:r w:rsidR="00686D6B">
        <w:rPr>
          <w:szCs w:val="22"/>
          <w:lang w:val="fr-CA"/>
        </w:rPr>
        <w:t xml:space="preserve">étape </w:t>
      </w:r>
      <w:r w:rsidRPr="00F44FD3">
        <w:rPr>
          <w:szCs w:val="22"/>
          <w:lang w:val="fr-CA"/>
        </w:rPr>
        <w:t>évaluation</w:t>
      </w:r>
      <w:r w:rsidR="00686D6B">
        <w:rPr>
          <w:szCs w:val="22"/>
          <w:lang w:val="fr-CA"/>
        </w:rPr>
        <w:t xml:space="preserve"> du processus d</w:t>
      </w:r>
      <w:r w:rsidR="00247A97">
        <w:rPr>
          <w:szCs w:val="22"/>
          <w:lang w:val="fr-CA"/>
        </w:rPr>
        <w:t>’</w:t>
      </w:r>
      <w:r w:rsidR="00686D6B">
        <w:rPr>
          <w:szCs w:val="22"/>
          <w:lang w:val="fr-CA"/>
        </w:rPr>
        <w:t>analyse prospective,</w:t>
      </w:r>
      <w:r w:rsidR="009A4EF1">
        <w:rPr>
          <w:szCs w:val="22"/>
          <w:lang w:val="fr-CA"/>
        </w:rPr>
        <w:t xml:space="preserve"> de suivi et d</w:t>
      </w:r>
      <w:r w:rsidR="00247A97">
        <w:rPr>
          <w:szCs w:val="22"/>
          <w:lang w:val="fr-CA"/>
        </w:rPr>
        <w:t>’</w:t>
      </w:r>
      <w:r w:rsidR="009A4EF1">
        <w:rPr>
          <w:szCs w:val="22"/>
          <w:lang w:val="fr-CA"/>
        </w:rPr>
        <w:t>évaluation</w:t>
      </w:r>
      <w:r w:rsidR="00C0575E">
        <w:rPr>
          <w:szCs w:val="22"/>
          <w:lang w:val="fr-CA"/>
        </w:rPr>
        <w:t>;</w:t>
      </w:r>
    </w:p>
    <w:p w14:paraId="5990C2E6" w14:textId="77777777" w:rsidR="00CF1A97" w:rsidRPr="00F44FD3" w:rsidRDefault="00701EE9" w:rsidP="00CF1A97">
      <w:pPr>
        <w:pStyle w:val="Para1"/>
        <w:numPr>
          <w:ilvl w:val="0"/>
          <w:numId w:val="0"/>
        </w:numPr>
        <w:tabs>
          <w:tab w:val="left" w:pos="1701"/>
        </w:tabs>
        <w:ind w:left="567" w:firstLine="567"/>
        <w:rPr>
          <w:rFonts w:asciiTheme="majorBidi" w:hAnsiTheme="majorBidi" w:cstheme="majorBidi"/>
          <w:szCs w:val="22"/>
          <w:lang w:val="fr-CA"/>
        </w:rPr>
      </w:pPr>
      <w:r>
        <w:rPr>
          <w:szCs w:val="22"/>
          <w:lang w:val="fr-CA"/>
        </w:rPr>
        <w:t>[</w:t>
      </w:r>
      <w:proofErr w:type="gramStart"/>
      <w:r w:rsidR="000C5DC7">
        <w:rPr>
          <w:szCs w:val="22"/>
          <w:lang w:val="fr-CA"/>
        </w:rPr>
        <w:t>b</w:t>
      </w:r>
      <w:proofErr w:type="gramEnd"/>
      <w:r w:rsidR="00CF1A97" w:rsidRPr="00F44FD3">
        <w:rPr>
          <w:szCs w:val="22"/>
          <w:lang w:val="fr-CA"/>
        </w:rPr>
        <w:t>)</w:t>
      </w:r>
      <w:r w:rsidR="000C5DC7" w:rsidRPr="000C5DC7">
        <w:rPr>
          <w:szCs w:val="22"/>
          <w:lang w:val="fr-CA"/>
        </w:rPr>
        <w:t xml:space="preserve"> </w:t>
      </w:r>
      <w:r w:rsidR="000C5DC7" w:rsidRPr="00F44FD3">
        <w:rPr>
          <w:szCs w:val="22"/>
          <w:lang w:val="fr-CA"/>
        </w:rPr>
        <w:tab/>
      </w:r>
      <w:r w:rsidR="00CF1A97" w:rsidRPr="00F44FD3">
        <w:rPr>
          <w:szCs w:val="22"/>
          <w:lang w:val="fr-CA"/>
        </w:rPr>
        <w:t>Examine les questions importantes et en suspens, y compris :</w:t>
      </w:r>
    </w:p>
    <w:p w14:paraId="2191DD61" w14:textId="77777777" w:rsidR="00CF1A97" w:rsidRPr="00F44FD3" w:rsidRDefault="00CF1A97" w:rsidP="00CF1A97">
      <w:pPr>
        <w:pStyle w:val="Para1"/>
        <w:numPr>
          <w:ilvl w:val="0"/>
          <w:numId w:val="0"/>
        </w:numPr>
        <w:tabs>
          <w:tab w:val="left" w:pos="1701"/>
        </w:tabs>
        <w:ind w:left="567" w:firstLine="567"/>
        <w:rPr>
          <w:rFonts w:asciiTheme="majorBidi" w:hAnsiTheme="majorBidi" w:cstheme="majorBidi"/>
          <w:szCs w:val="22"/>
          <w:lang w:val="fr-CA"/>
        </w:rPr>
      </w:pPr>
      <w:r w:rsidRPr="00F44FD3">
        <w:rPr>
          <w:szCs w:val="22"/>
          <w:lang w:val="fr-CA"/>
        </w:rPr>
        <w:tab/>
        <w:t>i) La définition opérationnelle de la biologie de synthèse dans le cadre du mandat et des objectifs de la Convention</w:t>
      </w:r>
      <w:r w:rsidR="00C0575E">
        <w:rPr>
          <w:szCs w:val="22"/>
          <w:lang w:val="fr-CA"/>
        </w:rPr>
        <w:t>;</w:t>
      </w:r>
    </w:p>
    <w:p w14:paraId="73E69452" w14:textId="77777777" w:rsidR="00CF1A97" w:rsidRPr="00F44FD3" w:rsidRDefault="00CF1A97" w:rsidP="00CF1A97">
      <w:pPr>
        <w:pStyle w:val="Para1"/>
        <w:numPr>
          <w:ilvl w:val="0"/>
          <w:numId w:val="0"/>
        </w:numPr>
        <w:tabs>
          <w:tab w:val="left" w:pos="1701"/>
        </w:tabs>
        <w:ind w:left="567" w:firstLine="567"/>
        <w:rPr>
          <w:rFonts w:asciiTheme="majorBidi" w:hAnsiTheme="majorBidi" w:cstheme="majorBidi"/>
          <w:szCs w:val="22"/>
          <w:lang w:val="fr-CA"/>
        </w:rPr>
      </w:pPr>
      <w:r w:rsidRPr="00F44FD3">
        <w:rPr>
          <w:szCs w:val="22"/>
          <w:lang w:val="fr-CA"/>
        </w:rPr>
        <w:tab/>
        <w:t>[</w:t>
      </w:r>
      <w:proofErr w:type="gramStart"/>
      <w:r w:rsidRPr="00F44FD3">
        <w:rPr>
          <w:szCs w:val="22"/>
          <w:lang w:val="fr-CA"/>
        </w:rPr>
        <w:t>ii</w:t>
      </w:r>
      <w:proofErr w:type="gramEnd"/>
      <w:r w:rsidRPr="00F44FD3">
        <w:rPr>
          <w:szCs w:val="22"/>
          <w:lang w:val="fr-CA"/>
        </w:rPr>
        <w:t>)</w:t>
      </w:r>
      <w:r w:rsidRPr="00F44FD3">
        <w:rPr>
          <w:szCs w:val="22"/>
          <w:lang w:val="fr-CA"/>
        </w:rPr>
        <w:tab/>
        <w:t xml:space="preserve">Une évaluation finale de la biologie de synthèse </w:t>
      </w:r>
      <w:r w:rsidR="009A4EF1">
        <w:rPr>
          <w:szCs w:val="22"/>
          <w:lang w:val="fr-CA"/>
        </w:rPr>
        <w:t>par rapport aux</w:t>
      </w:r>
      <w:r w:rsidRPr="00F44FD3">
        <w:rPr>
          <w:szCs w:val="22"/>
          <w:lang w:val="fr-CA"/>
        </w:rPr>
        <w:t xml:space="preserve"> critères </w:t>
      </w:r>
      <w:r w:rsidR="009A4EF1">
        <w:rPr>
          <w:szCs w:val="22"/>
          <w:lang w:val="fr-CA"/>
        </w:rPr>
        <w:t>d</w:t>
      </w:r>
      <w:r w:rsidR="00247A97">
        <w:rPr>
          <w:szCs w:val="22"/>
          <w:lang w:val="fr-CA"/>
        </w:rPr>
        <w:t>’</w:t>
      </w:r>
      <w:r w:rsidR="009A4EF1">
        <w:rPr>
          <w:szCs w:val="22"/>
          <w:lang w:val="fr-CA"/>
        </w:rPr>
        <w:t>identification d</w:t>
      </w:r>
      <w:r w:rsidRPr="00F44FD3">
        <w:rPr>
          <w:szCs w:val="22"/>
          <w:lang w:val="fr-CA"/>
        </w:rPr>
        <w:t>es questions nouvelles et émergentes</w:t>
      </w:r>
      <w:r w:rsidR="009A4EF1">
        <w:rPr>
          <w:szCs w:val="22"/>
          <w:lang w:val="fr-CA"/>
        </w:rPr>
        <w:t xml:space="preserve"> relatives à la conservation et à l</w:t>
      </w:r>
      <w:r w:rsidR="00247A97">
        <w:rPr>
          <w:szCs w:val="22"/>
          <w:lang w:val="fr-CA"/>
        </w:rPr>
        <w:t>’</w:t>
      </w:r>
      <w:r w:rsidR="009A4EF1">
        <w:rPr>
          <w:szCs w:val="22"/>
          <w:lang w:val="fr-CA"/>
        </w:rPr>
        <w:t>utilisation durable de la biodiversité adoptés par la Conférence des Parties dans sa décision IX/29</w:t>
      </w:r>
      <w:r w:rsidR="000C5DC7">
        <w:rPr>
          <w:szCs w:val="22"/>
          <w:lang w:val="fr-CA"/>
        </w:rPr>
        <w:t xml:space="preserve"> du 30 mai 2008</w:t>
      </w:r>
      <w:r w:rsidR="009A4EF1">
        <w:rPr>
          <w:szCs w:val="22"/>
          <w:lang w:val="fr-CA"/>
        </w:rPr>
        <w:t>;</w:t>
      </w:r>
      <w:r w:rsidRPr="00F44FD3">
        <w:rPr>
          <w:szCs w:val="22"/>
          <w:lang w:val="fr-CA"/>
        </w:rPr>
        <w:t>]</w:t>
      </w:r>
    </w:p>
    <w:p w14:paraId="6FD515EE" w14:textId="77777777" w:rsidR="00CF1A97" w:rsidRPr="00F44FD3" w:rsidRDefault="00CF1A97" w:rsidP="00CF1A97">
      <w:pPr>
        <w:pStyle w:val="Para1"/>
        <w:numPr>
          <w:ilvl w:val="0"/>
          <w:numId w:val="0"/>
        </w:numPr>
        <w:tabs>
          <w:tab w:val="left" w:pos="1701"/>
        </w:tabs>
        <w:ind w:left="567" w:firstLine="567"/>
        <w:rPr>
          <w:rFonts w:asciiTheme="majorBidi" w:hAnsiTheme="majorBidi" w:cstheme="majorBidi"/>
          <w:szCs w:val="22"/>
          <w:lang w:val="fr-CA"/>
        </w:rPr>
      </w:pPr>
      <w:r w:rsidRPr="00F44FD3">
        <w:rPr>
          <w:szCs w:val="22"/>
          <w:lang w:val="fr-CA"/>
        </w:rPr>
        <w:tab/>
        <w:t>iii)</w:t>
      </w:r>
      <w:r w:rsidRPr="00F44FD3">
        <w:rPr>
          <w:szCs w:val="22"/>
          <w:lang w:val="fr-CA"/>
        </w:rPr>
        <w:tab/>
      </w:r>
      <w:r w:rsidR="00201792">
        <w:rPr>
          <w:szCs w:val="22"/>
          <w:lang w:val="fr-CA"/>
        </w:rPr>
        <w:t>Une évaluation visant à déterminer si l</w:t>
      </w:r>
      <w:r w:rsidRPr="00F44FD3">
        <w:rPr>
          <w:szCs w:val="22"/>
          <w:lang w:val="fr-CA"/>
        </w:rPr>
        <w:t xml:space="preserve">es </w:t>
      </w:r>
      <w:r w:rsidRPr="00F44FD3">
        <w:rPr>
          <w:noProof/>
          <w:szCs w:val="22"/>
          <w:lang w:val="fr-CA"/>
        </w:rPr>
        <w:t>applications</w:t>
      </w:r>
      <w:r w:rsidR="00201792">
        <w:rPr>
          <w:noProof/>
          <w:szCs w:val="22"/>
          <w:lang w:val="fr-CA"/>
        </w:rPr>
        <w:t xml:space="preserve"> ci</w:t>
      </w:r>
      <w:r w:rsidR="00247A97">
        <w:rPr>
          <w:noProof/>
          <w:szCs w:val="22"/>
          <w:lang w:val="fr-CA"/>
        </w:rPr>
        <w:noBreakHyphen/>
      </w:r>
      <w:r w:rsidR="00201792">
        <w:rPr>
          <w:noProof/>
          <w:szCs w:val="22"/>
          <w:lang w:val="fr-CA"/>
        </w:rPr>
        <w:t>dessous</w:t>
      </w:r>
      <w:r w:rsidRPr="00F44FD3">
        <w:rPr>
          <w:noProof/>
          <w:szCs w:val="22"/>
          <w:lang w:val="fr-CA"/>
        </w:rPr>
        <w:t xml:space="preserve"> devraient</w:t>
      </w:r>
      <w:r w:rsidRPr="00F44FD3">
        <w:rPr>
          <w:szCs w:val="22"/>
          <w:lang w:val="fr-CA"/>
        </w:rPr>
        <w:t xml:space="preserve"> être couvertes par le Protocole de Cartagena sur la prévention des risques biotechnologiques</w:t>
      </w:r>
      <w:r w:rsidR="00247A97">
        <w:rPr>
          <w:szCs w:val="22"/>
          <w:lang w:val="fr-CA"/>
        </w:rPr>
        <w:t>;</w:t>
      </w:r>
      <w:r w:rsidRPr="00F44FD3">
        <w:rPr>
          <w:rStyle w:val="FootnoteReference"/>
          <w:szCs w:val="22"/>
          <w:lang w:val="fr-CA"/>
        </w:rPr>
        <w:footnoteReference w:id="9"/>
      </w:r>
    </w:p>
    <w:p w14:paraId="5CB74D4F" w14:textId="77777777" w:rsidR="00CF1A97" w:rsidRPr="00F44FD3" w:rsidRDefault="00CF1A97" w:rsidP="00CF1A97">
      <w:pPr>
        <w:pStyle w:val="Para1"/>
        <w:numPr>
          <w:ilvl w:val="0"/>
          <w:numId w:val="0"/>
        </w:numPr>
        <w:tabs>
          <w:tab w:val="left" w:pos="1701"/>
        </w:tabs>
        <w:ind w:left="567" w:firstLine="567"/>
        <w:rPr>
          <w:rFonts w:asciiTheme="majorBidi" w:hAnsiTheme="majorBidi" w:cstheme="majorBidi"/>
          <w:szCs w:val="22"/>
          <w:lang w:val="fr-CA"/>
        </w:rPr>
      </w:pPr>
      <w:r w:rsidRPr="00F44FD3">
        <w:rPr>
          <w:szCs w:val="22"/>
          <w:lang w:val="fr-CA"/>
        </w:rPr>
        <w:tab/>
        <w:t>iv)</w:t>
      </w:r>
      <w:r w:rsidRPr="00F44FD3">
        <w:rPr>
          <w:szCs w:val="22"/>
          <w:lang w:val="fr-CA"/>
        </w:rPr>
        <w:tab/>
        <w:t>La méthode pour réaliser les évaluations d</w:t>
      </w:r>
      <w:r w:rsidR="00247A97">
        <w:rPr>
          <w:szCs w:val="22"/>
          <w:lang w:val="fr-CA"/>
        </w:rPr>
        <w:t>’</w:t>
      </w:r>
      <w:r w:rsidRPr="00F44FD3">
        <w:rPr>
          <w:szCs w:val="22"/>
          <w:lang w:val="fr-CA"/>
        </w:rPr>
        <w:t>impact, y compris les évaluations d</w:t>
      </w:r>
      <w:r w:rsidR="00247A97">
        <w:rPr>
          <w:szCs w:val="22"/>
          <w:lang w:val="fr-CA"/>
        </w:rPr>
        <w:t>’</w:t>
      </w:r>
      <w:r w:rsidRPr="00F44FD3">
        <w:rPr>
          <w:szCs w:val="22"/>
          <w:lang w:val="fr-CA"/>
        </w:rPr>
        <w:t>impact économique, social et sanitaire</w:t>
      </w:r>
      <w:r w:rsidR="00C0575E">
        <w:rPr>
          <w:szCs w:val="22"/>
          <w:lang w:val="fr-CA"/>
        </w:rPr>
        <w:t>;</w:t>
      </w:r>
      <w:r w:rsidR="00925288">
        <w:rPr>
          <w:szCs w:val="22"/>
          <w:lang w:val="fr-CA"/>
        </w:rPr>
        <w:t>]</w:t>
      </w:r>
    </w:p>
    <w:p w14:paraId="7F1DC7A8" w14:textId="77777777" w:rsidR="00CF1A97" w:rsidRPr="00F44FD3" w:rsidRDefault="00CF1A97" w:rsidP="00CF1A97">
      <w:pPr>
        <w:pStyle w:val="Para1"/>
        <w:numPr>
          <w:ilvl w:val="0"/>
          <w:numId w:val="0"/>
        </w:numPr>
        <w:tabs>
          <w:tab w:val="left" w:pos="1701"/>
        </w:tabs>
        <w:ind w:left="567" w:firstLine="567"/>
        <w:rPr>
          <w:rFonts w:asciiTheme="majorBidi" w:hAnsiTheme="majorBidi" w:cstheme="majorBidi"/>
          <w:szCs w:val="22"/>
          <w:lang w:val="fr-CA"/>
        </w:rPr>
      </w:pPr>
      <w:r w:rsidRPr="00F44FD3">
        <w:rPr>
          <w:szCs w:val="22"/>
          <w:lang w:val="fr-CA"/>
        </w:rPr>
        <w:t>[</w:t>
      </w:r>
      <w:proofErr w:type="gramStart"/>
      <w:r w:rsidR="000C5DC7">
        <w:rPr>
          <w:szCs w:val="22"/>
          <w:lang w:val="fr-CA"/>
        </w:rPr>
        <w:t>c</w:t>
      </w:r>
      <w:proofErr w:type="gramEnd"/>
      <w:r w:rsidRPr="00F44FD3">
        <w:rPr>
          <w:szCs w:val="22"/>
          <w:lang w:val="fr-CA"/>
        </w:rPr>
        <w:t>)</w:t>
      </w:r>
      <w:r w:rsidRPr="00F44FD3">
        <w:rPr>
          <w:szCs w:val="22"/>
          <w:lang w:val="fr-CA"/>
        </w:rPr>
        <w:tab/>
        <w:t>Poursuit l</w:t>
      </w:r>
      <w:r w:rsidR="00247A97">
        <w:rPr>
          <w:szCs w:val="22"/>
          <w:lang w:val="fr-CA"/>
        </w:rPr>
        <w:t>’</w:t>
      </w:r>
      <w:r w:rsidRPr="00F44FD3">
        <w:rPr>
          <w:szCs w:val="22"/>
          <w:lang w:val="fr-CA"/>
        </w:rPr>
        <w:t>évaluation approfondie, notamment en ce qui concerne [leurs] incidences [positives et négatives] potentielles [à la lumière] [de</w:t>
      </w:r>
      <w:r w:rsidR="00925288">
        <w:rPr>
          <w:szCs w:val="22"/>
          <w:lang w:val="fr-CA"/>
        </w:rPr>
        <w:t>s] objectifs de la Convention</w:t>
      </w:r>
      <w:r w:rsidRPr="00F44FD3">
        <w:rPr>
          <w:szCs w:val="22"/>
          <w:lang w:val="fr-CA"/>
        </w:rPr>
        <w:t xml:space="preserve"> [, écologiques, socioéconomiques, [y compris les menaces potentielles pour les moyens de subsistance, l</w:t>
      </w:r>
      <w:r w:rsidR="00247A97">
        <w:rPr>
          <w:szCs w:val="22"/>
          <w:lang w:val="fr-CA"/>
        </w:rPr>
        <w:t>’</w:t>
      </w:r>
      <w:r w:rsidRPr="00F44FD3">
        <w:rPr>
          <w:szCs w:val="22"/>
          <w:lang w:val="fr-CA"/>
        </w:rPr>
        <w:t xml:space="preserve">utilisation durable de la biodiversité,] et éthiques et culturelles, et en accordant une attention particulière aux peuples autochtones et aux communautés locales, aux femmes et aux jeunes, </w:t>
      </w:r>
      <w:r w:rsidR="000C5DC7">
        <w:rPr>
          <w:szCs w:val="22"/>
          <w:lang w:val="fr-CA"/>
        </w:rPr>
        <w:t>concernant</w:t>
      </w:r>
      <w:r w:rsidRPr="00F44FD3">
        <w:rPr>
          <w:szCs w:val="22"/>
          <w:lang w:val="fr-CA"/>
        </w:rPr>
        <w:t>] :</w:t>
      </w:r>
    </w:p>
    <w:p w14:paraId="348170D1" w14:textId="77777777" w:rsidR="00CF1A97" w:rsidRPr="00F44FD3" w:rsidRDefault="00CF1A97" w:rsidP="00CF1A97">
      <w:pPr>
        <w:pStyle w:val="Para1"/>
        <w:numPr>
          <w:ilvl w:val="0"/>
          <w:numId w:val="0"/>
        </w:numPr>
        <w:tabs>
          <w:tab w:val="left" w:pos="1701"/>
        </w:tabs>
        <w:ind w:left="1134"/>
        <w:rPr>
          <w:rFonts w:asciiTheme="majorBidi" w:hAnsiTheme="majorBidi" w:cstheme="majorBidi"/>
          <w:szCs w:val="22"/>
          <w:lang w:val="fr-CA"/>
        </w:rPr>
      </w:pPr>
      <w:r w:rsidRPr="00F44FD3">
        <w:rPr>
          <w:szCs w:val="22"/>
          <w:lang w:val="fr-CA"/>
        </w:rPr>
        <w:t>[</w:t>
      </w:r>
      <w:proofErr w:type="gramStart"/>
      <w:r w:rsidRPr="00F44FD3">
        <w:rPr>
          <w:szCs w:val="22"/>
          <w:lang w:val="fr-CA"/>
        </w:rPr>
        <w:t>i</w:t>
      </w:r>
      <w:proofErr w:type="gramEnd"/>
      <w:r w:rsidRPr="00F44FD3">
        <w:rPr>
          <w:szCs w:val="22"/>
          <w:lang w:val="fr-CA"/>
        </w:rPr>
        <w:t>)</w:t>
      </w:r>
      <w:r w:rsidRPr="00F44FD3">
        <w:rPr>
          <w:szCs w:val="22"/>
          <w:lang w:val="fr-CA"/>
        </w:rPr>
        <w:tab/>
        <w:t>Les conséquences potentielles de l</w:t>
      </w:r>
      <w:r w:rsidR="00247A97">
        <w:rPr>
          <w:szCs w:val="22"/>
          <w:lang w:val="fr-CA"/>
        </w:rPr>
        <w:t>’</w:t>
      </w:r>
      <w:r w:rsidRPr="00F44FD3">
        <w:rPr>
          <w:szCs w:val="22"/>
          <w:lang w:val="fr-CA"/>
        </w:rPr>
        <w:t>intégration de l</w:t>
      </w:r>
      <w:r w:rsidR="00247A97">
        <w:rPr>
          <w:szCs w:val="22"/>
          <w:lang w:val="fr-CA"/>
        </w:rPr>
        <w:t>’</w:t>
      </w:r>
      <w:r w:rsidRPr="00F44FD3">
        <w:rPr>
          <w:szCs w:val="22"/>
          <w:lang w:val="fr-CA"/>
        </w:rPr>
        <w:t>intelligence artificielle et de l</w:t>
      </w:r>
      <w:r w:rsidR="00247A97">
        <w:rPr>
          <w:szCs w:val="22"/>
          <w:lang w:val="fr-CA"/>
        </w:rPr>
        <w:t>’</w:t>
      </w:r>
      <w:r w:rsidRPr="00F44FD3">
        <w:rPr>
          <w:szCs w:val="22"/>
          <w:lang w:val="fr-CA"/>
        </w:rPr>
        <w:t>apprentissage automatique dans la biologie de synthèse</w:t>
      </w:r>
      <w:r w:rsidR="00C0575E">
        <w:rPr>
          <w:szCs w:val="22"/>
          <w:lang w:val="fr-CA"/>
        </w:rPr>
        <w:t>;</w:t>
      </w:r>
      <w:r w:rsidRPr="00F44FD3">
        <w:rPr>
          <w:szCs w:val="22"/>
          <w:lang w:val="fr-CA"/>
        </w:rPr>
        <w:t>]</w:t>
      </w:r>
    </w:p>
    <w:p w14:paraId="64D1D445" w14:textId="77777777" w:rsidR="00CF1A97" w:rsidRPr="00F44FD3" w:rsidRDefault="00CF1A97" w:rsidP="00CF1A97">
      <w:pPr>
        <w:pStyle w:val="Para1"/>
        <w:numPr>
          <w:ilvl w:val="0"/>
          <w:numId w:val="0"/>
        </w:numPr>
        <w:tabs>
          <w:tab w:val="left" w:pos="1701"/>
        </w:tabs>
        <w:ind w:left="1134"/>
        <w:rPr>
          <w:rFonts w:asciiTheme="majorBidi" w:hAnsiTheme="majorBidi" w:cstheme="majorBidi"/>
          <w:noProof/>
          <w:szCs w:val="22"/>
          <w:lang w:val="fr-CA"/>
        </w:rPr>
      </w:pPr>
      <w:r w:rsidRPr="00F44FD3">
        <w:rPr>
          <w:szCs w:val="22"/>
          <w:lang w:val="fr-CA"/>
        </w:rPr>
        <w:t>[</w:t>
      </w:r>
      <w:proofErr w:type="gramStart"/>
      <w:r w:rsidRPr="00F44FD3">
        <w:rPr>
          <w:szCs w:val="22"/>
          <w:lang w:val="fr-CA"/>
        </w:rPr>
        <w:t>ii</w:t>
      </w:r>
      <w:proofErr w:type="gramEnd"/>
      <w:r w:rsidRPr="00F44FD3">
        <w:rPr>
          <w:szCs w:val="22"/>
          <w:lang w:val="fr-CA"/>
        </w:rPr>
        <w:t>)</w:t>
      </w:r>
      <w:r w:rsidRPr="00F44FD3">
        <w:rPr>
          <w:szCs w:val="22"/>
          <w:lang w:val="fr-CA"/>
        </w:rPr>
        <w:tab/>
        <w:t xml:space="preserve">Les effets potentiels des vaccins </w:t>
      </w:r>
      <w:r w:rsidRPr="00F44FD3">
        <w:rPr>
          <w:noProof/>
          <w:szCs w:val="22"/>
          <w:lang w:val="fr-CA"/>
        </w:rPr>
        <w:t>autodisséminés pour la faune sauvage [et la santé en général, ainsi que sur la santé humaine</w:t>
      </w:r>
      <w:r w:rsidR="00925288">
        <w:rPr>
          <w:noProof/>
          <w:szCs w:val="22"/>
          <w:lang w:val="fr-CA"/>
        </w:rPr>
        <w:t>]</w:t>
      </w:r>
      <w:r w:rsidR="00C0575E">
        <w:rPr>
          <w:noProof/>
          <w:szCs w:val="22"/>
          <w:lang w:val="fr-CA"/>
        </w:rPr>
        <w:t>;</w:t>
      </w:r>
      <w:r w:rsidRPr="00F44FD3">
        <w:rPr>
          <w:noProof/>
          <w:szCs w:val="22"/>
          <w:lang w:val="fr-CA"/>
        </w:rPr>
        <w:t>]</w:t>
      </w:r>
    </w:p>
    <w:p w14:paraId="60C94CCE" w14:textId="77777777" w:rsidR="00CF1A97" w:rsidRPr="00F44FD3" w:rsidRDefault="00CF1A97" w:rsidP="00CF1A97">
      <w:pPr>
        <w:pStyle w:val="Para1"/>
        <w:numPr>
          <w:ilvl w:val="0"/>
          <w:numId w:val="0"/>
        </w:numPr>
        <w:tabs>
          <w:tab w:val="left" w:pos="1701"/>
        </w:tabs>
        <w:ind w:left="1134"/>
        <w:rPr>
          <w:rFonts w:asciiTheme="majorBidi" w:hAnsiTheme="majorBidi" w:cstheme="majorBidi"/>
          <w:noProof/>
          <w:szCs w:val="22"/>
          <w:lang w:val="fr-CA"/>
        </w:rPr>
      </w:pPr>
      <w:r w:rsidRPr="00F44FD3">
        <w:rPr>
          <w:noProof/>
          <w:szCs w:val="22"/>
          <w:lang w:val="fr-CA"/>
        </w:rPr>
        <w:lastRenderedPageBreak/>
        <w:t>[iii)</w:t>
      </w:r>
      <w:r w:rsidRPr="00F44FD3">
        <w:rPr>
          <w:noProof/>
          <w:szCs w:val="22"/>
          <w:lang w:val="fr-CA"/>
        </w:rPr>
        <w:tab/>
        <w:t>Les incidences potentielles de l</w:t>
      </w:r>
      <w:r w:rsidR="00247A97">
        <w:rPr>
          <w:noProof/>
          <w:szCs w:val="22"/>
          <w:lang w:val="fr-CA"/>
        </w:rPr>
        <w:t>’</w:t>
      </w:r>
      <w:r w:rsidRPr="00F44FD3">
        <w:rPr>
          <w:noProof/>
          <w:szCs w:val="22"/>
          <w:lang w:val="fr-CA"/>
        </w:rPr>
        <w:t>ingénierie génétique pour lutter contre les maladies à transmission vectorielle et les espèces envahissantes, tout en évitant les doubles emplois avec les travaux réalisés par le Groupe spécial d</w:t>
      </w:r>
      <w:r w:rsidR="00247A97">
        <w:rPr>
          <w:noProof/>
          <w:szCs w:val="22"/>
          <w:lang w:val="fr-CA"/>
        </w:rPr>
        <w:t>’</w:t>
      </w:r>
      <w:r w:rsidRPr="00F44FD3">
        <w:rPr>
          <w:noProof/>
          <w:szCs w:val="22"/>
          <w:lang w:val="fr-CA"/>
        </w:rPr>
        <w:t>experts techniques sur l</w:t>
      </w:r>
      <w:r w:rsidR="00247A97">
        <w:rPr>
          <w:noProof/>
          <w:szCs w:val="22"/>
          <w:lang w:val="fr-CA"/>
        </w:rPr>
        <w:t>’</w:t>
      </w:r>
      <w:r w:rsidRPr="00F44FD3">
        <w:rPr>
          <w:noProof/>
          <w:szCs w:val="22"/>
          <w:lang w:val="fr-CA"/>
        </w:rPr>
        <w:t>évaluation des risques</w:t>
      </w:r>
      <w:r w:rsidR="00C0575E">
        <w:rPr>
          <w:noProof/>
          <w:szCs w:val="22"/>
          <w:lang w:val="fr-CA"/>
        </w:rPr>
        <w:t>;</w:t>
      </w:r>
      <w:r w:rsidRPr="00F44FD3">
        <w:rPr>
          <w:noProof/>
          <w:szCs w:val="22"/>
          <w:lang w:val="fr-CA"/>
        </w:rPr>
        <w:t>]</w:t>
      </w:r>
    </w:p>
    <w:p w14:paraId="259470B3" w14:textId="77777777" w:rsidR="00CF1A97" w:rsidRPr="00F44FD3" w:rsidRDefault="00CF1A97" w:rsidP="00CF1A97">
      <w:pPr>
        <w:pStyle w:val="Para1"/>
        <w:numPr>
          <w:ilvl w:val="0"/>
          <w:numId w:val="0"/>
        </w:numPr>
        <w:tabs>
          <w:tab w:val="left" w:pos="1701"/>
        </w:tabs>
        <w:ind w:left="567" w:firstLine="567"/>
        <w:rPr>
          <w:rFonts w:asciiTheme="majorBidi" w:hAnsiTheme="majorBidi" w:cstheme="majorBidi"/>
          <w:szCs w:val="22"/>
          <w:lang w:val="fr-CA"/>
        </w:rPr>
      </w:pPr>
      <w:r w:rsidRPr="00F44FD3">
        <w:rPr>
          <w:noProof/>
          <w:szCs w:val="22"/>
          <w:lang w:val="fr-CA"/>
        </w:rPr>
        <w:t>[</w:t>
      </w:r>
      <w:r w:rsidR="000C5DC7">
        <w:rPr>
          <w:noProof/>
          <w:szCs w:val="22"/>
          <w:lang w:val="fr-CA"/>
        </w:rPr>
        <w:t>d</w:t>
      </w:r>
      <w:r w:rsidRPr="00F44FD3">
        <w:rPr>
          <w:noProof/>
          <w:szCs w:val="22"/>
          <w:lang w:val="fr-CA"/>
        </w:rPr>
        <w:t>)</w:t>
      </w:r>
      <w:r w:rsidR="000C5DC7" w:rsidRPr="000C5DC7">
        <w:rPr>
          <w:szCs w:val="22"/>
          <w:lang w:val="fr-CA"/>
        </w:rPr>
        <w:t xml:space="preserve"> </w:t>
      </w:r>
      <w:r w:rsidR="000C5DC7" w:rsidRPr="00F44FD3">
        <w:rPr>
          <w:szCs w:val="22"/>
          <w:lang w:val="fr-CA"/>
        </w:rPr>
        <w:tab/>
      </w:r>
      <w:r w:rsidRPr="00F44FD3">
        <w:rPr>
          <w:noProof/>
          <w:szCs w:val="22"/>
          <w:lang w:val="fr-CA"/>
        </w:rPr>
        <w:t>Identifie les avantages de la biologie de synthèse pour la mise en œuvre des trois objectifs de la Convention et du Cadre mondial de la biodiversité de Kunming</w:t>
      </w:r>
      <w:r w:rsidR="00247A97">
        <w:rPr>
          <w:noProof/>
          <w:szCs w:val="22"/>
          <w:lang w:val="fr-CA"/>
        </w:rPr>
        <w:noBreakHyphen/>
      </w:r>
      <w:r w:rsidRPr="00F44FD3">
        <w:rPr>
          <w:noProof/>
          <w:szCs w:val="22"/>
          <w:lang w:val="fr-CA"/>
        </w:rPr>
        <w:t>Montréal</w:t>
      </w:r>
      <w:r w:rsidR="00247A97">
        <w:rPr>
          <w:noProof/>
          <w:szCs w:val="22"/>
          <w:lang w:val="fr-CA"/>
        </w:rPr>
        <w:t>;</w:t>
      </w:r>
      <w:r w:rsidRPr="00F44FD3">
        <w:rPr>
          <w:rStyle w:val="FootnoteReference"/>
          <w:rFonts w:asciiTheme="majorBidi" w:hAnsiTheme="majorBidi" w:cstheme="majorBidi"/>
          <w:szCs w:val="22"/>
          <w:lang w:val="fr-CA"/>
        </w:rPr>
        <w:footnoteReference w:id="10"/>
      </w:r>
      <w:r w:rsidRPr="00F44FD3">
        <w:rPr>
          <w:szCs w:val="22"/>
          <w:lang w:val="fr-CA"/>
        </w:rPr>
        <w:t>]</w:t>
      </w:r>
    </w:p>
    <w:p w14:paraId="4AB45227" w14:textId="77777777" w:rsidR="00CF1A97" w:rsidRPr="00F44FD3" w:rsidRDefault="00CF1A97" w:rsidP="00CF1A97">
      <w:pPr>
        <w:pStyle w:val="Para1"/>
        <w:numPr>
          <w:ilvl w:val="0"/>
          <w:numId w:val="0"/>
        </w:numPr>
        <w:tabs>
          <w:tab w:val="left" w:pos="1701"/>
        </w:tabs>
        <w:ind w:left="567" w:firstLine="567"/>
        <w:rPr>
          <w:rFonts w:asciiTheme="majorBidi" w:hAnsiTheme="majorBidi" w:cstheme="majorBidi"/>
          <w:szCs w:val="22"/>
          <w:lang w:val="fr-CA"/>
        </w:rPr>
      </w:pPr>
      <w:r w:rsidRPr="00F44FD3">
        <w:rPr>
          <w:szCs w:val="22"/>
          <w:lang w:val="fr-CA"/>
        </w:rPr>
        <w:t>[</w:t>
      </w:r>
      <w:proofErr w:type="gramStart"/>
      <w:r w:rsidR="000C5DC7">
        <w:rPr>
          <w:szCs w:val="22"/>
          <w:lang w:val="fr-CA"/>
        </w:rPr>
        <w:t>e</w:t>
      </w:r>
      <w:proofErr w:type="gramEnd"/>
      <w:r w:rsidRPr="00F44FD3">
        <w:rPr>
          <w:szCs w:val="22"/>
          <w:lang w:val="fr-CA"/>
        </w:rPr>
        <w:t>)</w:t>
      </w:r>
      <w:r w:rsidR="000C5DC7" w:rsidRPr="000C5DC7">
        <w:rPr>
          <w:szCs w:val="22"/>
          <w:lang w:val="fr-CA"/>
        </w:rPr>
        <w:t xml:space="preserve"> </w:t>
      </w:r>
      <w:r w:rsidR="000C5DC7" w:rsidRPr="00F44FD3">
        <w:rPr>
          <w:szCs w:val="22"/>
          <w:lang w:val="fr-CA"/>
        </w:rPr>
        <w:tab/>
      </w:r>
      <w:r w:rsidRPr="00F44FD3">
        <w:rPr>
          <w:szCs w:val="22"/>
          <w:lang w:val="fr-CA"/>
        </w:rPr>
        <w:t>Fournit des conseils sur les besoins des Parties en matière de renforcement des capacités et de développement pour la recherche, le développement et l</w:t>
      </w:r>
      <w:r w:rsidR="00247A97">
        <w:rPr>
          <w:szCs w:val="22"/>
          <w:lang w:val="fr-CA"/>
        </w:rPr>
        <w:t>’</w:t>
      </w:r>
      <w:r w:rsidRPr="00F44FD3">
        <w:rPr>
          <w:szCs w:val="22"/>
          <w:lang w:val="fr-CA"/>
        </w:rPr>
        <w:t>évaluation de la biologie de synthèse, qui pourraient être inclus dans le plan d</w:t>
      </w:r>
      <w:r w:rsidR="00247A97">
        <w:rPr>
          <w:szCs w:val="22"/>
          <w:lang w:val="fr-CA"/>
        </w:rPr>
        <w:t>’</w:t>
      </w:r>
      <w:r w:rsidRPr="00F44FD3">
        <w:rPr>
          <w:szCs w:val="22"/>
          <w:lang w:val="fr-CA"/>
        </w:rPr>
        <w:t>action thématique</w:t>
      </w:r>
      <w:r w:rsidR="00C0575E">
        <w:rPr>
          <w:szCs w:val="22"/>
          <w:lang w:val="fr-CA"/>
        </w:rPr>
        <w:t>;</w:t>
      </w:r>
      <w:r w:rsidRPr="00F44FD3">
        <w:rPr>
          <w:szCs w:val="22"/>
          <w:lang w:val="fr-CA"/>
        </w:rPr>
        <w:t>]</w:t>
      </w:r>
    </w:p>
    <w:p w14:paraId="02C074D1" w14:textId="77777777" w:rsidR="00CF1A97" w:rsidRPr="00F44FD3" w:rsidRDefault="000C5DC7" w:rsidP="00CF1A97">
      <w:pPr>
        <w:pStyle w:val="Para1"/>
        <w:numPr>
          <w:ilvl w:val="0"/>
          <w:numId w:val="0"/>
        </w:numPr>
        <w:tabs>
          <w:tab w:val="left" w:pos="1701"/>
        </w:tabs>
        <w:ind w:left="567" w:firstLine="567"/>
        <w:rPr>
          <w:rFonts w:asciiTheme="majorBidi" w:hAnsiTheme="majorBidi" w:cstheme="majorBidi"/>
          <w:szCs w:val="22"/>
          <w:lang w:val="fr-CA"/>
        </w:rPr>
      </w:pPr>
      <w:r>
        <w:rPr>
          <w:szCs w:val="22"/>
          <w:lang w:val="fr-CA"/>
        </w:rPr>
        <w:t>f</w:t>
      </w:r>
      <w:r w:rsidR="00CF1A97" w:rsidRPr="00F44FD3">
        <w:rPr>
          <w:szCs w:val="22"/>
          <w:lang w:val="fr-CA"/>
        </w:rPr>
        <w:t>)</w:t>
      </w:r>
      <w:r w:rsidR="00CF1A97" w:rsidRPr="00F44FD3">
        <w:rPr>
          <w:szCs w:val="22"/>
          <w:lang w:val="fr-CA"/>
        </w:rPr>
        <w:tab/>
        <w:t>Fournit des conseils sur les modalités potentielles d</w:t>
      </w:r>
      <w:r w:rsidR="00247A97">
        <w:rPr>
          <w:szCs w:val="22"/>
          <w:lang w:val="fr-CA"/>
        </w:rPr>
        <w:t>’</w:t>
      </w:r>
      <w:r w:rsidR="00CF1A97" w:rsidRPr="00F44FD3">
        <w:rPr>
          <w:szCs w:val="22"/>
          <w:lang w:val="fr-CA"/>
        </w:rPr>
        <w:t>amélioration du suivi des avancées technologiques les plus récentes dans le domaine de la biologie de synthèse</w:t>
      </w:r>
      <w:r w:rsidR="00C0575E">
        <w:rPr>
          <w:szCs w:val="22"/>
          <w:lang w:val="fr-CA"/>
        </w:rPr>
        <w:t>;</w:t>
      </w:r>
    </w:p>
    <w:p w14:paraId="2C4E36D1" w14:textId="77777777" w:rsidR="00CF1A97" w:rsidRPr="00F44FD3" w:rsidRDefault="00CF1A97" w:rsidP="00CF1A97">
      <w:pPr>
        <w:pStyle w:val="Para1"/>
        <w:numPr>
          <w:ilvl w:val="0"/>
          <w:numId w:val="0"/>
        </w:numPr>
        <w:tabs>
          <w:tab w:val="left" w:pos="1701"/>
        </w:tabs>
        <w:ind w:left="567" w:firstLine="567"/>
        <w:rPr>
          <w:rFonts w:asciiTheme="majorBidi" w:hAnsiTheme="majorBidi" w:cstheme="majorBidi"/>
          <w:szCs w:val="22"/>
          <w:lang w:val="fr-CA"/>
        </w:rPr>
      </w:pPr>
      <w:r w:rsidRPr="00F44FD3">
        <w:rPr>
          <w:szCs w:val="22"/>
          <w:lang w:val="fr-CA"/>
        </w:rPr>
        <w:t>[</w:t>
      </w:r>
      <w:proofErr w:type="gramStart"/>
      <w:r w:rsidR="000C5DC7">
        <w:rPr>
          <w:szCs w:val="22"/>
          <w:lang w:val="fr-CA"/>
        </w:rPr>
        <w:t>g</w:t>
      </w:r>
      <w:proofErr w:type="gramEnd"/>
      <w:r w:rsidRPr="00F44FD3">
        <w:rPr>
          <w:szCs w:val="22"/>
          <w:lang w:val="fr-CA"/>
        </w:rPr>
        <w:t>)</w:t>
      </w:r>
      <w:r w:rsidR="000C5DC7" w:rsidRPr="000C5DC7">
        <w:rPr>
          <w:szCs w:val="22"/>
          <w:lang w:val="fr-CA"/>
        </w:rPr>
        <w:t xml:space="preserve"> </w:t>
      </w:r>
      <w:r w:rsidR="000C5DC7" w:rsidRPr="00F44FD3">
        <w:rPr>
          <w:szCs w:val="22"/>
          <w:lang w:val="fr-CA"/>
        </w:rPr>
        <w:tab/>
      </w:r>
      <w:r w:rsidRPr="00F44FD3">
        <w:rPr>
          <w:szCs w:val="22"/>
          <w:lang w:val="fr-CA"/>
        </w:rPr>
        <w:t xml:space="preserve">Examine les informations techniques pertinentes </w:t>
      </w:r>
      <w:r w:rsidR="00491975">
        <w:rPr>
          <w:szCs w:val="22"/>
          <w:lang w:val="fr-CA"/>
        </w:rPr>
        <w:t xml:space="preserve">existantes </w:t>
      </w:r>
      <w:r w:rsidRPr="00F44FD3">
        <w:rPr>
          <w:szCs w:val="22"/>
          <w:lang w:val="fr-CA"/>
        </w:rPr>
        <w:t>concernant la biologie de synthèse analysées dans le cadre des processus pertinents et par les organisations compétentes, et révise le mandat sur la base des conclusions, sans qu</w:t>
      </w:r>
      <w:r w:rsidR="00247A97">
        <w:rPr>
          <w:szCs w:val="22"/>
          <w:lang w:val="fr-CA"/>
        </w:rPr>
        <w:t>’</w:t>
      </w:r>
      <w:r w:rsidRPr="00F44FD3">
        <w:rPr>
          <w:szCs w:val="22"/>
          <w:lang w:val="fr-CA"/>
        </w:rPr>
        <w:t>il y ait double emploi avec les travaux entrepris dans le cadre d</w:t>
      </w:r>
      <w:r w:rsidR="00247A97">
        <w:rPr>
          <w:szCs w:val="22"/>
          <w:lang w:val="fr-CA"/>
        </w:rPr>
        <w:t>’</w:t>
      </w:r>
      <w:r w:rsidRPr="00F44FD3">
        <w:rPr>
          <w:szCs w:val="22"/>
          <w:lang w:val="fr-CA"/>
        </w:rPr>
        <w:t>autres processus</w:t>
      </w:r>
      <w:r w:rsidR="00C0575E">
        <w:rPr>
          <w:szCs w:val="22"/>
          <w:lang w:val="fr-CA"/>
        </w:rPr>
        <w:t>;</w:t>
      </w:r>
      <w:r w:rsidRPr="00F44FD3">
        <w:rPr>
          <w:szCs w:val="22"/>
          <w:lang w:val="fr-CA"/>
        </w:rPr>
        <w:t>]</w:t>
      </w:r>
    </w:p>
    <w:p w14:paraId="4F99AEF1" w14:textId="77777777" w:rsidR="00CF1A97" w:rsidRPr="00F44FD3" w:rsidRDefault="000C5DC7" w:rsidP="00CF1A97">
      <w:pPr>
        <w:pStyle w:val="Para1"/>
        <w:numPr>
          <w:ilvl w:val="0"/>
          <w:numId w:val="0"/>
        </w:numPr>
        <w:tabs>
          <w:tab w:val="left" w:pos="1701"/>
        </w:tabs>
        <w:ind w:left="567" w:firstLine="567"/>
        <w:rPr>
          <w:rFonts w:asciiTheme="majorBidi" w:hAnsiTheme="majorBidi" w:cstheme="majorBidi"/>
          <w:szCs w:val="22"/>
          <w:lang w:val="fr-CA"/>
        </w:rPr>
      </w:pPr>
      <w:r>
        <w:rPr>
          <w:szCs w:val="22"/>
          <w:lang w:val="fr-CA"/>
        </w:rPr>
        <w:t>h</w:t>
      </w:r>
      <w:r w:rsidR="00CF1A97" w:rsidRPr="00F44FD3">
        <w:rPr>
          <w:szCs w:val="22"/>
          <w:lang w:val="fr-CA"/>
        </w:rPr>
        <w:t>)</w:t>
      </w:r>
      <w:r w:rsidR="00CF1A97" w:rsidRPr="00F44FD3">
        <w:rPr>
          <w:szCs w:val="22"/>
          <w:lang w:val="fr-CA"/>
        </w:rPr>
        <w:tab/>
        <w:t>Établit un rapport [résumé] sur les résultats de ses travaux [et formule des recommandations] à l</w:t>
      </w:r>
      <w:r w:rsidR="00247A97">
        <w:rPr>
          <w:szCs w:val="22"/>
          <w:lang w:val="fr-CA"/>
        </w:rPr>
        <w:t>’</w:t>
      </w:r>
      <w:r w:rsidR="00CF1A97" w:rsidRPr="00F44FD3">
        <w:rPr>
          <w:szCs w:val="22"/>
          <w:lang w:val="fr-CA"/>
        </w:rPr>
        <w:t>adresse de l</w:t>
      </w:r>
      <w:r w:rsidR="00247A97">
        <w:rPr>
          <w:szCs w:val="22"/>
          <w:lang w:val="fr-CA"/>
        </w:rPr>
        <w:t>’</w:t>
      </w:r>
      <w:r w:rsidR="00CF1A97" w:rsidRPr="00F44FD3">
        <w:rPr>
          <w:szCs w:val="22"/>
          <w:lang w:val="fr-CA"/>
        </w:rPr>
        <w:t>Organe subsidiaire chargé de fournir des avis scientifique</w:t>
      </w:r>
      <w:r w:rsidR="00EB67B0">
        <w:rPr>
          <w:szCs w:val="22"/>
          <w:lang w:val="fr-CA"/>
        </w:rPr>
        <w:t>s, techniques et technologiques</w:t>
      </w:r>
      <w:r w:rsidR="00E404EE">
        <w:rPr>
          <w:szCs w:val="22"/>
          <w:lang w:val="fr-CA"/>
        </w:rPr>
        <w:t>.</w:t>
      </w:r>
    </w:p>
    <w:p w14:paraId="55D93B2D" w14:textId="77777777" w:rsidR="00CF1A97" w:rsidRPr="000C5DC7" w:rsidRDefault="00CF1A97" w:rsidP="00CF1A97">
      <w:pPr>
        <w:pStyle w:val="Para10"/>
        <w:numPr>
          <w:ilvl w:val="0"/>
          <w:numId w:val="0"/>
        </w:numPr>
        <w:ind w:left="567"/>
        <w:rPr>
          <w:lang w:val="fr-CA"/>
        </w:rPr>
      </w:pPr>
      <w:r w:rsidRPr="000C5DC7">
        <w:rPr>
          <w:lang w:val="fr-CA"/>
        </w:rPr>
        <w:t>]</w:t>
      </w:r>
    </w:p>
    <w:p w14:paraId="09C00F35" w14:textId="77777777" w:rsidR="00CF1A97" w:rsidRPr="00F44FD3" w:rsidRDefault="00CF1A97" w:rsidP="00CF1A97">
      <w:pPr>
        <w:tabs>
          <w:tab w:val="left" w:pos="1134"/>
        </w:tabs>
        <w:spacing w:before="120" w:after="120"/>
        <w:ind w:left="567"/>
        <w:jc w:val="center"/>
        <w:rPr>
          <w:lang w:val="fr-CA"/>
        </w:rPr>
      </w:pPr>
      <w:r w:rsidRPr="00F44FD3">
        <w:rPr>
          <w:lang w:val="fr-CA"/>
        </w:rPr>
        <w:t>__________</w:t>
      </w:r>
    </w:p>
    <w:p w14:paraId="28142046" w14:textId="77777777" w:rsidR="00CF1A97" w:rsidRPr="00F44FD3" w:rsidRDefault="00CF1A97" w:rsidP="00677F32">
      <w:pPr>
        <w:pStyle w:val="Para1"/>
        <w:numPr>
          <w:ilvl w:val="0"/>
          <w:numId w:val="0"/>
        </w:numPr>
        <w:tabs>
          <w:tab w:val="left" w:pos="2268"/>
        </w:tabs>
        <w:ind w:left="1134" w:firstLine="567"/>
        <w:rPr>
          <w:lang w:val="fr-CA"/>
        </w:rPr>
      </w:pPr>
    </w:p>
    <w:sectPr w:rsidR="00CF1A97" w:rsidRPr="00F44FD3" w:rsidSect="008F49D3">
      <w:headerReference w:type="even" r:id="rId14"/>
      <w:headerReference w:type="default" r:id="rId15"/>
      <w:footerReference w:type="even" r:id="rId16"/>
      <w:footerReference w:type="default" r:id="rId17"/>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D5C80" w14:textId="77777777" w:rsidR="00585174" w:rsidRPr="00AC67FB" w:rsidRDefault="00585174" w:rsidP="00A96B21">
      <w:r w:rsidRPr="00AC67FB">
        <w:separator/>
      </w:r>
    </w:p>
  </w:endnote>
  <w:endnote w:type="continuationSeparator" w:id="0">
    <w:p w14:paraId="2148E38D" w14:textId="77777777" w:rsidR="00585174" w:rsidRPr="00AC67FB" w:rsidRDefault="00585174" w:rsidP="00A96B21">
      <w:r w:rsidRPr="00AC67FB">
        <w:continuationSeparator/>
      </w:r>
    </w:p>
  </w:endnote>
  <w:endnote w:type="continuationNotice" w:id="1">
    <w:p w14:paraId="4E445AF6" w14:textId="77777777" w:rsidR="00585174" w:rsidRPr="00AC67FB" w:rsidRDefault="00585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2"/>
      </w:rPr>
      <w:id w:val="-2016603556"/>
      <w:docPartObj>
        <w:docPartGallery w:val="Page Numbers (Bottom of Page)"/>
        <w:docPartUnique/>
      </w:docPartObj>
    </w:sdtPr>
    <w:sdtContent>
      <w:sdt>
        <w:sdtPr>
          <w:rPr>
            <w:szCs w:val="22"/>
          </w:rPr>
          <w:id w:val="1949881266"/>
          <w:docPartObj>
            <w:docPartGallery w:val="Page Numbers (Top of Page)"/>
            <w:docPartUnique/>
          </w:docPartObj>
        </w:sdtPr>
        <w:sdtContent>
          <w:p w14:paraId="398EF1E4" w14:textId="77777777" w:rsidR="003913A7" w:rsidRPr="00AC67FB" w:rsidRDefault="002F19FB" w:rsidP="00D035A8">
            <w:pPr>
              <w:pStyle w:val="Footer"/>
              <w:rPr>
                <w:szCs w:val="22"/>
              </w:rPr>
            </w:pPr>
            <w:r w:rsidRPr="00AC67FB">
              <w:rPr>
                <w:szCs w:val="22"/>
              </w:rPr>
              <w:fldChar w:fldCharType="begin"/>
            </w:r>
            <w:r w:rsidR="00166D8A" w:rsidRPr="00AC67FB">
              <w:rPr>
                <w:szCs w:val="22"/>
              </w:rPr>
              <w:instrText xml:space="preserve"> PAGE </w:instrText>
            </w:r>
            <w:r w:rsidRPr="00AC67FB">
              <w:rPr>
                <w:szCs w:val="22"/>
              </w:rPr>
              <w:fldChar w:fldCharType="separate"/>
            </w:r>
            <w:r w:rsidR="001B36DF">
              <w:rPr>
                <w:noProof/>
                <w:szCs w:val="22"/>
              </w:rPr>
              <w:t>6</w:t>
            </w:r>
            <w:r w:rsidRPr="00AC67FB">
              <w:rPr>
                <w:szCs w:val="22"/>
              </w:rPr>
              <w:fldChar w:fldCharType="end"/>
            </w:r>
            <w:r w:rsidR="00166D8A" w:rsidRPr="00AC67FB">
              <w:rPr>
                <w:szCs w:val="22"/>
              </w:rPr>
              <w:t>/</w:t>
            </w:r>
            <w:r w:rsidRPr="00AC67FB">
              <w:rPr>
                <w:szCs w:val="22"/>
              </w:rPr>
              <w:fldChar w:fldCharType="begin"/>
            </w:r>
            <w:r w:rsidR="00166D8A" w:rsidRPr="00AC67FB">
              <w:rPr>
                <w:szCs w:val="22"/>
              </w:rPr>
              <w:instrText xml:space="preserve"> NUMPAGES  </w:instrText>
            </w:r>
            <w:r w:rsidRPr="00AC67FB">
              <w:rPr>
                <w:szCs w:val="22"/>
              </w:rPr>
              <w:fldChar w:fldCharType="separate"/>
            </w:r>
            <w:r w:rsidR="001B36DF">
              <w:rPr>
                <w:noProof/>
                <w:szCs w:val="22"/>
              </w:rPr>
              <w:t>7</w:t>
            </w:r>
            <w:r w:rsidRPr="00AC67FB">
              <w:rPr>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CD30C1C" w14:textId="77777777" w:rsidR="003913A7" w:rsidRPr="00AC67FB" w:rsidRDefault="00000000" w:rsidP="00D035A8">
            <w:pPr>
              <w:pStyle w:val="Footer"/>
              <w:jc w:val="right"/>
            </w:pPr>
            <w:sdt>
              <w:sdtPr>
                <w:id w:val="1131598256"/>
                <w:docPartObj>
                  <w:docPartGallery w:val="Page Numbers (Top of Page)"/>
                  <w:docPartUnique/>
                </w:docPartObj>
              </w:sdtPr>
              <w:sdtContent>
                <w:r w:rsidR="002F19FB" w:rsidRPr="00AC67FB">
                  <w:rPr>
                    <w:sz w:val="20"/>
                    <w:szCs w:val="20"/>
                  </w:rPr>
                  <w:fldChar w:fldCharType="begin"/>
                </w:r>
                <w:r w:rsidR="00166D8A" w:rsidRPr="00AC67FB">
                  <w:rPr>
                    <w:sz w:val="20"/>
                    <w:szCs w:val="20"/>
                  </w:rPr>
                  <w:instrText xml:space="preserve"> PAGE </w:instrText>
                </w:r>
                <w:r w:rsidR="002F19FB" w:rsidRPr="00AC67FB">
                  <w:fldChar w:fldCharType="separate"/>
                </w:r>
                <w:r w:rsidR="00E404EE">
                  <w:rPr>
                    <w:noProof/>
                    <w:sz w:val="20"/>
                    <w:szCs w:val="20"/>
                  </w:rPr>
                  <w:t>7</w:t>
                </w:r>
                <w:r w:rsidR="002F19FB" w:rsidRPr="00AC67FB">
                  <w:fldChar w:fldCharType="end"/>
                </w:r>
                <w:r w:rsidR="00166D8A" w:rsidRPr="00AC67FB">
                  <w:rPr>
                    <w:sz w:val="20"/>
                    <w:szCs w:val="20"/>
                  </w:rPr>
                  <w:t>/</w:t>
                </w:r>
                <w:r w:rsidR="002F19FB" w:rsidRPr="00AC67FB">
                  <w:rPr>
                    <w:sz w:val="20"/>
                    <w:szCs w:val="20"/>
                  </w:rPr>
                  <w:fldChar w:fldCharType="begin"/>
                </w:r>
                <w:r w:rsidR="00166D8A" w:rsidRPr="00AC67FB">
                  <w:rPr>
                    <w:sz w:val="20"/>
                    <w:szCs w:val="20"/>
                  </w:rPr>
                  <w:instrText xml:space="preserve"> NUMPAGES  </w:instrText>
                </w:r>
                <w:r w:rsidR="002F19FB" w:rsidRPr="00AC67FB">
                  <w:fldChar w:fldCharType="separate"/>
                </w:r>
                <w:r w:rsidR="00E404EE">
                  <w:rPr>
                    <w:noProof/>
                    <w:sz w:val="20"/>
                    <w:szCs w:val="20"/>
                  </w:rPr>
                  <w:t>7</w:t>
                </w:r>
                <w:r w:rsidR="002F19FB" w:rsidRPr="00AC67FB">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23C6F" w14:textId="77777777" w:rsidR="00585174" w:rsidRPr="00AC67FB" w:rsidRDefault="00585174" w:rsidP="00A96B21">
      <w:r w:rsidRPr="00AC67FB">
        <w:separator/>
      </w:r>
    </w:p>
  </w:footnote>
  <w:footnote w:type="continuationSeparator" w:id="0">
    <w:p w14:paraId="44E705A6" w14:textId="77777777" w:rsidR="00585174" w:rsidRPr="00AC67FB" w:rsidRDefault="00585174" w:rsidP="00A96B21">
      <w:r w:rsidRPr="00AC67FB">
        <w:continuationSeparator/>
      </w:r>
    </w:p>
  </w:footnote>
  <w:footnote w:type="continuationNotice" w:id="1">
    <w:p w14:paraId="756B311E" w14:textId="77777777" w:rsidR="00585174" w:rsidRPr="00AC67FB" w:rsidRDefault="00585174"/>
  </w:footnote>
  <w:footnote w:id="2">
    <w:p w14:paraId="1518210B" w14:textId="77777777" w:rsidR="00650BB0" w:rsidRPr="00AC67FB" w:rsidRDefault="00650BB0">
      <w:pPr>
        <w:pStyle w:val="FootnoteText"/>
        <w:rPr>
          <w:sz w:val="18"/>
          <w:szCs w:val="18"/>
        </w:rPr>
      </w:pPr>
      <w:r w:rsidRPr="00AC67FB">
        <w:rPr>
          <w:rStyle w:val="FootnoteReference"/>
          <w:sz w:val="18"/>
          <w:szCs w:val="18"/>
        </w:rPr>
        <w:footnoteRef/>
      </w:r>
      <w:r w:rsidRPr="00AC67FB">
        <w:rPr>
          <w:sz w:val="18"/>
          <w:szCs w:val="18"/>
        </w:rPr>
        <w:t xml:space="preserve"> </w:t>
      </w:r>
      <w:r w:rsidRPr="00AC67FB">
        <w:rPr>
          <w:color w:val="000000"/>
          <w:sz w:val="18"/>
          <w:szCs w:val="18"/>
        </w:rPr>
        <w:t xml:space="preserve">Nations Unies, </w:t>
      </w:r>
      <w:r w:rsidRPr="00AC67FB">
        <w:rPr>
          <w:i/>
          <w:iCs/>
          <w:color w:val="000000"/>
          <w:sz w:val="18"/>
          <w:szCs w:val="18"/>
        </w:rPr>
        <w:t>Recueil des Traités</w:t>
      </w:r>
      <w:r w:rsidRPr="00AC67FB">
        <w:rPr>
          <w:iCs/>
          <w:color w:val="000000"/>
          <w:sz w:val="18"/>
          <w:szCs w:val="18"/>
        </w:rPr>
        <w:t>,</w:t>
      </w:r>
      <w:r w:rsidRPr="00AC67FB">
        <w:rPr>
          <w:i/>
          <w:iCs/>
          <w:color w:val="000000"/>
          <w:sz w:val="18"/>
          <w:szCs w:val="18"/>
        </w:rPr>
        <w:t xml:space="preserve"> </w:t>
      </w:r>
      <w:r w:rsidRPr="00AC67FB">
        <w:rPr>
          <w:color w:val="000000"/>
          <w:sz w:val="18"/>
          <w:szCs w:val="18"/>
        </w:rPr>
        <w:t>vol. 2226, n° 30619.</w:t>
      </w:r>
    </w:p>
  </w:footnote>
  <w:footnote w:id="3">
    <w:p w14:paraId="59B84CBB" w14:textId="77777777" w:rsidR="008B239B" w:rsidRPr="00AC67FB" w:rsidRDefault="008B239B">
      <w:pPr>
        <w:pStyle w:val="FootnoteText"/>
        <w:rPr>
          <w:sz w:val="18"/>
          <w:szCs w:val="18"/>
        </w:rPr>
      </w:pPr>
      <w:r w:rsidRPr="00AC67FB">
        <w:rPr>
          <w:rStyle w:val="FootnoteReference"/>
          <w:sz w:val="18"/>
          <w:szCs w:val="18"/>
        </w:rPr>
        <w:footnoteRef/>
      </w:r>
      <w:r w:rsidRPr="00AC67FB">
        <w:rPr>
          <w:sz w:val="18"/>
          <w:szCs w:val="18"/>
        </w:rPr>
        <w:t xml:space="preserve"> </w:t>
      </w:r>
      <w:r w:rsidRPr="00AC67FB">
        <w:rPr>
          <w:color w:val="000000"/>
          <w:sz w:val="18"/>
          <w:szCs w:val="18"/>
        </w:rPr>
        <w:t xml:space="preserve">Nations Unies, </w:t>
      </w:r>
      <w:r w:rsidRPr="00AC67FB">
        <w:rPr>
          <w:i/>
          <w:iCs/>
          <w:color w:val="000000"/>
          <w:sz w:val="18"/>
          <w:szCs w:val="18"/>
        </w:rPr>
        <w:t>Recueil des Traités</w:t>
      </w:r>
      <w:r w:rsidRPr="00AC67FB">
        <w:rPr>
          <w:iCs/>
          <w:color w:val="000000"/>
          <w:sz w:val="18"/>
          <w:szCs w:val="18"/>
        </w:rPr>
        <w:t>,</w:t>
      </w:r>
      <w:r w:rsidRPr="00AC67FB">
        <w:rPr>
          <w:i/>
          <w:iCs/>
          <w:color w:val="000000"/>
          <w:sz w:val="18"/>
          <w:szCs w:val="18"/>
        </w:rPr>
        <w:t xml:space="preserve"> </w:t>
      </w:r>
      <w:r w:rsidRPr="00AC67FB">
        <w:rPr>
          <w:color w:val="000000"/>
          <w:sz w:val="18"/>
          <w:szCs w:val="18"/>
        </w:rPr>
        <w:t>vol. 2226, n° 30619.</w:t>
      </w:r>
    </w:p>
  </w:footnote>
  <w:footnote w:id="4">
    <w:p w14:paraId="0E648272" w14:textId="77777777" w:rsidR="006B6F5B" w:rsidRPr="00AC67FB" w:rsidRDefault="006B6F5B">
      <w:pPr>
        <w:pStyle w:val="FootnoteText"/>
        <w:rPr>
          <w:sz w:val="18"/>
          <w:szCs w:val="18"/>
        </w:rPr>
      </w:pPr>
      <w:r w:rsidRPr="00AC67FB">
        <w:rPr>
          <w:rStyle w:val="FootnoteReference"/>
          <w:sz w:val="18"/>
          <w:szCs w:val="18"/>
        </w:rPr>
        <w:footnoteRef/>
      </w:r>
      <w:r w:rsidRPr="00AC67FB">
        <w:rPr>
          <w:sz w:val="18"/>
          <w:szCs w:val="18"/>
        </w:rPr>
        <w:t xml:space="preserve"> Nations Unies, </w:t>
      </w:r>
      <w:r w:rsidRPr="00AC67FB">
        <w:rPr>
          <w:i/>
          <w:iCs/>
          <w:sz w:val="18"/>
          <w:szCs w:val="18"/>
        </w:rPr>
        <w:t>Recueil de Traités</w:t>
      </w:r>
      <w:r w:rsidRPr="00AC67FB">
        <w:rPr>
          <w:sz w:val="18"/>
          <w:szCs w:val="18"/>
        </w:rPr>
        <w:t>, vol. 3008, n° 30619.</w:t>
      </w:r>
    </w:p>
  </w:footnote>
  <w:footnote w:id="5">
    <w:p w14:paraId="40ED0117" w14:textId="77777777" w:rsidR="00640F9B" w:rsidRPr="00AC67FB" w:rsidRDefault="00640F9B">
      <w:pPr>
        <w:pStyle w:val="FootnoteText"/>
        <w:rPr>
          <w:sz w:val="18"/>
          <w:szCs w:val="18"/>
        </w:rPr>
      </w:pPr>
      <w:r w:rsidRPr="00AC67FB">
        <w:rPr>
          <w:rStyle w:val="FootnoteReference"/>
          <w:sz w:val="18"/>
          <w:szCs w:val="18"/>
        </w:rPr>
        <w:footnoteRef/>
      </w:r>
      <w:r w:rsidRPr="00AC67FB">
        <w:rPr>
          <w:sz w:val="18"/>
          <w:szCs w:val="18"/>
        </w:rPr>
        <w:t xml:space="preserve"> Annexe à la décision 15/4.</w:t>
      </w:r>
    </w:p>
  </w:footnote>
  <w:footnote w:id="6">
    <w:p w14:paraId="5F4FB99A" w14:textId="77777777" w:rsidR="008E2627" w:rsidRPr="00132C8D" w:rsidRDefault="008E2627" w:rsidP="008E2627">
      <w:pPr>
        <w:pStyle w:val="FootnoteText"/>
        <w:rPr>
          <w:sz w:val="18"/>
          <w:szCs w:val="18"/>
        </w:rPr>
      </w:pPr>
      <w:r w:rsidRPr="00AC67FB">
        <w:rPr>
          <w:rStyle w:val="FootnoteReference"/>
          <w:sz w:val="18"/>
          <w:szCs w:val="18"/>
        </w:rPr>
        <w:footnoteRef/>
      </w:r>
      <w:r w:rsidRPr="00AC67FB">
        <w:rPr>
          <w:sz w:val="18"/>
          <w:szCs w:val="18"/>
        </w:rPr>
        <w:t xml:space="preserve"> CBD/SBSTTA/26/4, annexe II.</w:t>
      </w:r>
    </w:p>
  </w:footnote>
  <w:footnote w:id="7">
    <w:p w14:paraId="10903884" w14:textId="77777777" w:rsidR="00CF1A97" w:rsidRPr="00604D3A" w:rsidRDefault="00CF1A97" w:rsidP="00CF1A97">
      <w:pPr>
        <w:pStyle w:val="FootnoteText"/>
        <w:rPr>
          <w:sz w:val="18"/>
          <w:szCs w:val="18"/>
        </w:rPr>
      </w:pPr>
      <w:r w:rsidRPr="00D656A1">
        <w:rPr>
          <w:rStyle w:val="FootnoteReference"/>
          <w:sz w:val="18"/>
          <w:szCs w:val="18"/>
        </w:rPr>
        <w:footnoteRef/>
      </w:r>
      <w:r>
        <w:rPr>
          <w:sz w:val="18"/>
          <w:szCs w:val="18"/>
        </w:rPr>
        <w:t xml:space="preserve"> Décision VIII/10, annexe III.</w:t>
      </w:r>
    </w:p>
  </w:footnote>
  <w:footnote w:id="8">
    <w:p w14:paraId="07D4E531" w14:textId="77777777" w:rsidR="00CF1A97" w:rsidRPr="00604D3A" w:rsidRDefault="00CF1A97" w:rsidP="00CF1A97">
      <w:pPr>
        <w:pStyle w:val="FootnoteText"/>
        <w:rPr>
          <w:sz w:val="18"/>
          <w:szCs w:val="18"/>
        </w:rPr>
      </w:pPr>
      <w:r w:rsidRPr="00062BEA">
        <w:rPr>
          <w:rStyle w:val="FootnoteReference"/>
          <w:sz w:val="18"/>
          <w:szCs w:val="18"/>
        </w:rPr>
        <w:footnoteRef/>
      </w:r>
      <w:r>
        <w:rPr>
          <w:sz w:val="18"/>
          <w:szCs w:val="18"/>
        </w:rPr>
        <w:t xml:space="preserve"> </w:t>
      </w:r>
      <w:r>
        <w:rPr>
          <w:color w:val="000000"/>
          <w:sz w:val="18"/>
          <w:szCs w:val="18"/>
        </w:rPr>
        <w:t xml:space="preserve">Nations Unies, </w:t>
      </w:r>
      <w:r>
        <w:rPr>
          <w:i/>
          <w:iCs/>
          <w:color w:val="000000"/>
          <w:sz w:val="18"/>
          <w:szCs w:val="18"/>
        </w:rPr>
        <w:t>Recueil des Traités</w:t>
      </w:r>
      <w:r>
        <w:rPr>
          <w:color w:val="000000"/>
          <w:sz w:val="18"/>
          <w:szCs w:val="18"/>
        </w:rPr>
        <w:t>,</w:t>
      </w:r>
      <w:r>
        <w:rPr>
          <w:i/>
          <w:iCs/>
          <w:color w:val="000000"/>
          <w:sz w:val="18"/>
          <w:szCs w:val="18"/>
        </w:rPr>
        <w:t xml:space="preserve"> </w:t>
      </w:r>
      <w:r>
        <w:rPr>
          <w:color w:val="000000"/>
          <w:sz w:val="18"/>
          <w:szCs w:val="18"/>
        </w:rPr>
        <w:t>vol. 2226, n° 30619</w:t>
      </w:r>
    </w:p>
  </w:footnote>
  <w:footnote w:id="9">
    <w:p w14:paraId="0D6935FC" w14:textId="77777777" w:rsidR="00CF1A97" w:rsidRPr="00604D3A" w:rsidRDefault="00CF1A97" w:rsidP="00CF1A97">
      <w:pPr>
        <w:pStyle w:val="FootnoteText"/>
        <w:rPr>
          <w:sz w:val="18"/>
          <w:szCs w:val="18"/>
        </w:rPr>
      </w:pPr>
      <w:r w:rsidRPr="00873FC8">
        <w:rPr>
          <w:rStyle w:val="FootnoteReference"/>
          <w:sz w:val="18"/>
          <w:szCs w:val="18"/>
        </w:rPr>
        <w:footnoteRef/>
      </w:r>
      <w:r>
        <w:rPr>
          <w:sz w:val="18"/>
          <w:szCs w:val="18"/>
        </w:rPr>
        <w:t xml:space="preserve"> </w:t>
      </w:r>
      <w:r>
        <w:rPr>
          <w:color w:val="000000"/>
          <w:sz w:val="18"/>
          <w:szCs w:val="18"/>
        </w:rPr>
        <w:t xml:space="preserve">Nations Unies, </w:t>
      </w:r>
      <w:r>
        <w:rPr>
          <w:i/>
          <w:iCs/>
          <w:color w:val="000000"/>
          <w:sz w:val="18"/>
          <w:szCs w:val="18"/>
        </w:rPr>
        <w:t>Recueil des Traités</w:t>
      </w:r>
      <w:r>
        <w:rPr>
          <w:color w:val="000000"/>
          <w:sz w:val="18"/>
          <w:szCs w:val="18"/>
        </w:rPr>
        <w:t>,</w:t>
      </w:r>
      <w:r>
        <w:rPr>
          <w:i/>
          <w:iCs/>
          <w:color w:val="000000"/>
          <w:sz w:val="18"/>
          <w:szCs w:val="18"/>
        </w:rPr>
        <w:t xml:space="preserve"> </w:t>
      </w:r>
      <w:r>
        <w:rPr>
          <w:color w:val="000000"/>
          <w:sz w:val="18"/>
          <w:szCs w:val="18"/>
        </w:rPr>
        <w:t>vol. 2226, n° 30619</w:t>
      </w:r>
    </w:p>
  </w:footnote>
  <w:footnote w:id="10">
    <w:p w14:paraId="1848CC55" w14:textId="77777777" w:rsidR="00CF1A97" w:rsidRPr="00D656A1" w:rsidRDefault="00CF1A97" w:rsidP="00CF1A97">
      <w:pPr>
        <w:pStyle w:val="FootnoteText"/>
        <w:rPr>
          <w:sz w:val="18"/>
          <w:szCs w:val="18"/>
          <w:lang w:val="en-US"/>
        </w:rPr>
      </w:pPr>
      <w:r w:rsidRPr="00D656A1">
        <w:rPr>
          <w:rStyle w:val="FootnoteReference"/>
          <w:sz w:val="18"/>
          <w:szCs w:val="18"/>
        </w:rPr>
        <w:footnoteRef/>
      </w:r>
      <w:r>
        <w:rPr>
          <w:sz w:val="18"/>
          <w:szCs w:val="18"/>
        </w:rPr>
        <w:t xml:space="preserve"> Décision 15/4, annexe.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77446383" w14:textId="77777777" w:rsidR="003913A7" w:rsidRPr="000C5DC7" w:rsidRDefault="00000000" w:rsidP="000C5DC7">
    <w:pPr>
      <w:pStyle w:val="Header"/>
    </w:pPr>
    <w:sdt>
      <w:sdtPr>
        <w:rPr>
          <w:caps w:val="0"/>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0C5DC7" w:rsidRPr="000C5DC7">
          <w:rPr>
            <w:caps w:val="0"/>
            <w:sz w:val="20"/>
            <w:szCs w:val="20"/>
          </w:rPr>
          <w:t>CBD/SBSTTA/REC/26/4</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aps w:val="0"/>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4ADA2AE8" w14:textId="77777777" w:rsidR="003913A7" w:rsidRPr="00AC67FB" w:rsidRDefault="000C5DC7" w:rsidP="00D035A8">
        <w:pPr>
          <w:pStyle w:val="Header"/>
          <w:pBdr>
            <w:bottom w:val="single" w:sz="4" w:space="1" w:color="auto"/>
          </w:pBdr>
          <w:spacing w:after="240"/>
          <w:jc w:val="right"/>
        </w:pPr>
        <w:r>
          <w:rPr>
            <w:caps w:val="0"/>
            <w:sz w:val="20"/>
            <w:szCs w:val="20"/>
          </w:rPr>
          <w:t>CBD/SBSTTA/REC/26/4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B97"/>
    <w:multiLevelType w:val="hybridMultilevel"/>
    <w:tmpl w:val="5F84C75C"/>
    <w:lvl w:ilvl="0" w:tplc="10090001">
      <w:numFmt w:val="decimal"/>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15:restartNumberingAfterBreak="0">
    <w:nsid w:val="042535DC"/>
    <w:multiLevelType w:val="hybridMultilevel"/>
    <w:tmpl w:val="C9462EAA"/>
    <w:lvl w:ilvl="0" w:tplc="18090001">
      <w:start w:val="1"/>
      <w:numFmt w:val="bullet"/>
      <w:lvlText w:val=""/>
      <w:lvlJc w:val="left"/>
      <w:pPr>
        <w:ind w:left="1429" w:hanging="360"/>
      </w:pPr>
      <w:rPr>
        <w:rFonts w:ascii="Symbol" w:hAnsi="Symbol" w:hint="default"/>
      </w:rPr>
    </w:lvl>
    <w:lvl w:ilvl="1" w:tplc="18090003">
      <w:start w:val="1"/>
      <w:numFmt w:val="bullet"/>
      <w:lvlText w:val="o"/>
      <w:lvlJc w:val="left"/>
      <w:pPr>
        <w:ind w:left="2149" w:hanging="360"/>
      </w:pPr>
      <w:rPr>
        <w:rFonts w:ascii="Courier New" w:hAnsi="Courier New" w:cs="Courier New" w:hint="default"/>
      </w:rPr>
    </w:lvl>
    <w:lvl w:ilvl="2" w:tplc="18090005">
      <w:start w:val="1"/>
      <w:numFmt w:val="bullet"/>
      <w:lvlText w:val=""/>
      <w:lvlJc w:val="left"/>
      <w:pPr>
        <w:ind w:left="2869" w:hanging="360"/>
      </w:pPr>
      <w:rPr>
        <w:rFonts w:ascii="Wingdings" w:hAnsi="Wingdings" w:hint="default"/>
      </w:rPr>
    </w:lvl>
    <w:lvl w:ilvl="3" w:tplc="18090001">
      <w:start w:val="1"/>
      <w:numFmt w:val="bullet"/>
      <w:lvlText w:val=""/>
      <w:lvlJc w:val="left"/>
      <w:pPr>
        <w:ind w:left="3589" w:hanging="360"/>
      </w:pPr>
      <w:rPr>
        <w:rFonts w:ascii="Symbol" w:hAnsi="Symbol" w:hint="default"/>
      </w:rPr>
    </w:lvl>
    <w:lvl w:ilvl="4" w:tplc="18090003">
      <w:start w:val="1"/>
      <w:numFmt w:val="bullet"/>
      <w:lvlText w:val="o"/>
      <w:lvlJc w:val="left"/>
      <w:pPr>
        <w:ind w:left="4309" w:hanging="360"/>
      </w:pPr>
      <w:rPr>
        <w:rFonts w:ascii="Courier New" w:hAnsi="Courier New" w:cs="Courier New" w:hint="default"/>
      </w:rPr>
    </w:lvl>
    <w:lvl w:ilvl="5" w:tplc="18090005">
      <w:start w:val="1"/>
      <w:numFmt w:val="bullet"/>
      <w:lvlText w:val=""/>
      <w:lvlJc w:val="left"/>
      <w:pPr>
        <w:ind w:left="5029" w:hanging="360"/>
      </w:pPr>
      <w:rPr>
        <w:rFonts w:ascii="Wingdings" w:hAnsi="Wingdings" w:hint="default"/>
      </w:rPr>
    </w:lvl>
    <w:lvl w:ilvl="6" w:tplc="18090001">
      <w:start w:val="1"/>
      <w:numFmt w:val="bullet"/>
      <w:lvlText w:val=""/>
      <w:lvlJc w:val="left"/>
      <w:pPr>
        <w:ind w:left="5749" w:hanging="360"/>
      </w:pPr>
      <w:rPr>
        <w:rFonts w:ascii="Symbol" w:hAnsi="Symbol" w:hint="default"/>
      </w:rPr>
    </w:lvl>
    <w:lvl w:ilvl="7" w:tplc="18090003">
      <w:start w:val="1"/>
      <w:numFmt w:val="bullet"/>
      <w:lvlText w:val="o"/>
      <w:lvlJc w:val="left"/>
      <w:pPr>
        <w:ind w:left="6469" w:hanging="360"/>
      </w:pPr>
      <w:rPr>
        <w:rFonts w:ascii="Courier New" w:hAnsi="Courier New" w:cs="Courier New" w:hint="default"/>
      </w:rPr>
    </w:lvl>
    <w:lvl w:ilvl="8" w:tplc="18090005">
      <w:start w:val="1"/>
      <w:numFmt w:val="bullet"/>
      <w:lvlText w:val=""/>
      <w:lvlJc w:val="left"/>
      <w:pPr>
        <w:ind w:left="7189" w:hanging="360"/>
      </w:pPr>
      <w:rPr>
        <w:rFonts w:ascii="Wingdings" w:hAnsi="Wingdings" w:hint="default"/>
      </w:rPr>
    </w:lvl>
  </w:abstractNum>
  <w:abstractNum w:abstractNumId="2" w15:restartNumberingAfterBreak="0">
    <w:nsid w:val="06B44B9F"/>
    <w:multiLevelType w:val="hybridMultilevel"/>
    <w:tmpl w:val="3398B4E8"/>
    <w:lvl w:ilvl="0" w:tplc="5540CAA8">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 w15:restartNumberingAfterBreak="0">
    <w:nsid w:val="07E62DF0"/>
    <w:multiLevelType w:val="hybridMultilevel"/>
    <w:tmpl w:val="DB5C1A86"/>
    <w:lvl w:ilvl="0" w:tplc="5540CAA8">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 w15:restartNumberingAfterBreak="0">
    <w:nsid w:val="07FF65DB"/>
    <w:multiLevelType w:val="hybridMultilevel"/>
    <w:tmpl w:val="2C423710"/>
    <w:lvl w:ilvl="0" w:tplc="10090001">
      <w:numFmt w:val="decimal"/>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15C1FB3"/>
    <w:multiLevelType w:val="hybridMultilevel"/>
    <w:tmpl w:val="8F8ECF6A"/>
    <w:lvl w:ilvl="0" w:tplc="C7C459E6">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6292E772">
      <w:start w:val="1"/>
      <w:numFmt w:val="lowerRoman"/>
      <w:lvlText w:val="%3."/>
      <w:lvlJc w:val="right"/>
      <w:pPr>
        <w:ind w:left="2160" w:hanging="180"/>
      </w:pPr>
    </w:lvl>
    <w:lvl w:ilvl="3" w:tplc="839EC60E">
      <w:start w:val="1"/>
      <w:numFmt w:val="decimal"/>
      <w:lvlText w:val="%4."/>
      <w:lvlJc w:val="left"/>
      <w:pPr>
        <w:ind w:left="2880" w:hanging="360"/>
      </w:pPr>
    </w:lvl>
    <w:lvl w:ilvl="4" w:tplc="988CD8BA">
      <w:start w:val="1"/>
      <w:numFmt w:val="lowerLetter"/>
      <w:lvlText w:val="%5."/>
      <w:lvlJc w:val="left"/>
      <w:pPr>
        <w:ind w:left="3600" w:hanging="360"/>
      </w:pPr>
    </w:lvl>
    <w:lvl w:ilvl="5" w:tplc="D5584688">
      <w:start w:val="1"/>
      <w:numFmt w:val="lowerRoman"/>
      <w:lvlText w:val="%6."/>
      <w:lvlJc w:val="right"/>
      <w:pPr>
        <w:ind w:left="4320" w:hanging="180"/>
      </w:pPr>
    </w:lvl>
    <w:lvl w:ilvl="6" w:tplc="45E85BFA">
      <w:start w:val="1"/>
      <w:numFmt w:val="decimal"/>
      <w:lvlText w:val="%7."/>
      <w:lvlJc w:val="left"/>
      <w:pPr>
        <w:ind w:left="5040" w:hanging="360"/>
      </w:pPr>
    </w:lvl>
    <w:lvl w:ilvl="7" w:tplc="E5C2F0CA">
      <w:start w:val="1"/>
      <w:numFmt w:val="lowerLetter"/>
      <w:lvlText w:val="%8."/>
      <w:lvlJc w:val="left"/>
      <w:pPr>
        <w:ind w:left="5760" w:hanging="360"/>
      </w:pPr>
    </w:lvl>
    <w:lvl w:ilvl="8" w:tplc="FFF4F004">
      <w:start w:val="1"/>
      <w:numFmt w:val="lowerRoman"/>
      <w:lvlText w:val="%9."/>
      <w:lvlJc w:val="right"/>
      <w:pPr>
        <w:ind w:left="6480" w:hanging="180"/>
      </w:pPr>
    </w:lvl>
  </w:abstractNum>
  <w:abstractNum w:abstractNumId="6" w15:restartNumberingAfterBreak="0">
    <w:nsid w:val="11A34255"/>
    <w:multiLevelType w:val="hybridMultilevel"/>
    <w:tmpl w:val="F02C4656"/>
    <w:lvl w:ilvl="0" w:tplc="F8E659A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450309"/>
    <w:multiLevelType w:val="hybridMultilevel"/>
    <w:tmpl w:val="375E8134"/>
    <w:lvl w:ilvl="0" w:tplc="654CAF72">
      <w:start w:val="1"/>
      <w:numFmt w:val="upperLetter"/>
      <w:lvlText w:val="%1."/>
      <w:lvlJc w:val="left"/>
      <w:pPr>
        <w:ind w:left="930" w:hanging="57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12974D45"/>
    <w:multiLevelType w:val="hybridMultilevel"/>
    <w:tmpl w:val="4D9CAE8A"/>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start w:val="1"/>
      <w:numFmt w:val="bullet"/>
      <w:lvlText w:val="o"/>
      <w:lvlJc w:val="left"/>
      <w:pPr>
        <w:ind w:left="4167" w:hanging="360"/>
      </w:pPr>
      <w:rPr>
        <w:rFonts w:ascii="Courier New" w:hAnsi="Courier New" w:cs="Courier New" w:hint="default"/>
      </w:rPr>
    </w:lvl>
    <w:lvl w:ilvl="5" w:tplc="10090005">
      <w:start w:val="1"/>
      <w:numFmt w:val="bullet"/>
      <w:lvlText w:val=""/>
      <w:lvlJc w:val="left"/>
      <w:pPr>
        <w:ind w:left="4887" w:hanging="360"/>
      </w:pPr>
      <w:rPr>
        <w:rFonts w:ascii="Wingdings" w:hAnsi="Wingdings" w:hint="default"/>
      </w:rPr>
    </w:lvl>
    <w:lvl w:ilvl="6" w:tplc="10090001">
      <w:start w:val="1"/>
      <w:numFmt w:val="bullet"/>
      <w:lvlText w:val=""/>
      <w:lvlJc w:val="left"/>
      <w:pPr>
        <w:ind w:left="5607" w:hanging="360"/>
      </w:pPr>
      <w:rPr>
        <w:rFonts w:ascii="Symbol" w:hAnsi="Symbol" w:hint="default"/>
      </w:rPr>
    </w:lvl>
    <w:lvl w:ilvl="7" w:tplc="10090003">
      <w:start w:val="1"/>
      <w:numFmt w:val="bullet"/>
      <w:lvlText w:val="o"/>
      <w:lvlJc w:val="left"/>
      <w:pPr>
        <w:ind w:left="6327" w:hanging="360"/>
      </w:pPr>
      <w:rPr>
        <w:rFonts w:ascii="Courier New" w:hAnsi="Courier New" w:cs="Courier New" w:hint="default"/>
      </w:rPr>
    </w:lvl>
    <w:lvl w:ilvl="8" w:tplc="10090005">
      <w:start w:val="1"/>
      <w:numFmt w:val="bullet"/>
      <w:lvlText w:val=""/>
      <w:lvlJc w:val="left"/>
      <w:pPr>
        <w:ind w:left="7047" w:hanging="360"/>
      </w:pPr>
      <w:rPr>
        <w:rFonts w:ascii="Wingdings" w:hAnsi="Wingdings" w:hint="default"/>
      </w:rPr>
    </w:lvl>
  </w:abstractNum>
  <w:abstractNum w:abstractNumId="9" w15:restartNumberingAfterBreak="0">
    <w:nsid w:val="14E840E0"/>
    <w:multiLevelType w:val="hybridMultilevel"/>
    <w:tmpl w:val="162E5E4A"/>
    <w:lvl w:ilvl="0" w:tplc="9852E792">
      <w:start w:val="1"/>
      <w:numFmt w:val="lowerLetter"/>
      <w:lvlText w:val="%1)"/>
      <w:lvlJc w:val="left"/>
      <w:pPr>
        <w:ind w:left="1020" w:hanging="360"/>
      </w:pPr>
    </w:lvl>
    <w:lvl w:ilvl="1" w:tplc="62B2A836">
      <w:start w:val="1"/>
      <w:numFmt w:val="lowerLetter"/>
      <w:lvlText w:val="%2)"/>
      <w:lvlJc w:val="left"/>
      <w:pPr>
        <w:ind w:left="1020" w:hanging="360"/>
      </w:pPr>
    </w:lvl>
    <w:lvl w:ilvl="2" w:tplc="A7027C66">
      <w:start w:val="1"/>
      <w:numFmt w:val="lowerLetter"/>
      <w:lvlText w:val="%3)"/>
      <w:lvlJc w:val="left"/>
      <w:pPr>
        <w:ind w:left="1020" w:hanging="360"/>
      </w:pPr>
    </w:lvl>
    <w:lvl w:ilvl="3" w:tplc="D706C2FE">
      <w:start w:val="1"/>
      <w:numFmt w:val="lowerLetter"/>
      <w:lvlText w:val="%4)"/>
      <w:lvlJc w:val="left"/>
      <w:pPr>
        <w:ind w:left="1020" w:hanging="360"/>
      </w:pPr>
    </w:lvl>
    <w:lvl w:ilvl="4" w:tplc="1CC63904">
      <w:start w:val="1"/>
      <w:numFmt w:val="lowerLetter"/>
      <w:lvlText w:val="%5)"/>
      <w:lvlJc w:val="left"/>
      <w:pPr>
        <w:ind w:left="1020" w:hanging="360"/>
      </w:pPr>
    </w:lvl>
    <w:lvl w:ilvl="5" w:tplc="C1DEDF44">
      <w:start w:val="1"/>
      <w:numFmt w:val="lowerLetter"/>
      <w:lvlText w:val="%6)"/>
      <w:lvlJc w:val="left"/>
      <w:pPr>
        <w:ind w:left="1020" w:hanging="360"/>
      </w:pPr>
    </w:lvl>
    <w:lvl w:ilvl="6" w:tplc="E7D22A86">
      <w:start w:val="1"/>
      <w:numFmt w:val="lowerLetter"/>
      <w:lvlText w:val="%7)"/>
      <w:lvlJc w:val="left"/>
      <w:pPr>
        <w:ind w:left="1020" w:hanging="360"/>
      </w:pPr>
    </w:lvl>
    <w:lvl w:ilvl="7" w:tplc="DCDA4022">
      <w:start w:val="1"/>
      <w:numFmt w:val="lowerLetter"/>
      <w:lvlText w:val="%8)"/>
      <w:lvlJc w:val="left"/>
      <w:pPr>
        <w:ind w:left="1020" w:hanging="360"/>
      </w:pPr>
    </w:lvl>
    <w:lvl w:ilvl="8" w:tplc="A5BCB7DA">
      <w:start w:val="1"/>
      <w:numFmt w:val="lowerLetter"/>
      <w:lvlText w:val="%9)"/>
      <w:lvlJc w:val="left"/>
      <w:pPr>
        <w:ind w:left="1020" w:hanging="360"/>
      </w:pPr>
    </w:lvl>
  </w:abstractNum>
  <w:abstractNum w:abstractNumId="10" w15:restartNumberingAfterBreak="0">
    <w:nsid w:val="157F2097"/>
    <w:multiLevelType w:val="hybridMultilevel"/>
    <w:tmpl w:val="AEB269BC"/>
    <w:lvl w:ilvl="0" w:tplc="B0E257C2">
      <w:start w:val="1"/>
      <w:numFmt w:val="decimal"/>
      <w:lvlText w:val="%1."/>
      <w:lvlJc w:val="left"/>
      <w:pPr>
        <w:ind w:left="720" w:hanging="360"/>
      </w:pPr>
    </w:lvl>
    <w:lvl w:ilvl="1" w:tplc="05F4CD06">
      <w:start w:val="1"/>
      <w:numFmt w:val="lowerLetter"/>
      <w:lvlText w:val="%2."/>
      <w:lvlJc w:val="left"/>
      <w:pPr>
        <w:ind w:left="1440" w:hanging="360"/>
      </w:pPr>
    </w:lvl>
    <w:lvl w:ilvl="2" w:tplc="0B0658BC">
      <w:start w:val="1"/>
      <w:numFmt w:val="lowerRoman"/>
      <w:lvlText w:val="%3."/>
      <w:lvlJc w:val="right"/>
      <w:pPr>
        <w:ind w:left="2160" w:hanging="180"/>
      </w:pPr>
    </w:lvl>
    <w:lvl w:ilvl="3" w:tplc="AE62922E">
      <w:start w:val="1"/>
      <w:numFmt w:val="decimal"/>
      <w:lvlText w:val="%4."/>
      <w:lvlJc w:val="left"/>
      <w:pPr>
        <w:ind w:left="2880" w:hanging="360"/>
      </w:pPr>
    </w:lvl>
    <w:lvl w:ilvl="4" w:tplc="549A200A">
      <w:start w:val="1"/>
      <w:numFmt w:val="lowerLetter"/>
      <w:lvlText w:val="%5."/>
      <w:lvlJc w:val="left"/>
      <w:pPr>
        <w:ind w:left="3600" w:hanging="360"/>
      </w:pPr>
    </w:lvl>
    <w:lvl w:ilvl="5" w:tplc="8DBCEA94">
      <w:start w:val="1"/>
      <w:numFmt w:val="lowerRoman"/>
      <w:lvlText w:val="%6."/>
      <w:lvlJc w:val="right"/>
      <w:pPr>
        <w:ind w:left="4320" w:hanging="180"/>
      </w:pPr>
    </w:lvl>
    <w:lvl w:ilvl="6" w:tplc="DAA23702">
      <w:start w:val="1"/>
      <w:numFmt w:val="decimal"/>
      <w:lvlText w:val="%7."/>
      <w:lvlJc w:val="left"/>
      <w:pPr>
        <w:ind w:left="5040" w:hanging="360"/>
      </w:pPr>
    </w:lvl>
    <w:lvl w:ilvl="7" w:tplc="D9F8C1BA">
      <w:start w:val="1"/>
      <w:numFmt w:val="lowerLetter"/>
      <w:lvlText w:val="%8."/>
      <w:lvlJc w:val="left"/>
      <w:pPr>
        <w:ind w:left="5760" w:hanging="360"/>
      </w:pPr>
    </w:lvl>
    <w:lvl w:ilvl="8" w:tplc="84320462">
      <w:start w:val="1"/>
      <w:numFmt w:val="lowerRoman"/>
      <w:lvlText w:val="%9."/>
      <w:lvlJc w:val="right"/>
      <w:pPr>
        <w:ind w:left="6480" w:hanging="180"/>
      </w:pPr>
    </w:lvl>
  </w:abstractNum>
  <w:abstractNum w:abstractNumId="11" w15:restartNumberingAfterBreak="0">
    <w:nsid w:val="15D67998"/>
    <w:multiLevelType w:val="hybridMultilevel"/>
    <w:tmpl w:val="1A22ED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8302865"/>
    <w:multiLevelType w:val="hybridMultilevel"/>
    <w:tmpl w:val="650E3DF0"/>
    <w:lvl w:ilvl="0" w:tplc="6068CDA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24A2333"/>
    <w:multiLevelType w:val="hybridMultilevel"/>
    <w:tmpl w:val="2FA64368"/>
    <w:lvl w:ilvl="0" w:tplc="F8E659A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0D6E36"/>
    <w:multiLevelType w:val="hybridMultilevel"/>
    <w:tmpl w:val="CB76FC40"/>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5420E23"/>
    <w:multiLevelType w:val="hybridMultilevel"/>
    <w:tmpl w:val="1F66EE96"/>
    <w:lvl w:ilvl="0" w:tplc="5540CAA8">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6" w15:restartNumberingAfterBreak="0">
    <w:nsid w:val="2A20379B"/>
    <w:multiLevelType w:val="hybridMultilevel"/>
    <w:tmpl w:val="B32A0540"/>
    <w:lvl w:ilvl="0" w:tplc="FFFFFFFF">
      <w:start w:val="1"/>
      <w:numFmt w:val="decimal"/>
      <w:lvlText w:val="%1."/>
      <w:lvlJc w:val="left"/>
      <w:pPr>
        <w:ind w:left="927" w:hanging="360"/>
      </w:pPr>
      <w:rPr>
        <w:rFonts w:hint="default"/>
      </w:rPr>
    </w:lvl>
    <w:lvl w:ilvl="1" w:tplc="EDE63760">
      <w:start w:val="1"/>
      <w:numFmt w:val="lowerLetter"/>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2E604BA9"/>
    <w:multiLevelType w:val="hybridMultilevel"/>
    <w:tmpl w:val="4EB00FF2"/>
    <w:lvl w:ilvl="0" w:tplc="FFFFFFFF">
      <w:numFmt w:val="decimal"/>
      <w:lvlText w:val=""/>
      <w:lvlJc w:val="left"/>
      <w:pPr>
        <w:ind w:left="927" w:hanging="360"/>
      </w:pPr>
      <w:rPr>
        <w:rFonts w:ascii="Symbol" w:hAnsi="Symbol" w:hint="default"/>
      </w:rPr>
    </w:lvl>
    <w:lvl w:ilvl="1" w:tplc="10090003">
      <w:numFmt w:val="decimal"/>
      <w:lvlText w:val="o"/>
      <w:lvlJc w:val="left"/>
      <w:pPr>
        <w:ind w:left="1647" w:hanging="360"/>
      </w:pPr>
      <w:rPr>
        <w:rFonts w:ascii="Courier New" w:hAnsi="Courier New" w:cs="Courier New" w:hint="default"/>
      </w:r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8" w15:restartNumberingAfterBreak="0">
    <w:nsid w:val="2EE4147A"/>
    <w:multiLevelType w:val="hybridMultilevel"/>
    <w:tmpl w:val="5ED8F6A4"/>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9" w15:restartNumberingAfterBreak="0">
    <w:nsid w:val="3E6F7BB6"/>
    <w:multiLevelType w:val="hybridMultilevel"/>
    <w:tmpl w:val="3432A86E"/>
    <w:lvl w:ilvl="0" w:tplc="5540CAA8">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0" w15:restartNumberingAfterBreak="0">
    <w:nsid w:val="3F3E6869"/>
    <w:multiLevelType w:val="hybridMultilevel"/>
    <w:tmpl w:val="AF9A472C"/>
    <w:lvl w:ilvl="0" w:tplc="681467A6">
      <w:start w:val="1"/>
      <w:numFmt w:val="decimal"/>
      <w:lvlText w:val="%1."/>
      <w:lvlJc w:val="left"/>
      <w:pPr>
        <w:ind w:left="349" w:hanging="360"/>
      </w:pPr>
    </w:lvl>
    <w:lvl w:ilvl="1" w:tplc="10090019">
      <w:start w:val="1"/>
      <w:numFmt w:val="lowerLetter"/>
      <w:lvlText w:val="%2."/>
      <w:lvlJc w:val="left"/>
      <w:pPr>
        <w:ind w:left="1069" w:hanging="360"/>
      </w:pPr>
    </w:lvl>
    <w:lvl w:ilvl="2" w:tplc="1009001B">
      <w:start w:val="1"/>
      <w:numFmt w:val="lowerRoman"/>
      <w:lvlText w:val="%3."/>
      <w:lvlJc w:val="right"/>
      <w:pPr>
        <w:ind w:left="1789" w:hanging="180"/>
      </w:pPr>
    </w:lvl>
    <w:lvl w:ilvl="3" w:tplc="1009000F">
      <w:start w:val="1"/>
      <w:numFmt w:val="decimal"/>
      <w:lvlText w:val="%4."/>
      <w:lvlJc w:val="left"/>
      <w:pPr>
        <w:ind w:left="2509" w:hanging="360"/>
      </w:pPr>
    </w:lvl>
    <w:lvl w:ilvl="4" w:tplc="10090019">
      <w:start w:val="1"/>
      <w:numFmt w:val="lowerLetter"/>
      <w:lvlText w:val="%5."/>
      <w:lvlJc w:val="left"/>
      <w:pPr>
        <w:ind w:left="3229" w:hanging="360"/>
      </w:pPr>
    </w:lvl>
    <w:lvl w:ilvl="5" w:tplc="1009001B">
      <w:start w:val="1"/>
      <w:numFmt w:val="lowerRoman"/>
      <w:lvlText w:val="%6."/>
      <w:lvlJc w:val="right"/>
      <w:pPr>
        <w:ind w:left="3949" w:hanging="180"/>
      </w:pPr>
    </w:lvl>
    <w:lvl w:ilvl="6" w:tplc="1009000F">
      <w:start w:val="1"/>
      <w:numFmt w:val="decimal"/>
      <w:lvlText w:val="%7."/>
      <w:lvlJc w:val="left"/>
      <w:pPr>
        <w:ind w:left="4669" w:hanging="360"/>
      </w:pPr>
    </w:lvl>
    <w:lvl w:ilvl="7" w:tplc="10090019">
      <w:start w:val="1"/>
      <w:numFmt w:val="lowerLetter"/>
      <w:lvlText w:val="%8."/>
      <w:lvlJc w:val="left"/>
      <w:pPr>
        <w:ind w:left="5389" w:hanging="360"/>
      </w:pPr>
    </w:lvl>
    <w:lvl w:ilvl="8" w:tplc="1009001B">
      <w:start w:val="1"/>
      <w:numFmt w:val="lowerRoman"/>
      <w:lvlText w:val="%9."/>
      <w:lvlJc w:val="right"/>
      <w:pPr>
        <w:ind w:left="6109" w:hanging="180"/>
      </w:pPr>
    </w:lvl>
  </w:abstractNum>
  <w:abstractNum w:abstractNumId="21" w15:restartNumberingAfterBreak="0">
    <w:nsid w:val="3FAC6BD2"/>
    <w:multiLevelType w:val="hybridMultilevel"/>
    <w:tmpl w:val="8A123A5E"/>
    <w:lvl w:ilvl="0" w:tplc="00BC7576">
      <w:start w:val="1"/>
      <w:numFmt w:val="upperLetter"/>
      <w:lvlText w:val="%1."/>
      <w:lvlJc w:val="left"/>
      <w:pPr>
        <w:ind w:left="720" w:hanging="360"/>
      </w:pPr>
      <w:rPr>
        <w:rFonts w:asciiTheme="majorBidi" w:hAnsiTheme="majorBid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67961CE"/>
    <w:multiLevelType w:val="hybridMultilevel"/>
    <w:tmpl w:val="AFDCF908"/>
    <w:lvl w:ilvl="0" w:tplc="371C7C0E">
      <w:start w:val="1"/>
      <w:numFmt w:val="upperRoman"/>
      <w:pStyle w:val="Heading1"/>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708457D"/>
    <w:multiLevelType w:val="hybridMultilevel"/>
    <w:tmpl w:val="0FB8839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4" w15:restartNumberingAfterBreak="0">
    <w:nsid w:val="4B38672F"/>
    <w:multiLevelType w:val="hybridMultilevel"/>
    <w:tmpl w:val="C25E444E"/>
    <w:lvl w:ilvl="0" w:tplc="5540CAA8">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5" w15:restartNumberingAfterBreak="0">
    <w:nsid w:val="4DA327BF"/>
    <w:multiLevelType w:val="hybridMultilevel"/>
    <w:tmpl w:val="E988C99A"/>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start w:val="1"/>
      <w:numFmt w:val="bullet"/>
      <w:lvlText w:val="o"/>
      <w:lvlJc w:val="left"/>
      <w:pPr>
        <w:ind w:left="4167" w:hanging="360"/>
      </w:pPr>
      <w:rPr>
        <w:rFonts w:ascii="Courier New" w:hAnsi="Courier New" w:cs="Courier New" w:hint="default"/>
      </w:rPr>
    </w:lvl>
    <w:lvl w:ilvl="5" w:tplc="10090005">
      <w:start w:val="1"/>
      <w:numFmt w:val="bullet"/>
      <w:lvlText w:val=""/>
      <w:lvlJc w:val="left"/>
      <w:pPr>
        <w:ind w:left="4887" w:hanging="360"/>
      </w:pPr>
      <w:rPr>
        <w:rFonts w:ascii="Wingdings" w:hAnsi="Wingdings" w:hint="default"/>
      </w:rPr>
    </w:lvl>
    <w:lvl w:ilvl="6" w:tplc="10090001">
      <w:start w:val="1"/>
      <w:numFmt w:val="bullet"/>
      <w:lvlText w:val=""/>
      <w:lvlJc w:val="left"/>
      <w:pPr>
        <w:ind w:left="5607" w:hanging="360"/>
      </w:pPr>
      <w:rPr>
        <w:rFonts w:ascii="Symbol" w:hAnsi="Symbol" w:hint="default"/>
      </w:rPr>
    </w:lvl>
    <w:lvl w:ilvl="7" w:tplc="10090003">
      <w:start w:val="1"/>
      <w:numFmt w:val="bullet"/>
      <w:lvlText w:val="o"/>
      <w:lvlJc w:val="left"/>
      <w:pPr>
        <w:ind w:left="6327" w:hanging="360"/>
      </w:pPr>
      <w:rPr>
        <w:rFonts w:ascii="Courier New" w:hAnsi="Courier New" w:cs="Courier New" w:hint="default"/>
      </w:rPr>
    </w:lvl>
    <w:lvl w:ilvl="8" w:tplc="10090005">
      <w:start w:val="1"/>
      <w:numFmt w:val="bullet"/>
      <w:lvlText w:val=""/>
      <w:lvlJc w:val="left"/>
      <w:pPr>
        <w:ind w:left="7047" w:hanging="360"/>
      </w:pPr>
      <w:rPr>
        <w:rFonts w:ascii="Wingdings" w:hAnsi="Wingdings" w:hint="default"/>
      </w:rPr>
    </w:lvl>
  </w:abstractNum>
  <w:abstractNum w:abstractNumId="26" w15:restartNumberingAfterBreak="0">
    <w:nsid w:val="4DDD4F56"/>
    <w:multiLevelType w:val="hybridMultilevel"/>
    <w:tmpl w:val="3808FD8C"/>
    <w:lvl w:ilvl="0" w:tplc="C5EECD94">
      <w:start w:val="1"/>
      <w:numFmt w:val="upperLetter"/>
      <w:lvlText w:val="%1."/>
      <w:lvlJc w:val="left"/>
      <w:pPr>
        <w:ind w:left="1080" w:hanging="360"/>
      </w:pPr>
      <w:rPr>
        <w:rFonts w:asciiTheme="majorBidi" w:hAnsiTheme="majorBidi"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4DFC72A6"/>
    <w:multiLevelType w:val="hybridMultilevel"/>
    <w:tmpl w:val="2384D9D6"/>
    <w:lvl w:ilvl="0" w:tplc="A39038C0">
      <w:start w:val="1"/>
      <w:numFmt w:val="upperLetter"/>
      <w:lvlText w:val="%1."/>
      <w:lvlJc w:val="left"/>
      <w:pPr>
        <w:ind w:left="720" w:hanging="360"/>
      </w:pPr>
      <w:rPr>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E0442B4"/>
    <w:multiLevelType w:val="multilevel"/>
    <w:tmpl w:val="1E2CD5C6"/>
    <w:lvl w:ilvl="0">
      <w:start w:val="1"/>
      <w:numFmt w:val="decimal"/>
      <w:pStyle w:val="Para1"/>
      <w:lvlText w:val="%1."/>
      <w:lvlJc w:val="left"/>
      <w:pPr>
        <w:tabs>
          <w:tab w:val="num" w:pos="3960"/>
        </w:tabs>
        <w:ind w:left="360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bCs/>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29F55F4"/>
    <w:multiLevelType w:val="hybridMultilevel"/>
    <w:tmpl w:val="D99CBB6A"/>
    <w:lvl w:ilvl="0" w:tplc="5540CAA8">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0" w15:restartNumberingAfterBreak="0">
    <w:nsid w:val="576041DA"/>
    <w:multiLevelType w:val="hybridMultilevel"/>
    <w:tmpl w:val="F6DA974A"/>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1" w15:restartNumberingAfterBreak="0">
    <w:nsid w:val="5805134C"/>
    <w:multiLevelType w:val="hybridMultilevel"/>
    <w:tmpl w:val="24D433C4"/>
    <w:lvl w:ilvl="0" w:tplc="0409001B">
      <w:start w:val="1"/>
      <w:numFmt w:val="low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58B57015"/>
    <w:multiLevelType w:val="hybridMultilevel"/>
    <w:tmpl w:val="D122BC2C"/>
    <w:lvl w:ilvl="0" w:tplc="9A008F38">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35" w15:restartNumberingAfterBreak="0">
    <w:nsid w:val="6074C8B3"/>
    <w:multiLevelType w:val="hybridMultilevel"/>
    <w:tmpl w:val="9920F346"/>
    <w:lvl w:ilvl="0" w:tplc="80DC0088">
      <w:start w:val="1"/>
      <w:numFmt w:val="decimal"/>
      <w:lvlText w:val="%1."/>
      <w:lvlJc w:val="left"/>
      <w:pPr>
        <w:ind w:left="720" w:hanging="360"/>
      </w:pPr>
    </w:lvl>
    <w:lvl w:ilvl="1" w:tplc="D08C2800">
      <w:start w:val="1"/>
      <w:numFmt w:val="lowerLetter"/>
      <w:lvlText w:val="(%2)"/>
      <w:lvlJc w:val="left"/>
      <w:pPr>
        <w:ind w:left="1440" w:hanging="360"/>
      </w:pPr>
    </w:lvl>
    <w:lvl w:ilvl="2" w:tplc="F21E0650">
      <w:start w:val="1"/>
      <w:numFmt w:val="lowerRoman"/>
      <w:lvlText w:val="%3."/>
      <w:lvlJc w:val="right"/>
      <w:pPr>
        <w:ind w:left="2160" w:hanging="180"/>
      </w:pPr>
    </w:lvl>
    <w:lvl w:ilvl="3" w:tplc="73564B26">
      <w:start w:val="1"/>
      <w:numFmt w:val="decimal"/>
      <w:lvlText w:val="%4."/>
      <w:lvlJc w:val="left"/>
      <w:pPr>
        <w:ind w:left="2880" w:hanging="360"/>
      </w:pPr>
    </w:lvl>
    <w:lvl w:ilvl="4" w:tplc="63E6FADA">
      <w:start w:val="1"/>
      <w:numFmt w:val="lowerLetter"/>
      <w:lvlText w:val="%5."/>
      <w:lvlJc w:val="left"/>
      <w:pPr>
        <w:ind w:left="3600" w:hanging="360"/>
      </w:pPr>
    </w:lvl>
    <w:lvl w:ilvl="5" w:tplc="22CA1E3E">
      <w:start w:val="1"/>
      <w:numFmt w:val="lowerRoman"/>
      <w:lvlText w:val="%6."/>
      <w:lvlJc w:val="right"/>
      <w:pPr>
        <w:ind w:left="4320" w:hanging="180"/>
      </w:pPr>
    </w:lvl>
    <w:lvl w:ilvl="6" w:tplc="9A2CFA4C">
      <w:start w:val="1"/>
      <w:numFmt w:val="decimal"/>
      <w:lvlText w:val="%7."/>
      <w:lvlJc w:val="left"/>
      <w:pPr>
        <w:ind w:left="5040" w:hanging="360"/>
      </w:pPr>
    </w:lvl>
    <w:lvl w:ilvl="7" w:tplc="D04C8674">
      <w:start w:val="1"/>
      <w:numFmt w:val="lowerLetter"/>
      <w:lvlText w:val="%8."/>
      <w:lvlJc w:val="left"/>
      <w:pPr>
        <w:ind w:left="5760" w:hanging="360"/>
      </w:pPr>
    </w:lvl>
    <w:lvl w:ilvl="8" w:tplc="A3349670">
      <w:start w:val="1"/>
      <w:numFmt w:val="lowerRoman"/>
      <w:lvlText w:val="%9."/>
      <w:lvlJc w:val="right"/>
      <w:pPr>
        <w:ind w:left="6480" w:hanging="180"/>
      </w:pPr>
    </w:lvl>
  </w:abstractNum>
  <w:abstractNum w:abstractNumId="36" w15:restartNumberingAfterBreak="0">
    <w:nsid w:val="65E3769C"/>
    <w:multiLevelType w:val="hybridMultilevel"/>
    <w:tmpl w:val="CB76FC40"/>
    <w:lvl w:ilvl="0" w:tplc="DD8A9806">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8B70991"/>
    <w:multiLevelType w:val="hybridMultilevel"/>
    <w:tmpl w:val="76B218EA"/>
    <w:lvl w:ilvl="0" w:tplc="439E80D0">
      <w:start w:val="1"/>
      <w:numFmt w:val="decimal"/>
      <w:pStyle w:val="Para10"/>
      <w:lvlText w:val="%1."/>
      <w:lvlJc w:val="left"/>
      <w:pPr>
        <w:ind w:left="927" w:hanging="360"/>
      </w:pPr>
      <w:rPr>
        <w:rFonts w:hint="default"/>
        <w:sz w:val="22"/>
        <w:szCs w:val="22"/>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8" w15:restartNumberingAfterBreak="0">
    <w:nsid w:val="6C0F476F"/>
    <w:multiLevelType w:val="hybridMultilevel"/>
    <w:tmpl w:val="3CE6A5E4"/>
    <w:lvl w:ilvl="0" w:tplc="5BDEC4C8">
      <w:start w:val="1"/>
      <w:numFmt w:val="decimal"/>
      <w:lvlText w:val="%1."/>
      <w:lvlJc w:val="left"/>
      <w:pPr>
        <w:ind w:left="349"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9" w15:restartNumberingAfterBreak="0">
    <w:nsid w:val="6F706D99"/>
    <w:multiLevelType w:val="hybridMultilevel"/>
    <w:tmpl w:val="13D406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2C115BA"/>
    <w:multiLevelType w:val="hybridMultilevel"/>
    <w:tmpl w:val="3628F2E2"/>
    <w:lvl w:ilvl="0" w:tplc="FFFFFFFF">
      <w:numFmt w:val="decimal"/>
      <w:lvlText w:val=""/>
      <w:lvlJc w:val="left"/>
      <w:pPr>
        <w:ind w:left="927" w:hanging="360"/>
      </w:pPr>
      <w:rPr>
        <w:rFonts w:ascii="Symbol" w:hAnsi="Symbol" w:hint="default"/>
      </w:rPr>
    </w:lvl>
    <w:lvl w:ilvl="1" w:tplc="5540CAA8">
      <w:start w:val="1"/>
      <w:numFmt w:val="lowerLetter"/>
      <w:lvlText w:val="(%2)"/>
      <w:lvlJc w:val="left"/>
      <w:pPr>
        <w:ind w:left="128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1" w15:restartNumberingAfterBreak="0">
    <w:nsid w:val="73973954"/>
    <w:multiLevelType w:val="hybridMultilevel"/>
    <w:tmpl w:val="E89AF1CC"/>
    <w:lvl w:ilvl="0" w:tplc="5540CAA8">
      <w:start w:val="1"/>
      <w:numFmt w:val="lowerLetter"/>
      <w:lvlText w:val="(%1)"/>
      <w:lvlJc w:val="left"/>
      <w:pPr>
        <w:ind w:left="1287" w:hanging="360"/>
      </w:pPr>
      <w:rPr>
        <w:rFonts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42"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2186516">
    <w:abstractNumId w:val="35"/>
  </w:num>
  <w:num w:numId="2" w16cid:durableId="1032804056">
    <w:abstractNumId w:val="10"/>
  </w:num>
  <w:num w:numId="3" w16cid:durableId="61491624">
    <w:abstractNumId w:val="22"/>
  </w:num>
  <w:num w:numId="4" w16cid:durableId="1683824516">
    <w:abstractNumId w:val="37"/>
  </w:num>
  <w:num w:numId="5" w16cid:durableId="278414911">
    <w:abstractNumId w:val="33"/>
  </w:num>
  <w:num w:numId="6" w16cid:durableId="1492141805">
    <w:abstractNumId w:val="42"/>
  </w:num>
  <w:num w:numId="7" w16cid:durableId="1571696667">
    <w:abstractNumId w:val="32"/>
  </w:num>
  <w:num w:numId="8" w16cid:durableId="701397322">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7597640">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70231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43931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38511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6148469">
    <w:abstractNumId w:val="11"/>
  </w:num>
  <w:num w:numId="14" w16cid:durableId="17303764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68286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19809">
    <w:abstractNumId w:val="25"/>
  </w:num>
  <w:num w:numId="17" w16cid:durableId="535242472">
    <w:abstractNumId w:val="8"/>
  </w:num>
  <w:num w:numId="18" w16cid:durableId="17325340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3899706">
    <w:abstractNumId w:val="1"/>
  </w:num>
  <w:num w:numId="20" w16cid:durableId="455567844">
    <w:abstractNumId w:val="30"/>
  </w:num>
  <w:num w:numId="21" w16cid:durableId="5699296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4292708">
    <w:abstractNumId w:val="23"/>
  </w:num>
  <w:num w:numId="23" w16cid:durableId="674604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30216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4061193">
    <w:abstractNumId w:val="5"/>
  </w:num>
  <w:num w:numId="26" w16cid:durableId="1738166808">
    <w:abstractNumId w:val="4"/>
  </w:num>
  <w:num w:numId="27" w16cid:durableId="9086595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57410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34799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2189518">
    <w:abstractNumId w:val="0"/>
  </w:num>
  <w:num w:numId="31" w16cid:durableId="1418937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9332657">
    <w:abstractNumId w:val="17"/>
  </w:num>
  <w:num w:numId="33" w16cid:durableId="5971032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326699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6048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90324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43423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63528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13361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91577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32679755">
    <w:abstractNumId w:val="11"/>
  </w:num>
  <w:num w:numId="42" w16cid:durableId="1846239300">
    <w:abstractNumId w:val="23"/>
  </w:num>
  <w:num w:numId="43" w16cid:durableId="1279872179">
    <w:abstractNumId w:val="6"/>
  </w:num>
  <w:num w:numId="44" w16cid:durableId="976489101">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94942691">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5973443">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1440843">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60333356">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62962056">
    <w:abstractNumId w:val="36"/>
  </w:num>
  <w:num w:numId="50" w16cid:durableId="1216165457">
    <w:abstractNumId w:val="14"/>
  </w:num>
  <w:num w:numId="51" w16cid:durableId="1719280181">
    <w:abstractNumId w:val="37"/>
    <w:lvlOverride w:ilvl="0">
      <w:startOverride w:val="1"/>
    </w:lvlOverride>
  </w:num>
  <w:num w:numId="52" w16cid:durableId="526988716">
    <w:abstractNumId w:val="22"/>
  </w:num>
  <w:num w:numId="53" w16cid:durableId="891426404">
    <w:abstractNumId w:val="22"/>
  </w:num>
  <w:num w:numId="54" w16cid:durableId="1714888419">
    <w:abstractNumId w:val="7"/>
  </w:num>
  <w:num w:numId="55" w16cid:durableId="1328943412">
    <w:abstractNumId w:val="16"/>
  </w:num>
  <w:num w:numId="56" w16cid:durableId="1765690636">
    <w:abstractNumId w:val="37"/>
    <w:lvlOverride w:ilvl="0">
      <w:startOverride w:val="1"/>
    </w:lvlOverride>
  </w:num>
  <w:num w:numId="57" w16cid:durableId="584220577">
    <w:abstractNumId w:val="18"/>
  </w:num>
  <w:num w:numId="58" w16cid:durableId="1161505418">
    <w:abstractNumId w:val="15"/>
  </w:num>
  <w:num w:numId="59" w16cid:durableId="1583444770">
    <w:abstractNumId w:val="41"/>
  </w:num>
  <w:num w:numId="60" w16cid:durableId="906065911">
    <w:abstractNumId w:val="2"/>
  </w:num>
  <w:num w:numId="61" w16cid:durableId="1376808930">
    <w:abstractNumId w:val="24"/>
  </w:num>
  <w:num w:numId="62" w16cid:durableId="1795758439">
    <w:abstractNumId w:val="40"/>
  </w:num>
  <w:num w:numId="63" w16cid:durableId="1853376233">
    <w:abstractNumId w:val="19"/>
  </w:num>
  <w:num w:numId="64" w16cid:durableId="1651397910">
    <w:abstractNumId w:val="29"/>
  </w:num>
  <w:num w:numId="65" w16cid:durableId="1359505690">
    <w:abstractNumId w:val="3"/>
  </w:num>
  <w:num w:numId="66" w16cid:durableId="896163763">
    <w:abstractNumId w:val="22"/>
    <w:lvlOverride w:ilvl="0">
      <w:startOverride w:val="1"/>
    </w:lvlOverride>
  </w:num>
  <w:num w:numId="67" w16cid:durableId="578245917">
    <w:abstractNumId w:val="22"/>
    <w:lvlOverride w:ilvl="0">
      <w:startOverride w:val="1"/>
    </w:lvlOverride>
  </w:num>
  <w:num w:numId="68" w16cid:durableId="1442841970">
    <w:abstractNumId w:val="22"/>
    <w:lvlOverride w:ilvl="0">
      <w:startOverride w:val="1"/>
    </w:lvlOverride>
  </w:num>
  <w:num w:numId="69" w16cid:durableId="1531840542">
    <w:abstractNumId w:val="37"/>
    <w:lvlOverride w:ilvl="0">
      <w:startOverride w:val="1"/>
    </w:lvlOverride>
  </w:num>
  <w:num w:numId="70" w16cid:durableId="1506819461">
    <w:abstractNumId w:val="9"/>
  </w:num>
  <w:num w:numId="71" w16cid:durableId="1409039546">
    <w:abstractNumId w:val="37"/>
    <w:lvlOverride w:ilvl="0">
      <w:startOverride w:val="1"/>
    </w:lvlOverride>
  </w:num>
  <w:num w:numId="72" w16cid:durableId="1802848183">
    <w:abstractNumId w:val="37"/>
  </w:num>
  <w:num w:numId="73" w16cid:durableId="1521116964">
    <w:abstractNumId w:val="37"/>
  </w:num>
  <w:num w:numId="74" w16cid:durableId="1498114915">
    <w:abstractNumId w:val="37"/>
  </w:num>
  <w:num w:numId="75" w16cid:durableId="807550332">
    <w:abstractNumId w:val="37"/>
  </w:num>
  <w:num w:numId="76" w16cid:durableId="1219902545">
    <w:abstractNumId w:val="37"/>
  </w:num>
  <w:num w:numId="77" w16cid:durableId="1345522439">
    <w:abstractNumId w:val="37"/>
  </w:num>
  <w:num w:numId="78" w16cid:durableId="82186012">
    <w:abstractNumId w:val="37"/>
  </w:num>
  <w:num w:numId="79" w16cid:durableId="1977178917">
    <w:abstractNumId w:val="37"/>
  </w:num>
  <w:num w:numId="80" w16cid:durableId="1721975797">
    <w:abstractNumId w:val="37"/>
  </w:num>
  <w:num w:numId="81" w16cid:durableId="1555506129">
    <w:abstractNumId w:val="37"/>
  </w:num>
  <w:num w:numId="82" w16cid:durableId="68043412">
    <w:abstractNumId w:val="37"/>
  </w:num>
  <w:num w:numId="83" w16cid:durableId="1567569556">
    <w:abstractNumId w:val="37"/>
  </w:num>
  <w:num w:numId="84" w16cid:durableId="2023699855">
    <w:abstractNumId w:val="37"/>
  </w:num>
  <w:num w:numId="85" w16cid:durableId="997614460">
    <w:abstractNumId w:val="37"/>
  </w:num>
  <w:num w:numId="86" w16cid:durableId="77559339">
    <w:abstractNumId w:val="37"/>
  </w:num>
  <w:num w:numId="87" w16cid:durableId="2117093012">
    <w:abstractNumId w:val="37"/>
  </w:num>
  <w:num w:numId="88" w16cid:durableId="1736196817">
    <w:abstractNumId w:val="37"/>
  </w:num>
  <w:num w:numId="89" w16cid:durableId="1846939118">
    <w:abstractNumId w:val="37"/>
  </w:num>
  <w:num w:numId="90" w16cid:durableId="1041632954">
    <w:abstractNumId w:val="37"/>
  </w:num>
  <w:num w:numId="91" w16cid:durableId="1576739760">
    <w:abstractNumId w:val="37"/>
  </w:num>
  <w:num w:numId="92" w16cid:durableId="1253124620">
    <w:abstractNumId w:val="37"/>
  </w:num>
  <w:num w:numId="93" w16cid:durableId="2070953512">
    <w:abstractNumId w:val="37"/>
  </w:num>
  <w:num w:numId="94" w16cid:durableId="1559391389">
    <w:abstractNumId w:val="37"/>
  </w:num>
  <w:num w:numId="95" w16cid:durableId="1994871153">
    <w:abstractNumId w:val="37"/>
  </w:num>
  <w:num w:numId="96" w16cid:durableId="538707940">
    <w:abstractNumId w:val="37"/>
  </w:num>
  <w:num w:numId="97" w16cid:durableId="584263618">
    <w:abstractNumId w:val="37"/>
  </w:num>
  <w:num w:numId="98" w16cid:durableId="2004236181">
    <w:abstractNumId w:val="37"/>
  </w:num>
  <w:num w:numId="99" w16cid:durableId="1859730438">
    <w:abstractNumId w:val="37"/>
  </w:num>
  <w:num w:numId="100" w16cid:durableId="380055233">
    <w:abstractNumId w:val="22"/>
  </w:num>
  <w:num w:numId="101" w16cid:durableId="377511743">
    <w:abstractNumId w:val="37"/>
  </w:num>
  <w:num w:numId="102" w16cid:durableId="719354843">
    <w:abstractNumId w:val="37"/>
  </w:num>
  <w:num w:numId="103" w16cid:durableId="337008240">
    <w:abstractNumId w:val="37"/>
  </w:num>
  <w:num w:numId="104" w16cid:durableId="300427978">
    <w:abstractNumId w:val="22"/>
  </w:num>
  <w:num w:numId="105" w16cid:durableId="869269996">
    <w:abstractNumId w:val="22"/>
  </w:num>
  <w:num w:numId="106" w16cid:durableId="1589271339">
    <w:abstractNumId w:val="2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D26FD"/>
    <w:rsid w:val="00000967"/>
    <w:rsid w:val="00000B26"/>
    <w:rsid w:val="00000BBB"/>
    <w:rsid w:val="00002FE3"/>
    <w:rsid w:val="0000350E"/>
    <w:rsid w:val="00004602"/>
    <w:rsid w:val="00004ABD"/>
    <w:rsid w:val="000061C1"/>
    <w:rsid w:val="00006BC1"/>
    <w:rsid w:val="00007E6A"/>
    <w:rsid w:val="00011230"/>
    <w:rsid w:val="00011915"/>
    <w:rsid w:val="00011D90"/>
    <w:rsid w:val="000126FC"/>
    <w:rsid w:val="000136C4"/>
    <w:rsid w:val="000144B5"/>
    <w:rsid w:val="0001452E"/>
    <w:rsid w:val="0001463D"/>
    <w:rsid w:val="000148E1"/>
    <w:rsid w:val="00014A40"/>
    <w:rsid w:val="00014E6C"/>
    <w:rsid w:val="000155A4"/>
    <w:rsid w:val="00015B16"/>
    <w:rsid w:val="00015EAC"/>
    <w:rsid w:val="00016A08"/>
    <w:rsid w:val="00017968"/>
    <w:rsid w:val="000200E4"/>
    <w:rsid w:val="00020290"/>
    <w:rsid w:val="00020578"/>
    <w:rsid w:val="000212DF"/>
    <w:rsid w:val="00021736"/>
    <w:rsid w:val="0002267A"/>
    <w:rsid w:val="0002335F"/>
    <w:rsid w:val="0002366B"/>
    <w:rsid w:val="000237D8"/>
    <w:rsid w:val="00023991"/>
    <w:rsid w:val="000252BA"/>
    <w:rsid w:val="000253F9"/>
    <w:rsid w:val="00025D6F"/>
    <w:rsid w:val="00025F29"/>
    <w:rsid w:val="000268B9"/>
    <w:rsid w:val="00026B38"/>
    <w:rsid w:val="00026B64"/>
    <w:rsid w:val="00026BEA"/>
    <w:rsid w:val="0002747A"/>
    <w:rsid w:val="00030228"/>
    <w:rsid w:val="00030401"/>
    <w:rsid w:val="000308B8"/>
    <w:rsid w:val="00030C6B"/>
    <w:rsid w:val="00030D0C"/>
    <w:rsid w:val="0003133E"/>
    <w:rsid w:val="0003279E"/>
    <w:rsid w:val="00032B5E"/>
    <w:rsid w:val="000342CC"/>
    <w:rsid w:val="000343B9"/>
    <w:rsid w:val="000361E2"/>
    <w:rsid w:val="000361EB"/>
    <w:rsid w:val="00036871"/>
    <w:rsid w:val="00036AA2"/>
    <w:rsid w:val="00036AB7"/>
    <w:rsid w:val="00037A80"/>
    <w:rsid w:val="00040598"/>
    <w:rsid w:val="00040934"/>
    <w:rsid w:val="00040DB8"/>
    <w:rsid w:val="00041125"/>
    <w:rsid w:val="00041AD2"/>
    <w:rsid w:val="000426FD"/>
    <w:rsid w:val="00042717"/>
    <w:rsid w:val="00043DCE"/>
    <w:rsid w:val="0004425E"/>
    <w:rsid w:val="00044ABE"/>
    <w:rsid w:val="000451FD"/>
    <w:rsid w:val="000458E9"/>
    <w:rsid w:val="00046377"/>
    <w:rsid w:val="000467D2"/>
    <w:rsid w:val="0004728E"/>
    <w:rsid w:val="00047733"/>
    <w:rsid w:val="000477E8"/>
    <w:rsid w:val="00047812"/>
    <w:rsid w:val="00050403"/>
    <w:rsid w:val="000504D7"/>
    <w:rsid w:val="00052241"/>
    <w:rsid w:val="00053082"/>
    <w:rsid w:val="00053141"/>
    <w:rsid w:val="00053630"/>
    <w:rsid w:val="00053740"/>
    <w:rsid w:val="000542A5"/>
    <w:rsid w:val="00054621"/>
    <w:rsid w:val="00054725"/>
    <w:rsid w:val="00054B6D"/>
    <w:rsid w:val="00055022"/>
    <w:rsid w:val="00056D0D"/>
    <w:rsid w:val="00057767"/>
    <w:rsid w:val="00057B1C"/>
    <w:rsid w:val="00060446"/>
    <w:rsid w:val="000608F5"/>
    <w:rsid w:val="00060BE1"/>
    <w:rsid w:val="00060C1B"/>
    <w:rsid w:val="00060D3D"/>
    <w:rsid w:val="000612FF"/>
    <w:rsid w:val="000620B1"/>
    <w:rsid w:val="000622CF"/>
    <w:rsid w:val="00062820"/>
    <w:rsid w:val="00062B2C"/>
    <w:rsid w:val="00062BEA"/>
    <w:rsid w:val="00064512"/>
    <w:rsid w:val="00066D70"/>
    <w:rsid w:val="00070190"/>
    <w:rsid w:val="000702FD"/>
    <w:rsid w:val="00070583"/>
    <w:rsid w:val="000710E1"/>
    <w:rsid w:val="0007191E"/>
    <w:rsid w:val="00072737"/>
    <w:rsid w:val="00073057"/>
    <w:rsid w:val="00074346"/>
    <w:rsid w:val="00074BA7"/>
    <w:rsid w:val="00076D2A"/>
    <w:rsid w:val="00077B6A"/>
    <w:rsid w:val="000804B3"/>
    <w:rsid w:val="000807AA"/>
    <w:rsid w:val="00080896"/>
    <w:rsid w:val="000811B5"/>
    <w:rsid w:val="0008198C"/>
    <w:rsid w:val="00082793"/>
    <w:rsid w:val="00082CD3"/>
    <w:rsid w:val="00082E77"/>
    <w:rsid w:val="00084013"/>
    <w:rsid w:val="00086401"/>
    <w:rsid w:val="000865A7"/>
    <w:rsid w:val="00087D30"/>
    <w:rsid w:val="0009055D"/>
    <w:rsid w:val="00090A2C"/>
    <w:rsid w:val="00091392"/>
    <w:rsid w:val="0009158F"/>
    <w:rsid w:val="00092619"/>
    <w:rsid w:val="00092760"/>
    <w:rsid w:val="00092E41"/>
    <w:rsid w:val="00093217"/>
    <w:rsid w:val="00095992"/>
    <w:rsid w:val="00096F05"/>
    <w:rsid w:val="00097067"/>
    <w:rsid w:val="00097101"/>
    <w:rsid w:val="000A03F9"/>
    <w:rsid w:val="000A119C"/>
    <w:rsid w:val="000A1F5E"/>
    <w:rsid w:val="000A2B8B"/>
    <w:rsid w:val="000A36AC"/>
    <w:rsid w:val="000A3ACE"/>
    <w:rsid w:val="000A40A3"/>
    <w:rsid w:val="000A4288"/>
    <w:rsid w:val="000A4317"/>
    <w:rsid w:val="000A453B"/>
    <w:rsid w:val="000A5047"/>
    <w:rsid w:val="000A514C"/>
    <w:rsid w:val="000A5A2F"/>
    <w:rsid w:val="000A5BB9"/>
    <w:rsid w:val="000A5EA6"/>
    <w:rsid w:val="000A6B6D"/>
    <w:rsid w:val="000A7D7D"/>
    <w:rsid w:val="000B0261"/>
    <w:rsid w:val="000B2E7F"/>
    <w:rsid w:val="000B3130"/>
    <w:rsid w:val="000B35BD"/>
    <w:rsid w:val="000B3800"/>
    <w:rsid w:val="000B4C73"/>
    <w:rsid w:val="000B4FE7"/>
    <w:rsid w:val="000B6887"/>
    <w:rsid w:val="000B6F35"/>
    <w:rsid w:val="000C0177"/>
    <w:rsid w:val="000C157A"/>
    <w:rsid w:val="000C229C"/>
    <w:rsid w:val="000C28E8"/>
    <w:rsid w:val="000C309F"/>
    <w:rsid w:val="000C3480"/>
    <w:rsid w:val="000C3740"/>
    <w:rsid w:val="000C390F"/>
    <w:rsid w:val="000C3DFF"/>
    <w:rsid w:val="000C430A"/>
    <w:rsid w:val="000C5310"/>
    <w:rsid w:val="000C5CAE"/>
    <w:rsid w:val="000C5DC7"/>
    <w:rsid w:val="000C5E51"/>
    <w:rsid w:val="000C5E8D"/>
    <w:rsid w:val="000C61D2"/>
    <w:rsid w:val="000C6D0B"/>
    <w:rsid w:val="000D0513"/>
    <w:rsid w:val="000D1B7A"/>
    <w:rsid w:val="000D36B4"/>
    <w:rsid w:val="000D40A0"/>
    <w:rsid w:val="000D4600"/>
    <w:rsid w:val="000D5381"/>
    <w:rsid w:val="000D5529"/>
    <w:rsid w:val="000D6035"/>
    <w:rsid w:val="000D605D"/>
    <w:rsid w:val="000D6FC6"/>
    <w:rsid w:val="000D705B"/>
    <w:rsid w:val="000D7171"/>
    <w:rsid w:val="000D7DF0"/>
    <w:rsid w:val="000E026F"/>
    <w:rsid w:val="000E128B"/>
    <w:rsid w:val="000E2483"/>
    <w:rsid w:val="000E2535"/>
    <w:rsid w:val="000E2F14"/>
    <w:rsid w:val="000E2FE8"/>
    <w:rsid w:val="000E3115"/>
    <w:rsid w:val="000E3515"/>
    <w:rsid w:val="000E3803"/>
    <w:rsid w:val="000E46DC"/>
    <w:rsid w:val="000E47BC"/>
    <w:rsid w:val="000E4F19"/>
    <w:rsid w:val="000E51F8"/>
    <w:rsid w:val="000E5A67"/>
    <w:rsid w:val="000E6087"/>
    <w:rsid w:val="000E620B"/>
    <w:rsid w:val="000E674B"/>
    <w:rsid w:val="000E6D21"/>
    <w:rsid w:val="000E7167"/>
    <w:rsid w:val="000E75DB"/>
    <w:rsid w:val="000F1038"/>
    <w:rsid w:val="000F12AB"/>
    <w:rsid w:val="000F1ED7"/>
    <w:rsid w:val="000F3619"/>
    <w:rsid w:val="000F3BEB"/>
    <w:rsid w:val="000F3BFE"/>
    <w:rsid w:val="000F5D2B"/>
    <w:rsid w:val="000F75E7"/>
    <w:rsid w:val="001005BC"/>
    <w:rsid w:val="001008CB"/>
    <w:rsid w:val="00101DAB"/>
    <w:rsid w:val="0010286F"/>
    <w:rsid w:val="00103DF7"/>
    <w:rsid w:val="00104926"/>
    <w:rsid w:val="001056CB"/>
    <w:rsid w:val="00105C56"/>
    <w:rsid w:val="00106A70"/>
    <w:rsid w:val="00106ACD"/>
    <w:rsid w:val="00106AD9"/>
    <w:rsid w:val="00106DCD"/>
    <w:rsid w:val="00106F9B"/>
    <w:rsid w:val="00107B01"/>
    <w:rsid w:val="00111E74"/>
    <w:rsid w:val="001125E1"/>
    <w:rsid w:val="00112B0C"/>
    <w:rsid w:val="001135B2"/>
    <w:rsid w:val="00114099"/>
    <w:rsid w:val="00114105"/>
    <w:rsid w:val="0011455D"/>
    <w:rsid w:val="00114BD6"/>
    <w:rsid w:val="001152A3"/>
    <w:rsid w:val="00115AC5"/>
    <w:rsid w:val="0011614A"/>
    <w:rsid w:val="00116259"/>
    <w:rsid w:val="001162BF"/>
    <w:rsid w:val="00116A0E"/>
    <w:rsid w:val="00117253"/>
    <w:rsid w:val="001205C3"/>
    <w:rsid w:val="00120DB0"/>
    <w:rsid w:val="00121163"/>
    <w:rsid w:val="00121B76"/>
    <w:rsid w:val="00121CC1"/>
    <w:rsid w:val="00122FF2"/>
    <w:rsid w:val="001240B6"/>
    <w:rsid w:val="00124C9B"/>
    <w:rsid w:val="00125851"/>
    <w:rsid w:val="00125E8A"/>
    <w:rsid w:val="00126A74"/>
    <w:rsid w:val="00126DEE"/>
    <w:rsid w:val="00127036"/>
    <w:rsid w:val="00127BEA"/>
    <w:rsid w:val="00127FD2"/>
    <w:rsid w:val="0013054F"/>
    <w:rsid w:val="00130665"/>
    <w:rsid w:val="00130B98"/>
    <w:rsid w:val="00131B32"/>
    <w:rsid w:val="00132045"/>
    <w:rsid w:val="00132581"/>
    <w:rsid w:val="00132C8D"/>
    <w:rsid w:val="00133012"/>
    <w:rsid w:val="0013478A"/>
    <w:rsid w:val="00134988"/>
    <w:rsid w:val="001349BD"/>
    <w:rsid w:val="00134DF4"/>
    <w:rsid w:val="00135EAA"/>
    <w:rsid w:val="00135F8F"/>
    <w:rsid w:val="001369B4"/>
    <w:rsid w:val="00137198"/>
    <w:rsid w:val="00137D45"/>
    <w:rsid w:val="00140597"/>
    <w:rsid w:val="00140AAE"/>
    <w:rsid w:val="0014144E"/>
    <w:rsid w:val="00141D48"/>
    <w:rsid w:val="00141F4A"/>
    <w:rsid w:val="001424B8"/>
    <w:rsid w:val="001428A5"/>
    <w:rsid w:val="001435B7"/>
    <w:rsid w:val="0014425A"/>
    <w:rsid w:val="00144E9E"/>
    <w:rsid w:val="00146551"/>
    <w:rsid w:val="0014658F"/>
    <w:rsid w:val="0014668D"/>
    <w:rsid w:val="00146807"/>
    <w:rsid w:val="00146D1B"/>
    <w:rsid w:val="00146D61"/>
    <w:rsid w:val="001478A7"/>
    <w:rsid w:val="001500E1"/>
    <w:rsid w:val="0015080D"/>
    <w:rsid w:val="0015134D"/>
    <w:rsid w:val="001514F5"/>
    <w:rsid w:val="001519A8"/>
    <w:rsid w:val="00152374"/>
    <w:rsid w:val="001524BF"/>
    <w:rsid w:val="001533C6"/>
    <w:rsid w:val="00154A7D"/>
    <w:rsid w:val="00154CC5"/>
    <w:rsid w:val="00154D9F"/>
    <w:rsid w:val="001551E5"/>
    <w:rsid w:val="00155D66"/>
    <w:rsid w:val="00156036"/>
    <w:rsid w:val="001564E4"/>
    <w:rsid w:val="00157B18"/>
    <w:rsid w:val="00160DC5"/>
    <w:rsid w:val="001627F3"/>
    <w:rsid w:val="00164598"/>
    <w:rsid w:val="00164D92"/>
    <w:rsid w:val="00165D29"/>
    <w:rsid w:val="00165D2F"/>
    <w:rsid w:val="00166D8A"/>
    <w:rsid w:val="0017127E"/>
    <w:rsid w:val="00171CBA"/>
    <w:rsid w:val="001722E5"/>
    <w:rsid w:val="00175BFC"/>
    <w:rsid w:val="00176AB3"/>
    <w:rsid w:val="00176EF9"/>
    <w:rsid w:val="001772E3"/>
    <w:rsid w:val="001777D5"/>
    <w:rsid w:val="0017788B"/>
    <w:rsid w:val="001804E6"/>
    <w:rsid w:val="00180828"/>
    <w:rsid w:val="0018082B"/>
    <w:rsid w:val="00180EAE"/>
    <w:rsid w:val="001810C2"/>
    <w:rsid w:val="001815CC"/>
    <w:rsid w:val="001826DA"/>
    <w:rsid w:val="00182C8E"/>
    <w:rsid w:val="00183708"/>
    <w:rsid w:val="0018373F"/>
    <w:rsid w:val="00184254"/>
    <w:rsid w:val="00184258"/>
    <w:rsid w:val="001843E6"/>
    <w:rsid w:val="00184909"/>
    <w:rsid w:val="001905BF"/>
    <w:rsid w:val="00190A07"/>
    <w:rsid w:val="00190F72"/>
    <w:rsid w:val="00191BB2"/>
    <w:rsid w:val="00191C9D"/>
    <w:rsid w:val="00192AAA"/>
    <w:rsid w:val="00193590"/>
    <w:rsid w:val="00195E70"/>
    <w:rsid w:val="001962FF"/>
    <w:rsid w:val="00196479"/>
    <w:rsid w:val="0019660B"/>
    <w:rsid w:val="00197BD8"/>
    <w:rsid w:val="001A0524"/>
    <w:rsid w:val="001A0615"/>
    <w:rsid w:val="001A0620"/>
    <w:rsid w:val="001A09FF"/>
    <w:rsid w:val="001A0DF6"/>
    <w:rsid w:val="001A11B3"/>
    <w:rsid w:val="001A215F"/>
    <w:rsid w:val="001A2F17"/>
    <w:rsid w:val="001A327A"/>
    <w:rsid w:val="001A3337"/>
    <w:rsid w:val="001A4A37"/>
    <w:rsid w:val="001A5500"/>
    <w:rsid w:val="001A569B"/>
    <w:rsid w:val="001A587C"/>
    <w:rsid w:val="001A5920"/>
    <w:rsid w:val="001A7C40"/>
    <w:rsid w:val="001A7D2A"/>
    <w:rsid w:val="001B1DAF"/>
    <w:rsid w:val="001B22A7"/>
    <w:rsid w:val="001B36DF"/>
    <w:rsid w:val="001B37D6"/>
    <w:rsid w:val="001B3ECA"/>
    <w:rsid w:val="001B4FD4"/>
    <w:rsid w:val="001B59C8"/>
    <w:rsid w:val="001B6258"/>
    <w:rsid w:val="001B6B9A"/>
    <w:rsid w:val="001B730B"/>
    <w:rsid w:val="001C03C8"/>
    <w:rsid w:val="001C2672"/>
    <w:rsid w:val="001C4606"/>
    <w:rsid w:val="001C48CC"/>
    <w:rsid w:val="001C5724"/>
    <w:rsid w:val="001C5782"/>
    <w:rsid w:val="001C5F72"/>
    <w:rsid w:val="001C5FD8"/>
    <w:rsid w:val="001C635D"/>
    <w:rsid w:val="001C64F5"/>
    <w:rsid w:val="001C6DB4"/>
    <w:rsid w:val="001C6E66"/>
    <w:rsid w:val="001C6F12"/>
    <w:rsid w:val="001D1312"/>
    <w:rsid w:val="001D2C9A"/>
    <w:rsid w:val="001D2CD3"/>
    <w:rsid w:val="001D2CE0"/>
    <w:rsid w:val="001D30E5"/>
    <w:rsid w:val="001D334D"/>
    <w:rsid w:val="001D33C9"/>
    <w:rsid w:val="001D35DF"/>
    <w:rsid w:val="001D3619"/>
    <w:rsid w:val="001D5E72"/>
    <w:rsid w:val="001D6718"/>
    <w:rsid w:val="001D7018"/>
    <w:rsid w:val="001D7501"/>
    <w:rsid w:val="001E131F"/>
    <w:rsid w:val="001E1686"/>
    <w:rsid w:val="001E17D4"/>
    <w:rsid w:val="001E1860"/>
    <w:rsid w:val="001E2EB7"/>
    <w:rsid w:val="001E33E5"/>
    <w:rsid w:val="001E3BD4"/>
    <w:rsid w:val="001E4014"/>
    <w:rsid w:val="001E422F"/>
    <w:rsid w:val="001E42A4"/>
    <w:rsid w:val="001E54DD"/>
    <w:rsid w:val="001E6598"/>
    <w:rsid w:val="001E672E"/>
    <w:rsid w:val="001E67EA"/>
    <w:rsid w:val="001E6C13"/>
    <w:rsid w:val="001E6C21"/>
    <w:rsid w:val="001E6D92"/>
    <w:rsid w:val="001E6F7A"/>
    <w:rsid w:val="001E7BDA"/>
    <w:rsid w:val="001E7DBE"/>
    <w:rsid w:val="001F0352"/>
    <w:rsid w:val="001F1D1E"/>
    <w:rsid w:val="001F25B8"/>
    <w:rsid w:val="001F3312"/>
    <w:rsid w:val="001F3FF0"/>
    <w:rsid w:val="001F47AF"/>
    <w:rsid w:val="001F498C"/>
    <w:rsid w:val="001F50C4"/>
    <w:rsid w:val="001F5FFA"/>
    <w:rsid w:val="001F74C8"/>
    <w:rsid w:val="001F782B"/>
    <w:rsid w:val="002003F5"/>
    <w:rsid w:val="00200425"/>
    <w:rsid w:val="002009FC"/>
    <w:rsid w:val="00201792"/>
    <w:rsid w:val="00202AE5"/>
    <w:rsid w:val="00202ED0"/>
    <w:rsid w:val="00203BE3"/>
    <w:rsid w:val="00203EF1"/>
    <w:rsid w:val="0020449A"/>
    <w:rsid w:val="00205197"/>
    <w:rsid w:val="00205E92"/>
    <w:rsid w:val="00205ED7"/>
    <w:rsid w:val="0020605A"/>
    <w:rsid w:val="00206B8E"/>
    <w:rsid w:val="002073E2"/>
    <w:rsid w:val="00207C79"/>
    <w:rsid w:val="00210A9C"/>
    <w:rsid w:val="00212A61"/>
    <w:rsid w:val="002132D1"/>
    <w:rsid w:val="002144ED"/>
    <w:rsid w:val="002155D4"/>
    <w:rsid w:val="002156FE"/>
    <w:rsid w:val="002159E6"/>
    <w:rsid w:val="002161A7"/>
    <w:rsid w:val="002166F6"/>
    <w:rsid w:val="00216A7F"/>
    <w:rsid w:val="00217A08"/>
    <w:rsid w:val="00217D88"/>
    <w:rsid w:val="002210E6"/>
    <w:rsid w:val="002217D8"/>
    <w:rsid w:val="00221DE1"/>
    <w:rsid w:val="0022224B"/>
    <w:rsid w:val="00222682"/>
    <w:rsid w:val="0022424A"/>
    <w:rsid w:val="002247EE"/>
    <w:rsid w:val="00224B85"/>
    <w:rsid w:val="002250A9"/>
    <w:rsid w:val="002252FC"/>
    <w:rsid w:val="0022581D"/>
    <w:rsid w:val="0022608E"/>
    <w:rsid w:val="002273DD"/>
    <w:rsid w:val="002276F5"/>
    <w:rsid w:val="0023094C"/>
    <w:rsid w:val="0023135E"/>
    <w:rsid w:val="002313A2"/>
    <w:rsid w:val="0023140D"/>
    <w:rsid w:val="00231950"/>
    <w:rsid w:val="00231DC8"/>
    <w:rsid w:val="00232D1C"/>
    <w:rsid w:val="00232F74"/>
    <w:rsid w:val="0023363A"/>
    <w:rsid w:val="00233E64"/>
    <w:rsid w:val="00233F4C"/>
    <w:rsid w:val="00234749"/>
    <w:rsid w:val="00236059"/>
    <w:rsid w:val="002364A9"/>
    <w:rsid w:val="00237A9E"/>
    <w:rsid w:val="00237EB5"/>
    <w:rsid w:val="00240AD3"/>
    <w:rsid w:val="002425DF"/>
    <w:rsid w:val="00242BA1"/>
    <w:rsid w:val="002430EA"/>
    <w:rsid w:val="00243435"/>
    <w:rsid w:val="00243BE4"/>
    <w:rsid w:val="002444DF"/>
    <w:rsid w:val="002459DD"/>
    <w:rsid w:val="002459DF"/>
    <w:rsid w:val="00245BC3"/>
    <w:rsid w:val="0024628F"/>
    <w:rsid w:val="002463BB"/>
    <w:rsid w:val="002463CC"/>
    <w:rsid w:val="00246BA3"/>
    <w:rsid w:val="00247A97"/>
    <w:rsid w:val="002507F9"/>
    <w:rsid w:val="0025092E"/>
    <w:rsid w:val="00251200"/>
    <w:rsid w:val="002512F0"/>
    <w:rsid w:val="00251F54"/>
    <w:rsid w:val="002521E8"/>
    <w:rsid w:val="00252701"/>
    <w:rsid w:val="00253E49"/>
    <w:rsid w:val="00253ED3"/>
    <w:rsid w:val="00254335"/>
    <w:rsid w:val="00254633"/>
    <w:rsid w:val="00254AA1"/>
    <w:rsid w:val="00254C73"/>
    <w:rsid w:val="00254DB6"/>
    <w:rsid w:val="00255218"/>
    <w:rsid w:val="00255417"/>
    <w:rsid w:val="00257346"/>
    <w:rsid w:val="0025739E"/>
    <w:rsid w:val="0025772F"/>
    <w:rsid w:val="002579A6"/>
    <w:rsid w:val="00257D3B"/>
    <w:rsid w:val="002607AE"/>
    <w:rsid w:val="002616A6"/>
    <w:rsid w:val="00261DB3"/>
    <w:rsid w:val="00262D4B"/>
    <w:rsid w:val="00262DAA"/>
    <w:rsid w:val="002632FD"/>
    <w:rsid w:val="00264AAB"/>
    <w:rsid w:val="0026505D"/>
    <w:rsid w:val="002674F0"/>
    <w:rsid w:val="00270341"/>
    <w:rsid w:val="00270C7B"/>
    <w:rsid w:val="00271C71"/>
    <w:rsid w:val="002725DD"/>
    <w:rsid w:val="00273FE5"/>
    <w:rsid w:val="002743F9"/>
    <w:rsid w:val="00275366"/>
    <w:rsid w:val="00275488"/>
    <w:rsid w:val="00276E05"/>
    <w:rsid w:val="00280AA7"/>
    <w:rsid w:val="00280CFE"/>
    <w:rsid w:val="00281307"/>
    <w:rsid w:val="0028197A"/>
    <w:rsid w:val="002821B4"/>
    <w:rsid w:val="0028231E"/>
    <w:rsid w:val="00282A67"/>
    <w:rsid w:val="002839CB"/>
    <w:rsid w:val="00284056"/>
    <w:rsid w:val="00284246"/>
    <w:rsid w:val="002852E3"/>
    <w:rsid w:val="00285536"/>
    <w:rsid w:val="00285D21"/>
    <w:rsid w:val="00285DA7"/>
    <w:rsid w:val="00286016"/>
    <w:rsid w:val="0028666D"/>
    <w:rsid w:val="00287A09"/>
    <w:rsid w:val="002900B8"/>
    <w:rsid w:val="002904BE"/>
    <w:rsid w:val="00290CCD"/>
    <w:rsid w:val="00290DA3"/>
    <w:rsid w:val="002914A7"/>
    <w:rsid w:val="00293DBD"/>
    <w:rsid w:val="00293F89"/>
    <w:rsid w:val="00294BF5"/>
    <w:rsid w:val="00294D02"/>
    <w:rsid w:val="00295799"/>
    <w:rsid w:val="00295A41"/>
    <w:rsid w:val="002966A0"/>
    <w:rsid w:val="0029673A"/>
    <w:rsid w:val="00297D0F"/>
    <w:rsid w:val="002A11DD"/>
    <w:rsid w:val="002A1319"/>
    <w:rsid w:val="002A2113"/>
    <w:rsid w:val="002A24EE"/>
    <w:rsid w:val="002A2564"/>
    <w:rsid w:val="002A27B8"/>
    <w:rsid w:val="002A36F6"/>
    <w:rsid w:val="002A3F68"/>
    <w:rsid w:val="002A4B4A"/>
    <w:rsid w:val="002A4E0E"/>
    <w:rsid w:val="002A4F26"/>
    <w:rsid w:val="002A51AC"/>
    <w:rsid w:val="002A53DB"/>
    <w:rsid w:val="002A5457"/>
    <w:rsid w:val="002A57BF"/>
    <w:rsid w:val="002A5C73"/>
    <w:rsid w:val="002A63C6"/>
    <w:rsid w:val="002A6BE3"/>
    <w:rsid w:val="002A6DED"/>
    <w:rsid w:val="002A74D9"/>
    <w:rsid w:val="002A7930"/>
    <w:rsid w:val="002B00CA"/>
    <w:rsid w:val="002B0183"/>
    <w:rsid w:val="002B0537"/>
    <w:rsid w:val="002B2235"/>
    <w:rsid w:val="002B37AA"/>
    <w:rsid w:val="002B42A2"/>
    <w:rsid w:val="002B4980"/>
    <w:rsid w:val="002B559C"/>
    <w:rsid w:val="002B5915"/>
    <w:rsid w:val="002B65AB"/>
    <w:rsid w:val="002B6DEA"/>
    <w:rsid w:val="002B7A29"/>
    <w:rsid w:val="002B7F30"/>
    <w:rsid w:val="002B7FB2"/>
    <w:rsid w:val="002C0915"/>
    <w:rsid w:val="002C0D80"/>
    <w:rsid w:val="002C0F6D"/>
    <w:rsid w:val="002C0F85"/>
    <w:rsid w:val="002C1368"/>
    <w:rsid w:val="002C20BA"/>
    <w:rsid w:val="002C2C9D"/>
    <w:rsid w:val="002C44D1"/>
    <w:rsid w:val="002C4D63"/>
    <w:rsid w:val="002C4F2E"/>
    <w:rsid w:val="002C53CC"/>
    <w:rsid w:val="002C5572"/>
    <w:rsid w:val="002C6083"/>
    <w:rsid w:val="002C6D12"/>
    <w:rsid w:val="002C7515"/>
    <w:rsid w:val="002C7C07"/>
    <w:rsid w:val="002D0528"/>
    <w:rsid w:val="002D0D51"/>
    <w:rsid w:val="002D156B"/>
    <w:rsid w:val="002D184A"/>
    <w:rsid w:val="002D1BAC"/>
    <w:rsid w:val="002D1F75"/>
    <w:rsid w:val="002D4F04"/>
    <w:rsid w:val="002D6678"/>
    <w:rsid w:val="002D6692"/>
    <w:rsid w:val="002D6AA1"/>
    <w:rsid w:val="002D6F54"/>
    <w:rsid w:val="002D6F81"/>
    <w:rsid w:val="002E016A"/>
    <w:rsid w:val="002E0A6E"/>
    <w:rsid w:val="002E0F6E"/>
    <w:rsid w:val="002E0FD4"/>
    <w:rsid w:val="002E1749"/>
    <w:rsid w:val="002E1BEA"/>
    <w:rsid w:val="002E1CB8"/>
    <w:rsid w:val="002E2BF6"/>
    <w:rsid w:val="002E2C70"/>
    <w:rsid w:val="002E3CE7"/>
    <w:rsid w:val="002E4DC6"/>
    <w:rsid w:val="002E6EC4"/>
    <w:rsid w:val="002E7038"/>
    <w:rsid w:val="002F07CB"/>
    <w:rsid w:val="002F09FF"/>
    <w:rsid w:val="002F0BF0"/>
    <w:rsid w:val="002F0D0C"/>
    <w:rsid w:val="002F19FB"/>
    <w:rsid w:val="002F2D80"/>
    <w:rsid w:val="002F3514"/>
    <w:rsid w:val="002F35F6"/>
    <w:rsid w:val="002F3BED"/>
    <w:rsid w:val="002F48CB"/>
    <w:rsid w:val="002F4F13"/>
    <w:rsid w:val="002F5911"/>
    <w:rsid w:val="002F5D9A"/>
    <w:rsid w:val="002F5DFA"/>
    <w:rsid w:val="002F64B6"/>
    <w:rsid w:val="002F6ED7"/>
    <w:rsid w:val="002F77C9"/>
    <w:rsid w:val="00301F61"/>
    <w:rsid w:val="00302DD8"/>
    <w:rsid w:val="00302FD9"/>
    <w:rsid w:val="00303389"/>
    <w:rsid w:val="00303426"/>
    <w:rsid w:val="00303612"/>
    <w:rsid w:val="003038FB"/>
    <w:rsid w:val="003049C0"/>
    <w:rsid w:val="00304FDC"/>
    <w:rsid w:val="00310608"/>
    <w:rsid w:val="003114EF"/>
    <w:rsid w:val="00312E5D"/>
    <w:rsid w:val="0031326F"/>
    <w:rsid w:val="003142C6"/>
    <w:rsid w:val="003148B1"/>
    <w:rsid w:val="003149E5"/>
    <w:rsid w:val="003155E3"/>
    <w:rsid w:val="00315D34"/>
    <w:rsid w:val="00315DC5"/>
    <w:rsid w:val="003160A9"/>
    <w:rsid w:val="0031616D"/>
    <w:rsid w:val="003167FC"/>
    <w:rsid w:val="00317D0A"/>
    <w:rsid w:val="003204A0"/>
    <w:rsid w:val="00320F8E"/>
    <w:rsid w:val="00321831"/>
    <w:rsid w:val="003219B0"/>
    <w:rsid w:val="00322305"/>
    <w:rsid w:val="00322855"/>
    <w:rsid w:val="00322A77"/>
    <w:rsid w:val="00322C59"/>
    <w:rsid w:val="0032308A"/>
    <w:rsid w:val="00323409"/>
    <w:rsid w:val="00323613"/>
    <w:rsid w:val="0032378D"/>
    <w:rsid w:val="00323EAD"/>
    <w:rsid w:val="00323F22"/>
    <w:rsid w:val="0032501D"/>
    <w:rsid w:val="003250FB"/>
    <w:rsid w:val="0032544F"/>
    <w:rsid w:val="00325541"/>
    <w:rsid w:val="00326604"/>
    <w:rsid w:val="003268BF"/>
    <w:rsid w:val="00326E0E"/>
    <w:rsid w:val="00327EDC"/>
    <w:rsid w:val="00330148"/>
    <w:rsid w:val="003301D8"/>
    <w:rsid w:val="0033099C"/>
    <w:rsid w:val="00330D63"/>
    <w:rsid w:val="003336F5"/>
    <w:rsid w:val="00334400"/>
    <w:rsid w:val="00334833"/>
    <w:rsid w:val="00335015"/>
    <w:rsid w:val="003419AE"/>
    <w:rsid w:val="00342037"/>
    <w:rsid w:val="0034229C"/>
    <w:rsid w:val="00342A5B"/>
    <w:rsid w:val="00343733"/>
    <w:rsid w:val="003442C6"/>
    <w:rsid w:val="00344865"/>
    <w:rsid w:val="00344A9D"/>
    <w:rsid w:val="00344D4C"/>
    <w:rsid w:val="00344E0C"/>
    <w:rsid w:val="00344F4A"/>
    <w:rsid w:val="00346918"/>
    <w:rsid w:val="00346BB8"/>
    <w:rsid w:val="0034721C"/>
    <w:rsid w:val="003476A9"/>
    <w:rsid w:val="00347B70"/>
    <w:rsid w:val="00347E91"/>
    <w:rsid w:val="00350B99"/>
    <w:rsid w:val="00351AD2"/>
    <w:rsid w:val="00351ED6"/>
    <w:rsid w:val="0035383D"/>
    <w:rsid w:val="00354016"/>
    <w:rsid w:val="0035482C"/>
    <w:rsid w:val="00354CFB"/>
    <w:rsid w:val="003556EC"/>
    <w:rsid w:val="00355EDD"/>
    <w:rsid w:val="0035647A"/>
    <w:rsid w:val="0035693E"/>
    <w:rsid w:val="00356E63"/>
    <w:rsid w:val="00357CBF"/>
    <w:rsid w:val="003601E4"/>
    <w:rsid w:val="003613F9"/>
    <w:rsid w:val="0036145B"/>
    <w:rsid w:val="003618D7"/>
    <w:rsid w:val="00361AB1"/>
    <w:rsid w:val="003629CB"/>
    <w:rsid w:val="00364B5B"/>
    <w:rsid w:val="00364DBE"/>
    <w:rsid w:val="00365492"/>
    <w:rsid w:val="0036552C"/>
    <w:rsid w:val="00365A75"/>
    <w:rsid w:val="00365AD2"/>
    <w:rsid w:val="003668D7"/>
    <w:rsid w:val="003674F2"/>
    <w:rsid w:val="00370B59"/>
    <w:rsid w:val="00370FD9"/>
    <w:rsid w:val="003721B4"/>
    <w:rsid w:val="00372330"/>
    <w:rsid w:val="003726B8"/>
    <w:rsid w:val="00372974"/>
    <w:rsid w:val="003733BF"/>
    <w:rsid w:val="003736D2"/>
    <w:rsid w:val="0037370E"/>
    <w:rsid w:val="00373DBB"/>
    <w:rsid w:val="00376279"/>
    <w:rsid w:val="003763D5"/>
    <w:rsid w:val="00376AA1"/>
    <w:rsid w:val="00376D24"/>
    <w:rsid w:val="00376D89"/>
    <w:rsid w:val="00377372"/>
    <w:rsid w:val="00381BDA"/>
    <w:rsid w:val="00382059"/>
    <w:rsid w:val="003828AD"/>
    <w:rsid w:val="003838C3"/>
    <w:rsid w:val="003849C6"/>
    <w:rsid w:val="00384BF7"/>
    <w:rsid w:val="00385258"/>
    <w:rsid w:val="00385320"/>
    <w:rsid w:val="00387215"/>
    <w:rsid w:val="0038734F"/>
    <w:rsid w:val="003877CF"/>
    <w:rsid w:val="003877E6"/>
    <w:rsid w:val="00387A3B"/>
    <w:rsid w:val="003903AD"/>
    <w:rsid w:val="0039088D"/>
    <w:rsid w:val="003913A7"/>
    <w:rsid w:val="00391474"/>
    <w:rsid w:val="003920BE"/>
    <w:rsid w:val="00392749"/>
    <w:rsid w:val="003928E3"/>
    <w:rsid w:val="00392B72"/>
    <w:rsid w:val="0039310E"/>
    <w:rsid w:val="0039320C"/>
    <w:rsid w:val="003959E2"/>
    <w:rsid w:val="00395B00"/>
    <w:rsid w:val="00396465"/>
    <w:rsid w:val="00396BB3"/>
    <w:rsid w:val="003972BE"/>
    <w:rsid w:val="00397B1F"/>
    <w:rsid w:val="00397E17"/>
    <w:rsid w:val="003A0D78"/>
    <w:rsid w:val="003A12DA"/>
    <w:rsid w:val="003A140F"/>
    <w:rsid w:val="003A3214"/>
    <w:rsid w:val="003A332F"/>
    <w:rsid w:val="003A4268"/>
    <w:rsid w:val="003A4F25"/>
    <w:rsid w:val="003B1115"/>
    <w:rsid w:val="003B2A42"/>
    <w:rsid w:val="003B2FAD"/>
    <w:rsid w:val="003B30D4"/>
    <w:rsid w:val="003B469C"/>
    <w:rsid w:val="003B4F2F"/>
    <w:rsid w:val="003B58A1"/>
    <w:rsid w:val="003B61DD"/>
    <w:rsid w:val="003B6201"/>
    <w:rsid w:val="003B6E44"/>
    <w:rsid w:val="003B796F"/>
    <w:rsid w:val="003C0092"/>
    <w:rsid w:val="003C073B"/>
    <w:rsid w:val="003C07D6"/>
    <w:rsid w:val="003C0BFE"/>
    <w:rsid w:val="003C16CD"/>
    <w:rsid w:val="003C342F"/>
    <w:rsid w:val="003C345A"/>
    <w:rsid w:val="003C6F10"/>
    <w:rsid w:val="003C7627"/>
    <w:rsid w:val="003D0749"/>
    <w:rsid w:val="003D0ACE"/>
    <w:rsid w:val="003D0B07"/>
    <w:rsid w:val="003D0BA7"/>
    <w:rsid w:val="003D1168"/>
    <w:rsid w:val="003D1252"/>
    <w:rsid w:val="003D244F"/>
    <w:rsid w:val="003D33BB"/>
    <w:rsid w:val="003D5296"/>
    <w:rsid w:val="003D5427"/>
    <w:rsid w:val="003D57C0"/>
    <w:rsid w:val="003D6382"/>
    <w:rsid w:val="003D6F17"/>
    <w:rsid w:val="003D7986"/>
    <w:rsid w:val="003D7A81"/>
    <w:rsid w:val="003D7BD7"/>
    <w:rsid w:val="003E072E"/>
    <w:rsid w:val="003E0B55"/>
    <w:rsid w:val="003E0BA5"/>
    <w:rsid w:val="003E2E13"/>
    <w:rsid w:val="003E32F0"/>
    <w:rsid w:val="003E3489"/>
    <w:rsid w:val="003E41DA"/>
    <w:rsid w:val="003E481C"/>
    <w:rsid w:val="003E4DE1"/>
    <w:rsid w:val="003E52BA"/>
    <w:rsid w:val="003E5300"/>
    <w:rsid w:val="003E65E4"/>
    <w:rsid w:val="003E7640"/>
    <w:rsid w:val="003E7CB1"/>
    <w:rsid w:val="003F080E"/>
    <w:rsid w:val="003F3411"/>
    <w:rsid w:val="003F3547"/>
    <w:rsid w:val="003F3704"/>
    <w:rsid w:val="003F3F5A"/>
    <w:rsid w:val="003F65FC"/>
    <w:rsid w:val="003F6711"/>
    <w:rsid w:val="003F68BC"/>
    <w:rsid w:val="003F762B"/>
    <w:rsid w:val="00400107"/>
    <w:rsid w:val="0040084A"/>
    <w:rsid w:val="004011C5"/>
    <w:rsid w:val="00401AD3"/>
    <w:rsid w:val="004027C1"/>
    <w:rsid w:val="00403840"/>
    <w:rsid w:val="004038D9"/>
    <w:rsid w:val="00404EB8"/>
    <w:rsid w:val="0040568D"/>
    <w:rsid w:val="00405710"/>
    <w:rsid w:val="00407087"/>
    <w:rsid w:val="00407B94"/>
    <w:rsid w:val="004118F4"/>
    <w:rsid w:val="00412745"/>
    <w:rsid w:val="0041424E"/>
    <w:rsid w:val="00414B2D"/>
    <w:rsid w:val="00414F04"/>
    <w:rsid w:val="00415544"/>
    <w:rsid w:val="004157D8"/>
    <w:rsid w:val="00415CB0"/>
    <w:rsid w:val="004174E4"/>
    <w:rsid w:val="004201AB"/>
    <w:rsid w:val="0042139E"/>
    <w:rsid w:val="00421F0D"/>
    <w:rsid w:val="00423CA0"/>
    <w:rsid w:val="004252C7"/>
    <w:rsid w:val="004254E9"/>
    <w:rsid w:val="004256A8"/>
    <w:rsid w:val="004263F9"/>
    <w:rsid w:val="00426E0D"/>
    <w:rsid w:val="00427AA6"/>
    <w:rsid w:val="00430166"/>
    <w:rsid w:val="004307B9"/>
    <w:rsid w:val="004317E7"/>
    <w:rsid w:val="0043181D"/>
    <w:rsid w:val="00431C48"/>
    <w:rsid w:val="00432342"/>
    <w:rsid w:val="00433D83"/>
    <w:rsid w:val="00433E9D"/>
    <w:rsid w:val="00434B2A"/>
    <w:rsid w:val="00437BCD"/>
    <w:rsid w:val="00440E8F"/>
    <w:rsid w:val="00441498"/>
    <w:rsid w:val="00441917"/>
    <w:rsid w:val="0044304E"/>
    <w:rsid w:val="004442C6"/>
    <w:rsid w:val="004443AC"/>
    <w:rsid w:val="00444496"/>
    <w:rsid w:val="00444AE6"/>
    <w:rsid w:val="004450A8"/>
    <w:rsid w:val="00446034"/>
    <w:rsid w:val="00446933"/>
    <w:rsid w:val="00446B9E"/>
    <w:rsid w:val="004471BC"/>
    <w:rsid w:val="00447F03"/>
    <w:rsid w:val="004528A8"/>
    <w:rsid w:val="00452B0E"/>
    <w:rsid w:val="00453CDB"/>
    <w:rsid w:val="00453CE8"/>
    <w:rsid w:val="0045416A"/>
    <w:rsid w:val="00454B63"/>
    <w:rsid w:val="004555A2"/>
    <w:rsid w:val="00455A76"/>
    <w:rsid w:val="004560B1"/>
    <w:rsid w:val="00456A09"/>
    <w:rsid w:val="00457616"/>
    <w:rsid w:val="00457721"/>
    <w:rsid w:val="00457C00"/>
    <w:rsid w:val="0046025E"/>
    <w:rsid w:val="004609D0"/>
    <w:rsid w:val="00460F76"/>
    <w:rsid w:val="00461490"/>
    <w:rsid w:val="00461E4F"/>
    <w:rsid w:val="00462366"/>
    <w:rsid w:val="00462DDB"/>
    <w:rsid w:val="00463357"/>
    <w:rsid w:val="00463391"/>
    <w:rsid w:val="00463DA8"/>
    <w:rsid w:val="00464C14"/>
    <w:rsid w:val="00466365"/>
    <w:rsid w:val="00466A56"/>
    <w:rsid w:val="00466E16"/>
    <w:rsid w:val="00466EFC"/>
    <w:rsid w:val="00467107"/>
    <w:rsid w:val="00467DF6"/>
    <w:rsid w:val="004701EE"/>
    <w:rsid w:val="004708EF"/>
    <w:rsid w:val="00471B9D"/>
    <w:rsid w:val="00472358"/>
    <w:rsid w:val="004726D6"/>
    <w:rsid w:val="00472743"/>
    <w:rsid w:val="00472A9B"/>
    <w:rsid w:val="004731B3"/>
    <w:rsid w:val="00473211"/>
    <w:rsid w:val="00473294"/>
    <w:rsid w:val="00473B78"/>
    <w:rsid w:val="00473E7A"/>
    <w:rsid w:val="00475AF6"/>
    <w:rsid w:val="00475D6C"/>
    <w:rsid w:val="00476FAF"/>
    <w:rsid w:val="00477541"/>
    <w:rsid w:val="00480240"/>
    <w:rsid w:val="00480294"/>
    <w:rsid w:val="00480A8D"/>
    <w:rsid w:val="00480A9E"/>
    <w:rsid w:val="0048118C"/>
    <w:rsid w:val="004812D9"/>
    <w:rsid w:val="004814B7"/>
    <w:rsid w:val="004824AE"/>
    <w:rsid w:val="0048250D"/>
    <w:rsid w:val="00482956"/>
    <w:rsid w:val="004829D2"/>
    <w:rsid w:val="0048391B"/>
    <w:rsid w:val="00484346"/>
    <w:rsid w:val="00484D45"/>
    <w:rsid w:val="004856D1"/>
    <w:rsid w:val="00485959"/>
    <w:rsid w:val="00485B72"/>
    <w:rsid w:val="00486138"/>
    <w:rsid w:val="00486398"/>
    <w:rsid w:val="00486949"/>
    <w:rsid w:val="004869B2"/>
    <w:rsid w:val="004870B0"/>
    <w:rsid w:val="00490B48"/>
    <w:rsid w:val="00490C50"/>
    <w:rsid w:val="004912AD"/>
    <w:rsid w:val="00491624"/>
    <w:rsid w:val="00491975"/>
    <w:rsid w:val="00492107"/>
    <w:rsid w:val="00492254"/>
    <w:rsid w:val="004943A4"/>
    <w:rsid w:val="00496DCF"/>
    <w:rsid w:val="00497077"/>
    <w:rsid w:val="004A03AF"/>
    <w:rsid w:val="004A092F"/>
    <w:rsid w:val="004A09BA"/>
    <w:rsid w:val="004A0BC1"/>
    <w:rsid w:val="004A10D1"/>
    <w:rsid w:val="004A112D"/>
    <w:rsid w:val="004A1D2B"/>
    <w:rsid w:val="004A2373"/>
    <w:rsid w:val="004A2A2D"/>
    <w:rsid w:val="004A3253"/>
    <w:rsid w:val="004A40EB"/>
    <w:rsid w:val="004A478C"/>
    <w:rsid w:val="004A4B3F"/>
    <w:rsid w:val="004A5548"/>
    <w:rsid w:val="004A7D39"/>
    <w:rsid w:val="004B099E"/>
    <w:rsid w:val="004B163E"/>
    <w:rsid w:val="004B1BB8"/>
    <w:rsid w:val="004B2425"/>
    <w:rsid w:val="004B2E54"/>
    <w:rsid w:val="004B4915"/>
    <w:rsid w:val="004B694C"/>
    <w:rsid w:val="004B6B39"/>
    <w:rsid w:val="004B70ED"/>
    <w:rsid w:val="004B7957"/>
    <w:rsid w:val="004C0426"/>
    <w:rsid w:val="004C1AB7"/>
    <w:rsid w:val="004C1C9D"/>
    <w:rsid w:val="004C264B"/>
    <w:rsid w:val="004C27D8"/>
    <w:rsid w:val="004C31A5"/>
    <w:rsid w:val="004C3AF1"/>
    <w:rsid w:val="004C3C01"/>
    <w:rsid w:val="004C3C74"/>
    <w:rsid w:val="004C42C6"/>
    <w:rsid w:val="004C463E"/>
    <w:rsid w:val="004C4900"/>
    <w:rsid w:val="004C556C"/>
    <w:rsid w:val="004C589A"/>
    <w:rsid w:val="004C5FE4"/>
    <w:rsid w:val="004C656B"/>
    <w:rsid w:val="004C658B"/>
    <w:rsid w:val="004C6D1D"/>
    <w:rsid w:val="004C7275"/>
    <w:rsid w:val="004C7A68"/>
    <w:rsid w:val="004C7CD7"/>
    <w:rsid w:val="004D01E8"/>
    <w:rsid w:val="004D1F58"/>
    <w:rsid w:val="004D335F"/>
    <w:rsid w:val="004D4611"/>
    <w:rsid w:val="004D4DA8"/>
    <w:rsid w:val="004D611C"/>
    <w:rsid w:val="004D67D1"/>
    <w:rsid w:val="004E0520"/>
    <w:rsid w:val="004E0B3F"/>
    <w:rsid w:val="004E163F"/>
    <w:rsid w:val="004E18B4"/>
    <w:rsid w:val="004E31D7"/>
    <w:rsid w:val="004E3819"/>
    <w:rsid w:val="004E42C3"/>
    <w:rsid w:val="004E5028"/>
    <w:rsid w:val="004E551A"/>
    <w:rsid w:val="004E5822"/>
    <w:rsid w:val="004E5EE5"/>
    <w:rsid w:val="004E6DDA"/>
    <w:rsid w:val="004E6DF3"/>
    <w:rsid w:val="004E6F4C"/>
    <w:rsid w:val="004F052B"/>
    <w:rsid w:val="004F1857"/>
    <w:rsid w:val="004F1A1C"/>
    <w:rsid w:val="004F1C50"/>
    <w:rsid w:val="004F22C2"/>
    <w:rsid w:val="004F3F01"/>
    <w:rsid w:val="004F3FCF"/>
    <w:rsid w:val="004F4041"/>
    <w:rsid w:val="004F4158"/>
    <w:rsid w:val="004F5350"/>
    <w:rsid w:val="004F5444"/>
    <w:rsid w:val="004F590B"/>
    <w:rsid w:val="004F66E4"/>
    <w:rsid w:val="004F728D"/>
    <w:rsid w:val="004F7D8A"/>
    <w:rsid w:val="005016CC"/>
    <w:rsid w:val="0050181A"/>
    <w:rsid w:val="00501836"/>
    <w:rsid w:val="00501971"/>
    <w:rsid w:val="00503680"/>
    <w:rsid w:val="00506253"/>
    <w:rsid w:val="005070CC"/>
    <w:rsid w:val="00507750"/>
    <w:rsid w:val="00507D6A"/>
    <w:rsid w:val="00510CD8"/>
    <w:rsid w:val="00510E47"/>
    <w:rsid w:val="0051240C"/>
    <w:rsid w:val="005133F7"/>
    <w:rsid w:val="005143A3"/>
    <w:rsid w:val="005149B1"/>
    <w:rsid w:val="00514B37"/>
    <w:rsid w:val="00514D14"/>
    <w:rsid w:val="00516BE0"/>
    <w:rsid w:val="0051786F"/>
    <w:rsid w:val="00521D37"/>
    <w:rsid w:val="00522157"/>
    <w:rsid w:val="005225CE"/>
    <w:rsid w:val="00522BC6"/>
    <w:rsid w:val="00524E51"/>
    <w:rsid w:val="00525E4C"/>
    <w:rsid w:val="00526F33"/>
    <w:rsid w:val="0052791E"/>
    <w:rsid w:val="0053016B"/>
    <w:rsid w:val="005308D0"/>
    <w:rsid w:val="00531AB6"/>
    <w:rsid w:val="00532637"/>
    <w:rsid w:val="00532D32"/>
    <w:rsid w:val="00534AF0"/>
    <w:rsid w:val="00534D93"/>
    <w:rsid w:val="00535694"/>
    <w:rsid w:val="005357DD"/>
    <w:rsid w:val="0053589B"/>
    <w:rsid w:val="00536275"/>
    <w:rsid w:val="0053689E"/>
    <w:rsid w:val="00537248"/>
    <w:rsid w:val="00540D3A"/>
    <w:rsid w:val="00540E43"/>
    <w:rsid w:val="00542654"/>
    <w:rsid w:val="00543403"/>
    <w:rsid w:val="005438A1"/>
    <w:rsid w:val="005438DA"/>
    <w:rsid w:val="00543912"/>
    <w:rsid w:val="00543C1A"/>
    <w:rsid w:val="00543CE3"/>
    <w:rsid w:val="0054686C"/>
    <w:rsid w:val="00546E68"/>
    <w:rsid w:val="005501EA"/>
    <w:rsid w:val="00550308"/>
    <w:rsid w:val="0055104C"/>
    <w:rsid w:val="005520B2"/>
    <w:rsid w:val="005528BB"/>
    <w:rsid w:val="0055335E"/>
    <w:rsid w:val="00553B10"/>
    <w:rsid w:val="00553C12"/>
    <w:rsid w:val="0055402A"/>
    <w:rsid w:val="00554AE9"/>
    <w:rsid w:val="00555131"/>
    <w:rsid w:val="005552B8"/>
    <w:rsid w:val="00555429"/>
    <w:rsid w:val="005563AC"/>
    <w:rsid w:val="0055665E"/>
    <w:rsid w:val="0055723B"/>
    <w:rsid w:val="00557BC7"/>
    <w:rsid w:val="00557D94"/>
    <w:rsid w:val="00557DBD"/>
    <w:rsid w:val="00560487"/>
    <w:rsid w:val="00560A84"/>
    <w:rsid w:val="005612BA"/>
    <w:rsid w:val="00561CB0"/>
    <w:rsid w:val="0056210F"/>
    <w:rsid w:val="005638F1"/>
    <w:rsid w:val="005639DB"/>
    <w:rsid w:val="00563ABB"/>
    <w:rsid w:val="00563B04"/>
    <w:rsid w:val="00564F16"/>
    <w:rsid w:val="00564F7D"/>
    <w:rsid w:val="005654C6"/>
    <w:rsid w:val="00565B7C"/>
    <w:rsid w:val="00567C0A"/>
    <w:rsid w:val="00567DAB"/>
    <w:rsid w:val="00570CFC"/>
    <w:rsid w:val="00571702"/>
    <w:rsid w:val="00573220"/>
    <w:rsid w:val="00573400"/>
    <w:rsid w:val="0057496F"/>
    <w:rsid w:val="00575737"/>
    <w:rsid w:val="00575C34"/>
    <w:rsid w:val="00576F60"/>
    <w:rsid w:val="00577984"/>
    <w:rsid w:val="005803EB"/>
    <w:rsid w:val="005808E1"/>
    <w:rsid w:val="00580F24"/>
    <w:rsid w:val="005810D8"/>
    <w:rsid w:val="005813CA"/>
    <w:rsid w:val="0058227B"/>
    <w:rsid w:val="005826BD"/>
    <w:rsid w:val="005834FA"/>
    <w:rsid w:val="005844DF"/>
    <w:rsid w:val="005849EE"/>
    <w:rsid w:val="00584FED"/>
    <w:rsid w:val="00585174"/>
    <w:rsid w:val="00585791"/>
    <w:rsid w:val="00585870"/>
    <w:rsid w:val="00587C16"/>
    <w:rsid w:val="00590704"/>
    <w:rsid w:val="00590936"/>
    <w:rsid w:val="00590A69"/>
    <w:rsid w:val="0059285A"/>
    <w:rsid w:val="00592FEC"/>
    <w:rsid w:val="00593865"/>
    <w:rsid w:val="005945E4"/>
    <w:rsid w:val="00595306"/>
    <w:rsid w:val="00596402"/>
    <w:rsid w:val="00596E6C"/>
    <w:rsid w:val="005971B7"/>
    <w:rsid w:val="00597361"/>
    <w:rsid w:val="005A0D63"/>
    <w:rsid w:val="005A2028"/>
    <w:rsid w:val="005A206E"/>
    <w:rsid w:val="005A2A21"/>
    <w:rsid w:val="005A2D76"/>
    <w:rsid w:val="005A2DB0"/>
    <w:rsid w:val="005A3E61"/>
    <w:rsid w:val="005A4162"/>
    <w:rsid w:val="005A52C5"/>
    <w:rsid w:val="005A59D1"/>
    <w:rsid w:val="005A67C7"/>
    <w:rsid w:val="005A7E17"/>
    <w:rsid w:val="005B1796"/>
    <w:rsid w:val="005B2633"/>
    <w:rsid w:val="005B2E53"/>
    <w:rsid w:val="005B3B7D"/>
    <w:rsid w:val="005B4285"/>
    <w:rsid w:val="005B51EF"/>
    <w:rsid w:val="005B5261"/>
    <w:rsid w:val="005B5659"/>
    <w:rsid w:val="005B5AA5"/>
    <w:rsid w:val="005B703F"/>
    <w:rsid w:val="005B770B"/>
    <w:rsid w:val="005C12DA"/>
    <w:rsid w:val="005C1410"/>
    <w:rsid w:val="005C17E4"/>
    <w:rsid w:val="005C1884"/>
    <w:rsid w:val="005C196D"/>
    <w:rsid w:val="005C1EB7"/>
    <w:rsid w:val="005C1FDA"/>
    <w:rsid w:val="005C25AB"/>
    <w:rsid w:val="005C2B7D"/>
    <w:rsid w:val="005C4290"/>
    <w:rsid w:val="005C5508"/>
    <w:rsid w:val="005C6C23"/>
    <w:rsid w:val="005C7DC8"/>
    <w:rsid w:val="005D12A1"/>
    <w:rsid w:val="005D18E0"/>
    <w:rsid w:val="005D1D63"/>
    <w:rsid w:val="005D22A4"/>
    <w:rsid w:val="005D22D3"/>
    <w:rsid w:val="005D26FD"/>
    <w:rsid w:val="005D3579"/>
    <w:rsid w:val="005D3909"/>
    <w:rsid w:val="005D3BA9"/>
    <w:rsid w:val="005D3C80"/>
    <w:rsid w:val="005D3EAA"/>
    <w:rsid w:val="005D68D8"/>
    <w:rsid w:val="005D69C7"/>
    <w:rsid w:val="005D74D4"/>
    <w:rsid w:val="005D7A1F"/>
    <w:rsid w:val="005D7CAD"/>
    <w:rsid w:val="005E12A3"/>
    <w:rsid w:val="005E1726"/>
    <w:rsid w:val="005E180F"/>
    <w:rsid w:val="005E1D08"/>
    <w:rsid w:val="005E1FD2"/>
    <w:rsid w:val="005E21C9"/>
    <w:rsid w:val="005E21DD"/>
    <w:rsid w:val="005E2605"/>
    <w:rsid w:val="005E335D"/>
    <w:rsid w:val="005E39B5"/>
    <w:rsid w:val="005E4392"/>
    <w:rsid w:val="005E4CA6"/>
    <w:rsid w:val="005E632C"/>
    <w:rsid w:val="005E6B4B"/>
    <w:rsid w:val="005E79F9"/>
    <w:rsid w:val="005F034C"/>
    <w:rsid w:val="005F0410"/>
    <w:rsid w:val="005F0941"/>
    <w:rsid w:val="005F117A"/>
    <w:rsid w:val="005F291C"/>
    <w:rsid w:val="005F2984"/>
    <w:rsid w:val="005F5163"/>
    <w:rsid w:val="005F78AC"/>
    <w:rsid w:val="005F7CC6"/>
    <w:rsid w:val="00600270"/>
    <w:rsid w:val="006004E6"/>
    <w:rsid w:val="006014EF"/>
    <w:rsid w:val="0060152F"/>
    <w:rsid w:val="006016C9"/>
    <w:rsid w:val="00602048"/>
    <w:rsid w:val="00602F13"/>
    <w:rsid w:val="0060401F"/>
    <w:rsid w:val="006046F3"/>
    <w:rsid w:val="006048F6"/>
    <w:rsid w:val="00604B99"/>
    <w:rsid w:val="0060500B"/>
    <w:rsid w:val="0060592F"/>
    <w:rsid w:val="00605D66"/>
    <w:rsid w:val="00606009"/>
    <w:rsid w:val="00606121"/>
    <w:rsid w:val="0060678C"/>
    <w:rsid w:val="00606D8D"/>
    <w:rsid w:val="0060707A"/>
    <w:rsid w:val="00607BF0"/>
    <w:rsid w:val="00610469"/>
    <w:rsid w:val="00611413"/>
    <w:rsid w:val="00611960"/>
    <w:rsid w:val="00612493"/>
    <w:rsid w:val="00612C42"/>
    <w:rsid w:val="00612F9C"/>
    <w:rsid w:val="00613E4C"/>
    <w:rsid w:val="00614A66"/>
    <w:rsid w:val="006160FC"/>
    <w:rsid w:val="00616437"/>
    <w:rsid w:val="00616D1B"/>
    <w:rsid w:val="00617281"/>
    <w:rsid w:val="00620598"/>
    <w:rsid w:val="00621C54"/>
    <w:rsid w:val="006223FA"/>
    <w:rsid w:val="00622E11"/>
    <w:rsid w:val="00623186"/>
    <w:rsid w:val="00624383"/>
    <w:rsid w:val="006246C1"/>
    <w:rsid w:val="00625668"/>
    <w:rsid w:val="006272CE"/>
    <w:rsid w:val="006274AE"/>
    <w:rsid w:val="00627E13"/>
    <w:rsid w:val="0063019D"/>
    <w:rsid w:val="006305DE"/>
    <w:rsid w:val="006307D8"/>
    <w:rsid w:val="00631813"/>
    <w:rsid w:val="00635BD1"/>
    <w:rsid w:val="006360E6"/>
    <w:rsid w:val="0064012F"/>
    <w:rsid w:val="006401D7"/>
    <w:rsid w:val="006407E3"/>
    <w:rsid w:val="00640F9B"/>
    <w:rsid w:val="00641628"/>
    <w:rsid w:val="006416F7"/>
    <w:rsid w:val="00642707"/>
    <w:rsid w:val="00644593"/>
    <w:rsid w:val="00644850"/>
    <w:rsid w:val="00645260"/>
    <w:rsid w:val="00645407"/>
    <w:rsid w:val="006457FF"/>
    <w:rsid w:val="00646002"/>
    <w:rsid w:val="0064748C"/>
    <w:rsid w:val="00650BB0"/>
    <w:rsid w:val="00652420"/>
    <w:rsid w:val="006530C4"/>
    <w:rsid w:val="006534B8"/>
    <w:rsid w:val="00653CEB"/>
    <w:rsid w:val="00654058"/>
    <w:rsid w:val="00655332"/>
    <w:rsid w:val="00655B9D"/>
    <w:rsid w:val="00656285"/>
    <w:rsid w:val="006563DA"/>
    <w:rsid w:val="00657ED6"/>
    <w:rsid w:val="0066017E"/>
    <w:rsid w:val="00661383"/>
    <w:rsid w:val="00661447"/>
    <w:rsid w:val="00661CA6"/>
    <w:rsid w:val="00662390"/>
    <w:rsid w:val="0066249B"/>
    <w:rsid w:val="00662FCE"/>
    <w:rsid w:val="00663188"/>
    <w:rsid w:val="006640DB"/>
    <w:rsid w:val="00664791"/>
    <w:rsid w:val="00664A31"/>
    <w:rsid w:val="00664D40"/>
    <w:rsid w:val="006650AB"/>
    <w:rsid w:val="0066576B"/>
    <w:rsid w:val="00665917"/>
    <w:rsid w:val="00665DC0"/>
    <w:rsid w:val="00665E35"/>
    <w:rsid w:val="00666356"/>
    <w:rsid w:val="00666A1A"/>
    <w:rsid w:val="00666F88"/>
    <w:rsid w:val="00667759"/>
    <w:rsid w:val="00667AE0"/>
    <w:rsid w:val="00667E62"/>
    <w:rsid w:val="00670238"/>
    <w:rsid w:val="00670825"/>
    <w:rsid w:val="00672DD2"/>
    <w:rsid w:val="006746F0"/>
    <w:rsid w:val="0067479E"/>
    <w:rsid w:val="006750AB"/>
    <w:rsid w:val="006755A7"/>
    <w:rsid w:val="00675A9F"/>
    <w:rsid w:val="00677249"/>
    <w:rsid w:val="006772F3"/>
    <w:rsid w:val="006774A0"/>
    <w:rsid w:val="00677F32"/>
    <w:rsid w:val="006807C9"/>
    <w:rsid w:val="00680AFB"/>
    <w:rsid w:val="00680D3C"/>
    <w:rsid w:val="00681E89"/>
    <w:rsid w:val="00681EC8"/>
    <w:rsid w:val="006835A4"/>
    <w:rsid w:val="00685627"/>
    <w:rsid w:val="0068678C"/>
    <w:rsid w:val="00686D6B"/>
    <w:rsid w:val="00686FA4"/>
    <w:rsid w:val="00686FDE"/>
    <w:rsid w:val="006870DF"/>
    <w:rsid w:val="00687808"/>
    <w:rsid w:val="006900A1"/>
    <w:rsid w:val="00690400"/>
    <w:rsid w:val="00692A3C"/>
    <w:rsid w:val="00692BB7"/>
    <w:rsid w:val="006930EA"/>
    <w:rsid w:val="006933A7"/>
    <w:rsid w:val="0069362C"/>
    <w:rsid w:val="00693DC2"/>
    <w:rsid w:val="00693EA0"/>
    <w:rsid w:val="00694DC3"/>
    <w:rsid w:val="00695140"/>
    <w:rsid w:val="00696033"/>
    <w:rsid w:val="00696D8E"/>
    <w:rsid w:val="00697E52"/>
    <w:rsid w:val="006A075D"/>
    <w:rsid w:val="006A0F2B"/>
    <w:rsid w:val="006A1C3B"/>
    <w:rsid w:val="006A2BB5"/>
    <w:rsid w:val="006A2EFF"/>
    <w:rsid w:val="006A3449"/>
    <w:rsid w:val="006A34BA"/>
    <w:rsid w:val="006A38B0"/>
    <w:rsid w:val="006A3BF9"/>
    <w:rsid w:val="006A489F"/>
    <w:rsid w:val="006A4AD1"/>
    <w:rsid w:val="006A5D02"/>
    <w:rsid w:val="006A5D3F"/>
    <w:rsid w:val="006A7EEC"/>
    <w:rsid w:val="006B07E3"/>
    <w:rsid w:val="006B136C"/>
    <w:rsid w:val="006B181B"/>
    <w:rsid w:val="006B1D51"/>
    <w:rsid w:val="006B293D"/>
    <w:rsid w:val="006B3754"/>
    <w:rsid w:val="006B3757"/>
    <w:rsid w:val="006B3B20"/>
    <w:rsid w:val="006B4171"/>
    <w:rsid w:val="006B42BD"/>
    <w:rsid w:val="006B4449"/>
    <w:rsid w:val="006B4A2E"/>
    <w:rsid w:val="006B4E36"/>
    <w:rsid w:val="006B4FF9"/>
    <w:rsid w:val="006B66B9"/>
    <w:rsid w:val="006B67B1"/>
    <w:rsid w:val="006B6F5B"/>
    <w:rsid w:val="006B76F2"/>
    <w:rsid w:val="006C0072"/>
    <w:rsid w:val="006C0847"/>
    <w:rsid w:val="006C0DBA"/>
    <w:rsid w:val="006C1436"/>
    <w:rsid w:val="006C14C0"/>
    <w:rsid w:val="006C15B3"/>
    <w:rsid w:val="006C1A74"/>
    <w:rsid w:val="006C25F6"/>
    <w:rsid w:val="006C30D3"/>
    <w:rsid w:val="006C414A"/>
    <w:rsid w:val="006C4584"/>
    <w:rsid w:val="006C4AC5"/>
    <w:rsid w:val="006C53A9"/>
    <w:rsid w:val="006C5A63"/>
    <w:rsid w:val="006C5E0C"/>
    <w:rsid w:val="006C6686"/>
    <w:rsid w:val="006C6869"/>
    <w:rsid w:val="006C6B6F"/>
    <w:rsid w:val="006C6E98"/>
    <w:rsid w:val="006C7367"/>
    <w:rsid w:val="006C73AD"/>
    <w:rsid w:val="006C75E6"/>
    <w:rsid w:val="006C7738"/>
    <w:rsid w:val="006C7745"/>
    <w:rsid w:val="006C787D"/>
    <w:rsid w:val="006D035D"/>
    <w:rsid w:val="006D1C01"/>
    <w:rsid w:val="006D2699"/>
    <w:rsid w:val="006D2C65"/>
    <w:rsid w:val="006D40A5"/>
    <w:rsid w:val="006D4672"/>
    <w:rsid w:val="006D59EC"/>
    <w:rsid w:val="006D6C3F"/>
    <w:rsid w:val="006D6D7B"/>
    <w:rsid w:val="006D71F8"/>
    <w:rsid w:val="006E0175"/>
    <w:rsid w:val="006E0560"/>
    <w:rsid w:val="006E0BDC"/>
    <w:rsid w:val="006E18E7"/>
    <w:rsid w:val="006E1C61"/>
    <w:rsid w:val="006E2388"/>
    <w:rsid w:val="006E28AE"/>
    <w:rsid w:val="006E3EDF"/>
    <w:rsid w:val="006E426E"/>
    <w:rsid w:val="006E4300"/>
    <w:rsid w:val="006E4F13"/>
    <w:rsid w:val="006E4F9B"/>
    <w:rsid w:val="006E5C0F"/>
    <w:rsid w:val="006E6830"/>
    <w:rsid w:val="006F0B0C"/>
    <w:rsid w:val="006F12C7"/>
    <w:rsid w:val="006F1473"/>
    <w:rsid w:val="006F1857"/>
    <w:rsid w:val="006F1982"/>
    <w:rsid w:val="006F1CEB"/>
    <w:rsid w:val="006F364B"/>
    <w:rsid w:val="006F4469"/>
    <w:rsid w:val="006F5227"/>
    <w:rsid w:val="0070010F"/>
    <w:rsid w:val="00700269"/>
    <w:rsid w:val="0070082A"/>
    <w:rsid w:val="007016E0"/>
    <w:rsid w:val="00701EE9"/>
    <w:rsid w:val="00701FC7"/>
    <w:rsid w:val="00702062"/>
    <w:rsid w:val="0070241F"/>
    <w:rsid w:val="007033C6"/>
    <w:rsid w:val="007033EB"/>
    <w:rsid w:val="00703C9D"/>
    <w:rsid w:val="00703CDF"/>
    <w:rsid w:val="00704529"/>
    <w:rsid w:val="007056FA"/>
    <w:rsid w:val="007059B1"/>
    <w:rsid w:val="00705FEA"/>
    <w:rsid w:val="007072B7"/>
    <w:rsid w:val="007109FE"/>
    <w:rsid w:val="00710AE3"/>
    <w:rsid w:val="00710CE0"/>
    <w:rsid w:val="007118D9"/>
    <w:rsid w:val="00711E0E"/>
    <w:rsid w:val="00712C4C"/>
    <w:rsid w:val="00715162"/>
    <w:rsid w:val="00715997"/>
    <w:rsid w:val="00715AF5"/>
    <w:rsid w:val="00715F6E"/>
    <w:rsid w:val="00716274"/>
    <w:rsid w:val="00716DD6"/>
    <w:rsid w:val="007177F5"/>
    <w:rsid w:val="00720397"/>
    <w:rsid w:val="00720F67"/>
    <w:rsid w:val="00721978"/>
    <w:rsid w:val="00721991"/>
    <w:rsid w:val="007221D9"/>
    <w:rsid w:val="007238AA"/>
    <w:rsid w:val="007265C9"/>
    <w:rsid w:val="00726E97"/>
    <w:rsid w:val="00727A40"/>
    <w:rsid w:val="00727CE8"/>
    <w:rsid w:val="0073063B"/>
    <w:rsid w:val="00730DEF"/>
    <w:rsid w:val="007310BF"/>
    <w:rsid w:val="00731729"/>
    <w:rsid w:val="007321DF"/>
    <w:rsid w:val="00733FA6"/>
    <w:rsid w:val="00734589"/>
    <w:rsid w:val="00734FEC"/>
    <w:rsid w:val="00735E28"/>
    <w:rsid w:val="0073710C"/>
    <w:rsid w:val="007379F8"/>
    <w:rsid w:val="00737CED"/>
    <w:rsid w:val="0074037E"/>
    <w:rsid w:val="00740432"/>
    <w:rsid w:val="00741056"/>
    <w:rsid w:val="007436AD"/>
    <w:rsid w:val="00743C24"/>
    <w:rsid w:val="007443EC"/>
    <w:rsid w:val="00744FAC"/>
    <w:rsid w:val="00744FB0"/>
    <w:rsid w:val="00745275"/>
    <w:rsid w:val="00745729"/>
    <w:rsid w:val="007466A4"/>
    <w:rsid w:val="00746B18"/>
    <w:rsid w:val="00747A9A"/>
    <w:rsid w:val="00750671"/>
    <w:rsid w:val="00751632"/>
    <w:rsid w:val="00751D7B"/>
    <w:rsid w:val="0075214A"/>
    <w:rsid w:val="0075459C"/>
    <w:rsid w:val="00754C56"/>
    <w:rsid w:val="00755E21"/>
    <w:rsid w:val="00756EAF"/>
    <w:rsid w:val="00757AE6"/>
    <w:rsid w:val="00760340"/>
    <w:rsid w:val="007603D5"/>
    <w:rsid w:val="00760D36"/>
    <w:rsid w:val="00760FF4"/>
    <w:rsid w:val="00761CFC"/>
    <w:rsid w:val="00762AE1"/>
    <w:rsid w:val="007639E2"/>
    <w:rsid w:val="00763B7F"/>
    <w:rsid w:val="00763BA8"/>
    <w:rsid w:val="0076431E"/>
    <w:rsid w:val="007651A4"/>
    <w:rsid w:val="007656F1"/>
    <w:rsid w:val="00766948"/>
    <w:rsid w:val="007671B1"/>
    <w:rsid w:val="00767536"/>
    <w:rsid w:val="00767F0B"/>
    <w:rsid w:val="00767FF8"/>
    <w:rsid w:val="007705CB"/>
    <w:rsid w:val="0077090E"/>
    <w:rsid w:val="00770A6E"/>
    <w:rsid w:val="0077186E"/>
    <w:rsid w:val="007718BC"/>
    <w:rsid w:val="007720EC"/>
    <w:rsid w:val="007724D5"/>
    <w:rsid w:val="00774AB6"/>
    <w:rsid w:val="00775993"/>
    <w:rsid w:val="00776586"/>
    <w:rsid w:val="00777FB5"/>
    <w:rsid w:val="007802A6"/>
    <w:rsid w:val="0078102D"/>
    <w:rsid w:val="00781783"/>
    <w:rsid w:val="007818CC"/>
    <w:rsid w:val="00781901"/>
    <w:rsid w:val="00781BBE"/>
    <w:rsid w:val="00781FA9"/>
    <w:rsid w:val="007823D4"/>
    <w:rsid w:val="00782595"/>
    <w:rsid w:val="007828D6"/>
    <w:rsid w:val="00782AF7"/>
    <w:rsid w:val="0078304C"/>
    <w:rsid w:val="007835D7"/>
    <w:rsid w:val="007838F7"/>
    <w:rsid w:val="00783E91"/>
    <w:rsid w:val="00784304"/>
    <w:rsid w:val="0078443F"/>
    <w:rsid w:val="007844F9"/>
    <w:rsid w:val="007846D7"/>
    <w:rsid w:val="007849F5"/>
    <w:rsid w:val="0078524F"/>
    <w:rsid w:val="00785E95"/>
    <w:rsid w:val="0078604A"/>
    <w:rsid w:val="00786D9F"/>
    <w:rsid w:val="00786EFF"/>
    <w:rsid w:val="00786F80"/>
    <w:rsid w:val="007876CD"/>
    <w:rsid w:val="00787DCC"/>
    <w:rsid w:val="00787EA3"/>
    <w:rsid w:val="007903E6"/>
    <w:rsid w:val="0079145D"/>
    <w:rsid w:val="007921E5"/>
    <w:rsid w:val="00792BBB"/>
    <w:rsid w:val="00792DEB"/>
    <w:rsid w:val="00794061"/>
    <w:rsid w:val="007941FD"/>
    <w:rsid w:val="00794206"/>
    <w:rsid w:val="007959B6"/>
    <w:rsid w:val="00796C86"/>
    <w:rsid w:val="0079719A"/>
    <w:rsid w:val="00797449"/>
    <w:rsid w:val="00797524"/>
    <w:rsid w:val="00797A6B"/>
    <w:rsid w:val="00797C20"/>
    <w:rsid w:val="00797CD6"/>
    <w:rsid w:val="00797E2E"/>
    <w:rsid w:val="00797FB3"/>
    <w:rsid w:val="007A11A0"/>
    <w:rsid w:val="007A138D"/>
    <w:rsid w:val="007A1523"/>
    <w:rsid w:val="007A1772"/>
    <w:rsid w:val="007A1912"/>
    <w:rsid w:val="007A1B5C"/>
    <w:rsid w:val="007A2DB8"/>
    <w:rsid w:val="007A2EB1"/>
    <w:rsid w:val="007A30D8"/>
    <w:rsid w:val="007A45D5"/>
    <w:rsid w:val="007A4D16"/>
    <w:rsid w:val="007A534A"/>
    <w:rsid w:val="007A55D3"/>
    <w:rsid w:val="007A671B"/>
    <w:rsid w:val="007A6AFC"/>
    <w:rsid w:val="007A7DD0"/>
    <w:rsid w:val="007B00EF"/>
    <w:rsid w:val="007B0270"/>
    <w:rsid w:val="007B0FA3"/>
    <w:rsid w:val="007B200F"/>
    <w:rsid w:val="007B266A"/>
    <w:rsid w:val="007B2DAF"/>
    <w:rsid w:val="007B3006"/>
    <w:rsid w:val="007B357C"/>
    <w:rsid w:val="007B529D"/>
    <w:rsid w:val="007B54F2"/>
    <w:rsid w:val="007B6A34"/>
    <w:rsid w:val="007B6CA7"/>
    <w:rsid w:val="007B711A"/>
    <w:rsid w:val="007B7ECD"/>
    <w:rsid w:val="007C0110"/>
    <w:rsid w:val="007C2DF3"/>
    <w:rsid w:val="007C2EE1"/>
    <w:rsid w:val="007C34FE"/>
    <w:rsid w:val="007C38C4"/>
    <w:rsid w:val="007C4227"/>
    <w:rsid w:val="007C4D60"/>
    <w:rsid w:val="007C4F28"/>
    <w:rsid w:val="007C4F53"/>
    <w:rsid w:val="007C60E6"/>
    <w:rsid w:val="007C6A0E"/>
    <w:rsid w:val="007C703B"/>
    <w:rsid w:val="007C7118"/>
    <w:rsid w:val="007C77A6"/>
    <w:rsid w:val="007C77BC"/>
    <w:rsid w:val="007D016C"/>
    <w:rsid w:val="007D05F6"/>
    <w:rsid w:val="007D16FF"/>
    <w:rsid w:val="007D1E82"/>
    <w:rsid w:val="007D247E"/>
    <w:rsid w:val="007D2B9D"/>
    <w:rsid w:val="007D30AC"/>
    <w:rsid w:val="007D440C"/>
    <w:rsid w:val="007D46F1"/>
    <w:rsid w:val="007D4AE3"/>
    <w:rsid w:val="007D5070"/>
    <w:rsid w:val="007D5FC9"/>
    <w:rsid w:val="007D7380"/>
    <w:rsid w:val="007D74E0"/>
    <w:rsid w:val="007E0419"/>
    <w:rsid w:val="007E0E48"/>
    <w:rsid w:val="007E1116"/>
    <w:rsid w:val="007E1134"/>
    <w:rsid w:val="007E13A4"/>
    <w:rsid w:val="007E15C2"/>
    <w:rsid w:val="007E1C5A"/>
    <w:rsid w:val="007E223C"/>
    <w:rsid w:val="007E2525"/>
    <w:rsid w:val="007E29C1"/>
    <w:rsid w:val="007E3986"/>
    <w:rsid w:val="007E46B9"/>
    <w:rsid w:val="007E4864"/>
    <w:rsid w:val="007E5877"/>
    <w:rsid w:val="007E6539"/>
    <w:rsid w:val="007F001D"/>
    <w:rsid w:val="007F09B5"/>
    <w:rsid w:val="007F0B1F"/>
    <w:rsid w:val="007F1535"/>
    <w:rsid w:val="007F2DE5"/>
    <w:rsid w:val="007F4B96"/>
    <w:rsid w:val="007F6A7B"/>
    <w:rsid w:val="007F7074"/>
    <w:rsid w:val="007F7FC2"/>
    <w:rsid w:val="0080022C"/>
    <w:rsid w:val="00800684"/>
    <w:rsid w:val="008007E4"/>
    <w:rsid w:val="008009D6"/>
    <w:rsid w:val="0080149A"/>
    <w:rsid w:val="00802005"/>
    <w:rsid w:val="00803DE2"/>
    <w:rsid w:val="00803E2B"/>
    <w:rsid w:val="00804242"/>
    <w:rsid w:val="00804386"/>
    <w:rsid w:val="008051E5"/>
    <w:rsid w:val="00806424"/>
    <w:rsid w:val="008066F9"/>
    <w:rsid w:val="00807D2D"/>
    <w:rsid w:val="00807F8B"/>
    <w:rsid w:val="00810193"/>
    <w:rsid w:val="00812A23"/>
    <w:rsid w:val="00812D26"/>
    <w:rsid w:val="0081329F"/>
    <w:rsid w:val="00813E80"/>
    <w:rsid w:val="00814BDF"/>
    <w:rsid w:val="008152F3"/>
    <w:rsid w:val="00815B6F"/>
    <w:rsid w:val="00815FB7"/>
    <w:rsid w:val="008163F9"/>
    <w:rsid w:val="00817E15"/>
    <w:rsid w:val="00820D10"/>
    <w:rsid w:val="008217EC"/>
    <w:rsid w:val="00821DC0"/>
    <w:rsid w:val="0082205A"/>
    <w:rsid w:val="00823D9D"/>
    <w:rsid w:val="0082400D"/>
    <w:rsid w:val="00824D0C"/>
    <w:rsid w:val="0082667A"/>
    <w:rsid w:val="00827BFE"/>
    <w:rsid w:val="008300FA"/>
    <w:rsid w:val="00830E92"/>
    <w:rsid w:val="0083160A"/>
    <w:rsid w:val="00831CF2"/>
    <w:rsid w:val="00832396"/>
    <w:rsid w:val="00833B56"/>
    <w:rsid w:val="00834725"/>
    <w:rsid w:val="008379E7"/>
    <w:rsid w:val="0084043A"/>
    <w:rsid w:val="0084082A"/>
    <w:rsid w:val="008408E2"/>
    <w:rsid w:val="008412ED"/>
    <w:rsid w:val="00841922"/>
    <w:rsid w:val="008419AE"/>
    <w:rsid w:val="008426F1"/>
    <w:rsid w:val="00843481"/>
    <w:rsid w:val="00844701"/>
    <w:rsid w:val="00845B28"/>
    <w:rsid w:val="00846A66"/>
    <w:rsid w:val="00850D14"/>
    <w:rsid w:val="0085106F"/>
    <w:rsid w:val="00851B90"/>
    <w:rsid w:val="00851C13"/>
    <w:rsid w:val="00852212"/>
    <w:rsid w:val="008522E3"/>
    <w:rsid w:val="0085473C"/>
    <w:rsid w:val="00854963"/>
    <w:rsid w:val="00854BDA"/>
    <w:rsid w:val="00855022"/>
    <w:rsid w:val="008553FC"/>
    <w:rsid w:val="008556F6"/>
    <w:rsid w:val="00855E0E"/>
    <w:rsid w:val="0086012A"/>
    <w:rsid w:val="0086149D"/>
    <w:rsid w:val="008633B8"/>
    <w:rsid w:val="00864896"/>
    <w:rsid w:val="00865007"/>
    <w:rsid w:val="008653B8"/>
    <w:rsid w:val="0086673A"/>
    <w:rsid w:val="00866F6E"/>
    <w:rsid w:val="0086753D"/>
    <w:rsid w:val="00867893"/>
    <w:rsid w:val="00870D8B"/>
    <w:rsid w:val="00871F6E"/>
    <w:rsid w:val="008726C5"/>
    <w:rsid w:val="00872EAA"/>
    <w:rsid w:val="00874503"/>
    <w:rsid w:val="00874541"/>
    <w:rsid w:val="008748FE"/>
    <w:rsid w:val="00874D6B"/>
    <w:rsid w:val="00874EC6"/>
    <w:rsid w:val="00875098"/>
    <w:rsid w:val="0087556F"/>
    <w:rsid w:val="00875EF1"/>
    <w:rsid w:val="008768E9"/>
    <w:rsid w:val="00877A5D"/>
    <w:rsid w:val="008814A2"/>
    <w:rsid w:val="008818F7"/>
    <w:rsid w:val="00881926"/>
    <w:rsid w:val="00881C81"/>
    <w:rsid w:val="0088260E"/>
    <w:rsid w:val="00882D0C"/>
    <w:rsid w:val="00882DD4"/>
    <w:rsid w:val="008833F5"/>
    <w:rsid w:val="00883CDD"/>
    <w:rsid w:val="008847F9"/>
    <w:rsid w:val="00885482"/>
    <w:rsid w:val="0088550C"/>
    <w:rsid w:val="008864A4"/>
    <w:rsid w:val="00887AB0"/>
    <w:rsid w:val="00887B6D"/>
    <w:rsid w:val="00890BBB"/>
    <w:rsid w:val="00890E75"/>
    <w:rsid w:val="008913C8"/>
    <w:rsid w:val="00892A9D"/>
    <w:rsid w:val="00892B88"/>
    <w:rsid w:val="00894369"/>
    <w:rsid w:val="00894820"/>
    <w:rsid w:val="008949F6"/>
    <w:rsid w:val="00894B09"/>
    <w:rsid w:val="00895A95"/>
    <w:rsid w:val="00895D95"/>
    <w:rsid w:val="00895DEC"/>
    <w:rsid w:val="00896505"/>
    <w:rsid w:val="00896944"/>
    <w:rsid w:val="008969C8"/>
    <w:rsid w:val="0089784A"/>
    <w:rsid w:val="008A0330"/>
    <w:rsid w:val="008A19FF"/>
    <w:rsid w:val="008A271D"/>
    <w:rsid w:val="008A3488"/>
    <w:rsid w:val="008A3CD0"/>
    <w:rsid w:val="008A435C"/>
    <w:rsid w:val="008A47F4"/>
    <w:rsid w:val="008A4985"/>
    <w:rsid w:val="008A4CFB"/>
    <w:rsid w:val="008A4E5F"/>
    <w:rsid w:val="008A4F39"/>
    <w:rsid w:val="008A4F85"/>
    <w:rsid w:val="008A5C28"/>
    <w:rsid w:val="008A5D5B"/>
    <w:rsid w:val="008A634C"/>
    <w:rsid w:val="008A64E3"/>
    <w:rsid w:val="008A66D0"/>
    <w:rsid w:val="008B12DD"/>
    <w:rsid w:val="008B1470"/>
    <w:rsid w:val="008B239B"/>
    <w:rsid w:val="008B486A"/>
    <w:rsid w:val="008B48D8"/>
    <w:rsid w:val="008B4C85"/>
    <w:rsid w:val="008B51FA"/>
    <w:rsid w:val="008B55A8"/>
    <w:rsid w:val="008B5C04"/>
    <w:rsid w:val="008B6D1C"/>
    <w:rsid w:val="008B7258"/>
    <w:rsid w:val="008B7E60"/>
    <w:rsid w:val="008C07B3"/>
    <w:rsid w:val="008C1A10"/>
    <w:rsid w:val="008C24A8"/>
    <w:rsid w:val="008C3AFA"/>
    <w:rsid w:val="008C4627"/>
    <w:rsid w:val="008C4988"/>
    <w:rsid w:val="008C49FA"/>
    <w:rsid w:val="008C4D3E"/>
    <w:rsid w:val="008C55C5"/>
    <w:rsid w:val="008C5CF2"/>
    <w:rsid w:val="008C6618"/>
    <w:rsid w:val="008C6BB0"/>
    <w:rsid w:val="008C7922"/>
    <w:rsid w:val="008C7BCB"/>
    <w:rsid w:val="008D0DEB"/>
    <w:rsid w:val="008D0ED9"/>
    <w:rsid w:val="008D1F3E"/>
    <w:rsid w:val="008D26D8"/>
    <w:rsid w:val="008D2835"/>
    <w:rsid w:val="008D2904"/>
    <w:rsid w:val="008D29C4"/>
    <w:rsid w:val="008D2BB8"/>
    <w:rsid w:val="008D3841"/>
    <w:rsid w:val="008D3EA3"/>
    <w:rsid w:val="008D4592"/>
    <w:rsid w:val="008E0581"/>
    <w:rsid w:val="008E08AD"/>
    <w:rsid w:val="008E0AB9"/>
    <w:rsid w:val="008E18AC"/>
    <w:rsid w:val="008E19E1"/>
    <w:rsid w:val="008E1EFA"/>
    <w:rsid w:val="008E21FE"/>
    <w:rsid w:val="008E2627"/>
    <w:rsid w:val="008E4849"/>
    <w:rsid w:val="008E5990"/>
    <w:rsid w:val="008E6D47"/>
    <w:rsid w:val="008E7327"/>
    <w:rsid w:val="008E7BB3"/>
    <w:rsid w:val="008F068F"/>
    <w:rsid w:val="008F13A7"/>
    <w:rsid w:val="008F143D"/>
    <w:rsid w:val="008F1E67"/>
    <w:rsid w:val="008F28C3"/>
    <w:rsid w:val="008F29DD"/>
    <w:rsid w:val="008F3965"/>
    <w:rsid w:val="008F39FE"/>
    <w:rsid w:val="008F3B61"/>
    <w:rsid w:val="008F3E26"/>
    <w:rsid w:val="008F49D3"/>
    <w:rsid w:val="008F57EE"/>
    <w:rsid w:val="008F5CF7"/>
    <w:rsid w:val="008F5D6D"/>
    <w:rsid w:val="008F5D9E"/>
    <w:rsid w:val="008F73D4"/>
    <w:rsid w:val="00900168"/>
    <w:rsid w:val="00900D8F"/>
    <w:rsid w:val="00903247"/>
    <w:rsid w:val="00903AA5"/>
    <w:rsid w:val="009040D6"/>
    <w:rsid w:val="00904AC8"/>
    <w:rsid w:val="00904BB8"/>
    <w:rsid w:val="0090516A"/>
    <w:rsid w:val="00905199"/>
    <w:rsid w:val="009056FF"/>
    <w:rsid w:val="00905A37"/>
    <w:rsid w:val="00906890"/>
    <w:rsid w:val="00907108"/>
    <w:rsid w:val="00910160"/>
    <w:rsid w:val="00910817"/>
    <w:rsid w:val="00911662"/>
    <w:rsid w:val="009125BD"/>
    <w:rsid w:val="009131C3"/>
    <w:rsid w:val="0091325C"/>
    <w:rsid w:val="00913824"/>
    <w:rsid w:val="00914919"/>
    <w:rsid w:val="00915756"/>
    <w:rsid w:val="00915B4F"/>
    <w:rsid w:val="0091668C"/>
    <w:rsid w:val="00917FBA"/>
    <w:rsid w:val="009204A7"/>
    <w:rsid w:val="0092085C"/>
    <w:rsid w:val="00921A88"/>
    <w:rsid w:val="0092288F"/>
    <w:rsid w:val="009235BE"/>
    <w:rsid w:val="009236DA"/>
    <w:rsid w:val="00923A6D"/>
    <w:rsid w:val="00924164"/>
    <w:rsid w:val="0092459E"/>
    <w:rsid w:val="00924D51"/>
    <w:rsid w:val="00925288"/>
    <w:rsid w:val="009256A6"/>
    <w:rsid w:val="00925D20"/>
    <w:rsid w:val="00926574"/>
    <w:rsid w:val="00926A01"/>
    <w:rsid w:val="009272C0"/>
    <w:rsid w:val="0093096D"/>
    <w:rsid w:val="00931963"/>
    <w:rsid w:val="00932A43"/>
    <w:rsid w:val="00932BCE"/>
    <w:rsid w:val="00932D9B"/>
    <w:rsid w:val="00934523"/>
    <w:rsid w:val="0093463C"/>
    <w:rsid w:val="00935461"/>
    <w:rsid w:val="0093573F"/>
    <w:rsid w:val="00935822"/>
    <w:rsid w:val="00935905"/>
    <w:rsid w:val="00935C57"/>
    <w:rsid w:val="00935E0D"/>
    <w:rsid w:val="00935F13"/>
    <w:rsid w:val="0093614C"/>
    <w:rsid w:val="009370EE"/>
    <w:rsid w:val="009376AF"/>
    <w:rsid w:val="00940A97"/>
    <w:rsid w:val="0094194E"/>
    <w:rsid w:val="0094207D"/>
    <w:rsid w:val="0094234E"/>
    <w:rsid w:val="0094362E"/>
    <w:rsid w:val="009438DD"/>
    <w:rsid w:val="009441D9"/>
    <w:rsid w:val="0094472B"/>
    <w:rsid w:val="0094492D"/>
    <w:rsid w:val="0094533E"/>
    <w:rsid w:val="009459E3"/>
    <w:rsid w:val="00947549"/>
    <w:rsid w:val="009477A0"/>
    <w:rsid w:val="00947DBE"/>
    <w:rsid w:val="00950156"/>
    <w:rsid w:val="0095049E"/>
    <w:rsid w:val="009504C3"/>
    <w:rsid w:val="009506D4"/>
    <w:rsid w:val="009510F6"/>
    <w:rsid w:val="00951362"/>
    <w:rsid w:val="00951D5C"/>
    <w:rsid w:val="00952042"/>
    <w:rsid w:val="0095346A"/>
    <w:rsid w:val="0095414C"/>
    <w:rsid w:val="009547BF"/>
    <w:rsid w:val="009550FB"/>
    <w:rsid w:val="00955333"/>
    <w:rsid w:val="0095610E"/>
    <w:rsid w:val="009563C1"/>
    <w:rsid w:val="0095723B"/>
    <w:rsid w:val="00957DD5"/>
    <w:rsid w:val="00957E35"/>
    <w:rsid w:val="00960305"/>
    <w:rsid w:val="00960FDD"/>
    <w:rsid w:val="0096117B"/>
    <w:rsid w:val="00961580"/>
    <w:rsid w:val="0096282D"/>
    <w:rsid w:val="00962989"/>
    <w:rsid w:val="00962ABB"/>
    <w:rsid w:val="00963C0D"/>
    <w:rsid w:val="0096419F"/>
    <w:rsid w:val="009647EA"/>
    <w:rsid w:val="00964A53"/>
    <w:rsid w:val="00964E73"/>
    <w:rsid w:val="0096529F"/>
    <w:rsid w:val="00966381"/>
    <w:rsid w:val="00966A8C"/>
    <w:rsid w:val="00967720"/>
    <w:rsid w:val="00967746"/>
    <w:rsid w:val="00970AA0"/>
    <w:rsid w:val="00971369"/>
    <w:rsid w:val="00971789"/>
    <w:rsid w:val="00972B28"/>
    <w:rsid w:val="00972C60"/>
    <w:rsid w:val="00972E92"/>
    <w:rsid w:val="00973657"/>
    <w:rsid w:val="00974288"/>
    <w:rsid w:val="009743E7"/>
    <w:rsid w:val="009744A6"/>
    <w:rsid w:val="00975B73"/>
    <w:rsid w:val="00976373"/>
    <w:rsid w:val="00976635"/>
    <w:rsid w:val="00976996"/>
    <w:rsid w:val="00980043"/>
    <w:rsid w:val="00980BF6"/>
    <w:rsid w:val="00981021"/>
    <w:rsid w:val="009817CF"/>
    <w:rsid w:val="00983442"/>
    <w:rsid w:val="00984A7A"/>
    <w:rsid w:val="00985004"/>
    <w:rsid w:val="0098536A"/>
    <w:rsid w:val="00986847"/>
    <w:rsid w:val="009877B4"/>
    <w:rsid w:val="0098785D"/>
    <w:rsid w:val="00987A17"/>
    <w:rsid w:val="00987D42"/>
    <w:rsid w:val="009909EF"/>
    <w:rsid w:val="00990D9C"/>
    <w:rsid w:val="00991A82"/>
    <w:rsid w:val="009924D5"/>
    <w:rsid w:val="00992F2F"/>
    <w:rsid w:val="00993D77"/>
    <w:rsid w:val="00994117"/>
    <w:rsid w:val="009951F6"/>
    <w:rsid w:val="009953D6"/>
    <w:rsid w:val="00995DDC"/>
    <w:rsid w:val="009960B0"/>
    <w:rsid w:val="00996C53"/>
    <w:rsid w:val="00996C6B"/>
    <w:rsid w:val="00996D5D"/>
    <w:rsid w:val="009970EB"/>
    <w:rsid w:val="0099757F"/>
    <w:rsid w:val="009A169D"/>
    <w:rsid w:val="009A2F82"/>
    <w:rsid w:val="009A3278"/>
    <w:rsid w:val="009A3578"/>
    <w:rsid w:val="009A38B2"/>
    <w:rsid w:val="009A4E0F"/>
    <w:rsid w:val="009A4EF1"/>
    <w:rsid w:val="009A57DE"/>
    <w:rsid w:val="009A7760"/>
    <w:rsid w:val="009A7C38"/>
    <w:rsid w:val="009B0407"/>
    <w:rsid w:val="009B09BC"/>
    <w:rsid w:val="009B0A0E"/>
    <w:rsid w:val="009B0F14"/>
    <w:rsid w:val="009B14D4"/>
    <w:rsid w:val="009B25E8"/>
    <w:rsid w:val="009B3516"/>
    <w:rsid w:val="009B3659"/>
    <w:rsid w:val="009B396E"/>
    <w:rsid w:val="009B4139"/>
    <w:rsid w:val="009B4D5C"/>
    <w:rsid w:val="009B5980"/>
    <w:rsid w:val="009B64EC"/>
    <w:rsid w:val="009B6F86"/>
    <w:rsid w:val="009B7DF8"/>
    <w:rsid w:val="009C0098"/>
    <w:rsid w:val="009C0662"/>
    <w:rsid w:val="009C0F32"/>
    <w:rsid w:val="009C1114"/>
    <w:rsid w:val="009C1272"/>
    <w:rsid w:val="009C15F7"/>
    <w:rsid w:val="009C1D7F"/>
    <w:rsid w:val="009C35D8"/>
    <w:rsid w:val="009C3EB0"/>
    <w:rsid w:val="009C4D56"/>
    <w:rsid w:val="009C7898"/>
    <w:rsid w:val="009C79EB"/>
    <w:rsid w:val="009D02E3"/>
    <w:rsid w:val="009D078F"/>
    <w:rsid w:val="009D0B00"/>
    <w:rsid w:val="009D1F6A"/>
    <w:rsid w:val="009D2063"/>
    <w:rsid w:val="009D2B08"/>
    <w:rsid w:val="009D2BFE"/>
    <w:rsid w:val="009D2D4E"/>
    <w:rsid w:val="009D3530"/>
    <w:rsid w:val="009D46F7"/>
    <w:rsid w:val="009D4D9F"/>
    <w:rsid w:val="009D4EA3"/>
    <w:rsid w:val="009D5E39"/>
    <w:rsid w:val="009D75FB"/>
    <w:rsid w:val="009D7AF7"/>
    <w:rsid w:val="009D7F62"/>
    <w:rsid w:val="009E0559"/>
    <w:rsid w:val="009E15D7"/>
    <w:rsid w:val="009E1A25"/>
    <w:rsid w:val="009E2161"/>
    <w:rsid w:val="009E31B0"/>
    <w:rsid w:val="009E3B55"/>
    <w:rsid w:val="009E5B1B"/>
    <w:rsid w:val="009E63EB"/>
    <w:rsid w:val="009E6C0F"/>
    <w:rsid w:val="009E7011"/>
    <w:rsid w:val="009E7B1A"/>
    <w:rsid w:val="009F086F"/>
    <w:rsid w:val="009F09B1"/>
    <w:rsid w:val="009F09F5"/>
    <w:rsid w:val="009F0F7C"/>
    <w:rsid w:val="009F1AD8"/>
    <w:rsid w:val="009F22A6"/>
    <w:rsid w:val="009F23B9"/>
    <w:rsid w:val="009F26D1"/>
    <w:rsid w:val="009F28C9"/>
    <w:rsid w:val="009F291B"/>
    <w:rsid w:val="009F32A1"/>
    <w:rsid w:val="009F3C39"/>
    <w:rsid w:val="009F4211"/>
    <w:rsid w:val="009F6733"/>
    <w:rsid w:val="009F7086"/>
    <w:rsid w:val="009F7176"/>
    <w:rsid w:val="009F77BE"/>
    <w:rsid w:val="009F7AD9"/>
    <w:rsid w:val="00A0064E"/>
    <w:rsid w:val="00A00708"/>
    <w:rsid w:val="00A015C3"/>
    <w:rsid w:val="00A016D7"/>
    <w:rsid w:val="00A02254"/>
    <w:rsid w:val="00A02909"/>
    <w:rsid w:val="00A03413"/>
    <w:rsid w:val="00A03A83"/>
    <w:rsid w:val="00A03F47"/>
    <w:rsid w:val="00A06124"/>
    <w:rsid w:val="00A07D72"/>
    <w:rsid w:val="00A104EA"/>
    <w:rsid w:val="00A10628"/>
    <w:rsid w:val="00A11717"/>
    <w:rsid w:val="00A11A45"/>
    <w:rsid w:val="00A1222D"/>
    <w:rsid w:val="00A1331B"/>
    <w:rsid w:val="00A1374F"/>
    <w:rsid w:val="00A137C3"/>
    <w:rsid w:val="00A13845"/>
    <w:rsid w:val="00A13D94"/>
    <w:rsid w:val="00A15C06"/>
    <w:rsid w:val="00A166F3"/>
    <w:rsid w:val="00A1675E"/>
    <w:rsid w:val="00A1747F"/>
    <w:rsid w:val="00A17701"/>
    <w:rsid w:val="00A207BE"/>
    <w:rsid w:val="00A21097"/>
    <w:rsid w:val="00A211E2"/>
    <w:rsid w:val="00A228B3"/>
    <w:rsid w:val="00A237C4"/>
    <w:rsid w:val="00A23A82"/>
    <w:rsid w:val="00A23F1B"/>
    <w:rsid w:val="00A241D0"/>
    <w:rsid w:val="00A24384"/>
    <w:rsid w:val="00A25F85"/>
    <w:rsid w:val="00A263E2"/>
    <w:rsid w:val="00A26525"/>
    <w:rsid w:val="00A277D0"/>
    <w:rsid w:val="00A27863"/>
    <w:rsid w:val="00A30124"/>
    <w:rsid w:val="00A3106D"/>
    <w:rsid w:val="00A3163C"/>
    <w:rsid w:val="00A316B4"/>
    <w:rsid w:val="00A3178C"/>
    <w:rsid w:val="00A33122"/>
    <w:rsid w:val="00A33C36"/>
    <w:rsid w:val="00A3455C"/>
    <w:rsid w:val="00A345F5"/>
    <w:rsid w:val="00A34EA3"/>
    <w:rsid w:val="00A37F32"/>
    <w:rsid w:val="00A40A52"/>
    <w:rsid w:val="00A41839"/>
    <w:rsid w:val="00A418DA"/>
    <w:rsid w:val="00A418DF"/>
    <w:rsid w:val="00A4240E"/>
    <w:rsid w:val="00A42CD5"/>
    <w:rsid w:val="00A43C50"/>
    <w:rsid w:val="00A44735"/>
    <w:rsid w:val="00A45B2E"/>
    <w:rsid w:val="00A460F0"/>
    <w:rsid w:val="00A468D8"/>
    <w:rsid w:val="00A477C5"/>
    <w:rsid w:val="00A47FEC"/>
    <w:rsid w:val="00A50044"/>
    <w:rsid w:val="00A5004A"/>
    <w:rsid w:val="00A500E5"/>
    <w:rsid w:val="00A50871"/>
    <w:rsid w:val="00A5109C"/>
    <w:rsid w:val="00A51301"/>
    <w:rsid w:val="00A527F9"/>
    <w:rsid w:val="00A52B4D"/>
    <w:rsid w:val="00A530C4"/>
    <w:rsid w:val="00A53737"/>
    <w:rsid w:val="00A54FA0"/>
    <w:rsid w:val="00A565FB"/>
    <w:rsid w:val="00A566E1"/>
    <w:rsid w:val="00A61540"/>
    <w:rsid w:val="00A61FAD"/>
    <w:rsid w:val="00A64F25"/>
    <w:rsid w:val="00A65908"/>
    <w:rsid w:val="00A65DE9"/>
    <w:rsid w:val="00A65F1D"/>
    <w:rsid w:val="00A65F42"/>
    <w:rsid w:val="00A65FE6"/>
    <w:rsid w:val="00A67AB8"/>
    <w:rsid w:val="00A71CCE"/>
    <w:rsid w:val="00A730A4"/>
    <w:rsid w:val="00A73543"/>
    <w:rsid w:val="00A7378E"/>
    <w:rsid w:val="00A7472F"/>
    <w:rsid w:val="00A75A5D"/>
    <w:rsid w:val="00A761C8"/>
    <w:rsid w:val="00A770F1"/>
    <w:rsid w:val="00A8033F"/>
    <w:rsid w:val="00A80384"/>
    <w:rsid w:val="00A812AA"/>
    <w:rsid w:val="00A81BBF"/>
    <w:rsid w:val="00A825D3"/>
    <w:rsid w:val="00A82A95"/>
    <w:rsid w:val="00A82ECC"/>
    <w:rsid w:val="00A83854"/>
    <w:rsid w:val="00A842CD"/>
    <w:rsid w:val="00A84923"/>
    <w:rsid w:val="00A84CEF"/>
    <w:rsid w:val="00A852E0"/>
    <w:rsid w:val="00A85B5D"/>
    <w:rsid w:val="00A85EC4"/>
    <w:rsid w:val="00A904C6"/>
    <w:rsid w:val="00A9106D"/>
    <w:rsid w:val="00A914D6"/>
    <w:rsid w:val="00A915FB"/>
    <w:rsid w:val="00A919BE"/>
    <w:rsid w:val="00A9200C"/>
    <w:rsid w:val="00A9245C"/>
    <w:rsid w:val="00A92606"/>
    <w:rsid w:val="00A9350A"/>
    <w:rsid w:val="00A93E2E"/>
    <w:rsid w:val="00A93F9B"/>
    <w:rsid w:val="00A94FF5"/>
    <w:rsid w:val="00A9527A"/>
    <w:rsid w:val="00A9548E"/>
    <w:rsid w:val="00A9588B"/>
    <w:rsid w:val="00A962DE"/>
    <w:rsid w:val="00A96784"/>
    <w:rsid w:val="00A96B21"/>
    <w:rsid w:val="00A97162"/>
    <w:rsid w:val="00A97CDF"/>
    <w:rsid w:val="00AA01B7"/>
    <w:rsid w:val="00AA073D"/>
    <w:rsid w:val="00AA0C64"/>
    <w:rsid w:val="00AA0CBA"/>
    <w:rsid w:val="00AA2867"/>
    <w:rsid w:val="00AA325B"/>
    <w:rsid w:val="00AA32AD"/>
    <w:rsid w:val="00AA37C2"/>
    <w:rsid w:val="00AA3869"/>
    <w:rsid w:val="00AA3B8E"/>
    <w:rsid w:val="00AA5FAA"/>
    <w:rsid w:val="00AA68FC"/>
    <w:rsid w:val="00AA6DBC"/>
    <w:rsid w:val="00AA7328"/>
    <w:rsid w:val="00AA7DC2"/>
    <w:rsid w:val="00AB03F4"/>
    <w:rsid w:val="00AB0F11"/>
    <w:rsid w:val="00AB26ED"/>
    <w:rsid w:val="00AB3067"/>
    <w:rsid w:val="00AB30B6"/>
    <w:rsid w:val="00AB3D3F"/>
    <w:rsid w:val="00AB44F6"/>
    <w:rsid w:val="00AB539E"/>
    <w:rsid w:val="00AB5B80"/>
    <w:rsid w:val="00AB66EC"/>
    <w:rsid w:val="00AC0457"/>
    <w:rsid w:val="00AC0BC7"/>
    <w:rsid w:val="00AC10B9"/>
    <w:rsid w:val="00AC12B8"/>
    <w:rsid w:val="00AC27C3"/>
    <w:rsid w:val="00AC2F26"/>
    <w:rsid w:val="00AC3248"/>
    <w:rsid w:val="00AC3747"/>
    <w:rsid w:val="00AC3CD6"/>
    <w:rsid w:val="00AC4218"/>
    <w:rsid w:val="00AC4A68"/>
    <w:rsid w:val="00AC58B7"/>
    <w:rsid w:val="00AC5FAE"/>
    <w:rsid w:val="00AC67FB"/>
    <w:rsid w:val="00AC71FC"/>
    <w:rsid w:val="00AD0303"/>
    <w:rsid w:val="00AD0E7C"/>
    <w:rsid w:val="00AD1B82"/>
    <w:rsid w:val="00AD290C"/>
    <w:rsid w:val="00AD4278"/>
    <w:rsid w:val="00AD574B"/>
    <w:rsid w:val="00AD5C5A"/>
    <w:rsid w:val="00AD68E6"/>
    <w:rsid w:val="00AD6BA7"/>
    <w:rsid w:val="00AD6CB1"/>
    <w:rsid w:val="00AD7B60"/>
    <w:rsid w:val="00AE0097"/>
    <w:rsid w:val="00AE0D93"/>
    <w:rsid w:val="00AE15AD"/>
    <w:rsid w:val="00AE1A95"/>
    <w:rsid w:val="00AE2C53"/>
    <w:rsid w:val="00AE36B4"/>
    <w:rsid w:val="00AE4225"/>
    <w:rsid w:val="00AE4A4B"/>
    <w:rsid w:val="00AE696F"/>
    <w:rsid w:val="00AE794A"/>
    <w:rsid w:val="00AF0232"/>
    <w:rsid w:val="00AF1460"/>
    <w:rsid w:val="00AF204F"/>
    <w:rsid w:val="00AF208C"/>
    <w:rsid w:val="00AF3370"/>
    <w:rsid w:val="00AF3D51"/>
    <w:rsid w:val="00AF510F"/>
    <w:rsid w:val="00AF55FE"/>
    <w:rsid w:val="00AF57B6"/>
    <w:rsid w:val="00AF6098"/>
    <w:rsid w:val="00AF6595"/>
    <w:rsid w:val="00AF6B3E"/>
    <w:rsid w:val="00B0136E"/>
    <w:rsid w:val="00B014E1"/>
    <w:rsid w:val="00B01F81"/>
    <w:rsid w:val="00B024FF"/>
    <w:rsid w:val="00B02676"/>
    <w:rsid w:val="00B0274F"/>
    <w:rsid w:val="00B033F0"/>
    <w:rsid w:val="00B0366A"/>
    <w:rsid w:val="00B03AD8"/>
    <w:rsid w:val="00B041F8"/>
    <w:rsid w:val="00B04C73"/>
    <w:rsid w:val="00B05BB2"/>
    <w:rsid w:val="00B0657A"/>
    <w:rsid w:val="00B06A63"/>
    <w:rsid w:val="00B06FF6"/>
    <w:rsid w:val="00B076D4"/>
    <w:rsid w:val="00B104D2"/>
    <w:rsid w:val="00B107F5"/>
    <w:rsid w:val="00B111F5"/>
    <w:rsid w:val="00B11DB6"/>
    <w:rsid w:val="00B11E51"/>
    <w:rsid w:val="00B1370E"/>
    <w:rsid w:val="00B13840"/>
    <w:rsid w:val="00B14F43"/>
    <w:rsid w:val="00B15B25"/>
    <w:rsid w:val="00B164BC"/>
    <w:rsid w:val="00B16A76"/>
    <w:rsid w:val="00B16F77"/>
    <w:rsid w:val="00B1706A"/>
    <w:rsid w:val="00B17579"/>
    <w:rsid w:val="00B17960"/>
    <w:rsid w:val="00B203A4"/>
    <w:rsid w:val="00B203B0"/>
    <w:rsid w:val="00B205DE"/>
    <w:rsid w:val="00B209AE"/>
    <w:rsid w:val="00B209B7"/>
    <w:rsid w:val="00B21DDD"/>
    <w:rsid w:val="00B24918"/>
    <w:rsid w:val="00B24E27"/>
    <w:rsid w:val="00B24E9A"/>
    <w:rsid w:val="00B25ABA"/>
    <w:rsid w:val="00B25B66"/>
    <w:rsid w:val="00B25F9D"/>
    <w:rsid w:val="00B26ADC"/>
    <w:rsid w:val="00B31520"/>
    <w:rsid w:val="00B327D8"/>
    <w:rsid w:val="00B32B02"/>
    <w:rsid w:val="00B33A53"/>
    <w:rsid w:val="00B33B9D"/>
    <w:rsid w:val="00B34B52"/>
    <w:rsid w:val="00B35674"/>
    <w:rsid w:val="00B3631F"/>
    <w:rsid w:val="00B36EA9"/>
    <w:rsid w:val="00B36F49"/>
    <w:rsid w:val="00B373B9"/>
    <w:rsid w:val="00B378E2"/>
    <w:rsid w:val="00B37A5C"/>
    <w:rsid w:val="00B408B5"/>
    <w:rsid w:val="00B41B4C"/>
    <w:rsid w:val="00B43BF0"/>
    <w:rsid w:val="00B441AA"/>
    <w:rsid w:val="00B44FD0"/>
    <w:rsid w:val="00B45ADA"/>
    <w:rsid w:val="00B46802"/>
    <w:rsid w:val="00B46943"/>
    <w:rsid w:val="00B46C58"/>
    <w:rsid w:val="00B46FBE"/>
    <w:rsid w:val="00B47048"/>
    <w:rsid w:val="00B477D6"/>
    <w:rsid w:val="00B50157"/>
    <w:rsid w:val="00B50B7F"/>
    <w:rsid w:val="00B514D0"/>
    <w:rsid w:val="00B51D05"/>
    <w:rsid w:val="00B52A78"/>
    <w:rsid w:val="00B52D37"/>
    <w:rsid w:val="00B54739"/>
    <w:rsid w:val="00B55ACF"/>
    <w:rsid w:val="00B55F51"/>
    <w:rsid w:val="00B56CE7"/>
    <w:rsid w:val="00B60097"/>
    <w:rsid w:val="00B60AEA"/>
    <w:rsid w:val="00B60ED8"/>
    <w:rsid w:val="00B61081"/>
    <w:rsid w:val="00B6118F"/>
    <w:rsid w:val="00B61775"/>
    <w:rsid w:val="00B61A2A"/>
    <w:rsid w:val="00B61A70"/>
    <w:rsid w:val="00B62FA9"/>
    <w:rsid w:val="00B630F2"/>
    <w:rsid w:val="00B63E6F"/>
    <w:rsid w:val="00B64034"/>
    <w:rsid w:val="00B64730"/>
    <w:rsid w:val="00B64C64"/>
    <w:rsid w:val="00B6566F"/>
    <w:rsid w:val="00B65690"/>
    <w:rsid w:val="00B65A39"/>
    <w:rsid w:val="00B65FCC"/>
    <w:rsid w:val="00B66D24"/>
    <w:rsid w:val="00B67118"/>
    <w:rsid w:val="00B67294"/>
    <w:rsid w:val="00B702FE"/>
    <w:rsid w:val="00B70CAC"/>
    <w:rsid w:val="00B716CA"/>
    <w:rsid w:val="00B71C1D"/>
    <w:rsid w:val="00B72AC3"/>
    <w:rsid w:val="00B72E20"/>
    <w:rsid w:val="00B73B4E"/>
    <w:rsid w:val="00B74202"/>
    <w:rsid w:val="00B74355"/>
    <w:rsid w:val="00B743D7"/>
    <w:rsid w:val="00B74CA4"/>
    <w:rsid w:val="00B75C51"/>
    <w:rsid w:val="00B7695E"/>
    <w:rsid w:val="00B7707B"/>
    <w:rsid w:val="00B8062A"/>
    <w:rsid w:val="00B80D6B"/>
    <w:rsid w:val="00B8111B"/>
    <w:rsid w:val="00B81674"/>
    <w:rsid w:val="00B81763"/>
    <w:rsid w:val="00B82651"/>
    <w:rsid w:val="00B83AC3"/>
    <w:rsid w:val="00B840D7"/>
    <w:rsid w:val="00B849A2"/>
    <w:rsid w:val="00B85155"/>
    <w:rsid w:val="00B8523F"/>
    <w:rsid w:val="00B86890"/>
    <w:rsid w:val="00B869D0"/>
    <w:rsid w:val="00B86FA8"/>
    <w:rsid w:val="00B8741C"/>
    <w:rsid w:val="00B87730"/>
    <w:rsid w:val="00B901C0"/>
    <w:rsid w:val="00B9181F"/>
    <w:rsid w:val="00B92398"/>
    <w:rsid w:val="00B928A9"/>
    <w:rsid w:val="00B92A95"/>
    <w:rsid w:val="00B92D27"/>
    <w:rsid w:val="00B92E23"/>
    <w:rsid w:val="00B93248"/>
    <w:rsid w:val="00B93BA0"/>
    <w:rsid w:val="00B94550"/>
    <w:rsid w:val="00B94E6E"/>
    <w:rsid w:val="00B95744"/>
    <w:rsid w:val="00B97855"/>
    <w:rsid w:val="00B97BA1"/>
    <w:rsid w:val="00BA0130"/>
    <w:rsid w:val="00BA0A9C"/>
    <w:rsid w:val="00BA0EBE"/>
    <w:rsid w:val="00BA1081"/>
    <w:rsid w:val="00BA2EB5"/>
    <w:rsid w:val="00BA476D"/>
    <w:rsid w:val="00BA49EF"/>
    <w:rsid w:val="00BA50F8"/>
    <w:rsid w:val="00BA5D29"/>
    <w:rsid w:val="00BA69DC"/>
    <w:rsid w:val="00BA6E70"/>
    <w:rsid w:val="00BA7280"/>
    <w:rsid w:val="00BB006C"/>
    <w:rsid w:val="00BB1EE5"/>
    <w:rsid w:val="00BB2353"/>
    <w:rsid w:val="00BB23C4"/>
    <w:rsid w:val="00BB27C5"/>
    <w:rsid w:val="00BB3E55"/>
    <w:rsid w:val="00BB4885"/>
    <w:rsid w:val="00BB5489"/>
    <w:rsid w:val="00BB5ECF"/>
    <w:rsid w:val="00BB7D93"/>
    <w:rsid w:val="00BC0968"/>
    <w:rsid w:val="00BC1476"/>
    <w:rsid w:val="00BC341F"/>
    <w:rsid w:val="00BC37D7"/>
    <w:rsid w:val="00BC3F41"/>
    <w:rsid w:val="00BC5139"/>
    <w:rsid w:val="00BC58F6"/>
    <w:rsid w:val="00BC7143"/>
    <w:rsid w:val="00BC7B3F"/>
    <w:rsid w:val="00BC7CA0"/>
    <w:rsid w:val="00BC7E9E"/>
    <w:rsid w:val="00BD02B2"/>
    <w:rsid w:val="00BD0D40"/>
    <w:rsid w:val="00BD148E"/>
    <w:rsid w:val="00BD20DC"/>
    <w:rsid w:val="00BD2607"/>
    <w:rsid w:val="00BD2C25"/>
    <w:rsid w:val="00BD3437"/>
    <w:rsid w:val="00BD3C44"/>
    <w:rsid w:val="00BD3D7C"/>
    <w:rsid w:val="00BD3E5C"/>
    <w:rsid w:val="00BD3F8F"/>
    <w:rsid w:val="00BD4C1C"/>
    <w:rsid w:val="00BD6015"/>
    <w:rsid w:val="00BD6185"/>
    <w:rsid w:val="00BD66E2"/>
    <w:rsid w:val="00BD74F4"/>
    <w:rsid w:val="00BD7B0A"/>
    <w:rsid w:val="00BD7E8A"/>
    <w:rsid w:val="00BE0145"/>
    <w:rsid w:val="00BE0445"/>
    <w:rsid w:val="00BE1005"/>
    <w:rsid w:val="00BE114C"/>
    <w:rsid w:val="00BE27A5"/>
    <w:rsid w:val="00BE311F"/>
    <w:rsid w:val="00BE36F3"/>
    <w:rsid w:val="00BE3D87"/>
    <w:rsid w:val="00BE41BC"/>
    <w:rsid w:val="00BE6DA7"/>
    <w:rsid w:val="00BE7027"/>
    <w:rsid w:val="00BE7722"/>
    <w:rsid w:val="00BF0DC9"/>
    <w:rsid w:val="00BF1739"/>
    <w:rsid w:val="00BF1AFE"/>
    <w:rsid w:val="00BF1C18"/>
    <w:rsid w:val="00BF1C60"/>
    <w:rsid w:val="00BF2BF2"/>
    <w:rsid w:val="00BF2D5C"/>
    <w:rsid w:val="00BF2F08"/>
    <w:rsid w:val="00BF3176"/>
    <w:rsid w:val="00BF3E1B"/>
    <w:rsid w:val="00BF5064"/>
    <w:rsid w:val="00BF5564"/>
    <w:rsid w:val="00BF608E"/>
    <w:rsid w:val="00BF64EA"/>
    <w:rsid w:val="00BF65EE"/>
    <w:rsid w:val="00BF7284"/>
    <w:rsid w:val="00BF7AB4"/>
    <w:rsid w:val="00BF7B87"/>
    <w:rsid w:val="00C02A9A"/>
    <w:rsid w:val="00C02C40"/>
    <w:rsid w:val="00C0385B"/>
    <w:rsid w:val="00C03CE0"/>
    <w:rsid w:val="00C04CF9"/>
    <w:rsid w:val="00C0575E"/>
    <w:rsid w:val="00C069E5"/>
    <w:rsid w:val="00C070C2"/>
    <w:rsid w:val="00C076BB"/>
    <w:rsid w:val="00C07E26"/>
    <w:rsid w:val="00C10134"/>
    <w:rsid w:val="00C1072C"/>
    <w:rsid w:val="00C10779"/>
    <w:rsid w:val="00C10792"/>
    <w:rsid w:val="00C10B54"/>
    <w:rsid w:val="00C10C9C"/>
    <w:rsid w:val="00C11B14"/>
    <w:rsid w:val="00C14164"/>
    <w:rsid w:val="00C143D3"/>
    <w:rsid w:val="00C150E4"/>
    <w:rsid w:val="00C15A3C"/>
    <w:rsid w:val="00C164C8"/>
    <w:rsid w:val="00C16A0C"/>
    <w:rsid w:val="00C17C5E"/>
    <w:rsid w:val="00C20E03"/>
    <w:rsid w:val="00C21B66"/>
    <w:rsid w:val="00C231B3"/>
    <w:rsid w:val="00C2354A"/>
    <w:rsid w:val="00C23C9D"/>
    <w:rsid w:val="00C23EE0"/>
    <w:rsid w:val="00C24FDF"/>
    <w:rsid w:val="00C253CC"/>
    <w:rsid w:val="00C2601E"/>
    <w:rsid w:val="00C26C7A"/>
    <w:rsid w:val="00C26E1D"/>
    <w:rsid w:val="00C26F56"/>
    <w:rsid w:val="00C27AE9"/>
    <w:rsid w:val="00C30E08"/>
    <w:rsid w:val="00C3339E"/>
    <w:rsid w:val="00C33808"/>
    <w:rsid w:val="00C35154"/>
    <w:rsid w:val="00C35633"/>
    <w:rsid w:val="00C35F17"/>
    <w:rsid w:val="00C36E45"/>
    <w:rsid w:val="00C36F78"/>
    <w:rsid w:val="00C37DF2"/>
    <w:rsid w:val="00C4009A"/>
    <w:rsid w:val="00C40AEF"/>
    <w:rsid w:val="00C40F83"/>
    <w:rsid w:val="00C412BA"/>
    <w:rsid w:val="00C41883"/>
    <w:rsid w:val="00C42B21"/>
    <w:rsid w:val="00C43888"/>
    <w:rsid w:val="00C45D84"/>
    <w:rsid w:val="00C46123"/>
    <w:rsid w:val="00C46C13"/>
    <w:rsid w:val="00C46C3A"/>
    <w:rsid w:val="00C475EC"/>
    <w:rsid w:val="00C47778"/>
    <w:rsid w:val="00C50223"/>
    <w:rsid w:val="00C50AD5"/>
    <w:rsid w:val="00C525EB"/>
    <w:rsid w:val="00C52FED"/>
    <w:rsid w:val="00C540BF"/>
    <w:rsid w:val="00C54635"/>
    <w:rsid w:val="00C54B01"/>
    <w:rsid w:val="00C5567B"/>
    <w:rsid w:val="00C55ACF"/>
    <w:rsid w:val="00C55B9A"/>
    <w:rsid w:val="00C56329"/>
    <w:rsid w:val="00C61503"/>
    <w:rsid w:val="00C61599"/>
    <w:rsid w:val="00C615EB"/>
    <w:rsid w:val="00C62009"/>
    <w:rsid w:val="00C6381C"/>
    <w:rsid w:val="00C63CF5"/>
    <w:rsid w:val="00C64086"/>
    <w:rsid w:val="00C64215"/>
    <w:rsid w:val="00C65688"/>
    <w:rsid w:val="00C65AA9"/>
    <w:rsid w:val="00C65F6E"/>
    <w:rsid w:val="00C66265"/>
    <w:rsid w:val="00C664EC"/>
    <w:rsid w:val="00C6663E"/>
    <w:rsid w:val="00C66B3E"/>
    <w:rsid w:val="00C672E8"/>
    <w:rsid w:val="00C676D4"/>
    <w:rsid w:val="00C7057E"/>
    <w:rsid w:val="00C712FF"/>
    <w:rsid w:val="00C720DC"/>
    <w:rsid w:val="00C72CF7"/>
    <w:rsid w:val="00C72D0C"/>
    <w:rsid w:val="00C73349"/>
    <w:rsid w:val="00C744FC"/>
    <w:rsid w:val="00C745A3"/>
    <w:rsid w:val="00C745C3"/>
    <w:rsid w:val="00C757E7"/>
    <w:rsid w:val="00C75D96"/>
    <w:rsid w:val="00C7652D"/>
    <w:rsid w:val="00C769C7"/>
    <w:rsid w:val="00C801AE"/>
    <w:rsid w:val="00C80E53"/>
    <w:rsid w:val="00C821AE"/>
    <w:rsid w:val="00C82AF5"/>
    <w:rsid w:val="00C832DE"/>
    <w:rsid w:val="00C869CC"/>
    <w:rsid w:val="00C901B5"/>
    <w:rsid w:val="00C904E2"/>
    <w:rsid w:val="00C905BB"/>
    <w:rsid w:val="00C9099E"/>
    <w:rsid w:val="00C91543"/>
    <w:rsid w:val="00C91761"/>
    <w:rsid w:val="00C930E6"/>
    <w:rsid w:val="00C94A6E"/>
    <w:rsid w:val="00C96FF9"/>
    <w:rsid w:val="00C97E5E"/>
    <w:rsid w:val="00CA0AAD"/>
    <w:rsid w:val="00CA1510"/>
    <w:rsid w:val="00CA33A3"/>
    <w:rsid w:val="00CA39AE"/>
    <w:rsid w:val="00CA3DA7"/>
    <w:rsid w:val="00CA4D23"/>
    <w:rsid w:val="00CA69A2"/>
    <w:rsid w:val="00CA6A9C"/>
    <w:rsid w:val="00CA6C52"/>
    <w:rsid w:val="00CA6F1A"/>
    <w:rsid w:val="00CB25DB"/>
    <w:rsid w:val="00CB2681"/>
    <w:rsid w:val="00CB2EFC"/>
    <w:rsid w:val="00CB3C37"/>
    <w:rsid w:val="00CB3CF7"/>
    <w:rsid w:val="00CB4755"/>
    <w:rsid w:val="00CB571B"/>
    <w:rsid w:val="00CB5C91"/>
    <w:rsid w:val="00CB623C"/>
    <w:rsid w:val="00CB629F"/>
    <w:rsid w:val="00CB6A38"/>
    <w:rsid w:val="00CB763A"/>
    <w:rsid w:val="00CC0771"/>
    <w:rsid w:val="00CC17DC"/>
    <w:rsid w:val="00CC1B8E"/>
    <w:rsid w:val="00CC2ABD"/>
    <w:rsid w:val="00CC3483"/>
    <w:rsid w:val="00CC34CC"/>
    <w:rsid w:val="00CC351B"/>
    <w:rsid w:val="00CC3D53"/>
    <w:rsid w:val="00CC41CA"/>
    <w:rsid w:val="00CC4B9D"/>
    <w:rsid w:val="00CC58AC"/>
    <w:rsid w:val="00CC5CD2"/>
    <w:rsid w:val="00CC5DBD"/>
    <w:rsid w:val="00CC60A3"/>
    <w:rsid w:val="00CC679D"/>
    <w:rsid w:val="00CC72C5"/>
    <w:rsid w:val="00CC79FA"/>
    <w:rsid w:val="00CD1385"/>
    <w:rsid w:val="00CD2123"/>
    <w:rsid w:val="00CD2279"/>
    <w:rsid w:val="00CD27FC"/>
    <w:rsid w:val="00CD4F3A"/>
    <w:rsid w:val="00CD556B"/>
    <w:rsid w:val="00CD55E1"/>
    <w:rsid w:val="00CD58B5"/>
    <w:rsid w:val="00CD6246"/>
    <w:rsid w:val="00CD64C1"/>
    <w:rsid w:val="00CD78F2"/>
    <w:rsid w:val="00CD7B4E"/>
    <w:rsid w:val="00CD7E75"/>
    <w:rsid w:val="00CE0496"/>
    <w:rsid w:val="00CE1302"/>
    <w:rsid w:val="00CE554D"/>
    <w:rsid w:val="00CE57ED"/>
    <w:rsid w:val="00CE5A01"/>
    <w:rsid w:val="00CE5A0D"/>
    <w:rsid w:val="00CE62B8"/>
    <w:rsid w:val="00CE67A6"/>
    <w:rsid w:val="00CE693E"/>
    <w:rsid w:val="00CE6D08"/>
    <w:rsid w:val="00CE75F2"/>
    <w:rsid w:val="00CE761D"/>
    <w:rsid w:val="00CE7E2D"/>
    <w:rsid w:val="00CF0E31"/>
    <w:rsid w:val="00CF18E8"/>
    <w:rsid w:val="00CF1A97"/>
    <w:rsid w:val="00CF24BA"/>
    <w:rsid w:val="00CF2B7F"/>
    <w:rsid w:val="00CF2CA0"/>
    <w:rsid w:val="00CF31DA"/>
    <w:rsid w:val="00CF3365"/>
    <w:rsid w:val="00CF41BF"/>
    <w:rsid w:val="00CF4677"/>
    <w:rsid w:val="00CF4A90"/>
    <w:rsid w:val="00CF65FD"/>
    <w:rsid w:val="00CF6643"/>
    <w:rsid w:val="00CF687C"/>
    <w:rsid w:val="00CF70AB"/>
    <w:rsid w:val="00CF7B48"/>
    <w:rsid w:val="00CF7D1B"/>
    <w:rsid w:val="00D0036C"/>
    <w:rsid w:val="00D007CE"/>
    <w:rsid w:val="00D00873"/>
    <w:rsid w:val="00D00B7D"/>
    <w:rsid w:val="00D01CE9"/>
    <w:rsid w:val="00D01D8C"/>
    <w:rsid w:val="00D02CF4"/>
    <w:rsid w:val="00D02D41"/>
    <w:rsid w:val="00D035A8"/>
    <w:rsid w:val="00D04280"/>
    <w:rsid w:val="00D045EB"/>
    <w:rsid w:val="00D052DF"/>
    <w:rsid w:val="00D06469"/>
    <w:rsid w:val="00D065DE"/>
    <w:rsid w:val="00D0701B"/>
    <w:rsid w:val="00D07C0D"/>
    <w:rsid w:val="00D10B15"/>
    <w:rsid w:val="00D1112E"/>
    <w:rsid w:val="00D118F9"/>
    <w:rsid w:val="00D12B56"/>
    <w:rsid w:val="00D14A2A"/>
    <w:rsid w:val="00D14A73"/>
    <w:rsid w:val="00D151D1"/>
    <w:rsid w:val="00D16476"/>
    <w:rsid w:val="00D16770"/>
    <w:rsid w:val="00D1750C"/>
    <w:rsid w:val="00D17C9A"/>
    <w:rsid w:val="00D20022"/>
    <w:rsid w:val="00D201A6"/>
    <w:rsid w:val="00D2020E"/>
    <w:rsid w:val="00D204A7"/>
    <w:rsid w:val="00D20B13"/>
    <w:rsid w:val="00D216B1"/>
    <w:rsid w:val="00D21FFE"/>
    <w:rsid w:val="00D22669"/>
    <w:rsid w:val="00D22AC2"/>
    <w:rsid w:val="00D22E07"/>
    <w:rsid w:val="00D22EBD"/>
    <w:rsid w:val="00D22F37"/>
    <w:rsid w:val="00D233F3"/>
    <w:rsid w:val="00D234A3"/>
    <w:rsid w:val="00D23F43"/>
    <w:rsid w:val="00D2470C"/>
    <w:rsid w:val="00D249E7"/>
    <w:rsid w:val="00D24B9A"/>
    <w:rsid w:val="00D24EC4"/>
    <w:rsid w:val="00D253A2"/>
    <w:rsid w:val="00D25B51"/>
    <w:rsid w:val="00D2632B"/>
    <w:rsid w:val="00D2641A"/>
    <w:rsid w:val="00D26E96"/>
    <w:rsid w:val="00D27A87"/>
    <w:rsid w:val="00D3059B"/>
    <w:rsid w:val="00D30D6E"/>
    <w:rsid w:val="00D311F8"/>
    <w:rsid w:val="00D31B22"/>
    <w:rsid w:val="00D321B4"/>
    <w:rsid w:val="00D323F7"/>
    <w:rsid w:val="00D34647"/>
    <w:rsid w:val="00D35A35"/>
    <w:rsid w:val="00D429FF"/>
    <w:rsid w:val="00D42B07"/>
    <w:rsid w:val="00D43313"/>
    <w:rsid w:val="00D43EC7"/>
    <w:rsid w:val="00D44DE4"/>
    <w:rsid w:val="00D45640"/>
    <w:rsid w:val="00D461FD"/>
    <w:rsid w:val="00D4670C"/>
    <w:rsid w:val="00D46C74"/>
    <w:rsid w:val="00D50AD4"/>
    <w:rsid w:val="00D511DD"/>
    <w:rsid w:val="00D51DE4"/>
    <w:rsid w:val="00D522F7"/>
    <w:rsid w:val="00D52578"/>
    <w:rsid w:val="00D5293B"/>
    <w:rsid w:val="00D53D49"/>
    <w:rsid w:val="00D559A7"/>
    <w:rsid w:val="00D56190"/>
    <w:rsid w:val="00D5689A"/>
    <w:rsid w:val="00D60032"/>
    <w:rsid w:val="00D60046"/>
    <w:rsid w:val="00D60BF7"/>
    <w:rsid w:val="00D60D57"/>
    <w:rsid w:val="00D63980"/>
    <w:rsid w:val="00D656A1"/>
    <w:rsid w:val="00D66401"/>
    <w:rsid w:val="00D704F5"/>
    <w:rsid w:val="00D714B7"/>
    <w:rsid w:val="00D71BD1"/>
    <w:rsid w:val="00D71FFB"/>
    <w:rsid w:val="00D72575"/>
    <w:rsid w:val="00D73140"/>
    <w:rsid w:val="00D74ACB"/>
    <w:rsid w:val="00D74FD3"/>
    <w:rsid w:val="00D750AC"/>
    <w:rsid w:val="00D75214"/>
    <w:rsid w:val="00D75217"/>
    <w:rsid w:val="00D76C48"/>
    <w:rsid w:val="00D76E65"/>
    <w:rsid w:val="00D774B4"/>
    <w:rsid w:val="00D81B73"/>
    <w:rsid w:val="00D851DD"/>
    <w:rsid w:val="00D8525B"/>
    <w:rsid w:val="00D854B2"/>
    <w:rsid w:val="00D85724"/>
    <w:rsid w:val="00D85FA9"/>
    <w:rsid w:val="00D87CCD"/>
    <w:rsid w:val="00D905B2"/>
    <w:rsid w:val="00D90C96"/>
    <w:rsid w:val="00D90D77"/>
    <w:rsid w:val="00D91B9C"/>
    <w:rsid w:val="00D9250E"/>
    <w:rsid w:val="00D92654"/>
    <w:rsid w:val="00D92A55"/>
    <w:rsid w:val="00D92CFD"/>
    <w:rsid w:val="00D9343B"/>
    <w:rsid w:val="00D935C8"/>
    <w:rsid w:val="00D939D9"/>
    <w:rsid w:val="00D93F90"/>
    <w:rsid w:val="00D94178"/>
    <w:rsid w:val="00D948A4"/>
    <w:rsid w:val="00D949E6"/>
    <w:rsid w:val="00D94CF1"/>
    <w:rsid w:val="00D955FB"/>
    <w:rsid w:val="00D95A83"/>
    <w:rsid w:val="00D978FB"/>
    <w:rsid w:val="00D97F74"/>
    <w:rsid w:val="00DA0309"/>
    <w:rsid w:val="00DA0C37"/>
    <w:rsid w:val="00DA2278"/>
    <w:rsid w:val="00DA29B9"/>
    <w:rsid w:val="00DA46D6"/>
    <w:rsid w:val="00DA5F55"/>
    <w:rsid w:val="00DA5FCF"/>
    <w:rsid w:val="00DA7890"/>
    <w:rsid w:val="00DA78A4"/>
    <w:rsid w:val="00DB0C95"/>
    <w:rsid w:val="00DB2654"/>
    <w:rsid w:val="00DB2E3F"/>
    <w:rsid w:val="00DB37B9"/>
    <w:rsid w:val="00DB3A0C"/>
    <w:rsid w:val="00DB4670"/>
    <w:rsid w:val="00DB46FC"/>
    <w:rsid w:val="00DB546F"/>
    <w:rsid w:val="00DB5841"/>
    <w:rsid w:val="00DB5944"/>
    <w:rsid w:val="00DB60D1"/>
    <w:rsid w:val="00DB656E"/>
    <w:rsid w:val="00DB6C5E"/>
    <w:rsid w:val="00DB70DF"/>
    <w:rsid w:val="00DC0131"/>
    <w:rsid w:val="00DC0C43"/>
    <w:rsid w:val="00DC0EE4"/>
    <w:rsid w:val="00DC1094"/>
    <w:rsid w:val="00DC1ABD"/>
    <w:rsid w:val="00DC1B8B"/>
    <w:rsid w:val="00DC243B"/>
    <w:rsid w:val="00DC26CF"/>
    <w:rsid w:val="00DC3D31"/>
    <w:rsid w:val="00DC4672"/>
    <w:rsid w:val="00DC46DC"/>
    <w:rsid w:val="00DC6122"/>
    <w:rsid w:val="00DC7377"/>
    <w:rsid w:val="00DC7D91"/>
    <w:rsid w:val="00DD073A"/>
    <w:rsid w:val="00DD0F5C"/>
    <w:rsid w:val="00DD1346"/>
    <w:rsid w:val="00DD2354"/>
    <w:rsid w:val="00DD26A9"/>
    <w:rsid w:val="00DD2CAC"/>
    <w:rsid w:val="00DD2E7C"/>
    <w:rsid w:val="00DD303F"/>
    <w:rsid w:val="00DD38E8"/>
    <w:rsid w:val="00DD7081"/>
    <w:rsid w:val="00DD7A34"/>
    <w:rsid w:val="00DE02C9"/>
    <w:rsid w:val="00DE06A5"/>
    <w:rsid w:val="00DE2F77"/>
    <w:rsid w:val="00DE3679"/>
    <w:rsid w:val="00DE4A72"/>
    <w:rsid w:val="00DE4C88"/>
    <w:rsid w:val="00DE4CA1"/>
    <w:rsid w:val="00DE5000"/>
    <w:rsid w:val="00DE55BF"/>
    <w:rsid w:val="00DE573E"/>
    <w:rsid w:val="00DE62AE"/>
    <w:rsid w:val="00DE67E3"/>
    <w:rsid w:val="00DE78E5"/>
    <w:rsid w:val="00DF052B"/>
    <w:rsid w:val="00DF054D"/>
    <w:rsid w:val="00DF0CEC"/>
    <w:rsid w:val="00DF1120"/>
    <w:rsid w:val="00DF32A0"/>
    <w:rsid w:val="00DF402B"/>
    <w:rsid w:val="00DF434F"/>
    <w:rsid w:val="00DF446B"/>
    <w:rsid w:val="00DF477C"/>
    <w:rsid w:val="00DF4981"/>
    <w:rsid w:val="00DF50AA"/>
    <w:rsid w:val="00DF56F6"/>
    <w:rsid w:val="00DF5F0D"/>
    <w:rsid w:val="00E0024C"/>
    <w:rsid w:val="00E00750"/>
    <w:rsid w:val="00E00AF4"/>
    <w:rsid w:val="00E01775"/>
    <w:rsid w:val="00E01CE6"/>
    <w:rsid w:val="00E02C1B"/>
    <w:rsid w:val="00E033DC"/>
    <w:rsid w:val="00E03583"/>
    <w:rsid w:val="00E037ED"/>
    <w:rsid w:val="00E04321"/>
    <w:rsid w:val="00E058E9"/>
    <w:rsid w:val="00E06692"/>
    <w:rsid w:val="00E06A5A"/>
    <w:rsid w:val="00E06B48"/>
    <w:rsid w:val="00E10A34"/>
    <w:rsid w:val="00E10E84"/>
    <w:rsid w:val="00E11251"/>
    <w:rsid w:val="00E12234"/>
    <w:rsid w:val="00E12B76"/>
    <w:rsid w:val="00E12C65"/>
    <w:rsid w:val="00E147E8"/>
    <w:rsid w:val="00E14AA6"/>
    <w:rsid w:val="00E14EF5"/>
    <w:rsid w:val="00E14F53"/>
    <w:rsid w:val="00E15493"/>
    <w:rsid w:val="00E1597C"/>
    <w:rsid w:val="00E17117"/>
    <w:rsid w:val="00E20114"/>
    <w:rsid w:val="00E20593"/>
    <w:rsid w:val="00E20871"/>
    <w:rsid w:val="00E20C48"/>
    <w:rsid w:val="00E2170E"/>
    <w:rsid w:val="00E22430"/>
    <w:rsid w:val="00E230D0"/>
    <w:rsid w:val="00E231FB"/>
    <w:rsid w:val="00E24C15"/>
    <w:rsid w:val="00E25AB8"/>
    <w:rsid w:val="00E27DCC"/>
    <w:rsid w:val="00E30AA1"/>
    <w:rsid w:val="00E312C6"/>
    <w:rsid w:val="00E3157D"/>
    <w:rsid w:val="00E31CDD"/>
    <w:rsid w:val="00E3265F"/>
    <w:rsid w:val="00E339CC"/>
    <w:rsid w:val="00E33CCE"/>
    <w:rsid w:val="00E34592"/>
    <w:rsid w:val="00E34DFB"/>
    <w:rsid w:val="00E36626"/>
    <w:rsid w:val="00E36F8B"/>
    <w:rsid w:val="00E37601"/>
    <w:rsid w:val="00E37897"/>
    <w:rsid w:val="00E37BB8"/>
    <w:rsid w:val="00E404EE"/>
    <w:rsid w:val="00E405E9"/>
    <w:rsid w:val="00E40CDE"/>
    <w:rsid w:val="00E40CE3"/>
    <w:rsid w:val="00E40D78"/>
    <w:rsid w:val="00E419BC"/>
    <w:rsid w:val="00E41DC0"/>
    <w:rsid w:val="00E41FF9"/>
    <w:rsid w:val="00E430F7"/>
    <w:rsid w:val="00E4314B"/>
    <w:rsid w:val="00E43907"/>
    <w:rsid w:val="00E4491A"/>
    <w:rsid w:val="00E454D6"/>
    <w:rsid w:val="00E4550D"/>
    <w:rsid w:val="00E46096"/>
    <w:rsid w:val="00E46F40"/>
    <w:rsid w:val="00E4718E"/>
    <w:rsid w:val="00E47977"/>
    <w:rsid w:val="00E47EC3"/>
    <w:rsid w:val="00E5001F"/>
    <w:rsid w:val="00E51E06"/>
    <w:rsid w:val="00E52BCA"/>
    <w:rsid w:val="00E52C02"/>
    <w:rsid w:val="00E53D45"/>
    <w:rsid w:val="00E54D6E"/>
    <w:rsid w:val="00E55301"/>
    <w:rsid w:val="00E55504"/>
    <w:rsid w:val="00E57B3E"/>
    <w:rsid w:val="00E6003B"/>
    <w:rsid w:val="00E6089B"/>
    <w:rsid w:val="00E61029"/>
    <w:rsid w:val="00E610FC"/>
    <w:rsid w:val="00E615F8"/>
    <w:rsid w:val="00E61664"/>
    <w:rsid w:val="00E61717"/>
    <w:rsid w:val="00E6291E"/>
    <w:rsid w:val="00E62E4D"/>
    <w:rsid w:val="00E63C8F"/>
    <w:rsid w:val="00E64B7F"/>
    <w:rsid w:val="00E64DC6"/>
    <w:rsid w:val="00E65C93"/>
    <w:rsid w:val="00E6681A"/>
    <w:rsid w:val="00E66CB6"/>
    <w:rsid w:val="00E6719C"/>
    <w:rsid w:val="00E67534"/>
    <w:rsid w:val="00E67EC0"/>
    <w:rsid w:val="00E70028"/>
    <w:rsid w:val="00E7009E"/>
    <w:rsid w:val="00E70B9A"/>
    <w:rsid w:val="00E70F4D"/>
    <w:rsid w:val="00E71E90"/>
    <w:rsid w:val="00E71FC0"/>
    <w:rsid w:val="00E72752"/>
    <w:rsid w:val="00E734A1"/>
    <w:rsid w:val="00E740A1"/>
    <w:rsid w:val="00E75866"/>
    <w:rsid w:val="00E75C7E"/>
    <w:rsid w:val="00E75DA2"/>
    <w:rsid w:val="00E7643D"/>
    <w:rsid w:val="00E768A4"/>
    <w:rsid w:val="00E76B8A"/>
    <w:rsid w:val="00E802C7"/>
    <w:rsid w:val="00E80D30"/>
    <w:rsid w:val="00E82D2E"/>
    <w:rsid w:val="00E832B9"/>
    <w:rsid w:val="00E837F8"/>
    <w:rsid w:val="00E83D73"/>
    <w:rsid w:val="00E83DE6"/>
    <w:rsid w:val="00E850AD"/>
    <w:rsid w:val="00E85EB0"/>
    <w:rsid w:val="00E85F4C"/>
    <w:rsid w:val="00E8602A"/>
    <w:rsid w:val="00E86921"/>
    <w:rsid w:val="00E87BE3"/>
    <w:rsid w:val="00E87C1F"/>
    <w:rsid w:val="00E91286"/>
    <w:rsid w:val="00E927B4"/>
    <w:rsid w:val="00E92B44"/>
    <w:rsid w:val="00E93974"/>
    <w:rsid w:val="00E94CF2"/>
    <w:rsid w:val="00E950E2"/>
    <w:rsid w:val="00E955B2"/>
    <w:rsid w:val="00E975CB"/>
    <w:rsid w:val="00E977E9"/>
    <w:rsid w:val="00E97FED"/>
    <w:rsid w:val="00EA150C"/>
    <w:rsid w:val="00EA1AA7"/>
    <w:rsid w:val="00EA1C1F"/>
    <w:rsid w:val="00EA266B"/>
    <w:rsid w:val="00EA3632"/>
    <w:rsid w:val="00EA4478"/>
    <w:rsid w:val="00EA4BB7"/>
    <w:rsid w:val="00EA4EFA"/>
    <w:rsid w:val="00EA5901"/>
    <w:rsid w:val="00EA5A24"/>
    <w:rsid w:val="00EA5F63"/>
    <w:rsid w:val="00EA62B0"/>
    <w:rsid w:val="00EA6433"/>
    <w:rsid w:val="00EA6D43"/>
    <w:rsid w:val="00EA6E21"/>
    <w:rsid w:val="00EA7318"/>
    <w:rsid w:val="00EA7341"/>
    <w:rsid w:val="00EA7864"/>
    <w:rsid w:val="00EA7D8F"/>
    <w:rsid w:val="00EB0075"/>
    <w:rsid w:val="00EB062E"/>
    <w:rsid w:val="00EB0E75"/>
    <w:rsid w:val="00EB1840"/>
    <w:rsid w:val="00EB188E"/>
    <w:rsid w:val="00EB2AF5"/>
    <w:rsid w:val="00EB2D8D"/>
    <w:rsid w:val="00EB3350"/>
    <w:rsid w:val="00EB3777"/>
    <w:rsid w:val="00EB4DDC"/>
    <w:rsid w:val="00EB510C"/>
    <w:rsid w:val="00EB5374"/>
    <w:rsid w:val="00EB5D3A"/>
    <w:rsid w:val="00EB67B0"/>
    <w:rsid w:val="00EB74C1"/>
    <w:rsid w:val="00EC01A4"/>
    <w:rsid w:val="00EC040C"/>
    <w:rsid w:val="00EC2366"/>
    <w:rsid w:val="00EC24EC"/>
    <w:rsid w:val="00EC2566"/>
    <w:rsid w:val="00EC3B5F"/>
    <w:rsid w:val="00EC4FEA"/>
    <w:rsid w:val="00EC5B52"/>
    <w:rsid w:val="00EC62A4"/>
    <w:rsid w:val="00EC7B80"/>
    <w:rsid w:val="00ED006F"/>
    <w:rsid w:val="00ED08A0"/>
    <w:rsid w:val="00ED0D09"/>
    <w:rsid w:val="00ED1247"/>
    <w:rsid w:val="00ED151E"/>
    <w:rsid w:val="00ED23C8"/>
    <w:rsid w:val="00ED3484"/>
    <w:rsid w:val="00ED3849"/>
    <w:rsid w:val="00ED385C"/>
    <w:rsid w:val="00ED4323"/>
    <w:rsid w:val="00ED4B19"/>
    <w:rsid w:val="00ED6297"/>
    <w:rsid w:val="00ED6D60"/>
    <w:rsid w:val="00ED6DF0"/>
    <w:rsid w:val="00ED74A9"/>
    <w:rsid w:val="00ED7F9C"/>
    <w:rsid w:val="00EE005E"/>
    <w:rsid w:val="00EE0709"/>
    <w:rsid w:val="00EE0F35"/>
    <w:rsid w:val="00EE1056"/>
    <w:rsid w:val="00EE10D3"/>
    <w:rsid w:val="00EE12AC"/>
    <w:rsid w:val="00EE136B"/>
    <w:rsid w:val="00EE2048"/>
    <w:rsid w:val="00EE2534"/>
    <w:rsid w:val="00EE291B"/>
    <w:rsid w:val="00EE2ABF"/>
    <w:rsid w:val="00EE38CB"/>
    <w:rsid w:val="00EE3D99"/>
    <w:rsid w:val="00EE4099"/>
    <w:rsid w:val="00EE4BA3"/>
    <w:rsid w:val="00EE4E87"/>
    <w:rsid w:val="00EE5DF4"/>
    <w:rsid w:val="00EE69BD"/>
    <w:rsid w:val="00EE6A13"/>
    <w:rsid w:val="00EE6BFC"/>
    <w:rsid w:val="00EE7A86"/>
    <w:rsid w:val="00EE7ACA"/>
    <w:rsid w:val="00EF0141"/>
    <w:rsid w:val="00EF0901"/>
    <w:rsid w:val="00EF0D4A"/>
    <w:rsid w:val="00EF0EC5"/>
    <w:rsid w:val="00EF0F70"/>
    <w:rsid w:val="00EF2994"/>
    <w:rsid w:val="00EF381A"/>
    <w:rsid w:val="00EF3989"/>
    <w:rsid w:val="00EF4AA5"/>
    <w:rsid w:val="00EF4C9E"/>
    <w:rsid w:val="00EF4E8F"/>
    <w:rsid w:val="00EF4FA7"/>
    <w:rsid w:val="00EF60A6"/>
    <w:rsid w:val="00EF61F9"/>
    <w:rsid w:val="00EF673E"/>
    <w:rsid w:val="00EF6870"/>
    <w:rsid w:val="00EF6917"/>
    <w:rsid w:val="00EF6959"/>
    <w:rsid w:val="00EF69BD"/>
    <w:rsid w:val="00F0036A"/>
    <w:rsid w:val="00F00978"/>
    <w:rsid w:val="00F00DE5"/>
    <w:rsid w:val="00F02C70"/>
    <w:rsid w:val="00F03C15"/>
    <w:rsid w:val="00F03FD8"/>
    <w:rsid w:val="00F04A5C"/>
    <w:rsid w:val="00F052DA"/>
    <w:rsid w:val="00F05D47"/>
    <w:rsid w:val="00F0751A"/>
    <w:rsid w:val="00F07D54"/>
    <w:rsid w:val="00F1046D"/>
    <w:rsid w:val="00F10C73"/>
    <w:rsid w:val="00F11885"/>
    <w:rsid w:val="00F12568"/>
    <w:rsid w:val="00F12B44"/>
    <w:rsid w:val="00F136D7"/>
    <w:rsid w:val="00F14E58"/>
    <w:rsid w:val="00F155B4"/>
    <w:rsid w:val="00F15939"/>
    <w:rsid w:val="00F160FB"/>
    <w:rsid w:val="00F179D2"/>
    <w:rsid w:val="00F20310"/>
    <w:rsid w:val="00F2080B"/>
    <w:rsid w:val="00F209B7"/>
    <w:rsid w:val="00F20B5E"/>
    <w:rsid w:val="00F2143E"/>
    <w:rsid w:val="00F217BC"/>
    <w:rsid w:val="00F21D0E"/>
    <w:rsid w:val="00F22002"/>
    <w:rsid w:val="00F2323D"/>
    <w:rsid w:val="00F23C30"/>
    <w:rsid w:val="00F2412F"/>
    <w:rsid w:val="00F24546"/>
    <w:rsid w:val="00F24732"/>
    <w:rsid w:val="00F24F55"/>
    <w:rsid w:val="00F24FBD"/>
    <w:rsid w:val="00F258FB"/>
    <w:rsid w:val="00F25B37"/>
    <w:rsid w:val="00F25FD8"/>
    <w:rsid w:val="00F266BF"/>
    <w:rsid w:val="00F2743F"/>
    <w:rsid w:val="00F27A42"/>
    <w:rsid w:val="00F30164"/>
    <w:rsid w:val="00F3058C"/>
    <w:rsid w:val="00F32994"/>
    <w:rsid w:val="00F331B4"/>
    <w:rsid w:val="00F333E2"/>
    <w:rsid w:val="00F34074"/>
    <w:rsid w:val="00F34C63"/>
    <w:rsid w:val="00F36788"/>
    <w:rsid w:val="00F367AE"/>
    <w:rsid w:val="00F3736B"/>
    <w:rsid w:val="00F377F1"/>
    <w:rsid w:val="00F37CCF"/>
    <w:rsid w:val="00F37E6A"/>
    <w:rsid w:val="00F412B6"/>
    <w:rsid w:val="00F416CB"/>
    <w:rsid w:val="00F446C8"/>
    <w:rsid w:val="00F4479C"/>
    <w:rsid w:val="00F44FD3"/>
    <w:rsid w:val="00F46614"/>
    <w:rsid w:val="00F46871"/>
    <w:rsid w:val="00F46EFF"/>
    <w:rsid w:val="00F47274"/>
    <w:rsid w:val="00F502DD"/>
    <w:rsid w:val="00F5049D"/>
    <w:rsid w:val="00F51255"/>
    <w:rsid w:val="00F51F37"/>
    <w:rsid w:val="00F5206C"/>
    <w:rsid w:val="00F52A43"/>
    <w:rsid w:val="00F53336"/>
    <w:rsid w:val="00F53510"/>
    <w:rsid w:val="00F5378F"/>
    <w:rsid w:val="00F53E33"/>
    <w:rsid w:val="00F542EF"/>
    <w:rsid w:val="00F54308"/>
    <w:rsid w:val="00F54746"/>
    <w:rsid w:val="00F54A9F"/>
    <w:rsid w:val="00F54EFD"/>
    <w:rsid w:val="00F553D7"/>
    <w:rsid w:val="00F55FC8"/>
    <w:rsid w:val="00F562F7"/>
    <w:rsid w:val="00F5689C"/>
    <w:rsid w:val="00F57E91"/>
    <w:rsid w:val="00F57EFC"/>
    <w:rsid w:val="00F601AA"/>
    <w:rsid w:val="00F60CDF"/>
    <w:rsid w:val="00F61AE8"/>
    <w:rsid w:val="00F61E9B"/>
    <w:rsid w:val="00F634F6"/>
    <w:rsid w:val="00F63C27"/>
    <w:rsid w:val="00F64802"/>
    <w:rsid w:val="00F64C8C"/>
    <w:rsid w:val="00F65719"/>
    <w:rsid w:val="00F6581D"/>
    <w:rsid w:val="00F664AA"/>
    <w:rsid w:val="00F6695D"/>
    <w:rsid w:val="00F66AD3"/>
    <w:rsid w:val="00F71644"/>
    <w:rsid w:val="00F717A2"/>
    <w:rsid w:val="00F718F5"/>
    <w:rsid w:val="00F71EDB"/>
    <w:rsid w:val="00F72AF1"/>
    <w:rsid w:val="00F739CF"/>
    <w:rsid w:val="00F74450"/>
    <w:rsid w:val="00F7572E"/>
    <w:rsid w:val="00F75F90"/>
    <w:rsid w:val="00F762E0"/>
    <w:rsid w:val="00F80495"/>
    <w:rsid w:val="00F805F4"/>
    <w:rsid w:val="00F807F5"/>
    <w:rsid w:val="00F80922"/>
    <w:rsid w:val="00F81173"/>
    <w:rsid w:val="00F81988"/>
    <w:rsid w:val="00F82065"/>
    <w:rsid w:val="00F82097"/>
    <w:rsid w:val="00F82360"/>
    <w:rsid w:val="00F82E63"/>
    <w:rsid w:val="00F845EA"/>
    <w:rsid w:val="00F84B42"/>
    <w:rsid w:val="00F855FD"/>
    <w:rsid w:val="00F8573E"/>
    <w:rsid w:val="00F85F3F"/>
    <w:rsid w:val="00F86159"/>
    <w:rsid w:val="00F86918"/>
    <w:rsid w:val="00F87997"/>
    <w:rsid w:val="00F9180E"/>
    <w:rsid w:val="00F92847"/>
    <w:rsid w:val="00F92BC2"/>
    <w:rsid w:val="00F930A6"/>
    <w:rsid w:val="00F9371C"/>
    <w:rsid w:val="00F93AD9"/>
    <w:rsid w:val="00F942F0"/>
    <w:rsid w:val="00F94529"/>
    <w:rsid w:val="00F9456B"/>
    <w:rsid w:val="00F94BC6"/>
    <w:rsid w:val="00F9538C"/>
    <w:rsid w:val="00F95470"/>
    <w:rsid w:val="00F95B27"/>
    <w:rsid w:val="00FA01B1"/>
    <w:rsid w:val="00FA0B0D"/>
    <w:rsid w:val="00FA0FDF"/>
    <w:rsid w:val="00FA18C9"/>
    <w:rsid w:val="00FA2545"/>
    <w:rsid w:val="00FA306F"/>
    <w:rsid w:val="00FA338C"/>
    <w:rsid w:val="00FA3924"/>
    <w:rsid w:val="00FA3BAB"/>
    <w:rsid w:val="00FA4D36"/>
    <w:rsid w:val="00FA5678"/>
    <w:rsid w:val="00FA6F55"/>
    <w:rsid w:val="00FA7433"/>
    <w:rsid w:val="00FA7AA2"/>
    <w:rsid w:val="00FA7CB4"/>
    <w:rsid w:val="00FB1400"/>
    <w:rsid w:val="00FB1F63"/>
    <w:rsid w:val="00FB2362"/>
    <w:rsid w:val="00FB3722"/>
    <w:rsid w:val="00FB498C"/>
    <w:rsid w:val="00FB6B85"/>
    <w:rsid w:val="00FB72E9"/>
    <w:rsid w:val="00FB78FB"/>
    <w:rsid w:val="00FB7E7A"/>
    <w:rsid w:val="00FC03D8"/>
    <w:rsid w:val="00FC0ECD"/>
    <w:rsid w:val="00FC0F94"/>
    <w:rsid w:val="00FC1674"/>
    <w:rsid w:val="00FC175F"/>
    <w:rsid w:val="00FC1D82"/>
    <w:rsid w:val="00FC29B9"/>
    <w:rsid w:val="00FC300E"/>
    <w:rsid w:val="00FC38AD"/>
    <w:rsid w:val="00FC5B79"/>
    <w:rsid w:val="00FC5D57"/>
    <w:rsid w:val="00FC71DC"/>
    <w:rsid w:val="00FD0603"/>
    <w:rsid w:val="00FD13BB"/>
    <w:rsid w:val="00FD15B7"/>
    <w:rsid w:val="00FD303E"/>
    <w:rsid w:val="00FD373B"/>
    <w:rsid w:val="00FD4FF9"/>
    <w:rsid w:val="00FD52BF"/>
    <w:rsid w:val="00FD5312"/>
    <w:rsid w:val="00FD5540"/>
    <w:rsid w:val="00FD5D4D"/>
    <w:rsid w:val="00FD738C"/>
    <w:rsid w:val="00FD7E43"/>
    <w:rsid w:val="00FE08A4"/>
    <w:rsid w:val="00FE2B20"/>
    <w:rsid w:val="00FE46FF"/>
    <w:rsid w:val="00FE5161"/>
    <w:rsid w:val="00FE5BF6"/>
    <w:rsid w:val="00FE5E42"/>
    <w:rsid w:val="00FE65DF"/>
    <w:rsid w:val="00FE686A"/>
    <w:rsid w:val="00FE6C49"/>
    <w:rsid w:val="00FE6DDC"/>
    <w:rsid w:val="00FE7251"/>
    <w:rsid w:val="00FE7338"/>
    <w:rsid w:val="00FE7682"/>
    <w:rsid w:val="00FE7A28"/>
    <w:rsid w:val="00FF0447"/>
    <w:rsid w:val="00FF170B"/>
    <w:rsid w:val="00FF1AF3"/>
    <w:rsid w:val="00FF36F4"/>
    <w:rsid w:val="00FF3946"/>
    <w:rsid w:val="00FF451B"/>
    <w:rsid w:val="00FF47F7"/>
    <w:rsid w:val="00FF5586"/>
    <w:rsid w:val="00FF5B46"/>
    <w:rsid w:val="00FF5DEB"/>
    <w:rsid w:val="00FF612A"/>
    <w:rsid w:val="00FF6429"/>
    <w:rsid w:val="00FF7C13"/>
    <w:rsid w:val="0129B2EC"/>
    <w:rsid w:val="0170D4EA"/>
    <w:rsid w:val="025EFC3B"/>
    <w:rsid w:val="05114EA2"/>
    <w:rsid w:val="053FDFBB"/>
    <w:rsid w:val="0601FFA3"/>
    <w:rsid w:val="06787B06"/>
    <w:rsid w:val="06788CB3"/>
    <w:rsid w:val="068D8876"/>
    <w:rsid w:val="0762B435"/>
    <w:rsid w:val="07B6C74F"/>
    <w:rsid w:val="08642ED1"/>
    <w:rsid w:val="08B07BCE"/>
    <w:rsid w:val="09B70B02"/>
    <w:rsid w:val="0B73F66D"/>
    <w:rsid w:val="0B78E104"/>
    <w:rsid w:val="0BB1394A"/>
    <w:rsid w:val="0C06962F"/>
    <w:rsid w:val="0C60E1A0"/>
    <w:rsid w:val="0CC0D97D"/>
    <w:rsid w:val="0DA57BD1"/>
    <w:rsid w:val="0DC7B4F0"/>
    <w:rsid w:val="0DDEC25B"/>
    <w:rsid w:val="0DFCB201"/>
    <w:rsid w:val="0E91C8CD"/>
    <w:rsid w:val="0F3387DF"/>
    <w:rsid w:val="0F580C57"/>
    <w:rsid w:val="0FA76C43"/>
    <w:rsid w:val="0FA8F969"/>
    <w:rsid w:val="111A6EF5"/>
    <w:rsid w:val="11566A35"/>
    <w:rsid w:val="116E7D04"/>
    <w:rsid w:val="118A0246"/>
    <w:rsid w:val="1195650F"/>
    <w:rsid w:val="126D43B3"/>
    <w:rsid w:val="12CB0DB9"/>
    <w:rsid w:val="13344155"/>
    <w:rsid w:val="135D9620"/>
    <w:rsid w:val="1377AF45"/>
    <w:rsid w:val="13CAE45D"/>
    <w:rsid w:val="14806584"/>
    <w:rsid w:val="152546A3"/>
    <w:rsid w:val="167B11AC"/>
    <w:rsid w:val="168704B2"/>
    <w:rsid w:val="16CCF5C0"/>
    <w:rsid w:val="17219108"/>
    <w:rsid w:val="17ED5520"/>
    <w:rsid w:val="1854D151"/>
    <w:rsid w:val="193B6128"/>
    <w:rsid w:val="19B1D0A5"/>
    <w:rsid w:val="1A8FE335"/>
    <w:rsid w:val="1B040F3E"/>
    <w:rsid w:val="1B9AEB77"/>
    <w:rsid w:val="1C617EC2"/>
    <w:rsid w:val="1CA7D6C7"/>
    <w:rsid w:val="1D3233E4"/>
    <w:rsid w:val="1D97F044"/>
    <w:rsid w:val="1DCE8C7F"/>
    <w:rsid w:val="1E95EC39"/>
    <w:rsid w:val="1EF5ED9D"/>
    <w:rsid w:val="1F13350D"/>
    <w:rsid w:val="1F7BA159"/>
    <w:rsid w:val="1FAEE395"/>
    <w:rsid w:val="1FD8892E"/>
    <w:rsid w:val="201A57D4"/>
    <w:rsid w:val="203D6E9C"/>
    <w:rsid w:val="227C3D1C"/>
    <w:rsid w:val="2293E903"/>
    <w:rsid w:val="229CAA81"/>
    <w:rsid w:val="23481C74"/>
    <w:rsid w:val="23DCCED7"/>
    <w:rsid w:val="26A7A0D1"/>
    <w:rsid w:val="26CDC5FE"/>
    <w:rsid w:val="272AB469"/>
    <w:rsid w:val="28D25643"/>
    <w:rsid w:val="28EEE61E"/>
    <w:rsid w:val="29230F03"/>
    <w:rsid w:val="2937A0D4"/>
    <w:rsid w:val="297BAABD"/>
    <w:rsid w:val="2ABFBBFE"/>
    <w:rsid w:val="2AC8EF3B"/>
    <w:rsid w:val="2D70EBBE"/>
    <w:rsid w:val="2E44E6A5"/>
    <w:rsid w:val="2ECDA908"/>
    <w:rsid w:val="30ED44C4"/>
    <w:rsid w:val="3162D0F9"/>
    <w:rsid w:val="316F4DAA"/>
    <w:rsid w:val="3174D51E"/>
    <w:rsid w:val="320E703D"/>
    <w:rsid w:val="3343B71B"/>
    <w:rsid w:val="339DA950"/>
    <w:rsid w:val="339FED4B"/>
    <w:rsid w:val="33D78222"/>
    <w:rsid w:val="3475FFED"/>
    <w:rsid w:val="352E8C63"/>
    <w:rsid w:val="3530B67C"/>
    <w:rsid w:val="35EE3D40"/>
    <w:rsid w:val="35F844EC"/>
    <w:rsid w:val="3611D04E"/>
    <w:rsid w:val="361F0A7D"/>
    <w:rsid w:val="36375DEC"/>
    <w:rsid w:val="372A6A16"/>
    <w:rsid w:val="374B93CE"/>
    <w:rsid w:val="37A4BE67"/>
    <w:rsid w:val="37D2127D"/>
    <w:rsid w:val="37ED7CB6"/>
    <w:rsid w:val="38026903"/>
    <w:rsid w:val="38416198"/>
    <w:rsid w:val="3863D9E2"/>
    <w:rsid w:val="38725D7F"/>
    <w:rsid w:val="392D6E92"/>
    <w:rsid w:val="395A0B41"/>
    <w:rsid w:val="3984AAC8"/>
    <w:rsid w:val="3C68CFE3"/>
    <w:rsid w:val="3E0B54CB"/>
    <w:rsid w:val="3E2DC5E2"/>
    <w:rsid w:val="3E5EE333"/>
    <w:rsid w:val="3EAE31AD"/>
    <w:rsid w:val="3F2D81FC"/>
    <w:rsid w:val="4006A0A7"/>
    <w:rsid w:val="40642CDE"/>
    <w:rsid w:val="4080443A"/>
    <w:rsid w:val="40EDEC5E"/>
    <w:rsid w:val="419D4414"/>
    <w:rsid w:val="424C612F"/>
    <w:rsid w:val="42CFD81E"/>
    <w:rsid w:val="42DDE2C3"/>
    <w:rsid w:val="431A627B"/>
    <w:rsid w:val="439CE1AD"/>
    <w:rsid w:val="44422FBF"/>
    <w:rsid w:val="44CA8730"/>
    <w:rsid w:val="45321B2B"/>
    <w:rsid w:val="453E2372"/>
    <w:rsid w:val="45D2B6C0"/>
    <w:rsid w:val="45FC06C3"/>
    <w:rsid w:val="465C5D1A"/>
    <w:rsid w:val="46631136"/>
    <w:rsid w:val="46DDC55C"/>
    <w:rsid w:val="46E22EE7"/>
    <w:rsid w:val="4757D076"/>
    <w:rsid w:val="476E227A"/>
    <w:rsid w:val="485513F3"/>
    <w:rsid w:val="488C5C0C"/>
    <w:rsid w:val="48C04705"/>
    <w:rsid w:val="48C381D4"/>
    <w:rsid w:val="4980F8DF"/>
    <w:rsid w:val="49D109EF"/>
    <w:rsid w:val="49E63542"/>
    <w:rsid w:val="4A18DB9E"/>
    <w:rsid w:val="4C2B1AC3"/>
    <w:rsid w:val="4C53B78F"/>
    <w:rsid w:val="4C87AA7A"/>
    <w:rsid w:val="4CE13450"/>
    <w:rsid w:val="4D964200"/>
    <w:rsid w:val="4DFC1394"/>
    <w:rsid w:val="4E1C4809"/>
    <w:rsid w:val="4E480261"/>
    <w:rsid w:val="4E9C66B6"/>
    <w:rsid w:val="4EB49716"/>
    <w:rsid w:val="4F146803"/>
    <w:rsid w:val="513AF43F"/>
    <w:rsid w:val="51D1EE0F"/>
    <w:rsid w:val="5388B53F"/>
    <w:rsid w:val="54DF6906"/>
    <w:rsid w:val="5681A55F"/>
    <w:rsid w:val="56B4EE45"/>
    <w:rsid w:val="5716BC2B"/>
    <w:rsid w:val="57C80E43"/>
    <w:rsid w:val="57E29BF1"/>
    <w:rsid w:val="585B795C"/>
    <w:rsid w:val="591E1F2C"/>
    <w:rsid w:val="599B567B"/>
    <w:rsid w:val="59F749BD"/>
    <w:rsid w:val="5A4F02BC"/>
    <w:rsid w:val="5A6190F8"/>
    <w:rsid w:val="5A6EA429"/>
    <w:rsid w:val="5B65A7D8"/>
    <w:rsid w:val="5B681AA2"/>
    <w:rsid w:val="5BBB26B7"/>
    <w:rsid w:val="5C423A94"/>
    <w:rsid w:val="5CAD5C4D"/>
    <w:rsid w:val="5D4000FF"/>
    <w:rsid w:val="5DAA81C6"/>
    <w:rsid w:val="5ED20891"/>
    <w:rsid w:val="5F2BB1E3"/>
    <w:rsid w:val="600C3E19"/>
    <w:rsid w:val="60AA5627"/>
    <w:rsid w:val="6226166B"/>
    <w:rsid w:val="622CB213"/>
    <w:rsid w:val="63869739"/>
    <w:rsid w:val="63A19381"/>
    <w:rsid w:val="64FC3631"/>
    <w:rsid w:val="653D63E2"/>
    <w:rsid w:val="65D4CDF1"/>
    <w:rsid w:val="6660B126"/>
    <w:rsid w:val="66710B3C"/>
    <w:rsid w:val="66C2BB69"/>
    <w:rsid w:val="6825375F"/>
    <w:rsid w:val="68B3E8AF"/>
    <w:rsid w:val="69104A3B"/>
    <w:rsid w:val="694C37BC"/>
    <w:rsid w:val="69DD4BBE"/>
    <w:rsid w:val="69FA5C2B"/>
    <w:rsid w:val="6B1AD2AE"/>
    <w:rsid w:val="6B65B639"/>
    <w:rsid w:val="6CBBE92B"/>
    <w:rsid w:val="6CE9DED0"/>
    <w:rsid w:val="6D0D123D"/>
    <w:rsid w:val="6E1FA8DF"/>
    <w:rsid w:val="6F11954D"/>
    <w:rsid w:val="6F45D2CA"/>
    <w:rsid w:val="6F7F67F0"/>
    <w:rsid w:val="6F83DA13"/>
    <w:rsid w:val="704A924D"/>
    <w:rsid w:val="7221B756"/>
    <w:rsid w:val="72C5A7BC"/>
    <w:rsid w:val="73BF5ED0"/>
    <w:rsid w:val="73FA2826"/>
    <w:rsid w:val="740D0222"/>
    <w:rsid w:val="7449BBEC"/>
    <w:rsid w:val="74AB7A3E"/>
    <w:rsid w:val="7668A597"/>
    <w:rsid w:val="76DDBCC9"/>
    <w:rsid w:val="77420E34"/>
    <w:rsid w:val="77DC83E5"/>
    <w:rsid w:val="77E9AE1E"/>
    <w:rsid w:val="7857CF11"/>
    <w:rsid w:val="78CF93CD"/>
    <w:rsid w:val="795E2A7E"/>
    <w:rsid w:val="79C35289"/>
    <w:rsid w:val="7A561E79"/>
    <w:rsid w:val="7B3C92CE"/>
    <w:rsid w:val="7B85775D"/>
    <w:rsid w:val="7C24E0A9"/>
    <w:rsid w:val="7C84D2E1"/>
    <w:rsid w:val="7CC80EFB"/>
    <w:rsid w:val="7CD55DEE"/>
    <w:rsid w:val="7CFF1269"/>
    <w:rsid w:val="7D9B903D"/>
    <w:rsid w:val="7E6C4DD3"/>
    <w:rsid w:val="7EF86AB7"/>
    <w:rsid w:val="7F2C14BC"/>
    <w:rsid w:val="7FF4CF00"/>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86AAC"/>
  <w15:docId w15:val="{E6C073B7-7D25-F046-BE72-893149D69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rPr>
  </w:style>
  <w:style w:type="paragraph" w:styleId="Heading1">
    <w:name w:val="heading 1"/>
    <w:basedOn w:val="Normal"/>
    <w:next w:val="Normal"/>
    <w:link w:val="Heading1Char"/>
    <w:uiPriority w:val="9"/>
    <w:qFormat/>
    <w:rsid w:val="007C77BC"/>
    <w:pPr>
      <w:keepNext/>
      <w:keepLines/>
      <w:numPr>
        <w:numId w:val="3"/>
      </w:numPr>
      <w:spacing w:before="240" w:after="120"/>
      <w:jc w:val="left"/>
      <w:outlineLvl w:val="0"/>
    </w:pPr>
    <w:rPr>
      <w:rFonts w:eastAsiaTheme="majorEastAsia" w:cstheme="majorBidi"/>
      <w:b/>
      <w:bCs/>
      <w:kern w:val="2"/>
      <w:sz w:val="28"/>
      <w:szCs w:val="32"/>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5"/>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rPr>
  </w:style>
  <w:style w:type="character" w:customStyle="1" w:styleId="BodyTextChar">
    <w:name w:val="Body Text Char"/>
    <w:basedOn w:val="DefaultParagraphFont"/>
    <w:link w:val="BodyText"/>
    <w:uiPriority w:val="99"/>
    <w:semiHidden/>
    <w:rsid w:val="00657ED6"/>
    <w:rPr>
      <w:rFonts w:ascii="Calibri" w:hAnsi="Calibri"/>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ascii="Calibri" w:eastAsiaTheme="minorEastAsia"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semiHidden/>
    <w:unhideWhenUsed/>
    <w:rsid w:val="00A96B21"/>
    <w:rPr>
      <w:sz w:val="20"/>
      <w:szCs w:val="20"/>
    </w:rPr>
  </w:style>
  <w:style w:type="character" w:customStyle="1" w:styleId="FootnoteTextChar">
    <w:name w:val="Footnote Text Char"/>
    <w:basedOn w:val="DefaultParagraphFont"/>
    <w:link w:val="FootnoteText"/>
    <w:uiPriority w:val="99"/>
    <w:semiHidden/>
    <w:rsid w:val="00A96B21"/>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semiHidden/>
    <w:unhideWhenUsed/>
    <w:rsid w:val="00A96B21"/>
    <w:rPr>
      <w:vertAlign w:val="superscript"/>
    </w:rPr>
  </w:style>
  <w:style w:type="paragraph" w:customStyle="1" w:styleId="Footnote">
    <w:name w:val="Footnote"/>
    <w:basedOn w:val="FootnoteText"/>
    <w:qFormat/>
    <w:rsid w:val="00D71FFB"/>
    <w:rPr>
      <w:sz w:val="18"/>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rPr>
  </w:style>
  <w:style w:type="paragraph" w:customStyle="1" w:styleId="Para10">
    <w:name w:val="Para 1"/>
    <w:basedOn w:val="Normal"/>
    <w:qFormat/>
    <w:rsid w:val="00480A8D"/>
    <w:pPr>
      <w:numPr>
        <w:numId w:val="4"/>
      </w:num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rPr>
  </w:style>
  <w:style w:type="paragraph" w:customStyle="1" w:styleId="Para2">
    <w:name w:val="Para 2"/>
    <w:qFormat/>
    <w:rsid w:val="00537248"/>
    <w:pPr>
      <w:tabs>
        <w:tab w:val="left" w:pos="1701"/>
      </w:tabs>
      <w:spacing w:before="120" w:after="120" w:line="240" w:lineRule="auto"/>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6"/>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rPr>
  </w:style>
  <w:style w:type="character" w:styleId="Hyperlink">
    <w:name w:val="Hyperlink"/>
    <w:basedOn w:val="DefaultParagraphFont"/>
    <w:uiPriority w:val="99"/>
    <w:unhideWhenUsed/>
    <w:rsid w:val="00A9245C"/>
    <w:rPr>
      <w:color w:val="0563C1" w:themeColor="hyperlink"/>
      <w:u w:val="single"/>
    </w:rPr>
  </w:style>
  <w:style w:type="character" w:customStyle="1" w:styleId="UnresolvedMention1">
    <w:name w:val="Unresolved Mention1"/>
    <w:basedOn w:val="DefaultParagraphFont"/>
    <w:uiPriority w:val="99"/>
    <w:semiHidden/>
    <w:unhideWhenUsed/>
    <w:rsid w:val="00A9245C"/>
    <w:rPr>
      <w:color w:val="605E5C"/>
      <w:shd w:val="clear" w:color="auto" w:fill="E1DFDD"/>
    </w:rPr>
  </w:style>
  <w:style w:type="paragraph" w:styleId="Revision">
    <w:name w:val="Revision"/>
    <w:hidden/>
    <w:uiPriority w:val="99"/>
    <w:semiHidden/>
    <w:rsid w:val="00D052DF"/>
    <w:pPr>
      <w:spacing w:after="0" w:line="240" w:lineRule="auto"/>
    </w:pPr>
    <w:rPr>
      <w:rFonts w:ascii="Times New Roman" w:eastAsia="Times New Roman" w:hAnsi="Times New Roman" w:cs="Times New Roman"/>
      <w:kern w:val="0"/>
      <w:szCs w:val="24"/>
    </w:rPr>
  </w:style>
  <w:style w:type="paragraph" w:customStyle="1" w:styleId="paragraph">
    <w:name w:val="paragraph"/>
    <w:basedOn w:val="Normal"/>
    <w:rsid w:val="00567C0A"/>
    <w:pPr>
      <w:spacing w:before="100" w:beforeAutospacing="1" w:after="100" w:afterAutospacing="1"/>
      <w:jc w:val="left"/>
    </w:pPr>
    <w:rPr>
      <w:sz w:val="24"/>
    </w:rPr>
  </w:style>
  <w:style w:type="character" w:customStyle="1" w:styleId="normaltextrun">
    <w:name w:val="normaltextrun"/>
    <w:basedOn w:val="DefaultParagraphFont"/>
    <w:rsid w:val="00567C0A"/>
    <w:rPr>
      <w:rFonts w:ascii="Calibri" w:hAnsi="Calibri"/>
    </w:rPr>
  </w:style>
  <w:style w:type="character" w:customStyle="1" w:styleId="eop">
    <w:name w:val="eop"/>
    <w:basedOn w:val="DefaultParagraphFont"/>
    <w:rsid w:val="00567C0A"/>
    <w:rPr>
      <w:rFonts w:ascii="Calibri" w:hAnsi="Calibri"/>
    </w:rPr>
  </w:style>
  <w:style w:type="character" w:customStyle="1" w:styleId="superscript">
    <w:name w:val="superscript"/>
    <w:basedOn w:val="DefaultParagraphFont"/>
    <w:rsid w:val="00567C0A"/>
    <w:rPr>
      <w:rFonts w:ascii="Calibri" w:hAnsi="Calibri"/>
    </w:rPr>
  </w:style>
  <w:style w:type="paragraph" w:styleId="ListParagraph">
    <w:name w:val="List Paragraph"/>
    <w:basedOn w:val="Normal"/>
    <w:uiPriority w:val="34"/>
    <w:qFormat/>
    <w:rsid w:val="009E15D7"/>
    <w:pPr>
      <w:ind w:left="720"/>
      <w:contextualSpacing/>
    </w:pPr>
  </w:style>
  <w:style w:type="character" w:styleId="FollowedHyperlink">
    <w:name w:val="FollowedHyperlink"/>
    <w:basedOn w:val="DefaultParagraphFont"/>
    <w:uiPriority w:val="99"/>
    <w:semiHidden/>
    <w:unhideWhenUsed/>
    <w:rsid w:val="00FE2B20"/>
    <w:rPr>
      <w:color w:val="954F72" w:themeColor="followedHyperlink"/>
      <w:u w:val="single"/>
    </w:rPr>
  </w:style>
  <w:style w:type="character" w:customStyle="1" w:styleId="Para1Char">
    <w:name w:val="Para1 Char"/>
    <w:link w:val="Para1"/>
    <w:locked/>
    <w:rsid w:val="00C901B5"/>
    <w:rPr>
      <w:rFonts w:ascii="Times New Roman" w:eastAsia="Times New Roman" w:hAnsi="Times New Roman" w:cs="Times New Roman"/>
      <w:szCs w:val="18"/>
    </w:rPr>
  </w:style>
  <w:style w:type="paragraph" w:customStyle="1" w:styleId="Para1">
    <w:name w:val="Para1"/>
    <w:basedOn w:val="Normal"/>
    <w:link w:val="Para1Char"/>
    <w:rsid w:val="00C901B5"/>
    <w:pPr>
      <w:numPr>
        <w:numId w:val="8"/>
      </w:numPr>
      <w:snapToGrid w:val="0"/>
      <w:spacing w:before="120" w:after="120"/>
    </w:pPr>
    <w:rPr>
      <w:kern w:val="2"/>
      <w:szCs w:val="18"/>
    </w:rPr>
  </w:style>
  <w:style w:type="table" w:customStyle="1" w:styleId="TableGrid2">
    <w:name w:val="Table Grid2"/>
    <w:basedOn w:val="TableNormal"/>
    <w:next w:val="TableGrid"/>
    <w:uiPriority w:val="59"/>
    <w:rsid w:val="00BA0EBE"/>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9055D"/>
    <w:rPr>
      <w:rFonts w:ascii="Segoe UI" w:hAnsi="Segoe UI" w:cs="Segoe UI"/>
      <w:sz w:val="18"/>
      <w:szCs w:val="18"/>
    </w:rPr>
  </w:style>
  <w:style w:type="paragraph" w:styleId="BalloonText">
    <w:name w:val="Balloon Text"/>
    <w:basedOn w:val="Normal"/>
    <w:link w:val="BalloonTextChar"/>
    <w:uiPriority w:val="99"/>
    <w:semiHidden/>
    <w:unhideWhenUsed/>
    <w:rsid w:val="00F44FD3"/>
    <w:rPr>
      <w:rFonts w:ascii="Tahoma" w:hAnsi="Tahoma" w:cs="Tahoma"/>
      <w:sz w:val="16"/>
      <w:szCs w:val="16"/>
    </w:rPr>
  </w:style>
  <w:style w:type="character" w:customStyle="1" w:styleId="BalloonTextChar">
    <w:name w:val="Balloon Text Char"/>
    <w:basedOn w:val="DefaultParagraphFont"/>
    <w:link w:val="BalloonText"/>
    <w:uiPriority w:val="99"/>
    <w:semiHidden/>
    <w:rsid w:val="00F44FD3"/>
    <w:rPr>
      <w:rFonts w:ascii="Tahoma" w:eastAsia="Times New Roman" w:hAnsi="Tahoma" w:cs="Tahoma"/>
      <w:kern w:val="0"/>
      <w:sz w:val="16"/>
      <w:szCs w:val="16"/>
    </w:rPr>
  </w:style>
  <w:style w:type="paragraph" w:customStyle="1" w:styleId="CBDTitle">
    <w:name w:val="CBD_Title"/>
    <w:basedOn w:val="Normal"/>
    <w:next w:val="Normal"/>
    <w:qFormat/>
    <w:rsid w:val="000C5DC7"/>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38562">
      <w:bodyDiv w:val="1"/>
      <w:marLeft w:val="0"/>
      <w:marRight w:val="0"/>
      <w:marTop w:val="0"/>
      <w:marBottom w:val="0"/>
      <w:divBdr>
        <w:top w:val="none" w:sz="0" w:space="0" w:color="auto"/>
        <w:left w:val="none" w:sz="0" w:space="0" w:color="auto"/>
        <w:bottom w:val="none" w:sz="0" w:space="0" w:color="auto"/>
        <w:right w:val="none" w:sz="0" w:space="0" w:color="auto"/>
      </w:divBdr>
    </w:div>
    <w:div w:id="209388212">
      <w:bodyDiv w:val="1"/>
      <w:marLeft w:val="0"/>
      <w:marRight w:val="0"/>
      <w:marTop w:val="0"/>
      <w:marBottom w:val="0"/>
      <w:divBdr>
        <w:top w:val="none" w:sz="0" w:space="0" w:color="auto"/>
        <w:left w:val="none" w:sz="0" w:space="0" w:color="auto"/>
        <w:bottom w:val="none" w:sz="0" w:space="0" w:color="auto"/>
        <w:right w:val="none" w:sz="0" w:space="0" w:color="auto"/>
      </w:divBdr>
    </w:div>
    <w:div w:id="476068574">
      <w:bodyDiv w:val="1"/>
      <w:marLeft w:val="0"/>
      <w:marRight w:val="0"/>
      <w:marTop w:val="0"/>
      <w:marBottom w:val="0"/>
      <w:divBdr>
        <w:top w:val="none" w:sz="0" w:space="0" w:color="auto"/>
        <w:left w:val="none" w:sz="0" w:space="0" w:color="auto"/>
        <w:bottom w:val="none" w:sz="0" w:space="0" w:color="auto"/>
        <w:right w:val="none" w:sz="0" w:space="0" w:color="auto"/>
      </w:divBdr>
    </w:div>
    <w:div w:id="821701759">
      <w:bodyDiv w:val="1"/>
      <w:marLeft w:val="0"/>
      <w:marRight w:val="0"/>
      <w:marTop w:val="0"/>
      <w:marBottom w:val="0"/>
      <w:divBdr>
        <w:top w:val="none" w:sz="0" w:space="0" w:color="auto"/>
        <w:left w:val="none" w:sz="0" w:space="0" w:color="auto"/>
        <w:bottom w:val="none" w:sz="0" w:space="0" w:color="auto"/>
        <w:right w:val="none" w:sz="0" w:space="0" w:color="auto"/>
      </w:divBdr>
    </w:div>
    <w:div w:id="1026250214">
      <w:bodyDiv w:val="1"/>
      <w:marLeft w:val="0"/>
      <w:marRight w:val="0"/>
      <w:marTop w:val="0"/>
      <w:marBottom w:val="0"/>
      <w:divBdr>
        <w:top w:val="none" w:sz="0" w:space="0" w:color="auto"/>
        <w:left w:val="none" w:sz="0" w:space="0" w:color="auto"/>
        <w:bottom w:val="none" w:sz="0" w:space="0" w:color="auto"/>
        <w:right w:val="none" w:sz="0" w:space="0" w:color="auto"/>
      </w:divBdr>
    </w:div>
    <w:div w:id="1246382378">
      <w:bodyDiv w:val="1"/>
      <w:marLeft w:val="0"/>
      <w:marRight w:val="0"/>
      <w:marTop w:val="0"/>
      <w:marBottom w:val="0"/>
      <w:divBdr>
        <w:top w:val="none" w:sz="0" w:space="0" w:color="auto"/>
        <w:left w:val="none" w:sz="0" w:space="0" w:color="auto"/>
        <w:bottom w:val="none" w:sz="0" w:space="0" w:color="auto"/>
        <w:right w:val="none" w:sz="0" w:space="0" w:color="auto"/>
      </w:divBdr>
    </w:div>
    <w:div w:id="1249654842">
      <w:bodyDiv w:val="1"/>
      <w:marLeft w:val="0"/>
      <w:marRight w:val="0"/>
      <w:marTop w:val="0"/>
      <w:marBottom w:val="0"/>
      <w:divBdr>
        <w:top w:val="none" w:sz="0" w:space="0" w:color="auto"/>
        <w:left w:val="none" w:sz="0" w:space="0" w:color="auto"/>
        <w:bottom w:val="none" w:sz="0" w:space="0" w:color="auto"/>
        <w:right w:val="none" w:sz="0" w:space="0" w:color="auto"/>
      </w:divBdr>
    </w:div>
    <w:div w:id="1894853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3E23845E3E4B1E98ED3A9D776C16D4"/>
        <w:category>
          <w:name w:val="General"/>
          <w:gallery w:val="placeholder"/>
        </w:category>
        <w:types>
          <w:type w:val="bbPlcHdr"/>
        </w:types>
        <w:behaviors>
          <w:behavior w:val="content"/>
        </w:behaviors>
        <w:guid w:val="{5A72C787-0E4A-45D0-90B9-036EEF068315}"/>
      </w:docPartPr>
      <w:docPartBody>
        <w:p w:rsidR="00BF3176" w:rsidRDefault="00BF3176">
          <w:pPr>
            <w:pStyle w:val="113E23845E3E4B1E98ED3A9D776C16D4"/>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F3176"/>
    <w:rsid w:val="000254C6"/>
    <w:rsid w:val="0004728E"/>
    <w:rsid w:val="000648DF"/>
    <w:rsid w:val="000E26C8"/>
    <w:rsid w:val="0016723B"/>
    <w:rsid w:val="00193112"/>
    <w:rsid w:val="001B408D"/>
    <w:rsid w:val="001B4FD4"/>
    <w:rsid w:val="001F07E2"/>
    <w:rsid w:val="00270213"/>
    <w:rsid w:val="002B2235"/>
    <w:rsid w:val="003778E6"/>
    <w:rsid w:val="003A2BDF"/>
    <w:rsid w:val="00411471"/>
    <w:rsid w:val="00464E9E"/>
    <w:rsid w:val="00473211"/>
    <w:rsid w:val="00473867"/>
    <w:rsid w:val="004A6930"/>
    <w:rsid w:val="004C3EAB"/>
    <w:rsid w:val="004E0CE2"/>
    <w:rsid w:val="00536275"/>
    <w:rsid w:val="00585791"/>
    <w:rsid w:val="00642C03"/>
    <w:rsid w:val="00681B3A"/>
    <w:rsid w:val="00682162"/>
    <w:rsid w:val="007821C3"/>
    <w:rsid w:val="007B5A9D"/>
    <w:rsid w:val="007D55ED"/>
    <w:rsid w:val="007E58E2"/>
    <w:rsid w:val="00826CE7"/>
    <w:rsid w:val="00885261"/>
    <w:rsid w:val="008B4010"/>
    <w:rsid w:val="0096091F"/>
    <w:rsid w:val="009925E1"/>
    <w:rsid w:val="009D02E3"/>
    <w:rsid w:val="00A17053"/>
    <w:rsid w:val="00AE5F53"/>
    <w:rsid w:val="00B53BCF"/>
    <w:rsid w:val="00B70C62"/>
    <w:rsid w:val="00BA0D32"/>
    <w:rsid w:val="00BB1015"/>
    <w:rsid w:val="00BF3176"/>
    <w:rsid w:val="00C1668F"/>
    <w:rsid w:val="00C56329"/>
    <w:rsid w:val="00C62382"/>
    <w:rsid w:val="00C94235"/>
    <w:rsid w:val="00D5127A"/>
    <w:rsid w:val="00D5293B"/>
    <w:rsid w:val="00DE5A75"/>
    <w:rsid w:val="00F10613"/>
    <w:rsid w:val="00F37347"/>
    <w:rsid w:val="00F71326"/>
    <w:rsid w:val="00F82664"/>
    <w:rsid w:val="00F8310A"/>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7E2"/>
    <w:rPr>
      <w:color w:val="808080"/>
    </w:rPr>
  </w:style>
  <w:style w:type="paragraph" w:customStyle="1" w:styleId="113E23845E3E4B1E98ED3A9D776C16D4">
    <w:name w:val="113E23845E3E4B1E98ED3A9D776C16D4"/>
    <w:rsid w:val="001F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7370FCBC-1200-4B92-9E20-80A245F2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B883F-7D94-4628-9D50-645D669077D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202BE4AA-2FE4-4604-B70E-40CEFD4F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2894</Words>
  <Characters>16502</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Biologie de synthèse</vt:lpstr>
      <vt:lpstr>Biologie de synthèse</vt:lpstr>
    </vt:vector>
  </TitlesOfParts>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26/4.	Biologie de synthèse</dc:title>
  <dc:subject>CBD/SBSTTA/REC/26/4</dc:subject>
  <dc:creator>Secretariat of the Convention on Biological Diversity</dc:creator>
  <cp:keywords>Subsidiary Body on Scientific, Technical and Technological Advice, twenty-sixth meeting</cp:keywords>
  <cp:lastModifiedBy>Francois Belanger</cp:lastModifiedBy>
  <cp:revision>4</cp:revision>
  <cp:lastPrinted>2024-03-11T20:21:00Z</cp:lastPrinted>
  <dcterms:created xsi:type="dcterms:W3CDTF">2024-06-18T09:42:00Z</dcterms:created>
  <dcterms:modified xsi:type="dcterms:W3CDTF">2024-06-27T19:43:00Z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