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917"/>
        <w:gridCol w:w="1143"/>
      </w:tblGrid>
      <w:tr w:rsidR="002E2A9E" w:rsidRPr="00F01139" w14:paraId="1D4944A5" w14:textId="77777777" w:rsidTr="005F32C5">
        <w:trPr>
          <w:cantSplit/>
          <w:trHeight w:val="900"/>
        </w:trPr>
        <w:tc>
          <w:tcPr>
            <w:tcW w:w="6588" w:type="dxa"/>
            <w:gridSpan w:val="2"/>
            <w:tcBorders>
              <w:top w:val="nil"/>
              <w:left w:val="nil"/>
              <w:bottom w:val="single" w:sz="12" w:space="0" w:color="auto"/>
              <w:right w:val="nil"/>
            </w:tcBorders>
            <w:vAlign w:val="center"/>
          </w:tcPr>
          <w:p w14:paraId="2BA0CAAE" w14:textId="6E6E038E" w:rsidR="002E2A9E" w:rsidRPr="008B3580" w:rsidRDefault="002E2A9E" w:rsidP="001249BB">
            <w:pPr>
              <w:spacing w:before="360"/>
              <w:rPr>
                <w:rFonts w:cs="Simplified Arabic"/>
                <w:b/>
                <w:bCs/>
                <w:szCs w:val="22"/>
                <w:lang w:val="en-US"/>
              </w:rPr>
            </w:pPr>
            <w:r w:rsidRPr="00F01139">
              <w:rPr>
                <w:rFonts w:cs="Simplified Arabic"/>
                <w:b/>
                <w:bCs/>
                <w:sz w:val="40"/>
                <w:szCs w:val="40"/>
                <w:lang w:val="en-US"/>
              </w:rPr>
              <w:t>CBD</w:t>
            </w:r>
            <w:r w:rsidRPr="00F01139">
              <w:rPr>
                <w:rFonts w:cs="Simplified Arabic"/>
                <w:szCs w:val="22"/>
              </w:rPr>
              <w:t>/SBSTTA/</w:t>
            </w:r>
            <w:r w:rsidR="004109DE">
              <w:rPr>
                <w:rFonts w:cs="Simplified Arabic"/>
                <w:szCs w:val="22"/>
              </w:rPr>
              <w:t>REC/</w:t>
            </w:r>
            <w:r w:rsidRPr="00F01139">
              <w:rPr>
                <w:rFonts w:cs="Simplified Arabic"/>
                <w:szCs w:val="22"/>
              </w:rPr>
              <w:t>27/</w:t>
            </w:r>
            <w:r w:rsidR="004109DE">
              <w:rPr>
                <w:rFonts w:cs="Simplified Arabic"/>
                <w:szCs w:val="22"/>
                <w:lang w:val="en-US"/>
              </w:rPr>
              <w:t>1</w:t>
            </w:r>
          </w:p>
        </w:tc>
        <w:tc>
          <w:tcPr>
            <w:tcW w:w="1917" w:type="dxa"/>
            <w:tcBorders>
              <w:top w:val="nil"/>
              <w:left w:val="nil"/>
              <w:bottom w:val="single" w:sz="12" w:space="0" w:color="auto"/>
              <w:right w:val="nil"/>
            </w:tcBorders>
          </w:tcPr>
          <w:p w14:paraId="528C33A0" w14:textId="77777777" w:rsidR="002E2A9E" w:rsidRPr="00F01139" w:rsidRDefault="002E2A9E" w:rsidP="005F32C5">
            <w:pPr>
              <w:tabs>
                <w:tab w:val="left" w:pos="-720"/>
                <w:tab w:val="left" w:pos="0"/>
              </w:tabs>
              <w:suppressAutoHyphens/>
              <w:jc w:val="center"/>
              <w:rPr>
                <w:rFonts w:cs="Simplified Arabic"/>
                <w:b/>
                <w:bCs/>
                <w:rtl/>
              </w:rPr>
            </w:pPr>
            <w:r w:rsidRPr="00F01139">
              <w:rPr>
                <w:rFonts w:cs="Simplified Arabic"/>
                <w:b/>
                <w:bCs/>
                <w:noProof/>
                <w:rtl/>
                <w:lang w:val="en-US"/>
              </w:rPr>
              <w:drawing>
                <wp:anchor distT="0" distB="0" distL="114300" distR="114300" simplePos="0" relativeHeight="251660288" behindDoc="0" locked="0" layoutInCell="1" allowOverlap="1" wp14:anchorId="6B9822F1" wp14:editId="46816685">
                  <wp:simplePos x="0" y="0"/>
                  <wp:positionH relativeFrom="column">
                    <wp:posOffset>-792480</wp:posOffset>
                  </wp:positionH>
                  <wp:positionV relativeFrom="paragraph">
                    <wp:posOffset>5715</wp:posOffset>
                  </wp:positionV>
                  <wp:extent cx="1995805" cy="539750"/>
                  <wp:effectExtent l="0" t="0" r="4445" b="0"/>
                  <wp:wrapNone/>
                  <wp:docPr id="1980924131"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1995805" cy="539750"/>
                          </a:xfrm>
                          <a:prstGeom prst="rect">
                            <a:avLst/>
                          </a:prstGeom>
                          <a:noFill/>
                          <a:ln w="9525">
                            <a:noFill/>
                            <a:miter lim="800000"/>
                            <a:headEnd/>
                            <a:tailEnd/>
                          </a:ln>
                        </pic:spPr>
                      </pic:pic>
                    </a:graphicData>
                  </a:graphic>
                </wp:anchor>
              </w:drawing>
            </w:r>
            <w:r w:rsidRPr="00F01139">
              <w:rPr>
                <w:rFonts w:cs="Simplified Arabic"/>
                <w:noProof/>
                <w:lang w:val="en-US"/>
              </w:rPr>
              <w:drawing>
                <wp:anchor distT="0" distB="0" distL="114300" distR="114300" simplePos="0" relativeHeight="251661312" behindDoc="0" locked="0" layoutInCell="1" allowOverlap="1" wp14:anchorId="6D46D69A" wp14:editId="51A3CD6D">
                  <wp:simplePos x="0" y="0"/>
                  <wp:positionH relativeFrom="column">
                    <wp:posOffset>1306830</wp:posOffset>
                  </wp:positionH>
                  <wp:positionV relativeFrom="paragraph">
                    <wp:posOffset>104775</wp:posOffset>
                  </wp:positionV>
                  <wp:extent cx="475615" cy="391795"/>
                  <wp:effectExtent l="0" t="0" r="0" b="0"/>
                  <wp:wrapNone/>
                  <wp:docPr id="588301329"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5615" cy="391795"/>
                          </a:xfrm>
                          <a:prstGeom prst="rect">
                            <a:avLst/>
                          </a:prstGeom>
                          <a:noFill/>
                        </pic:spPr>
                      </pic:pic>
                    </a:graphicData>
                  </a:graphic>
                </wp:anchor>
              </w:drawing>
            </w:r>
          </w:p>
        </w:tc>
        <w:tc>
          <w:tcPr>
            <w:tcW w:w="1143" w:type="dxa"/>
            <w:tcBorders>
              <w:top w:val="nil"/>
              <w:left w:val="nil"/>
              <w:bottom w:val="single" w:sz="12" w:space="0" w:color="auto"/>
              <w:right w:val="nil"/>
            </w:tcBorders>
          </w:tcPr>
          <w:p w14:paraId="67A566BA" w14:textId="77777777" w:rsidR="002E2A9E" w:rsidRPr="00F01139" w:rsidRDefault="002E2A9E" w:rsidP="005F32C5">
            <w:pPr>
              <w:tabs>
                <w:tab w:val="left" w:pos="-720"/>
              </w:tabs>
              <w:suppressAutoHyphens/>
              <w:spacing w:before="120"/>
              <w:jc w:val="center"/>
              <w:rPr>
                <w:rFonts w:cs="Simplified Arabic"/>
              </w:rPr>
            </w:pPr>
          </w:p>
          <w:p w14:paraId="4F62D319" w14:textId="77777777" w:rsidR="002E2A9E" w:rsidRPr="00F01139" w:rsidRDefault="002E2A9E" w:rsidP="005F32C5">
            <w:pPr>
              <w:tabs>
                <w:tab w:val="left" w:pos="-720"/>
              </w:tabs>
              <w:suppressAutoHyphens/>
              <w:spacing w:line="120" w:lineRule="auto"/>
              <w:rPr>
                <w:rFonts w:cs="Simplified Arabic"/>
              </w:rPr>
            </w:pPr>
          </w:p>
        </w:tc>
      </w:tr>
      <w:tr w:rsidR="002E2A9E" w:rsidRPr="00F01139" w14:paraId="1BA15007" w14:textId="77777777" w:rsidTr="005F32C5">
        <w:trPr>
          <w:cantSplit/>
          <w:trHeight w:val="1770"/>
        </w:trPr>
        <w:tc>
          <w:tcPr>
            <w:tcW w:w="4428" w:type="dxa"/>
            <w:tcBorders>
              <w:top w:val="nil"/>
              <w:left w:val="nil"/>
              <w:bottom w:val="single" w:sz="24" w:space="0" w:color="auto"/>
              <w:right w:val="nil"/>
            </w:tcBorders>
          </w:tcPr>
          <w:p w14:paraId="1EDB2A43" w14:textId="0604A488" w:rsidR="002E2A9E" w:rsidRPr="00F01139" w:rsidRDefault="002E2A9E" w:rsidP="005F32C5">
            <w:pPr>
              <w:spacing w:before="60"/>
              <w:ind w:left="881"/>
              <w:rPr>
                <w:rFonts w:cs="Simplified Arabic"/>
                <w:szCs w:val="22"/>
              </w:rPr>
            </w:pPr>
            <w:r w:rsidRPr="00F01139">
              <w:rPr>
                <w:rFonts w:cs="Simplified Arabic"/>
                <w:szCs w:val="22"/>
              </w:rPr>
              <w:t xml:space="preserve">Distr.: </w:t>
            </w:r>
            <w:r w:rsidR="004109DE">
              <w:rPr>
                <w:rFonts w:cs="Simplified Arabic"/>
                <w:szCs w:val="22"/>
              </w:rPr>
              <w:t>General</w:t>
            </w:r>
          </w:p>
          <w:p w14:paraId="58F10848" w14:textId="474A97A7" w:rsidR="002E2A9E" w:rsidRDefault="004109DE" w:rsidP="001249BB">
            <w:pPr>
              <w:ind w:left="881"/>
              <w:rPr>
                <w:rFonts w:cs="Simplified Arabic"/>
                <w:szCs w:val="22"/>
                <w:rtl/>
              </w:rPr>
            </w:pPr>
            <w:r>
              <w:rPr>
                <w:rFonts w:cs="Simplified Arabic"/>
                <w:szCs w:val="22"/>
                <w:lang w:val="en-US"/>
              </w:rPr>
              <w:t>27</w:t>
            </w:r>
            <w:r w:rsidR="002E2A9E">
              <w:rPr>
                <w:rFonts w:cs="Simplified Arabic"/>
                <w:szCs w:val="22"/>
              </w:rPr>
              <w:t xml:space="preserve"> October</w:t>
            </w:r>
            <w:r w:rsidR="002E2A9E" w:rsidRPr="00F01139">
              <w:rPr>
                <w:rFonts w:cs="Simplified Arabic"/>
                <w:szCs w:val="22"/>
              </w:rPr>
              <w:t xml:space="preserve"> 2025</w:t>
            </w:r>
          </w:p>
          <w:p w14:paraId="31D797FC" w14:textId="77777777" w:rsidR="002E2A9E" w:rsidRPr="002E2A9E" w:rsidRDefault="002E2A9E" w:rsidP="005F32C5">
            <w:pPr>
              <w:tabs>
                <w:tab w:val="left" w:pos="-720"/>
              </w:tabs>
              <w:suppressAutoHyphens/>
              <w:spacing w:after="40"/>
              <w:ind w:left="881"/>
              <w:rPr>
                <w:rFonts w:cs="Simplified Arabic"/>
                <w:szCs w:val="22"/>
                <w:rtl/>
                <w:lang w:val="en-US"/>
              </w:rPr>
            </w:pPr>
            <w:r w:rsidRPr="00F01139">
              <w:rPr>
                <w:rFonts w:cs="Simplified Arabic"/>
                <w:szCs w:val="22"/>
              </w:rPr>
              <w:t>Arabic</w:t>
            </w:r>
          </w:p>
          <w:p w14:paraId="36EE729E" w14:textId="77777777" w:rsidR="002E2A9E" w:rsidRPr="00F01139" w:rsidRDefault="002E2A9E" w:rsidP="005F32C5">
            <w:pPr>
              <w:tabs>
                <w:tab w:val="left" w:pos="-720"/>
              </w:tabs>
              <w:suppressAutoHyphens/>
              <w:spacing w:after="40"/>
              <w:ind w:left="881"/>
              <w:rPr>
                <w:rFonts w:cs="Simplified Arabic"/>
                <w:szCs w:val="22"/>
              </w:rPr>
            </w:pPr>
            <w:r w:rsidRPr="00F01139">
              <w:rPr>
                <w:rFonts w:cs="Simplified Arabic"/>
                <w:szCs w:val="22"/>
              </w:rPr>
              <w:t xml:space="preserve">Original: English </w:t>
            </w:r>
          </w:p>
        </w:tc>
        <w:tc>
          <w:tcPr>
            <w:tcW w:w="5220" w:type="dxa"/>
            <w:gridSpan w:val="3"/>
            <w:tcBorders>
              <w:top w:val="nil"/>
              <w:left w:val="nil"/>
              <w:bottom w:val="single" w:sz="24" w:space="0" w:color="auto"/>
              <w:right w:val="nil"/>
            </w:tcBorders>
          </w:tcPr>
          <w:p w14:paraId="74AFE998" w14:textId="77777777" w:rsidR="002E2A9E" w:rsidRPr="00F01139" w:rsidRDefault="002E2A9E" w:rsidP="005F32C5">
            <w:pPr>
              <w:tabs>
                <w:tab w:val="left" w:pos="-720"/>
              </w:tabs>
              <w:suppressAutoHyphens/>
              <w:spacing w:before="120"/>
              <w:rPr>
                <w:rFonts w:cs="Simplified Arabic"/>
                <w:rtl/>
              </w:rPr>
            </w:pPr>
            <w:r w:rsidRPr="00F01139">
              <w:rPr>
                <w:rFonts w:cs="Simplified Arabic"/>
                <w:b/>
                <w:bCs/>
                <w:noProof/>
                <w:sz w:val="36"/>
                <w:szCs w:val="36"/>
                <w:rtl/>
                <w:lang w:val="en-US"/>
              </w:rPr>
              <w:drawing>
                <wp:anchor distT="0" distB="0" distL="114300" distR="114300" simplePos="0" relativeHeight="251659264" behindDoc="0" locked="0" layoutInCell="1" allowOverlap="1" wp14:anchorId="140CB5A1" wp14:editId="46A08B99">
                  <wp:simplePos x="0" y="0"/>
                  <wp:positionH relativeFrom="margin">
                    <wp:align>right</wp:align>
                  </wp:positionH>
                  <wp:positionV relativeFrom="margin">
                    <wp:posOffset>57785</wp:posOffset>
                  </wp:positionV>
                  <wp:extent cx="2560320" cy="1026160"/>
                  <wp:effectExtent l="19050" t="0" r="0" b="0"/>
                  <wp:wrapSquare wrapText="bothSides"/>
                  <wp:docPr id="763538281"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14:paraId="1687CDEC" w14:textId="77777777" w:rsidR="00FD3064" w:rsidRPr="00834006" w:rsidRDefault="00FD3064" w:rsidP="00FD3064">
      <w:pPr>
        <w:bidi/>
        <w:spacing w:line="216" w:lineRule="auto"/>
        <w:rPr>
          <w:rFonts w:ascii="Simplified Arabic" w:hAnsi="Simplified Arabic" w:cs="Simplified Arabic"/>
          <w:b/>
          <w:bCs/>
          <w:rtl/>
        </w:rPr>
      </w:pPr>
      <w:r w:rsidRPr="00834006">
        <w:rPr>
          <w:rFonts w:ascii="Simplified Arabic" w:hAnsi="Simplified Arabic" w:cs="Simplified Arabic" w:hint="cs"/>
          <w:b/>
          <w:bCs/>
          <w:rtl/>
        </w:rPr>
        <w:t>الهيئة الفرعية للمشورة العلمية</w:t>
      </w:r>
    </w:p>
    <w:p w14:paraId="72F3A51B" w14:textId="77777777" w:rsidR="00FD3064" w:rsidRPr="00834006" w:rsidRDefault="00FD3064" w:rsidP="00FD3064">
      <w:pPr>
        <w:bidi/>
        <w:spacing w:line="216" w:lineRule="auto"/>
        <w:rPr>
          <w:rFonts w:ascii="Simplified Arabic" w:hAnsi="Simplified Arabic" w:cs="Simplified Arabic"/>
          <w:b/>
          <w:bCs/>
          <w:rtl/>
        </w:rPr>
      </w:pPr>
      <w:r w:rsidRPr="00834006">
        <w:rPr>
          <w:rFonts w:ascii="Simplified Arabic" w:hAnsi="Simplified Arabic" w:cs="Simplified Arabic" w:hint="cs"/>
          <w:b/>
          <w:bCs/>
          <w:rtl/>
        </w:rPr>
        <w:t>والتقنية والتكنولوجية</w:t>
      </w:r>
    </w:p>
    <w:p w14:paraId="0811FCDD" w14:textId="77777777" w:rsidR="00FD3064" w:rsidRPr="00834006" w:rsidRDefault="00FD3064" w:rsidP="00FD3064">
      <w:pPr>
        <w:bidi/>
        <w:spacing w:line="216" w:lineRule="auto"/>
        <w:rPr>
          <w:rFonts w:ascii="Simplified Arabic" w:hAnsi="Simplified Arabic" w:cs="Simplified Arabic"/>
          <w:b/>
          <w:bCs/>
          <w:rtl/>
        </w:rPr>
      </w:pPr>
      <w:r w:rsidRPr="00834006">
        <w:rPr>
          <w:rFonts w:ascii="Simplified Arabic" w:hAnsi="Simplified Arabic" w:cs="Simplified Arabic" w:hint="cs"/>
          <w:b/>
          <w:bCs/>
          <w:rtl/>
        </w:rPr>
        <w:t>الاجتماع السابع والعشرون</w:t>
      </w:r>
    </w:p>
    <w:p w14:paraId="351E6E19" w14:textId="77777777" w:rsidR="00FD3064" w:rsidRPr="00834006" w:rsidRDefault="00FD3064" w:rsidP="00FD3064">
      <w:pPr>
        <w:bidi/>
        <w:spacing w:line="216" w:lineRule="auto"/>
        <w:jc w:val="left"/>
        <w:rPr>
          <w:rFonts w:ascii="Simplified Arabic" w:hAnsi="Simplified Arabic" w:cs="Simplified Arabic"/>
          <w:sz w:val="24"/>
          <w:rtl/>
          <w:lang w:val="en-CA" w:eastAsia="en-CA" w:bidi="ar-EG"/>
        </w:rPr>
      </w:pPr>
      <w:r w:rsidRPr="00834006">
        <w:rPr>
          <w:rFonts w:ascii="Simplified Arabic" w:hAnsi="Simplified Arabic" w:cs="Simplified Arabic" w:hint="cs"/>
          <w:sz w:val="24"/>
          <w:rtl/>
          <w:lang w:val="en-CA" w:eastAsia="en-CA"/>
        </w:rPr>
        <w:t>بنما سيتي،</w:t>
      </w:r>
      <w:r w:rsidRPr="00834006">
        <w:rPr>
          <w:rFonts w:ascii="Simplified Arabic" w:hAnsi="Simplified Arabic" w:cs="Simplified Arabic" w:hint="cs"/>
          <w:sz w:val="24"/>
          <w:rtl/>
          <w:lang w:val="en-CA" w:eastAsia="en-CA" w:bidi="ar-EG"/>
        </w:rPr>
        <w:t xml:space="preserve"> 20-24 أكتوبر/تشرين الأول 2025</w:t>
      </w:r>
    </w:p>
    <w:p w14:paraId="6B727751" w14:textId="77777777" w:rsidR="00FD3064" w:rsidRPr="00834006" w:rsidRDefault="00FD3064" w:rsidP="00A41E7A">
      <w:pPr>
        <w:tabs>
          <w:tab w:val="right" w:pos="9360"/>
        </w:tabs>
        <w:kinsoku w:val="0"/>
        <w:overflowPunct w:val="0"/>
        <w:autoSpaceDE w:val="0"/>
        <w:autoSpaceDN w:val="0"/>
        <w:bidi/>
        <w:adjustRightInd w:val="0"/>
        <w:snapToGrid w:val="0"/>
        <w:rPr>
          <w:rFonts w:ascii="Simplified Arabic" w:hAnsi="Simplified Arabic" w:cs="Simplified Arabic"/>
          <w:b/>
          <w:bCs/>
          <w:rtl/>
          <w:lang w:bidi="ar-EG"/>
        </w:rPr>
      </w:pPr>
      <w:r w:rsidRPr="00834006">
        <w:rPr>
          <w:rFonts w:ascii="Simplified Arabic" w:hAnsi="Simplified Arabic" w:cs="Simplified Arabic" w:hint="cs"/>
          <w:sz w:val="24"/>
          <w:rtl/>
        </w:rPr>
        <w:t xml:space="preserve">البند </w:t>
      </w:r>
      <w:r w:rsidR="00261D1C" w:rsidRPr="00834006">
        <w:rPr>
          <w:rFonts w:ascii="Simplified Arabic" w:hAnsi="Simplified Arabic" w:cs="Simplified Arabic" w:hint="cs"/>
          <w:sz w:val="24"/>
          <w:rtl/>
          <w:lang w:val="en-US"/>
        </w:rPr>
        <w:t>3</w:t>
      </w:r>
      <w:r w:rsidRPr="00834006">
        <w:rPr>
          <w:rFonts w:ascii="Simplified Arabic" w:hAnsi="Simplified Arabic" w:cs="Simplified Arabic" w:hint="cs"/>
          <w:sz w:val="24"/>
          <w:rtl/>
        </w:rPr>
        <w:t xml:space="preserve"> من جدول الأعمال</w:t>
      </w:r>
      <w:r w:rsidRPr="00834006">
        <w:rPr>
          <w:rStyle w:val="FootnoteReference"/>
          <w:rFonts w:ascii="Simplified Arabic" w:hAnsi="Simplified Arabic" w:cs="Simplified Arabic" w:hint="cs"/>
          <w:szCs w:val="22"/>
          <w:u w:val="none"/>
          <w:lang w:val="en-CA" w:eastAsia="en-CA"/>
        </w:rPr>
        <w:tab/>
      </w:r>
    </w:p>
    <w:p w14:paraId="21584E25" w14:textId="77777777" w:rsidR="00FD3064" w:rsidRPr="00834006" w:rsidRDefault="00FD3064" w:rsidP="00A41E7A">
      <w:pPr>
        <w:kinsoku w:val="0"/>
        <w:overflowPunct w:val="0"/>
        <w:autoSpaceDE w:val="0"/>
        <w:autoSpaceDN w:val="0"/>
        <w:bidi/>
        <w:adjustRightInd w:val="0"/>
        <w:snapToGrid w:val="0"/>
        <w:jc w:val="left"/>
        <w:rPr>
          <w:rFonts w:ascii="Simplified Arabic" w:hAnsi="Simplified Arabic" w:cs="Simplified Arabic"/>
          <w:b/>
          <w:bCs/>
          <w:sz w:val="24"/>
          <w:rtl/>
          <w:lang w:bidi="ar-EG"/>
        </w:rPr>
      </w:pPr>
      <w:r w:rsidRPr="00834006">
        <w:rPr>
          <w:rFonts w:ascii="Simplified Arabic" w:hAnsi="Simplified Arabic" w:cs="Simplified Arabic" w:hint="cs"/>
          <w:b/>
          <w:bCs/>
          <w:sz w:val="24"/>
          <w:rtl/>
        </w:rPr>
        <w:t>التخطيط والرصد والإبلاغ والاستعراض: الاستعراض</w:t>
      </w:r>
      <w:r w:rsidRPr="00834006">
        <w:rPr>
          <w:rFonts w:ascii="Simplified Arabic" w:hAnsi="Simplified Arabic" w:cs="Simplified Arabic" w:hint="cs"/>
          <w:b/>
          <w:bCs/>
          <w:sz w:val="24"/>
        </w:rPr>
        <w:br/>
      </w:r>
      <w:r w:rsidRPr="00834006">
        <w:rPr>
          <w:rFonts w:ascii="Simplified Arabic" w:hAnsi="Simplified Arabic" w:cs="Simplified Arabic" w:hint="cs"/>
          <w:b/>
          <w:bCs/>
          <w:sz w:val="24"/>
          <w:rtl/>
        </w:rPr>
        <w:t>العالمي للتقدم الجماعي المحرز في تنفيذ إطار</w:t>
      </w:r>
      <w:r w:rsidRPr="00834006">
        <w:rPr>
          <w:rFonts w:ascii="Simplified Arabic" w:hAnsi="Simplified Arabic" w:cs="Simplified Arabic" w:hint="cs"/>
          <w:b/>
          <w:bCs/>
          <w:sz w:val="24"/>
        </w:rPr>
        <w:br/>
      </w:r>
      <w:r w:rsidRPr="00834006">
        <w:rPr>
          <w:rFonts w:ascii="Simplified Arabic" w:hAnsi="Simplified Arabic" w:cs="Simplified Arabic" w:hint="cs"/>
          <w:b/>
          <w:bCs/>
          <w:sz w:val="24"/>
          <w:rtl/>
        </w:rPr>
        <w:t xml:space="preserve"> كونمينغ-مونتريال العالمي للتنوع البيولوجي</w:t>
      </w:r>
    </w:p>
    <w:bookmarkStart w:id="0" w:name="_Hlk214572930"/>
    <w:p w14:paraId="53BAB4B0" w14:textId="32216931" w:rsidR="006F24DA" w:rsidRPr="00834006" w:rsidRDefault="00000000" w:rsidP="001249BB">
      <w:pPr>
        <w:kinsoku w:val="0"/>
        <w:overflowPunct w:val="0"/>
        <w:autoSpaceDE w:val="0"/>
        <w:autoSpaceDN w:val="0"/>
        <w:bidi/>
        <w:adjustRightInd w:val="0"/>
        <w:snapToGrid w:val="0"/>
        <w:spacing w:before="240" w:after="120" w:line="216" w:lineRule="auto"/>
        <w:ind w:left="562"/>
        <w:rPr>
          <w:rStyle w:val="hps"/>
          <w:rFonts w:ascii="Simplified Arabic" w:hAnsi="Simplified Arabic" w:cs="Simplified Arabic"/>
          <w:b/>
          <w:bCs/>
          <w:sz w:val="24"/>
          <w:szCs w:val="28"/>
          <w:rtl/>
        </w:rPr>
      </w:pPr>
      <w:sdt>
        <w:sdtPr>
          <w:rPr>
            <w:rFonts w:ascii="Simplified Arabic" w:hAnsi="Simplified Arabic" w:cs="Simplified Arabic" w:hint="cs"/>
            <w:b/>
            <w:bCs/>
            <w:sz w:val="24"/>
            <w:szCs w:val="28"/>
            <w:rtl/>
          </w:rPr>
          <w:alias w:val="Title"/>
          <w:tag w:val=""/>
          <w:id w:val="772832786"/>
          <w:placeholder>
            <w:docPart w:val="9454837E9BBA4F17954FB0CDA6F0C70B"/>
          </w:placeholder>
          <w:dataBinding w:prefixMappings="xmlns:ns0='http://purl.org/dc/elements/1.1/' xmlns:ns1='http://schemas.openxmlformats.org/package/2006/metadata/core-properties' " w:xpath="/ns1:coreProperties[1]/ns0:title[1]" w:storeItemID="{6C3C8BC8-F283-45AE-878A-BAB7291924A1}"/>
          <w:text/>
        </w:sdtPr>
        <w:sdtContent>
          <w:r w:rsidR="004109DE">
            <w:rPr>
              <w:rFonts w:ascii="Simplified Arabic" w:hAnsi="Simplified Arabic" w:cs="Simplified Arabic" w:hint="cs"/>
              <w:b/>
              <w:bCs/>
              <w:sz w:val="24"/>
              <w:szCs w:val="28"/>
              <w:rtl/>
            </w:rPr>
            <w:t>توصية اعتمدتها الهيئة الفرعية للمشورة العلمية والتقنية والتكنولوجية في 24 أكتوبر/تشرين الأول 2025</w:t>
          </w:r>
        </w:sdtContent>
      </w:sdt>
      <w:bookmarkEnd w:id="0"/>
    </w:p>
    <w:p w14:paraId="3CB29636" w14:textId="65BAD7CF" w:rsidR="00292F67" w:rsidRPr="004109DE" w:rsidRDefault="004109DE" w:rsidP="001249BB">
      <w:pPr>
        <w:kinsoku w:val="0"/>
        <w:overflowPunct w:val="0"/>
        <w:autoSpaceDE w:val="0"/>
        <w:autoSpaceDN w:val="0"/>
        <w:bidi/>
        <w:adjustRightInd w:val="0"/>
        <w:snapToGrid w:val="0"/>
        <w:spacing w:before="240" w:after="120" w:line="216" w:lineRule="auto"/>
        <w:ind w:left="562"/>
        <w:rPr>
          <w:rFonts w:ascii="Simplified Arabic" w:hAnsi="Simplified Arabic" w:cs="Simplified Arabic"/>
          <w:b/>
          <w:bCs/>
          <w:sz w:val="24"/>
          <w:rtl/>
          <w:lang w:val="en-US"/>
        </w:rPr>
      </w:pPr>
      <w:r w:rsidRPr="004109DE">
        <w:rPr>
          <w:rFonts w:ascii="Simplified Arabic" w:hAnsi="Simplified Arabic" w:cs="Simplified Arabic" w:hint="cs"/>
          <w:b/>
          <w:bCs/>
          <w:sz w:val="24"/>
          <w:rtl/>
          <w:lang w:val="en-US" w:bidi="ar-EG"/>
        </w:rPr>
        <w:t>27/1-</w:t>
      </w:r>
      <w:r w:rsidRPr="004109DE">
        <w:rPr>
          <w:rFonts w:ascii="Simplified Arabic" w:hAnsi="Simplified Arabic" w:cs="Simplified Arabic"/>
          <w:b/>
          <w:bCs/>
          <w:sz w:val="24"/>
          <w:rtl/>
          <w:lang w:val="en-US" w:bidi="ar-EG"/>
        </w:rPr>
        <w:tab/>
      </w:r>
      <w:r w:rsidRPr="004109DE">
        <w:rPr>
          <w:rFonts w:ascii="Simplified Arabic" w:hAnsi="Simplified Arabic" w:cs="Simplified Arabic"/>
          <w:b/>
          <w:bCs/>
          <w:sz w:val="24"/>
          <w:rtl/>
        </w:rPr>
        <w:t>الاستعراض العالمي للتقدم الجماعي المحرز في تنفيذ إطار كونمينغ-مونتريال العالمي للتنوع البيولوجي</w:t>
      </w:r>
    </w:p>
    <w:p w14:paraId="2A395A07" w14:textId="7C9DF937" w:rsidR="00FD3064" w:rsidRPr="00834006" w:rsidRDefault="00FD3064" w:rsidP="00FD3064">
      <w:pPr>
        <w:pStyle w:val="ListParagraph"/>
        <w:tabs>
          <w:tab w:val="left" w:pos="1276"/>
        </w:tabs>
        <w:bidi/>
        <w:spacing w:before="120" w:line="216" w:lineRule="auto"/>
        <w:ind w:left="567" w:firstLine="713"/>
        <w:contextualSpacing w:val="0"/>
        <w:rPr>
          <w:rFonts w:ascii="Simplified Arabic" w:hAnsi="Simplified Arabic" w:cs="Simplified Arabic"/>
          <w:i/>
          <w:iCs/>
          <w:rtl/>
          <w:lang w:val="en-US"/>
        </w:rPr>
      </w:pPr>
      <w:bookmarkStart w:id="1" w:name="_Hlk212089477"/>
      <w:r w:rsidRPr="00834006">
        <w:rPr>
          <w:rFonts w:ascii="Simplified Arabic" w:hAnsi="Simplified Arabic" w:cs="Simplified Arabic" w:hint="cs"/>
          <w:i/>
          <w:iCs/>
          <w:rtl/>
          <w:lang w:val="en-US"/>
        </w:rPr>
        <w:t>إن الهيئة الفرعية للمشورة العلمية والتقنية والتكنولوجية</w:t>
      </w:r>
      <w:r w:rsidR="00580C70">
        <w:rPr>
          <w:rFonts w:ascii="Simplified Arabic" w:hAnsi="Simplified Arabic" w:cs="Simplified Arabic" w:hint="cs"/>
          <w:i/>
          <w:iCs/>
          <w:rtl/>
          <w:lang w:val="en-US"/>
        </w:rPr>
        <w:t>،</w:t>
      </w:r>
    </w:p>
    <w:p w14:paraId="753F9229" w14:textId="510A02FF" w:rsidR="00FD3064" w:rsidRPr="00834006" w:rsidRDefault="00FD3064" w:rsidP="00FD3064">
      <w:pPr>
        <w:pStyle w:val="ListParagraph"/>
        <w:numPr>
          <w:ilvl w:val="0"/>
          <w:numId w:val="21"/>
        </w:numPr>
        <w:tabs>
          <w:tab w:val="left" w:pos="1280"/>
          <w:tab w:val="left" w:pos="1985"/>
        </w:tabs>
        <w:bidi/>
        <w:spacing w:before="120" w:line="216" w:lineRule="auto"/>
        <w:ind w:left="571" w:firstLine="709"/>
        <w:contextualSpacing w:val="0"/>
        <w:rPr>
          <w:rFonts w:ascii="Simplified Arabic" w:hAnsi="Simplified Arabic" w:cs="Simplified Arabic"/>
          <w:sz w:val="24"/>
          <w:rtl/>
          <w:lang w:val="en-US"/>
        </w:rPr>
      </w:pPr>
      <w:r w:rsidRPr="00834006">
        <w:rPr>
          <w:rFonts w:ascii="Simplified Arabic" w:hAnsi="Simplified Arabic" w:cs="Simplified Arabic" w:hint="cs"/>
          <w:i/>
          <w:iCs/>
          <w:sz w:val="24"/>
          <w:rtl/>
          <w:lang w:val="en-US"/>
        </w:rPr>
        <w:t>تلاحظ</w:t>
      </w:r>
      <w:r w:rsidRPr="00834006">
        <w:rPr>
          <w:rFonts w:ascii="Simplified Arabic" w:hAnsi="Simplified Arabic" w:cs="Simplified Arabic" w:hint="cs"/>
          <w:sz w:val="24"/>
          <w:rtl/>
          <w:lang w:val="en-US"/>
        </w:rPr>
        <w:t xml:space="preserve"> التقدم </w:t>
      </w:r>
      <w:r w:rsidR="00876E0C" w:rsidRPr="00834006">
        <w:rPr>
          <w:rFonts w:ascii="Simplified Arabic" w:hAnsi="Simplified Arabic" w:cs="Simplified Arabic" w:hint="cs"/>
          <w:sz w:val="24"/>
          <w:rtl/>
          <w:lang w:val="en-US"/>
        </w:rPr>
        <w:t>الذي أحرزه</w:t>
      </w:r>
      <w:r w:rsidRPr="00834006">
        <w:rPr>
          <w:rFonts w:ascii="Simplified Arabic" w:hAnsi="Simplified Arabic" w:cs="Simplified Arabic" w:hint="cs"/>
          <w:sz w:val="24"/>
          <w:rtl/>
          <w:lang w:val="en-US"/>
        </w:rPr>
        <w:t xml:space="preserve"> الفريق الاستشاري العلمي والتقني المخصص </w:t>
      </w:r>
      <w:r w:rsidR="002E2028" w:rsidRPr="00834006">
        <w:rPr>
          <w:rFonts w:ascii="Simplified Arabic" w:hAnsi="Simplified Arabic" w:cs="Simplified Arabic" w:hint="cs"/>
          <w:sz w:val="24"/>
          <w:rtl/>
          <w:lang w:val="en-US"/>
        </w:rPr>
        <w:t xml:space="preserve">في </w:t>
      </w:r>
      <w:r w:rsidRPr="00834006">
        <w:rPr>
          <w:rFonts w:ascii="Simplified Arabic" w:hAnsi="Simplified Arabic" w:cs="Simplified Arabic" w:hint="cs"/>
          <w:sz w:val="24"/>
          <w:rtl/>
          <w:lang w:val="en-US"/>
        </w:rPr>
        <w:t xml:space="preserve">إعداد التقرير العالمي </w:t>
      </w:r>
      <w:r w:rsidR="003F5763" w:rsidRPr="00834006">
        <w:rPr>
          <w:rFonts w:ascii="Simplified Arabic" w:hAnsi="Simplified Arabic" w:cs="Simplified Arabic" w:hint="cs"/>
          <w:sz w:val="24"/>
          <w:rtl/>
          <w:lang w:val="en-US"/>
        </w:rPr>
        <w:t>المتعلق</w:t>
      </w:r>
      <w:r w:rsidRPr="00834006">
        <w:rPr>
          <w:rFonts w:ascii="Simplified Arabic" w:hAnsi="Simplified Arabic" w:cs="Simplified Arabic" w:hint="cs"/>
          <w:sz w:val="24"/>
          <w:rtl/>
          <w:lang w:val="en-US"/>
        </w:rPr>
        <w:t xml:space="preserve"> </w:t>
      </w:r>
      <w:r w:rsidR="003F5763" w:rsidRPr="00834006">
        <w:rPr>
          <w:rFonts w:ascii="Simplified Arabic" w:hAnsi="Simplified Arabic" w:cs="Simplified Arabic" w:hint="cs"/>
          <w:sz w:val="24"/>
          <w:rtl/>
          <w:lang w:val="en-US"/>
        </w:rPr>
        <w:t>ب</w:t>
      </w:r>
      <w:r w:rsidRPr="00834006">
        <w:rPr>
          <w:rFonts w:ascii="Simplified Arabic" w:hAnsi="Simplified Arabic" w:cs="Simplified Arabic" w:hint="cs"/>
          <w:sz w:val="24"/>
          <w:rtl/>
          <w:lang w:val="en-US"/>
        </w:rPr>
        <w:t xml:space="preserve">التقدم الجماعي المحرز في تنفيذ إطار </w:t>
      </w:r>
      <w:r w:rsidR="002D5F24">
        <w:rPr>
          <w:rFonts w:ascii="Simplified Arabic" w:hAnsi="Simplified Arabic" w:cs="Simplified Arabic" w:hint="cs"/>
          <w:sz w:val="24"/>
          <w:rtl/>
          <w:lang w:val="en-US"/>
        </w:rPr>
        <w:t>كونمينغ-مونتريال</w:t>
      </w:r>
      <w:r w:rsidRPr="00834006">
        <w:rPr>
          <w:rFonts w:ascii="Simplified Arabic" w:hAnsi="Simplified Arabic" w:cs="Simplified Arabic" w:hint="cs"/>
          <w:sz w:val="24"/>
          <w:rtl/>
          <w:lang w:val="en-US"/>
        </w:rPr>
        <w:t xml:space="preserve"> العالمي للتنوع البيولوجي؛</w:t>
      </w:r>
      <w:r w:rsidRPr="00834006">
        <w:rPr>
          <w:rStyle w:val="FootnoteReference"/>
          <w:rFonts w:ascii="Simplified Arabic" w:hAnsi="Simplified Arabic" w:cs="Simplified Arabic" w:hint="cs"/>
          <w:u w:val="none"/>
          <w:vertAlign w:val="superscript"/>
          <w:rtl/>
          <w:lang w:val="en-US"/>
        </w:rPr>
        <w:footnoteReference w:id="1"/>
      </w:r>
    </w:p>
    <w:p w14:paraId="22D72402" w14:textId="2E20B5C5" w:rsidR="00FD3064" w:rsidRPr="00834006" w:rsidRDefault="002D5F24" w:rsidP="00FD3064">
      <w:pPr>
        <w:pStyle w:val="ListParagraph"/>
        <w:numPr>
          <w:ilvl w:val="0"/>
          <w:numId w:val="21"/>
        </w:numPr>
        <w:tabs>
          <w:tab w:val="left" w:pos="1280"/>
          <w:tab w:val="left" w:pos="1985"/>
        </w:tabs>
        <w:bidi/>
        <w:spacing w:before="120" w:line="216" w:lineRule="auto"/>
        <w:ind w:left="571" w:firstLine="709"/>
        <w:contextualSpacing w:val="0"/>
        <w:rPr>
          <w:rFonts w:ascii="Simplified Arabic" w:hAnsi="Simplified Arabic" w:cs="Simplified Arabic"/>
          <w:sz w:val="24"/>
          <w:rtl/>
          <w:lang w:val="en-US"/>
        </w:rPr>
      </w:pPr>
      <w:r>
        <w:rPr>
          <w:rFonts w:ascii="Simplified Arabic" w:hAnsi="Simplified Arabic" w:cs="Simplified Arabic" w:hint="cs"/>
          <w:i/>
          <w:iCs/>
          <w:sz w:val="24"/>
          <w:rtl/>
          <w:lang w:val="en-US"/>
        </w:rPr>
        <w:t>تشير</w:t>
      </w:r>
      <w:r w:rsidR="005F3A0E" w:rsidRPr="00834006">
        <w:rPr>
          <w:rFonts w:ascii="Simplified Arabic" w:hAnsi="Simplified Arabic" w:cs="Simplified Arabic" w:hint="cs"/>
          <w:sz w:val="24"/>
          <w:rtl/>
          <w:lang w:val="en-US"/>
        </w:rPr>
        <w:t xml:space="preserve"> </w:t>
      </w:r>
      <w:r>
        <w:rPr>
          <w:rFonts w:ascii="Simplified Arabic" w:hAnsi="Simplified Arabic" w:cs="Simplified Arabic" w:hint="cs"/>
          <w:sz w:val="24"/>
          <w:rtl/>
          <w:lang w:val="en-US"/>
        </w:rPr>
        <w:t xml:space="preserve">إلى </w:t>
      </w:r>
      <w:r w:rsidR="003847A4" w:rsidRPr="00834006">
        <w:rPr>
          <w:rFonts w:ascii="Simplified Arabic" w:hAnsi="Simplified Arabic" w:cs="Simplified Arabic" w:hint="cs"/>
          <w:sz w:val="24"/>
          <w:rtl/>
          <w:lang w:val="en-US"/>
        </w:rPr>
        <w:t>مقرره</w:t>
      </w:r>
      <w:r w:rsidR="00692918" w:rsidRPr="00834006">
        <w:rPr>
          <w:rFonts w:ascii="Simplified Arabic" w:hAnsi="Simplified Arabic" w:cs="Simplified Arabic" w:hint="cs"/>
          <w:sz w:val="24"/>
          <w:rtl/>
          <w:lang w:val="en-US"/>
        </w:rPr>
        <w:t>ا</w:t>
      </w:r>
      <w:r w:rsidR="00F21DCB" w:rsidRPr="00834006">
        <w:rPr>
          <w:rFonts w:ascii="Simplified Arabic" w:hAnsi="Simplified Arabic" w:cs="Simplified Arabic" w:hint="cs"/>
          <w:sz w:val="24"/>
          <w:rtl/>
          <w:lang w:val="en-US"/>
        </w:rPr>
        <w:t xml:space="preserve"> </w:t>
      </w:r>
      <w:r w:rsidR="001C7A19" w:rsidRPr="00834006">
        <w:rPr>
          <w:rFonts w:ascii="Simplified Arabic" w:hAnsi="Simplified Arabic" w:cs="Simplified Arabic" w:hint="cs"/>
          <w:sz w:val="24"/>
          <w:rtl/>
          <w:lang w:val="en-US"/>
        </w:rPr>
        <w:t>الذي ينص على</w:t>
      </w:r>
      <w:r w:rsidR="00C75727" w:rsidRPr="00834006">
        <w:rPr>
          <w:rFonts w:ascii="Simplified Arabic" w:hAnsi="Simplified Arabic" w:cs="Simplified Arabic" w:hint="cs"/>
          <w:sz w:val="24"/>
          <w:rtl/>
          <w:lang w:val="en-US"/>
        </w:rPr>
        <w:t xml:space="preserve"> أن</w:t>
      </w:r>
      <w:r w:rsidR="005F3A0E" w:rsidRPr="00834006">
        <w:rPr>
          <w:rFonts w:ascii="Simplified Arabic" w:hAnsi="Simplified Arabic" w:cs="Simplified Arabic" w:hint="cs"/>
          <w:sz w:val="24"/>
          <w:rtl/>
          <w:lang w:val="en-US"/>
        </w:rPr>
        <w:t xml:space="preserve"> الاستعراض العالمي للتقدم </w:t>
      </w:r>
      <w:r w:rsidR="00F57456" w:rsidRPr="00834006">
        <w:rPr>
          <w:rFonts w:ascii="Simplified Arabic" w:hAnsi="Simplified Arabic" w:cs="Simplified Arabic" w:hint="cs"/>
          <w:sz w:val="24"/>
          <w:rtl/>
          <w:lang w:val="en-US"/>
        </w:rPr>
        <w:t>الجماعي المحرز في</w:t>
      </w:r>
      <w:r w:rsidR="005F3A0E" w:rsidRPr="00834006">
        <w:rPr>
          <w:rFonts w:ascii="Simplified Arabic" w:hAnsi="Simplified Arabic" w:cs="Simplified Arabic" w:hint="cs"/>
          <w:sz w:val="24"/>
          <w:rtl/>
          <w:lang w:val="en-US"/>
        </w:rPr>
        <w:t xml:space="preserve"> تنفيذ الإطار، بما في ذلك وسائل التنفيذ، سيستند في المقام الأول إلى: (أ) التقارير الوطنية؛ (ب) تقرير عالمي عن التقدم </w:t>
      </w:r>
      <w:r w:rsidR="00F57456" w:rsidRPr="00834006">
        <w:rPr>
          <w:rFonts w:ascii="Simplified Arabic" w:hAnsi="Simplified Arabic" w:cs="Simplified Arabic" w:hint="cs"/>
          <w:sz w:val="24"/>
          <w:rtl/>
          <w:lang w:val="en-US"/>
        </w:rPr>
        <w:t>الجماعي المحرز في</w:t>
      </w:r>
      <w:r w:rsidR="005F3A0E" w:rsidRPr="00834006">
        <w:rPr>
          <w:rFonts w:ascii="Simplified Arabic" w:hAnsi="Simplified Arabic" w:cs="Simplified Arabic" w:hint="cs"/>
          <w:sz w:val="24"/>
          <w:rtl/>
          <w:lang w:val="en-US"/>
        </w:rPr>
        <w:t xml:space="preserve"> تنفيذ الإطار</w:t>
      </w:r>
      <w:r w:rsidR="00E41E1C" w:rsidRPr="00834006">
        <w:rPr>
          <w:rFonts w:ascii="Simplified Arabic" w:hAnsi="Simplified Arabic" w:cs="Simplified Arabic" w:hint="cs"/>
          <w:sz w:val="24"/>
          <w:rtl/>
          <w:lang w:val="en-US"/>
        </w:rPr>
        <w:t xml:space="preserve">، وسيستفيد أيضا من التوصيات ذات الصلة الصادرة عن الهيئتين </w:t>
      </w:r>
      <w:r w:rsidR="00BB4E1A" w:rsidRPr="00834006">
        <w:rPr>
          <w:rFonts w:ascii="Simplified Arabic" w:hAnsi="Simplified Arabic" w:cs="Simplified Arabic" w:hint="cs"/>
          <w:sz w:val="24"/>
          <w:rtl/>
          <w:lang w:val="en-US"/>
        </w:rPr>
        <w:t>الفرعيتين</w:t>
      </w:r>
      <w:r w:rsidR="00E41E1C" w:rsidRPr="00834006">
        <w:rPr>
          <w:rFonts w:ascii="Simplified Arabic" w:hAnsi="Simplified Arabic" w:cs="Simplified Arabic" w:hint="cs"/>
          <w:sz w:val="24"/>
          <w:rtl/>
          <w:lang w:val="en-US"/>
        </w:rPr>
        <w:t xml:space="preserve"> والأفرقة العاملة؛</w:t>
      </w:r>
    </w:p>
    <w:p w14:paraId="328D36F8" w14:textId="3EC2EF40" w:rsidR="00FD3064" w:rsidRPr="00834006" w:rsidRDefault="00CA3C4C" w:rsidP="00FD3064">
      <w:pPr>
        <w:pStyle w:val="ListParagraph"/>
        <w:numPr>
          <w:ilvl w:val="0"/>
          <w:numId w:val="21"/>
        </w:numPr>
        <w:tabs>
          <w:tab w:val="left" w:pos="1280"/>
          <w:tab w:val="left" w:pos="1985"/>
        </w:tabs>
        <w:bidi/>
        <w:spacing w:before="120" w:line="216" w:lineRule="auto"/>
        <w:ind w:left="571" w:firstLine="709"/>
        <w:contextualSpacing w:val="0"/>
        <w:rPr>
          <w:rFonts w:ascii="Simplified Arabic" w:hAnsi="Simplified Arabic" w:cs="Simplified Arabic"/>
          <w:sz w:val="24"/>
          <w:rtl/>
          <w:lang w:val="en-US"/>
        </w:rPr>
      </w:pPr>
      <w:r w:rsidRPr="00834006">
        <w:rPr>
          <w:rFonts w:ascii="Simplified Arabic" w:hAnsi="Simplified Arabic" w:cs="Simplified Arabic" w:hint="cs"/>
          <w:i/>
          <w:iCs/>
          <w:sz w:val="24"/>
          <w:rtl/>
          <w:lang w:val="en-US"/>
        </w:rPr>
        <w:t>تؤكد من جديد</w:t>
      </w:r>
      <w:r w:rsidR="00441BE4" w:rsidRPr="00834006">
        <w:rPr>
          <w:rFonts w:ascii="Simplified Arabic" w:hAnsi="Simplified Arabic" w:cs="Simplified Arabic" w:hint="cs"/>
          <w:sz w:val="24"/>
          <w:rtl/>
          <w:lang w:val="en-US"/>
        </w:rPr>
        <w:t xml:space="preserve"> أن تقديم التقارير الوطنية السابعة في </w:t>
      </w:r>
      <w:r w:rsidR="00092104" w:rsidRPr="00834006">
        <w:rPr>
          <w:rFonts w:ascii="Simplified Arabic" w:hAnsi="Simplified Arabic" w:cs="Simplified Arabic" w:hint="cs"/>
          <w:sz w:val="24"/>
          <w:rtl/>
          <w:lang w:val="en-US"/>
        </w:rPr>
        <w:t>أوانها</w:t>
      </w:r>
      <w:r w:rsidR="00441BE4" w:rsidRPr="00834006">
        <w:rPr>
          <w:rFonts w:ascii="Simplified Arabic" w:hAnsi="Simplified Arabic" w:cs="Simplified Arabic" w:hint="cs"/>
          <w:sz w:val="24"/>
          <w:rtl/>
          <w:lang w:val="en-US"/>
        </w:rPr>
        <w:t>، بما يت</w:t>
      </w:r>
      <w:r w:rsidR="0086345E" w:rsidRPr="00834006">
        <w:rPr>
          <w:rFonts w:ascii="Simplified Arabic" w:hAnsi="Simplified Arabic" w:cs="Simplified Arabic" w:hint="cs"/>
          <w:sz w:val="24"/>
          <w:rtl/>
          <w:lang w:val="en-US"/>
        </w:rPr>
        <w:t>سق</w:t>
      </w:r>
      <w:r w:rsidR="00441BE4" w:rsidRPr="00834006">
        <w:rPr>
          <w:rFonts w:ascii="Simplified Arabic" w:hAnsi="Simplified Arabic" w:cs="Simplified Arabic" w:hint="cs"/>
          <w:sz w:val="24"/>
          <w:rtl/>
          <w:lang w:val="en-US"/>
        </w:rPr>
        <w:t xml:space="preserve"> مع ال</w:t>
      </w:r>
      <w:r w:rsidR="00AF5248" w:rsidRPr="00834006">
        <w:rPr>
          <w:rFonts w:ascii="Simplified Arabic" w:hAnsi="Simplified Arabic" w:cs="Simplified Arabic" w:hint="cs"/>
          <w:sz w:val="24"/>
          <w:rtl/>
          <w:lang w:val="en-US"/>
        </w:rPr>
        <w:t>مقرر</w:t>
      </w:r>
      <w:r w:rsidR="00441BE4" w:rsidRPr="00834006">
        <w:rPr>
          <w:rFonts w:ascii="Simplified Arabic" w:hAnsi="Simplified Arabic" w:cs="Simplified Arabic" w:hint="cs"/>
          <w:sz w:val="24"/>
          <w:rtl/>
          <w:lang w:val="en-US"/>
        </w:rPr>
        <w:t xml:space="preserve"> </w:t>
      </w:r>
      <w:bookmarkStart w:id="2" w:name="_Hlk212096949"/>
      <w:r w:rsidR="00C77D17" w:rsidRPr="00834006">
        <w:rPr>
          <w:rFonts w:ascii="Simplified Arabic" w:hAnsi="Simplified Arabic" w:cs="Simplified Arabic" w:hint="cs"/>
        </w:rPr>
        <w:fldChar w:fldCharType="begin"/>
      </w:r>
      <w:r w:rsidR="002D5F24">
        <w:rPr>
          <w:rFonts w:ascii="Simplified Arabic" w:hAnsi="Simplified Arabic" w:cs="Simplified Arabic" w:hint="cs"/>
        </w:rPr>
        <w:instrText>HYPERLINK "https://www.cbd.int/doc/decisions/cop-16/cop-16-dec-32-ar.pdf"</w:instrText>
      </w:r>
      <w:r w:rsidR="00C77D17" w:rsidRPr="00834006">
        <w:rPr>
          <w:rFonts w:ascii="Simplified Arabic" w:hAnsi="Simplified Arabic" w:cs="Simplified Arabic" w:hint="cs"/>
        </w:rPr>
      </w:r>
      <w:r w:rsidR="00C77D17" w:rsidRPr="00834006">
        <w:rPr>
          <w:rFonts w:ascii="Simplified Arabic" w:hAnsi="Simplified Arabic" w:cs="Simplified Arabic" w:hint="cs"/>
        </w:rPr>
        <w:fldChar w:fldCharType="separate"/>
      </w:r>
      <w:r w:rsidR="00862C85" w:rsidRPr="00834006">
        <w:rPr>
          <w:rStyle w:val="Hyperlink"/>
          <w:rFonts w:ascii="Simplified Arabic" w:hAnsi="Simplified Arabic" w:cs="Simplified Arabic" w:hint="cs"/>
          <w:sz w:val="24"/>
          <w:rtl/>
          <w:lang w:val="en-US"/>
        </w:rPr>
        <w:t>16/32</w:t>
      </w:r>
      <w:r w:rsidR="00C77D17" w:rsidRPr="00834006">
        <w:rPr>
          <w:rFonts w:ascii="Simplified Arabic" w:hAnsi="Simplified Arabic" w:cs="Simplified Arabic" w:hint="cs"/>
        </w:rPr>
        <w:fldChar w:fldCharType="end"/>
      </w:r>
      <w:bookmarkEnd w:id="2"/>
      <w:r w:rsidR="00862C85" w:rsidRPr="00834006">
        <w:rPr>
          <w:rFonts w:ascii="Simplified Arabic" w:hAnsi="Simplified Arabic" w:cs="Simplified Arabic" w:hint="cs"/>
          <w:rtl/>
        </w:rPr>
        <w:t xml:space="preserve"> </w:t>
      </w:r>
      <w:r w:rsidR="00441BE4" w:rsidRPr="00834006">
        <w:rPr>
          <w:rFonts w:ascii="Simplified Arabic" w:hAnsi="Simplified Arabic" w:cs="Simplified Arabic" w:hint="cs"/>
          <w:sz w:val="24"/>
          <w:rtl/>
          <w:lang w:val="en-US"/>
        </w:rPr>
        <w:t>المؤرخ 27 فبراير/شباط 2025، ضروري لضمان دقة التقرير العالمي واكتماله وأهميته السياس</w:t>
      </w:r>
      <w:r w:rsidR="004D2532" w:rsidRPr="00834006">
        <w:rPr>
          <w:rFonts w:ascii="Simplified Arabic" w:hAnsi="Simplified Arabic" w:cs="Simplified Arabic" w:hint="cs"/>
          <w:sz w:val="24"/>
          <w:rtl/>
          <w:lang w:val="en-US"/>
        </w:rPr>
        <w:t xml:space="preserve">اتية </w:t>
      </w:r>
      <w:r w:rsidR="003E2AE0" w:rsidRPr="00834006">
        <w:rPr>
          <w:rFonts w:ascii="Simplified Arabic" w:hAnsi="Simplified Arabic" w:cs="Simplified Arabic" w:hint="cs"/>
          <w:sz w:val="24"/>
          <w:rtl/>
          <w:lang w:val="en-US"/>
        </w:rPr>
        <w:t>ولإتاحة</w:t>
      </w:r>
      <w:r w:rsidR="00441BE4" w:rsidRPr="00834006">
        <w:rPr>
          <w:rFonts w:ascii="Simplified Arabic" w:hAnsi="Simplified Arabic" w:cs="Simplified Arabic" w:hint="cs"/>
          <w:sz w:val="24"/>
          <w:rtl/>
          <w:lang w:val="en-US"/>
        </w:rPr>
        <w:t xml:space="preserve"> إجراء تقييم شامل للتقدم </w:t>
      </w:r>
      <w:r w:rsidR="00F57456" w:rsidRPr="00834006">
        <w:rPr>
          <w:rFonts w:ascii="Simplified Arabic" w:hAnsi="Simplified Arabic" w:cs="Simplified Arabic" w:hint="cs"/>
          <w:sz w:val="24"/>
          <w:rtl/>
          <w:lang w:val="en-US"/>
        </w:rPr>
        <w:t>الجماعي المحرز في</w:t>
      </w:r>
      <w:r w:rsidR="00441BE4" w:rsidRPr="00834006">
        <w:rPr>
          <w:rFonts w:ascii="Simplified Arabic" w:hAnsi="Simplified Arabic" w:cs="Simplified Arabic" w:hint="cs"/>
          <w:sz w:val="24"/>
          <w:rtl/>
          <w:lang w:val="en-US"/>
        </w:rPr>
        <w:t xml:space="preserve"> جميع المناطق، و</w:t>
      </w:r>
      <w:r w:rsidR="006E7ECA" w:rsidRPr="00834006">
        <w:rPr>
          <w:rFonts w:ascii="Simplified Arabic" w:hAnsi="Simplified Arabic" w:cs="Simplified Arabic" w:hint="cs"/>
          <w:sz w:val="24"/>
          <w:rtl/>
          <w:lang w:val="en-US"/>
        </w:rPr>
        <w:t>ت</w:t>
      </w:r>
      <w:r w:rsidR="00441BE4" w:rsidRPr="00834006">
        <w:rPr>
          <w:rFonts w:ascii="Simplified Arabic" w:hAnsi="Simplified Arabic" w:cs="Simplified Arabic" w:hint="cs"/>
          <w:sz w:val="24"/>
          <w:rtl/>
          <w:lang w:val="en-US"/>
        </w:rPr>
        <w:t>حث الأطراف على تقديم تقاريرها الوطنية السابعة بحلول الموعد النهائي للتقديم في 28 فبراير/شباط 2026</w:t>
      </w:r>
      <w:r w:rsidR="00FD3064" w:rsidRPr="00834006">
        <w:rPr>
          <w:rFonts w:ascii="Simplified Arabic" w:hAnsi="Simplified Arabic" w:cs="Simplified Arabic" w:hint="cs"/>
          <w:sz w:val="24"/>
          <w:rtl/>
          <w:lang w:val="en-US"/>
        </w:rPr>
        <w:t>؛</w:t>
      </w:r>
    </w:p>
    <w:p w14:paraId="6E82A48E" w14:textId="64C1D38F" w:rsidR="00FD3064" w:rsidRPr="00834006" w:rsidRDefault="001E476A" w:rsidP="0067788B">
      <w:pPr>
        <w:pStyle w:val="ListParagraph"/>
        <w:numPr>
          <w:ilvl w:val="0"/>
          <w:numId w:val="21"/>
        </w:numPr>
        <w:tabs>
          <w:tab w:val="left" w:pos="1280"/>
          <w:tab w:val="left" w:pos="1985"/>
        </w:tabs>
        <w:bidi/>
        <w:spacing w:before="120" w:line="216" w:lineRule="auto"/>
        <w:ind w:left="571" w:firstLine="709"/>
        <w:contextualSpacing w:val="0"/>
        <w:rPr>
          <w:rFonts w:ascii="Simplified Arabic" w:hAnsi="Simplified Arabic" w:cs="Simplified Arabic"/>
          <w:sz w:val="24"/>
          <w:rtl/>
          <w:lang w:val="en-US"/>
        </w:rPr>
      </w:pPr>
      <w:r w:rsidRPr="00834006">
        <w:rPr>
          <w:rFonts w:ascii="Simplified Arabic" w:hAnsi="Simplified Arabic" w:cs="Simplified Arabic" w:hint="cs"/>
          <w:i/>
          <w:iCs/>
          <w:sz w:val="24"/>
          <w:rtl/>
          <w:lang w:val="en-US"/>
        </w:rPr>
        <w:t>ت</w:t>
      </w:r>
      <w:r w:rsidR="002E25B3" w:rsidRPr="00834006">
        <w:rPr>
          <w:rFonts w:ascii="Simplified Arabic" w:hAnsi="Simplified Arabic" w:cs="Simplified Arabic" w:hint="cs"/>
          <w:i/>
          <w:iCs/>
          <w:sz w:val="24"/>
          <w:rtl/>
          <w:lang w:val="en-US"/>
        </w:rPr>
        <w:t>ؤكد</w:t>
      </w:r>
      <w:r w:rsidR="009773C0" w:rsidRPr="00834006">
        <w:rPr>
          <w:rFonts w:ascii="Simplified Arabic" w:hAnsi="Simplified Arabic" w:cs="Simplified Arabic" w:hint="cs"/>
          <w:i/>
          <w:iCs/>
          <w:sz w:val="24"/>
          <w:rtl/>
          <w:lang w:val="en-US"/>
        </w:rPr>
        <w:t xml:space="preserve"> من جديد</w:t>
      </w:r>
      <w:r w:rsidR="002E25B3" w:rsidRPr="00834006">
        <w:rPr>
          <w:rFonts w:ascii="Simplified Arabic" w:hAnsi="Simplified Arabic" w:cs="Simplified Arabic" w:hint="cs"/>
          <w:i/>
          <w:iCs/>
          <w:sz w:val="24"/>
          <w:rtl/>
          <w:lang w:val="en-US"/>
        </w:rPr>
        <w:t xml:space="preserve"> أيضا</w:t>
      </w:r>
      <w:r w:rsidR="002E25B3" w:rsidRPr="00834006">
        <w:rPr>
          <w:rFonts w:ascii="Simplified Arabic" w:hAnsi="Simplified Arabic" w:cs="Simplified Arabic" w:hint="cs"/>
          <w:sz w:val="24"/>
          <w:rtl/>
          <w:lang w:val="en-US"/>
        </w:rPr>
        <w:t xml:space="preserve"> أن الاستراتيجيات وخطط العمل الوطنية للتنوع البيولوجي والأهداف الوطنية ت</w:t>
      </w:r>
      <w:r w:rsidR="004D3A37" w:rsidRPr="00834006">
        <w:rPr>
          <w:rFonts w:ascii="Simplified Arabic" w:hAnsi="Simplified Arabic" w:cs="Simplified Arabic" w:hint="cs"/>
          <w:sz w:val="24"/>
          <w:rtl/>
          <w:lang w:val="en-US"/>
        </w:rPr>
        <w:t>ُ</w:t>
      </w:r>
      <w:r w:rsidR="002E25B3" w:rsidRPr="00834006">
        <w:rPr>
          <w:rFonts w:ascii="Simplified Arabic" w:hAnsi="Simplified Arabic" w:cs="Simplified Arabic" w:hint="cs"/>
          <w:sz w:val="24"/>
          <w:rtl/>
          <w:lang w:val="en-US"/>
        </w:rPr>
        <w:t>شك</w:t>
      </w:r>
      <w:r w:rsidR="004D3A37" w:rsidRPr="00834006">
        <w:rPr>
          <w:rFonts w:ascii="Simplified Arabic" w:hAnsi="Simplified Arabic" w:cs="Simplified Arabic" w:hint="cs"/>
          <w:sz w:val="24"/>
          <w:rtl/>
          <w:lang w:val="en-US"/>
        </w:rPr>
        <w:t>ّ</w:t>
      </w:r>
      <w:r w:rsidR="002E25B3" w:rsidRPr="00834006">
        <w:rPr>
          <w:rFonts w:ascii="Simplified Arabic" w:hAnsi="Simplified Arabic" w:cs="Simplified Arabic" w:hint="cs"/>
          <w:sz w:val="24"/>
          <w:rtl/>
          <w:lang w:val="en-US"/>
        </w:rPr>
        <w:t xml:space="preserve">ل </w:t>
      </w:r>
      <w:r w:rsidR="006A1052" w:rsidRPr="00834006">
        <w:rPr>
          <w:rFonts w:ascii="Simplified Arabic" w:hAnsi="Simplified Arabic" w:cs="Simplified Arabic" w:hint="cs"/>
          <w:sz w:val="24"/>
          <w:rtl/>
          <w:lang w:val="en-US"/>
        </w:rPr>
        <w:t>أساس التقارير</w:t>
      </w:r>
      <w:r w:rsidR="002E25B3" w:rsidRPr="00834006">
        <w:rPr>
          <w:rFonts w:ascii="Simplified Arabic" w:hAnsi="Simplified Arabic" w:cs="Simplified Arabic" w:hint="cs"/>
          <w:sz w:val="24"/>
          <w:rtl/>
          <w:lang w:val="en-US"/>
        </w:rPr>
        <w:t xml:space="preserve"> الوطنية والتحليل العالمي المدرج </w:t>
      </w:r>
      <w:r w:rsidR="0056282E" w:rsidRPr="00834006">
        <w:rPr>
          <w:rFonts w:ascii="Simplified Arabic" w:hAnsi="Simplified Arabic" w:cs="Simplified Arabic" w:hint="cs"/>
          <w:sz w:val="24"/>
          <w:rtl/>
          <w:lang w:val="en-US"/>
        </w:rPr>
        <w:t xml:space="preserve">باعتباره </w:t>
      </w:r>
      <w:r w:rsidR="002E25B3" w:rsidRPr="00834006">
        <w:rPr>
          <w:rFonts w:ascii="Simplified Arabic" w:hAnsi="Simplified Arabic" w:cs="Simplified Arabic" w:hint="cs"/>
          <w:sz w:val="24"/>
          <w:rtl/>
          <w:lang w:val="en-US"/>
        </w:rPr>
        <w:t>أحد مصادر المعلومات</w:t>
      </w:r>
      <w:r w:rsidR="00D50325" w:rsidRPr="00834006">
        <w:rPr>
          <w:rFonts w:ascii="Simplified Arabic" w:hAnsi="Simplified Arabic" w:cs="Simplified Arabic" w:hint="cs"/>
          <w:sz w:val="24"/>
          <w:rtl/>
          <w:lang w:val="en-US"/>
        </w:rPr>
        <w:t xml:space="preserve"> اللازمة</w:t>
      </w:r>
      <w:r w:rsidR="002E25B3" w:rsidRPr="00834006">
        <w:rPr>
          <w:rFonts w:ascii="Simplified Arabic" w:hAnsi="Simplified Arabic" w:cs="Simplified Arabic" w:hint="cs"/>
          <w:sz w:val="24"/>
          <w:rtl/>
          <w:lang w:val="en-US"/>
        </w:rPr>
        <w:t xml:space="preserve"> لإعداد التقرير العالمي، على النحو المحدد في الفقرة 18 من المقرر</w:t>
      </w:r>
      <w:r w:rsidR="0067788B" w:rsidRPr="00834006">
        <w:rPr>
          <w:rFonts w:ascii="Simplified Arabic" w:hAnsi="Simplified Arabic" w:cs="Simplified Arabic" w:hint="cs"/>
          <w:sz w:val="24"/>
          <w:rtl/>
          <w:lang w:val="en-US"/>
        </w:rPr>
        <w:t xml:space="preserve"> </w:t>
      </w:r>
      <w:hyperlink r:id="rId11" w:history="1">
        <w:r w:rsidR="0067788B" w:rsidRPr="00834006">
          <w:rPr>
            <w:rStyle w:val="Hyperlink"/>
            <w:rFonts w:ascii="Simplified Arabic" w:hAnsi="Simplified Arabic" w:cs="Simplified Arabic" w:hint="cs"/>
            <w:sz w:val="24"/>
            <w:rtl/>
            <w:lang w:val="en-US"/>
          </w:rPr>
          <w:t>16/32</w:t>
        </w:r>
      </w:hyperlink>
      <w:r w:rsidR="00B3507F" w:rsidRPr="00834006">
        <w:rPr>
          <w:rFonts w:ascii="Simplified Arabic" w:hAnsi="Simplified Arabic" w:cs="Simplified Arabic" w:hint="cs"/>
          <w:sz w:val="24"/>
          <w:rtl/>
        </w:rPr>
        <w:t xml:space="preserve">، </w:t>
      </w:r>
      <w:r w:rsidR="002E25B3" w:rsidRPr="00834006">
        <w:rPr>
          <w:rFonts w:ascii="Simplified Arabic" w:hAnsi="Simplified Arabic" w:cs="Simplified Arabic" w:hint="cs"/>
          <w:sz w:val="24"/>
          <w:rtl/>
          <w:lang w:val="en-US"/>
        </w:rPr>
        <w:t>و</w:t>
      </w:r>
      <w:r w:rsidR="00FD7ACB" w:rsidRPr="00834006">
        <w:rPr>
          <w:rFonts w:ascii="Simplified Arabic" w:hAnsi="Simplified Arabic" w:cs="Simplified Arabic" w:hint="cs"/>
          <w:sz w:val="24"/>
          <w:rtl/>
          <w:lang w:val="en-US"/>
        </w:rPr>
        <w:t>ت</w:t>
      </w:r>
      <w:r w:rsidR="002E25B3" w:rsidRPr="00834006">
        <w:rPr>
          <w:rFonts w:ascii="Simplified Arabic" w:hAnsi="Simplified Arabic" w:cs="Simplified Arabic" w:hint="cs"/>
          <w:sz w:val="24"/>
          <w:rtl/>
          <w:lang w:val="en-US"/>
        </w:rPr>
        <w:t>حث الأطراف التي لم تقدم</w:t>
      </w:r>
      <w:r w:rsidR="00A91B15" w:rsidRPr="00834006">
        <w:rPr>
          <w:rFonts w:ascii="Simplified Arabic" w:hAnsi="Simplified Arabic" w:cs="Simplified Arabic" w:hint="cs"/>
          <w:sz w:val="24"/>
          <w:rtl/>
          <w:lang w:val="en-US"/>
        </w:rPr>
        <w:t xml:space="preserve"> تقاريرها</w:t>
      </w:r>
      <w:r w:rsidR="002E25B3" w:rsidRPr="00834006">
        <w:rPr>
          <w:rFonts w:ascii="Simplified Arabic" w:hAnsi="Simplified Arabic" w:cs="Simplified Arabic" w:hint="cs"/>
          <w:sz w:val="24"/>
          <w:rtl/>
          <w:lang w:val="en-US"/>
        </w:rPr>
        <w:t xml:space="preserve"> بعد</w:t>
      </w:r>
      <w:r w:rsidR="00E10BF3" w:rsidRPr="00834006">
        <w:rPr>
          <w:rFonts w:ascii="Simplified Arabic" w:hAnsi="Simplified Arabic" w:cs="Simplified Arabic" w:hint="cs"/>
          <w:sz w:val="24"/>
          <w:rtl/>
          <w:lang w:val="en-US"/>
        </w:rPr>
        <w:t>ُ</w:t>
      </w:r>
      <w:r w:rsidR="002E25B3" w:rsidRPr="00834006">
        <w:rPr>
          <w:rFonts w:ascii="Simplified Arabic" w:hAnsi="Simplified Arabic" w:cs="Simplified Arabic" w:hint="cs"/>
          <w:sz w:val="24"/>
          <w:rtl/>
          <w:lang w:val="en-US"/>
        </w:rPr>
        <w:t xml:space="preserve"> على القيام بذلك</w:t>
      </w:r>
      <w:r w:rsidR="00FD3064" w:rsidRPr="00834006">
        <w:rPr>
          <w:rFonts w:ascii="Simplified Arabic" w:hAnsi="Simplified Arabic" w:cs="Simplified Arabic" w:hint="cs"/>
          <w:sz w:val="24"/>
          <w:rtl/>
          <w:lang w:val="en-US"/>
        </w:rPr>
        <w:t>؛</w:t>
      </w:r>
    </w:p>
    <w:p w14:paraId="24EFBAF9" w14:textId="5DF94B42" w:rsidR="00FD3064" w:rsidRPr="00834006" w:rsidRDefault="00A87D71" w:rsidP="00C60E27">
      <w:pPr>
        <w:pStyle w:val="ListParagraph"/>
        <w:numPr>
          <w:ilvl w:val="0"/>
          <w:numId w:val="21"/>
        </w:numPr>
        <w:tabs>
          <w:tab w:val="left" w:pos="1280"/>
          <w:tab w:val="left" w:pos="1985"/>
        </w:tabs>
        <w:bidi/>
        <w:spacing w:before="120" w:line="216" w:lineRule="auto"/>
        <w:ind w:left="571" w:firstLine="709"/>
        <w:contextualSpacing w:val="0"/>
        <w:rPr>
          <w:rFonts w:ascii="Simplified Arabic" w:hAnsi="Simplified Arabic" w:cs="Simplified Arabic"/>
          <w:rtl/>
          <w:lang w:val="en-US"/>
        </w:rPr>
      </w:pPr>
      <w:r w:rsidRPr="00834006">
        <w:rPr>
          <w:rFonts w:ascii="Simplified Arabic" w:hAnsi="Simplified Arabic" w:cs="Simplified Arabic" w:hint="cs"/>
          <w:i/>
          <w:iCs/>
          <w:rtl/>
          <w:lang w:val="en-US"/>
        </w:rPr>
        <w:t>تُ</w:t>
      </w:r>
      <w:r w:rsidR="00C60E27">
        <w:rPr>
          <w:rFonts w:ascii="Simplified Arabic" w:hAnsi="Simplified Arabic" w:cs="Simplified Arabic" w:hint="cs"/>
          <w:i/>
          <w:iCs/>
          <w:rtl/>
          <w:lang w:val="en-US"/>
        </w:rPr>
        <w:t xml:space="preserve">وافق </w:t>
      </w:r>
      <w:r w:rsidR="002D5F24">
        <w:rPr>
          <w:rFonts w:ascii="Simplified Arabic" w:hAnsi="Simplified Arabic" w:cs="Simplified Arabic" w:hint="cs"/>
          <w:rtl/>
          <w:lang w:val="en-US"/>
        </w:rPr>
        <w:t>على</w:t>
      </w:r>
      <w:r w:rsidR="005E4B23" w:rsidRPr="00834006">
        <w:rPr>
          <w:rFonts w:ascii="Simplified Arabic" w:hAnsi="Simplified Arabic" w:cs="Simplified Arabic" w:hint="cs"/>
          <w:rtl/>
          <w:lang w:val="en-US"/>
        </w:rPr>
        <w:t xml:space="preserve"> المخطط المشروح للتقرير العالمي الوارد في مرفق هذه التوصية</w:t>
      </w:r>
      <w:r w:rsidR="00FD3064" w:rsidRPr="00834006">
        <w:rPr>
          <w:rFonts w:ascii="Simplified Arabic" w:hAnsi="Simplified Arabic" w:cs="Simplified Arabic" w:hint="cs"/>
          <w:rtl/>
          <w:lang w:val="en-US"/>
        </w:rPr>
        <w:t>؛</w:t>
      </w:r>
    </w:p>
    <w:p w14:paraId="1BE49EC7" w14:textId="0FCB31FD" w:rsidR="00FD3064" w:rsidRPr="00834006" w:rsidRDefault="00FD3064" w:rsidP="00FD3064">
      <w:pPr>
        <w:pStyle w:val="ListParagraph"/>
        <w:numPr>
          <w:ilvl w:val="0"/>
          <w:numId w:val="21"/>
        </w:numPr>
        <w:tabs>
          <w:tab w:val="left" w:pos="1280"/>
          <w:tab w:val="left" w:pos="1985"/>
        </w:tabs>
        <w:bidi/>
        <w:spacing w:before="120" w:line="216" w:lineRule="auto"/>
        <w:ind w:left="571" w:firstLine="709"/>
        <w:contextualSpacing w:val="0"/>
        <w:rPr>
          <w:rFonts w:ascii="Simplified Arabic" w:hAnsi="Simplified Arabic" w:cs="Simplified Arabic"/>
          <w:lang w:val="en-US"/>
        </w:rPr>
      </w:pPr>
      <w:r w:rsidRPr="00834006">
        <w:rPr>
          <w:rFonts w:ascii="Simplified Arabic" w:hAnsi="Simplified Arabic" w:cs="Simplified Arabic" w:hint="cs"/>
          <w:i/>
          <w:iCs/>
          <w:rtl/>
          <w:lang w:val="en-US"/>
        </w:rPr>
        <w:lastRenderedPageBreak/>
        <w:t>تطلب</w:t>
      </w:r>
      <w:r w:rsidRPr="00834006">
        <w:rPr>
          <w:rFonts w:ascii="Simplified Arabic" w:hAnsi="Simplified Arabic" w:cs="Simplified Arabic" w:hint="cs"/>
          <w:rtl/>
          <w:lang w:val="en-US"/>
        </w:rPr>
        <w:t xml:space="preserve"> </w:t>
      </w:r>
      <w:r w:rsidR="00FB4828" w:rsidRPr="00834006">
        <w:rPr>
          <w:rFonts w:ascii="Simplified Arabic" w:hAnsi="Simplified Arabic" w:cs="Simplified Arabic" w:hint="cs"/>
          <w:rtl/>
          <w:lang w:val="en-US"/>
        </w:rPr>
        <w:t>إلى</w:t>
      </w:r>
      <w:r w:rsidR="004C589C" w:rsidRPr="00834006">
        <w:rPr>
          <w:rFonts w:ascii="Simplified Arabic" w:hAnsi="Simplified Arabic" w:cs="Simplified Arabic" w:hint="cs"/>
          <w:rtl/>
          <w:lang w:val="en-US"/>
        </w:rPr>
        <w:t xml:space="preserve"> </w:t>
      </w:r>
      <w:r w:rsidR="00FB4828" w:rsidRPr="00834006">
        <w:rPr>
          <w:rFonts w:ascii="Simplified Arabic" w:hAnsi="Simplified Arabic" w:cs="Simplified Arabic" w:hint="cs"/>
          <w:rtl/>
          <w:lang w:val="en-US"/>
        </w:rPr>
        <w:t>الأمينة التنفيذية</w:t>
      </w:r>
      <w:r w:rsidR="0057626D" w:rsidRPr="00834006">
        <w:rPr>
          <w:rFonts w:ascii="Simplified Arabic" w:hAnsi="Simplified Arabic" w:cs="Simplified Arabic" w:hint="cs"/>
          <w:rtl/>
          <w:lang w:val="en-US"/>
        </w:rPr>
        <w:t xml:space="preserve"> أن تضطلع</w:t>
      </w:r>
      <w:r w:rsidR="004C589C" w:rsidRPr="00834006">
        <w:rPr>
          <w:rFonts w:ascii="Simplified Arabic" w:hAnsi="Simplified Arabic" w:cs="Simplified Arabic" w:hint="cs"/>
          <w:rtl/>
          <w:lang w:val="en-US"/>
        </w:rPr>
        <w:t xml:space="preserve">، </w:t>
      </w:r>
      <w:r w:rsidR="0057626D" w:rsidRPr="00834006">
        <w:rPr>
          <w:rFonts w:ascii="Simplified Arabic" w:hAnsi="Simplified Arabic" w:cs="Simplified Arabic" w:hint="cs"/>
          <w:rtl/>
          <w:lang w:val="en-US"/>
        </w:rPr>
        <w:t>بتوجيه من</w:t>
      </w:r>
      <w:r w:rsidR="004C589C" w:rsidRPr="00834006">
        <w:rPr>
          <w:rFonts w:ascii="Simplified Arabic" w:hAnsi="Simplified Arabic" w:cs="Simplified Arabic" w:hint="cs"/>
          <w:rtl/>
          <w:lang w:val="en-US"/>
        </w:rPr>
        <w:t xml:space="preserve"> الفريق الاستشاري العلمي والتقني المخصص لإعداد التقرير العالمي، </w:t>
      </w:r>
      <w:r w:rsidR="0057626D" w:rsidRPr="00834006">
        <w:rPr>
          <w:rFonts w:ascii="Simplified Arabic" w:hAnsi="Simplified Arabic" w:cs="Simplified Arabic" w:hint="cs"/>
          <w:rtl/>
          <w:lang w:val="en-US"/>
        </w:rPr>
        <w:t>ب</w:t>
      </w:r>
      <w:r w:rsidR="004C589C" w:rsidRPr="00834006">
        <w:rPr>
          <w:rFonts w:ascii="Simplified Arabic" w:hAnsi="Simplified Arabic" w:cs="Simplified Arabic" w:hint="cs"/>
          <w:rtl/>
          <w:lang w:val="en-US"/>
        </w:rPr>
        <w:t xml:space="preserve">إعداد التقرير العالمي </w:t>
      </w:r>
      <w:r w:rsidR="001068A1" w:rsidRPr="00834006">
        <w:rPr>
          <w:rFonts w:ascii="Simplified Arabic" w:hAnsi="Simplified Arabic" w:cs="Simplified Arabic" w:hint="cs"/>
          <w:rtl/>
          <w:lang w:val="en-US"/>
        </w:rPr>
        <w:t>است</w:t>
      </w:r>
      <w:r w:rsidR="0058038F" w:rsidRPr="00834006">
        <w:rPr>
          <w:rFonts w:ascii="Simplified Arabic" w:hAnsi="Simplified Arabic" w:cs="Simplified Arabic" w:hint="cs"/>
          <w:rtl/>
          <w:lang w:val="en-US"/>
        </w:rPr>
        <w:t>نادا إلى</w:t>
      </w:r>
      <w:r w:rsidR="004C589C" w:rsidRPr="00834006">
        <w:rPr>
          <w:rFonts w:ascii="Simplified Arabic" w:hAnsi="Simplified Arabic" w:cs="Simplified Arabic" w:hint="cs"/>
          <w:rtl/>
          <w:lang w:val="en-US"/>
        </w:rPr>
        <w:t xml:space="preserve"> ال</w:t>
      </w:r>
      <w:r w:rsidR="00AF5248" w:rsidRPr="00834006">
        <w:rPr>
          <w:rFonts w:ascii="Simplified Arabic" w:hAnsi="Simplified Arabic" w:cs="Simplified Arabic" w:hint="cs"/>
          <w:rtl/>
          <w:lang w:val="en-US"/>
        </w:rPr>
        <w:t>مقرر</w:t>
      </w:r>
      <w:r w:rsidR="004C589C" w:rsidRPr="00834006">
        <w:rPr>
          <w:rFonts w:ascii="Simplified Arabic" w:hAnsi="Simplified Arabic" w:cs="Simplified Arabic" w:hint="cs"/>
          <w:rtl/>
          <w:lang w:val="en-US"/>
        </w:rPr>
        <w:t xml:space="preserve"> </w:t>
      </w:r>
      <w:hyperlink r:id="rId12" w:history="1">
        <w:r w:rsidR="00B3507F" w:rsidRPr="00834006">
          <w:rPr>
            <w:rStyle w:val="Hyperlink"/>
            <w:rFonts w:ascii="Simplified Arabic" w:hAnsi="Simplified Arabic" w:cs="Simplified Arabic" w:hint="cs"/>
            <w:sz w:val="24"/>
            <w:rtl/>
            <w:lang w:val="en-US"/>
          </w:rPr>
          <w:t>16/32</w:t>
        </w:r>
      </w:hyperlink>
      <w:r w:rsidR="00644E45" w:rsidRPr="00834006">
        <w:rPr>
          <w:rFonts w:ascii="Simplified Arabic" w:hAnsi="Simplified Arabic" w:cs="Simplified Arabic" w:hint="cs"/>
          <w:rtl/>
          <w:lang w:val="en-US"/>
        </w:rPr>
        <w:t>؛</w:t>
      </w:r>
    </w:p>
    <w:p w14:paraId="2CABF43D" w14:textId="6DFD75A2" w:rsidR="004A539F" w:rsidRPr="00834006" w:rsidRDefault="0057626D" w:rsidP="004A539F">
      <w:pPr>
        <w:pStyle w:val="ListParagraph"/>
        <w:numPr>
          <w:ilvl w:val="0"/>
          <w:numId w:val="21"/>
        </w:numPr>
        <w:tabs>
          <w:tab w:val="left" w:pos="1280"/>
          <w:tab w:val="left" w:pos="1985"/>
        </w:tabs>
        <w:bidi/>
        <w:spacing w:before="120" w:line="216" w:lineRule="auto"/>
        <w:ind w:left="571" w:firstLine="709"/>
        <w:contextualSpacing w:val="0"/>
        <w:rPr>
          <w:rFonts w:ascii="Simplified Arabic" w:hAnsi="Simplified Arabic" w:cs="Simplified Arabic"/>
          <w:lang w:val="en-US"/>
        </w:rPr>
      </w:pPr>
      <w:r w:rsidRPr="00834006">
        <w:rPr>
          <w:rFonts w:ascii="Simplified Arabic" w:hAnsi="Simplified Arabic" w:cs="Simplified Arabic" w:hint="cs"/>
          <w:i/>
          <w:iCs/>
          <w:rtl/>
          <w:lang w:val="en-US"/>
        </w:rPr>
        <w:t>تطلب</w:t>
      </w:r>
      <w:r w:rsidR="00F47B7E" w:rsidRPr="00834006">
        <w:rPr>
          <w:rFonts w:ascii="Simplified Arabic" w:hAnsi="Simplified Arabic" w:cs="Simplified Arabic" w:hint="cs"/>
          <w:i/>
          <w:iCs/>
          <w:rtl/>
          <w:lang w:val="en-US"/>
        </w:rPr>
        <w:t xml:space="preserve"> </w:t>
      </w:r>
      <w:r w:rsidRPr="00834006">
        <w:rPr>
          <w:rFonts w:ascii="Simplified Arabic" w:hAnsi="Simplified Arabic" w:cs="Simplified Arabic" w:hint="cs"/>
          <w:i/>
          <w:iCs/>
          <w:rtl/>
          <w:lang w:val="en-US"/>
        </w:rPr>
        <w:t>أيضا</w:t>
      </w:r>
      <w:r w:rsidR="00F47B7E" w:rsidRPr="00834006">
        <w:rPr>
          <w:rFonts w:ascii="Simplified Arabic" w:hAnsi="Simplified Arabic" w:cs="Simplified Arabic" w:hint="cs"/>
          <w:rtl/>
          <w:lang w:val="en-US"/>
        </w:rPr>
        <w:t xml:space="preserve"> </w:t>
      </w:r>
      <w:r w:rsidR="00B71890" w:rsidRPr="00834006">
        <w:rPr>
          <w:rFonts w:ascii="Simplified Arabic" w:hAnsi="Simplified Arabic" w:cs="Simplified Arabic" w:hint="cs"/>
          <w:rtl/>
          <w:lang w:val="en-US"/>
        </w:rPr>
        <w:t>إلى</w:t>
      </w:r>
      <w:r w:rsidR="00F47B7E" w:rsidRPr="00834006">
        <w:rPr>
          <w:rFonts w:ascii="Simplified Arabic" w:hAnsi="Simplified Arabic" w:cs="Simplified Arabic" w:hint="cs"/>
          <w:rtl/>
          <w:lang w:val="en-US"/>
        </w:rPr>
        <w:t xml:space="preserve"> </w:t>
      </w:r>
      <w:r w:rsidR="00FB4828" w:rsidRPr="00834006">
        <w:rPr>
          <w:rFonts w:ascii="Simplified Arabic" w:hAnsi="Simplified Arabic" w:cs="Simplified Arabic" w:hint="cs"/>
          <w:rtl/>
          <w:lang w:val="en-US"/>
        </w:rPr>
        <w:t>الأمينة التنفيذية</w:t>
      </w:r>
      <w:r w:rsidR="007D7881" w:rsidRPr="00834006">
        <w:rPr>
          <w:rFonts w:ascii="Simplified Arabic" w:hAnsi="Simplified Arabic" w:cs="Simplified Arabic" w:hint="cs"/>
          <w:rtl/>
          <w:lang w:val="en-US"/>
        </w:rPr>
        <w:t xml:space="preserve"> الاضطلاع بما يلي:</w:t>
      </w:r>
    </w:p>
    <w:p w14:paraId="5BC587A0" w14:textId="77777777" w:rsidR="00837A66" w:rsidRPr="00834006" w:rsidRDefault="0035654A" w:rsidP="0035654A">
      <w:pPr>
        <w:tabs>
          <w:tab w:val="left" w:pos="1280"/>
          <w:tab w:val="left" w:pos="1985"/>
        </w:tabs>
        <w:bidi/>
        <w:spacing w:before="120" w:line="216" w:lineRule="auto"/>
        <w:ind w:left="571"/>
        <w:rPr>
          <w:rFonts w:ascii="Simplified Arabic" w:hAnsi="Simplified Arabic" w:cs="Simplified Arabic"/>
          <w:rtl/>
          <w:lang w:val="en-US"/>
        </w:rPr>
      </w:pPr>
      <w:r w:rsidRPr="00834006">
        <w:rPr>
          <w:rFonts w:ascii="Simplified Arabic" w:hAnsi="Simplified Arabic" w:cs="Simplified Arabic" w:hint="cs"/>
          <w:rtl/>
          <w:lang w:val="en-US"/>
        </w:rPr>
        <w:tab/>
      </w:r>
      <w:r w:rsidR="00837A66" w:rsidRPr="00834006">
        <w:rPr>
          <w:rFonts w:ascii="Simplified Arabic" w:hAnsi="Simplified Arabic" w:cs="Simplified Arabic" w:hint="cs"/>
          <w:rtl/>
          <w:lang w:val="en-US"/>
        </w:rPr>
        <w:t>(</w:t>
      </w:r>
      <w:r w:rsidRPr="00834006">
        <w:rPr>
          <w:rFonts w:ascii="Simplified Arabic" w:hAnsi="Simplified Arabic" w:cs="Simplified Arabic" w:hint="cs"/>
          <w:rtl/>
          <w:lang w:val="en-US"/>
        </w:rPr>
        <w:t>أ</w:t>
      </w:r>
      <w:r w:rsidR="00837A66" w:rsidRPr="00834006">
        <w:rPr>
          <w:rFonts w:ascii="Simplified Arabic" w:hAnsi="Simplified Arabic" w:cs="Simplified Arabic" w:hint="cs"/>
          <w:rtl/>
          <w:lang w:val="en-US"/>
        </w:rPr>
        <w:t>)</w:t>
      </w:r>
      <w:r w:rsidR="00865657" w:rsidRPr="00834006">
        <w:rPr>
          <w:rFonts w:ascii="Simplified Arabic" w:hAnsi="Simplified Arabic" w:cs="Simplified Arabic" w:hint="cs"/>
          <w:rtl/>
          <w:lang w:val="en-US"/>
        </w:rPr>
        <w:tab/>
        <w:t xml:space="preserve">تقديم الدعم للأطراف، ولا سيما تلك التي لديها إمكانية وصول محدودة إلى الإنترنت، في تقديم تقاريرها </w:t>
      </w:r>
      <w:r w:rsidR="00BB7C83" w:rsidRPr="00834006">
        <w:rPr>
          <w:rFonts w:ascii="Simplified Arabic" w:hAnsi="Simplified Arabic" w:cs="Simplified Arabic" w:hint="cs"/>
          <w:rtl/>
          <w:lang w:val="en-US"/>
        </w:rPr>
        <w:t>الوطنية؛</w:t>
      </w:r>
    </w:p>
    <w:p w14:paraId="43F0D932" w14:textId="77777777" w:rsidR="00FD3064" w:rsidRDefault="0035654A" w:rsidP="00A41E7A">
      <w:pPr>
        <w:tabs>
          <w:tab w:val="left" w:pos="1280"/>
          <w:tab w:val="left" w:pos="1985"/>
        </w:tabs>
        <w:bidi/>
        <w:spacing w:before="120" w:line="216" w:lineRule="auto"/>
        <w:ind w:left="571" w:hanging="571"/>
        <w:rPr>
          <w:rFonts w:ascii="Simplified Arabic" w:hAnsi="Simplified Arabic" w:cs="Simplified Arabic"/>
          <w:rtl/>
          <w:lang w:val="en-US"/>
        </w:rPr>
      </w:pPr>
      <w:r w:rsidRPr="00834006">
        <w:rPr>
          <w:rFonts w:ascii="Simplified Arabic" w:hAnsi="Simplified Arabic" w:cs="Simplified Arabic" w:hint="cs"/>
          <w:rtl/>
          <w:lang w:val="en-US"/>
        </w:rPr>
        <w:tab/>
      </w:r>
      <w:r w:rsidRPr="00834006">
        <w:rPr>
          <w:rFonts w:ascii="Simplified Arabic" w:hAnsi="Simplified Arabic" w:cs="Simplified Arabic" w:hint="cs"/>
          <w:rtl/>
          <w:lang w:val="en-US"/>
        </w:rPr>
        <w:tab/>
      </w:r>
      <w:r w:rsidR="00865657" w:rsidRPr="00834006">
        <w:rPr>
          <w:rFonts w:ascii="Simplified Arabic" w:hAnsi="Simplified Arabic" w:cs="Simplified Arabic" w:hint="cs"/>
          <w:rtl/>
          <w:lang w:val="en-US"/>
        </w:rPr>
        <w:t>(</w:t>
      </w:r>
      <w:r w:rsidRPr="00834006">
        <w:rPr>
          <w:rFonts w:ascii="Simplified Arabic" w:hAnsi="Simplified Arabic" w:cs="Simplified Arabic" w:hint="cs"/>
          <w:rtl/>
          <w:lang w:val="en-US"/>
        </w:rPr>
        <w:t>ب</w:t>
      </w:r>
      <w:r w:rsidR="00A41E7A">
        <w:rPr>
          <w:rFonts w:ascii="Simplified Arabic" w:hAnsi="Simplified Arabic" w:cs="Simplified Arabic" w:hint="cs"/>
          <w:rtl/>
          <w:lang w:val="en-US"/>
        </w:rPr>
        <w:t>)</w:t>
      </w:r>
      <w:r w:rsidR="00A41E7A">
        <w:rPr>
          <w:rFonts w:ascii="Simplified Arabic" w:hAnsi="Simplified Arabic" w:cs="Simplified Arabic" w:hint="cs"/>
          <w:rtl/>
          <w:lang w:val="en-US"/>
        </w:rPr>
        <w:tab/>
      </w:r>
      <w:r w:rsidR="00865657" w:rsidRPr="00834006">
        <w:rPr>
          <w:rFonts w:ascii="Simplified Arabic" w:hAnsi="Simplified Arabic" w:cs="Simplified Arabic" w:hint="cs"/>
          <w:rtl/>
          <w:lang w:val="en-US"/>
        </w:rPr>
        <w:t xml:space="preserve">جمع معلومات </w:t>
      </w:r>
      <w:r w:rsidR="00A41E7A">
        <w:rPr>
          <w:rFonts w:ascii="Simplified Arabic" w:hAnsi="Simplified Arabic" w:cs="Simplified Arabic" w:hint="cs"/>
          <w:rtl/>
          <w:lang w:val="en-US"/>
        </w:rPr>
        <w:t xml:space="preserve">من خلال أداة الإبلاغ عبر الإنترنت </w:t>
      </w:r>
      <w:r w:rsidR="00865657" w:rsidRPr="00834006">
        <w:rPr>
          <w:rFonts w:ascii="Simplified Arabic" w:hAnsi="Simplified Arabic" w:cs="Simplified Arabic" w:hint="cs"/>
          <w:rtl/>
          <w:lang w:val="en-US"/>
        </w:rPr>
        <w:t xml:space="preserve">عن التزامات الجهات الفاعلة </w:t>
      </w:r>
      <w:r w:rsidR="00954A2F" w:rsidRPr="00834006">
        <w:rPr>
          <w:rFonts w:ascii="Simplified Arabic" w:hAnsi="Simplified Arabic" w:cs="Simplified Arabic" w:hint="cs"/>
          <w:rtl/>
          <w:lang w:val="en-US"/>
        </w:rPr>
        <w:t xml:space="preserve">من </w:t>
      </w:r>
      <w:r w:rsidR="00865657" w:rsidRPr="00834006">
        <w:rPr>
          <w:rFonts w:ascii="Simplified Arabic" w:hAnsi="Simplified Arabic" w:cs="Simplified Arabic" w:hint="cs"/>
          <w:rtl/>
          <w:lang w:val="en-US"/>
        </w:rPr>
        <w:t>غير الحكومات الوطنية تجاه تنفيذ الإطار، بما في ذلك معلومات مصنفة عن مساهمات الشعوب الأصلية والمجتمعات المحلية والنساء والشباب، لت</w:t>
      </w:r>
      <w:r w:rsidR="009045E4" w:rsidRPr="00834006">
        <w:rPr>
          <w:rFonts w:ascii="Simplified Arabic" w:hAnsi="Simplified Arabic" w:cs="Simplified Arabic" w:hint="cs"/>
          <w:rtl/>
          <w:lang w:val="en-US"/>
        </w:rPr>
        <w:t>يسير</w:t>
      </w:r>
      <w:r w:rsidR="00865657" w:rsidRPr="00834006">
        <w:rPr>
          <w:rFonts w:ascii="Simplified Arabic" w:hAnsi="Simplified Arabic" w:cs="Simplified Arabic" w:hint="cs"/>
          <w:rtl/>
          <w:lang w:val="en-US"/>
        </w:rPr>
        <w:t xml:space="preserve"> إعداد التقرير العالمي بما يتماشى مع</w:t>
      </w:r>
      <w:r w:rsidR="00A41E7A">
        <w:rPr>
          <w:rFonts w:ascii="Simplified Arabic" w:hAnsi="Simplified Arabic" w:cs="Simplified Arabic" w:hint="cs"/>
          <w:rtl/>
          <w:lang w:val="en-US"/>
        </w:rPr>
        <w:t xml:space="preserve"> الإخطار رقم 2025-132؛</w:t>
      </w:r>
    </w:p>
    <w:p w14:paraId="09C9255D" w14:textId="77777777" w:rsidR="00A41E7A" w:rsidRPr="00834006" w:rsidRDefault="00A41E7A" w:rsidP="00A41E7A">
      <w:pPr>
        <w:tabs>
          <w:tab w:val="left" w:pos="1280"/>
          <w:tab w:val="left" w:pos="1985"/>
        </w:tabs>
        <w:bidi/>
        <w:spacing w:before="120" w:line="216" w:lineRule="auto"/>
        <w:ind w:left="571" w:firstLine="689"/>
        <w:rPr>
          <w:rFonts w:ascii="Simplified Arabic" w:hAnsi="Simplified Arabic" w:cs="Simplified Arabic"/>
          <w:rtl/>
          <w:lang w:val="en-US"/>
        </w:rPr>
      </w:pPr>
      <w:r>
        <w:rPr>
          <w:rFonts w:ascii="Simplified Arabic" w:hAnsi="Simplified Arabic" w:cs="Simplified Arabic" w:hint="cs"/>
          <w:rtl/>
          <w:lang w:val="en-US"/>
        </w:rPr>
        <w:t>(ج)</w:t>
      </w:r>
      <w:r>
        <w:rPr>
          <w:rFonts w:ascii="Simplified Arabic" w:hAnsi="Simplified Arabic" w:cs="Simplified Arabic" w:hint="cs"/>
          <w:rtl/>
          <w:lang w:val="en-US"/>
        </w:rPr>
        <w:tab/>
        <w:t>تقديم الدعم لحوار تقني غير رسمي بين الأطراف، والشعوب الأصلية والمجتمعات المحلية، والنساء والشباب وأصحاب المصلحة الآخرين، لجمع مدخلات إلى الاستعراض العالمي بما في ذلك تبادل أفضل الممارسات، والفجوات والحلول، رهنا بتوافر الموارد المالية.</w:t>
      </w:r>
    </w:p>
    <w:p w14:paraId="04AB1E3B" w14:textId="77777777" w:rsidR="00FD3064" w:rsidRPr="00580C70" w:rsidRDefault="00FD3064" w:rsidP="00FD3064">
      <w:pPr>
        <w:pStyle w:val="ListParagraph"/>
        <w:tabs>
          <w:tab w:val="left" w:pos="1280"/>
        </w:tabs>
        <w:bidi/>
        <w:spacing w:before="120" w:line="216" w:lineRule="auto"/>
        <w:ind w:left="567"/>
        <w:contextualSpacing w:val="0"/>
        <w:rPr>
          <w:rFonts w:ascii="Simplified Arabic" w:hAnsi="Simplified Arabic" w:cs="Simplified Arabic"/>
          <w:b/>
          <w:bCs/>
          <w:sz w:val="28"/>
          <w:rtl/>
          <w:lang w:val="en-US"/>
        </w:rPr>
      </w:pPr>
      <w:r w:rsidRPr="00580C70">
        <w:rPr>
          <w:rFonts w:ascii="Simplified Arabic" w:hAnsi="Simplified Arabic" w:cs="Simplified Arabic" w:hint="cs"/>
          <w:b/>
          <w:bCs/>
          <w:sz w:val="28"/>
          <w:rtl/>
          <w:lang w:val="en-US"/>
        </w:rPr>
        <w:t>المرفق</w:t>
      </w:r>
    </w:p>
    <w:p w14:paraId="33B36ED0" w14:textId="3D4EED6D" w:rsidR="00FD3064" w:rsidRPr="00580C70" w:rsidRDefault="00FD3064" w:rsidP="00FD3064">
      <w:pPr>
        <w:pStyle w:val="ListParagraph"/>
        <w:tabs>
          <w:tab w:val="left" w:pos="1280"/>
        </w:tabs>
        <w:bidi/>
        <w:spacing w:before="120" w:line="216" w:lineRule="auto"/>
        <w:ind w:left="567"/>
        <w:contextualSpacing w:val="0"/>
        <w:rPr>
          <w:rFonts w:ascii="Simplified Arabic" w:hAnsi="Simplified Arabic" w:cs="Simplified Arabic"/>
          <w:b/>
          <w:bCs/>
          <w:sz w:val="28"/>
          <w:rtl/>
          <w:lang w:val="en-US"/>
        </w:rPr>
      </w:pPr>
      <w:r w:rsidRPr="00580C70">
        <w:rPr>
          <w:rFonts w:ascii="Simplified Arabic" w:hAnsi="Simplified Arabic" w:cs="Simplified Arabic" w:hint="cs"/>
          <w:b/>
          <w:bCs/>
          <w:sz w:val="28"/>
          <w:rtl/>
          <w:lang w:val="en-US"/>
        </w:rPr>
        <w:t xml:space="preserve">مخطط مشروح للتقرير العالمي </w:t>
      </w:r>
      <w:r w:rsidR="005B670C">
        <w:rPr>
          <w:rFonts w:ascii="Simplified Arabic" w:hAnsi="Simplified Arabic" w:cs="Simplified Arabic" w:hint="cs"/>
          <w:b/>
          <w:bCs/>
          <w:sz w:val="28"/>
          <w:rtl/>
          <w:lang w:val="en-US"/>
        </w:rPr>
        <w:t>عن</w:t>
      </w:r>
      <w:r w:rsidRPr="00580C70">
        <w:rPr>
          <w:rFonts w:ascii="Simplified Arabic" w:hAnsi="Simplified Arabic" w:cs="Simplified Arabic" w:hint="cs"/>
          <w:b/>
          <w:bCs/>
          <w:sz w:val="28"/>
          <w:rtl/>
          <w:lang w:val="en-US"/>
        </w:rPr>
        <w:t xml:space="preserve"> التقدم الجماعي المحرز في تنفيذ إطار كونمينغ-مونتريال العالمي للتنوع البيولوجي</w:t>
      </w:r>
    </w:p>
    <w:p w14:paraId="05AEEFF1" w14:textId="4FF147EA" w:rsidR="00FD3064" w:rsidRPr="00580C70" w:rsidRDefault="00FD3064" w:rsidP="00FD3064">
      <w:pPr>
        <w:pStyle w:val="ListParagraph"/>
        <w:numPr>
          <w:ilvl w:val="0"/>
          <w:numId w:val="23"/>
        </w:numPr>
        <w:tabs>
          <w:tab w:val="left" w:pos="1280"/>
        </w:tabs>
        <w:bidi/>
        <w:spacing w:before="120" w:line="216" w:lineRule="auto"/>
        <w:ind w:left="567" w:firstLine="0"/>
        <w:contextualSpacing w:val="0"/>
        <w:rPr>
          <w:rFonts w:ascii="Simplified Arabic" w:hAnsi="Simplified Arabic" w:cs="Simplified Arabic"/>
          <w:lang w:val="en-US"/>
        </w:rPr>
      </w:pPr>
      <w:r w:rsidRPr="00580C70">
        <w:rPr>
          <w:rFonts w:ascii="Simplified Arabic" w:hAnsi="Simplified Arabic" w:cs="Simplified Arabic" w:hint="cs"/>
          <w:rtl/>
          <w:lang w:val="en-US"/>
        </w:rPr>
        <w:t>سيت</w:t>
      </w:r>
      <w:r w:rsidR="00536B3E" w:rsidRPr="00580C70">
        <w:rPr>
          <w:rFonts w:ascii="Simplified Arabic" w:hAnsi="Simplified Arabic" w:cs="Simplified Arabic" w:hint="cs"/>
          <w:rtl/>
          <w:lang w:val="en-US"/>
        </w:rPr>
        <w:t>ضمن</w:t>
      </w:r>
      <w:r w:rsidRPr="00580C70">
        <w:rPr>
          <w:rFonts w:ascii="Simplified Arabic" w:hAnsi="Simplified Arabic" w:cs="Simplified Arabic" w:hint="cs"/>
          <w:rtl/>
          <w:lang w:val="en-US"/>
        </w:rPr>
        <w:t xml:space="preserve"> التقرير العالمي </w:t>
      </w:r>
      <w:r w:rsidR="005B670C">
        <w:rPr>
          <w:rFonts w:ascii="Simplified Arabic" w:hAnsi="Simplified Arabic" w:cs="Simplified Arabic" w:hint="cs"/>
          <w:rtl/>
          <w:lang w:val="en-US"/>
        </w:rPr>
        <w:t>عن</w:t>
      </w:r>
      <w:r w:rsidRPr="00580C70">
        <w:rPr>
          <w:rFonts w:ascii="Simplified Arabic" w:hAnsi="Simplified Arabic" w:cs="Simplified Arabic" w:hint="cs"/>
          <w:rtl/>
          <w:lang w:val="en-US"/>
        </w:rPr>
        <w:t xml:space="preserve"> التقدم الجماعي المحرز في تنفيذ إطار كونمينغ-مونتريال العالمي للتنوع البيولوجي</w:t>
      </w:r>
      <w:r w:rsidRPr="00580C70">
        <w:rPr>
          <w:rStyle w:val="FootnoteReference"/>
          <w:rFonts w:ascii="Simplified Arabic" w:hAnsi="Simplified Arabic" w:cs="Simplified Arabic" w:hint="cs"/>
          <w:u w:val="none"/>
          <w:vertAlign w:val="superscript"/>
          <w:rtl/>
          <w:lang w:val="en-US"/>
        </w:rPr>
        <w:footnoteReference w:id="2"/>
      </w:r>
      <w:r w:rsidRPr="00580C70">
        <w:rPr>
          <w:rFonts w:ascii="Simplified Arabic" w:hAnsi="Simplified Arabic" w:cs="Simplified Arabic" w:hint="cs"/>
          <w:vertAlign w:val="superscript"/>
          <w:rtl/>
          <w:lang w:val="en-US"/>
        </w:rPr>
        <w:t xml:space="preserve"> </w:t>
      </w:r>
      <w:r w:rsidR="00445D4A" w:rsidRPr="00580C70">
        <w:rPr>
          <w:rFonts w:ascii="Simplified Arabic" w:hAnsi="Simplified Arabic" w:cs="Simplified Arabic" w:hint="cs"/>
          <w:rtl/>
          <w:lang w:val="en-US"/>
        </w:rPr>
        <w:t xml:space="preserve">الأجزاء </w:t>
      </w:r>
      <w:r w:rsidR="004109DE" w:rsidRPr="00580C70">
        <w:rPr>
          <w:rFonts w:ascii="Simplified Arabic" w:hAnsi="Simplified Arabic" w:cs="Simplified Arabic" w:hint="cs"/>
          <w:rtl/>
          <w:lang w:val="en-US"/>
        </w:rPr>
        <w:t xml:space="preserve">الموصوفة </w:t>
      </w:r>
      <w:r w:rsidR="00445D4A" w:rsidRPr="00580C70">
        <w:rPr>
          <w:rFonts w:ascii="Simplified Arabic" w:hAnsi="Simplified Arabic" w:cs="Simplified Arabic" w:hint="cs"/>
          <w:rtl/>
          <w:lang w:val="en-US"/>
        </w:rPr>
        <w:t>أدناه</w:t>
      </w:r>
      <w:r w:rsidR="00D0301F" w:rsidRPr="00580C70">
        <w:rPr>
          <w:rFonts w:ascii="Simplified Arabic" w:hAnsi="Simplified Arabic" w:cs="Simplified Arabic" w:hint="cs"/>
          <w:rtl/>
          <w:lang w:val="en-US"/>
        </w:rPr>
        <w:t>.</w:t>
      </w:r>
      <w:r w:rsidR="00E255E1" w:rsidRPr="00580C70">
        <w:rPr>
          <w:rFonts w:ascii="Simplified Arabic" w:hAnsi="Simplified Arabic" w:cs="Simplified Arabic" w:hint="cs"/>
          <w:rtl/>
        </w:rPr>
        <w:t xml:space="preserve"> </w:t>
      </w:r>
    </w:p>
    <w:p w14:paraId="2337A3E1" w14:textId="77777777" w:rsidR="00AF1121" w:rsidRPr="00580C70" w:rsidRDefault="00D74231" w:rsidP="00AF1121">
      <w:pPr>
        <w:keepNext/>
        <w:keepLines/>
        <w:kinsoku w:val="0"/>
        <w:overflowPunct w:val="0"/>
        <w:autoSpaceDE w:val="0"/>
        <w:autoSpaceDN w:val="0"/>
        <w:bidi/>
        <w:adjustRightInd w:val="0"/>
        <w:snapToGrid w:val="0"/>
        <w:spacing w:before="240" w:after="120" w:line="380" w:lineRule="exact"/>
        <w:ind w:left="567" w:hanging="561"/>
        <w:rPr>
          <w:rFonts w:ascii="Simplified Arabic" w:hAnsi="Simplified Arabic" w:cs="Simplified Arabic"/>
          <w:b/>
          <w:bCs/>
          <w:sz w:val="28"/>
          <w:rtl/>
          <w:lang w:val="en-US"/>
        </w:rPr>
      </w:pPr>
      <w:r w:rsidRPr="00580C70">
        <w:rPr>
          <w:rFonts w:ascii="Simplified Arabic" w:hAnsi="Simplified Arabic" w:cs="Simplified Arabic" w:hint="cs"/>
          <w:b/>
          <w:bCs/>
          <w:sz w:val="28"/>
          <w:rtl/>
          <w:lang w:val="en-US"/>
        </w:rPr>
        <w:t>ملخص</w:t>
      </w:r>
      <w:r w:rsidR="001B391D" w:rsidRPr="00580C70">
        <w:rPr>
          <w:rFonts w:ascii="Simplified Arabic" w:hAnsi="Simplified Arabic" w:cs="Simplified Arabic" w:hint="cs"/>
          <w:b/>
          <w:bCs/>
          <w:sz w:val="28"/>
          <w:rtl/>
          <w:lang w:val="en-US"/>
        </w:rPr>
        <w:t xml:space="preserve"> م</w:t>
      </w:r>
      <w:r w:rsidR="00A24047" w:rsidRPr="00580C70">
        <w:rPr>
          <w:rFonts w:ascii="Simplified Arabic" w:hAnsi="Simplified Arabic" w:cs="Simplified Arabic" w:hint="cs"/>
          <w:b/>
          <w:bCs/>
          <w:sz w:val="28"/>
          <w:rtl/>
          <w:lang w:val="en-US"/>
        </w:rPr>
        <w:t>وجز</w:t>
      </w:r>
      <w:r w:rsidR="007F29C4" w:rsidRPr="00580C70">
        <w:rPr>
          <w:rFonts w:ascii="Simplified Arabic" w:hAnsi="Simplified Arabic" w:cs="Simplified Arabic" w:hint="cs"/>
          <w:b/>
          <w:bCs/>
          <w:sz w:val="28"/>
          <w:rtl/>
          <w:lang w:val="en-US"/>
        </w:rPr>
        <w:t xml:space="preserve"> للاستنتاجات والرسائل الرئيسية للتقرير العالمي</w:t>
      </w:r>
    </w:p>
    <w:p w14:paraId="2896B27A" w14:textId="4BC54448" w:rsidR="00AF1121" w:rsidRPr="00580C70" w:rsidRDefault="00E24DDC" w:rsidP="00580C70">
      <w:pPr>
        <w:pStyle w:val="ListParagraph"/>
        <w:numPr>
          <w:ilvl w:val="0"/>
          <w:numId w:val="23"/>
        </w:numPr>
        <w:tabs>
          <w:tab w:val="left" w:pos="1280"/>
        </w:tabs>
        <w:bidi/>
        <w:spacing w:before="120" w:line="216" w:lineRule="auto"/>
        <w:ind w:left="567" w:firstLine="0"/>
        <w:contextualSpacing w:val="0"/>
        <w:rPr>
          <w:rFonts w:ascii="Simplified Arabic" w:hAnsi="Simplified Arabic" w:cs="Simplified Arabic"/>
          <w:rtl/>
          <w:lang w:val="en-US"/>
        </w:rPr>
      </w:pPr>
      <w:r w:rsidRPr="00580C70">
        <w:rPr>
          <w:rFonts w:ascii="Simplified Arabic" w:hAnsi="Simplified Arabic" w:cs="Simplified Arabic" w:hint="cs"/>
          <w:rtl/>
          <w:lang w:val="en-US"/>
        </w:rPr>
        <w:t xml:space="preserve">سيتألف </w:t>
      </w:r>
      <w:r w:rsidR="00580C70">
        <w:rPr>
          <w:rFonts w:ascii="Simplified Arabic" w:hAnsi="Simplified Arabic" w:cs="Simplified Arabic" w:hint="cs"/>
          <w:rtl/>
          <w:lang w:val="en-US"/>
        </w:rPr>
        <w:t>القسم</w:t>
      </w:r>
      <w:r w:rsidR="005A6C97" w:rsidRPr="00580C70">
        <w:rPr>
          <w:rFonts w:ascii="Simplified Arabic" w:hAnsi="Simplified Arabic" w:cs="Simplified Arabic" w:hint="cs"/>
          <w:rtl/>
          <w:lang w:val="en-US"/>
        </w:rPr>
        <w:t xml:space="preserve"> من </w:t>
      </w:r>
      <w:r w:rsidR="00D74231" w:rsidRPr="00580C70">
        <w:rPr>
          <w:rFonts w:ascii="Simplified Arabic" w:hAnsi="Simplified Arabic" w:cs="Simplified Arabic" w:hint="cs"/>
          <w:rtl/>
          <w:lang w:val="en-US"/>
        </w:rPr>
        <w:t>ملخص</w:t>
      </w:r>
      <w:r w:rsidR="005A6C97" w:rsidRPr="00580C70">
        <w:rPr>
          <w:rFonts w:ascii="Simplified Arabic" w:hAnsi="Simplified Arabic" w:cs="Simplified Arabic" w:hint="cs"/>
          <w:rtl/>
          <w:lang w:val="en-US"/>
        </w:rPr>
        <w:t xml:space="preserve"> قصير </w:t>
      </w:r>
      <w:r w:rsidRPr="00580C70">
        <w:rPr>
          <w:rFonts w:ascii="Simplified Arabic" w:hAnsi="Simplified Arabic" w:cs="Simplified Arabic" w:hint="cs"/>
          <w:rtl/>
          <w:lang w:val="en-US"/>
        </w:rPr>
        <w:t xml:space="preserve">للغاية </w:t>
      </w:r>
      <w:r w:rsidR="005A6C97" w:rsidRPr="00580C70">
        <w:rPr>
          <w:rFonts w:ascii="Simplified Arabic" w:hAnsi="Simplified Arabic" w:cs="Simplified Arabic" w:hint="cs"/>
          <w:rtl/>
          <w:lang w:val="en-US"/>
        </w:rPr>
        <w:t>للجزء الثالث من التقرير</w:t>
      </w:r>
      <w:r w:rsidR="00834E3D" w:rsidRPr="00580C70">
        <w:rPr>
          <w:rFonts w:ascii="Simplified Arabic" w:hAnsi="Simplified Arabic" w:cs="Simplified Arabic" w:hint="cs"/>
          <w:rtl/>
          <w:lang w:val="en-US"/>
        </w:rPr>
        <w:t>.</w:t>
      </w:r>
      <w:r w:rsidR="005A6C97" w:rsidRPr="00580C70">
        <w:rPr>
          <w:rFonts w:ascii="Simplified Arabic" w:hAnsi="Simplified Arabic" w:cs="Simplified Arabic" w:hint="cs"/>
          <w:rtl/>
          <w:lang w:val="en-US"/>
        </w:rPr>
        <w:t xml:space="preserve"> </w:t>
      </w:r>
    </w:p>
    <w:p w14:paraId="3849AD97" w14:textId="26BD8D4D" w:rsidR="00FD3064" w:rsidRPr="00580C70" w:rsidRDefault="00FD3064" w:rsidP="00FD3064">
      <w:pPr>
        <w:keepNext/>
        <w:keepLines/>
        <w:kinsoku w:val="0"/>
        <w:overflowPunct w:val="0"/>
        <w:autoSpaceDE w:val="0"/>
        <w:autoSpaceDN w:val="0"/>
        <w:bidi/>
        <w:adjustRightInd w:val="0"/>
        <w:snapToGrid w:val="0"/>
        <w:spacing w:before="240" w:after="120" w:line="216" w:lineRule="auto"/>
        <w:ind w:left="567" w:hanging="563"/>
        <w:rPr>
          <w:rFonts w:ascii="Simplified Arabic" w:hAnsi="Simplified Arabic" w:cs="Simplified Arabic"/>
          <w:b/>
          <w:bCs/>
          <w:sz w:val="28"/>
          <w:rtl/>
          <w:lang w:val="en-US"/>
        </w:rPr>
      </w:pPr>
      <w:r w:rsidRPr="00580C70">
        <w:rPr>
          <w:rFonts w:ascii="Simplified Arabic" w:hAnsi="Simplified Arabic" w:cs="Simplified Arabic" w:hint="cs"/>
          <w:b/>
          <w:bCs/>
          <w:sz w:val="28"/>
          <w:rtl/>
          <w:lang w:val="en-US"/>
        </w:rPr>
        <w:t>الجزء الأول-</w:t>
      </w:r>
      <w:r w:rsidR="005B670C">
        <w:rPr>
          <w:rFonts w:ascii="Simplified Arabic" w:hAnsi="Simplified Arabic" w:cs="Simplified Arabic"/>
          <w:b/>
          <w:bCs/>
          <w:sz w:val="28"/>
          <w:rtl/>
          <w:lang w:val="en-US"/>
        </w:rPr>
        <w:tab/>
      </w:r>
      <w:r w:rsidRPr="00580C70">
        <w:rPr>
          <w:rFonts w:ascii="Simplified Arabic" w:hAnsi="Simplified Arabic" w:cs="Simplified Arabic" w:hint="cs"/>
          <w:b/>
          <w:bCs/>
          <w:sz w:val="28"/>
          <w:rtl/>
          <w:lang w:val="en-US"/>
        </w:rPr>
        <w:t>مقدمة وحالة التنوع البيولوجي واتجاهاته</w:t>
      </w:r>
    </w:p>
    <w:p w14:paraId="7D954754" w14:textId="7E3FC9FD" w:rsidR="00FD3064" w:rsidRPr="00580C70" w:rsidRDefault="00FD3064" w:rsidP="00FD3064">
      <w:pPr>
        <w:keepNext/>
        <w:keepLines/>
        <w:kinsoku w:val="0"/>
        <w:overflowPunct w:val="0"/>
        <w:autoSpaceDE w:val="0"/>
        <w:autoSpaceDN w:val="0"/>
        <w:bidi/>
        <w:adjustRightInd w:val="0"/>
        <w:snapToGrid w:val="0"/>
        <w:spacing w:before="240" w:after="120" w:line="380" w:lineRule="exact"/>
        <w:ind w:left="567" w:hanging="561"/>
        <w:rPr>
          <w:rFonts w:ascii="Simplified Arabic" w:hAnsi="Simplified Arabic" w:cs="Simplified Arabic"/>
          <w:b/>
          <w:bCs/>
          <w:sz w:val="26"/>
          <w:rtl/>
          <w:lang w:val="en-US"/>
        </w:rPr>
      </w:pPr>
      <w:r w:rsidRPr="00580C70">
        <w:rPr>
          <w:rFonts w:ascii="Simplified Arabic" w:hAnsi="Simplified Arabic" w:cs="Simplified Arabic" w:hint="cs"/>
          <w:b/>
          <w:bCs/>
          <w:sz w:val="26"/>
          <w:rtl/>
          <w:lang w:val="en-US"/>
        </w:rPr>
        <w:t>ألف-</w:t>
      </w:r>
      <w:r w:rsidR="005B670C">
        <w:rPr>
          <w:rFonts w:ascii="Simplified Arabic" w:hAnsi="Simplified Arabic" w:cs="Simplified Arabic"/>
          <w:b/>
          <w:bCs/>
          <w:sz w:val="26"/>
          <w:rtl/>
          <w:lang w:val="en-US"/>
        </w:rPr>
        <w:tab/>
      </w:r>
      <w:r w:rsidRPr="00580C70">
        <w:rPr>
          <w:rFonts w:ascii="Simplified Arabic" w:hAnsi="Simplified Arabic" w:cs="Simplified Arabic" w:hint="cs"/>
          <w:b/>
          <w:bCs/>
          <w:sz w:val="26"/>
          <w:rtl/>
          <w:lang w:val="en-US"/>
        </w:rPr>
        <w:t xml:space="preserve">مقدمة </w:t>
      </w:r>
      <w:r w:rsidR="00725B4A" w:rsidRPr="00580C70">
        <w:rPr>
          <w:rFonts w:ascii="Simplified Arabic" w:hAnsi="Simplified Arabic" w:cs="Simplified Arabic" w:hint="cs"/>
          <w:b/>
          <w:bCs/>
          <w:sz w:val="26"/>
          <w:rtl/>
          <w:lang w:val="en-US"/>
        </w:rPr>
        <w:t>لإطار</w:t>
      </w:r>
      <w:r w:rsidRPr="00580C70">
        <w:rPr>
          <w:rFonts w:ascii="Simplified Arabic" w:hAnsi="Simplified Arabic" w:cs="Simplified Arabic" w:hint="cs"/>
          <w:b/>
          <w:bCs/>
          <w:sz w:val="26"/>
          <w:rtl/>
          <w:lang w:val="en-US"/>
        </w:rPr>
        <w:t xml:space="preserve"> كونمينغ-مونتريال العالمي للتنوع البيولوجي</w:t>
      </w:r>
      <w:r w:rsidR="00725B4A" w:rsidRPr="00580C70">
        <w:rPr>
          <w:rFonts w:ascii="Simplified Arabic" w:hAnsi="Simplified Arabic" w:cs="Simplified Arabic" w:hint="cs"/>
          <w:b/>
          <w:bCs/>
          <w:sz w:val="26"/>
          <w:rtl/>
          <w:lang w:val="en-US"/>
        </w:rPr>
        <w:t xml:space="preserve"> والتقرير العالمي</w:t>
      </w:r>
    </w:p>
    <w:p w14:paraId="62DE5AAC" w14:textId="76193AEB" w:rsidR="00FD3064" w:rsidRPr="00580C70" w:rsidRDefault="00FD3064" w:rsidP="00FD3064">
      <w:pPr>
        <w:pStyle w:val="ListParagraph"/>
        <w:numPr>
          <w:ilvl w:val="0"/>
          <w:numId w:val="23"/>
        </w:numPr>
        <w:tabs>
          <w:tab w:val="left" w:pos="1280"/>
        </w:tabs>
        <w:bidi/>
        <w:spacing w:before="120" w:line="216" w:lineRule="auto"/>
        <w:ind w:left="567" w:firstLine="0"/>
        <w:contextualSpacing w:val="0"/>
        <w:rPr>
          <w:rFonts w:ascii="Simplified Arabic" w:hAnsi="Simplified Arabic" w:cs="Simplified Arabic"/>
          <w:rtl/>
          <w:lang w:val="en-US"/>
        </w:rPr>
      </w:pPr>
      <w:r w:rsidRPr="00580C70">
        <w:rPr>
          <w:rFonts w:ascii="Simplified Arabic" w:hAnsi="Simplified Arabic" w:cs="Simplified Arabic" w:hint="cs"/>
          <w:rtl/>
          <w:lang w:val="en-US"/>
        </w:rPr>
        <w:t>سيتضمن</w:t>
      </w:r>
      <w:bookmarkStart w:id="3" w:name="_Hlk212101649"/>
      <w:r w:rsidRPr="00580C70">
        <w:rPr>
          <w:rFonts w:ascii="Simplified Arabic" w:hAnsi="Simplified Arabic" w:cs="Simplified Arabic" w:hint="cs"/>
          <w:rtl/>
          <w:lang w:val="en-US"/>
        </w:rPr>
        <w:t xml:space="preserve"> ال</w:t>
      </w:r>
      <w:r w:rsidR="00B217EC" w:rsidRPr="00580C70">
        <w:rPr>
          <w:rFonts w:ascii="Simplified Arabic" w:hAnsi="Simplified Arabic" w:cs="Simplified Arabic" w:hint="cs"/>
          <w:rtl/>
          <w:lang w:val="en-US"/>
        </w:rPr>
        <w:t xml:space="preserve">جزء </w:t>
      </w:r>
      <w:r w:rsidRPr="00580C70">
        <w:rPr>
          <w:rFonts w:ascii="Simplified Arabic" w:hAnsi="Simplified Arabic" w:cs="Simplified Arabic" w:hint="cs"/>
          <w:rtl/>
          <w:lang w:val="en-US"/>
        </w:rPr>
        <w:t>الأول–ألف ما يلي:</w:t>
      </w:r>
    </w:p>
    <w:p w14:paraId="07496DC0" w14:textId="2F96AA9C" w:rsidR="00FD3064" w:rsidRPr="00580C70" w:rsidRDefault="00FD3064" w:rsidP="00FD3064">
      <w:pPr>
        <w:pStyle w:val="ListParagraph"/>
        <w:numPr>
          <w:ilvl w:val="0"/>
          <w:numId w:val="24"/>
        </w:numPr>
        <w:tabs>
          <w:tab w:val="left" w:pos="1560"/>
        </w:tabs>
        <w:bidi/>
        <w:spacing w:before="120" w:line="216" w:lineRule="auto"/>
        <w:ind w:left="571" w:firstLine="425"/>
        <w:contextualSpacing w:val="0"/>
        <w:rPr>
          <w:rFonts w:ascii="Simplified Arabic" w:hAnsi="Simplified Arabic" w:cs="Simplified Arabic"/>
          <w:rtl/>
          <w:lang w:val="en-US"/>
        </w:rPr>
      </w:pPr>
      <w:r w:rsidRPr="00580C70">
        <w:rPr>
          <w:rFonts w:ascii="Simplified Arabic" w:hAnsi="Simplified Arabic" w:cs="Simplified Arabic" w:hint="cs"/>
          <w:rtl/>
          <w:lang w:val="en-US"/>
        </w:rPr>
        <w:t>وصفا لإطار كونمينغ-مونتريال العالمي للتنوع البيولوجي، وإطار رصده،</w:t>
      </w:r>
      <w:r w:rsidRPr="00580C70">
        <w:rPr>
          <w:rStyle w:val="FootnoteReference"/>
          <w:rFonts w:ascii="Simplified Arabic" w:hAnsi="Simplified Arabic" w:cs="Simplified Arabic" w:hint="cs"/>
          <w:u w:val="none"/>
          <w:vertAlign w:val="superscript"/>
          <w:rtl/>
          <w:lang w:val="en-US"/>
        </w:rPr>
        <w:footnoteReference w:id="3"/>
      </w:r>
      <w:r w:rsidRPr="00580C70">
        <w:rPr>
          <w:rFonts w:ascii="Simplified Arabic" w:hAnsi="Simplified Arabic" w:cs="Simplified Arabic" w:hint="cs"/>
          <w:rtl/>
          <w:lang w:val="en-US"/>
        </w:rPr>
        <w:t xml:space="preserve"> وآليات التخطيط، والرصد، والإبلاغ، والاستعراض؛</w:t>
      </w:r>
      <w:r w:rsidRPr="00580C70">
        <w:rPr>
          <w:rStyle w:val="FootnoteReference"/>
          <w:rFonts w:ascii="Simplified Arabic" w:hAnsi="Simplified Arabic" w:cs="Simplified Arabic" w:hint="cs"/>
          <w:u w:val="none"/>
          <w:vertAlign w:val="superscript"/>
          <w:rtl/>
          <w:lang w:val="en-US"/>
        </w:rPr>
        <w:footnoteReference w:id="4"/>
      </w:r>
    </w:p>
    <w:bookmarkEnd w:id="3"/>
    <w:p w14:paraId="27041C7E" w14:textId="77777777" w:rsidR="00FD3064" w:rsidRPr="00580C70" w:rsidRDefault="00FD3064" w:rsidP="00FD3064">
      <w:pPr>
        <w:pStyle w:val="ListParagraph"/>
        <w:numPr>
          <w:ilvl w:val="0"/>
          <w:numId w:val="24"/>
        </w:numPr>
        <w:tabs>
          <w:tab w:val="left" w:pos="1560"/>
        </w:tabs>
        <w:bidi/>
        <w:spacing w:before="120" w:line="216" w:lineRule="auto"/>
        <w:ind w:left="571" w:firstLine="425"/>
        <w:contextualSpacing w:val="0"/>
        <w:rPr>
          <w:rFonts w:ascii="Simplified Arabic" w:hAnsi="Simplified Arabic" w:cs="Simplified Arabic"/>
          <w:rtl/>
          <w:lang w:val="en-US"/>
        </w:rPr>
      </w:pPr>
      <w:r w:rsidRPr="00580C70">
        <w:rPr>
          <w:rFonts w:ascii="Simplified Arabic" w:hAnsi="Simplified Arabic" w:cs="Simplified Arabic" w:hint="cs"/>
          <w:rtl/>
          <w:lang w:val="en-US"/>
        </w:rPr>
        <w:t xml:space="preserve">مقدمة </w:t>
      </w:r>
      <w:r w:rsidR="00317663" w:rsidRPr="00580C70">
        <w:rPr>
          <w:rFonts w:ascii="Simplified Arabic" w:hAnsi="Simplified Arabic" w:cs="Simplified Arabic" w:hint="cs"/>
          <w:rtl/>
          <w:lang w:val="en-US"/>
        </w:rPr>
        <w:t>ل</w:t>
      </w:r>
      <w:r w:rsidR="007C7F89" w:rsidRPr="00580C70">
        <w:rPr>
          <w:rFonts w:ascii="Simplified Arabic" w:hAnsi="Simplified Arabic" w:cs="Simplified Arabic" w:hint="cs"/>
          <w:rtl/>
          <w:lang w:val="en-US"/>
        </w:rPr>
        <w:t>غرض</w:t>
      </w:r>
      <w:r w:rsidRPr="00580C70">
        <w:rPr>
          <w:rFonts w:ascii="Simplified Arabic" w:hAnsi="Simplified Arabic" w:cs="Simplified Arabic" w:hint="cs"/>
          <w:rtl/>
          <w:lang w:val="en-US"/>
        </w:rPr>
        <w:t xml:space="preserve"> التقرير العالمي ونطاقه، وكيفية ارتباطه بالاستعراض العالمي للتقدم الجماعي المحرز في تنفيذ الإطار؛</w:t>
      </w:r>
      <w:r w:rsidR="002C04EF" w:rsidRPr="00580C70">
        <w:rPr>
          <w:rFonts w:ascii="Simplified Arabic" w:hAnsi="Simplified Arabic" w:cs="Simplified Arabic" w:hint="cs"/>
          <w:rtl/>
        </w:rPr>
        <w:t xml:space="preserve"> </w:t>
      </w:r>
    </w:p>
    <w:p w14:paraId="63C5DB06" w14:textId="39F43BC8" w:rsidR="00FD3064" w:rsidRPr="00580C70" w:rsidRDefault="00A91FF3" w:rsidP="00C60E27">
      <w:pPr>
        <w:pStyle w:val="ListParagraph"/>
        <w:numPr>
          <w:ilvl w:val="0"/>
          <w:numId w:val="24"/>
        </w:numPr>
        <w:tabs>
          <w:tab w:val="left" w:pos="1560"/>
        </w:tabs>
        <w:bidi/>
        <w:spacing w:before="120" w:line="216" w:lineRule="auto"/>
        <w:ind w:left="571" w:firstLine="425"/>
        <w:contextualSpacing w:val="0"/>
        <w:rPr>
          <w:rFonts w:ascii="Simplified Arabic" w:hAnsi="Simplified Arabic" w:cs="Simplified Arabic"/>
          <w:lang w:val="en-US"/>
        </w:rPr>
      </w:pPr>
      <w:r w:rsidRPr="00580C70">
        <w:rPr>
          <w:rFonts w:ascii="Simplified Arabic" w:hAnsi="Simplified Arabic" w:cs="Simplified Arabic" w:hint="cs"/>
          <w:rtl/>
          <w:lang w:val="en-US"/>
        </w:rPr>
        <w:t>وصف</w:t>
      </w:r>
      <w:r w:rsidR="00014A4E" w:rsidRPr="00580C70">
        <w:rPr>
          <w:rFonts w:ascii="Simplified Arabic" w:hAnsi="Simplified Arabic" w:cs="Simplified Arabic" w:hint="cs"/>
          <w:rtl/>
          <w:lang w:val="en-US"/>
        </w:rPr>
        <w:t>ا</w:t>
      </w:r>
      <w:r w:rsidRPr="00580C70">
        <w:rPr>
          <w:rFonts w:ascii="Simplified Arabic" w:hAnsi="Simplified Arabic" w:cs="Simplified Arabic" w:hint="cs"/>
          <w:rtl/>
          <w:lang w:val="en-US"/>
        </w:rPr>
        <w:t xml:space="preserve"> لكيفية إعداد التقرير العالمي، بما يتماشى مع الفقرة 8 من ال</w:t>
      </w:r>
      <w:r w:rsidR="00AF5248" w:rsidRPr="00580C70">
        <w:rPr>
          <w:rFonts w:ascii="Simplified Arabic" w:hAnsi="Simplified Arabic" w:cs="Simplified Arabic" w:hint="cs"/>
          <w:rtl/>
          <w:lang w:val="en-US"/>
        </w:rPr>
        <w:t>مقرر</w:t>
      </w:r>
      <w:r w:rsidRPr="00580C70">
        <w:rPr>
          <w:rFonts w:ascii="Simplified Arabic" w:hAnsi="Simplified Arabic" w:cs="Simplified Arabic" w:hint="cs"/>
          <w:rtl/>
          <w:lang w:val="en-US"/>
        </w:rPr>
        <w:t xml:space="preserve"> </w:t>
      </w:r>
      <w:hyperlink r:id="rId13" w:history="1">
        <w:r w:rsidR="00B3507F" w:rsidRPr="00580C70">
          <w:rPr>
            <w:rStyle w:val="Hyperlink"/>
            <w:rFonts w:ascii="Simplified Arabic" w:hAnsi="Simplified Arabic" w:cs="Simplified Arabic" w:hint="cs"/>
            <w:sz w:val="24"/>
            <w:rtl/>
            <w:lang w:val="en-US"/>
          </w:rPr>
          <w:t>16/32</w:t>
        </w:r>
      </w:hyperlink>
      <w:r w:rsidRPr="00580C70">
        <w:rPr>
          <w:rFonts w:ascii="Simplified Arabic" w:hAnsi="Simplified Arabic" w:cs="Simplified Arabic" w:hint="cs"/>
          <w:rtl/>
          <w:lang w:val="en-US"/>
        </w:rPr>
        <w:t xml:space="preserve"> المؤرخ 27 فبراير/شباط 2025، </w:t>
      </w:r>
      <w:r w:rsidR="00C60E27" w:rsidRPr="00580C70">
        <w:rPr>
          <w:rFonts w:ascii="Simplified Arabic" w:hAnsi="Simplified Arabic" w:cs="Simplified Arabic" w:hint="cs"/>
          <w:rtl/>
          <w:lang w:val="en-US"/>
        </w:rPr>
        <w:t>التي تشير إلى</w:t>
      </w:r>
      <w:r w:rsidRPr="00580C70">
        <w:rPr>
          <w:rFonts w:ascii="Simplified Arabic" w:hAnsi="Simplified Arabic" w:cs="Simplified Arabic" w:hint="cs"/>
          <w:rtl/>
          <w:lang w:val="en-US"/>
        </w:rPr>
        <w:t xml:space="preserve"> أن التقرير العالمي </w:t>
      </w:r>
      <w:r w:rsidR="00964242" w:rsidRPr="00580C70">
        <w:rPr>
          <w:rFonts w:ascii="Simplified Arabic" w:hAnsi="Simplified Arabic" w:cs="Simplified Arabic" w:hint="cs"/>
          <w:rtl/>
          <w:lang w:val="en-US"/>
        </w:rPr>
        <w:t>س</w:t>
      </w:r>
      <w:r w:rsidR="00BA697E" w:rsidRPr="00580C70">
        <w:rPr>
          <w:rFonts w:ascii="Simplified Arabic" w:hAnsi="Simplified Arabic" w:cs="Simplified Arabic" w:hint="cs"/>
          <w:rtl/>
          <w:lang w:val="en-US"/>
        </w:rPr>
        <w:t>يتم إجراؤه</w:t>
      </w:r>
      <w:r w:rsidRPr="00580C70">
        <w:rPr>
          <w:rFonts w:ascii="Simplified Arabic" w:hAnsi="Simplified Arabic" w:cs="Simplified Arabic" w:hint="cs"/>
          <w:rtl/>
          <w:lang w:val="en-US"/>
        </w:rPr>
        <w:t xml:space="preserve"> بطريقة تيسيرية وغير تدخلية وغير عقابية</w:t>
      </w:r>
      <w:r w:rsidR="001A279A" w:rsidRPr="00580C70">
        <w:rPr>
          <w:rFonts w:ascii="Simplified Arabic" w:hAnsi="Simplified Arabic" w:cs="Simplified Arabic" w:hint="cs"/>
          <w:rtl/>
          <w:lang w:val="en-US"/>
        </w:rPr>
        <w:t>، مع احترام</w:t>
      </w:r>
      <w:r w:rsidRPr="00580C70">
        <w:rPr>
          <w:rFonts w:ascii="Simplified Arabic" w:hAnsi="Simplified Arabic" w:cs="Simplified Arabic" w:hint="cs"/>
          <w:rtl/>
          <w:lang w:val="en-US"/>
        </w:rPr>
        <w:t xml:space="preserve"> السيادة الوطنية وتجنب </w:t>
      </w:r>
      <w:r w:rsidR="00CE4636" w:rsidRPr="00580C70">
        <w:rPr>
          <w:rFonts w:ascii="Simplified Arabic" w:hAnsi="Simplified Arabic" w:cs="Simplified Arabic" w:hint="cs"/>
          <w:rtl/>
          <w:lang w:val="en-US"/>
        </w:rPr>
        <w:t>وضع</w:t>
      </w:r>
      <w:r w:rsidRPr="00580C70">
        <w:rPr>
          <w:rFonts w:ascii="Simplified Arabic" w:hAnsi="Simplified Arabic" w:cs="Simplified Arabic" w:hint="cs"/>
          <w:rtl/>
          <w:lang w:val="en-US"/>
        </w:rPr>
        <w:t xml:space="preserve"> عبء </w:t>
      </w:r>
      <w:r w:rsidR="00CE4636" w:rsidRPr="00580C70">
        <w:rPr>
          <w:rFonts w:ascii="Simplified Arabic" w:hAnsi="Simplified Arabic" w:cs="Simplified Arabic" w:hint="cs"/>
          <w:rtl/>
          <w:lang w:val="en-US"/>
        </w:rPr>
        <w:t>لا داعي له</w:t>
      </w:r>
      <w:r w:rsidRPr="00580C70">
        <w:rPr>
          <w:rFonts w:ascii="Simplified Arabic" w:hAnsi="Simplified Arabic" w:cs="Simplified Arabic" w:hint="cs"/>
          <w:rtl/>
          <w:lang w:val="en-US"/>
        </w:rPr>
        <w:t xml:space="preserve"> على الأطراف، و</w:t>
      </w:r>
      <w:r w:rsidR="00CE4636" w:rsidRPr="00580C70">
        <w:rPr>
          <w:rFonts w:ascii="Simplified Arabic" w:hAnsi="Simplified Arabic" w:cs="Simplified Arabic" w:hint="cs"/>
          <w:rtl/>
          <w:lang w:val="en-US"/>
        </w:rPr>
        <w:t>لا سيما</w:t>
      </w:r>
      <w:r w:rsidRPr="00580C70">
        <w:rPr>
          <w:rFonts w:ascii="Simplified Arabic" w:hAnsi="Simplified Arabic" w:cs="Simplified Arabic" w:hint="cs"/>
          <w:rtl/>
          <w:lang w:val="en-US"/>
        </w:rPr>
        <w:t xml:space="preserve"> البلدان النامية، </w:t>
      </w:r>
      <w:r w:rsidR="006E2E60" w:rsidRPr="00580C70">
        <w:rPr>
          <w:rFonts w:ascii="Simplified Arabic" w:hAnsi="Simplified Arabic" w:cs="Simplified Arabic" w:hint="cs"/>
          <w:rtl/>
          <w:lang w:val="en-US"/>
        </w:rPr>
        <w:t>دون</w:t>
      </w:r>
      <w:r w:rsidRPr="00580C70">
        <w:rPr>
          <w:rFonts w:ascii="Simplified Arabic" w:hAnsi="Simplified Arabic" w:cs="Simplified Arabic" w:hint="cs"/>
          <w:rtl/>
          <w:lang w:val="en-US"/>
        </w:rPr>
        <w:t xml:space="preserve"> التركيز على </w:t>
      </w:r>
      <w:r w:rsidR="006E2E60" w:rsidRPr="00580C70">
        <w:rPr>
          <w:rFonts w:ascii="Simplified Arabic" w:hAnsi="Simplified Arabic" w:cs="Simplified Arabic" w:hint="cs"/>
          <w:rtl/>
          <w:lang w:val="en-US"/>
        </w:rPr>
        <w:t xml:space="preserve">أطراف </w:t>
      </w:r>
      <w:r w:rsidR="00E02BE2" w:rsidRPr="00580C70">
        <w:rPr>
          <w:rFonts w:ascii="Simplified Arabic" w:hAnsi="Simplified Arabic" w:cs="Simplified Arabic" w:hint="cs"/>
          <w:rtl/>
          <w:lang w:val="en-US"/>
        </w:rPr>
        <w:t xml:space="preserve">فردية </w:t>
      </w:r>
      <w:r w:rsidRPr="00580C70">
        <w:rPr>
          <w:rFonts w:ascii="Simplified Arabic" w:hAnsi="Simplified Arabic" w:cs="Simplified Arabic" w:hint="cs"/>
          <w:rtl/>
          <w:lang w:val="en-US"/>
        </w:rPr>
        <w:t xml:space="preserve">واحترام </w:t>
      </w:r>
      <w:r w:rsidR="00E02BE2" w:rsidRPr="00580C70">
        <w:rPr>
          <w:rFonts w:ascii="Simplified Arabic" w:hAnsi="Simplified Arabic" w:cs="Simplified Arabic" w:hint="cs"/>
          <w:rtl/>
          <w:lang w:val="en-US"/>
        </w:rPr>
        <w:lastRenderedPageBreak/>
        <w:t>حيزها السياساتي</w:t>
      </w:r>
      <w:r w:rsidR="005B670C">
        <w:rPr>
          <w:rFonts w:ascii="Simplified Arabic" w:hAnsi="Simplified Arabic" w:cs="Simplified Arabic" w:hint="cs"/>
          <w:rtl/>
          <w:lang w:val="en-US"/>
        </w:rPr>
        <w:t>،</w:t>
      </w:r>
      <w:r w:rsidRPr="00580C70">
        <w:rPr>
          <w:rFonts w:ascii="Simplified Arabic" w:hAnsi="Simplified Arabic" w:cs="Simplified Arabic" w:hint="cs"/>
          <w:rtl/>
          <w:lang w:val="en-US"/>
        </w:rPr>
        <w:t xml:space="preserve"> وشرح</w:t>
      </w:r>
      <w:r w:rsidR="00090260" w:rsidRPr="00580C70">
        <w:rPr>
          <w:rFonts w:ascii="Simplified Arabic" w:hAnsi="Simplified Arabic" w:cs="Simplified Arabic" w:hint="cs"/>
          <w:rtl/>
          <w:lang w:val="en-US"/>
        </w:rPr>
        <w:t>ا</w:t>
      </w:r>
      <w:r w:rsidRPr="00580C70">
        <w:rPr>
          <w:rFonts w:ascii="Simplified Arabic" w:hAnsi="Simplified Arabic" w:cs="Simplified Arabic" w:hint="cs"/>
          <w:rtl/>
          <w:lang w:val="en-US"/>
        </w:rPr>
        <w:t xml:space="preserve"> ل</w:t>
      </w:r>
      <w:r w:rsidR="00EE2B31" w:rsidRPr="00580C70">
        <w:rPr>
          <w:rFonts w:ascii="Simplified Arabic" w:hAnsi="Simplified Arabic" w:cs="Simplified Arabic" w:hint="cs"/>
          <w:rtl/>
          <w:lang w:val="en-US"/>
        </w:rPr>
        <w:t>مدى</w:t>
      </w:r>
      <w:r w:rsidRPr="00580C70">
        <w:rPr>
          <w:rFonts w:ascii="Simplified Arabic" w:hAnsi="Simplified Arabic" w:cs="Simplified Arabic" w:hint="cs"/>
          <w:rtl/>
          <w:lang w:val="en-US"/>
        </w:rPr>
        <w:t xml:space="preserve"> اختلاف التقرير عن المنشورات السابقة الصادرة </w:t>
      </w:r>
      <w:r w:rsidR="00D73D56" w:rsidRPr="00580C70">
        <w:rPr>
          <w:rFonts w:ascii="Simplified Arabic" w:hAnsi="Simplified Arabic" w:cs="Simplified Arabic" w:hint="cs"/>
          <w:rtl/>
          <w:lang w:val="en-US"/>
        </w:rPr>
        <w:t>في إطار</w:t>
      </w:r>
      <w:r w:rsidRPr="00580C70">
        <w:rPr>
          <w:rFonts w:ascii="Simplified Arabic" w:hAnsi="Simplified Arabic" w:cs="Simplified Arabic" w:hint="cs"/>
          <w:rtl/>
          <w:lang w:val="en-US"/>
        </w:rPr>
        <w:t xml:space="preserve"> </w:t>
      </w:r>
      <w:r w:rsidR="00D73D56" w:rsidRPr="00580C70">
        <w:rPr>
          <w:rFonts w:ascii="Simplified Arabic" w:hAnsi="Simplified Arabic" w:cs="Simplified Arabic" w:hint="cs"/>
          <w:rtl/>
          <w:lang w:val="en-US"/>
        </w:rPr>
        <w:t>اتفاقية التنوع البيولوجي</w:t>
      </w:r>
      <w:r w:rsidRPr="00580C70">
        <w:rPr>
          <w:rFonts w:ascii="Simplified Arabic" w:hAnsi="Simplified Arabic" w:cs="Simplified Arabic" w:hint="cs"/>
          <w:rtl/>
          <w:lang w:val="en-US"/>
        </w:rPr>
        <w:t xml:space="preserve"> واستكماله</w:t>
      </w:r>
      <w:r w:rsidR="00F85AF9" w:rsidRPr="00580C70">
        <w:rPr>
          <w:rFonts w:ascii="Simplified Arabic" w:hAnsi="Simplified Arabic" w:cs="Simplified Arabic" w:hint="cs"/>
          <w:rtl/>
          <w:lang w:val="en-US"/>
        </w:rPr>
        <w:t xml:space="preserve"> لها</w:t>
      </w:r>
      <w:r w:rsidRPr="00580C70">
        <w:rPr>
          <w:rFonts w:ascii="Simplified Arabic" w:hAnsi="Simplified Arabic" w:cs="Simplified Arabic" w:hint="cs"/>
          <w:rtl/>
          <w:lang w:val="en-US"/>
        </w:rPr>
        <w:t>،</w:t>
      </w:r>
      <w:r w:rsidR="00003122" w:rsidRPr="00580C70">
        <w:rPr>
          <w:rStyle w:val="FootnoteReference"/>
          <w:rFonts w:ascii="Simplified Arabic" w:hAnsi="Simplified Arabic" w:cs="Simplified Arabic" w:hint="cs"/>
          <w:u w:val="none"/>
          <w:vertAlign w:val="superscript"/>
          <w:rtl/>
          <w:lang w:val="en-US"/>
        </w:rPr>
        <w:footnoteReference w:id="5"/>
      </w:r>
      <w:r w:rsidR="00F85AF9" w:rsidRPr="00580C70">
        <w:rPr>
          <w:rFonts w:ascii="Simplified Arabic" w:hAnsi="Simplified Arabic" w:cs="Simplified Arabic" w:hint="cs"/>
          <w:rtl/>
          <w:lang w:val="en-US"/>
        </w:rPr>
        <w:t xml:space="preserve"> </w:t>
      </w:r>
      <w:r w:rsidRPr="00580C70">
        <w:rPr>
          <w:rFonts w:ascii="Simplified Arabic" w:hAnsi="Simplified Arabic" w:cs="Simplified Arabic" w:hint="cs"/>
          <w:rtl/>
          <w:lang w:val="en-US"/>
        </w:rPr>
        <w:t xml:space="preserve">بما في ذلك </w:t>
      </w:r>
      <w:r w:rsidR="00FA3811" w:rsidRPr="00580C70">
        <w:rPr>
          <w:rFonts w:ascii="Simplified Arabic" w:hAnsi="Simplified Arabic" w:cs="Simplified Arabic" w:hint="cs"/>
          <w:rtl/>
          <w:lang w:val="en-US"/>
        </w:rPr>
        <w:t>الإصدارات</w:t>
      </w:r>
      <w:r w:rsidRPr="00580C70">
        <w:rPr>
          <w:rFonts w:ascii="Simplified Arabic" w:hAnsi="Simplified Arabic" w:cs="Simplified Arabic" w:hint="cs"/>
          <w:rtl/>
          <w:lang w:val="en-US"/>
        </w:rPr>
        <w:t xml:space="preserve"> الخمس</w:t>
      </w:r>
      <w:r w:rsidR="00FA3811" w:rsidRPr="00580C70">
        <w:rPr>
          <w:rFonts w:ascii="Simplified Arabic" w:hAnsi="Simplified Arabic" w:cs="Simplified Arabic" w:hint="cs"/>
          <w:rtl/>
          <w:lang w:val="en-US"/>
        </w:rPr>
        <w:t>ة</w:t>
      </w:r>
      <w:r w:rsidR="005B670C">
        <w:rPr>
          <w:rFonts w:ascii="Simplified Arabic" w:hAnsi="Simplified Arabic" w:cs="Simplified Arabic" w:hint="cs"/>
          <w:rtl/>
          <w:lang w:val="en-US"/>
        </w:rPr>
        <w:t xml:space="preserve"> من منشور</w:t>
      </w:r>
      <w:r w:rsidRPr="00580C70">
        <w:rPr>
          <w:rFonts w:ascii="Simplified Arabic" w:hAnsi="Simplified Arabic" w:cs="Simplified Arabic" w:hint="cs"/>
          <w:rtl/>
          <w:lang w:val="en-US"/>
        </w:rPr>
        <w:t xml:space="preserve"> </w:t>
      </w:r>
      <w:r w:rsidR="005B670C">
        <w:rPr>
          <w:rFonts w:ascii="Simplified Arabic" w:hAnsi="Simplified Arabic" w:cs="Simplified Arabic" w:hint="cs"/>
          <w:i/>
          <w:iCs/>
          <w:rtl/>
          <w:lang w:val="en-US"/>
        </w:rPr>
        <w:t>ا</w:t>
      </w:r>
      <w:r w:rsidRPr="00580C70">
        <w:rPr>
          <w:rFonts w:ascii="Simplified Arabic" w:hAnsi="Simplified Arabic" w:cs="Simplified Arabic" w:hint="cs"/>
          <w:i/>
          <w:iCs/>
          <w:rtl/>
          <w:lang w:val="en-US"/>
        </w:rPr>
        <w:t>لتوقعات العالمية للتنوع البيولوجي</w:t>
      </w:r>
      <w:r w:rsidR="00C60E27" w:rsidRPr="00580C70">
        <w:rPr>
          <w:rFonts w:ascii="Simplified Arabic" w:hAnsi="Simplified Arabic" w:cs="Simplified Arabic" w:hint="cs"/>
          <w:rtl/>
          <w:lang w:val="en-US"/>
        </w:rPr>
        <w:t>؛</w:t>
      </w:r>
    </w:p>
    <w:p w14:paraId="3870596F" w14:textId="2B8E054D" w:rsidR="00CA6D13" w:rsidRPr="00580C70" w:rsidRDefault="00F9153D" w:rsidP="00CA6D13">
      <w:pPr>
        <w:pStyle w:val="ListParagraph"/>
        <w:numPr>
          <w:ilvl w:val="0"/>
          <w:numId w:val="24"/>
        </w:numPr>
        <w:tabs>
          <w:tab w:val="left" w:pos="1560"/>
        </w:tabs>
        <w:bidi/>
        <w:spacing w:before="120" w:line="216" w:lineRule="auto"/>
        <w:ind w:left="571" w:firstLine="425"/>
        <w:contextualSpacing w:val="0"/>
        <w:rPr>
          <w:rFonts w:ascii="Simplified Arabic" w:hAnsi="Simplified Arabic" w:cs="Simplified Arabic"/>
          <w:rtl/>
          <w:lang w:val="en-US"/>
        </w:rPr>
      </w:pPr>
      <w:r w:rsidRPr="00580C70">
        <w:rPr>
          <w:rFonts w:ascii="Simplified Arabic" w:hAnsi="Simplified Arabic" w:cs="Simplified Arabic" w:hint="cs"/>
          <w:rtl/>
          <w:lang w:val="en-US"/>
        </w:rPr>
        <w:t>وصف</w:t>
      </w:r>
      <w:r w:rsidR="009E521B" w:rsidRPr="00580C70">
        <w:rPr>
          <w:rFonts w:ascii="Simplified Arabic" w:hAnsi="Simplified Arabic" w:cs="Simplified Arabic" w:hint="cs"/>
          <w:rtl/>
          <w:lang w:val="en-US"/>
        </w:rPr>
        <w:t>ا</w:t>
      </w:r>
      <w:r w:rsidRPr="00580C70">
        <w:rPr>
          <w:rFonts w:ascii="Simplified Arabic" w:hAnsi="Simplified Arabic" w:cs="Simplified Arabic" w:hint="cs"/>
          <w:rtl/>
          <w:lang w:val="en-US"/>
        </w:rPr>
        <w:t xml:space="preserve"> لأي قيود وافتراضات منهجية، بما </w:t>
      </w:r>
      <w:r w:rsidR="00F85AF9" w:rsidRPr="00580C70">
        <w:rPr>
          <w:rFonts w:ascii="Simplified Arabic" w:hAnsi="Simplified Arabic" w:cs="Simplified Arabic" w:hint="cs"/>
          <w:rtl/>
          <w:lang w:val="en-US"/>
        </w:rPr>
        <w:t>فيها</w:t>
      </w:r>
      <w:r w:rsidRPr="00580C70">
        <w:rPr>
          <w:rFonts w:ascii="Simplified Arabic" w:hAnsi="Simplified Arabic" w:cs="Simplified Arabic" w:hint="cs"/>
          <w:rtl/>
          <w:lang w:val="en-US"/>
        </w:rPr>
        <w:t xml:space="preserve"> تلك المتعلقة ب</w:t>
      </w:r>
      <w:r w:rsidR="00D726D5" w:rsidRPr="00580C70">
        <w:rPr>
          <w:rFonts w:ascii="Simplified Arabic" w:hAnsi="Simplified Arabic" w:cs="Simplified Arabic" w:hint="cs"/>
          <w:rtl/>
          <w:lang w:val="en-US"/>
        </w:rPr>
        <w:t xml:space="preserve">مدى </w:t>
      </w:r>
      <w:r w:rsidRPr="00580C70">
        <w:rPr>
          <w:rFonts w:ascii="Simplified Arabic" w:hAnsi="Simplified Arabic" w:cs="Simplified Arabic" w:hint="cs"/>
          <w:rtl/>
          <w:lang w:val="en-US"/>
        </w:rPr>
        <w:t>توافر البيانات وتمثيل البيانات ومصادر المعلومات والفترات التي تغطيها البيانات المستخدمة في التقرير.</w:t>
      </w:r>
    </w:p>
    <w:p w14:paraId="4923D283" w14:textId="571B9DF4" w:rsidR="00FD3064" w:rsidRPr="00580C70" w:rsidRDefault="00FD3064" w:rsidP="002F79EF">
      <w:pPr>
        <w:keepNext/>
        <w:keepLines/>
        <w:kinsoku w:val="0"/>
        <w:overflowPunct w:val="0"/>
        <w:autoSpaceDE w:val="0"/>
        <w:autoSpaceDN w:val="0"/>
        <w:bidi/>
        <w:adjustRightInd w:val="0"/>
        <w:snapToGrid w:val="0"/>
        <w:spacing w:before="240" w:after="120" w:line="380" w:lineRule="exact"/>
        <w:ind w:left="567" w:hanging="561"/>
        <w:rPr>
          <w:rFonts w:ascii="Simplified Arabic" w:hAnsi="Simplified Arabic" w:cs="Simplified Arabic"/>
          <w:b/>
          <w:bCs/>
          <w:sz w:val="26"/>
          <w:rtl/>
          <w:lang w:val="en-US"/>
        </w:rPr>
      </w:pPr>
      <w:r w:rsidRPr="00580C70">
        <w:rPr>
          <w:rFonts w:ascii="Simplified Arabic" w:hAnsi="Simplified Arabic" w:cs="Simplified Arabic" w:hint="cs"/>
          <w:b/>
          <w:bCs/>
          <w:sz w:val="26"/>
          <w:rtl/>
          <w:lang w:val="en-US"/>
        </w:rPr>
        <w:t>باء-</w:t>
      </w:r>
      <w:r w:rsidR="005B670C">
        <w:rPr>
          <w:rFonts w:ascii="Simplified Arabic" w:hAnsi="Simplified Arabic" w:cs="Simplified Arabic"/>
          <w:b/>
          <w:bCs/>
          <w:sz w:val="26"/>
          <w:rtl/>
          <w:lang w:val="en-US"/>
        </w:rPr>
        <w:tab/>
      </w:r>
      <w:r w:rsidR="008325F6" w:rsidRPr="00580C70">
        <w:rPr>
          <w:rFonts w:ascii="Simplified Arabic" w:hAnsi="Simplified Arabic" w:cs="Simplified Arabic" w:hint="cs"/>
          <w:b/>
          <w:bCs/>
          <w:sz w:val="26"/>
          <w:rtl/>
          <w:lang w:val="en-US"/>
        </w:rPr>
        <w:t>توليف</w:t>
      </w:r>
      <w:r w:rsidRPr="00580C70">
        <w:rPr>
          <w:rFonts w:ascii="Simplified Arabic" w:hAnsi="Simplified Arabic" w:cs="Simplified Arabic" w:hint="cs"/>
          <w:b/>
          <w:bCs/>
          <w:sz w:val="26"/>
          <w:rtl/>
          <w:lang w:val="en-US"/>
        </w:rPr>
        <w:t xml:space="preserve"> علمي وتقني م</w:t>
      </w:r>
      <w:r w:rsidR="00A24047" w:rsidRPr="00580C70">
        <w:rPr>
          <w:rFonts w:ascii="Simplified Arabic" w:hAnsi="Simplified Arabic" w:cs="Simplified Arabic" w:hint="cs"/>
          <w:b/>
          <w:bCs/>
          <w:sz w:val="26"/>
          <w:rtl/>
          <w:lang w:val="en-US"/>
        </w:rPr>
        <w:t>وجز</w:t>
      </w:r>
      <w:r w:rsidRPr="00580C70">
        <w:rPr>
          <w:rFonts w:ascii="Simplified Arabic" w:hAnsi="Simplified Arabic" w:cs="Simplified Arabic" w:hint="cs"/>
          <w:b/>
          <w:bCs/>
          <w:sz w:val="26"/>
          <w:rtl/>
          <w:lang w:val="en-US"/>
        </w:rPr>
        <w:t xml:space="preserve"> </w:t>
      </w:r>
      <w:r w:rsidR="002F79EF" w:rsidRPr="00580C70">
        <w:rPr>
          <w:rFonts w:ascii="Simplified Arabic" w:hAnsi="Simplified Arabic" w:cs="Simplified Arabic" w:hint="cs"/>
          <w:b/>
          <w:bCs/>
          <w:sz w:val="26"/>
          <w:rtl/>
          <w:lang w:val="en-US"/>
        </w:rPr>
        <w:t xml:space="preserve">للحالة العالمية للتنوع البيولوجي واتجاهاته </w:t>
      </w:r>
    </w:p>
    <w:p w14:paraId="7E4FC799" w14:textId="658F7C4B" w:rsidR="00FD3064" w:rsidRPr="00580C70" w:rsidRDefault="001B359B" w:rsidP="00A41E7A">
      <w:pPr>
        <w:pStyle w:val="ListParagraph"/>
        <w:numPr>
          <w:ilvl w:val="0"/>
          <w:numId w:val="23"/>
        </w:numPr>
        <w:tabs>
          <w:tab w:val="left" w:pos="1280"/>
        </w:tabs>
        <w:bidi/>
        <w:spacing w:before="120" w:line="216" w:lineRule="auto"/>
        <w:ind w:left="567" w:firstLine="0"/>
        <w:contextualSpacing w:val="0"/>
        <w:rPr>
          <w:rFonts w:ascii="Simplified Arabic" w:hAnsi="Simplified Arabic" w:cs="Simplified Arabic"/>
          <w:lang w:val="en-US"/>
        </w:rPr>
      </w:pPr>
      <w:r w:rsidRPr="00580C70">
        <w:rPr>
          <w:rFonts w:ascii="Simplified Arabic" w:hAnsi="Simplified Arabic" w:cs="Simplified Arabic" w:hint="cs"/>
          <w:rtl/>
          <w:lang w:val="en-US"/>
        </w:rPr>
        <w:t>سيتضمن الجزء الأول</w:t>
      </w:r>
      <w:r w:rsidR="00D87B48" w:rsidRPr="00580C70">
        <w:rPr>
          <w:rFonts w:ascii="Simplified Arabic" w:hAnsi="Simplified Arabic" w:cs="Simplified Arabic" w:hint="cs"/>
          <w:rtl/>
          <w:lang w:val="en-US"/>
        </w:rPr>
        <w:t>-</w:t>
      </w:r>
      <w:r w:rsidRPr="00580C70">
        <w:rPr>
          <w:rFonts w:ascii="Simplified Arabic" w:hAnsi="Simplified Arabic" w:cs="Simplified Arabic" w:hint="cs"/>
          <w:rtl/>
          <w:lang w:val="en-US"/>
        </w:rPr>
        <w:t xml:space="preserve">باء </w:t>
      </w:r>
      <w:r w:rsidR="008325F6" w:rsidRPr="00580C70">
        <w:rPr>
          <w:rFonts w:ascii="Simplified Arabic" w:hAnsi="Simplified Arabic" w:cs="Simplified Arabic" w:hint="cs"/>
          <w:rtl/>
          <w:lang w:val="en-US"/>
        </w:rPr>
        <w:t>توليف</w:t>
      </w:r>
      <w:r w:rsidRPr="00580C70">
        <w:rPr>
          <w:rFonts w:ascii="Simplified Arabic" w:hAnsi="Simplified Arabic" w:cs="Simplified Arabic" w:hint="cs"/>
          <w:rtl/>
          <w:lang w:val="en-US"/>
        </w:rPr>
        <w:t xml:space="preserve">ا </w:t>
      </w:r>
      <w:r w:rsidR="005B670C">
        <w:rPr>
          <w:rFonts w:ascii="Simplified Arabic" w:hAnsi="Simplified Arabic" w:cs="Simplified Arabic" w:hint="cs"/>
          <w:rtl/>
          <w:lang w:val="en-US"/>
        </w:rPr>
        <w:t>موجزا</w:t>
      </w:r>
      <w:r w:rsidRPr="00580C70">
        <w:rPr>
          <w:rFonts w:ascii="Simplified Arabic" w:hAnsi="Simplified Arabic" w:cs="Simplified Arabic" w:hint="cs"/>
          <w:rtl/>
          <w:lang w:val="en-US"/>
        </w:rPr>
        <w:t xml:space="preserve"> </w:t>
      </w:r>
      <w:bookmarkStart w:id="4" w:name="_Hlk212101825"/>
      <w:r w:rsidRPr="00580C70">
        <w:rPr>
          <w:rFonts w:ascii="Simplified Arabic" w:hAnsi="Simplified Arabic" w:cs="Simplified Arabic" w:hint="cs"/>
          <w:rtl/>
          <w:lang w:val="en-US"/>
        </w:rPr>
        <w:t>للحالة</w:t>
      </w:r>
      <w:r w:rsidR="002F79EF" w:rsidRPr="00580C70">
        <w:rPr>
          <w:rFonts w:ascii="Simplified Arabic" w:hAnsi="Simplified Arabic" w:cs="Simplified Arabic" w:hint="cs"/>
          <w:rtl/>
          <w:lang w:val="en-US"/>
        </w:rPr>
        <w:t xml:space="preserve"> </w:t>
      </w:r>
      <w:r w:rsidRPr="00580C70">
        <w:rPr>
          <w:rFonts w:ascii="Simplified Arabic" w:hAnsi="Simplified Arabic" w:cs="Simplified Arabic" w:hint="cs"/>
          <w:rtl/>
          <w:lang w:val="en-US"/>
        </w:rPr>
        <w:t xml:space="preserve">العالمية للتنوع البيولوجي </w:t>
      </w:r>
      <w:r w:rsidR="002F79EF" w:rsidRPr="00580C70">
        <w:rPr>
          <w:rFonts w:ascii="Simplified Arabic" w:hAnsi="Simplified Arabic" w:cs="Simplified Arabic" w:hint="cs"/>
          <w:rtl/>
          <w:lang w:val="en-US"/>
        </w:rPr>
        <w:t>واتجاهاته</w:t>
      </w:r>
      <w:bookmarkEnd w:id="4"/>
      <w:r w:rsidRPr="00580C70">
        <w:rPr>
          <w:rFonts w:ascii="Simplified Arabic" w:hAnsi="Simplified Arabic" w:cs="Simplified Arabic" w:hint="cs"/>
          <w:rtl/>
          <w:lang w:val="en-US"/>
        </w:rPr>
        <w:t xml:space="preserve">، </w:t>
      </w:r>
      <w:r w:rsidR="00432C94" w:rsidRPr="00580C70">
        <w:rPr>
          <w:rFonts w:ascii="Simplified Arabic" w:hAnsi="Simplified Arabic" w:cs="Simplified Arabic" w:hint="cs"/>
          <w:rtl/>
          <w:lang w:val="en-US"/>
        </w:rPr>
        <w:t>باعتبارها ذات صلة</w:t>
      </w:r>
      <w:r w:rsidR="008B66D1" w:rsidRPr="00580C70">
        <w:rPr>
          <w:rFonts w:ascii="Simplified Arabic" w:hAnsi="Simplified Arabic" w:cs="Simplified Arabic" w:hint="cs"/>
          <w:rtl/>
          <w:lang w:val="en-US"/>
        </w:rPr>
        <w:t xml:space="preserve"> بالأهداف</w:t>
      </w:r>
      <w:r w:rsidRPr="00580C70">
        <w:rPr>
          <w:rFonts w:ascii="Simplified Arabic" w:hAnsi="Simplified Arabic" w:cs="Simplified Arabic" w:hint="cs"/>
          <w:rtl/>
          <w:lang w:val="en-US"/>
        </w:rPr>
        <w:t xml:space="preserve"> الثلاثة للاتفاقية، استنادا إلى مصادر تت</w:t>
      </w:r>
      <w:r w:rsidR="00432C94" w:rsidRPr="00580C70">
        <w:rPr>
          <w:rFonts w:ascii="Simplified Arabic" w:hAnsi="Simplified Arabic" w:cs="Simplified Arabic" w:hint="cs"/>
          <w:rtl/>
          <w:lang w:val="en-US"/>
        </w:rPr>
        <w:t>سق</w:t>
      </w:r>
      <w:r w:rsidRPr="00580C70">
        <w:rPr>
          <w:rFonts w:ascii="Simplified Arabic" w:hAnsi="Simplified Arabic" w:cs="Simplified Arabic" w:hint="cs"/>
          <w:rtl/>
          <w:lang w:val="en-US"/>
        </w:rPr>
        <w:t xml:space="preserve"> مع الفقرة 18 من المقرر </w:t>
      </w:r>
      <w:hyperlink r:id="rId14" w:history="1">
        <w:r w:rsidR="00B3507F" w:rsidRPr="00580C70">
          <w:rPr>
            <w:rStyle w:val="Hyperlink"/>
            <w:rFonts w:ascii="Simplified Arabic" w:hAnsi="Simplified Arabic" w:cs="Simplified Arabic" w:hint="cs"/>
            <w:sz w:val="24"/>
            <w:rtl/>
            <w:lang w:val="en-US"/>
          </w:rPr>
          <w:t>16/32</w:t>
        </w:r>
      </w:hyperlink>
      <w:r w:rsidR="00A41E7A" w:rsidRPr="00580C70">
        <w:rPr>
          <w:rFonts w:ascii="Simplified Arabic" w:hAnsi="Simplified Arabic" w:cs="Simplified Arabic" w:hint="cs"/>
          <w:rtl/>
          <w:lang w:val="en-US"/>
        </w:rPr>
        <w:t xml:space="preserve"> </w:t>
      </w:r>
      <w:r w:rsidR="005B670C">
        <w:rPr>
          <w:rFonts w:ascii="Simplified Arabic" w:hAnsi="Simplified Arabic" w:cs="Simplified Arabic" w:hint="cs"/>
          <w:rtl/>
          <w:lang w:val="en-US"/>
        </w:rPr>
        <w:t>و</w:t>
      </w:r>
      <w:r w:rsidR="00A41E7A" w:rsidRPr="00580C70">
        <w:rPr>
          <w:rFonts w:ascii="Simplified Arabic" w:hAnsi="Simplified Arabic" w:cs="Simplified Arabic" w:hint="cs"/>
          <w:rtl/>
          <w:lang w:val="en-US"/>
        </w:rPr>
        <w:t>بما يتماشى مع إطار كونمينغ-مونتريال العالمي للتنوع البيولوجي</w:t>
      </w:r>
      <w:r w:rsidR="00C60E27" w:rsidRPr="00580C70">
        <w:rPr>
          <w:rFonts w:ascii="Simplified Arabic" w:hAnsi="Simplified Arabic" w:cs="Simplified Arabic" w:hint="cs"/>
          <w:rtl/>
          <w:lang w:val="en-US"/>
        </w:rPr>
        <w:t>.</w:t>
      </w:r>
    </w:p>
    <w:p w14:paraId="55A93AE2" w14:textId="1B8E8C1B" w:rsidR="00D95E1D" w:rsidRPr="00580C70" w:rsidRDefault="00D95E1D" w:rsidP="00D95E1D">
      <w:pPr>
        <w:keepNext/>
        <w:keepLines/>
        <w:kinsoku w:val="0"/>
        <w:overflowPunct w:val="0"/>
        <w:autoSpaceDE w:val="0"/>
        <w:autoSpaceDN w:val="0"/>
        <w:bidi/>
        <w:adjustRightInd w:val="0"/>
        <w:snapToGrid w:val="0"/>
        <w:spacing w:before="240" w:after="120" w:line="216" w:lineRule="auto"/>
        <w:ind w:left="567" w:hanging="563"/>
        <w:rPr>
          <w:rFonts w:ascii="Simplified Arabic" w:hAnsi="Simplified Arabic" w:cs="Simplified Arabic"/>
          <w:b/>
          <w:bCs/>
          <w:sz w:val="28"/>
          <w:rtl/>
          <w:lang w:val="en-US"/>
        </w:rPr>
      </w:pPr>
      <w:r w:rsidRPr="00580C70">
        <w:rPr>
          <w:rFonts w:ascii="Simplified Arabic" w:hAnsi="Simplified Arabic" w:cs="Simplified Arabic" w:hint="cs"/>
          <w:b/>
          <w:bCs/>
          <w:sz w:val="28"/>
          <w:rtl/>
          <w:lang w:val="en-US"/>
        </w:rPr>
        <w:t>الجزء الثاني-</w:t>
      </w:r>
      <w:r w:rsidR="005B670C">
        <w:rPr>
          <w:rFonts w:ascii="Simplified Arabic" w:hAnsi="Simplified Arabic" w:cs="Simplified Arabic"/>
          <w:b/>
          <w:bCs/>
          <w:sz w:val="28"/>
          <w:rtl/>
          <w:lang w:val="en-US"/>
        </w:rPr>
        <w:tab/>
      </w:r>
      <w:r w:rsidRPr="00580C70">
        <w:rPr>
          <w:rFonts w:ascii="Simplified Arabic" w:hAnsi="Simplified Arabic" w:cs="Simplified Arabic" w:hint="cs"/>
          <w:b/>
          <w:bCs/>
          <w:sz w:val="28"/>
          <w:rtl/>
          <w:lang w:val="en-US"/>
        </w:rPr>
        <w:t>التقدم الجماعي المحرز في تنفيذ إطار كونمينغ-مونتريال العالمي للتنوع البيولوجي</w:t>
      </w:r>
    </w:p>
    <w:p w14:paraId="5844C525" w14:textId="3EC4A070" w:rsidR="00D95E1D" w:rsidRPr="00580C70" w:rsidRDefault="00D95E1D" w:rsidP="00D95E1D">
      <w:pPr>
        <w:keepNext/>
        <w:keepLines/>
        <w:kinsoku w:val="0"/>
        <w:overflowPunct w:val="0"/>
        <w:autoSpaceDE w:val="0"/>
        <w:autoSpaceDN w:val="0"/>
        <w:bidi/>
        <w:adjustRightInd w:val="0"/>
        <w:snapToGrid w:val="0"/>
        <w:spacing w:before="240" w:after="120" w:line="380" w:lineRule="exact"/>
        <w:ind w:left="567" w:hanging="561"/>
        <w:rPr>
          <w:rFonts w:ascii="Simplified Arabic" w:hAnsi="Simplified Arabic" w:cs="Simplified Arabic"/>
          <w:b/>
          <w:bCs/>
          <w:sz w:val="26"/>
          <w:rtl/>
          <w:lang w:val="en-US"/>
        </w:rPr>
      </w:pPr>
      <w:r w:rsidRPr="00580C70">
        <w:rPr>
          <w:rFonts w:ascii="Simplified Arabic" w:hAnsi="Simplified Arabic" w:cs="Simplified Arabic" w:hint="cs"/>
          <w:b/>
          <w:bCs/>
          <w:sz w:val="26"/>
          <w:rtl/>
          <w:lang w:val="en-US"/>
        </w:rPr>
        <w:t>ألف–</w:t>
      </w:r>
      <w:r w:rsidR="005B670C">
        <w:rPr>
          <w:rFonts w:ascii="Simplified Arabic" w:hAnsi="Simplified Arabic" w:cs="Simplified Arabic"/>
          <w:b/>
          <w:bCs/>
          <w:sz w:val="26"/>
          <w:rtl/>
          <w:lang w:val="en-US"/>
        </w:rPr>
        <w:tab/>
      </w:r>
      <w:r w:rsidR="00D74231" w:rsidRPr="00580C70">
        <w:rPr>
          <w:rFonts w:ascii="Simplified Arabic" w:hAnsi="Simplified Arabic" w:cs="Simplified Arabic" w:hint="cs"/>
          <w:b/>
          <w:bCs/>
          <w:sz w:val="26"/>
          <w:rtl/>
          <w:lang w:val="en-US"/>
        </w:rPr>
        <w:t>ملخص</w:t>
      </w:r>
      <w:r w:rsidRPr="00580C70">
        <w:rPr>
          <w:rFonts w:ascii="Simplified Arabic" w:hAnsi="Simplified Arabic" w:cs="Simplified Arabic" w:hint="cs"/>
          <w:b/>
          <w:bCs/>
          <w:sz w:val="26"/>
          <w:rtl/>
          <w:lang w:val="en-US"/>
        </w:rPr>
        <w:t xml:space="preserve"> لحالة تقديمات الاستراتيجيات وخطط العمل الوطنية للتنوع البيولوجي، والأهداف الوطنية، والتقارير الوطنية </w:t>
      </w:r>
    </w:p>
    <w:p w14:paraId="614BFC7F" w14:textId="3178D2CF" w:rsidR="00D95E1D" w:rsidRPr="00580C70" w:rsidRDefault="008D34CE" w:rsidP="00D95E1D">
      <w:pPr>
        <w:pStyle w:val="ListParagraph"/>
        <w:numPr>
          <w:ilvl w:val="0"/>
          <w:numId w:val="23"/>
        </w:numPr>
        <w:tabs>
          <w:tab w:val="left" w:pos="1280"/>
        </w:tabs>
        <w:bidi/>
        <w:spacing w:before="120" w:line="216" w:lineRule="auto"/>
        <w:ind w:left="567" w:firstLine="0"/>
        <w:contextualSpacing w:val="0"/>
        <w:rPr>
          <w:rFonts w:ascii="Simplified Arabic" w:hAnsi="Simplified Arabic" w:cs="Simplified Arabic"/>
          <w:lang w:val="en-US"/>
        </w:rPr>
      </w:pPr>
      <w:r w:rsidRPr="00580C70">
        <w:rPr>
          <w:rFonts w:ascii="Simplified Arabic" w:hAnsi="Simplified Arabic" w:cs="Simplified Arabic" w:hint="cs"/>
          <w:rtl/>
          <w:lang w:val="en-US"/>
        </w:rPr>
        <w:t>سيتضمن الجزء الثاني-ألف معلومات عن تقديمات الاستراتيجيات وخطط العمل الوطنية للتنوع البيولوجي، والأهداف الوطنية، والتقارير الوطنية. وسي</w:t>
      </w:r>
      <w:r w:rsidR="005A0FF9" w:rsidRPr="00580C70">
        <w:rPr>
          <w:rFonts w:ascii="Simplified Arabic" w:hAnsi="Simplified Arabic" w:cs="Simplified Arabic" w:hint="cs"/>
          <w:rtl/>
          <w:lang w:val="en-US"/>
        </w:rPr>
        <w:t>شمل</w:t>
      </w:r>
      <w:r w:rsidRPr="00580C70">
        <w:rPr>
          <w:rFonts w:ascii="Simplified Arabic" w:hAnsi="Simplified Arabic" w:cs="Simplified Arabic" w:hint="cs"/>
          <w:rtl/>
          <w:lang w:val="en-US"/>
        </w:rPr>
        <w:t xml:space="preserve"> تحليلا لحالة تقديمات الاستراتيجيات وخطط العمل الوطنية للتنوع البيولوجي، والأهداف الوطنية، والتقارير الوطنية، والعمليات والترتيبات المرتبطة ب</w:t>
      </w:r>
      <w:r w:rsidR="006C57D7" w:rsidRPr="00580C70">
        <w:rPr>
          <w:rFonts w:ascii="Simplified Arabic" w:hAnsi="Simplified Arabic" w:cs="Simplified Arabic" w:hint="cs"/>
          <w:rtl/>
          <w:lang w:val="en-US"/>
        </w:rPr>
        <w:t>إعداده</w:t>
      </w:r>
      <w:r w:rsidRPr="00580C70">
        <w:rPr>
          <w:rFonts w:ascii="Simplified Arabic" w:hAnsi="Simplified Arabic" w:cs="Simplified Arabic" w:hint="cs"/>
          <w:rtl/>
          <w:lang w:val="en-US"/>
        </w:rPr>
        <w:t>ا وتنفيذها</w:t>
      </w:r>
      <w:r w:rsidR="00DE7587" w:rsidRPr="00580C70">
        <w:rPr>
          <w:rFonts w:ascii="Simplified Arabic" w:hAnsi="Simplified Arabic" w:cs="Simplified Arabic" w:hint="cs"/>
          <w:rtl/>
          <w:lang w:val="en-US"/>
        </w:rPr>
        <w:t xml:space="preserve">، بما في ذلك تحليل </w:t>
      </w:r>
      <w:r w:rsidR="00FE61F9" w:rsidRPr="00580C70">
        <w:rPr>
          <w:rFonts w:ascii="Simplified Arabic" w:hAnsi="Simplified Arabic" w:cs="Simplified Arabic" w:hint="cs"/>
          <w:rtl/>
          <w:lang w:val="en-US"/>
        </w:rPr>
        <w:t>للع</w:t>
      </w:r>
      <w:r w:rsidR="00DE7587" w:rsidRPr="00580C70">
        <w:rPr>
          <w:rFonts w:ascii="Simplified Arabic" w:hAnsi="Simplified Arabic" w:cs="Simplified Arabic" w:hint="cs"/>
          <w:rtl/>
          <w:lang w:val="en-US"/>
        </w:rPr>
        <w:t xml:space="preserve">لاقة الشاملة بين التنسيق </w:t>
      </w:r>
      <w:r w:rsidR="008446AA" w:rsidRPr="00580C70">
        <w:rPr>
          <w:rFonts w:ascii="Simplified Arabic" w:hAnsi="Simplified Arabic" w:cs="Simplified Arabic" w:hint="cs"/>
          <w:rtl/>
          <w:lang w:val="en-US"/>
        </w:rPr>
        <w:t xml:space="preserve">المشترك </w:t>
      </w:r>
      <w:r w:rsidR="00DE7587" w:rsidRPr="00580C70">
        <w:rPr>
          <w:rFonts w:ascii="Simplified Arabic" w:hAnsi="Simplified Arabic" w:cs="Simplified Arabic" w:hint="cs"/>
          <w:rtl/>
          <w:lang w:val="en-US"/>
        </w:rPr>
        <w:t>بين القطاعات و</w:t>
      </w:r>
      <w:r w:rsidR="008446AA" w:rsidRPr="00580C70">
        <w:rPr>
          <w:rFonts w:ascii="Simplified Arabic" w:hAnsi="Simplified Arabic" w:cs="Simplified Arabic" w:hint="cs"/>
          <w:rtl/>
          <w:lang w:val="en-US"/>
        </w:rPr>
        <w:t>ال</w:t>
      </w:r>
      <w:r w:rsidR="00DE7587" w:rsidRPr="00580C70">
        <w:rPr>
          <w:rFonts w:ascii="Simplified Arabic" w:hAnsi="Simplified Arabic" w:cs="Simplified Arabic" w:hint="cs"/>
          <w:rtl/>
          <w:lang w:val="en-US"/>
        </w:rPr>
        <w:t xml:space="preserve">متعدد المستويات والنظر في </w:t>
      </w:r>
      <w:r w:rsidR="00580C70">
        <w:rPr>
          <w:rFonts w:ascii="Simplified Arabic" w:hAnsi="Simplified Arabic" w:cs="Simplified Arabic" w:hint="cs"/>
          <w:rtl/>
          <w:lang w:val="en-US"/>
        </w:rPr>
        <w:t>القسم</w:t>
      </w:r>
      <w:r w:rsidR="00810663" w:rsidRPr="00580C70">
        <w:rPr>
          <w:rFonts w:ascii="Simplified Arabic" w:hAnsi="Simplified Arabic" w:cs="Simplified Arabic" w:hint="cs"/>
          <w:rtl/>
          <w:lang w:val="en-US"/>
        </w:rPr>
        <w:t xml:space="preserve"> </w:t>
      </w:r>
      <w:r w:rsidR="00DE7587" w:rsidRPr="00580C70">
        <w:rPr>
          <w:rFonts w:ascii="Simplified Arabic" w:hAnsi="Simplified Arabic" w:cs="Simplified Arabic" w:hint="cs"/>
          <w:rtl/>
          <w:lang w:val="en-US"/>
        </w:rPr>
        <w:t>ج</w:t>
      </w:r>
      <w:r w:rsidR="00810663" w:rsidRPr="00580C70">
        <w:rPr>
          <w:rFonts w:ascii="Simplified Arabic" w:hAnsi="Simplified Arabic" w:cs="Simplified Arabic" w:hint="cs"/>
          <w:rtl/>
          <w:lang w:val="en-US"/>
        </w:rPr>
        <w:t>يم</w:t>
      </w:r>
      <w:r w:rsidR="00DE7587" w:rsidRPr="00580C70">
        <w:rPr>
          <w:rFonts w:ascii="Simplified Arabic" w:hAnsi="Simplified Arabic" w:cs="Simplified Arabic" w:hint="cs"/>
          <w:rtl/>
          <w:lang w:val="en-US"/>
        </w:rPr>
        <w:t xml:space="preserve"> من الإطار. </w:t>
      </w:r>
      <w:r w:rsidR="004F7D25" w:rsidRPr="00580C70">
        <w:rPr>
          <w:rFonts w:ascii="Simplified Arabic" w:hAnsi="Simplified Arabic" w:cs="Simplified Arabic" w:hint="cs"/>
          <w:rtl/>
          <w:lang w:val="en-US"/>
        </w:rPr>
        <w:t>و</w:t>
      </w:r>
      <w:r w:rsidR="00DE7587" w:rsidRPr="00580C70">
        <w:rPr>
          <w:rFonts w:ascii="Simplified Arabic" w:hAnsi="Simplified Arabic" w:cs="Simplified Arabic" w:hint="cs"/>
          <w:rtl/>
          <w:lang w:val="en-US"/>
        </w:rPr>
        <w:t>سيتضمن الجزء الثاني</w:t>
      </w:r>
      <w:r w:rsidR="004F7D25" w:rsidRPr="00580C70">
        <w:rPr>
          <w:rFonts w:ascii="Simplified Arabic" w:hAnsi="Simplified Arabic" w:cs="Simplified Arabic" w:hint="cs"/>
          <w:rtl/>
          <w:lang w:val="en-US"/>
        </w:rPr>
        <w:t>–</w:t>
      </w:r>
      <w:r w:rsidR="00DE7587" w:rsidRPr="00580C70">
        <w:rPr>
          <w:rFonts w:ascii="Simplified Arabic" w:hAnsi="Simplified Arabic" w:cs="Simplified Arabic" w:hint="cs"/>
          <w:rtl/>
          <w:lang w:val="en-US"/>
        </w:rPr>
        <w:t>ألف</w:t>
      </w:r>
      <w:r w:rsidR="00580C70">
        <w:rPr>
          <w:rFonts w:ascii="Simplified Arabic" w:hAnsi="Simplified Arabic" w:cs="Simplified Arabic" w:hint="cs"/>
          <w:rtl/>
          <w:lang w:val="en-US"/>
        </w:rPr>
        <w:t xml:space="preserve"> أيضا</w:t>
      </w:r>
      <w:r w:rsidR="004F7D25" w:rsidRPr="00580C70">
        <w:rPr>
          <w:rFonts w:ascii="Simplified Arabic" w:hAnsi="Simplified Arabic" w:cs="Simplified Arabic" w:hint="cs"/>
          <w:rtl/>
          <w:lang w:val="en-US"/>
        </w:rPr>
        <w:t>، عند الاقتضاء،</w:t>
      </w:r>
      <w:r w:rsidR="00DE7587" w:rsidRPr="00580C70">
        <w:rPr>
          <w:rFonts w:ascii="Simplified Arabic" w:hAnsi="Simplified Arabic" w:cs="Simplified Arabic" w:hint="cs"/>
          <w:rtl/>
          <w:lang w:val="en-US"/>
        </w:rPr>
        <w:t xml:space="preserve"> </w:t>
      </w:r>
      <w:r w:rsidR="00D74231" w:rsidRPr="00580C70">
        <w:rPr>
          <w:rFonts w:ascii="Simplified Arabic" w:hAnsi="Simplified Arabic" w:cs="Simplified Arabic" w:hint="cs"/>
          <w:rtl/>
          <w:lang w:val="en-US"/>
        </w:rPr>
        <w:t>ملخص</w:t>
      </w:r>
      <w:r w:rsidR="004321E2" w:rsidRPr="00580C70">
        <w:rPr>
          <w:rFonts w:ascii="Simplified Arabic" w:hAnsi="Simplified Arabic" w:cs="Simplified Arabic" w:hint="cs"/>
          <w:rtl/>
          <w:lang w:val="en-US"/>
        </w:rPr>
        <w:t>ا</w:t>
      </w:r>
      <w:r w:rsidR="00DE7587" w:rsidRPr="00580C70">
        <w:rPr>
          <w:rFonts w:ascii="Simplified Arabic" w:hAnsi="Simplified Arabic" w:cs="Simplified Arabic" w:hint="cs"/>
          <w:rtl/>
          <w:lang w:val="en-US"/>
        </w:rPr>
        <w:t xml:space="preserve"> لتوقيت الدعم المالي والتقني المقدم للأطراف، فضلا عن وصف لدور عمليات التشاور الوطنية الشاملة والقائمة على العلم والتشاركية. وسيتضمن التحليل معلومات عن التغطية الجغرافية وتمثيل مجموعة الاستراتيجيات وخطط العمل الوطنية للتنوع البيولوجي، والأهداف الوطنية والتقارير الوطنية المتاحة وقت إعداد </w:t>
      </w:r>
      <w:bookmarkStart w:id="5" w:name="_Hlk212119046"/>
      <w:r w:rsidR="00DE7587" w:rsidRPr="00580C70">
        <w:rPr>
          <w:rFonts w:ascii="Simplified Arabic" w:hAnsi="Simplified Arabic" w:cs="Simplified Arabic" w:hint="cs"/>
          <w:rtl/>
          <w:lang w:val="en-US"/>
        </w:rPr>
        <w:t xml:space="preserve">التقرير، بما في ذلك </w:t>
      </w:r>
      <w:r w:rsidR="003043F7" w:rsidRPr="00580C70">
        <w:rPr>
          <w:rFonts w:ascii="Simplified Arabic" w:hAnsi="Simplified Arabic" w:cs="Simplified Arabic" w:hint="cs"/>
          <w:rtl/>
          <w:lang w:val="en-US"/>
        </w:rPr>
        <w:t>عن الوحدات الأحيائية</w:t>
      </w:r>
      <w:r w:rsidR="002711ED" w:rsidRPr="00580C70">
        <w:rPr>
          <w:rFonts w:ascii="Simplified Arabic" w:hAnsi="Simplified Arabic" w:cs="Simplified Arabic" w:hint="cs"/>
          <w:rtl/>
          <w:lang w:val="en-US"/>
        </w:rPr>
        <w:t>.</w:t>
      </w:r>
    </w:p>
    <w:p w14:paraId="3B228F18" w14:textId="0951C75D" w:rsidR="002711ED" w:rsidRPr="00580C70" w:rsidRDefault="00B94C9A" w:rsidP="002711ED">
      <w:pPr>
        <w:keepNext/>
        <w:keepLines/>
        <w:kinsoku w:val="0"/>
        <w:overflowPunct w:val="0"/>
        <w:autoSpaceDE w:val="0"/>
        <w:autoSpaceDN w:val="0"/>
        <w:bidi/>
        <w:adjustRightInd w:val="0"/>
        <w:snapToGrid w:val="0"/>
        <w:spacing w:before="240" w:after="120" w:line="380" w:lineRule="exact"/>
        <w:ind w:left="567" w:hanging="561"/>
        <w:rPr>
          <w:rFonts w:ascii="Simplified Arabic" w:hAnsi="Simplified Arabic" w:cs="Simplified Arabic"/>
          <w:b/>
          <w:bCs/>
          <w:sz w:val="26"/>
          <w:rtl/>
          <w:lang w:val="en-US"/>
        </w:rPr>
      </w:pPr>
      <w:r w:rsidRPr="00580C70">
        <w:rPr>
          <w:rFonts w:ascii="Simplified Arabic" w:hAnsi="Simplified Arabic" w:cs="Simplified Arabic" w:hint="cs"/>
          <w:b/>
          <w:bCs/>
          <w:sz w:val="26"/>
          <w:rtl/>
          <w:lang w:val="en-US"/>
        </w:rPr>
        <w:t>ب</w:t>
      </w:r>
      <w:r w:rsidR="00A05B7B" w:rsidRPr="00580C70">
        <w:rPr>
          <w:rFonts w:ascii="Simplified Arabic" w:hAnsi="Simplified Arabic" w:cs="Simplified Arabic" w:hint="cs"/>
          <w:b/>
          <w:bCs/>
          <w:sz w:val="26"/>
          <w:rtl/>
          <w:lang w:val="en-US"/>
        </w:rPr>
        <w:t>اء</w:t>
      </w:r>
      <w:r w:rsidR="002711ED" w:rsidRPr="00580C70">
        <w:rPr>
          <w:rFonts w:ascii="Simplified Arabic" w:hAnsi="Simplified Arabic" w:cs="Simplified Arabic" w:hint="cs"/>
          <w:b/>
          <w:bCs/>
          <w:sz w:val="26"/>
          <w:rtl/>
          <w:lang w:val="en-US"/>
        </w:rPr>
        <w:t xml:space="preserve">– </w:t>
      </w:r>
      <w:r w:rsidR="00A05B7B" w:rsidRPr="00580C70">
        <w:rPr>
          <w:rFonts w:ascii="Simplified Arabic" w:hAnsi="Simplified Arabic" w:cs="Simplified Arabic" w:hint="cs"/>
          <w:b/>
          <w:bCs/>
          <w:sz w:val="26"/>
          <w:rtl/>
          <w:lang w:val="en-US"/>
        </w:rPr>
        <w:t xml:space="preserve">التقدم الجماعي المحرز </w:t>
      </w:r>
      <w:r w:rsidR="000822A2" w:rsidRPr="00580C70">
        <w:rPr>
          <w:rFonts w:ascii="Simplified Arabic" w:hAnsi="Simplified Arabic" w:cs="Simplified Arabic" w:hint="cs"/>
          <w:b/>
          <w:bCs/>
          <w:sz w:val="26"/>
          <w:rtl/>
          <w:lang w:val="en-US"/>
        </w:rPr>
        <w:t>نحو</w:t>
      </w:r>
      <w:r w:rsidR="00A05B7B" w:rsidRPr="00580C70">
        <w:rPr>
          <w:rFonts w:ascii="Simplified Arabic" w:hAnsi="Simplified Arabic" w:cs="Simplified Arabic" w:hint="cs"/>
          <w:b/>
          <w:bCs/>
          <w:sz w:val="26"/>
          <w:rtl/>
          <w:lang w:val="en-US"/>
        </w:rPr>
        <w:t xml:space="preserve"> تنفيذ أهداف إطار كونمينغ-مونتريال العالمي للتنوع البيولوجي </w:t>
      </w:r>
    </w:p>
    <w:p w14:paraId="37D86855" w14:textId="2159F801" w:rsidR="002711ED" w:rsidRPr="00580C70" w:rsidRDefault="008C1ADE" w:rsidP="002711ED">
      <w:pPr>
        <w:pStyle w:val="ListParagraph"/>
        <w:numPr>
          <w:ilvl w:val="0"/>
          <w:numId w:val="23"/>
        </w:numPr>
        <w:tabs>
          <w:tab w:val="left" w:pos="1280"/>
        </w:tabs>
        <w:bidi/>
        <w:spacing w:before="120" w:line="216" w:lineRule="auto"/>
        <w:ind w:left="567" w:firstLine="0"/>
        <w:contextualSpacing w:val="0"/>
        <w:rPr>
          <w:rFonts w:ascii="Simplified Arabic" w:hAnsi="Simplified Arabic" w:cs="Simplified Arabic"/>
          <w:lang w:val="en-US"/>
        </w:rPr>
      </w:pPr>
      <w:r w:rsidRPr="00580C70">
        <w:rPr>
          <w:rFonts w:ascii="Simplified Arabic" w:hAnsi="Simplified Arabic" w:cs="Simplified Arabic" w:hint="cs"/>
          <w:rtl/>
          <w:lang w:val="en-US"/>
        </w:rPr>
        <w:t>سيتضمن</w:t>
      </w:r>
      <w:r w:rsidR="006D1D8C" w:rsidRPr="00580C70">
        <w:rPr>
          <w:rFonts w:ascii="Simplified Arabic" w:hAnsi="Simplified Arabic" w:cs="Simplified Arabic" w:hint="cs"/>
          <w:rtl/>
          <w:lang w:val="en-US"/>
        </w:rPr>
        <w:t xml:space="preserve"> </w:t>
      </w:r>
      <w:bookmarkEnd w:id="5"/>
      <w:r w:rsidR="006D1D8C" w:rsidRPr="00580C70">
        <w:rPr>
          <w:rFonts w:ascii="Simplified Arabic" w:hAnsi="Simplified Arabic" w:cs="Simplified Arabic" w:hint="cs"/>
          <w:rtl/>
          <w:lang w:val="en-US"/>
        </w:rPr>
        <w:t>الجزء الثاني- باء تحليل</w:t>
      </w:r>
      <w:r w:rsidR="00C139D1" w:rsidRPr="00580C70">
        <w:rPr>
          <w:rFonts w:ascii="Simplified Arabic" w:hAnsi="Simplified Arabic" w:cs="Simplified Arabic" w:hint="cs"/>
          <w:rtl/>
          <w:lang w:val="en-US"/>
        </w:rPr>
        <w:t>ا</w:t>
      </w:r>
      <w:r w:rsidR="006D1D8C" w:rsidRPr="00580C70">
        <w:rPr>
          <w:rFonts w:ascii="Simplified Arabic" w:hAnsi="Simplified Arabic" w:cs="Simplified Arabic" w:hint="cs"/>
          <w:rtl/>
          <w:lang w:val="en-US"/>
        </w:rPr>
        <w:t xml:space="preserve"> للتقدم الجماعي نحو تحقيق كل هدف من أهداف الإطار الثلاثة والعشرين. </w:t>
      </w:r>
      <w:r w:rsidR="006727E0" w:rsidRPr="00580C70">
        <w:rPr>
          <w:rFonts w:ascii="Simplified Arabic" w:hAnsi="Simplified Arabic" w:cs="Simplified Arabic" w:hint="cs"/>
          <w:rtl/>
          <w:lang w:val="en-US"/>
        </w:rPr>
        <w:t>و</w:t>
      </w:r>
      <w:r w:rsidR="006D1D8C" w:rsidRPr="00580C70">
        <w:rPr>
          <w:rFonts w:ascii="Simplified Arabic" w:hAnsi="Simplified Arabic" w:cs="Simplified Arabic" w:hint="cs"/>
          <w:rtl/>
          <w:lang w:val="en-US"/>
        </w:rPr>
        <w:t>لكل هدف عالمي، سيتضمن التحليل ما يلي:</w:t>
      </w:r>
    </w:p>
    <w:p w14:paraId="04274BD7" w14:textId="017B43E7" w:rsidR="00011BA1" w:rsidRPr="00580C70" w:rsidRDefault="00011BA1" w:rsidP="00011BA1">
      <w:pPr>
        <w:pStyle w:val="ListParagraph"/>
        <w:numPr>
          <w:ilvl w:val="0"/>
          <w:numId w:val="25"/>
        </w:numPr>
        <w:tabs>
          <w:tab w:val="left" w:pos="1560"/>
        </w:tabs>
        <w:bidi/>
        <w:spacing w:before="120" w:line="216" w:lineRule="auto"/>
        <w:ind w:left="571" w:firstLine="425"/>
        <w:contextualSpacing w:val="0"/>
        <w:rPr>
          <w:rFonts w:ascii="Simplified Arabic" w:hAnsi="Simplified Arabic" w:cs="Simplified Arabic"/>
          <w:rtl/>
          <w:lang w:val="en-US"/>
        </w:rPr>
      </w:pPr>
      <w:r w:rsidRPr="00580C70">
        <w:rPr>
          <w:rFonts w:ascii="Simplified Arabic" w:hAnsi="Simplified Arabic" w:cs="Simplified Arabic" w:hint="cs"/>
          <w:rtl/>
          <w:lang w:val="en-US"/>
        </w:rPr>
        <w:t xml:space="preserve">تحليلا شاملا للأهداف الوطنية المجمعة التي تتوافق مع الهدف العالمي ذي الصلة، بما في ذلك </w:t>
      </w:r>
      <w:r w:rsidR="00D74231" w:rsidRPr="00580C70">
        <w:rPr>
          <w:rFonts w:ascii="Simplified Arabic" w:hAnsi="Simplified Arabic" w:cs="Simplified Arabic" w:hint="cs"/>
          <w:rtl/>
          <w:lang w:val="en-US"/>
        </w:rPr>
        <w:t>ملخص</w:t>
      </w:r>
      <w:r w:rsidRPr="00580C70">
        <w:rPr>
          <w:rFonts w:ascii="Simplified Arabic" w:hAnsi="Simplified Arabic" w:cs="Simplified Arabic" w:hint="cs"/>
          <w:rtl/>
          <w:lang w:val="en-US"/>
        </w:rPr>
        <w:t xml:space="preserve"> لمدى تغطية الأهداف الوطنية للهدف العالمي؛</w:t>
      </w:r>
      <w:bookmarkStart w:id="6" w:name="_Hlk212122764"/>
      <w:r w:rsidRPr="00580C70">
        <w:rPr>
          <w:rStyle w:val="FootnoteReference"/>
          <w:rFonts w:ascii="Simplified Arabic" w:hAnsi="Simplified Arabic" w:cs="Simplified Arabic" w:hint="cs"/>
          <w:u w:val="none"/>
          <w:vertAlign w:val="superscript"/>
          <w:rtl/>
          <w:lang w:val="en-US"/>
        </w:rPr>
        <w:footnoteReference w:id="6"/>
      </w:r>
      <w:bookmarkEnd w:id="6"/>
    </w:p>
    <w:p w14:paraId="72952B1A" w14:textId="4E126826" w:rsidR="00011BA1" w:rsidRPr="00580C70" w:rsidRDefault="00011BA1" w:rsidP="005D3976">
      <w:pPr>
        <w:pStyle w:val="ListParagraph"/>
        <w:numPr>
          <w:ilvl w:val="0"/>
          <w:numId w:val="25"/>
        </w:numPr>
        <w:tabs>
          <w:tab w:val="left" w:pos="1560"/>
        </w:tabs>
        <w:bidi/>
        <w:spacing w:before="120" w:line="216" w:lineRule="auto"/>
        <w:ind w:left="571" w:firstLine="425"/>
        <w:contextualSpacing w:val="0"/>
        <w:rPr>
          <w:rFonts w:ascii="Simplified Arabic" w:hAnsi="Simplified Arabic" w:cs="Simplified Arabic"/>
          <w:lang w:val="en-US"/>
        </w:rPr>
      </w:pPr>
      <w:r w:rsidRPr="00580C70">
        <w:rPr>
          <w:rFonts w:ascii="Simplified Arabic" w:hAnsi="Simplified Arabic" w:cs="Simplified Arabic" w:hint="cs"/>
          <w:rtl/>
          <w:lang w:val="en-US"/>
        </w:rPr>
        <w:t xml:space="preserve">تحليلا رفيع المستوى للتقدم الجماعي الذي أحرزته الأطراف نحو تنفيذ كل هدف من الأهداف العالمية، استنادا إلى التقييمات الذاتية للأطراف للمستوى الحالي للتقدم المحرز نحو تنفيذ الأهداف الوطنية من خلال تجميع التقدم المحرز الوارد في السؤال 2 من </w:t>
      </w:r>
      <w:r w:rsidR="00580C70">
        <w:rPr>
          <w:rFonts w:ascii="Simplified Arabic" w:hAnsi="Simplified Arabic" w:cs="Simplified Arabic" w:hint="cs"/>
          <w:rtl/>
          <w:lang w:val="en-US"/>
        </w:rPr>
        <w:t>القسم</w:t>
      </w:r>
      <w:r w:rsidRPr="00580C70">
        <w:rPr>
          <w:rFonts w:ascii="Simplified Arabic" w:hAnsi="Simplified Arabic" w:cs="Simplified Arabic" w:hint="cs"/>
          <w:rtl/>
          <w:lang w:val="en-US"/>
        </w:rPr>
        <w:t xml:space="preserve"> الثالث من نموذج التقرير الوطني</w:t>
      </w:r>
      <w:r w:rsidR="005D3976" w:rsidRPr="00580C70">
        <w:rPr>
          <w:rFonts w:ascii="Simplified Arabic" w:hAnsi="Simplified Arabic" w:cs="Simplified Arabic" w:hint="cs"/>
          <w:rtl/>
          <w:lang w:val="en-US"/>
        </w:rPr>
        <w:t>؛</w:t>
      </w:r>
    </w:p>
    <w:p w14:paraId="5FA386E5" w14:textId="10DD341E" w:rsidR="00011BA1" w:rsidRPr="00580C70" w:rsidRDefault="00D74231" w:rsidP="00011BA1">
      <w:pPr>
        <w:pStyle w:val="ListParagraph"/>
        <w:numPr>
          <w:ilvl w:val="0"/>
          <w:numId w:val="25"/>
        </w:numPr>
        <w:tabs>
          <w:tab w:val="left" w:pos="1560"/>
        </w:tabs>
        <w:bidi/>
        <w:spacing w:before="120" w:line="216" w:lineRule="auto"/>
        <w:ind w:left="571" w:firstLine="425"/>
        <w:contextualSpacing w:val="0"/>
        <w:rPr>
          <w:rFonts w:ascii="Simplified Arabic" w:hAnsi="Simplified Arabic" w:cs="Simplified Arabic"/>
          <w:lang w:val="en-US"/>
        </w:rPr>
      </w:pPr>
      <w:r w:rsidRPr="00580C70">
        <w:rPr>
          <w:rFonts w:ascii="Simplified Arabic" w:hAnsi="Simplified Arabic" w:cs="Simplified Arabic" w:hint="cs"/>
          <w:rtl/>
          <w:lang w:val="en-US"/>
        </w:rPr>
        <w:t>ملخص</w:t>
      </w:r>
      <w:r w:rsidR="00011BA1" w:rsidRPr="00580C70">
        <w:rPr>
          <w:rFonts w:ascii="Simplified Arabic" w:hAnsi="Simplified Arabic" w:cs="Simplified Arabic" w:hint="cs"/>
          <w:rtl/>
          <w:lang w:val="en-US"/>
        </w:rPr>
        <w:t xml:space="preserve">ا للمعلومات المتعلقة بحالة تنفيذ كل هدف عالمي استنادا إلى البيانات المقدمة بشأن المؤشرات الرئيسية والثنائية، بما في ذلك التمثيلات الجدولية أو البيانية للمؤشر، حيثما أمكن ذلك. </w:t>
      </w:r>
      <w:r w:rsidR="00CB1153">
        <w:rPr>
          <w:rFonts w:ascii="Simplified Arabic" w:hAnsi="Simplified Arabic" w:cs="Simplified Arabic" w:hint="cs"/>
          <w:rtl/>
          <w:lang w:val="en-US"/>
        </w:rPr>
        <w:t>وحسب</w:t>
      </w:r>
      <w:r w:rsidR="00011BA1" w:rsidRPr="00580C70">
        <w:rPr>
          <w:rFonts w:ascii="Simplified Arabic" w:hAnsi="Simplified Arabic" w:cs="Simplified Arabic" w:hint="cs"/>
          <w:rtl/>
          <w:lang w:val="en-US"/>
        </w:rPr>
        <w:t xml:space="preserve"> البيانات المقدمة في </w:t>
      </w:r>
      <w:r w:rsidR="00011BA1" w:rsidRPr="00580C70">
        <w:rPr>
          <w:rFonts w:ascii="Simplified Arabic" w:hAnsi="Simplified Arabic" w:cs="Simplified Arabic" w:hint="cs"/>
          <w:rtl/>
          <w:lang w:val="en-US"/>
        </w:rPr>
        <w:lastRenderedPageBreak/>
        <w:t xml:space="preserve">التقارير الوطنية، يمكن أيضا استخدام المؤشرات المكونة والتكميلية والوطنية، فضلا عن البيانات المصنفة القائمة على التصنيفات الاختيارية المبينة في المرفق الثاني للمقرر </w:t>
      </w:r>
      <w:hyperlink r:id="rId15" w:history="1">
        <w:r w:rsidR="00011BA1" w:rsidRPr="00580C70">
          <w:rPr>
            <w:rStyle w:val="Hyperlink"/>
            <w:rFonts w:ascii="Simplified Arabic" w:eastAsia="MS Mincho" w:hAnsi="Simplified Arabic" w:cs="Simplified Arabic" w:hint="cs"/>
            <w:rtl/>
          </w:rPr>
          <w:t>16/31</w:t>
        </w:r>
      </w:hyperlink>
      <w:r w:rsidR="00011BA1" w:rsidRPr="00580C70">
        <w:rPr>
          <w:rFonts w:ascii="Simplified Arabic" w:hAnsi="Simplified Arabic" w:cs="Simplified Arabic" w:hint="cs"/>
          <w:rtl/>
          <w:lang w:val="en-US"/>
        </w:rPr>
        <w:t xml:space="preserve"> المؤرخ 27 فبراير/شباط 2025، عند الاقتضاء. وعندما ت</w:t>
      </w:r>
      <w:r w:rsidR="00CB1153">
        <w:rPr>
          <w:rFonts w:ascii="Simplified Arabic" w:hAnsi="Simplified Arabic" w:cs="Simplified Arabic" w:hint="cs"/>
          <w:rtl/>
          <w:lang w:val="en-US"/>
        </w:rPr>
        <w:t>ُ</w:t>
      </w:r>
      <w:r w:rsidR="00011BA1" w:rsidRPr="00580C70">
        <w:rPr>
          <w:rFonts w:ascii="Simplified Arabic" w:hAnsi="Simplified Arabic" w:cs="Simplified Arabic" w:hint="cs"/>
          <w:rtl/>
          <w:lang w:val="en-US"/>
        </w:rPr>
        <w:t xml:space="preserve">ستخدم في التحليل بيانات من مصادر معلومات إضافية، على النحو الوارد في الفقرة 18 من المقرر </w:t>
      </w:r>
      <w:hyperlink r:id="rId16" w:history="1">
        <w:bookmarkStart w:id="7" w:name="_Hlk212123370"/>
        <w:r w:rsidR="00011BA1" w:rsidRPr="00580C70">
          <w:rPr>
            <w:rStyle w:val="Hyperlink"/>
            <w:rFonts w:ascii="Simplified Arabic" w:hAnsi="Simplified Arabic" w:cs="Simplified Arabic" w:hint="cs"/>
            <w:sz w:val="24"/>
            <w:rtl/>
            <w:lang w:val="en-US"/>
          </w:rPr>
          <w:t>16/32</w:t>
        </w:r>
        <w:bookmarkEnd w:id="7"/>
      </w:hyperlink>
      <w:r w:rsidR="00011BA1" w:rsidRPr="00580C70">
        <w:rPr>
          <w:rFonts w:ascii="Simplified Arabic" w:hAnsi="Simplified Arabic" w:cs="Simplified Arabic" w:hint="cs"/>
          <w:rtl/>
          <w:lang w:val="en-US"/>
        </w:rPr>
        <w:t xml:space="preserve">، فسوف يُذكر ذلك بوضوح، لتمييزها عن البيانات الواردة في التقارير الوطنية، </w:t>
      </w:r>
      <w:r w:rsidR="00CB1153">
        <w:rPr>
          <w:rFonts w:ascii="Simplified Arabic" w:hAnsi="Simplified Arabic" w:cs="Simplified Arabic" w:hint="cs"/>
          <w:rtl/>
          <w:lang w:val="en-US"/>
        </w:rPr>
        <w:t>أ</w:t>
      </w:r>
      <w:r w:rsidR="00011BA1" w:rsidRPr="00580C70">
        <w:rPr>
          <w:rFonts w:ascii="Simplified Arabic" w:hAnsi="Simplified Arabic" w:cs="Simplified Arabic" w:hint="cs"/>
          <w:rtl/>
          <w:lang w:val="en-US"/>
        </w:rPr>
        <w:t>و</w:t>
      </w:r>
      <w:r w:rsidR="00CB1153">
        <w:rPr>
          <w:rFonts w:ascii="Simplified Arabic" w:hAnsi="Simplified Arabic" w:cs="Simplified Arabic" w:hint="cs"/>
          <w:rtl/>
          <w:lang w:val="en-US"/>
        </w:rPr>
        <w:t xml:space="preserve"> </w:t>
      </w:r>
      <w:r w:rsidR="00011BA1" w:rsidRPr="00580C70">
        <w:rPr>
          <w:rFonts w:ascii="Simplified Arabic" w:hAnsi="Simplified Arabic" w:cs="Simplified Arabic" w:hint="cs"/>
          <w:rtl/>
          <w:lang w:val="en-US"/>
        </w:rPr>
        <w:t>استراتيجيات وخطط العمل الوطنية للتنوع البيولوجي، أو الأهداف الوطنية التي قدمتها الأطراف من مصادر أخرى للمعلومات. وفي جميع الأحوال، ستُمنح الأولوية لاستخدام البيانات الوطنية المقدمة من الأطراف من خلال التقارير الوطنية والاستراتيجيات وخطط العمل الوطنية للتنوع البيولوجي؛</w:t>
      </w:r>
    </w:p>
    <w:p w14:paraId="1F7AE22D" w14:textId="49EBCB51" w:rsidR="00011BA1" w:rsidRPr="00580C70" w:rsidRDefault="00011BA1" w:rsidP="00011BA1">
      <w:pPr>
        <w:pStyle w:val="ListParagraph"/>
        <w:numPr>
          <w:ilvl w:val="0"/>
          <w:numId w:val="25"/>
        </w:numPr>
        <w:tabs>
          <w:tab w:val="left" w:pos="1560"/>
        </w:tabs>
        <w:bidi/>
        <w:spacing w:before="120" w:line="216" w:lineRule="auto"/>
        <w:ind w:left="571" w:firstLine="425"/>
        <w:contextualSpacing w:val="0"/>
        <w:rPr>
          <w:rFonts w:ascii="Simplified Arabic" w:hAnsi="Simplified Arabic" w:cs="Simplified Arabic"/>
          <w:lang w:val="en-US"/>
        </w:rPr>
      </w:pPr>
      <w:r w:rsidRPr="00580C70">
        <w:rPr>
          <w:rFonts w:ascii="Simplified Arabic" w:hAnsi="Simplified Arabic" w:cs="Simplified Arabic" w:hint="cs"/>
          <w:sz w:val="24"/>
          <w:rtl/>
          <w:lang w:val="en-US"/>
        </w:rPr>
        <w:t>لمحة عامة شاملة عن أنواع الإجراءات التي اتخذتها الأطراف لتحقيق الهدف العالمي، من خلال ملخص للإجراءات والنجاحات والتحديات، كما وردت في التقارير الوطنية، بالإضافة إلى قصص النجاح التي عرضتها الأطراف في تقاريرها الوطنية، والتحديات التي واجهتها. وسيُولى اهتمام خاص للتحديات المحددة التي تواجهها الأطراف من البلدان النامية، ولا سيما أقل البلدان نموا والدول الجزرية الصغيرة النامية، في تحقيق الهدف العالمي؛</w:t>
      </w:r>
    </w:p>
    <w:p w14:paraId="484389CD" w14:textId="6B389D4B" w:rsidR="00011BA1" w:rsidRPr="00580C70" w:rsidRDefault="00D74231" w:rsidP="00011BA1">
      <w:pPr>
        <w:pStyle w:val="ListParagraph"/>
        <w:numPr>
          <w:ilvl w:val="0"/>
          <w:numId w:val="25"/>
        </w:numPr>
        <w:tabs>
          <w:tab w:val="left" w:pos="1560"/>
        </w:tabs>
        <w:bidi/>
        <w:spacing w:before="120" w:line="216" w:lineRule="auto"/>
        <w:ind w:left="571" w:firstLine="425"/>
        <w:contextualSpacing w:val="0"/>
        <w:rPr>
          <w:rFonts w:ascii="Simplified Arabic" w:hAnsi="Simplified Arabic" w:cs="Simplified Arabic"/>
          <w:lang w:val="en-US"/>
        </w:rPr>
      </w:pPr>
      <w:r w:rsidRPr="00580C70">
        <w:rPr>
          <w:rFonts w:ascii="Simplified Arabic" w:hAnsi="Simplified Arabic" w:cs="Simplified Arabic" w:hint="cs"/>
          <w:sz w:val="24"/>
          <w:rtl/>
          <w:lang w:val="en-US"/>
        </w:rPr>
        <w:t>ملخص</w:t>
      </w:r>
      <w:r w:rsidR="00497C78" w:rsidRPr="00580C70">
        <w:rPr>
          <w:rFonts w:ascii="Simplified Arabic" w:hAnsi="Simplified Arabic" w:cs="Simplified Arabic" w:hint="cs"/>
          <w:sz w:val="24"/>
          <w:rtl/>
          <w:lang w:val="en-US"/>
        </w:rPr>
        <w:t>ا</w:t>
      </w:r>
      <w:r w:rsidR="00011BA1" w:rsidRPr="00580C70">
        <w:rPr>
          <w:rFonts w:ascii="Simplified Arabic" w:hAnsi="Simplified Arabic" w:cs="Simplified Arabic" w:hint="cs"/>
          <w:sz w:val="24"/>
          <w:rtl/>
          <w:lang w:val="en-US"/>
        </w:rPr>
        <w:t xml:space="preserve"> </w:t>
      </w:r>
      <w:r w:rsidR="00CB1153">
        <w:rPr>
          <w:rFonts w:ascii="Simplified Arabic" w:hAnsi="Simplified Arabic" w:cs="Simplified Arabic" w:hint="cs"/>
          <w:sz w:val="24"/>
          <w:rtl/>
          <w:lang w:val="en-US"/>
        </w:rPr>
        <w:t>ل</w:t>
      </w:r>
      <w:r w:rsidR="00011BA1" w:rsidRPr="00580C70">
        <w:rPr>
          <w:rFonts w:ascii="Simplified Arabic" w:hAnsi="Simplified Arabic" w:cs="Simplified Arabic" w:hint="cs"/>
          <w:sz w:val="24"/>
          <w:rtl/>
          <w:lang w:val="en-US"/>
        </w:rPr>
        <w:t>كيفية استخدام المؤشرات الرئيسية والثنائية والمكونة والتكميلية والوطنية من قبل الأطراف لتحقيق الهدف العالمي ذي الصلة، وأية تحديات تم تحديدها في استخدامها؛</w:t>
      </w:r>
    </w:p>
    <w:p w14:paraId="620A52D0" w14:textId="3B8F5BD3" w:rsidR="00011BA1" w:rsidRPr="00580C70" w:rsidRDefault="00D74231" w:rsidP="00011BA1">
      <w:pPr>
        <w:pStyle w:val="ListParagraph"/>
        <w:numPr>
          <w:ilvl w:val="0"/>
          <w:numId w:val="25"/>
        </w:numPr>
        <w:tabs>
          <w:tab w:val="left" w:pos="1560"/>
        </w:tabs>
        <w:bidi/>
        <w:spacing w:before="120" w:line="216" w:lineRule="auto"/>
        <w:ind w:left="571" w:firstLine="425"/>
        <w:contextualSpacing w:val="0"/>
        <w:rPr>
          <w:rFonts w:ascii="Simplified Arabic" w:hAnsi="Simplified Arabic" w:cs="Simplified Arabic"/>
          <w:lang w:val="en-US"/>
        </w:rPr>
      </w:pPr>
      <w:r w:rsidRPr="00580C70">
        <w:rPr>
          <w:rFonts w:ascii="Simplified Arabic" w:hAnsi="Simplified Arabic" w:cs="Simplified Arabic" w:hint="cs"/>
          <w:sz w:val="24"/>
          <w:rtl/>
          <w:lang w:val="en-US"/>
        </w:rPr>
        <w:t>ملخصا</w:t>
      </w:r>
      <w:r w:rsidR="00011BA1" w:rsidRPr="00580C70">
        <w:rPr>
          <w:rFonts w:ascii="Simplified Arabic" w:hAnsi="Simplified Arabic" w:cs="Simplified Arabic" w:hint="cs"/>
          <w:sz w:val="24"/>
          <w:rtl/>
          <w:lang w:val="en-US"/>
        </w:rPr>
        <w:t xml:space="preserve"> لمساهمات الجهات الفاعلة من غير الحكومات الوطنية في تحقيق الهدف العالمي، تم الإبلاغ عنها في أداة الإبلاغ الإلكترونية،</w:t>
      </w:r>
      <w:r w:rsidR="0098100A" w:rsidRPr="00580C70">
        <w:rPr>
          <w:rStyle w:val="FootnoteReference"/>
          <w:rFonts w:ascii="Simplified Arabic" w:hAnsi="Simplified Arabic" w:cs="Simplified Arabic" w:hint="cs"/>
          <w:u w:val="none"/>
          <w:vertAlign w:val="superscript"/>
          <w:rtl/>
          <w:lang w:val="en-US"/>
        </w:rPr>
        <w:footnoteReference w:id="7"/>
      </w:r>
      <w:r w:rsidR="0098100A" w:rsidRPr="00CB1153">
        <w:rPr>
          <w:rFonts w:ascii="Simplified Arabic" w:hAnsi="Simplified Arabic" w:cs="Simplified Arabic" w:hint="cs"/>
          <w:sz w:val="18"/>
          <w:rtl/>
          <w:lang w:val="en-US"/>
        </w:rPr>
        <w:t xml:space="preserve"> </w:t>
      </w:r>
      <w:r w:rsidR="00011BA1" w:rsidRPr="00580C70">
        <w:rPr>
          <w:rFonts w:ascii="Simplified Arabic" w:hAnsi="Simplified Arabic" w:cs="Simplified Arabic" w:hint="cs"/>
          <w:sz w:val="24"/>
          <w:rtl/>
          <w:lang w:val="en-US"/>
        </w:rPr>
        <w:t xml:space="preserve">بما في ذلك معلومات مُفصّلة عن مساهمات الشعوب </w:t>
      </w:r>
      <w:r w:rsidR="0098100A" w:rsidRPr="00580C70">
        <w:rPr>
          <w:rFonts w:ascii="Simplified Arabic" w:hAnsi="Simplified Arabic" w:cs="Simplified Arabic" w:hint="cs"/>
          <w:sz w:val="24"/>
          <w:rtl/>
          <w:lang w:val="en-US"/>
        </w:rPr>
        <w:t xml:space="preserve">الأصلية </w:t>
      </w:r>
      <w:r w:rsidR="00011BA1" w:rsidRPr="00580C70">
        <w:rPr>
          <w:rFonts w:ascii="Simplified Arabic" w:hAnsi="Simplified Arabic" w:cs="Simplified Arabic" w:hint="cs"/>
          <w:sz w:val="24"/>
          <w:rtl/>
          <w:lang w:val="en-US"/>
        </w:rPr>
        <w:t>والمجتمعات المحلية والنساء والشباب. وتجدر الإشارة إلى أنه يُطلب من الجهات الفاعلة، في التقارير المقدمة، تحديد ما إذا كانت هناك أية ازدواجية في الإبلاغ، وذلك لتجنب ازدواجية الحساب.</w:t>
      </w:r>
    </w:p>
    <w:p w14:paraId="4117F17F" w14:textId="05C28DCA" w:rsidR="00011BA1" w:rsidRPr="00580C70" w:rsidRDefault="00D74231" w:rsidP="00011BA1">
      <w:pPr>
        <w:pStyle w:val="ListParagraph"/>
        <w:numPr>
          <w:ilvl w:val="0"/>
          <w:numId w:val="25"/>
        </w:numPr>
        <w:tabs>
          <w:tab w:val="left" w:pos="1560"/>
        </w:tabs>
        <w:bidi/>
        <w:spacing w:before="120" w:line="216" w:lineRule="auto"/>
        <w:ind w:left="571" w:firstLine="425"/>
        <w:contextualSpacing w:val="0"/>
        <w:rPr>
          <w:rFonts w:ascii="Simplified Arabic" w:hAnsi="Simplified Arabic" w:cs="Simplified Arabic"/>
          <w:lang w:val="en-US"/>
        </w:rPr>
      </w:pPr>
      <w:r w:rsidRPr="00580C70">
        <w:rPr>
          <w:rFonts w:ascii="Simplified Arabic" w:hAnsi="Simplified Arabic" w:cs="Simplified Arabic" w:hint="cs"/>
          <w:sz w:val="24"/>
          <w:rtl/>
          <w:lang w:val="en-US"/>
        </w:rPr>
        <w:t>ملخصا</w:t>
      </w:r>
      <w:r w:rsidR="00011BA1" w:rsidRPr="00580C70">
        <w:rPr>
          <w:rFonts w:ascii="Simplified Arabic" w:hAnsi="Simplified Arabic" w:cs="Simplified Arabic" w:hint="cs"/>
          <w:sz w:val="24"/>
          <w:rtl/>
          <w:lang w:val="en-US"/>
        </w:rPr>
        <w:t xml:space="preserve"> لدمج المساهمات المقدمة من الجهات الفاعلة من غير الحكومات الوطنية في التقارير الوطنية للأطراف؛</w:t>
      </w:r>
    </w:p>
    <w:p w14:paraId="4E98593F" w14:textId="4A5A86EE" w:rsidR="00011BA1" w:rsidRPr="00580C70" w:rsidRDefault="00011BA1" w:rsidP="00011BA1">
      <w:pPr>
        <w:pStyle w:val="ListParagraph"/>
        <w:numPr>
          <w:ilvl w:val="0"/>
          <w:numId w:val="25"/>
        </w:numPr>
        <w:tabs>
          <w:tab w:val="left" w:pos="1560"/>
        </w:tabs>
        <w:bidi/>
        <w:spacing w:before="120" w:line="216" w:lineRule="auto"/>
        <w:ind w:left="571" w:firstLine="425"/>
        <w:contextualSpacing w:val="0"/>
        <w:rPr>
          <w:rFonts w:ascii="Simplified Arabic" w:hAnsi="Simplified Arabic" w:cs="Simplified Arabic"/>
          <w:lang w:val="en-US"/>
        </w:rPr>
      </w:pPr>
      <w:r w:rsidRPr="00580C70">
        <w:rPr>
          <w:rFonts w:ascii="Simplified Arabic" w:hAnsi="Simplified Arabic" w:cs="Simplified Arabic" w:hint="cs"/>
          <w:sz w:val="24"/>
          <w:rtl/>
          <w:lang w:val="en-US"/>
        </w:rPr>
        <w:t xml:space="preserve">التقدم العام المحرز نحو تنفيذ الهدف العالمي على أساس ما ورد أعلاه، بما في ذلك تحليل الكيفية التي جرت من خلالها معالجة عناصر </w:t>
      </w:r>
      <w:r w:rsidR="00CB1153">
        <w:rPr>
          <w:rFonts w:ascii="Simplified Arabic" w:hAnsi="Simplified Arabic" w:cs="Simplified Arabic" w:hint="cs"/>
          <w:sz w:val="24"/>
          <w:rtl/>
          <w:lang w:val="en-US"/>
        </w:rPr>
        <w:t>الأقسام</w:t>
      </w:r>
      <w:r w:rsidRPr="00580C70">
        <w:rPr>
          <w:rFonts w:ascii="Simplified Arabic" w:hAnsi="Simplified Arabic" w:cs="Simplified Arabic" w:hint="cs"/>
          <w:sz w:val="24"/>
          <w:rtl/>
          <w:lang w:val="en-US"/>
        </w:rPr>
        <w:t xml:space="preserve"> جيم، وطاء، وياء، وك</w:t>
      </w:r>
      <w:r w:rsidR="00A24047" w:rsidRPr="00580C70">
        <w:rPr>
          <w:rFonts w:ascii="Simplified Arabic" w:hAnsi="Simplified Arabic" w:cs="Simplified Arabic" w:hint="cs"/>
          <w:sz w:val="24"/>
          <w:rtl/>
          <w:lang w:val="en-US"/>
        </w:rPr>
        <w:t>اف</w:t>
      </w:r>
      <w:r w:rsidRPr="00580C70">
        <w:rPr>
          <w:rFonts w:ascii="Simplified Arabic" w:hAnsi="Simplified Arabic" w:cs="Simplified Arabic" w:hint="cs"/>
          <w:sz w:val="24"/>
          <w:rtl/>
          <w:lang w:val="en-US"/>
        </w:rPr>
        <w:t xml:space="preserve"> من الإطار في تنفيذ الهدف.</w:t>
      </w:r>
    </w:p>
    <w:p w14:paraId="45A4A3FF" w14:textId="50F42216" w:rsidR="00011BA1" w:rsidRPr="00580C70" w:rsidRDefault="00011BA1" w:rsidP="005D3976">
      <w:pPr>
        <w:kinsoku w:val="0"/>
        <w:overflowPunct w:val="0"/>
        <w:autoSpaceDE w:val="0"/>
        <w:autoSpaceDN w:val="0"/>
        <w:bidi/>
        <w:adjustRightInd w:val="0"/>
        <w:snapToGrid w:val="0"/>
        <w:spacing w:before="240" w:after="120" w:line="380" w:lineRule="exact"/>
        <w:ind w:left="562" w:hanging="562"/>
        <w:rPr>
          <w:rFonts w:ascii="Simplified Arabic" w:hAnsi="Simplified Arabic" w:cs="Simplified Arabic"/>
          <w:b/>
          <w:bCs/>
          <w:sz w:val="26"/>
          <w:rtl/>
          <w:lang w:val="en-US"/>
        </w:rPr>
      </w:pPr>
      <w:r w:rsidRPr="00580C70">
        <w:rPr>
          <w:rFonts w:ascii="Simplified Arabic" w:hAnsi="Simplified Arabic" w:cs="Simplified Arabic" w:hint="cs"/>
          <w:b/>
          <w:bCs/>
          <w:sz w:val="26"/>
          <w:rtl/>
          <w:lang w:val="en-US"/>
        </w:rPr>
        <w:t>جيم–</w:t>
      </w:r>
      <w:r w:rsidR="00B82E19">
        <w:rPr>
          <w:rFonts w:ascii="Simplified Arabic" w:hAnsi="Simplified Arabic" w:cs="Simplified Arabic"/>
          <w:b/>
          <w:bCs/>
          <w:sz w:val="26"/>
          <w:rtl/>
          <w:lang w:val="en-US"/>
        </w:rPr>
        <w:tab/>
      </w:r>
      <w:r w:rsidRPr="00580C70">
        <w:rPr>
          <w:rFonts w:ascii="Simplified Arabic" w:hAnsi="Simplified Arabic" w:cs="Simplified Arabic" w:hint="cs"/>
          <w:b/>
          <w:bCs/>
          <w:sz w:val="26"/>
          <w:rtl/>
          <w:lang w:val="en-US"/>
        </w:rPr>
        <w:t xml:space="preserve">التقدم الجماعي المحرز نحو تنفيذ غايات إطار كونمينغ-مونتريال العالمي للتنوع البيولوجي </w:t>
      </w:r>
    </w:p>
    <w:p w14:paraId="58344CDF" w14:textId="40CC8813" w:rsidR="00834006" w:rsidRPr="00580C70" w:rsidRDefault="00834006" w:rsidP="00011BA1">
      <w:pPr>
        <w:pStyle w:val="ListParagraph"/>
        <w:numPr>
          <w:ilvl w:val="0"/>
          <w:numId w:val="23"/>
        </w:numPr>
        <w:tabs>
          <w:tab w:val="left" w:pos="1280"/>
        </w:tabs>
        <w:bidi/>
        <w:spacing w:before="120" w:line="216" w:lineRule="auto"/>
        <w:ind w:left="567" w:firstLine="0"/>
        <w:contextualSpacing w:val="0"/>
        <w:rPr>
          <w:rFonts w:ascii="Simplified Arabic" w:hAnsi="Simplified Arabic" w:cs="Simplified Arabic"/>
          <w:lang w:val="en-US"/>
        </w:rPr>
      </w:pPr>
      <w:r w:rsidRPr="00580C70">
        <w:rPr>
          <w:rFonts w:ascii="Simplified Arabic" w:hAnsi="Simplified Arabic" w:cs="Simplified Arabic" w:hint="cs"/>
          <w:sz w:val="24"/>
          <w:rtl/>
          <w:lang w:val="en-US"/>
        </w:rPr>
        <w:t>سيتضمن ال</w:t>
      </w:r>
      <w:r w:rsidR="00011BA1" w:rsidRPr="00580C70">
        <w:rPr>
          <w:rFonts w:ascii="Simplified Arabic" w:hAnsi="Simplified Arabic" w:cs="Simplified Arabic" w:hint="cs"/>
          <w:sz w:val="24"/>
          <w:rtl/>
          <w:lang w:val="en-US"/>
        </w:rPr>
        <w:t xml:space="preserve">جزء </w:t>
      </w:r>
      <w:r w:rsidRPr="00580C70">
        <w:rPr>
          <w:rFonts w:ascii="Simplified Arabic" w:hAnsi="Simplified Arabic" w:cs="Simplified Arabic" w:hint="cs"/>
          <w:sz w:val="24"/>
          <w:rtl/>
          <w:lang w:val="en-US"/>
        </w:rPr>
        <w:t>الثاني</w:t>
      </w:r>
      <w:r w:rsidR="00011BA1" w:rsidRPr="00580C70">
        <w:rPr>
          <w:rFonts w:ascii="Simplified Arabic" w:hAnsi="Simplified Arabic" w:cs="Simplified Arabic" w:hint="cs"/>
          <w:sz w:val="24"/>
          <w:rtl/>
          <w:lang w:val="en-US"/>
        </w:rPr>
        <w:t>-</w:t>
      </w:r>
      <w:r w:rsidRPr="00580C70">
        <w:rPr>
          <w:rFonts w:ascii="Simplified Arabic" w:hAnsi="Simplified Arabic" w:cs="Simplified Arabic" w:hint="cs"/>
          <w:sz w:val="24"/>
          <w:rtl/>
          <w:lang w:val="en-US"/>
        </w:rPr>
        <w:t>جيم ما يلي لكل</w:t>
      </w:r>
      <w:r w:rsidR="00011BA1" w:rsidRPr="00580C70">
        <w:rPr>
          <w:rFonts w:ascii="Simplified Arabic" w:hAnsi="Simplified Arabic" w:cs="Simplified Arabic" w:hint="cs"/>
          <w:sz w:val="24"/>
          <w:rtl/>
          <w:lang w:val="en-US"/>
        </w:rPr>
        <w:t xml:space="preserve"> غاية</w:t>
      </w:r>
      <w:r w:rsidRPr="00580C70">
        <w:rPr>
          <w:rFonts w:ascii="Simplified Arabic" w:hAnsi="Simplified Arabic" w:cs="Simplified Arabic" w:hint="cs"/>
          <w:sz w:val="24"/>
          <w:rtl/>
          <w:lang w:val="en-US"/>
        </w:rPr>
        <w:t xml:space="preserve"> من الغايات الأربع:</w:t>
      </w:r>
    </w:p>
    <w:p w14:paraId="6975DBAE" w14:textId="449970F9" w:rsidR="00011BA1" w:rsidRPr="00580C70" w:rsidRDefault="00011BA1" w:rsidP="00011BA1">
      <w:pPr>
        <w:pStyle w:val="ListParagraph"/>
        <w:numPr>
          <w:ilvl w:val="0"/>
          <w:numId w:val="28"/>
        </w:numPr>
        <w:bidi/>
        <w:spacing w:before="120" w:line="216" w:lineRule="auto"/>
        <w:ind w:left="571" w:firstLine="851"/>
        <w:contextualSpacing w:val="0"/>
        <w:rPr>
          <w:rFonts w:cs="Simplified Arabic"/>
          <w:sz w:val="24"/>
          <w:lang w:val="en-US"/>
        </w:rPr>
      </w:pPr>
      <w:r w:rsidRPr="00580C70">
        <w:rPr>
          <w:rFonts w:cs="Simplified Arabic"/>
          <w:sz w:val="24"/>
          <w:rtl/>
          <w:lang w:val="en-US"/>
        </w:rPr>
        <w:t>ملخص</w:t>
      </w:r>
      <w:r w:rsidR="00A24047" w:rsidRPr="00580C70">
        <w:rPr>
          <w:rFonts w:cs="Simplified Arabic" w:hint="cs"/>
          <w:sz w:val="24"/>
          <w:rtl/>
          <w:lang w:val="en-US"/>
        </w:rPr>
        <w:t>ا</w:t>
      </w:r>
      <w:r w:rsidRPr="00580C70">
        <w:rPr>
          <w:rFonts w:cs="Simplified Arabic"/>
          <w:sz w:val="24"/>
          <w:rtl/>
          <w:lang w:val="en-US"/>
        </w:rPr>
        <w:t xml:space="preserve"> للعلاقة بين التقدم الجماعي </w:t>
      </w:r>
      <w:r w:rsidRPr="00580C70">
        <w:rPr>
          <w:rFonts w:cs="Simplified Arabic" w:hint="cs"/>
          <w:sz w:val="24"/>
          <w:rtl/>
          <w:lang w:val="en-US"/>
        </w:rPr>
        <w:t xml:space="preserve">المحرز </w:t>
      </w:r>
      <w:r w:rsidRPr="00580C70">
        <w:rPr>
          <w:rFonts w:cs="Simplified Arabic"/>
          <w:sz w:val="24"/>
          <w:rtl/>
          <w:lang w:val="en-US"/>
        </w:rPr>
        <w:t xml:space="preserve">نحو تحقيق أهداف الإطار ذات الصلة، والتقدم </w:t>
      </w:r>
      <w:r w:rsidRPr="00580C70">
        <w:rPr>
          <w:rFonts w:cs="Simplified Arabic" w:hint="cs"/>
          <w:sz w:val="24"/>
          <w:rtl/>
          <w:lang w:val="en-US"/>
        </w:rPr>
        <w:t xml:space="preserve">المحرز </w:t>
      </w:r>
      <w:r w:rsidRPr="00580C70">
        <w:rPr>
          <w:rFonts w:cs="Simplified Arabic"/>
          <w:sz w:val="24"/>
          <w:rtl/>
          <w:lang w:val="en-US"/>
        </w:rPr>
        <w:t>نحو ال</w:t>
      </w:r>
      <w:r w:rsidR="00D74231" w:rsidRPr="00580C70">
        <w:rPr>
          <w:rFonts w:cs="Simplified Arabic" w:hint="cs"/>
          <w:sz w:val="24"/>
          <w:rtl/>
          <w:lang w:val="en-US"/>
        </w:rPr>
        <w:t>غاية</w:t>
      </w:r>
      <w:r w:rsidRPr="00580C70">
        <w:rPr>
          <w:rFonts w:cs="Simplified Arabic"/>
          <w:sz w:val="24"/>
          <w:rtl/>
          <w:lang w:val="en-US"/>
        </w:rPr>
        <w:t xml:space="preserve">، مع مراعاة الاعتبارات الواردة في </w:t>
      </w:r>
      <w:r w:rsidR="0035345C">
        <w:rPr>
          <w:rFonts w:cs="Simplified Arabic" w:hint="cs"/>
          <w:sz w:val="24"/>
          <w:rtl/>
          <w:lang w:val="en-US"/>
        </w:rPr>
        <w:t>القسم</w:t>
      </w:r>
      <w:r w:rsidRPr="00580C70">
        <w:rPr>
          <w:rFonts w:cs="Simplified Arabic"/>
          <w:sz w:val="24"/>
          <w:rtl/>
          <w:lang w:val="en-US"/>
        </w:rPr>
        <w:t xml:space="preserve"> ج</w:t>
      </w:r>
      <w:r w:rsidRPr="00580C70">
        <w:rPr>
          <w:rFonts w:cs="Simplified Arabic" w:hint="cs"/>
          <w:sz w:val="24"/>
          <w:rtl/>
          <w:lang w:val="en-US"/>
        </w:rPr>
        <w:t>يم</w:t>
      </w:r>
      <w:r w:rsidRPr="00580C70">
        <w:rPr>
          <w:rFonts w:cs="Simplified Arabic"/>
          <w:sz w:val="24"/>
          <w:rtl/>
          <w:lang w:val="en-US"/>
        </w:rPr>
        <w:t xml:space="preserve"> من الإطار؛</w:t>
      </w:r>
    </w:p>
    <w:p w14:paraId="697985CA" w14:textId="466BC8D7" w:rsidR="00011BA1" w:rsidRPr="00580C70" w:rsidRDefault="00011BA1" w:rsidP="00011BA1">
      <w:pPr>
        <w:pStyle w:val="ListParagraph"/>
        <w:numPr>
          <w:ilvl w:val="0"/>
          <w:numId w:val="28"/>
        </w:numPr>
        <w:bidi/>
        <w:spacing w:before="120" w:line="216" w:lineRule="auto"/>
        <w:ind w:left="571" w:firstLine="851"/>
        <w:contextualSpacing w:val="0"/>
        <w:rPr>
          <w:rFonts w:cs="Simplified Arabic"/>
          <w:sz w:val="24"/>
          <w:lang w:val="en-US"/>
        </w:rPr>
      </w:pPr>
      <w:r w:rsidRPr="00580C70">
        <w:rPr>
          <w:rFonts w:cs="Simplified Arabic"/>
          <w:sz w:val="24"/>
          <w:rtl/>
          <w:lang w:val="en-US"/>
        </w:rPr>
        <w:t>ملخص</w:t>
      </w:r>
      <w:r w:rsidR="00A24047" w:rsidRPr="00580C70">
        <w:rPr>
          <w:rFonts w:cs="Simplified Arabic" w:hint="cs"/>
          <w:sz w:val="24"/>
          <w:rtl/>
          <w:lang w:val="en-US"/>
        </w:rPr>
        <w:t>ا</w:t>
      </w:r>
      <w:r w:rsidRPr="00580C70">
        <w:rPr>
          <w:rFonts w:cs="Simplified Arabic"/>
          <w:sz w:val="24"/>
          <w:rtl/>
          <w:lang w:val="en-US"/>
        </w:rPr>
        <w:t xml:space="preserve"> للمعلومات عن حالة تنفيذ كل </w:t>
      </w:r>
      <w:r w:rsidR="00D74231" w:rsidRPr="00580C70">
        <w:rPr>
          <w:rFonts w:cs="Simplified Arabic" w:hint="cs"/>
          <w:sz w:val="24"/>
          <w:rtl/>
          <w:lang w:val="en-US"/>
        </w:rPr>
        <w:t>غاية</w:t>
      </w:r>
      <w:r w:rsidRPr="00580C70">
        <w:rPr>
          <w:rFonts w:cs="Simplified Arabic"/>
          <w:sz w:val="24"/>
          <w:rtl/>
          <w:lang w:val="en-US"/>
        </w:rPr>
        <w:t xml:space="preserve"> بناء على البيانات المقدمة للمؤشرات الرئيسية والثنائية، بما في ذلك التمثيلات الجدولية أو </w:t>
      </w:r>
      <w:r w:rsidRPr="00580C70">
        <w:rPr>
          <w:rFonts w:cs="Simplified Arabic" w:hint="cs"/>
          <w:sz w:val="24"/>
          <w:rtl/>
          <w:lang w:val="en-US"/>
        </w:rPr>
        <w:t>البيانية</w:t>
      </w:r>
      <w:r w:rsidRPr="00580C70">
        <w:rPr>
          <w:rFonts w:cs="Simplified Arabic"/>
          <w:sz w:val="24"/>
          <w:rtl/>
          <w:lang w:val="en-US"/>
        </w:rPr>
        <w:t xml:space="preserve"> للمؤشر، حيثما أمكن. وبناء على البيانات المقدمة في التقارير الوطنية، يمكن أيضا استخدام المؤشرات المكونة والتكميلية والوطنية، وكذلك البيانات المفصلة بناء على التصنيفات الاختيارية الموضحة في المرفق </w:t>
      </w:r>
      <w:r w:rsidRPr="00580C70">
        <w:rPr>
          <w:rFonts w:ascii="Simplified Arabic" w:hAnsi="Simplified Arabic" w:cs="Simplified Arabic" w:hint="cs"/>
          <w:sz w:val="24"/>
          <w:rtl/>
          <w:lang w:val="en-US"/>
        </w:rPr>
        <w:t xml:space="preserve">الثاني للمقرر </w:t>
      </w:r>
      <w:hyperlink r:id="rId17" w:history="1">
        <w:r w:rsidR="00A24047" w:rsidRPr="00580C70">
          <w:rPr>
            <w:rStyle w:val="Hyperlink"/>
            <w:rFonts w:ascii="Simplified Arabic" w:hAnsi="Simplified Arabic" w:cs="Simplified Arabic" w:hint="cs"/>
            <w:sz w:val="24"/>
            <w:rtl/>
          </w:rPr>
          <w:t>16/31</w:t>
        </w:r>
      </w:hyperlink>
      <w:r w:rsidRPr="00580C70">
        <w:rPr>
          <w:rFonts w:ascii="Simplified Arabic" w:hAnsi="Simplified Arabic" w:cs="Simplified Arabic" w:hint="cs"/>
          <w:sz w:val="24"/>
          <w:rtl/>
          <w:lang w:val="en-US"/>
        </w:rPr>
        <w:t xml:space="preserve">، عند الاقتضاء. وفي حالة استخدام بيانات من مصادر معلومات إضافية، كما هو مذكور في الفقرة 18 من المقرر </w:t>
      </w:r>
      <w:hyperlink r:id="rId18" w:history="1">
        <w:r w:rsidR="00A24047" w:rsidRPr="00580C70">
          <w:rPr>
            <w:rStyle w:val="Hyperlink"/>
            <w:rFonts w:ascii="Simplified Arabic" w:eastAsia="MS Mincho" w:hAnsi="Simplified Arabic" w:cs="Simplified Arabic" w:hint="cs"/>
            <w:sz w:val="24"/>
            <w:rtl/>
          </w:rPr>
          <w:t>16/32</w:t>
        </w:r>
      </w:hyperlink>
      <w:r w:rsidRPr="00580C70">
        <w:rPr>
          <w:rFonts w:ascii="Simplified Arabic" w:hAnsi="Simplified Arabic" w:cs="Simplified Arabic" w:hint="cs"/>
          <w:sz w:val="24"/>
          <w:rtl/>
          <w:lang w:val="en-US"/>
        </w:rPr>
        <w:t xml:space="preserve">، في التحليل، فسيتم الإشارة إلى ذلك بوضوح، لتمييزها عن البيانات الواردة في التقارير الوطنية أو الاستراتيجيات وخطط العمل الوطنية للتنوع البيولوجي أو الأهداف الوطنية التي قدمتها الأطراف. وفي </w:t>
      </w:r>
      <w:r w:rsidRPr="00580C70">
        <w:rPr>
          <w:rFonts w:ascii="Simplified Arabic" w:hAnsi="Simplified Arabic" w:cs="Simplified Arabic" w:hint="cs"/>
          <w:sz w:val="24"/>
          <w:rtl/>
          <w:lang w:val="en-US"/>
        </w:rPr>
        <w:lastRenderedPageBreak/>
        <w:t>جميع الحالات، ستُعطى الأولوية لاستخدام البيانات الوطنية التي تقدمها الأطراف من خلال التقارير الوطنية والاستراتيجيات وخطط العمل الوطنية للتنوع البيولوجي؛</w:t>
      </w:r>
    </w:p>
    <w:p w14:paraId="760E7F94" w14:textId="394D95A2" w:rsidR="00011BA1" w:rsidRPr="00580C70" w:rsidRDefault="00011BA1" w:rsidP="00011BA1">
      <w:pPr>
        <w:pStyle w:val="ListParagraph"/>
        <w:numPr>
          <w:ilvl w:val="0"/>
          <w:numId w:val="28"/>
        </w:numPr>
        <w:bidi/>
        <w:spacing w:before="120" w:line="216" w:lineRule="auto"/>
        <w:ind w:left="571" w:firstLine="851"/>
        <w:contextualSpacing w:val="0"/>
        <w:rPr>
          <w:rFonts w:cs="Simplified Arabic"/>
          <w:sz w:val="24"/>
          <w:lang w:val="en-US"/>
        </w:rPr>
      </w:pPr>
      <w:r w:rsidRPr="00580C70">
        <w:rPr>
          <w:rFonts w:cs="Simplified Arabic"/>
          <w:sz w:val="24"/>
          <w:rtl/>
          <w:lang w:val="en-US"/>
        </w:rPr>
        <w:t>ملخص</w:t>
      </w:r>
      <w:r w:rsidR="00497C78" w:rsidRPr="00580C70">
        <w:rPr>
          <w:rFonts w:cs="Simplified Arabic" w:hint="cs"/>
          <w:sz w:val="24"/>
          <w:rtl/>
          <w:lang w:val="en-US"/>
        </w:rPr>
        <w:t>ا</w:t>
      </w:r>
      <w:r w:rsidRPr="00580C70">
        <w:rPr>
          <w:rFonts w:cs="Simplified Arabic"/>
          <w:sz w:val="24"/>
          <w:rtl/>
          <w:lang w:val="en-US"/>
        </w:rPr>
        <w:t xml:space="preserve"> </w:t>
      </w:r>
      <w:r w:rsidR="00991B5A">
        <w:rPr>
          <w:rFonts w:cs="Simplified Arabic" w:hint="cs"/>
          <w:sz w:val="24"/>
          <w:rtl/>
          <w:lang w:val="en-US"/>
        </w:rPr>
        <w:t>ل</w:t>
      </w:r>
      <w:r w:rsidRPr="00580C70">
        <w:rPr>
          <w:rFonts w:cs="Simplified Arabic"/>
          <w:sz w:val="24"/>
          <w:rtl/>
          <w:lang w:val="en-US"/>
        </w:rPr>
        <w:t>كيفية استخدام المؤشرات الرئيسية والثنائية والمكونة والتكميلية والوطنية من قبل الأطراف لتحقيق ال</w:t>
      </w:r>
      <w:r w:rsidR="00D74231" w:rsidRPr="00580C70">
        <w:rPr>
          <w:rFonts w:cs="Simplified Arabic" w:hint="cs"/>
          <w:sz w:val="24"/>
          <w:rtl/>
          <w:lang w:val="en-US"/>
        </w:rPr>
        <w:t>غاية</w:t>
      </w:r>
      <w:r w:rsidRPr="00580C70">
        <w:rPr>
          <w:rFonts w:cs="Simplified Arabic"/>
          <w:sz w:val="24"/>
          <w:rtl/>
          <w:lang w:val="en-US"/>
        </w:rPr>
        <w:t xml:space="preserve"> ذ</w:t>
      </w:r>
      <w:r w:rsidR="00D74231" w:rsidRPr="00580C70">
        <w:rPr>
          <w:rFonts w:cs="Simplified Arabic" w:hint="cs"/>
          <w:sz w:val="24"/>
          <w:rtl/>
          <w:lang w:val="en-US"/>
        </w:rPr>
        <w:t>ات</w:t>
      </w:r>
      <w:r w:rsidRPr="00580C70">
        <w:rPr>
          <w:rFonts w:cs="Simplified Arabic"/>
          <w:sz w:val="24"/>
          <w:rtl/>
          <w:lang w:val="en-US"/>
        </w:rPr>
        <w:t xml:space="preserve"> الصلة، وأي تحديات تم تحديدها في استخدامها؛</w:t>
      </w:r>
    </w:p>
    <w:p w14:paraId="254151DE" w14:textId="557F212D" w:rsidR="00011BA1" w:rsidRPr="00580C70" w:rsidRDefault="005D3976" w:rsidP="00E527AE">
      <w:pPr>
        <w:pStyle w:val="ListParagraph"/>
        <w:bidi/>
        <w:spacing w:before="120" w:line="216" w:lineRule="auto"/>
        <w:ind w:left="571" w:firstLine="851"/>
        <w:contextualSpacing w:val="0"/>
        <w:rPr>
          <w:rFonts w:cs="Simplified Arabic"/>
          <w:sz w:val="24"/>
          <w:lang w:val="en-US"/>
        </w:rPr>
      </w:pPr>
      <w:r w:rsidRPr="00580C70">
        <w:rPr>
          <w:rFonts w:cs="Simplified Arabic"/>
          <w:sz w:val="24"/>
          <w:rtl/>
          <w:lang w:val="en-US"/>
        </w:rPr>
        <w:t>(د</w:t>
      </w:r>
      <w:r w:rsidR="00011BA1" w:rsidRPr="00580C70">
        <w:rPr>
          <w:rFonts w:cs="Simplified Arabic"/>
          <w:sz w:val="24"/>
          <w:rtl/>
          <w:lang w:val="en-US"/>
        </w:rPr>
        <w:t>)</w:t>
      </w:r>
      <w:r w:rsidRPr="00580C70">
        <w:rPr>
          <w:rFonts w:cs="Simplified Arabic" w:hint="cs"/>
          <w:sz w:val="24"/>
          <w:rtl/>
          <w:lang w:val="en-US"/>
        </w:rPr>
        <w:tab/>
      </w:r>
      <w:r w:rsidR="00011BA1" w:rsidRPr="00580C70">
        <w:rPr>
          <w:rFonts w:cs="Simplified Arabic"/>
          <w:sz w:val="24"/>
          <w:rtl/>
          <w:lang w:val="en-US"/>
        </w:rPr>
        <w:t>توليف</w:t>
      </w:r>
      <w:r w:rsidR="00230EA4" w:rsidRPr="00580C70">
        <w:rPr>
          <w:rFonts w:cs="Simplified Arabic" w:hint="cs"/>
          <w:sz w:val="24"/>
          <w:rtl/>
          <w:lang w:val="en-US"/>
        </w:rPr>
        <w:t>ا</w:t>
      </w:r>
      <w:r w:rsidR="00011BA1" w:rsidRPr="00580C70">
        <w:rPr>
          <w:rFonts w:cs="Simplified Arabic"/>
          <w:sz w:val="24"/>
          <w:rtl/>
          <w:lang w:val="en-US"/>
        </w:rPr>
        <w:t xml:space="preserve"> للن</w:t>
      </w:r>
      <w:r w:rsidR="00991B5A">
        <w:rPr>
          <w:rFonts w:cs="Simplified Arabic" w:hint="cs"/>
          <w:sz w:val="24"/>
          <w:rtl/>
          <w:lang w:val="en-US"/>
        </w:rPr>
        <w:t>ُ</w:t>
      </w:r>
      <w:r w:rsidR="00011BA1" w:rsidRPr="00580C70">
        <w:rPr>
          <w:rFonts w:cs="Simplified Arabic"/>
          <w:sz w:val="24"/>
          <w:rtl/>
          <w:lang w:val="en-US"/>
        </w:rPr>
        <w:t xml:space="preserve">هج </w:t>
      </w:r>
      <w:r w:rsidRPr="00580C70">
        <w:rPr>
          <w:rFonts w:cs="Simplified Arabic" w:hint="cs"/>
          <w:sz w:val="24"/>
          <w:rtl/>
          <w:lang w:val="en-US"/>
        </w:rPr>
        <w:t xml:space="preserve">غير الملزمة </w:t>
      </w:r>
      <w:r w:rsidR="00011BA1" w:rsidRPr="00580C70">
        <w:rPr>
          <w:rFonts w:cs="Simplified Arabic"/>
          <w:sz w:val="24"/>
          <w:rtl/>
          <w:lang w:val="en-US"/>
        </w:rPr>
        <w:t xml:space="preserve">المتبعة لمعالجة التحديات </w:t>
      </w:r>
      <w:r w:rsidRPr="00580C70">
        <w:rPr>
          <w:rFonts w:cs="Simplified Arabic" w:hint="cs"/>
          <w:sz w:val="24"/>
          <w:rtl/>
          <w:lang w:val="en-US"/>
        </w:rPr>
        <w:t xml:space="preserve">والفجوات والفرص </w:t>
      </w:r>
      <w:r w:rsidR="00011BA1" w:rsidRPr="00580C70">
        <w:rPr>
          <w:rFonts w:cs="Simplified Arabic"/>
          <w:sz w:val="24"/>
          <w:rtl/>
          <w:lang w:val="en-US"/>
        </w:rPr>
        <w:t>التي تم تحديدها في التقرير</w:t>
      </w:r>
      <w:r w:rsidRPr="00580C70">
        <w:rPr>
          <w:rFonts w:cs="Simplified Arabic" w:hint="cs"/>
          <w:sz w:val="24"/>
          <w:rtl/>
          <w:lang w:val="en-US"/>
        </w:rPr>
        <w:t xml:space="preserve"> العالمي بغية تحقيق تقدم جماعي في تنفيذ الإطار، بما في ذلك </w:t>
      </w:r>
      <w:r w:rsidR="00011BA1" w:rsidRPr="00580C70">
        <w:rPr>
          <w:rFonts w:cs="Simplified Arabic"/>
          <w:sz w:val="24"/>
          <w:rtl/>
          <w:lang w:val="en-US"/>
        </w:rPr>
        <w:t xml:space="preserve">مصادر المعلومات </w:t>
      </w:r>
      <w:r w:rsidR="00991B5A">
        <w:rPr>
          <w:rFonts w:cs="Simplified Arabic" w:hint="cs"/>
          <w:sz w:val="24"/>
          <w:rtl/>
          <w:lang w:val="en-US"/>
        </w:rPr>
        <w:t xml:space="preserve">ذات الصلة </w:t>
      </w:r>
      <w:r w:rsidR="00011BA1" w:rsidRPr="00580C70">
        <w:rPr>
          <w:rFonts w:cs="Simplified Arabic"/>
          <w:sz w:val="24"/>
          <w:rtl/>
          <w:lang w:val="en-US"/>
        </w:rPr>
        <w:t xml:space="preserve">المحددة في الفقرة 18 من المقرر </w:t>
      </w:r>
      <w:hyperlink r:id="rId19" w:history="1">
        <w:r w:rsidR="00A24047" w:rsidRPr="00580C70">
          <w:rPr>
            <w:rFonts w:eastAsia="SimSun" w:hint="cs"/>
            <w:color w:val="467886"/>
            <w:sz w:val="24"/>
            <w:u w:val="single"/>
            <w:rtl/>
          </w:rPr>
          <w:t>16/32</w:t>
        </w:r>
      </w:hyperlink>
      <w:r w:rsidR="00011BA1" w:rsidRPr="00580C70">
        <w:rPr>
          <w:rFonts w:cs="Simplified Arabic"/>
          <w:sz w:val="24"/>
          <w:rtl/>
          <w:lang w:val="en-US"/>
        </w:rPr>
        <w:t>.</w:t>
      </w:r>
    </w:p>
    <w:p w14:paraId="55EE8A4A" w14:textId="70903BFA" w:rsidR="00011BA1" w:rsidRPr="00580C70" w:rsidRDefault="00D33B38" w:rsidP="008325F6">
      <w:pPr>
        <w:pStyle w:val="ListParagraph"/>
        <w:bidi/>
        <w:spacing w:before="240" w:after="120" w:line="380" w:lineRule="exact"/>
        <w:ind w:left="567" w:hanging="561"/>
        <w:contextualSpacing w:val="0"/>
        <w:rPr>
          <w:rFonts w:cs="Simplified Arabic"/>
          <w:b/>
          <w:bCs/>
          <w:sz w:val="26"/>
          <w:lang w:val="en-US"/>
        </w:rPr>
      </w:pPr>
      <w:r w:rsidRPr="00580C70">
        <w:rPr>
          <w:rFonts w:cs="Simplified Arabic" w:hint="cs"/>
          <w:b/>
          <w:bCs/>
          <w:sz w:val="26"/>
          <w:rtl/>
          <w:lang w:val="en-US"/>
        </w:rPr>
        <w:t>دال</w:t>
      </w:r>
      <w:r w:rsidR="008325F6" w:rsidRPr="00580C70">
        <w:rPr>
          <w:rFonts w:cs="Simplified Arabic" w:hint="cs"/>
          <w:b/>
          <w:bCs/>
          <w:sz w:val="26"/>
          <w:rtl/>
          <w:lang w:val="en-US"/>
        </w:rPr>
        <w:t>-</w:t>
      </w:r>
      <w:r w:rsidR="00991B5A">
        <w:rPr>
          <w:rFonts w:cs="Simplified Arabic"/>
          <w:b/>
          <w:bCs/>
          <w:sz w:val="26"/>
          <w:rtl/>
          <w:lang w:val="en-US"/>
        </w:rPr>
        <w:tab/>
      </w:r>
      <w:r w:rsidRPr="00580C70">
        <w:rPr>
          <w:rFonts w:cs="Simplified Arabic" w:hint="cs"/>
          <w:b/>
          <w:bCs/>
          <w:sz w:val="26"/>
          <w:rtl/>
          <w:lang w:val="en-US"/>
        </w:rPr>
        <w:t>استعراض</w:t>
      </w:r>
      <w:r w:rsidRPr="00580C70">
        <w:rPr>
          <w:rFonts w:cs="Simplified Arabic"/>
          <w:b/>
          <w:bCs/>
          <w:sz w:val="26"/>
          <w:rtl/>
          <w:lang w:val="en-US"/>
        </w:rPr>
        <w:t xml:space="preserve"> توفير وسائل التنفيذ </w:t>
      </w:r>
      <w:r w:rsidR="00991B5A">
        <w:rPr>
          <w:rFonts w:cs="Simplified Arabic" w:hint="cs"/>
          <w:b/>
          <w:bCs/>
          <w:sz w:val="26"/>
          <w:rtl/>
          <w:lang w:val="en-US"/>
        </w:rPr>
        <w:t>المتسقة</w:t>
      </w:r>
      <w:r w:rsidRPr="00580C70">
        <w:rPr>
          <w:rFonts w:cs="Simplified Arabic"/>
          <w:b/>
          <w:bCs/>
          <w:sz w:val="26"/>
          <w:rtl/>
          <w:lang w:val="en-US"/>
        </w:rPr>
        <w:t xml:space="preserve"> مع إطار كونمينغ-مونتريال العالمي للتنوع البيولوجي</w:t>
      </w:r>
    </w:p>
    <w:p w14:paraId="3B3C0E27" w14:textId="75016FAC" w:rsidR="00D33B38" w:rsidRPr="00580C70" w:rsidRDefault="00D33B38" w:rsidP="00D33B38">
      <w:pPr>
        <w:pStyle w:val="ListParagraph"/>
        <w:numPr>
          <w:ilvl w:val="0"/>
          <w:numId w:val="23"/>
        </w:numPr>
        <w:tabs>
          <w:tab w:val="left" w:pos="1280"/>
        </w:tabs>
        <w:bidi/>
        <w:spacing w:before="120" w:line="216" w:lineRule="auto"/>
        <w:ind w:left="567" w:firstLine="0"/>
        <w:contextualSpacing w:val="0"/>
        <w:rPr>
          <w:rFonts w:ascii="Simplified Arabic" w:hAnsi="Simplified Arabic" w:cs="Simplified Arabic"/>
          <w:lang w:val="en-US"/>
        </w:rPr>
      </w:pPr>
      <w:r w:rsidRPr="00580C70">
        <w:rPr>
          <w:rFonts w:ascii="Simplified Arabic" w:hAnsi="Simplified Arabic" w:cs="Simplified Arabic"/>
          <w:rtl/>
          <w:lang w:val="en-US"/>
        </w:rPr>
        <w:t>سوف يستند الجزء الثاني</w:t>
      </w:r>
      <w:r w:rsidRPr="00580C70">
        <w:rPr>
          <w:rFonts w:ascii="Simplified Arabic" w:hAnsi="Simplified Arabic" w:cs="Simplified Arabic" w:hint="cs"/>
          <w:rtl/>
          <w:lang w:val="en-US"/>
        </w:rPr>
        <w:t xml:space="preserve">-دال </w:t>
      </w:r>
      <w:r w:rsidRPr="00580C70">
        <w:rPr>
          <w:rFonts w:ascii="Simplified Arabic" w:hAnsi="Simplified Arabic" w:cs="Simplified Arabic"/>
          <w:rtl/>
          <w:lang w:val="en-US"/>
        </w:rPr>
        <w:t xml:space="preserve">إلى المعلومات المستمدة من المصادر المدرجة في الفقرة 18 من </w:t>
      </w:r>
      <w:r w:rsidRPr="00580C70">
        <w:rPr>
          <w:rFonts w:ascii="Simplified Arabic" w:hAnsi="Simplified Arabic" w:cs="Simplified Arabic" w:hint="cs"/>
          <w:rtl/>
          <w:lang w:val="en-US"/>
        </w:rPr>
        <w:t>المقرر</w:t>
      </w:r>
      <w:r w:rsidRPr="00580C70">
        <w:rPr>
          <w:rFonts w:ascii="Simplified Arabic" w:hAnsi="Simplified Arabic" w:cs="Simplified Arabic"/>
          <w:rtl/>
          <w:lang w:val="en-US"/>
        </w:rPr>
        <w:t xml:space="preserve"> </w:t>
      </w:r>
      <w:hyperlink r:id="rId20" w:history="1">
        <w:r w:rsidR="00A24047" w:rsidRPr="00580C70">
          <w:rPr>
            <w:rStyle w:val="Hyperlink"/>
            <w:rFonts w:ascii="Simplified Arabic" w:hAnsi="Simplified Arabic" w:cs="Simplified Arabic" w:hint="cs"/>
            <w:rtl/>
          </w:rPr>
          <w:t>16/32</w:t>
        </w:r>
      </w:hyperlink>
      <w:r w:rsidRPr="00580C70">
        <w:rPr>
          <w:rFonts w:ascii="Simplified Arabic" w:hAnsi="Simplified Arabic" w:cs="Simplified Arabic"/>
          <w:rtl/>
          <w:lang w:val="en-US"/>
        </w:rPr>
        <w:t>، مع ضمان الشفافية في استخدام مصادر المعلومات، وس</w:t>
      </w:r>
      <w:r w:rsidRPr="00580C70">
        <w:rPr>
          <w:rFonts w:ascii="Simplified Arabic" w:hAnsi="Simplified Arabic" w:cs="Simplified Arabic" w:hint="cs"/>
          <w:rtl/>
          <w:lang w:val="en-US"/>
        </w:rPr>
        <w:t>يتضمن</w:t>
      </w:r>
      <w:r w:rsidR="004430B2" w:rsidRPr="00580C70">
        <w:rPr>
          <w:rFonts w:ascii="Simplified Arabic" w:hAnsi="Simplified Arabic" w:cs="Simplified Arabic" w:hint="cs"/>
          <w:rtl/>
          <w:lang w:val="en-US"/>
        </w:rPr>
        <w:t xml:space="preserve"> ما يلي</w:t>
      </w:r>
      <w:r w:rsidRPr="00580C70">
        <w:rPr>
          <w:rFonts w:ascii="Simplified Arabic" w:hAnsi="Simplified Arabic" w:cs="Simplified Arabic"/>
          <w:rtl/>
          <w:lang w:val="en-US"/>
        </w:rPr>
        <w:t>:</w:t>
      </w:r>
    </w:p>
    <w:p w14:paraId="09F7BCC5" w14:textId="41B2AC08" w:rsidR="00D33B38" w:rsidRPr="00580C70" w:rsidRDefault="00D33B38" w:rsidP="008325F6">
      <w:pPr>
        <w:pStyle w:val="ListParagraph"/>
        <w:numPr>
          <w:ilvl w:val="0"/>
          <w:numId w:val="29"/>
        </w:numPr>
        <w:bidi/>
        <w:spacing w:before="120" w:line="216" w:lineRule="auto"/>
        <w:ind w:left="573" w:firstLine="680"/>
        <w:contextualSpacing w:val="0"/>
        <w:rPr>
          <w:rFonts w:cs="Simplified Arabic"/>
          <w:sz w:val="24"/>
          <w:lang w:val="en-US"/>
        </w:rPr>
      </w:pPr>
      <w:r w:rsidRPr="00580C70">
        <w:rPr>
          <w:rFonts w:cs="Simplified Arabic"/>
          <w:sz w:val="24"/>
          <w:rtl/>
          <w:lang w:val="en-US"/>
        </w:rPr>
        <w:t>تحليل</w:t>
      </w:r>
      <w:r w:rsidR="004430B2" w:rsidRPr="00580C70">
        <w:rPr>
          <w:rFonts w:cs="Simplified Arabic" w:hint="cs"/>
          <w:sz w:val="24"/>
          <w:rtl/>
          <w:lang w:val="en-US"/>
        </w:rPr>
        <w:t>ا</w:t>
      </w:r>
      <w:r w:rsidRPr="00580C70">
        <w:rPr>
          <w:rFonts w:cs="Simplified Arabic"/>
          <w:sz w:val="24"/>
          <w:rtl/>
          <w:lang w:val="en-US"/>
        </w:rPr>
        <w:t xml:space="preserve"> للاحتياجات المحددة ووسائل التنفيذ، بما في ذلك الموارد المالية، وبناء القدرات وتطويرها، والتعاون التقني والعلمي، والوصول إلى التكنولوجيا ونقلها، اللازمة لضمان التقدم نحو تحقيق </w:t>
      </w:r>
      <w:r w:rsidR="0098100A" w:rsidRPr="00580C70">
        <w:rPr>
          <w:rFonts w:cs="Simplified Arabic" w:hint="cs"/>
          <w:sz w:val="24"/>
          <w:rtl/>
          <w:lang w:val="en-US"/>
        </w:rPr>
        <w:t>غايات وأهداف</w:t>
      </w:r>
      <w:r w:rsidRPr="00580C70">
        <w:rPr>
          <w:rFonts w:cs="Simplified Arabic"/>
          <w:sz w:val="24"/>
          <w:rtl/>
          <w:lang w:val="en-US"/>
        </w:rPr>
        <w:t xml:space="preserve"> الإطار. وسيتضمن معلومات عن التحديات المحددة التي تواجهها البلدان النامية، ولا سيما أقل البلدان نموا والدول الجزرية الصغيرة النامية؛</w:t>
      </w:r>
    </w:p>
    <w:p w14:paraId="001199CD" w14:textId="2D42A7ED" w:rsidR="00D33B38" w:rsidRPr="00580C70" w:rsidRDefault="00D33B38" w:rsidP="008325F6">
      <w:pPr>
        <w:pStyle w:val="ListParagraph"/>
        <w:numPr>
          <w:ilvl w:val="0"/>
          <w:numId w:val="29"/>
        </w:numPr>
        <w:bidi/>
        <w:spacing w:before="120" w:line="216" w:lineRule="auto"/>
        <w:ind w:left="573" w:firstLine="680"/>
        <w:contextualSpacing w:val="0"/>
        <w:rPr>
          <w:rFonts w:cs="Simplified Arabic"/>
          <w:sz w:val="24"/>
          <w:lang w:val="en-US"/>
        </w:rPr>
      </w:pPr>
      <w:r w:rsidRPr="00580C70">
        <w:rPr>
          <w:rFonts w:cs="Simplified Arabic"/>
          <w:sz w:val="24"/>
          <w:rtl/>
          <w:lang w:val="en-US"/>
        </w:rPr>
        <w:t>تحليل</w:t>
      </w:r>
      <w:r w:rsidR="004430B2" w:rsidRPr="00580C70">
        <w:rPr>
          <w:rFonts w:cs="Simplified Arabic" w:hint="cs"/>
          <w:sz w:val="24"/>
          <w:rtl/>
          <w:lang w:val="en-US"/>
        </w:rPr>
        <w:t>ا</w:t>
      </w:r>
      <w:r w:rsidRPr="00580C70">
        <w:rPr>
          <w:rFonts w:cs="Simplified Arabic"/>
          <w:sz w:val="24"/>
          <w:rtl/>
          <w:lang w:val="en-US"/>
        </w:rPr>
        <w:t xml:space="preserve"> لتوفير وسائل الت</w:t>
      </w:r>
      <w:r w:rsidR="00793195" w:rsidRPr="00580C70">
        <w:rPr>
          <w:rFonts w:cs="Simplified Arabic" w:hint="cs"/>
          <w:sz w:val="24"/>
          <w:rtl/>
          <w:lang w:val="en-US"/>
        </w:rPr>
        <w:t>ن</w:t>
      </w:r>
      <w:r w:rsidRPr="00580C70">
        <w:rPr>
          <w:rFonts w:cs="Simplified Arabic"/>
          <w:sz w:val="24"/>
          <w:rtl/>
          <w:lang w:val="en-US"/>
        </w:rPr>
        <w:t xml:space="preserve">فيذ المتاحة لجميع الأطراف، ولا سيما </w:t>
      </w:r>
      <w:r w:rsidRPr="00580C70">
        <w:rPr>
          <w:rFonts w:cs="Simplified Arabic" w:hint="cs"/>
          <w:sz w:val="24"/>
          <w:rtl/>
          <w:lang w:val="en-US"/>
        </w:rPr>
        <w:t>للبلدان</w:t>
      </w:r>
      <w:r w:rsidRPr="00580C70">
        <w:rPr>
          <w:rFonts w:cs="Simplified Arabic"/>
          <w:sz w:val="24"/>
          <w:rtl/>
          <w:lang w:val="en-US"/>
        </w:rPr>
        <w:t xml:space="preserve"> النامية الأطراف،</w:t>
      </w:r>
      <w:r w:rsidR="00793195" w:rsidRPr="00580C70">
        <w:rPr>
          <w:rFonts w:cs="Simplified Arabic" w:hint="cs"/>
          <w:sz w:val="24"/>
          <w:rtl/>
          <w:lang w:val="en-US"/>
        </w:rPr>
        <w:t xml:space="preserve"> </w:t>
      </w:r>
      <w:r w:rsidR="00E22512" w:rsidRPr="00580C70">
        <w:rPr>
          <w:rFonts w:cs="Simplified Arabic" w:hint="cs"/>
          <w:sz w:val="24"/>
          <w:rtl/>
          <w:lang w:val="en-US"/>
        </w:rPr>
        <w:t>بما يتماشى</w:t>
      </w:r>
      <w:r w:rsidR="00793195" w:rsidRPr="00580C70">
        <w:rPr>
          <w:rFonts w:cs="Simplified Arabic" w:hint="cs"/>
          <w:sz w:val="24"/>
          <w:rtl/>
          <w:lang w:val="en-US"/>
        </w:rPr>
        <w:t xml:space="preserve"> مع </w:t>
      </w:r>
      <w:r w:rsidR="00E30CEE">
        <w:rPr>
          <w:rFonts w:cs="Simplified Arabic" w:hint="cs"/>
          <w:sz w:val="24"/>
          <w:rtl/>
          <w:lang w:val="en-US"/>
        </w:rPr>
        <w:t>الغاية</w:t>
      </w:r>
      <w:r w:rsidR="00793195" w:rsidRPr="00580C70">
        <w:rPr>
          <w:rFonts w:cs="Simplified Arabic" w:hint="cs"/>
          <w:sz w:val="24"/>
          <w:rtl/>
          <w:lang w:val="en-US"/>
        </w:rPr>
        <w:t xml:space="preserve"> دال </w:t>
      </w:r>
      <w:r w:rsidR="00E30CEE">
        <w:rPr>
          <w:rFonts w:cs="Simplified Arabic" w:hint="cs"/>
          <w:sz w:val="24"/>
          <w:rtl/>
          <w:lang w:val="en-US"/>
        </w:rPr>
        <w:t>وأهداف</w:t>
      </w:r>
      <w:r w:rsidR="00793195" w:rsidRPr="00580C70">
        <w:rPr>
          <w:rFonts w:cs="Simplified Arabic" w:hint="cs"/>
          <w:sz w:val="24"/>
          <w:rtl/>
          <w:lang w:val="en-US"/>
        </w:rPr>
        <w:t xml:space="preserve"> الإطار ذات الصلة</w:t>
      </w:r>
      <w:r w:rsidRPr="00580C70">
        <w:rPr>
          <w:rFonts w:cs="Simplified Arabic"/>
          <w:sz w:val="24"/>
          <w:rtl/>
          <w:lang w:val="en-US"/>
        </w:rPr>
        <w:t xml:space="preserve">. </w:t>
      </w:r>
      <w:r w:rsidR="00793195" w:rsidRPr="00580C70">
        <w:rPr>
          <w:rFonts w:cs="Simplified Arabic" w:hint="cs"/>
          <w:sz w:val="24"/>
          <w:rtl/>
          <w:lang w:val="en-US"/>
        </w:rPr>
        <w:t>و</w:t>
      </w:r>
      <w:r w:rsidRPr="00580C70">
        <w:rPr>
          <w:rFonts w:cs="Simplified Arabic"/>
          <w:sz w:val="24"/>
          <w:rtl/>
          <w:lang w:val="en-US"/>
        </w:rPr>
        <w:t>سيتضمن الجزء الثاني</w:t>
      </w:r>
      <w:r w:rsidRPr="00580C70">
        <w:rPr>
          <w:rFonts w:cs="Simplified Arabic" w:hint="cs"/>
          <w:sz w:val="24"/>
          <w:rtl/>
          <w:lang w:val="en-US"/>
        </w:rPr>
        <w:t xml:space="preserve">-دال </w:t>
      </w:r>
      <w:r w:rsidR="00793195" w:rsidRPr="00580C70">
        <w:rPr>
          <w:rFonts w:cs="Simplified Arabic" w:hint="cs"/>
          <w:sz w:val="24"/>
          <w:rtl/>
          <w:lang w:val="en-US"/>
        </w:rPr>
        <w:t>معلومات عن قابلية التنبؤ</w:t>
      </w:r>
      <w:r w:rsidR="00BC2007" w:rsidRPr="00580C70">
        <w:rPr>
          <w:rFonts w:cs="Simplified Arabic" w:hint="cs"/>
          <w:sz w:val="24"/>
          <w:rtl/>
          <w:lang w:val="en-US"/>
        </w:rPr>
        <w:t xml:space="preserve"> بوسائل التنفيذ</w:t>
      </w:r>
      <w:r w:rsidR="00793195" w:rsidRPr="00580C70">
        <w:rPr>
          <w:rFonts w:cs="Simplified Arabic" w:hint="cs"/>
          <w:sz w:val="24"/>
          <w:rtl/>
          <w:lang w:val="en-US"/>
        </w:rPr>
        <w:t xml:space="preserve">، </w:t>
      </w:r>
      <w:r w:rsidR="00BC2007" w:rsidRPr="00580C70">
        <w:rPr>
          <w:rFonts w:cs="Simplified Arabic" w:hint="cs"/>
          <w:sz w:val="24"/>
          <w:rtl/>
          <w:lang w:val="en-US"/>
        </w:rPr>
        <w:t>وإمكانية الوصول إليها</w:t>
      </w:r>
      <w:r w:rsidR="00793195" w:rsidRPr="00580C70">
        <w:rPr>
          <w:rFonts w:cs="Simplified Arabic" w:hint="cs"/>
          <w:sz w:val="24"/>
          <w:rtl/>
          <w:lang w:val="en-US"/>
        </w:rPr>
        <w:t xml:space="preserve"> وفعالي</w:t>
      </w:r>
      <w:r w:rsidR="00BC2007" w:rsidRPr="00580C70">
        <w:rPr>
          <w:rFonts w:cs="Simplified Arabic" w:hint="cs"/>
          <w:sz w:val="24"/>
          <w:rtl/>
          <w:lang w:val="en-US"/>
        </w:rPr>
        <w:t>تها</w:t>
      </w:r>
      <w:r w:rsidR="00793195" w:rsidRPr="00580C70">
        <w:rPr>
          <w:rFonts w:cs="Simplified Arabic" w:hint="cs"/>
          <w:sz w:val="24"/>
          <w:rtl/>
          <w:lang w:val="en-US"/>
        </w:rPr>
        <w:t xml:space="preserve">، بالإضافة إلى وصف </w:t>
      </w:r>
      <w:r w:rsidRPr="00580C70">
        <w:rPr>
          <w:rFonts w:cs="Simplified Arabic"/>
          <w:sz w:val="24"/>
          <w:rtl/>
          <w:lang w:val="en-US"/>
        </w:rPr>
        <w:t>للنجاحات والتحديات والفجوات؛</w:t>
      </w:r>
    </w:p>
    <w:p w14:paraId="3E4604D8" w14:textId="7F7EA462" w:rsidR="00D33B38" w:rsidRPr="00580C70" w:rsidRDefault="00D33B38" w:rsidP="005D3976">
      <w:pPr>
        <w:pStyle w:val="ListParagraph"/>
        <w:numPr>
          <w:ilvl w:val="0"/>
          <w:numId w:val="29"/>
        </w:numPr>
        <w:bidi/>
        <w:spacing w:before="120" w:line="216" w:lineRule="auto"/>
        <w:ind w:left="573" w:firstLine="680"/>
        <w:contextualSpacing w:val="0"/>
        <w:rPr>
          <w:rFonts w:cs="Simplified Arabic"/>
          <w:sz w:val="24"/>
          <w:lang w:val="en-US"/>
        </w:rPr>
      </w:pPr>
      <w:r w:rsidRPr="00580C70">
        <w:rPr>
          <w:rFonts w:cs="Simplified Arabic"/>
          <w:sz w:val="24"/>
          <w:rtl/>
          <w:lang w:val="en-US"/>
        </w:rPr>
        <w:t>حيثما تتوفر</w:t>
      </w:r>
      <w:r w:rsidR="00E30CEE">
        <w:rPr>
          <w:rFonts w:cs="Simplified Arabic" w:hint="cs"/>
          <w:sz w:val="24"/>
          <w:rtl/>
          <w:lang w:val="en-US"/>
        </w:rPr>
        <w:t>،</w:t>
      </w:r>
      <w:r w:rsidRPr="00580C70">
        <w:rPr>
          <w:rFonts w:cs="Simplified Arabic"/>
          <w:sz w:val="24"/>
          <w:rtl/>
          <w:lang w:val="en-US"/>
        </w:rPr>
        <w:t xml:space="preserve"> معلومات عن النجاحات والتحديات والفجوات في وسائل التنفيذ للشعوب الأصلية والمجتمعات المحلية والنساء والشباب وأصحاب المصلحة الآخرين.</w:t>
      </w:r>
    </w:p>
    <w:p w14:paraId="1F34B53A" w14:textId="5F5F6BAD" w:rsidR="00D33B38" w:rsidRPr="00580C70" w:rsidRDefault="00D33B38" w:rsidP="008325F6">
      <w:pPr>
        <w:bidi/>
        <w:spacing w:before="240" w:after="120" w:line="380" w:lineRule="exact"/>
        <w:ind w:left="567" w:hanging="561"/>
        <w:rPr>
          <w:rFonts w:cs="Simplified Arabic"/>
          <w:b/>
          <w:bCs/>
          <w:sz w:val="26"/>
          <w:lang w:val="en-US"/>
        </w:rPr>
      </w:pPr>
      <w:r w:rsidRPr="00580C70">
        <w:rPr>
          <w:rFonts w:cs="Simplified Arabic" w:hint="cs"/>
          <w:b/>
          <w:bCs/>
          <w:sz w:val="26"/>
          <w:rtl/>
          <w:lang w:val="en-US"/>
        </w:rPr>
        <w:t>هاء</w:t>
      </w:r>
      <w:r w:rsidR="008325F6" w:rsidRPr="00580C70">
        <w:rPr>
          <w:rFonts w:cs="Simplified Arabic" w:hint="cs"/>
          <w:b/>
          <w:bCs/>
          <w:sz w:val="26"/>
          <w:rtl/>
          <w:lang w:val="en-US"/>
        </w:rPr>
        <w:t>-</w:t>
      </w:r>
      <w:r w:rsidR="00E30CEE">
        <w:rPr>
          <w:rFonts w:cs="Simplified Arabic"/>
          <w:b/>
          <w:bCs/>
          <w:sz w:val="26"/>
          <w:rtl/>
          <w:lang w:val="en-US"/>
        </w:rPr>
        <w:tab/>
      </w:r>
      <w:r w:rsidRPr="00580C70">
        <w:rPr>
          <w:rFonts w:cs="Simplified Arabic"/>
          <w:b/>
          <w:bCs/>
          <w:sz w:val="26"/>
          <w:rtl/>
          <w:lang w:val="en-US"/>
        </w:rPr>
        <w:t>مساهمات الاتفاقات البيئية المتعددة الأطراف والمنظمات والعمليات الدولية ذات الصلة في تنفيذ إطار كونمينغ-مونتريال العالمي للتنوع البيولوجي</w:t>
      </w:r>
    </w:p>
    <w:p w14:paraId="4419429E" w14:textId="68E4F39A" w:rsidR="00011BA1" w:rsidRPr="00580C70" w:rsidRDefault="00F2067A" w:rsidP="00D33B38">
      <w:pPr>
        <w:pStyle w:val="ListParagraph"/>
        <w:numPr>
          <w:ilvl w:val="0"/>
          <w:numId w:val="23"/>
        </w:numPr>
        <w:tabs>
          <w:tab w:val="left" w:pos="1280"/>
        </w:tabs>
        <w:bidi/>
        <w:spacing w:before="120" w:line="216" w:lineRule="auto"/>
        <w:ind w:left="567" w:firstLine="0"/>
        <w:contextualSpacing w:val="0"/>
        <w:rPr>
          <w:rFonts w:ascii="Simplified Arabic" w:hAnsi="Simplified Arabic" w:cs="Simplified Arabic"/>
          <w:lang w:val="en-US"/>
        </w:rPr>
      </w:pPr>
      <w:r w:rsidRPr="00580C70">
        <w:rPr>
          <w:rFonts w:ascii="Simplified Arabic" w:hAnsi="Simplified Arabic" w:cs="Simplified Arabic"/>
          <w:rtl/>
          <w:lang w:val="en-US"/>
        </w:rPr>
        <w:t xml:space="preserve">سوف يستند الجزء </w:t>
      </w:r>
      <w:r w:rsidR="00D33B38" w:rsidRPr="00580C70">
        <w:rPr>
          <w:rFonts w:ascii="Simplified Arabic" w:hAnsi="Simplified Arabic" w:cs="Simplified Arabic"/>
          <w:rtl/>
          <w:lang w:val="en-US"/>
        </w:rPr>
        <w:t>الثاني–</w:t>
      </w:r>
      <w:r w:rsidR="00D33B38" w:rsidRPr="00580C70">
        <w:rPr>
          <w:rFonts w:ascii="Simplified Arabic" w:hAnsi="Simplified Arabic" w:cs="Simplified Arabic" w:hint="cs"/>
          <w:rtl/>
          <w:lang w:val="en-US"/>
        </w:rPr>
        <w:t xml:space="preserve">هاء </w:t>
      </w:r>
      <w:r w:rsidR="00D33B38" w:rsidRPr="00580C70">
        <w:rPr>
          <w:rFonts w:ascii="Simplified Arabic" w:hAnsi="Simplified Arabic" w:cs="Simplified Arabic"/>
          <w:rtl/>
          <w:lang w:val="en-US"/>
        </w:rPr>
        <w:t>إلى</w:t>
      </w:r>
      <w:r w:rsidR="00793195" w:rsidRPr="00580C70">
        <w:rPr>
          <w:rFonts w:ascii="Simplified Arabic" w:hAnsi="Simplified Arabic" w:cs="Simplified Arabic" w:hint="cs"/>
          <w:rtl/>
          <w:lang w:val="en-US"/>
        </w:rPr>
        <w:t xml:space="preserve"> مصادر المعلومات المحددة في الفقرة الفرعية </w:t>
      </w:r>
      <w:r w:rsidR="00793195" w:rsidRPr="00580C70">
        <w:rPr>
          <w:rFonts w:ascii="Simplified Arabic" w:hAnsi="Simplified Arabic" w:cs="Simplified Arabic"/>
          <w:lang w:val="en-US"/>
        </w:rPr>
        <w:t>18</w:t>
      </w:r>
      <w:r w:rsidR="00793195" w:rsidRPr="00580C70">
        <w:rPr>
          <w:rFonts w:ascii="Simplified Arabic" w:hAnsi="Simplified Arabic" w:cs="Simplified Arabic" w:hint="cs"/>
          <w:rtl/>
          <w:lang w:val="en-US"/>
        </w:rPr>
        <w:t xml:space="preserve"> (ك) من المقرر </w:t>
      </w:r>
      <w:hyperlink r:id="rId21" w:history="1">
        <w:r w:rsidR="00793195" w:rsidRPr="00580C70">
          <w:rPr>
            <w:rStyle w:val="Hyperlink"/>
            <w:rFonts w:ascii="Simplified Arabic" w:hAnsi="Simplified Arabic" w:cs="Simplified Arabic"/>
            <w:lang w:val="en-US"/>
          </w:rPr>
          <w:t>16</w:t>
        </w:r>
        <w:r w:rsidR="00793195" w:rsidRPr="00580C70">
          <w:rPr>
            <w:rStyle w:val="Hyperlink"/>
            <w:rFonts w:ascii="Simplified Arabic" w:hAnsi="Simplified Arabic" w:cs="Simplified Arabic" w:hint="cs"/>
            <w:rtl/>
            <w:lang w:val="en-US"/>
          </w:rPr>
          <w:t>/</w:t>
        </w:r>
        <w:r w:rsidR="00793195" w:rsidRPr="00580C70">
          <w:rPr>
            <w:rStyle w:val="Hyperlink"/>
            <w:rFonts w:ascii="Simplified Arabic" w:hAnsi="Simplified Arabic" w:cs="Simplified Arabic"/>
            <w:lang w:val="en-US"/>
          </w:rPr>
          <w:t>32</w:t>
        </w:r>
      </w:hyperlink>
      <w:r w:rsidR="00793195" w:rsidRPr="00580C70">
        <w:rPr>
          <w:rFonts w:ascii="Simplified Arabic" w:hAnsi="Simplified Arabic" w:cs="Simplified Arabic" w:hint="cs"/>
          <w:rtl/>
          <w:lang w:val="en-US"/>
        </w:rPr>
        <w:t xml:space="preserve"> وسي</w:t>
      </w:r>
      <w:r w:rsidR="00D33B38" w:rsidRPr="00580C70">
        <w:rPr>
          <w:rFonts w:ascii="Simplified Arabic" w:hAnsi="Simplified Arabic" w:cs="Simplified Arabic" w:hint="cs"/>
          <w:rtl/>
          <w:lang w:val="en-US"/>
        </w:rPr>
        <w:t>تضمن</w:t>
      </w:r>
      <w:r w:rsidR="004430B2" w:rsidRPr="00580C70">
        <w:rPr>
          <w:rFonts w:ascii="Simplified Arabic" w:hAnsi="Simplified Arabic" w:cs="Simplified Arabic" w:hint="cs"/>
          <w:rtl/>
          <w:lang w:val="en-US"/>
        </w:rPr>
        <w:t xml:space="preserve"> ما يلي</w:t>
      </w:r>
      <w:r w:rsidR="00D33B38" w:rsidRPr="00580C70">
        <w:rPr>
          <w:rFonts w:ascii="Simplified Arabic" w:hAnsi="Simplified Arabic" w:cs="Simplified Arabic" w:hint="cs"/>
          <w:rtl/>
          <w:lang w:val="en-US"/>
        </w:rPr>
        <w:t>:</w:t>
      </w:r>
      <w:r w:rsidR="008E2031" w:rsidRPr="00580C70">
        <w:rPr>
          <w:rFonts w:ascii="Simplified Arabic" w:hAnsi="Simplified Arabic" w:cs="Simplified Arabic" w:hint="cs"/>
          <w:rtl/>
          <w:lang w:val="en-US"/>
        </w:rPr>
        <w:t xml:space="preserve"> </w:t>
      </w:r>
    </w:p>
    <w:p w14:paraId="181D8B5B" w14:textId="7E09B17F" w:rsidR="00D33B38" w:rsidRPr="00580C70" w:rsidRDefault="00D33B38" w:rsidP="00D74231">
      <w:pPr>
        <w:pStyle w:val="ListParagraph"/>
        <w:numPr>
          <w:ilvl w:val="0"/>
          <w:numId w:val="30"/>
        </w:numPr>
        <w:bidi/>
        <w:spacing w:before="120" w:line="216" w:lineRule="auto"/>
        <w:ind w:left="573" w:firstLine="680"/>
        <w:contextualSpacing w:val="0"/>
        <w:rPr>
          <w:rFonts w:cs="Simplified Arabic"/>
          <w:sz w:val="24"/>
          <w:lang w:val="en-US"/>
        </w:rPr>
      </w:pPr>
      <w:r w:rsidRPr="00580C70">
        <w:rPr>
          <w:rFonts w:cs="Simplified Arabic"/>
          <w:sz w:val="24"/>
          <w:rtl/>
          <w:lang w:val="en-US"/>
        </w:rPr>
        <w:t>تحليل</w:t>
      </w:r>
      <w:r w:rsidR="0098100A" w:rsidRPr="00580C70">
        <w:rPr>
          <w:rFonts w:cs="Simplified Arabic" w:hint="cs"/>
          <w:sz w:val="24"/>
          <w:rtl/>
          <w:lang w:val="en-US"/>
        </w:rPr>
        <w:t>ا</w:t>
      </w:r>
      <w:r w:rsidRPr="00580C70">
        <w:rPr>
          <w:rFonts w:cs="Simplified Arabic"/>
          <w:sz w:val="24"/>
          <w:rtl/>
          <w:lang w:val="en-US"/>
        </w:rPr>
        <w:t xml:space="preserve"> يتضمن أمثلة </w:t>
      </w:r>
      <w:r w:rsidR="00F2067A">
        <w:rPr>
          <w:rFonts w:cs="Simplified Arabic" w:hint="cs"/>
          <w:sz w:val="24"/>
          <w:rtl/>
          <w:lang w:val="en-US"/>
        </w:rPr>
        <w:t>على</w:t>
      </w:r>
      <w:r w:rsidRPr="00580C70">
        <w:rPr>
          <w:rFonts w:cs="Simplified Arabic"/>
          <w:sz w:val="24"/>
          <w:rtl/>
          <w:lang w:val="en-US"/>
        </w:rPr>
        <w:t xml:space="preserve"> كيفية اتخاذ الإجراءات على المستويين الوطني والدولي لتنفيذ الاتفاقات البيئية المتعددة الأطراف ذات الصلة، بما في ذلك اتفاقيات ريو والاتفاقيات المتعلقة بالتنوع البيولوجي</w:t>
      </w:r>
      <w:r w:rsidR="00793195" w:rsidRPr="00580C70">
        <w:rPr>
          <w:rFonts w:cs="Simplified Arabic" w:hint="cs"/>
          <w:sz w:val="24"/>
          <w:rtl/>
          <w:lang w:val="en-US"/>
        </w:rPr>
        <w:t xml:space="preserve"> وغيرها من الاتفاقيات،</w:t>
      </w:r>
      <w:r w:rsidRPr="00580C70">
        <w:rPr>
          <w:rFonts w:cs="Simplified Arabic"/>
          <w:sz w:val="24"/>
          <w:rtl/>
          <w:lang w:val="en-US"/>
        </w:rPr>
        <w:t xml:space="preserve"> </w:t>
      </w:r>
      <w:r w:rsidR="00E22512" w:rsidRPr="00580C70">
        <w:rPr>
          <w:rFonts w:cs="Simplified Arabic" w:hint="cs"/>
          <w:sz w:val="24"/>
          <w:rtl/>
          <w:lang w:val="en-US"/>
        </w:rPr>
        <w:t>لكيفية</w:t>
      </w:r>
      <w:r w:rsidRPr="00580C70">
        <w:rPr>
          <w:rFonts w:cs="Simplified Arabic"/>
          <w:sz w:val="24"/>
          <w:rtl/>
          <w:lang w:val="en-US"/>
        </w:rPr>
        <w:t xml:space="preserve"> إحراز تقدم نحو تنفيذ الإطار؛</w:t>
      </w:r>
    </w:p>
    <w:p w14:paraId="4077E160" w14:textId="63D3D550" w:rsidR="00D33B38" w:rsidRPr="00580C70" w:rsidRDefault="00D33B38" w:rsidP="00D74231">
      <w:pPr>
        <w:pStyle w:val="ListParagraph"/>
        <w:numPr>
          <w:ilvl w:val="0"/>
          <w:numId w:val="30"/>
        </w:numPr>
        <w:bidi/>
        <w:spacing w:before="120" w:line="216" w:lineRule="auto"/>
        <w:ind w:left="573" w:firstLine="680"/>
        <w:contextualSpacing w:val="0"/>
        <w:rPr>
          <w:rFonts w:cs="Simplified Arabic"/>
          <w:sz w:val="24"/>
          <w:lang w:val="en-US"/>
        </w:rPr>
      </w:pPr>
      <w:r w:rsidRPr="00580C70">
        <w:rPr>
          <w:rFonts w:cs="Simplified Arabic"/>
          <w:sz w:val="24"/>
          <w:rtl/>
          <w:lang w:val="en-US"/>
        </w:rPr>
        <w:t>تحليل</w:t>
      </w:r>
      <w:r w:rsidR="0098100A" w:rsidRPr="00580C70">
        <w:rPr>
          <w:rFonts w:cs="Simplified Arabic" w:hint="cs"/>
          <w:sz w:val="24"/>
          <w:rtl/>
          <w:lang w:val="en-US"/>
        </w:rPr>
        <w:t>ا</w:t>
      </w:r>
      <w:r w:rsidRPr="00580C70">
        <w:rPr>
          <w:rFonts w:cs="Simplified Arabic"/>
          <w:sz w:val="24"/>
          <w:rtl/>
          <w:lang w:val="en-US"/>
        </w:rPr>
        <w:t xml:space="preserve">، بما في ذلك أمثلة، لكيفية مساهمة الإجراءات التي اتخذتها المنظمات والعمليات الدولية الأخرى في </w:t>
      </w:r>
      <w:r w:rsidRPr="00580C70">
        <w:rPr>
          <w:rFonts w:cs="Simplified Arabic" w:hint="cs"/>
          <w:sz w:val="24"/>
          <w:rtl/>
          <w:lang w:val="en-US"/>
        </w:rPr>
        <w:t>إحراز</w:t>
      </w:r>
      <w:r w:rsidRPr="00580C70">
        <w:rPr>
          <w:rFonts w:cs="Simplified Arabic"/>
          <w:sz w:val="24"/>
          <w:rtl/>
          <w:lang w:val="en-US"/>
        </w:rPr>
        <w:t xml:space="preserve"> تقدم نحو تنفيذ الإطار.</w:t>
      </w:r>
    </w:p>
    <w:p w14:paraId="520DE602" w14:textId="7114B39D" w:rsidR="00D33B38" w:rsidRPr="00580C70" w:rsidRDefault="00D33B38" w:rsidP="00C60E27">
      <w:pPr>
        <w:keepNext/>
        <w:bidi/>
        <w:spacing w:before="240" w:after="120" w:line="380" w:lineRule="exact"/>
        <w:ind w:left="562" w:hanging="562"/>
        <w:rPr>
          <w:rFonts w:cs="Simplified Arabic"/>
          <w:b/>
          <w:bCs/>
          <w:sz w:val="28"/>
          <w:lang w:val="en-US"/>
        </w:rPr>
      </w:pPr>
      <w:r w:rsidRPr="00580C70">
        <w:rPr>
          <w:rFonts w:cs="Simplified Arabic"/>
          <w:b/>
          <w:bCs/>
          <w:sz w:val="28"/>
          <w:rtl/>
          <w:lang w:val="en-US"/>
        </w:rPr>
        <w:t>الجزء الثالث</w:t>
      </w:r>
      <w:r w:rsidR="00200626">
        <w:rPr>
          <w:rFonts w:cs="Simplified Arabic" w:hint="cs"/>
          <w:b/>
          <w:bCs/>
          <w:sz w:val="28"/>
          <w:rtl/>
          <w:lang w:val="en-US"/>
        </w:rPr>
        <w:t>-</w:t>
      </w:r>
      <w:r w:rsidR="00200626">
        <w:rPr>
          <w:rFonts w:cs="Simplified Arabic"/>
          <w:b/>
          <w:bCs/>
          <w:sz w:val="28"/>
          <w:rtl/>
          <w:lang w:val="en-US"/>
        </w:rPr>
        <w:tab/>
      </w:r>
      <w:r w:rsidRPr="00580C70">
        <w:rPr>
          <w:rFonts w:cs="Simplified Arabic" w:hint="cs"/>
          <w:b/>
          <w:bCs/>
          <w:sz w:val="28"/>
          <w:rtl/>
          <w:lang w:val="en-US"/>
        </w:rPr>
        <w:t>الاستنتاجات</w:t>
      </w:r>
      <w:r w:rsidRPr="00580C70">
        <w:rPr>
          <w:rFonts w:cs="Simplified Arabic"/>
          <w:b/>
          <w:bCs/>
          <w:sz w:val="28"/>
          <w:rtl/>
          <w:lang w:val="en-US"/>
        </w:rPr>
        <w:t xml:space="preserve"> والرسائل الرئيسية</w:t>
      </w:r>
    </w:p>
    <w:p w14:paraId="7A3DB529" w14:textId="479A661D" w:rsidR="00D33B38" w:rsidRPr="00580C70" w:rsidRDefault="00D33B38" w:rsidP="00D33B38">
      <w:pPr>
        <w:pStyle w:val="ListParagraph"/>
        <w:numPr>
          <w:ilvl w:val="0"/>
          <w:numId w:val="23"/>
        </w:numPr>
        <w:tabs>
          <w:tab w:val="left" w:pos="1280"/>
        </w:tabs>
        <w:bidi/>
        <w:spacing w:before="120" w:line="216" w:lineRule="auto"/>
        <w:ind w:left="567" w:firstLine="0"/>
        <w:contextualSpacing w:val="0"/>
        <w:rPr>
          <w:rFonts w:ascii="Simplified Arabic" w:hAnsi="Simplified Arabic" w:cs="Simplified Arabic"/>
          <w:lang w:val="en-US"/>
        </w:rPr>
      </w:pPr>
      <w:r w:rsidRPr="00580C70">
        <w:rPr>
          <w:rFonts w:ascii="Simplified Arabic" w:hAnsi="Simplified Arabic" w:cs="Simplified Arabic"/>
          <w:rtl/>
          <w:lang w:val="en-US"/>
        </w:rPr>
        <w:t xml:space="preserve">سيتضمن الجزء الثالث ملخصا </w:t>
      </w:r>
      <w:r w:rsidRPr="00580C70">
        <w:rPr>
          <w:rFonts w:ascii="Simplified Arabic" w:hAnsi="Simplified Arabic" w:cs="Simplified Arabic" w:hint="cs"/>
          <w:rtl/>
          <w:lang w:val="en-US"/>
        </w:rPr>
        <w:t>لل</w:t>
      </w:r>
      <w:r w:rsidRPr="00580C70">
        <w:rPr>
          <w:rFonts w:ascii="Simplified Arabic" w:hAnsi="Simplified Arabic" w:cs="Simplified Arabic"/>
          <w:rtl/>
          <w:lang w:val="en-US"/>
        </w:rPr>
        <w:t>استنتاجات</w:t>
      </w:r>
      <w:r w:rsidRPr="00580C70">
        <w:rPr>
          <w:rFonts w:ascii="Simplified Arabic" w:hAnsi="Simplified Arabic" w:cs="Simplified Arabic" w:hint="cs"/>
          <w:rtl/>
          <w:lang w:val="en-US"/>
        </w:rPr>
        <w:t xml:space="preserve"> الرئيسية</w:t>
      </w:r>
      <w:r w:rsidRPr="00580C70">
        <w:rPr>
          <w:rFonts w:ascii="Simplified Arabic" w:hAnsi="Simplified Arabic" w:cs="Simplified Arabic"/>
          <w:rtl/>
          <w:lang w:val="en-US"/>
        </w:rPr>
        <w:t xml:space="preserve"> </w:t>
      </w:r>
      <w:r w:rsidRPr="00580C70">
        <w:rPr>
          <w:rFonts w:ascii="Simplified Arabic" w:hAnsi="Simplified Arabic" w:cs="Simplified Arabic" w:hint="cs"/>
          <w:rtl/>
          <w:lang w:val="en-US"/>
        </w:rPr>
        <w:t>ل</w:t>
      </w:r>
      <w:r w:rsidRPr="00580C70">
        <w:rPr>
          <w:rFonts w:ascii="Simplified Arabic" w:hAnsi="Simplified Arabic" w:cs="Simplified Arabic"/>
          <w:rtl/>
          <w:lang w:val="en-US"/>
        </w:rPr>
        <w:t>لتقرير، بما في ذلك الرسائل الرئيسية الموضحة بالرسومات</w:t>
      </w:r>
      <w:r w:rsidRPr="00580C70">
        <w:rPr>
          <w:rFonts w:ascii="Simplified Arabic" w:hAnsi="Simplified Arabic" w:cs="Simplified Arabic" w:hint="cs"/>
          <w:rtl/>
          <w:lang w:val="en-US"/>
        </w:rPr>
        <w:t xml:space="preserve"> البيانية</w:t>
      </w:r>
      <w:r w:rsidRPr="00580C70">
        <w:rPr>
          <w:rFonts w:ascii="Simplified Arabic" w:hAnsi="Simplified Arabic" w:cs="Simplified Arabic"/>
          <w:rtl/>
          <w:lang w:val="en-US"/>
        </w:rPr>
        <w:t>، والمعروضة بطريقة يمكن قراءتها بشكل مستقل عن التقرير الكامل، مع الإشارة إلى الأقسام ذات الصلة. وسيتألف من جزأين، كما يلي:</w:t>
      </w:r>
    </w:p>
    <w:p w14:paraId="2C5BEF51" w14:textId="227682C1" w:rsidR="001C168F" w:rsidRPr="00580C70" w:rsidRDefault="001C168F" w:rsidP="001C168F">
      <w:pPr>
        <w:keepNext/>
        <w:keepLines/>
        <w:kinsoku w:val="0"/>
        <w:overflowPunct w:val="0"/>
        <w:autoSpaceDE w:val="0"/>
        <w:autoSpaceDN w:val="0"/>
        <w:bidi/>
        <w:adjustRightInd w:val="0"/>
        <w:snapToGrid w:val="0"/>
        <w:spacing w:before="240" w:after="120" w:line="380" w:lineRule="exact"/>
        <w:ind w:left="567" w:hanging="561"/>
        <w:rPr>
          <w:rFonts w:ascii="Simplified Arabic" w:hAnsi="Simplified Arabic" w:cs="Simplified Arabic"/>
          <w:b/>
          <w:bCs/>
          <w:sz w:val="26"/>
          <w:rtl/>
          <w:lang w:val="en-US"/>
        </w:rPr>
      </w:pPr>
      <w:r w:rsidRPr="00580C70">
        <w:rPr>
          <w:rFonts w:ascii="Simplified Arabic" w:hAnsi="Simplified Arabic" w:cs="Simplified Arabic" w:hint="cs"/>
          <w:b/>
          <w:bCs/>
          <w:sz w:val="26"/>
          <w:rtl/>
          <w:lang w:val="en-US"/>
        </w:rPr>
        <w:lastRenderedPageBreak/>
        <w:t>ألف–</w:t>
      </w:r>
      <w:r w:rsidR="00D71FB7">
        <w:rPr>
          <w:rFonts w:ascii="Simplified Arabic" w:hAnsi="Simplified Arabic" w:cs="Simplified Arabic"/>
          <w:b/>
          <w:bCs/>
          <w:sz w:val="26"/>
          <w:rtl/>
          <w:lang w:val="en-US"/>
        </w:rPr>
        <w:tab/>
      </w:r>
      <w:r w:rsidRPr="00580C70">
        <w:rPr>
          <w:rFonts w:ascii="Simplified Arabic" w:hAnsi="Simplified Arabic" w:cs="Simplified Arabic" w:hint="cs"/>
          <w:b/>
          <w:bCs/>
          <w:sz w:val="26"/>
          <w:rtl/>
          <w:lang w:val="en-US"/>
        </w:rPr>
        <w:t>توليف</w:t>
      </w:r>
      <w:r w:rsidRPr="00580C70">
        <w:rPr>
          <w:rFonts w:ascii="Simplified Arabic" w:hAnsi="Simplified Arabic" w:cs="Simplified Arabic"/>
          <w:b/>
          <w:bCs/>
          <w:sz w:val="26"/>
          <w:rtl/>
          <w:lang w:val="en-US"/>
        </w:rPr>
        <w:t xml:space="preserve"> التقدم الجماعي </w:t>
      </w:r>
      <w:r w:rsidRPr="00580C70">
        <w:rPr>
          <w:rFonts w:ascii="Simplified Arabic" w:hAnsi="Simplified Arabic" w:cs="Simplified Arabic" w:hint="cs"/>
          <w:b/>
          <w:bCs/>
          <w:sz w:val="26"/>
          <w:rtl/>
          <w:lang w:val="en-US"/>
        </w:rPr>
        <w:t xml:space="preserve">المحرز </w:t>
      </w:r>
      <w:r w:rsidRPr="00580C70">
        <w:rPr>
          <w:rFonts w:ascii="Simplified Arabic" w:hAnsi="Simplified Arabic" w:cs="Simplified Arabic"/>
          <w:b/>
          <w:bCs/>
          <w:sz w:val="26"/>
          <w:rtl/>
          <w:lang w:val="en-US"/>
        </w:rPr>
        <w:t>نحو تنفيذ إطار كونمينغ-مونتريال العالمي للتنوع البيولوجي، بما في ذلك مهمة 2030 ورؤية 2050</w:t>
      </w:r>
    </w:p>
    <w:p w14:paraId="5DF8AEFF" w14:textId="03C4FC1C" w:rsidR="001C168F" w:rsidRPr="00580C70" w:rsidRDefault="0098100A" w:rsidP="001C168F">
      <w:pPr>
        <w:pStyle w:val="ListParagraph"/>
        <w:numPr>
          <w:ilvl w:val="0"/>
          <w:numId w:val="23"/>
        </w:numPr>
        <w:tabs>
          <w:tab w:val="left" w:pos="1280"/>
        </w:tabs>
        <w:bidi/>
        <w:spacing w:before="120" w:line="216" w:lineRule="auto"/>
        <w:ind w:left="567" w:firstLine="0"/>
        <w:contextualSpacing w:val="0"/>
        <w:rPr>
          <w:rFonts w:ascii="Simplified Arabic" w:hAnsi="Simplified Arabic" w:cs="Simplified Arabic"/>
          <w:lang w:val="en-US"/>
        </w:rPr>
      </w:pPr>
      <w:r w:rsidRPr="00580C70">
        <w:rPr>
          <w:rFonts w:ascii="Simplified Arabic" w:hAnsi="Simplified Arabic" w:cs="Simplified Arabic" w:hint="cs"/>
          <w:rtl/>
          <w:lang w:val="en-US"/>
        </w:rPr>
        <w:t>سيتضمن ا</w:t>
      </w:r>
      <w:r w:rsidR="001C168F" w:rsidRPr="00580C70">
        <w:rPr>
          <w:rFonts w:ascii="Simplified Arabic" w:hAnsi="Simplified Arabic" w:cs="Simplified Arabic"/>
          <w:rtl/>
          <w:lang w:val="en-US"/>
        </w:rPr>
        <w:t>لجزء الثالث</w:t>
      </w:r>
      <w:r w:rsidR="001C168F" w:rsidRPr="00580C70">
        <w:rPr>
          <w:rFonts w:ascii="Simplified Arabic" w:hAnsi="Simplified Arabic" w:cs="Simplified Arabic" w:hint="cs"/>
          <w:rtl/>
          <w:lang w:val="en-US"/>
        </w:rPr>
        <w:t>-ألف ما يلي</w:t>
      </w:r>
      <w:r w:rsidR="001C168F" w:rsidRPr="00580C70">
        <w:rPr>
          <w:rFonts w:ascii="Simplified Arabic" w:hAnsi="Simplified Arabic" w:cs="Simplified Arabic"/>
          <w:rtl/>
          <w:lang w:val="en-US"/>
        </w:rPr>
        <w:t>:</w:t>
      </w:r>
    </w:p>
    <w:p w14:paraId="285E4BCC" w14:textId="094C4639" w:rsidR="001C168F" w:rsidRPr="00580C70" w:rsidRDefault="001C168F" w:rsidP="001C168F">
      <w:pPr>
        <w:pStyle w:val="ListParagraph"/>
        <w:numPr>
          <w:ilvl w:val="0"/>
          <w:numId w:val="31"/>
        </w:numPr>
        <w:bidi/>
        <w:spacing w:before="120" w:line="216" w:lineRule="auto"/>
        <w:ind w:left="573" w:firstLine="709"/>
        <w:contextualSpacing w:val="0"/>
        <w:rPr>
          <w:rFonts w:cs="Simplified Arabic"/>
          <w:sz w:val="24"/>
          <w:lang w:val="en-US"/>
        </w:rPr>
      </w:pPr>
      <w:r w:rsidRPr="00580C70">
        <w:rPr>
          <w:rFonts w:cs="Simplified Arabic"/>
          <w:sz w:val="24"/>
          <w:rtl/>
          <w:lang w:val="en-US"/>
        </w:rPr>
        <w:t>ملخص</w:t>
      </w:r>
      <w:r w:rsidR="0098100A" w:rsidRPr="00580C70">
        <w:rPr>
          <w:rFonts w:cs="Simplified Arabic" w:hint="cs"/>
          <w:sz w:val="24"/>
          <w:rtl/>
          <w:lang w:val="en-US"/>
        </w:rPr>
        <w:t>ا</w:t>
      </w:r>
      <w:r w:rsidRPr="00580C70">
        <w:rPr>
          <w:rFonts w:cs="Simplified Arabic"/>
          <w:sz w:val="24"/>
          <w:rtl/>
          <w:lang w:val="en-US"/>
        </w:rPr>
        <w:t xml:space="preserve"> للتقدم الجماعي المحرز في تنفيذ جميع الأهداف الثلاثة والعشرين، مع التركيز على </w:t>
      </w:r>
      <w:r w:rsidRPr="00580C70">
        <w:rPr>
          <w:rFonts w:cs="Simplified Arabic" w:hint="cs"/>
          <w:sz w:val="24"/>
          <w:rtl/>
          <w:lang w:val="en-US"/>
        </w:rPr>
        <w:t>مواطن</w:t>
      </w:r>
      <w:r w:rsidRPr="00580C70">
        <w:rPr>
          <w:rFonts w:cs="Simplified Arabic"/>
          <w:sz w:val="24"/>
          <w:rtl/>
          <w:lang w:val="en-US"/>
        </w:rPr>
        <w:t xml:space="preserve"> القوة والضعف النسبية في تنفيذ الإطار، وكيف يرتبط هذا التقدم بمهمة الإطار لعام 2030؛</w:t>
      </w:r>
    </w:p>
    <w:p w14:paraId="448E9ECF" w14:textId="33A59339" w:rsidR="001C168F" w:rsidRPr="00580C70" w:rsidRDefault="001C168F" w:rsidP="001C168F">
      <w:pPr>
        <w:pStyle w:val="ListParagraph"/>
        <w:numPr>
          <w:ilvl w:val="0"/>
          <w:numId w:val="31"/>
        </w:numPr>
        <w:bidi/>
        <w:spacing w:before="120" w:line="216" w:lineRule="auto"/>
        <w:ind w:left="573" w:firstLine="709"/>
        <w:contextualSpacing w:val="0"/>
        <w:rPr>
          <w:rFonts w:cs="Simplified Arabic"/>
          <w:sz w:val="24"/>
          <w:lang w:val="en-US"/>
        </w:rPr>
      </w:pPr>
      <w:r w:rsidRPr="00580C70">
        <w:rPr>
          <w:rFonts w:cs="Simplified Arabic"/>
          <w:sz w:val="24"/>
          <w:rtl/>
          <w:lang w:val="en-US"/>
        </w:rPr>
        <w:t>ملخص</w:t>
      </w:r>
      <w:r w:rsidR="0098100A" w:rsidRPr="00580C70">
        <w:rPr>
          <w:rFonts w:cs="Simplified Arabic" w:hint="cs"/>
          <w:sz w:val="24"/>
          <w:rtl/>
          <w:lang w:val="en-US"/>
        </w:rPr>
        <w:t>ا</w:t>
      </w:r>
      <w:r w:rsidRPr="00580C70">
        <w:rPr>
          <w:rFonts w:cs="Simplified Arabic"/>
          <w:sz w:val="24"/>
          <w:rtl/>
          <w:lang w:val="en-US"/>
        </w:rPr>
        <w:t xml:space="preserve"> للتقدم الجماعي المحرز نحو تحقيق الأهداف الأربعة وكيفية ارتباط تنفيذ الإطار برؤية 2050 وعناصرها؛</w:t>
      </w:r>
    </w:p>
    <w:p w14:paraId="2E6F52E7" w14:textId="4BFC4B2E" w:rsidR="001C168F" w:rsidRPr="00580C70" w:rsidRDefault="001C168F" w:rsidP="001C168F">
      <w:pPr>
        <w:pStyle w:val="ListParagraph"/>
        <w:numPr>
          <w:ilvl w:val="0"/>
          <w:numId w:val="31"/>
        </w:numPr>
        <w:bidi/>
        <w:spacing w:before="120" w:line="216" w:lineRule="auto"/>
        <w:ind w:left="573" w:firstLine="709"/>
        <w:contextualSpacing w:val="0"/>
        <w:rPr>
          <w:rFonts w:cs="Simplified Arabic"/>
          <w:sz w:val="24"/>
          <w:lang w:val="en-US"/>
        </w:rPr>
      </w:pPr>
      <w:r w:rsidRPr="00580C70">
        <w:rPr>
          <w:rFonts w:cs="Simplified Arabic" w:hint="cs"/>
          <w:sz w:val="24"/>
          <w:rtl/>
          <w:lang w:val="en-US"/>
        </w:rPr>
        <w:t>لمحة</w:t>
      </w:r>
      <w:r w:rsidRPr="00580C70">
        <w:rPr>
          <w:rFonts w:cs="Simplified Arabic"/>
          <w:sz w:val="24"/>
          <w:rtl/>
          <w:lang w:val="en-US"/>
        </w:rPr>
        <w:t xml:space="preserve"> عامة </w:t>
      </w:r>
      <w:r w:rsidRPr="00580C70">
        <w:rPr>
          <w:rFonts w:cs="Simplified Arabic" w:hint="cs"/>
          <w:sz w:val="24"/>
          <w:rtl/>
          <w:lang w:val="en-US"/>
        </w:rPr>
        <w:t>عن</w:t>
      </w:r>
      <w:r w:rsidRPr="00580C70">
        <w:rPr>
          <w:rFonts w:cs="Simplified Arabic"/>
          <w:sz w:val="24"/>
          <w:rtl/>
          <w:lang w:val="en-US"/>
        </w:rPr>
        <w:t xml:space="preserve"> كيفية معالجة الاعتبارات المتعلقة بتنفيذ الإطار، على النحو المبين في </w:t>
      </w:r>
      <w:r w:rsidR="0035345C">
        <w:rPr>
          <w:rFonts w:cs="Simplified Arabic" w:hint="cs"/>
          <w:sz w:val="24"/>
          <w:rtl/>
          <w:lang w:val="en-US"/>
        </w:rPr>
        <w:t>القسم</w:t>
      </w:r>
      <w:r w:rsidRPr="00580C70">
        <w:rPr>
          <w:rFonts w:cs="Simplified Arabic"/>
          <w:sz w:val="24"/>
          <w:rtl/>
          <w:lang w:val="en-US"/>
        </w:rPr>
        <w:t xml:space="preserve"> </w:t>
      </w:r>
      <w:r w:rsidRPr="00580C70">
        <w:rPr>
          <w:rFonts w:cs="Simplified Arabic" w:hint="cs"/>
          <w:sz w:val="24"/>
          <w:rtl/>
          <w:lang w:val="en-US"/>
        </w:rPr>
        <w:t>جيم</w:t>
      </w:r>
      <w:r w:rsidRPr="00580C70">
        <w:rPr>
          <w:rFonts w:cs="Simplified Arabic"/>
          <w:sz w:val="24"/>
          <w:rtl/>
          <w:lang w:val="en-US"/>
        </w:rPr>
        <w:t xml:space="preserve">، </w:t>
      </w:r>
      <w:r w:rsidRPr="00580C70">
        <w:rPr>
          <w:rFonts w:cs="Simplified Arabic" w:hint="cs"/>
          <w:sz w:val="24"/>
          <w:rtl/>
          <w:lang w:val="en-US"/>
        </w:rPr>
        <w:t>في جميع</w:t>
      </w:r>
      <w:r w:rsidRPr="00580C70">
        <w:rPr>
          <w:rFonts w:cs="Simplified Arabic"/>
          <w:sz w:val="24"/>
          <w:rtl/>
          <w:lang w:val="en-US"/>
        </w:rPr>
        <w:t xml:space="preserve"> الإجراءات المتخذة حتى الآن.</w:t>
      </w:r>
    </w:p>
    <w:p w14:paraId="7FCC2A60" w14:textId="710607EE" w:rsidR="001C168F" w:rsidRPr="00580C70" w:rsidRDefault="001C168F" w:rsidP="001C168F">
      <w:pPr>
        <w:keepNext/>
        <w:keepLines/>
        <w:kinsoku w:val="0"/>
        <w:overflowPunct w:val="0"/>
        <w:autoSpaceDE w:val="0"/>
        <w:autoSpaceDN w:val="0"/>
        <w:bidi/>
        <w:adjustRightInd w:val="0"/>
        <w:snapToGrid w:val="0"/>
        <w:spacing w:before="240" w:after="120" w:line="380" w:lineRule="exact"/>
        <w:ind w:left="567" w:hanging="561"/>
        <w:rPr>
          <w:rFonts w:ascii="Simplified Arabic" w:hAnsi="Simplified Arabic" w:cs="Simplified Arabic"/>
          <w:b/>
          <w:bCs/>
          <w:sz w:val="26"/>
          <w:lang w:val="en-US"/>
        </w:rPr>
      </w:pPr>
      <w:r w:rsidRPr="00580C70">
        <w:rPr>
          <w:rFonts w:ascii="Simplified Arabic" w:hAnsi="Simplified Arabic" w:cs="Simplified Arabic" w:hint="cs"/>
          <w:b/>
          <w:bCs/>
          <w:sz w:val="26"/>
          <w:rtl/>
          <w:lang w:val="en-US"/>
        </w:rPr>
        <w:t xml:space="preserve">باء – </w:t>
      </w:r>
      <w:r w:rsidRPr="00580C70">
        <w:rPr>
          <w:rFonts w:cs="Simplified Arabic"/>
          <w:b/>
          <w:bCs/>
          <w:sz w:val="26"/>
          <w:rtl/>
          <w:lang w:val="en-US"/>
        </w:rPr>
        <w:t>المضي قدم</w:t>
      </w:r>
      <w:r w:rsidRPr="00580C70">
        <w:rPr>
          <w:rFonts w:cs="Simplified Arabic" w:hint="cs"/>
          <w:b/>
          <w:bCs/>
          <w:sz w:val="26"/>
          <w:rtl/>
          <w:lang w:val="en-US"/>
        </w:rPr>
        <w:t>ا</w:t>
      </w:r>
      <w:r w:rsidRPr="00580C70">
        <w:rPr>
          <w:rFonts w:cs="Simplified Arabic"/>
          <w:b/>
          <w:bCs/>
          <w:sz w:val="26"/>
          <w:rtl/>
          <w:lang w:val="en-US"/>
        </w:rPr>
        <w:t>: التحديات والفرص</w:t>
      </w:r>
    </w:p>
    <w:p w14:paraId="5682A97F" w14:textId="720DD044" w:rsidR="001C168F" w:rsidRPr="00580C70" w:rsidRDefault="0098100A" w:rsidP="001C168F">
      <w:pPr>
        <w:pStyle w:val="ListParagraph"/>
        <w:numPr>
          <w:ilvl w:val="0"/>
          <w:numId w:val="23"/>
        </w:numPr>
        <w:tabs>
          <w:tab w:val="left" w:pos="1280"/>
        </w:tabs>
        <w:bidi/>
        <w:spacing w:before="120" w:line="216" w:lineRule="auto"/>
        <w:ind w:left="567" w:firstLine="0"/>
        <w:contextualSpacing w:val="0"/>
        <w:rPr>
          <w:rFonts w:ascii="Simplified Arabic" w:hAnsi="Simplified Arabic" w:cs="Simplified Arabic"/>
          <w:lang w:val="en-US"/>
        </w:rPr>
      </w:pPr>
      <w:r w:rsidRPr="00580C70">
        <w:rPr>
          <w:rFonts w:ascii="Simplified Arabic" w:hAnsi="Simplified Arabic" w:cs="Simplified Arabic" w:hint="cs"/>
          <w:rtl/>
          <w:lang w:val="en-US"/>
        </w:rPr>
        <w:t>سيتضمن</w:t>
      </w:r>
      <w:r w:rsidRPr="00580C70">
        <w:rPr>
          <w:rFonts w:ascii="Simplified Arabic" w:hAnsi="Simplified Arabic" w:cs="Simplified Arabic"/>
          <w:rtl/>
          <w:lang w:val="en-US"/>
        </w:rPr>
        <w:t xml:space="preserve"> </w:t>
      </w:r>
      <w:r w:rsidR="001C168F" w:rsidRPr="00580C70">
        <w:rPr>
          <w:rFonts w:ascii="Simplified Arabic" w:hAnsi="Simplified Arabic" w:cs="Simplified Arabic"/>
          <w:rtl/>
          <w:lang w:val="en-US"/>
        </w:rPr>
        <w:t>الجزء الثالث</w:t>
      </w:r>
      <w:r w:rsidR="001C168F" w:rsidRPr="00580C70">
        <w:rPr>
          <w:rFonts w:ascii="Simplified Arabic" w:hAnsi="Simplified Arabic" w:cs="Simplified Arabic" w:hint="cs"/>
          <w:rtl/>
          <w:lang w:val="en-US"/>
        </w:rPr>
        <w:t>-</w:t>
      </w:r>
      <w:r w:rsidR="001C168F" w:rsidRPr="00580C70">
        <w:rPr>
          <w:rFonts w:ascii="Simplified Arabic" w:hAnsi="Simplified Arabic" w:cs="Simplified Arabic"/>
          <w:rtl/>
          <w:lang w:val="en-US"/>
        </w:rPr>
        <w:t>ب</w:t>
      </w:r>
      <w:r w:rsidR="001C168F" w:rsidRPr="00580C70">
        <w:rPr>
          <w:rFonts w:ascii="Simplified Arabic" w:hAnsi="Simplified Arabic" w:cs="Simplified Arabic" w:hint="cs"/>
          <w:rtl/>
          <w:lang w:val="en-US"/>
        </w:rPr>
        <w:t>اء</w:t>
      </w:r>
      <w:r w:rsidR="001C168F" w:rsidRPr="00580C70">
        <w:rPr>
          <w:rFonts w:ascii="Simplified Arabic" w:hAnsi="Simplified Arabic" w:cs="Simplified Arabic"/>
          <w:rtl/>
          <w:lang w:val="en-US"/>
        </w:rPr>
        <w:t xml:space="preserve"> </w:t>
      </w:r>
      <w:r w:rsidR="001C168F" w:rsidRPr="00580C70">
        <w:rPr>
          <w:rFonts w:ascii="Simplified Arabic" w:hAnsi="Simplified Arabic" w:cs="Simplified Arabic" w:hint="cs"/>
          <w:rtl/>
          <w:lang w:val="en-US"/>
        </w:rPr>
        <w:t>ما يلي:</w:t>
      </w:r>
    </w:p>
    <w:p w14:paraId="6DAD5A74" w14:textId="0F6B3691" w:rsidR="001C168F" w:rsidRPr="00580C70" w:rsidRDefault="001C168F" w:rsidP="00D74231">
      <w:pPr>
        <w:pStyle w:val="ListParagraph"/>
        <w:numPr>
          <w:ilvl w:val="0"/>
          <w:numId w:val="32"/>
        </w:numPr>
        <w:bidi/>
        <w:spacing w:before="120" w:line="216" w:lineRule="auto"/>
        <w:ind w:left="573" w:firstLine="680"/>
        <w:contextualSpacing w:val="0"/>
        <w:rPr>
          <w:rFonts w:cs="Simplified Arabic"/>
          <w:sz w:val="24"/>
          <w:lang w:val="en-US"/>
        </w:rPr>
      </w:pPr>
      <w:r w:rsidRPr="00580C70">
        <w:rPr>
          <w:rFonts w:cs="Simplified Arabic"/>
          <w:sz w:val="24"/>
          <w:rtl/>
          <w:lang w:val="en-US"/>
        </w:rPr>
        <w:t>ملخص</w:t>
      </w:r>
      <w:r w:rsidR="0098100A" w:rsidRPr="00580C70">
        <w:rPr>
          <w:rFonts w:cs="Simplified Arabic" w:hint="cs"/>
          <w:sz w:val="24"/>
          <w:rtl/>
          <w:lang w:val="en-US"/>
        </w:rPr>
        <w:t>ا</w:t>
      </w:r>
      <w:r w:rsidRPr="00580C70">
        <w:rPr>
          <w:rFonts w:cs="Simplified Arabic"/>
          <w:sz w:val="24"/>
          <w:rtl/>
          <w:lang w:val="en-US"/>
        </w:rPr>
        <w:t xml:space="preserve"> للتحديات</w:t>
      </w:r>
      <w:r w:rsidR="00E22512" w:rsidRPr="00580C70">
        <w:rPr>
          <w:rFonts w:cs="Simplified Arabic" w:hint="cs"/>
          <w:sz w:val="24"/>
          <w:rtl/>
          <w:lang w:val="en-US"/>
        </w:rPr>
        <w:t xml:space="preserve"> والثغرات</w:t>
      </w:r>
      <w:r w:rsidRPr="00580C70">
        <w:rPr>
          <w:rFonts w:cs="Simplified Arabic"/>
          <w:sz w:val="24"/>
          <w:rtl/>
          <w:lang w:val="en-US"/>
        </w:rPr>
        <w:t xml:space="preserve"> والفرص في التنفيذ في </w:t>
      </w:r>
      <w:r w:rsidRPr="00580C70">
        <w:rPr>
          <w:rFonts w:cs="Simplified Arabic" w:hint="cs"/>
          <w:sz w:val="24"/>
          <w:rtl/>
          <w:lang w:val="en-US"/>
        </w:rPr>
        <w:t>كل</w:t>
      </w:r>
      <w:r w:rsidRPr="00580C70">
        <w:rPr>
          <w:rFonts w:cs="Simplified Arabic"/>
          <w:sz w:val="24"/>
          <w:rtl/>
          <w:lang w:val="en-US"/>
        </w:rPr>
        <w:t xml:space="preserve"> التقرير؛</w:t>
      </w:r>
    </w:p>
    <w:p w14:paraId="2E7414DE" w14:textId="0AEBE520" w:rsidR="001C168F" w:rsidRPr="00580C70" w:rsidRDefault="001C168F" w:rsidP="00E527AE">
      <w:pPr>
        <w:pStyle w:val="ListParagraph"/>
        <w:bidi/>
        <w:spacing w:before="120" w:line="216" w:lineRule="auto"/>
        <w:ind w:left="573" w:firstLine="680"/>
        <w:contextualSpacing w:val="0"/>
        <w:rPr>
          <w:rFonts w:cs="Simplified Arabic"/>
          <w:sz w:val="24"/>
          <w:rtl/>
          <w:lang w:val="en-US"/>
        </w:rPr>
      </w:pPr>
      <w:r w:rsidRPr="00580C70">
        <w:rPr>
          <w:rFonts w:cs="Simplified Arabic"/>
          <w:sz w:val="24"/>
          <w:rtl/>
          <w:lang w:val="en-US"/>
        </w:rPr>
        <w:t xml:space="preserve">(ب) </w:t>
      </w:r>
      <w:r w:rsidR="00D74231" w:rsidRPr="00580C70">
        <w:rPr>
          <w:rFonts w:cs="Simplified Arabic"/>
          <w:sz w:val="24"/>
          <w:rtl/>
          <w:lang w:val="en-US"/>
        </w:rPr>
        <w:tab/>
      </w:r>
      <w:r w:rsidR="00C60E27" w:rsidRPr="00580C70">
        <w:rPr>
          <w:rFonts w:cs="Simplified Arabic"/>
          <w:sz w:val="24"/>
          <w:rtl/>
          <w:lang w:val="en-US"/>
        </w:rPr>
        <w:t>توليف</w:t>
      </w:r>
      <w:r w:rsidR="00C60E27" w:rsidRPr="00580C70">
        <w:rPr>
          <w:rFonts w:cs="Simplified Arabic" w:hint="cs"/>
          <w:sz w:val="24"/>
          <w:rtl/>
          <w:lang w:val="en-US"/>
        </w:rPr>
        <w:t>ا</w:t>
      </w:r>
      <w:r w:rsidR="00C60E27" w:rsidRPr="00580C70">
        <w:rPr>
          <w:rFonts w:cs="Simplified Arabic"/>
          <w:sz w:val="24"/>
          <w:rtl/>
          <w:lang w:val="en-US"/>
        </w:rPr>
        <w:t xml:space="preserve"> للن</w:t>
      </w:r>
      <w:r w:rsidR="00580C70">
        <w:rPr>
          <w:rFonts w:cs="Simplified Arabic" w:hint="cs"/>
          <w:sz w:val="24"/>
          <w:rtl/>
          <w:lang w:val="en-US"/>
        </w:rPr>
        <w:t>ُ</w:t>
      </w:r>
      <w:r w:rsidR="00C60E27" w:rsidRPr="00580C70">
        <w:rPr>
          <w:rFonts w:cs="Simplified Arabic"/>
          <w:sz w:val="24"/>
          <w:rtl/>
          <w:lang w:val="en-US"/>
        </w:rPr>
        <w:t xml:space="preserve">هج </w:t>
      </w:r>
      <w:r w:rsidR="00C60E27" w:rsidRPr="00580C70">
        <w:rPr>
          <w:rFonts w:cs="Simplified Arabic" w:hint="cs"/>
          <w:sz w:val="24"/>
          <w:rtl/>
          <w:lang w:val="en-US"/>
        </w:rPr>
        <w:t xml:space="preserve">غير الملزمة </w:t>
      </w:r>
      <w:r w:rsidR="00C60E27" w:rsidRPr="00580C70">
        <w:rPr>
          <w:rFonts w:cs="Simplified Arabic"/>
          <w:sz w:val="24"/>
          <w:rtl/>
          <w:lang w:val="en-US"/>
        </w:rPr>
        <w:t xml:space="preserve">المتبعة </w:t>
      </w:r>
      <w:r w:rsidR="00580C70">
        <w:rPr>
          <w:rFonts w:cs="Simplified Arabic" w:hint="cs"/>
          <w:sz w:val="24"/>
          <w:rtl/>
          <w:lang w:val="en-US"/>
        </w:rPr>
        <w:t>للتصدي ل</w:t>
      </w:r>
      <w:r w:rsidR="00C60E27" w:rsidRPr="00580C70">
        <w:rPr>
          <w:rFonts w:cs="Simplified Arabic"/>
          <w:sz w:val="24"/>
          <w:rtl/>
          <w:lang w:val="en-US"/>
        </w:rPr>
        <w:t xml:space="preserve">لتحديات </w:t>
      </w:r>
      <w:r w:rsidR="00C60E27" w:rsidRPr="00580C70">
        <w:rPr>
          <w:rFonts w:cs="Simplified Arabic" w:hint="cs"/>
          <w:sz w:val="24"/>
          <w:rtl/>
          <w:lang w:val="en-US"/>
        </w:rPr>
        <w:t xml:space="preserve">والفجوات والفرص </w:t>
      </w:r>
      <w:r w:rsidR="00C60E27" w:rsidRPr="00580C70">
        <w:rPr>
          <w:rFonts w:cs="Simplified Arabic"/>
          <w:sz w:val="24"/>
          <w:rtl/>
          <w:lang w:val="en-US"/>
        </w:rPr>
        <w:t xml:space="preserve">التي تم تحديدها في </w:t>
      </w:r>
      <w:r w:rsidR="00C60E27" w:rsidRPr="00580C70">
        <w:rPr>
          <w:rFonts w:cs="Simplified Arabic" w:hint="cs"/>
          <w:sz w:val="24"/>
          <w:rtl/>
          <w:lang w:val="en-US"/>
        </w:rPr>
        <w:t xml:space="preserve">الفقرة </w:t>
      </w:r>
      <w:r w:rsidR="00580C70">
        <w:rPr>
          <w:rFonts w:cs="Simplified Arabic" w:hint="cs"/>
          <w:sz w:val="24"/>
          <w:rtl/>
          <w:lang w:val="en-US"/>
        </w:rPr>
        <w:t>7</w:t>
      </w:r>
      <w:r w:rsidR="00580C70">
        <w:rPr>
          <w:rFonts w:cs="Simplified Arabic" w:hint="eastAsia"/>
          <w:sz w:val="24"/>
          <w:rtl/>
          <w:lang w:val="en-US"/>
        </w:rPr>
        <w:t> </w:t>
      </w:r>
      <w:r w:rsidR="00C60E27" w:rsidRPr="00580C70">
        <w:rPr>
          <w:rFonts w:cs="Simplified Arabic" w:hint="cs"/>
          <w:sz w:val="24"/>
          <w:rtl/>
          <w:lang w:val="en-US"/>
        </w:rPr>
        <w:t xml:space="preserve">(د) </w:t>
      </w:r>
      <w:r w:rsidR="00580C70">
        <w:rPr>
          <w:rFonts w:cs="Simplified Arabic" w:hint="cs"/>
          <w:sz w:val="24"/>
          <w:rtl/>
          <w:lang w:val="en-US"/>
        </w:rPr>
        <w:t>أعلاه</w:t>
      </w:r>
      <w:r w:rsidR="00C60E27" w:rsidRPr="00580C70">
        <w:rPr>
          <w:rFonts w:cs="Simplified Arabic" w:hint="cs"/>
          <w:sz w:val="24"/>
          <w:rtl/>
          <w:lang w:val="en-US"/>
        </w:rPr>
        <w:t>، بغية تحقي</w:t>
      </w:r>
      <w:r w:rsidR="00E527AE" w:rsidRPr="00580C70">
        <w:rPr>
          <w:rFonts w:cs="Simplified Arabic" w:hint="cs"/>
          <w:sz w:val="24"/>
          <w:rtl/>
          <w:lang w:val="en-US"/>
        </w:rPr>
        <w:t>ق</w:t>
      </w:r>
      <w:r w:rsidR="00C60E27" w:rsidRPr="00580C70">
        <w:rPr>
          <w:rFonts w:cs="Simplified Arabic" w:hint="cs"/>
          <w:sz w:val="24"/>
          <w:rtl/>
          <w:lang w:val="en-US"/>
        </w:rPr>
        <w:t xml:space="preserve"> التقدم </w:t>
      </w:r>
      <w:r w:rsidR="00E527AE" w:rsidRPr="00580C70">
        <w:rPr>
          <w:rFonts w:cs="Simplified Arabic" w:hint="cs"/>
          <w:sz w:val="24"/>
          <w:rtl/>
          <w:lang w:val="en-US"/>
        </w:rPr>
        <w:t xml:space="preserve">الجماعي </w:t>
      </w:r>
      <w:r w:rsidR="00C60E27" w:rsidRPr="00580C70">
        <w:rPr>
          <w:rFonts w:cs="Simplified Arabic" w:hint="cs"/>
          <w:sz w:val="24"/>
          <w:rtl/>
          <w:lang w:val="en-US"/>
        </w:rPr>
        <w:t>في تنفيذ الإطار.</w:t>
      </w:r>
    </w:p>
    <w:bookmarkEnd w:id="1"/>
    <w:p w14:paraId="365164E3" w14:textId="77777777" w:rsidR="00F773F3" w:rsidRPr="00580C70" w:rsidRDefault="00F773F3" w:rsidP="009D1270">
      <w:pPr>
        <w:pStyle w:val="ListParagraph"/>
        <w:bidi/>
        <w:spacing w:after="120" w:line="216" w:lineRule="auto"/>
        <w:ind w:left="0"/>
        <w:contextualSpacing w:val="0"/>
        <w:jc w:val="center"/>
        <w:rPr>
          <w:rFonts w:cs="Simplified Arabic"/>
          <w:snapToGrid w:val="0"/>
          <w:rtl/>
        </w:rPr>
      </w:pPr>
      <w:r w:rsidRPr="00580C70">
        <w:rPr>
          <w:rFonts w:cs="Simplified Arabic" w:hint="cs"/>
          <w:rtl/>
          <w:lang w:bidi="ar-EG"/>
        </w:rPr>
        <w:t>__________</w:t>
      </w:r>
    </w:p>
    <w:sectPr w:rsidR="00F773F3" w:rsidRPr="00580C70" w:rsidSect="002E2A9E">
      <w:headerReference w:type="even" r:id="rId22"/>
      <w:headerReference w:type="default" r:id="rId23"/>
      <w:footerReference w:type="even" r:id="rId24"/>
      <w:footerReference w:type="default" r:id="rId25"/>
      <w:footnotePr>
        <w:numRestart w:val="eachSect"/>
      </w:footnotePr>
      <w:type w:val="continuous"/>
      <w:pgSz w:w="12240" w:h="15840" w:code="1"/>
      <w:pgMar w:top="1134" w:right="1440" w:bottom="113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00C98" w14:textId="77777777" w:rsidR="004D3B87" w:rsidRDefault="004D3B87">
      <w:r>
        <w:separator/>
      </w:r>
    </w:p>
  </w:endnote>
  <w:endnote w:type="continuationSeparator" w:id="0">
    <w:p w14:paraId="40647A87" w14:textId="77777777" w:rsidR="004D3B87" w:rsidRDefault="004D3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828911"/>
      <w:docPartObj>
        <w:docPartGallery w:val="Page Numbers (Bottom of Page)"/>
        <w:docPartUnique/>
      </w:docPartObj>
    </w:sdtPr>
    <w:sdtContent>
      <w:sdt>
        <w:sdtPr>
          <w:id w:val="1682322823"/>
          <w:docPartObj>
            <w:docPartGallery w:val="Page Numbers (Top of Page)"/>
            <w:docPartUnique/>
          </w:docPartObj>
        </w:sdtPr>
        <w:sdtContent>
          <w:p w14:paraId="4783AD59" w14:textId="77777777" w:rsidR="00273E30" w:rsidRDefault="00C77D17" w:rsidP="009D1270">
            <w:pPr>
              <w:pStyle w:val="Footer"/>
            </w:pPr>
            <w:r w:rsidRPr="002A5732">
              <w:rPr>
                <w:sz w:val="20"/>
                <w:szCs w:val="20"/>
              </w:rPr>
              <w:fldChar w:fldCharType="begin"/>
            </w:r>
            <w:r w:rsidR="00BE5C7F" w:rsidRPr="002A5732">
              <w:rPr>
                <w:sz w:val="20"/>
                <w:szCs w:val="20"/>
              </w:rPr>
              <w:instrText xml:space="preserve"> PAGE </w:instrText>
            </w:r>
            <w:r w:rsidRPr="002A5732">
              <w:rPr>
                <w:sz w:val="20"/>
                <w:szCs w:val="20"/>
              </w:rPr>
              <w:fldChar w:fldCharType="separate"/>
            </w:r>
            <w:r w:rsidR="003C55EB">
              <w:rPr>
                <w:noProof/>
                <w:sz w:val="20"/>
                <w:szCs w:val="20"/>
              </w:rPr>
              <w:t>6</w:t>
            </w:r>
            <w:r w:rsidRPr="002A5732">
              <w:rPr>
                <w:sz w:val="20"/>
                <w:szCs w:val="20"/>
              </w:rPr>
              <w:fldChar w:fldCharType="end"/>
            </w:r>
            <w:r w:rsidR="00BE5C7F" w:rsidRPr="002A5732">
              <w:rPr>
                <w:sz w:val="20"/>
                <w:szCs w:val="20"/>
              </w:rPr>
              <w:t>/</w:t>
            </w:r>
            <w:r w:rsidRPr="002A5732">
              <w:rPr>
                <w:sz w:val="20"/>
                <w:szCs w:val="20"/>
              </w:rPr>
              <w:fldChar w:fldCharType="begin"/>
            </w:r>
            <w:r w:rsidR="00BE5C7F" w:rsidRPr="002A5732">
              <w:rPr>
                <w:sz w:val="20"/>
                <w:szCs w:val="20"/>
              </w:rPr>
              <w:instrText xml:space="preserve"> NUMPAGES  </w:instrText>
            </w:r>
            <w:r w:rsidRPr="002A5732">
              <w:rPr>
                <w:sz w:val="20"/>
                <w:szCs w:val="20"/>
              </w:rPr>
              <w:fldChar w:fldCharType="separate"/>
            </w:r>
            <w:r w:rsidR="003C55EB">
              <w:rPr>
                <w:noProof/>
                <w:sz w:val="20"/>
                <w:szCs w:val="20"/>
              </w:rPr>
              <w:t>6</w:t>
            </w:r>
            <w:r w:rsidRPr="002A5732">
              <w:rPr>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6427683"/>
      <w:docPartObj>
        <w:docPartGallery w:val="Page Numbers (Bottom of Page)"/>
        <w:docPartUnique/>
      </w:docPartObj>
    </w:sdtPr>
    <w:sdtContent>
      <w:sdt>
        <w:sdtPr>
          <w:id w:val="-1705238520"/>
          <w:docPartObj>
            <w:docPartGallery w:val="Page Numbers (Top of Page)"/>
            <w:docPartUnique/>
          </w:docPartObj>
        </w:sdtPr>
        <w:sdtContent>
          <w:p w14:paraId="495F314D" w14:textId="77777777" w:rsidR="00BE5C7F" w:rsidRPr="002A5732" w:rsidRDefault="00C77D17" w:rsidP="001040FB">
            <w:pPr>
              <w:pStyle w:val="Footer"/>
              <w:ind w:firstLine="0"/>
              <w:jc w:val="left"/>
            </w:pPr>
            <w:r w:rsidRPr="002A5732">
              <w:rPr>
                <w:sz w:val="20"/>
                <w:szCs w:val="20"/>
              </w:rPr>
              <w:fldChar w:fldCharType="begin"/>
            </w:r>
            <w:r w:rsidR="00BE5C7F" w:rsidRPr="002A5732">
              <w:rPr>
                <w:sz w:val="20"/>
                <w:szCs w:val="20"/>
              </w:rPr>
              <w:instrText xml:space="preserve"> PAGE </w:instrText>
            </w:r>
            <w:r w:rsidRPr="002A5732">
              <w:rPr>
                <w:sz w:val="20"/>
                <w:szCs w:val="20"/>
              </w:rPr>
              <w:fldChar w:fldCharType="separate"/>
            </w:r>
            <w:r w:rsidR="003C55EB">
              <w:rPr>
                <w:noProof/>
                <w:sz w:val="20"/>
                <w:szCs w:val="20"/>
              </w:rPr>
              <w:t>5</w:t>
            </w:r>
            <w:r w:rsidRPr="002A5732">
              <w:rPr>
                <w:sz w:val="20"/>
                <w:szCs w:val="20"/>
              </w:rPr>
              <w:fldChar w:fldCharType="end"/>
            </w:r>
            <w:r w:rsidR="00BE5C7F" w:rsidRPr="002A5732">
              <w:rPr>
                <w:sz w:val="20"/>
                <w:szCs w:val="20"/>
              </w:rPr>
              <w:t>/</w:t>
            </w:r>
            <w:r w:rsidRPr="002A5732">
              <w:rPr>
                <w:sz w:val="20"/>
                <w:szCs w:val="20"/>
              </w:rPr>
              <w:fldChar w:fldCharType="begin"/>
            </w:r>
            <w:r w:rsidR="00BE5C7F" w:rsidRPr="002A5732">
              <w:rPr>
                <w:sz w:val="20"/>
                <w:szCs w:val="20"/>
              </w:rPr>
              <w:instrText xml:space="preserve"> NUMPAGES  </w:instrText>
            </w:r>
            <w:r w:rsidRPr="002A5732">
              <w:rPr>
                <w:sz w:val="20"/>
                <w:szCs w:val="20"/>
              </w:rPr>
              <w:fldChar w:fldCharType="separate"/>
            </w:r>
            <w:r w:rsidR="003C55EB">
              <w:rPr>
                <w:noProof/>
                <w:sz w:val="20"/>
                <w:szCs w:val="20"/>
              </w:rPr>
              <w:t>6</w:t>
            </w:r>
            <w:r w:rsidRPr="002A5732">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7C84C" w14:textId="77777777" w:rsidR="004D3B87" w:rsidRDefault="004D3B87" w:rsidP="00B555E1">
      <w:pPr>
        <w:bidi/>
      </w:pPr>
      <w:r>
        <w:separator/>
      </w:r>
    </w:p>
  </w:footnote>
  <w:footnote w:type="continuationSeparator" w:id="0">
    <w:p w14:paraId="1CCA748D" w14:textId="77777777" w:rsidR="004D3B87" w:rsidRDefault="004D3B87">
      <w:r>
        <w:continuationSeparator/>
      </w:r>
    </w:p>
  </w:footnote>
  <w:footnote w:id="1">
    <w:p w14:paraId="64297861" w14:textId="50FA455E" w:rsidR="00FD3064" w:rsidRPr="00D65ACA" w:rsidRDefault="00A41E7A" w:rsidP="00A41E7A">
      <w:pPr>
        <w:pStyle w:val="FootnoteText"/>
        <w:keepLines w:val="0"/>
        <w:bidi/>
        <w:spacing w:after="0"/>
        <w:ind w:firstLine="0"/>
        <w:rPr>
          <w:rFonts w:ascii="Simplified Arabic" w:hAnsi="Simplified Arabic" w:cs="Simplified Arabic"/>
          <w:sz w:val="20"/>
          <w:szCs w:val="20"/>
          <w:rtl/>
        </w:rPr>
      </w:pPr>
      <w:r>
        <w:rPr>
          <w:sz w:val="20"/>
          <w:szCs w:val="20"/>
          <w:vertAlign w:val="superscript"/>
          <w:lang w:val="en-US"/>
        </w:rPr>
        <w:t xml:space="preserve"> </w:t>
      </w:r>
      <w:r w:rsidR="00FD3064" w:rsidRPr="00FB3FCD">
        <w:rPr>
          <w:rStyle w:val="FootnoteReference"/>
          <w:sz w:val="20"/>
          <w:szCs w:val="20"/>
          <w:u w:val="none"/>
          <w:vertAlign w:val="superscript"/>
        </w:rPr>
        <w:footnoteRef/>
      </w:r>
      <w:r w:rsidR="00FD3064">
        <w:rPr>
          <w:rFonts w:ascii="Simplified Arabic" w:hAnsi="Simplified Arabic" w:cs="Simplified Arabic" w:hint="cs"/>
          <w:sz w:val="20"/>
          <w:szCs w:val="20"/>
          <w:rtl/>
        </w:rPr>
        <w:t>المقرر</w:t>
      </w:r>
      <w:r w:rsidR="00FD3064" w:rsidRPr="00D65ACA">
        <w:rPr>
          <w:rFonts w:ascii="Simplified Arabic" w:hAnsi="Simplified Arabic" w:cs="Simplified Arabic"/>
          <w:sz w:val="20"/>
          <w:szCs w:val="20"/>
          <w:rtl/>
        </w:rPr>
        <w:t xml:space="preserve"> </w:t>
      </w:r>
      <w:hyperlink r:id="rId1" w:history="1">
        <w:r w:rsidR="00FD3064" w:rsidRPr="00D65ACA">
          <w:rPr>
            <w:rStyle w:val="Hyperlink"/>
            <w:rFonts w:ascii="Simplified Arabic" w:hAnsi="Simplified Arabic" w:cs="Simplified Arabic"/>
            <w:sz w:val="20"/>
            <w:szCs w:val="20"/>
            <w:rtl/>
          </w:rPr>
          <w:t>15/4</w:t>
        </w:r>
      </w:hyperlink>
      <w:r w:rsidR="00FD3064" w:rsidRPr="00D65ACA">
        <w:rPr>
          <w:rFonts w:ascii="Simplified Arabic" w:hAnsi="Simplified Arabic" w:cs="Simplified Arabic"/>
          <w:sz w:val="20"/>
          <w:szCs w:val="20"/>
          <w:rtl/>
        </w:rPr>
        <w:t>، المرفق.</w:t>
      </w:r>
    </w:p>
  </w:footnote>
  <w:footnote w:id="2">
    <w:p w14:paraId="25FC1681" w14:textId="16FBA363" w:rsidR="00FD3064" w:rsidRPr="001F47F3" w:rsidRDefault="00FD3064" w:rsidP="00A41E7A">
      <w:pPr>
        <w:pStyle w:val="FootnoteText"/>
        <w:keepLines w:val="0"/>
        <w:bidi/>
        <w:spacing w:after="0"/>
        <w:ind w:firstLine="0"/>
        <w:rPr>
          <w:rStyle w:val="FootnoteReference"/>
          <w:sz w:val="20"/>
          <w:szCs w:val="20"/>
          <w:u w:val="none"/>
          <w:vertAlign w:val="superscript"/>
          <w:rtl/>
        </w:rPr>
      </w:pPr>
      <w:r w:rsidRPr="001F47F3">
        <w:rPr>
          <w:rStyle w:val="FootnoteReference"/>
          <w:sz w:val="20"/>
          <w:szCs w:val="20"/>
          <w:u w:val="none"/>
          <w:vertAlign w:val="superscript"/>
        </w:rPr>
        <w:footnoteRef/>
      </w:r>
      <w:r w:rsidR="00A41E7A">
        <w:rPr>
          <w:rFonts w:ascii="Simplified Arabic" w:hAnsi="Simplified Arabic" w:cs="Simplified Arabic" w:hint="cs"/>
          <w:sz w:val="20"/>
          <w:szCs w:val="20"/>
          <w:rtl/>
        </w:rPr>
        <w:t xml:space="preserve"> </w:t>
      </w:r>
      <w:r>
        <w:rPr>
          <w:rFonts w:ascii="Simplified Arabic" w:hAnsi="Simplified Arabic" w:cs="Simplified Arabic" w:hint="cs"/>
          <w:sz w:val="20"/>
          <w:szCs w:val="20"/>
          <w:rtl/>
        </w:rPr>
        <w:t>المقرر</w:t>
      </w:r>
      <w:r w:rsidRPr="00D65ACA">
        <w:rPr>
          <w:rFonts w:ascii="Simplified Arabic" w:hAnsi="Simplified Arabic" w:cs="Simplified Arabic"/>
          <w:sz w:val="20"/>
          <w:szCs w:val="20"/>
          <w:rtl/>
        </w:rPr>
        <w:t xml:space="preserve"> </w:t>
      </w:r>
      <w:hyperlink r:id="rId2" w:history="1">
        <w:r w:rsidRPr="00D65ACA">
          <w:rPr>
            <w:rStyle w:val="Hyperlink"/>
            <w:rFonts w:ascii="Simplified Arabic" w:hAnsi="Simplified Arabic" w:cs="Simplified Arabic"/>
            <w:sz w:val="20"/>
            <w:szCs w:val="20"/>
            <w:rtl/>
          </w:rPr>
          <w:t>15/4</w:t>
        </w:r>
      </w:hyperlink>
      <w:r w:rsidRPr="00D65ACA">
        <w:rPr>
          <w:rFonts w:ascii="Simplified Arabic" w:hAnsi="Simplified Arabic" w:cs="Simplified Arabic"/>
          <w:sz w:val="20"/>
          <w:szCs w:val="20"/>
          <w:rtl/>
        </w:rPr>
        <w:t>، المرفق.</w:t>
      </w:r>
    </w:p>
  </w:footnote>
  <w:footnote w:id="3">
    <w:p w14:paraId="52F81C11" w14:textId="4EB7C8FB" w:rsidR="00FD3064" w:rsidRPr="004B59D7" w:rsidRDefault="00FD3064" w:rsidP="00A41E7A">
      <w:pPr>
        <w:pStyle w:val="FootnoteText"/>
        <w:keepLines w:val="0"/>
        <w:bidi/>
        <w:spacing w:after="0"/>
        <w:ind w:firstLine="0"/>
        <w:rPr>
          <w:rFonts w:ascii="Simplified Arabic" w:hAnsi="Simplified Arabic" w:cs="Simplified Arabic"/>
          <w:rtl/>
        </w:rPr>
      </w:pPr>
      <w:r w:rsidRPr="00D00A0E">
        <w:rPr>
          <w:rStyle w:val="FootnoteReference"/>
          <w:sz w:val="20"/>
          <w:szCs w:val="20"/>
          <w:u w:val="none"/>
          <w:vertAlign w:val="superscript"/>
        </w:rPr>
        <w:footnoteRef/>
      </w:r>
      <w:r w:rsidR="00A41E7A">
        <w:rPr>
          <w:rFonts w:ascii="Simplified Arabic" w:hAnsi="Simplified Arabic" w:cs="Simplified Arabic" w:hint="cs"/>
          <w:sz w:val="20"/>
          <w:szCs w:val="20"/>
          <w:rtl/>
        </w:rPr>
        <w:t xml:space="preserve"> </w:t>
      </w:r>
      <w:r>
        <w:rPr>
          <w:rFonts w:ascii="Simplified Arabic" w:hAnsi="Simplified Arabic" w:cs="Simplified Arabic" w:hint="cs"/>
          <w:sz w:val="20"/>
          <w:szCs w:val="20"/>
          <w:rtl/>
        </w:rPr>
        <w:t>المقرر</w:t>
      </w:r>
      <w:hyperlink r:id="rId3" w:history="1">
        <w:r w:rsidRPr="004B59D7">
          <w:rPr>
            <w:rStyle w:val="Hyperlink"/>
            <w:rFonts w:ascii="Simplified Arabic" w:hAnsi="Simplified Arabic" w:cs="Simplified Arabic"/>
            <w:sz w:val="20"/>
            <w:szCs w:val="20"/>
            <w:u w:val="none"/>
            <w:rtl/>
          </w:rPr>
          <w:t xml:space="preserve"> </w:t>
        </w:r>
        <w:r w:rsidR="007C7F89">
          <w:rPr>
            <w:rStyle w:val="Hyperlink"/>
            <w:rFonts w:ascii="Simplified Arabic" w:hAnsi="Simplified Arabic" w:cs="Simplified Arabic" w:hint="cs"/>
            <w:sz w:val="20"/>
            <w:szCs w:val="20"/>
            <w:rtl/>
          </w:rPr>
          <w:t>15</w:t>
        </w:r>
        <w:r w:rsidRPr="004B59D7">
          <w:rPr>
            <w:rStyle w:val="Hyperlink"/>
            <w:rFonts w:ascii="Simplified Arabic" w:hAnsi="Simplified Arabic" w:cs="Simplified Arabic"/>
            <w:sz w:val="20"/>
            <w:szCs w:val="20"/>
            <w:rtl/>
          </w:rPr>
          <w:t>/</w:t>
        </w:r>
        <w:r w:rsidR="007C7F89">
          <w:rPr>
            <w:rStyle w:val="Hyperlink"/>
            <w:rFonts w:ascii="Simplified Arabic" w:hAnsi="Simplified Arabic" w:cs="Simplified Arabic" w:hint="cs"/>
            <w:sz w:val="20"/>
            <w:szCs w:val="20"/>
            <w:rtl/>
          </w:rPr>
          <w:t>5</w:t>
        </w:r>
      </w:hyperlink>
      <w:r w:rsidRPr="004B59D7">
        <w:rPr>
          <w:rFonts w:ascii="Simplified Arabic" w:hAnsi="Simplified Arabic" w:cs="Simplified Arabic"/>
          <w:sz w:val="20"/>
          <w:szCs w:val="20"/>
          <w:rtl/>
        </w:rPr>
        <w:t>، المرفق الأول.</w:t>
      </w:r>
    </w:p>
  </w:footnote>
  <w:footnote w:id="4">
    <w:p w14:paraId="1359A3C7" w14:textId="7BA631FA" w:rsidR="00FD3064" w:rsidRPr="00D00A0E" w:rsidRDefault="00A41E7A" w:rsidP="00A41E7A">
      <w:pPr>
        <w:pStyle w:val="FootnoteText"/>
        <w:keepLines w:val="0"/>
        <w:bidi/>
        <w:spacing w:after="0"/>
        <w:ind w:firstLine="0"/>
        <w:rPr>
          <w:rStyle w:val="FootnoteReference"/>
          <w:sz w:val="20"/>
          <w:szCs w:val="20"/>
          <w:u w:val="none"/>
          <w:vertAlign w:val="superscript"/>
          <w:rtl/>
        </w:rPr>
      </w:pPr>
      <w:r w:rsidRPr="00D71FB7">
        <w:rPr>
          <w:sz w:val="20"/>
          <w:szCs w:val="20"/>
          <w:lang w:val="en-US"/>
        </w:rPr>
        <w:t xml:space="preserve"> </w:t>
      </w:r>
      <w:r w:rsidR="00FD3064" w:rsidRPr="00D00A0E">
        <w:rPr>
          <w:rStyle w:val="FootnoteReference"/>
          <w:sz w:val="20"/>
          <w:szCs w:val="20"/>
          <w:u w:val="none"/>
          <w:vertAlign w:val="superscript"/>
        </w:rPr>
        <w:footnoteRef/>
      </w:r>
      <w:r w:rsidR="00FD3064" w:rsidRPr="00D67DED">
        <w:rPr>
          <w:rFonts w:ascii="Simplified Arabic" w:hAnsi="Simplified Arabic" w:cs="Simplified Arabic" w:hint="cs"/>
          <w:sz w:val="20"/>
          <w:szCs w:val="20"/>
          <w:rtl/>
        </w:rPr>
        <w:t xml:space="preserve">المقرران </w:t>
      </w:r>
      <w:hyperlink r:id="rId4" w:history="1">
        <w:r w:rsidR="007C7F89" w:rsidRPr="00D67DED">
          <w:rPr>
            <w:rStyle w:val="Hyperlink"/>
            <w:rFonts w:ascii="Simplified Arabic" w:hAnsi="Simplified Arabic" w:cs="Simplified Arabic" w:hint="cs"/>
            <w:sz w:val="20"/>
            <w:szCs w:val="20"/>
            <w:rtl/>
          </w:rPr>
          <w:t>15</w:t>
        </w:r>
        <w:r w:rsidR="00FD3064" w:rsidRPr="00D67DED">
          <w:rPr>
            <w:rStyle w:val="Hyperlink"/>
            <w:rFonts w:ascii="Simplified Arabic" w:hAnsi="Simplified Arabic" w:cs="Simplified Arabic" w:hint="cs"/>
            <w:sz w:val="20"/>
            <w:szCs w:val="20"/>
            <w:rtl/>
          </w:rPr>
          <w:t>/</w:t>
        </w:r>
        <w:r w:rsidR="00D67DED" w:rsidRPr="00D67DED">
          <w:rPr>
            <w:rStyle w:val="Hyperlink"/>
            <w:rFonts w:ascii="Simplified Arabic" w:hAnsi="Simplified Arabic" w:cs="Simplified Arabic" w:hint="cs"/>
            <w:sz w:val="20"/>
            <w:szCs w:val="20"/>
            <w:rtl/>
            <w:lang w:val="en-US"/>
          </w:rPr>
          <w:t>6</w:t>
        </w:r>
      </w:hyperlink>
      <w:r w:rsidR="00FD3064" w:rsidRPr="00D67DED">
        <w:rPr>
          <w:rFonts w:ascii="Simplified Arabic" w:hAnsi="Simplified Arabic" w:cs="Simplified Arabic" w:hint="cs"/>
          <w:sz w:val="20"/>
          <w:szCs w:val="20"/>
          <w:rtl/>
        </w:rPr>
        <w:t>، و</w:t>
      </w:r>
      <w:hyperlink r:id="rId5" w:history="1">
        <w:hyperlink r:id="rId6" w:history="1">
          <w:r w:rsidR="00B3507F" w:rsidRPr="00D67DED">
            <w:rPr>
              <w:rStyle w:val="Hyperlink"/>
              <w:rFonts w:ascii="Simplified Arabic" w:hAnsi="Simplified Arabic" w:cs="Simplified Arabic" w:hint="cs"/>
              <w:sz w:val="20"/>
              <w:szCs w:val="20"/>
              <w:rtl/>
              <w:lang w:val="en-US"/>
            </w:rPr>
            <w:t>16/32</w:t>
          </w:r>
        </w:hyperlink>
      </w:hyperlink>
      <w:r w:rsidR="00FD3064" w:rsidRPr="00D67DED">
        <w:rPr>
          <w:rFonts w:ascii="Simplified Arabic" w:hAnsi="Simplified Arabic" w:cs="Simplified Arabic" w:hint="cs"/>
          <w:sz w:val="20"/>
          <w:szCs w:val="20"/>
          <w:rtl/>
        </w:rPr>
        <w:t>.</w:t>
      </w:r>
    </w:p>
  </w:footnote>
  <w:footnote w:id="5">
    <w:p w14:paraId="70ECB679" w14:textId="358A62D5" w:rsidR="00003122" w:rsidRPr="00B61C13" w:rsidRDefault="00003122" w:rsidP="005D3976">
      <w:pPr>
        <w:pStyle w:val="FootnoteText"/>
        <w:keepLines w:val="0"/>
        <w:bidi/>
        <w:spacing w:after="0"/>
        <w:ind w:firstLine="0"/>
        <w:rPr>
          <w:rFonts w:ascii="Simplified Arabic" w:hAnsi="Simplified Arabic" w:cs="Simplified Arabic"/>
          <w:sz w:val="20"/>
          <w:szCs w:val="20"/>
          <w:rtl/>
        </w:rPr>
      </w:pPr>
      <w:r w:rsidRPr="00D00A0E">
        <w:rPr>
          <w:rStyle w:val="FootnoteReference"/>
          <w:sz w:val="20"/>
          <w:szCs w:val="20"/>
          <w:u w:val="none"/>
          <w:vertAlign w:val="superscript"/>
        </w:rPr>
        <w:footnoteRef/>
      </w:r>
      <w:r w:rsidR="005D3976">
        <w:rPr>
          <w:rFonts w:ascii="Simplified Arabic" w:hAnsi="Simplified Arabic" w:cs="Simplified Arabic" w:hint="cs"/>
          <w:sz w:val="20"/>
          <w:szCs w:val="20"/>
          <w:rtl/>
          <w:lang w:bidi="ar-EG"/>
        </w:rPr>
        <w:t xml:space="preserve"> </w:t>
      </w:r>
      <w:r w:rsidRPr="00B61C13">
        <w:rPr>
          <w:rFonts w:ascii="Simplified Arabic" w:hAnsi="Simplified Arabic" w:cs="Simplified Arabic"/>
          <w:sz w:val="20"/>
          <w:szCs w:val="20"/>
          <w:rtl/>
        </w:rPr>
        <w:t xml:space="preserve">الأمم المتحدة، </w:t>
      </w:r>
      <w:r w:rsidR="005B670C">
        <w:rPr>
          <w:rFonts w:ascii="Simplified Arabic" w:hAnsi="Simplified Arabic" w:cs="Simplified Arabic" w:hint="cs"/>
          <w:i/>
          <w:iCs/>
          <w:sz w:val="20"/>
          <w:szCs w:val="20"/>
          <w:rtl/>
        </w:rPr>
        <w:t>مجموعة</w:t>
      </w:r>
      <w:r w:rsidRPr="00B61C13">
        <w:rPr>
          <w:rFonts w:ascii="Simplified Arabic" w:hAnsi="Simplified Arabic" w:cs="Simplified Arabic"/>
          <w:i/>
          <w:iCs/>
          <w:sz w:val="20"/>
          <w:szCs w:val="20"/>
          <w:rtl/>
        </w:rPr>
        <w:t xml:space="preserve"> المعاهدات</w:t>
      </w:r>
      <w:r w:rsidRPr="00B61C13">
        <w:rPr>
          <w:rFonts w:ascii="Simplified Arabic" w:hAnsi="Simplified Arabic" w:cs="Simplified Arabic"/>
          <w:sz w:val="20"/>
          <w:szCs w:val="20"/>
          <w:rtl/>
        </w:rPr>
        <w:t xml:space="preserve">، المجلد 1760، </w:t>
      </w:r>
      <w:r w:rsidR="005B670C">
        <w:rPr>
          <w:rFonts w:ascii="Simplified Arabic" w:hAnsi="Simplified Arabic" w:cs="Simplified Arabic" w:hint="cs"/>
          <w:sz w:val="20"/>
          <w:szCs w:val="20"/>
          <w:rtl/>
        </w:rPr>
        <w:t>الرقم</w:t>
      </w:r>
      <w:r w:rsidRPr="00B61C13">
        <w:rPr>
          <w:rFonts w:ascii="Simplified Arabic" w:hAnsi="Simplified Arabic" w:cs="Simplified Arabic"/>
          <w:sz w:val="20"/>
          <w:szCs w:val="20"/>
          <w:rtl/>
        </w:rPr>
        <w:t xml:space="preserve"> 30619.</w:t>
      </w:r>
    </w:p>
  </w:footnote>
  <w:footnote w:id="6">
    <w:p w14:paraId="44212E1A" w14:textId="18FE47EB" w:rsidR="00011BA1" w:rsidRPr="00B61C13" w:rsidRDefault="00011BA1" w:rsidP="005D3976">
      <w:pPr>
        <w:pStyle w:val="FootnoteText"/>
        <w:keepLines w:val="0"/>
        <w:bidi/>
        <w:spacing w:after="0"/>
        <w:ind w:firstLine="0"/>
        <w:rPr>
          <w:rFonts w:ascii="Simplified Arabic" w:hAnsi="Simplified Arabic" w:cs="Simplified Arabic"/>
          <w:sz w:val="20"/>
          <w:szCs w:val="20"/>
          <w:rtl/>
        </w:rPr>
      </w:pPr>
      <w:r w:rsidRPr="00B61C13">
        <w:rPr>
          <w:rStyle w:val="FootnoteReference"/>
          <w:sz w:val="20"/>
          <w:szCs w:val="20"/>
          <w:u w:val="none"/>
          <w:vertAlign w:val="superscript"/>
        </w:rPr>
        <w:footnoteRef/>
      </w:r>
      <w:r w:rsidR="005D3976">
        <w:rPr>
          <w:rFonts w:ascii="Simplified Arabic" w:hAnsi="Simplified Arabic" w:cs="Simplified Arabic" w:hint="cs"/>
          <w:sz w:val="20"/>
          <w:szCs w:val="20"/>
          <w:rtl/>
        </w:rPr>
        <w:t xml:space="preserve"> </w:t>
      </w:r>
      <w:r w:rsidRPr="008165E3">
        <w:rPr>
          <w:rFonts w:ascii="Simplified Arabic" w:hAnsi="Simplified Arabic" w:cs="Simplified Arabic" w:hint="cs"/>
          <w:sz w:val="20"/>
          <w:szCs w:val="20"/>
          <w:rtl/>
        </w:rPr>
        <w:t>سيستند</w:t>
      </w:r>
      <w:r>
        <w:rPr>
          <w:rFonts w:ascii="Simplified Arabic" w:hAnsi="Simplified Arabic" w:cs="Simplified Arabic" w:hint="cs"/>
          <w:sz w:val="20"/>
          <w:szCs w:val="20"/>
          <w:rtl/>
        </w:rPr>
        <w:t xml:space="preserve"> </w:t>
      </w:r>
      <w:r w:rsidRPr="008165E3">
        <w:rPr>
          <w:rFonts w:ascii="Simplified Arabic" w:hAnsi="Simplified Arabic" w:cs="Simplified Arabic"/>
          <w:sz w:val="20"/>
          <w:szCs w:val="20"/>
          <w:rtl/>
        </w:rPr>
        <w:t xml:space="preserve">التحليل </w:t>
      </w:r>
      <w:r w:rsidRPr="008165E3">
        <w:rPr>
          <w:rFonts w:ascii="Simplified Arabic" w:hAnsi="Simplified Arabic" w:cs="Simplified Arabic" w:hint="cs"/>
          <w:sz w:val="20"/>
          <w:szCs w:val="20"/>
          <w:rtl/>
        </w:rPr>
        <w:t>إلى</w:t>
      </w:r>
      <w:r w:rsidRPr="008165E3">
        <w:rPr>
          <w:rFonts w:ascii="Simplified Arabic" w:hAnsi="Simplified Arabic" w:cs="Simplified Arabic"/>
          <w:sz w:val="20"/>
          <w:szCs w:val="20"/>
          <w:rtl/>
        </w:rPr>
        <w:t xml:space="preserve"> تحليل الأهداف الوطنية الم</w:t>
      </w:r>
      <w:r>
        <w:rPr>
          <w:rFonts w:ascii="Simplified Arabic" w:hAnsi="Simplified Arabic" w:cs="Simplified Arabic" w:hint="cs"/>
          <w:sz w:val="20"/>
          <w:szCs w:val="20"/>
          <w:rtl/>
        </w:rPr>
        <w:t>ُتاح</w:t>
      </w:r>
      <w:r w:rsidRPr="008165E3">
        <w:rPr>
          <w:rFonts w:ascii="Simplified Arabic" w:hAnsi="Simplified Arabic" w:cs="Simplified Arabic"/>
          <w:sz w:val="20"/>
          <w:szCs w:val="20"/>
          <w:rtl/>
        </w:rPr>
        <w:t xml:space="preserve"> سابقا في الوثيقة </w:t>
      </w:r>
      <w:hyperlink r:id="rId7" w:history="1">
        <w:r w:rsidRPr="008165E3">
          <w:rPr>
            <w:rStyle w:val="Hyperlink"/>
            <w:rFonts w:asciiTheme="majorBidi" w:hAnsiTheme="majorBidi"/>
          </w:rPr>
          <w:t>CBD</w:t>
        </w:r>
        <w:r w:rsidRPr="008165E3">
          <w:rPr>
            <w:rStyle w:val="Hyperlink"/>
            <w:rFonts w:asciiTheme="majorBidi" w:hAnsiTheme="majorBidi" w:cstheme="majorBidi"/>
          </w:rPr>
          <w:t>/</w:t>
        </w:r>
        <w:r w:rsidRPr="008165E3">
          <w:rPr>
            <w:rStyle w:val="Hyperlink"/>
            <w:rFonts w:asciiTheme="majorBidi" w:hAnsiTheme="majorBidi"/>
          </w:rPr>
          <w:t>SBI</w:t>
        </w:r>
        <w:r w:rsidRPr="008165E3">
          <w:rPr>
            <w:rStyle w:val="Hyperlink"/>
            <w:rFonts w:asciiTheme="majorBidi" w:hAnsiTheme="majorBidi" w:cstheme="majorBidi"/>
          </w:rPr>
          <w:t>/5/2/Add.2/Rev.1</w:t>
        </w:r>
      </w:hyperlink>
      <w:r w:rsidRPr="008165E3">
        <w:rPr>
          <w:rFonts w:ascii="Simplified Arabic" w:hAnsi="Simplified Arabic" w:cs="Simplified Arabic"/>
          <w:sz w:val="20"/>
          <w:szCs w:val="20"/>
          <w:rtl/>
        </w:rPr>
        <w:t xml:space="preserve">، بصيغته المحدثة في الوثيقة </w:t>
      </w:r>
      <w:hyperlink r:id="rId8" w:history="1">
        <w:r w:rsidRPr="00375CC1">
          <w:rPr>
            <w:rStyle w:val="Hyperlink"/>
            <w:rFonts w:asciiTheme="majorBidi" w:hAnsiTheme="majorBidi" w:cstheme="majorBidi"/>
          </w:rPr>
          <w:t>CBD/SBSTTA/27/INF/4/Rev.1</w:t>
        </w:r>
      </w:hyperlink>
      <w:r w:rsidRPr="008165E3">
        <w:rPr>
          <w:rFonts w:ascii="Simplified Arabic" w:hAnsi="Simplified Arabic" w:cs="Simplified Arabic"/>
          <w:sz w:val="20"/>
          <w:szCs w:val="20"/>
          <w:rtl/>
        </w:rPr>
        <w:t xml:space="preserve">. وعند تحليل الأهداف الوطنية، استخدمت الأمانة العناصر التي وضعها </w:t>
      </w:r>
      <w:r w:rsidRPr="008165E3">
        <w:rPr>
          <w:rFonts w:ascii="Simplified Arabic" w:hAnsi="Simplified Arabic" w:cs="Simplified Arabic" w:hint="cs"/>
          <w:sz w:val="20"/>
          <w:szCs w:val="20"/>
          <w:rtl/>
        </w:rPr>
        <w:t xml:space="preserve">فريق الخبراء التقنيين المخصص </w:t>
      </w:r>
      <w:r w:rsidR="00CB1153">
        <w:rPr>
          <w:rFonts w:ascii="Simplified Arabic" w:hAnsi="Simplified Arabic" w:cs="Simplified Arabic" w:hint="cs"/>
          <w:sz w:val="20"/>
          <w:szCs w:val="20"/>
          <w:rtl/>
        </w:rPr>
        <w:t>ل</w:t>
      </w:r>
      <w:r w:rsidRPr="008165E3">
        <w:rPr>
          <w:rFonts w:ascii="Simplified Arabic" w:hAnsi="Simplified Arabic" w:cs="Simplified Arabic"/>
          <w:sz w:val="20"/>
          <w:szCs w:val="20"/>
          <w:rtl/>
        </w:rPr>
        <w:t xml:space="preserve">مؤشرات إطار كونمينغ-مونتريال العالمي للتنوع البيولوجي (انظر </w:t>
      </w:r>
      <w:hyperlink r:id="rId9" w:history="1">
        <w:r w:rsidRPr="008165E3">
          <w:rPr>
            <w:rStyle w:val="Hyperlink"/>
          </w:rPr>
          <w:t>CBD/COP/16/INF/4</w:t>
        </w:r>
      </w:hyperlink>
      <w:r w:rsidRPr="008165E3">
        <w:rPr>
          <w:rFonts w:ascii="Simplified Arabic" w:hAnsi="Simplified Arabic" w:cs="Simplified Arabic"/>
          <w:sz w:val="20"/>
          <w:szCs w:val="20"/>
          <w:rtl/>
        </w:rPr>
        <w:t xml:space="preserve">، </w:t>
      </w:r>
      <w:r w:rsidR="00580C70">
        <w:rPr>
          <w:rFonts w:ascii="Simplified Arabic" w:hAnsi="Simplified Arabic" w:cs="Simplified Arabic" w:hint="cs"/>
          <w:sz w:val="20"/>
          <w:szCs w:val="20"/>
          <w:rtl/>
        </w:rPr>
        <w:t>القسم</w:t>
      </w:r>
      <w:r w:rsidRPr="008165E3">
        <w:rPr>
          <w:rFonts w:ascii="Simplified Arabic" w:hAnsi="Simplified Arabic" w:cs="Simplified Arabic"/>
          <w:sz w:val="20"/>
          <w:szCs w:val="20"/>
          <w:rtl/>
        </w:rPr>
        <w:t xml:space="preserve"> 3، المرفق الأول)</w:t>
      </w:r>
      <w:r w:rsidRPr="008165E3">
        <w:rPr>
          <w:rFonts w:ascii="Simplified Arabic" w:hAnsi="Simplified Arabic" w:cs="Simplified Arabic" w:hint="cs"/>
          <w:sz w:val="20"/>
          <w:szCs w:val="20"/>
          <w:rtl/>
        </w:rPr>
        <w:t>.</w:t>
      </w:r>
    </w:p>
  </w:footnote>
  <w:footnote w:id="7">
    <w:p w14:paraId="47F275E2" w14:textId="77777777" w:rsidR="0098100A" w:rsidRPr="0098100A" w:rsidRDefault="00C60E27" w:rsidP="00C60E27">
      <w:pPr>
        <w:pStyle w:val="FootnoteText"/>
        <w:bidi/>
        <w:spacing w:after="0"/>
        <w:ind w:firstLine="4"/>
        <w:rPr>
          <w:rFonts w:ascii="Simplified Arabic" w:hAnsi="Simplified Arabic" w:cs="Simplified Arabic"/>
          <w:sz w:val="20"/>
          <w:szCs w:val="20"/>
          <w:rtl/>
        </w:rPr>
      </w:pPr>
      <w:r>
        <w:rPr>
          <w:rFonts w:ascii="Simplified Arabic" w:hAnsi="Simplified Arabic" w:cs="Simplified Arabic"/>
          <w:sz w:val="20"/>
          <w:szCs w:val="20"/>
          <w:vertAlign w:val="superscript"/>
          <w:lang w:val="en-US"/>
        </w:rPr>
        <w:t xml:space="preserve"> </w:t>
      </w:r>
      <w:r w:rsidR="0098100A" w:rsidRPr="0098100A">
        <w:rPr>
          <w:rStyle w:val="FootnoteReference"/>
          <w:rFonts w:ascii="Simplified Arabic" w:hAnsi="Simplified Arabic" w:cs="Simplified Arabic" w:hint="cs"/>
          <w:sz w:val="20"/>
          <w:szCs w:val="20"/>
          <w:u w:val="none"/>
          <w:vertAlign w:val="superscript"/>
        </w:rPr>
        <w:footnoteRef/>
      </w:r>
      <w:r w:rsidR="0098100A" w:rsidRPr="0098100A">
        <w:rPr>
          <w:rFonts w:ascii="Simplified Arabic" w:hAnsi="Simplified Arabic" w:cs="Simplified Arabic" w:hint="cs"/>
          <w:sz w:val="20"/>
          <w:szCs w:val="20"/>
          <w:rtl/>
        </w:rPr>
        <w:t xml:space="preserve">سوف تتمكن جهات التنسيق الوطنية الراغبة في ذلك من الاطلاع على الالتزامات التي قدمتها الجهات الفاعلة من غير الحكومات الوطنية قبل النشر، على أساس عدم الاعتراض (المقرر </w:t>
      </w:r>
      <w:hyperlink r:id="rId10" w:history="1">
        <w:r w:rsidR="0098100A">
          <w:rPr>
            <w:rFonts w:ascii="Simplified Arabic" w:eastAsia="SimSun" w:hAnsi="Simplified Arabic" w:cs="Simplified Arabic" w:hint="cs"/>
            <w:color w:val="467886"/>
            <w:sz w:val="20"/>
            <w:szCs w:val="20"/>
            <w:u w:val="single"/>
            <w:rtl/>
            <w:lang w:val="en-US"/>
          </w:rPr>
          <w:t>16/32</w:t>
        </w:r>
      </w:hyperlink>
      <w:r w:rsidR="0098100A" w:rsidRPr="0098100A">
        <w:rPr>
          <w:rFonts w:ascii="Simplified Arabic" w:hAnsi="Simplified Arabic" w:cs="Simplified Arabic" w:hint="cs"/>
          <w:sz w:val="20"/>
          <w:szCs w:val="20"/>
          <w:rtl/>
        </w:rPr>
        <w:t>، المرفق الثاني، الفقرة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SimSun"/>
        <w:sz w:val="20"/>
        <w:szCs w:val="22"/>
        <w:rtl/>
      </w:rPr>
      <w:alias w:val="Subject"/>
      <w:tag w:val=""/>
      <w:id w:val="1214927013"/>
      <w:placeholder>
        <w:docPart w:val="0178EB296A584E24BAD25B37B36FD709"/>
      </w:placeholder>
      <w:dataBinding w:prefixMappings="xmlns:ns0='http://purl.org/dc/elements/1.1/' xmlns:ns1='http://schemas.openxmlformats.org/package/2006/metadata/core-properties' " w:xpath="/ns1:coreProperties[1]/ns0:subject[1]" w:storeItemID="{6C3C8BC8-F283-45AE-878A-BAB7291924A1}"/>
      <w:text/>
    </w:sdtPr>
    <w:sdtContent>
      <w:p w14:paraId="6B983DCE" w14:textId="0AAB3429" w:rsidR="006F24DA" w:rsidRDefault="004109DE" w:rsidP="00A41E7A">
        <w:pPr>
          <w:pStyle w:val="Header"/>
          <w:pBdr>
            <w:bottom w:val="single" w:sz="4" w:space="1" w:color="auto"/>
          </w:pBdr>
          <w:tabs>
            <w:tab w:val="clear" w:pos="4320"/>
            <w:tab w:val="clear" w:pos="8640"/>
          </w:tabs>
          <w:kinsoku w:val="0"/>
          <w:overflowPunct w:val="0"/>
          <w:autoSpaceDE w:val="0"/>
          <w:autoSpaceDN w:val="0"/>
          <w:bidi/>
          <w:jc w:val="left"/>
          <w:rPr>
            <w:noProof/>
            <w:kern w:val="22"/>
          </w:rPr>
        </w:pPr>
        <w:r>
          <w:rPr>
            <w:rFonts w:eastAsia="SimSun"/>
            <w:sz w:val="20"/>
            <w:szCs w:val="22"/>
          </w:rPr>
          <w:t>CBD/SBSTTA/REC/27/1</w:t>
        </w:r>
      </w:p>
    </w:sdtContent>
  </w:sdt>
  <w:p w14:paraId="4A87FB73" w14:textId="77777777" w:rsidR="006F24DA" w:rsidRDefault="006F24DA" w:rsidP="006F24DA">
    <w:pPr>
      <w:pStyle w:val="Header"/>
      <w:bid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SimSun"/>
        <w:sz w:val="20"/>
        <w:szCs w:val="20"/>
      </w:rPr>
      <w:alias w:val="Subject"/>
      <w:tag w:val=""/>
      <w:id w:val="-346789781"/>
      <w:placeholder>
        <w:docPart w:val="6FB89FFAE98E104D8CD703E586C3FAE9"/>
      </w:placeholder>
      <w:dataBinding w:prefixMappings="xmlns:ns0='http://purl.org/dc/elements/1.1/' xmlns:ns1='http://schemas.openxmlformats.org/package/2006/metadata/core-properties' " w:xpath="/ns1:coreProperties[1]/ns0:subject[1]" w:storeItemID="{6C3C8BC8-F283-45AE-878A-BAB7291924A1}"/>
      <w:text/>
    </w:sdtPr>
    <w:sdtContent>
      <w:p w14:paraId="1BD5A0F8" w14:textId="4A5A23FC" w:rsidR="002E2A9E" w:rsidRPr="00A07263" w:rsidRDefault="004109DE" w:rsidP="00A41E7A">
        <w:pPr>
          <w:pStyle w:val="Header"/>
          <w:pBdr>
            <w:bottom w:val="single" w:sz="4" w:space="1" w:color="auto"/>
          </w:pBdr>
          <w:tabs>
            <w:tab w:val="clear" w:pos="4320"/>
            <w:tab w:val="clear" w:pos="8640"/>
          </w:tabs>
          <w:kinsoku w:val="0"/>
          <w:overflowPunct w:val="0"/>
          <w:autoSpaceDE w:val="0"/>
          <w:autoSpaceDN w:val="0"/>
          <w:jc w:val="left"/>
          <w:rPr>
            <w:noProof/>
            <w:kern w:val="22"/>
            <w:sz w:val="20"/>
            <w:szCs w:val="20"/>
          </w:rPr>
        </w:pPr>
        <w:r>
          <w:rPr>
            <w:rFonts w:eastAsia="SimSun"/>
            <w:sz w:val="20"/>
            <w:szCs w:val="20"/>
          </w:rPr>
          <w:t>CBD/SBSTTA/REC/27/1</w:t>
        </w:r>
      </w:p>
    </w:sdtContent>
  </w:sdt>
  <w:p w14:paraId="6D8CFB9E" w14:textId="77777777" w:rsidR="006F24DA" w:rsidRDefault="006F24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92B72"/>
    <w:multiLevelType w:val="hybridMultilevel"/>
    <w:tmpl w:val="834A29F6"/>
    <w:lvl w:ilvl="0" w:tplc="FFFFFFFF">
      <w:start w:val="1"/>
      <w:numFmt w:val="arabicAbjad"/>
      <w:lvlText w:val="(%1)"/>
      <w:lvlJc w:val="left"/>
      <w:pPr>
        <w:ind w:left="927" w:hanging="360"/>
      </w:pPr>
      <w:rPr>
        <w:rFonts w:hint="default"/>
        <w:sz w:val="24"/>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 w15:restartNumberingAfterBreak="0">
    <w:nsid w:val="062432F5"/>
    <w:multiLevelType w:val="hybridMultilevel"/>
    <w:tmpl w:val="612A06F8"/>
    <w:lvl w:ilvl="0" w:tplc="FFFFFFFF">
      <w:start w:val="1"/>
      <w:numFmt w:val="arabicAbjad"/>
      <w:lvlText w:val="(%1)"/>
      <w:lvlJc w:val="left"/>
      <w:pPr>
        <w:ind w:left="720" w:hanging="360"/>
      </w:pPr>
      <w:rPr>
        <w:rFonts w:hint="default"/>
        <w:b w:val="0"/>
        <w:bCs w:val="0"/>
        <w:i w:val="0"/>
        <w:iCs w:val="0"/>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9311CD"/>
    <w:multiLevelType w:val="hybridMultilevel"/>
    <w:tmpl w:val="834A29F6"/>
    <w:lvl w:ilvl="0" w:tplc="FFFFFFFF">
      <w:start w:val="1"/>
      <w:numFmt w:val="arabicAbjad"/>
      <w:lvlText w:val="(%1)"/>
      <w:lvlJc w:val="left"/>
      <w:pPr>
        <w:ind w:left="927" w:hanging="360"/>
      </w:pPr>
      <w:rPr>
        <w:rFonts w:hint="default"/>
        <w:sz w:val="24"/>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 w15:restartNumberingAfterBreak="0">
    <w:nsid w:val="09BE6D4C"/>
    <w:multiLevelType w:val="hybridMultilevel"/>
    <w:tmpl w:val="612A06F8"/>
    <w:lvl w:ilvl="0" w:tplc="C9A41AE0">
      <w:start w:val="1"/>
      <w:numFmt w:val="arabicAbjad"/>
      <w:lvlText w:val="(%1)"/>
      <w:lvlJc w:val="left"/>
      <w:pPr>
        <w:ind w:left="720" w:hanging="360"/>
      </w:pPr>
      <w:rPr>
        <w:rFonts w:hint="default"/>
        <w:b w:val="0"/>
        <w:bCs w:val="0"/>
        <w:i w:val="0"/>
        <w:iCs w:val="0"/>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B64104"/>
    <w:multiLevelType w:val="hybridMultilevel"/>
    <w:tmpl w:val="F89AEC7A"/>
    <w:lvl w:ilvl="0" w:tplc="613A5180">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0474EC"/>
    <w:multiLevelType w:val="hybridMultilevel"/>
    <w:tmpl w:val="B442FE2C"/>
    <w:lvl w:ilvl="0" w:tplc="BEE8453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3227641"/>
    <w:multiLevelType w:val="hybridMultilevel"/>
    <w:tmpl w:val="DFFEB0D0"/>
    <w:lvl w:ilvl="0" w:tplc="FFFFFFFF">
      <w:start w:val="1"/>
      <w:numFmt w:val="decimal"/>
      <w:lvlText w:val="%1-"/>
      <w:lvlJc w:val="left"/>
      <w:pPr>
        <w:ind w:left="720" w:hanging="360"/>
      </w:pPr>
      <w:rPr>
        <w:rFonts w:asciiTheme="majorBidi" w:hAnsiTheme="majorBidi" w:cstheme="majorBidi" w:hint="default"/>
        <w:b w:val="0"/>
        <w:bCs w:val="0"/>
        <w:i w:val="0"/>
        <w:iCs w:val="0"/>
        <w:sz w:val="24"/>
        <w:szCs w:val="24"/>
        <w:vertAlign w:val="baseli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54570A6"/>
    <w:multiLevelType w:val="hybridMultilevel"/>
    <w:tmpl w:val="834A29F6"/>
    <w:lvl w:ilvl="0" w:tplc="FFFFFFFF">
      <w:start w:val="1"/>
      <w:numFmt w:val="arabicAbjad"/>
      <w:lvlText w:val="(%1)"/>
      <w:lvlJc w:val="left"/>
      <w:pPr>
        <w:ind w:left="927" w:hanging="360"/>
      </w:pPr>
      <w:rPr>
        <w:rFonts w:hint="default"/>
        <w:sz w:val="24"/>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 w15:restartNumberingAfterBreak="0">
    <w:nsid w:val="2A943705"/>
    <w:multiLevelType w:val="hybridMultilevel"/>
    <w:tmpl w:val="769CD46A"/>
    <w:lvl w:ilvl="0" w:tplc="3D229ECC">
      <w:start w:val="1"/>
      <w:numFmt w:val="arabicAlpha"/>
      <w:lvlText w:val="(%1)"/>
      <w:lvlJc w:val="left"/>
      <w:pPr>
        <w:ind w:left="574" w:hanging="570"/>
      </w:pPr>
      <w:rPr>
        <w:rFonts w:hint="default"/>
      </w:rPr>
    </w:lvl>
    <w:lvl w:ilvl="1" w:tplc="04090019" w:tentative="1">
      <w:start w:val="1"/>
      <w:numFmt w:val="lowerLetter"/>
      <w:lvlText w:val="%2."/>
      <w:lvlJc w:val="left"/>
      <w:pPr>
        <w:ind w:left="1084" w:hanging="360"/>
      </w:p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abstractNum w:abstractNumId="9"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0" w15:restartNumberingAfterBreak="0">
    <w:nsid w:val="34DD4906"/>
    <w:multiLevelType w:val="hybridMultilevel"/>
    <w:tmpl w:val="834A29F6"/>
    <w:lvl w:ilvl="0" w:tplc="FFFFFFFF">
      <w:start w:val="1"/>
      <w:numFmt w:val="arabicAbjad"/>
      <w:lvlText w:val="(%1)"/>
      <w:lvlJc w:val="left"/>
      <w:pPr>
        <w:ind w:left="927" w:hanging="360"/>
      </w:pPr>
      <w:rPr>
        <w:rFonts w:hint="default"/>
        <w:sz w:val="24"/>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 w15:restartNumberingAfterBreak="0">
    <w:nsid w:val="37672D8D"/>
    <w:multiLevelType w:val="hybridMultilevel"/>
    <w:tmpl w:val="FD6007CE"/>
    <w:lvl w:ilvl="0" w:tplc="FFFFFFFF">
      <w:start w:val="1"/>
      <w:numFmt w:val="arabicAbjad"/>
      <w:lvlText w:val="(%1)"/>
      <w:lvlJc w:val="left"/>
      <w:pPr>
        <w:ind w:left="927" w:hanging="360"/>
      </w:pPr>
      <w:rPr>
        <w:rFonts w:hint="default"/>
        <w:sz w:val="24"/>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2" w15:restartNumberingAfterBreak="0">
    <w:nsid w:val="3F9D3C20"/>
    <w:multiLevelType w:val="hybridMultilevel"/>
    <w:tmpl w:val="EDC8D3C2"/>
    <w:lvl w:ilvl="0" w:tplc="726AD5C0">
      <w:start w:val="1"/>
      <w:numFmt w:val="decimal"/>
      <w:lvlText w:val="%1-"/>
      <w:lvlJc w:val="left"/>
      <w:pPr>
        <w:ind w:left="720" w:hanging="360"/>
      </w:pPr>
      <w:rPr>
        <w:rFonts w:asciiTheme="majorBidi" w:hAnsiTheme="majorBidi" w:cstheme="majorBidi" w:hint="default"/>
        <w:b w:val="0"/>
        <w:bCs w:val="0"/>
        <w:i w:val="0"/>
        <w:iCs w:val="0"/>
        <w:sz w:val="24"/>
        <w:szCs w:val="24"/>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A03983"/>
    <w:multiLevelType w:val="hybridMultilevel"/>
    <w:tmpl w:val="969459BC"/>
    <w:lvl w:ilvl="0" w:tplc="FFA4F61C">
      <w:start w:val="1"/>
      <w:numFmt w:val="arabicAbjad"/>
      <w:lvlText w:val="(%1)"/>
      <w:lvlJc w:val="left"/>
      <w:pPr>
        <w:ind w:left="720" w:hanging="360"/>
      </w:pPr>
      <w:rPr>
        <w:rFonts w:hint="default"/>
        <w:b w:val="0"/>
        <w:bCs w:val="0"/>
        <w:i w:val="0"/>
        <w:iCs w:val="0"/>
        <w:sz w:val="24"/>
        <w:lang w:val="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3CE654A"/>
    <w:multiLevelType w:val="hybridMultilevel"/>
    <w:tmpl w:val="834A29F6"/>
    <w:lvl w:ilvl="0" w:tplc="FFFFFFFF">
      <w:start w:val="1"/>
      <w:numFmt w:val="arabicAbjad"/>
      <w:lvlText w:val="(%1)"/>
      <w:lvlJc w:val="left"/>
      <w:pPr>
        <w:ind w:left="1930" w:hanging="360"/>
      </w:pPr>
      <w:rPr>
        <w:rFonts w:hint="default"/>
        <w:sz w:val="24"/>
      </w:rPr>
    </w:lvl>
    <w:lvl w:ilvl="1" w:tplc="FFFFFFFF" w:tentative="1">
      <w:start w:val="1"/>
      <w:numFmt w:val="lowerLetter"/>
      <w:lvlText w:val="%2."/>
      <w:lvlJc w:val="left"/>
      <w:pPr>
        <w:ind w:left="2650" w:hanging="360"/>
      </w:pPr>
    </w:lvl>
    <w:lvl w:ilvl="2" w:tplc="FFFFFFFF" w:tentative="1">
      <w:start w:val="1"/>
      <w:numFmt w:val="lowerRoman"/>
      <w:lvlText w:val="%3."/>
      <w:lvlJc w:val="right"/>
      <w:pPr>
        <w:ind w:left="3370" w:hanging="180"/>
      </w:pPr>
    </w:lvl>
    <w:lvl w:ilvl="3" w:tplc="FFFFFFFF" w:tentative="1">
      <w:start w:val="1"/>
      <w:numFmt w:val="decimal"/>
      <w:lvlText w:val="%4."/>
      <w:lvlJc w:val="left"/>
      <w:pPr>
        <w:ind w:left="4090" w:hanging="360"/>
      </w:pPr>
    </w:lvl>
    <w:lvl w:ilvl="4" w:tplc="FFFFFFFF" w:tentative="1">
      <w:start w:val="1"/>
      <w:numFmt w:val="lowerLetter"/>
      <w:lvlText w:val="%5."/>
      <w:lvlJc w:val="left"/>
      <w:pPr>
        <w:ind w:left="4810" w:hanging="360"/>
      </w:pPr>
    </w:lvl>
    <w:lvl w:ilvl="5" w:tplc="FFFFFFFF" w:tentative="1">
      <w:start w:val="1"/>
      <w:numFmt w:val="lowerRoman"/>
      <w:lvlText w:val="%6."/>
      <w:lvlJc w:val="right"/>
      <w:pPr>
        <w:ind w:left="5530" w:hanging="180"/>
      </w:pPr>
    </w:lvl>
    <w:lvl w:ilvl="6" w:tplc="FFFFFFFF" w:tentative="1">
      <w:start w:val="1"/>
      <w:numFmt w:val="decimal"/>
      <w:lvlText w:val="%7."/>
      <w:lvlJc w:val="left"/>
      <w:pPr>
        <w:ind w:left="6250" w:hanging="360"/>
      </w:pPr>
    </w:lvl>
    <w:lvl w:ilvl="7" w:tplc="FFFFFFFF" w:tentative="1">
      <w:start w:val="1"/>
      <w:numFmt w:val="lowerLetter"/>
      <w:lvlText w:val="%8."/>
      <w:lvlJc w:val="left"/>
      <w:pPr>
        <w:ind w:left="6970" w:hanging="360"/>
      </w:pPr>
    </w:lvl>
    <w:lvl w:ilvl="8" w:tplc="FFFFFFFF" w:tentative="1">
      <w:start w:val="1"/>
      <w:numFmt w:val="lowerRoman"/>
      <w:lvlText w:val="%9."/>
      <w:lvlJc w:val="right"/>
      <w:pPr>
        <w:ind w:left="7690" w:hanging="180"/>
      </w:pPr>
    </w:lvl>
  </w:abstractNum>
  <w:abstractNum w:abstractNumId="15" w15:restartNumberingAfterBreak="0">
    <w:nsid w:val="44CC7FBB"/>
    <w:multiLevelType w:val="hybridMultilevel"/>
    <w:tmpl w:val="45E4BE68"/>
    <w:lvl w:ilvl="0" w:tplc="F89AE9DE">
      <w:start w:val="1"/>
      <w:numFmt w:val="lowerLetter"/>
      <w:pStyle w:val="Para2"/>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45DC542A"/>
    <w:multiLevelType w:val="hybridMultilevel"/>
    <w:tmpl w:val="B32C4C0E"/>
    <w:lvl w:ilvl="0" w:tplc="613A5180">
      <w:start w:val="1"/>
      <w:numFmt w:val="arabicAbjad"/>
      <w:lvlText w:val="(%1)"/>
      <w:lvlJc w:val="left"/>
      <w:pPr>
        <w:ind w:left="720" w:hanging="360"/>
      </w:pPr>
      <w:rPr>
        <w:rFonts w:hint="default"/>
        <w:b w:val="0"/>
        <w:bCs w:val="0"/>
        <w:i w:val="0"/>
        <w:iCs w:val="0"/>
        <w:sz w:val="24"/>
        <w:szCs w:val="24"/>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66B4182"/>
    <w:multiLevelType w:val="hybridMultilevel"/>
    <w:tmpl w:val="834A29F6"/>
    <w:lvl w:ilvl="0" w:tplc="FFFFFFFF">
      <w:start w:val="1"/>
      <w:numFmt w:val="arabicAbjad"/>
      <w:lvlText w:val="(%1)"/>
      <w:lvlJc w:val="left"/>
      <w:pPr>
        <w:ind w:left="927" w:hanging="360"/>
      </w:pPr>
      <w:rPr>
        <w:rFonts w:hint="default"/>
        <w:sz w:val="24"/>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4"/>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4EA71B06"/>
    <w:multiLevelType w:val="hybridMultilevel"/>
    <w:tmpl w:val="D0BA0DBA"/>
    <w:lvl w:ilvl="0" w:tplc="9806C5E2">
      <w:start w:val="6"/>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34713EC"/>
    <w:multiLevelType w:val="hybridMultilevel"/>
    <w:tmpl w:val="161EC25A"/>
    <w:lvl w:ilvl="0" w:tplc="613A5180">
      <w:start w:val="1"/>
      <w:numFmt w:val="arabicAbjad"/>
      <w:lvlText w:val="(%1)"/>
      <w:lvlJc w:val="left"/>
      <w:pPr>
        <w:ind w:left="2142" w:hanging="360"/>
      </w:pPr>
      <w:rPr>
        <w:rFonts w:hint="default"/>
      </w:rPr>
    </w:lvl>
    <w:lvl w:ilvl="1" w:tplc="08090019" w:tentative="1">
      <w:start w:val="1"/>
      <w:numFmt w:val="lowerLetter"/>
      <w:lvlText w:val="%2."/>
      <w:lvlJc w:val="left"/>
      <w:pPr>
        <w:ind w:left="2862" w:hanging="360"/>
      </w:pPr>
    </w:lvl>
    <w:lvl w:ilvl="2" w:tplc="0809001B" w:tentative="1">
      <w:start w:val="1"/>
      <w:numFmt w:val="lowerRoman"/>
      <w:lvlText w:val="%3."/>
      <w:lvlJc w:val="right"/>
      <w:pPr>
        <w:ind w:left="3582" w:hanging="180"/>
      </w:pPr>
    </w:lvl>
    <w:lvl w:ilvl="3" w:tplc="0809000F" w:tentative="1">
      <w:start w:val="1"/>
      <w:numFmt w:val="decimal"/>
      <w:lvlText w:val="%4."/>
      <w:lvlJc w:val="left"/>
      <w:pPr>
        <w:ind w:left="4302" w:hanging="360"/>
      </w:pPr>
    </w:lvl>
    <w:lvl w:ilvl="4" w:tplc="08090019" w:tentative="1">
      <w:start w:val="1"/>
      <w:numFmt w:val="lowerLetter"/>
      <w:lvlText w:val="%5."/>
      <w:lvlJc w:val="left"/>
      <w:pPr>
        <w:ind w:left="5022" w:hanging="360"/>
      </w:pPr>
    </w:lvl>
    <w:lvl w:ilvl="5" w:tplc="0809001B" w:tentative="1">
      <w:start w:val="1"/>
      <w:numFmt w:val="lowerRoman"/>
      <w:lvlText w:val="%6."/>
      <w:lvlJc w:val="right"/>
      <w:pPr>
        <w:ind w:left="5742" w:hanging="180"/>
      </w:pPr>
    </w:lvl>
    <w:lvl w:ilvl="6" w:tplc="0809000F" w:tentative="1">
      <w:start w:val="1"/>
      <w:numFmt w:val="decimal"/>
      <w:lvlText w:val="%7."/>
      <w:lvlJc w:val="left"/>
      <w:pPr>
        <w:ind w:left="6462" w:hanging="360"/>
      </w:pPr>
    </w:lvl>
    <w:lvl w:ilvl="7" w:tplc="08090019" w:tentative="1">
      <w:start w:val="1"/>
      <w:numFmt w:val="lowerLetter"/>
      <w:lvlText w:val="%8."/>
      <w:lvlJc w:val="left"/>
      <w:pPr>
        <w:ind w:left="7182" w:hanging="360"/>
      </w:pPr>
    </w:lvl>
    <w:lvl w:ilvl="8" w:tplc="0809001B" w:tentative="1">
      <w:start w:val="1"/>
      <w:numFmt w:val="lowerRoman"/>
      <w:lvlText w:val="%9."/>
      <w:lvlJc w:val="right"/>
      <w:pPr>
        <w:ind w:left="7902" w:hanging="180"/>
      </w:pPr>
    </w:lvl>
  </w:abstractNum>
  <w:abstractNum w:abstractNumId="22" w15:restartNumberingAfterBreak="0">
    <w:nsid w:val="56E97922"/>
    <w:multiLevelType w:val="hybridMultilevel"/>
    <w:tmpl w:val="B2866B96"/>
    <w:lvl w:ilvl="0" w:tplc="613A5180">
      <w:start w:val="1"/>
      <w:numFmt w:val="arabicAbjad"/>
      <w:lvlText w:val="(%1)"/>
      <w:lvlJc w:val="left"/>
      <w:pPr>
        <w:ind w:left="1291" w:hanging="360"/>
      </w:pPr>
      <w:rPr>
        <w:rFonts w:hint="default"/>
      </w:rPr>
    </w:lvl>
    <w:lvl w:ilvl="1" w:tplc="08090019" w:tentative="1">
      <w:start w:val="1"/>
      <w:numFmt w:val="lowerLetter"/>
      <w:lvlText w:val="%2."/>
      <w:lvlJc w:val="left"/>
      <w:pPr>
        <w:ind w:left="2011" w:hanging="360"/>
      </w:pPr>
    </w:lvl>
    <w:lvl w:ilvl="2" w:tplc="0809001B" w:tentative="1">
      <w:start w:val="1"/>
      <w:numFmt w:val="lowerRoman"/>
      <w:lvlText w:val="%3."/>
      <w:lvlJc w:val="right"/>
      <w:pPr>
        <w:ind w:left="2731" w:hanging="180"/>
      </w:pPr>
    </w:lvl>
    <w:lvl w:ilvl="3" w:tplc="0809000F" w:tentative="1">
      <w:start w:val="1"/>
      <w:numFmt w:val="decimal"/>
      <w:lvlText w:val="%4."/>
      <w:lvlJc w:val="left"/>
      <w:pPr>
        <w:ind w:left="3451" w:hanging="360"/>
      </w:pPr>
    </w:lvl>
    <w:lvl w:ilvl="4" w:tplc="08090019" w:tentative="1">
      <w:start w:val="1"/>
      <w:numFmt w:val="lowerLetter"/>
      <w:lvlText w:val="%5."/>
      <w:lvlJc w:val="left"/>
      <w:pPr>
        <w:ind w:left="4171" w:hanging="360"/>
      </w:pPr>
    </w:lvl>
    <w:lvl w:ilvl="5" w:tplc="0809001B" w:tentative="1">
      <w:start w:val="1"/>
      <w:numFmt w:val="lowerRoman"/>
      <w:lvlText w:val="%6."/>
      <w:lvlJc w:val="right"/>
      <w:pPr>
        <w:ind w:left="4891" w:hanging="180"/>
      </w:pPr>
    </w:lvl>
    <w:lvl w:ilvl="6" w:tplc="0809000F" w:tentative="1">
      <w:start w:val="1"/>
      <w:numFmt w:val="decimal"/>
      <w:lvlText w:val="%7."/>
      <w:lvlJc w:val="left"/>
      <w:pPr>
        <w:ind w:left="5611" w:hanging="360"/>
      </w:pPr>
    </w:lvl>
    <w:lvl w:ilvl="7" w:tplc="08090019" w:tentative="1">
      <w:start w:val="1"/>
      <w:numFmt w:val="lowerLetter"/>
      <w:lvlText w:val="%8."/>
      <w:lvlJc w:val="left"/>
      <w:pPr>
        <w:ind w:left="6331" w:hanging="360"/>
      </w:pPr>
    </w:lvl>
    <w:lvl w:ilvl="8" w:tplc="0809001B" w:tentative="1">
      <w:start w:val="1"/>
      <w:numFmt w:val="lowerRoman"/>
      <w:lvlText w:val="%9."/>
      <w:lvlJc w:val="right"/>
      <w:pPr>
        <w:ind w:left="7051" w:hanging="180"/>
      </w:pPr>
    </w:lvl>
  </w:abstractNum>
  <w:abstractNum w:abstractNumId="23" w15:restartNumberingAfterBreak="0">
    <w:nsid w:val="59F85AD1"/>
    <w:multiLevelType w:val="hybridMultilevel"/>
    <w:tmpl w:val="7A6A902E"/>
    <w:lvl w:ilvl="0" w:tplc="E0943C74">
      <w:start w:val="1"/>
      <w:numFmt w:val="decimal"/>
      <w:lvlText w:val="%1-"/>
      <w:lvlJc w:val="left"/>
      <w:pPr>
        <w:ind w:left="927" w:hanging="360"/>
      </w:pPr>
      <w:rPr>
        <w:rFonts w:asciiTheme="majorBidi" w:hAnsiTheme="majorBidi" w:cstheme="majorBidi" w:hint="default"/>
        <w:sz w:val="22"/>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15:restartNumberingAfterBreak="0">
    <w:nsid w:val="646A7AA4"/>
    <w:multiLevelType w:val="hybridMultilevel"/>
    <w:tmpl w:val="834A29F6"/>
    <w:lvl w:ilvl="0" w:tplc="FFFFFFFF">
      <w:start w:val="1"/>
      <w:numFmt w:val="arabicAbjad"/>
      <w:lvlText w:val="(%1)"/>
      <w:lvlJc w:val="left"/>
      <w:pPr>
        <w:ind w:left="927" w:hanging="360"/>
      </w:pPr>
      <w:rPr>
        <w:rFonts w:hint="default"/>
        <w:sz w:val="24"/>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5" w15:restartNumberingAfterBreak="0">
    <w:nsid w:val="671E3B50"/>
    <w:multiLevelType w:val="hybridMultilevel"/>
    <w:tmpl w:val="612A06F8"/>
    <w:lvl w:ilvl="0" w:tplc="FFFFFFFF">
      <w:start w:val="1"/>
      <w:numFmt w:val="arabicAbjad"/>
      <w:lvlText w:val="(%1)"/>
      <w:lvlJc w:val="left"/>
      <w:pPr>
        <w:ind w:left="720" w:hanging="360"/>
      </w:pPr>
      <w:rPr>
        <w:rFonts w:hint="default"/>
        <w:b w:val="0"/>
        <w:bCs w:val="0"/>
        <w:i w:val="0"/>
        <w:iCs w:val="0"/>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EE23244"/>
    <w:multiLevelType w:val="multilevel"/>
    <w:tmpl w:val="E580EE0A"/>
    <w:lvl w:ilvl="0">
      <w:start w:val="24"/>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Activity"/>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768E7F80"/>
    <w:multiLevelType w:val="hybridMultilevel"/>
    <w:tmpl w:val="49DCE3A6"/>
    <w:lvl w:ilvl="0" w:tplc="613A5180">
      <w:start w:val="1"/>
      <w:numFmt w:val="arabicAbjad"/>
      <w:lvlText w:val="(%1)"/>
      <w:lvlJc w:val="left"/>
      <w:pPr>
        <w:ind w:left="1291" w:hanging="360"/>
      </w:pPr>
      <w:rPr>
        <w:rFonts w:hint="default"/>
      </w:rPr>
    </w:lvl>
    <w:lvl w:ilvl="1" w:tplc="08090019" w:tentative="1">
      <w:start w:val="1"/>
      <w:numFmt w:val="lowerLetter"/>
      <w:lvlText w:val="%2."/>
      <w:lvlJc w:val="left"/>
      <w:pPr>
        <w:ind w:left="2011" w:hanging="360"/>
      </w:pPr>
    </w:lvl>
    <w:lvl w:ilvl="2" w:tplc="0809001B" w:tentative="1">
      <w:start w:val="1"/>
      <w:numFmt w:val="lowerRoman"/>
      <w:lvlText w:val="%3."/>
      <w:lvlJc w:val="right"/>
      <w:pPr>
        <w:ind w:left="2731" w:hanging="180"/>
      </w:pPr>
    </w:lvl>
    <w:lvl w:ilvl="3" w:tplc="0809000F" w:tentative="1">
      <w:start w:val="1"/>
      <w:numFmt w:val="decimal"/>
      <w:lvlText w:val="%4."/>
      <w:lvlJc w:val="left"/>
      <w:pPr>
        <w:ind w:left="3451" w:hanging="360"/>
      </w:pPr>
    </w:lvl>
    <w:lvl w:ilvl="4" w:tplc="08090019" w:tentative="1">
      <w:start w:val="1"/>
      <w:numFmt w:val="lowerLetter"/>
      <w:lvlText w:val="%5."/>
      <w:lvlJc w:val="left"/>
      <w:pPr>
        <w:ind w:left="4171" w:hanging="360"/>
      </w:pPr>
    </w:lvl>
    <w:lvl w:ilvl="5" w:tplc="0809001B" w:tentative="1">
      <w:start w:val="1"/>
      <w:numFmt w:val="lowerRoman"/>
      <w:lvlText w:val="%6."/>
      <w:lvlJc w:val="right"/>
      <w:pPr>
        <w:ind w:left="4891" w:hanging="180"/>
      </w:pPr>
    </w:lvl>
    <w:lvl w:ilvl="6" w:tplc="0809000F" w:tentative="1">
      <w:start w:val="1"/>
      <w:numFmt w:val="decimal"/>
      <w:lvlText w:val="%7."/>
      <w:lvlJc w:val="left"/>
      <w:pPr>
        <w:ind w:left="5611" w:hanging="360"/>
      </w:pPr>
    </w:lvl>
    <w:lvl w:ilvl="7" w:tplc="08090019" w:tentative="1">
      <w:start w:val="1"/>
      <w:numFmt w:val="lowerLetter"/>
      <w:lvlText w:val="%8."/>
      <w:lvlJc w:val="left"/>
      <w:pPr>
        <w:ind w:left="6331" w:hanging="360"/>
      </w:pPr>
    </w:lvl>
    <w:lvl w:ilvl="8" w:tplc="0809001B" w:tentative="1">
      <w:start w:val="1"/>
      <w:numFmt w:val="lowerRoman"/>
      <w:lvlText w:val="%9."/>
      <w:lvlJc w:val="right"/>
      <w:pPr>
        <w:ind w:left="7051" w:hanging="180"/>
      </w:pPr>
    </w:lvl>
  </w:abstractNum>
  <w:abstractNum w:abstractNumId="28" w15:restartNumberingAfterBreak="0">
    <w:nsid w:val="7A821C5B"/>
    <w:multiLevelType w:val="hybridMultilevel"/>
    <w:tmpl w:val="834A29F6"/>
    <w:lvl w:ilvl="0" w:tplc="2C623454">
      <w:start w:val="1"/>
      <w:numFmt w:val="arabicAbjad"/>
      <w:lvlText w:val="(%1)"/>
      <w:lvlJc w:val="left"/>
      <w:pPr>
        <w:ind w:left="927" w:hanging="360"/>
      </w:pPr>
      <w:rPr>
        <w:rFonts w:hint="default"/>
        <w:sz w:val="2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9" w15:restartNumberingAfterBreak="0">
    <w:nsid w:val="7B577D96"/>
    <w:multiLevelType w:val="hybridMultilevel"/>
    <w:tmpl w:val="612A06F8"/>
    <w:lvl w:ilvl="0" w:tplc="FFFFFFFF">
      <w:start w:val="1"/>
      <w:numFmt w:val="arabicAbjad"/>
      <w:lvlText w:val="(%1)"/>
      <w:lvlJc w:val="left"/>
      <w:pPr>
        <w:ind w:left="720" w:hanging="360"/>
      </w:pPr>
      <w:rPr>
        <w:rFonts w:hint="default"/>
        <w:b w:val="0"/>
        <w:bCs w:val="0"/>
        <w:i w:val="0"/>
        <w:iCs w:val="0"/>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CD2498E"/>
    <w:multiLevelType w:val="hybridMultilevel"/>
    <w:tmpl w:val="FD6007CE"/>
    <w:lvl w:ilvl="0" w:tplc="2C623454">
      <w:start w:val="1"/>
      <w:numFmt w:val="arabicAbjad"/>
      <w:lvlText w:val="(%1)"/>
      <w:lvlJc w:val="left"/>
      <w:pPr>
        <w:ind w:left="927" w:hanging="360"/>
      </w:pPr>
      <w:rPr>
        <w:rFonts w:hint="default"/>
        <w:sz w:val="2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91901157">
    <w:abstractNumId w:val="9"/>
  </w:num>
  <w:num w:numId="2" w16cid:durableId="1451971063">
    <w:abstractNumId w:val="19"/>
  </w:num>
  <w:num w:numId="3" w16cid:durableId="992879628">
    <w:abstractNumId w:val="15"/>
  </w:num>
  <w:num w:numId="4" w16cid:durableId="336348387">
    <w:abstractNumId w:val="19"/>
  </w:num>
  <w:num w:numId="5" w16cid:durableId="671377641">
    <w:abstractNumId w:val="18"/>
  </w:num>
  <w:num w:numId="6" w16cid:durableId="687415179">
    <w:abstractNumId w:val="26"/>
  </w:num>
  <w:num w:numId="7" w16cid:durableId="1224216111">
    <w:abstractNumId w:val="12"/>
  </w:num>
  <w:num w:numId="8" w16cid:durableId="68431093">
    <w:abstractNumId w:val="8"/>
  </w:num>
  <w:num w:numId="9" w16cid:durableId="488056941">
    <w:abstractNumId w:val="5"/>
  </w:num>
  <w:num w:numId="10" w16cid:durableId="540827384">
    <w:abstractNumId w:val="3"/>
  </w:num>
  <w:num w:numId="11" w16cid:durableId="1092818551">
    <w:abstractNumId w:val="25"/>
  </w:num>
  <w:num w:numId="12" w16cid:durableId="1062824916">
    <w:abstractNumId w:val="29"/>
  </w:num>
  <w:num w:numId="13" w16cid:durableId="1762751436">
    <w:abstractNumId w:val="1"/>
  </w:num>
  <w:num w:numId="14" w16cid:durableId="1218862450">
    <w:abstractNumId w:val="13"/>
  </w:num>
  <w:num w:numId="15" w16cid:durableId="373652160">
    <w:abstractNumId w:val="28"/>
  </w:num>
  <w:num w:numId="16" w16cid:durableId="1150755038">
    <w:abstractNumId w:val="24"/>
  </w:num>
  <w:num w:numId="17" w16cid:durableId="1038897397">
    <w:abstractNumId w:val="2"/>
  </w:num>
  <w:num w:numId="18" w16cid:durableId="918444737">
    <w:abstractNumId w:val="10"/>
  </w:num>
  <w:num w:numId="19" w16cid:durableId="1880510472">
    <w:abstractNumId w:val="7"/>
  </w:num>
  <w:num w:numId="20" w16cid:durableId="1854495223">
    <w:abstractNumId w:val="30"/>
  </w:num>
  <w:num w:numId="21" w16cid:durableId="831407626">
    <w:abstractNumId w:val="23"/>
  </w:num>
  <w:num w:numId="22" w16cid:durableId="1203908876">
    <w:abstractNumId w:val="11"/>
  </w:num>
  <w:num w:numId="23" w16cid:durableId="1368261335">
    <w:abstractNumId w:val="6"/>
  </w:num>
  <w:num w:numId="24" w16cid:durableId="421294076">
    <w:abstractNumId w:val="17"/>
  </w:num>
  <w:num w:numId="25" w16cid:durableId="1856066822">
    <w:abstractNumId w:val="0"/>
  </w:num>
  <w:num w:numId="26" w16cid:durableId="1914776035">
    <w:abstractNumId w:val="14"/>
  </w:num>
  <w:num w:numId="27" w16cid:durableId="729965425">
    <w:abstractNumId w:val="20"/>
  </w:num>
  <w:num w:numId="28" w16cid:durableId="1239050383">
    <w:abstractNumId w:val="16"/>
  </w:num>
  <w:num w:numId="29" w16cid:durableId="1216237902">
    <w:abstractNumId w:val="4"/>
  </w:num>
  <w:num w:numId="30" w16cid:durableId="870067721">
    <w:abstractNumId w:val="27"/>
  </w:num>
  <w:num w:numId="31" w16cid:durableId="1399591855">
    <w:abstractNumId w:val="22"/>
  </w:num>
  <w:num w:numId="32" w16cid:durableId="1965232579">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styleLockTheme/>
  <w:styleLockQFSet/>
  <w:defaultTabStop w:val="720"/>
  <w:hyphenationZone w:val="425"/>
  <w:evenAndOddHeaders/>
  <w:drawingGridHorizontalSpacing w:val="110"/>
  <w:drawingGridVerticalSpacing w:val="299"/>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B3B"/>
    <w:rsid w:val="00000538"/>
    <w:rsid w:val="00003122"/>
    <w:rsid w:val="0000368E"/>
    <w:rsid w:val="00005834"/>
    <w:rsid w:val="000064E9"/>
    <w:rsid w:val="00010828"/>
    <w:rsid w:val="00011BA1"/>
    <w:rsid w:val="00011E51"/>
    <w:rsid w:val="00014680"/>
    <w:rsid w:val="00014A4E"/>
    <w:rsid w:val="000207B5"/>
    <w:rsid w:val="000219AC"/>
    <w:rsid w:val="00022207"/>
    <w:rsid w:val="00022961"/>
    <w:rsid w:val="0002340E"/>
    <w:rsid w:val="0002421D"/>
    <w:rsid w:val="0002483C"/>
    <w:rsid w:val="00025097"/>
    <w:rsid w:val="00025825"/>
    <w:rsid w:val="00025AC1"/>
    <w:rsid w:val="00025D8F"/>
    <w:rsid w:val="0002792C"/>
    <w:rsid w:val="00030F89"/>
    <w:rsid w:val="000314BF"/>
    <w:rsid w:val="00031D24"/>
    <w:rsid w:val="00031F26"/>
    <w:rsid w:val="00032509"/>
    <w:rsid w:val="00033843"/>
    <w:rsid w:val="00037873"/>
    <w:rsid w:val="000428F5"/>
    <w:rsid w:val="00042DE7"/>
    <w:rsid w:val="000454F5"/>
    <w:rsid w:val="00047099"/>
    <w:rsid w:val="00047B0C"/>
    <w:rsid w:val="00051A81"/>
    <w:rsid w:val="00054381"/>
    <w:rsid w:val="00054C36"/>
    <w:rsid w:val="00055300"/>
    <w:rsid w:val="000622AC"/>
    <w:rsid w:val="00062695"/>
    <w:rsid w:val="000649DC"/>
    <w:rsid w:val="0006516D"/>
    <w:rsid w:val="00065E6A"/>
    <w:rsid w:val="000660D4"/>
    <w:rsid w:val="00066F7F"/>
    <w:rsid w:val="00067E23"/>
    <w:rsid w:val="000711E1"/>
    <w:rsid w:val="000720C4"/>
    <w:rsid w:val="00073708"/>
    <w:rsid w:val="00075576"/>
    <w:rsid w:val="000760C5"/>
    <w:rsid w:val="0007764D"/>
    <w:rsid w:val="00081E7C"/>
    <w:rsid w:val="000822A2"/>
    <w:rsid w:val="00084008"/>
    <w:rsid w:val="000850AA"/>
    <w:rsid w:val="0008539E"/>
    <w:rsid w:val="00085773"/>
    <w:rsid w:val="0008589D"/>
    <w:rsid w:val="00086D99"/>
    <w:rsid w:val="00087FB6"/>
    <w:rsid w:val="00090260"/>
    <w:rsid w:val="0009085B"/>
    <w:rsid w:val="00092104"/>
    <w:rsid w:val="00095269"/>
    <w:rsid w:val="000A0CD4"/>
    <w:rsid w:val="000A198D"/>
    <w:rsid w:val="000A24CB"/>
    <w:rsid w:val="000A3071"/>
    <w:rsid w:val="000A3F82"/>
    <w:rsid w:val="000A7155"/>
    <w:rsid w:val="000A78C6"/>
    <w:rsid w:val="000A7FD3"/>
    <w:rsid w:val="000B29D0"/>
    <w:rsid w:val="000B2BD3"/>
    <w:rsid w:val="000B4430"/>
    <w:rsid w:val="000B53A0"/>
    <w:rsid w:val="000C146B"/>
    <w:rsid w:val="000C4344"/>
    <w:rsid w:val="000D0B3C"/>
    <w:rsid w:val="000D0BBE"/>
    <w:rsid w:val="000D20DA"/>
    <w:rsid w:val="000D2448"/>
    <w:rsid w:val="000D34F1"/>
    <w:rsid w:val="000D4752"/>
    <w:rsid w:val="000D49B4"/>
    <w:rsid w:val="000D50A1"/>
    <w:rsid w:val="000D7455"/>
    <w:rsid w:val="000D7FEA"/>
    <w:rsid w:val="000E27CF"/>
    <w:rsid w:val="000E4FE6"/>
    <w:rsid w:val="000E5DAA"/>
    <w:rsid w:val="000E637D"/>
    <w:rsid w:val="000E65CB"/>
    <w:rsid w:val="000E6B6E"/>
    <w:rsid w:val="000E7762"/>
    <w:rsid w:val="000E7E6A"/>
    <w:rsid w:val="000F0036"/>
    <w:rsid w:val="000F07D4"/>
    <w:rsid w:val="000F0AEB"/>
    <w:rsid w:val="000F31EA"/>
    <w:rsid w:val="000F3F42"/>
    <w:rsid w:val="000F63AB"/>
    <w:rsid w:val="000F6492"/>
    <w:rsid w:val="000F6CDF"/>
    <w:rsid w:val="00101FFA"/>
    <w:rsid w:val="00102016"/>
    <w:rsid w:val="001040FB"/>
    <w:rsid w:val="001068A1"/>
    <w:rsid w:val="001073FE"/>
    <w:rsid w:val="00107743"/>
    <w:rsid w:val="00112647"/>
    <w:rsid w:val="00112C50"/>
    <w:rsid w:val="00113D8F"/>
    <w:rsid w:val="001140C9"/>
    <w:rsid w:val="001205EA"/>
    <w:rsid w:val="0012214B"/>
    <w:rsid w:val="00123C14"/>
    <w:rsid w:val="001249BB"/>
    <w:rsid w:val="00125327"/>
    <w:rsid w:val="001254CB"/>
    <w:rsid w:val="0012737B"/>
    <w:rsid w:val="00127B59"/>
    <w:rsid w:val="0013100E"/>
    <w:rsid w:val="00131C85"/>
    <w:rsid w:val="00133ACE"/>
    <w:rsid w:val="00133FCF"/>
    <w:rsid w:val="001340BA"/>
    <w:rsid w:val="0013705A"/>
    <w:rsid w:val="001410F4"/>
    <w:rsid w:val="001413E6"/>
    <w:rsid w:val="00143E00"/>
    <w:rsid w:val="001461E7"/>
    <w:rsid w:val="00146762"/>
    <w:rsid w:val="001471D6"/>
    <w:rsid w:val="00151A36"/>
    <w:rsid w:val="0015299E"/>
    <w:rsid w:val="00155DC1"/>
    <w:rsid w:val="00155EFD"/>
    <w:rsid w:val="00157BB6"/>
    <w:rsid w:val="001608FA"/>
    <w:rsid w:val="00160F9B"/>
    <w:rsid w:val="00161D70"/>
    <w:rsid w:val="00163519"/>
    <w:rsid w:val="00164DBB"/>
    <w:rsid w:val="00166367"/>
    <w:rsid w:val="00173A32"/>
    <w:rsid w:val="0017442E"/>
    <w:rsid w:val="00174B0E"/>
    <w:rsid w:val="00176FBE"/>
    <w:rsid w:val="001770D3"/>
    <w:rsid w:val="001805D3"/>
    <w:rsid w:val="00181B63"/>
    <w:rsid w:val="00183C15"/>
    <w:rsid w:val="001840E6"/>
    <w:rsid w:val="00186D8B"/>
    <w:rsid w:val="00187881"/>
    <w:rsid w:val="001917E0"/>
    <w:rsid w:val="00191AFE"/>
    <w:rsid w:val="00192E06"/>
    <w:rsid w:val="001A279A"/>
    <w:rsid w:val="001A5072"/>
    <w:rsid w:val="001A6F1F"/>
    <w:rsid w:val="001A7941"/>
    <w:rsid w:val="001B2C93"/>
    <w:rsid w:val="001B359B"/>
    <w:rsid w:val="001B391D"/>
    <w:rsid w:val="001B495E"/>
    <w:rsid w:val="001C09DB"/>
    <w:rsid w:val="001C168F"/>
    <w:rsid w:val="001C2CBA"/>
    <w:rsid w:val="001C3007"/>
    <w:rsid w:val="001C36B1"/>
    <w:rsid w:val="001C5594"/>
    <w:rsid w:val="001C6300"/>
    <w:rsid w:val="001C7A19"/>
    <w:rsid w:val="001C7AED"/>
    <w:rsid w:val="001D47F8"/>
    <w:rsid w:val="001D4B85"/>
    <w:rsid w:val="001D636B"/>
    <w:rsid w:val="001D7B50"/>
    <w:rsid w:val="001E1730"/>
    <w:rsid w:val="001E2453"/>
    <w:rsid w:val="001E3C2A"/>
    <w:rsid w:val="001E476A"/>
    <w:rsid w:val="001E4FE5"/>
    <w:rsid w:val="001E59BC"/>
    <w:rsid w:val="001F4992"/>
    <w:rsid w:val="001F4A28"/>
    <w:rsid w:val="001F4A6F"/>
    <w:rsid w:val="001F6379"/>
    <w:rsid w:val="001F68D7"/>
    <w:rsid w:val="001F695A"/>
    <w:rsid w:val="00200626"/>
    <w:rsid w:val="00200710"/>
    <w:rsid w:val="00204415"/>
    <w:rsid w:val="002055DF"/>
    <w:rsid w:val="002060AA"/>
    <w:rsid w:val="0020670A"/>
    <w:rsid w:val="00207A6E"/>
    <w:rsid w:val="00214C81"/>
    <w:rsid w:val="00216091"/>
    <w:rsid w:val="002164D0"/>
    <w:rsid w:val="002211FD"/>
    <w:rsid w:val="002231E4"/>
    <w:rsid w:val="00223D88"/>
    <w:rsid w:val="00223F71"/>
    <w:rsid w:val="00224577"/>
    <w:rsid w:val="00224B92"/>
    <w:rsid w:val="00230EA4"/>
    <w:rsid w:val="002314C2"/>
    <w:rsid w:val="002315B3"/>
    <w:rsid w:val="00232C4E"/>
    <w:rsid w:val="00232D69"/>
    <w:rsid w:val="002350BC"/>
    <w:rsid w:val="002357E1"/>
    <w:rsid w:val="00235AF7"/>
    <w:rsid w:val="00235BC9"/>
    <w:rsid w:val="00240281"/>
    <w:rsid w:val="00240433"/>
    <w:rsid w:val="00240880"/>
    <w:rsid w:val="00240F94"/>
    <w:rsid w:val="00243471"/>
    <w:rsid w:val="002443FE"/>
    <w:rsid w:val="0024600F"/>
    <w:rsid w:val="00250D5A"/>
    <w:rsid w:val="00252624"/>
    <w:rsid w:val="00252897"/>
    <w:rsid w:val="002569B4"/>
    <w:rsid w:val="00261D1C"/>
    <w:rsid w:val="00262526"/>
    <w:rsid w:val="002629F8"/>
    <w:rsid w:val="00262C99"/>
    <w:rsid w:val="00263F0C"/>
    <w:rsid w:val="00263FCB"/>
    <w:rsid w:val="0026412A"/>
    <w:rsid w:val="00264D79"/>
    <w:rsid w:val="002664F7"/>
    <w:rsid w:val="00267FB2"/>
    <w:rsid w:val="002711ED"/>
    <w:rsid w:val="00272B0F"/>
    <w:rsid w:val="00273E30"/>
    <w:rsid w:val="002760C3"/>
    <w:rsid w:val="0027680D"/>
    <w:rsid w:val="00281F17"/>
    <w:rsid w:val="0028390E"/>
    <w:rsid w:val="00284083"/>
    <w:rsid w:val="00284C31"/>
    <w:rsid w:val="002851E0"/>
    <w:rsid w:val="00285ECF"/>
    <w:rsid w:val="002878DB"/>
    <w:rsid w:val="0029039D"/>
    <w:rsid w:val="00291DA0"/>
    <w:rsid w:val="0029270E"/>
    <w:rsid w:val="00292B66"/>
    <w:rsid w:val="00292F67"/>
    <w:rsid w:val="00293213"/>
    <w:rsid w:val="00293924"/>
    <w:rsid w:val="002A0283"/>
    <w:rsid w:val="002A23AC"/>
    <w:rsid w:val="002A4192"/>
    <w:rsid w:val="002A5461"/>
    <w:rsid w:val="002A5732"/>
    <w:rsid w:val="002A749E"/>
    <w:rsid w:val="002A74A8"/>
    <w:rsid w:val="002A7911"/>
    <w:rsid w:val="002B0735"/>
    <w:rsid w:val="002B0942"/>
    <w:rsid w:val="002B2968"/>
    <w:rsid w:val="002B2983"/>
    <w:rsid w:val="002B430D"/>
    <w:rsid w:val="002B6553"/>
    <w:rsid w:val="002B6FB2"/>
    <w:rsid w:val="002C0089"/>
    <w:rsid w:val="002C04EF"/>
    <w:rsid w:val="002C08EC"/>
    <w:rsid w:val="002C0AA7"/>
    <w:rsid w:val="002C28BF"/>
    <w:rsid w:val="002C2D11"/>
    <w:rsid w:val="002C48A7"/>
    <w:rsid w:val="002C4BDB"/>
    <w:rsid w:val="002D17FC"/>
    <w:rsid w:val="002D355B"/>
    <w:rsid w:val="002D5F24"/>
    <w:rsid w:val="002E0627"/>
    <w:rsid w:val="002E2028"/>
    <w:rsid w:val="002E22CF"/>
    <w:rsid w:val="002E25B3"/>
    <w:rsid w:val="002E2A9E"/>
    <w:rsid w:val="002E3198"/>
    <w:rsid w:val="002E3395"/>
    <w:rsid w:val="002E3E50"/>
    <w:rsid w:val="002E62B3"/>
    <w:rsid w:val="002E731B"/>
    <w:rsid w:val="002E7402"/>
    <w:rsid w:val="002F04D2"/>
    <w:rsid w:val="002F0785"/>
    <w:rsid w:val="002F15BB"/>
    <w:rsid w:val="002F214C"/>
    <w:rsid w:val="002F3178"/>
    <w:rsid w:val="002F321D"/>
    <w:rsid w:val="002F34D3"/>
    <w:rsid w:val="002F7009"/>
    <w:rsid w:val="002F79EF"/>
    <w:rsid w:val="00302889"/>
    <w:rsid w:val="003043F7"/>
    <w:rsid w:val="00305448"/>
    <w:rsid w:val="003056B8"/>
    <w:rsid w:val="00306DC5"/>
    <w:rsid w:val="00310BC6"/>
    <w:rsid w:val="00310FA1"/>
    <w:rsid w:val="00311F35"/>
    <w:rsid w:val="003121E9"/>
    <w:rsid w:val="00312419"/>
    <w:rsid w:val="00312518"/>
    <w:rsid w:val="00313CFD"/>
    <w:rsid w:val="00315C0F"/>
    <w:rsid w:val="00316740"/>
    <w:rsid w:val="00316983"/>
    <w:rsid w:val="00317663"/>
    <w:rsid w:val="00317FA7"/>
    <w:rsid w:val="00320360"/>
    <w:rsid w:val="003210FF"/>
    <w:rsid w:val="00321429"/>
    <w:rsid w:val="0032239A"/>
    <w:rsid w:val="0032489D"/>
    <w:rsid w:val="00325DE3"/>
    <w:rsid w:val="00327DDD"/>
    <w:rsid w:val="003306B9"/>
    <w:rsid w:val="00330D2D"/>
    <w:rsid w:val="00330F27"/>
    <w:rsid w:val="00334530"/>
    <w:rsid w:val="00336766"/>
    <w:rsid w:val="003400BF"/>
    <w:rsid w:val="00342850"/>
    <w:rsid w:val="00344D0C"/>
    <w:rsid w:val="003507D9"/>
    <w:rsid w:val="00350BF7"/>
    <w:rsid w:val="00350ED7"/>
    <w:rsid w:val="003524BD"/>
    <w:rsid w:val="0035272B"/>
    <w:rsid w:val="0035345C"/>
    <w:rsid w:val="003534D3"/>
    <w:rsid w:val="00353525"/>
    <w:rsid w:val="00354F1B"/>
    <w:rsid w:val="0035654A"/>
    <w:rsid w:val="00361341"/>
    <w:rsid w:val="003618D6"/>
    <w:rsid w:val="003636E1"/>
    <w:rsid w:val="00365429"/>
    <w:rsid w:val="00367608"/>
    <w:rsid w:val="00371AF7"/>
    <w:rsid w:val="00372652"/>
    <w:rsid w:val="003729B7"/>
    <w:rsid w:val="00372D81"/>
    <w:rsid w:val="00374957"/>
    <w:rsid w:val="003750E2"/>
    <w:rsid w:val="00375CC1"/>
    <w:rsid w:val="003822C0"/>
    <w:rsid w:val="00382AB0"/>
    <w:rsid w:val="0038367E"/>
    <w:rsid w:val="00384170"/>
    <w:rsid w:val="003844B1"/>
    <w:rsid w:val="003847A4"/>
    <w:rsid w:val="00385A1D"/>
    <w:rsid w:val="00386801"/>
    <w:rsid w:val="003913CE"/>
    <w:rsid w:val="003926FD"/>
    <w:rsid w:val="003942BF"/>
    <w:rsid w:val="00396965"/>
    <w:rsid w:val="003A0668"/>
    <w:rsid w:val="003A1817"/>
    <w:rsid w:val="003A2A86"/>
    <w:rsid w:val="003A3225"/>
    <w:rsid w:val="003A322F"/>
    <w:rsid w:val="003A3B71"/>
    <w:rsid w:val="003A3D0F"/>
    <w:rsid w:val="003A4844"/>
    <w:rsid w:val="003A6721"/>
    <w:rsid w:val="003A6936"/>
    <w:rsid w:val="003B0946"/>
    <w:rsid w:val="003B0F2B"/>
    <w:rsid w:val="003B0F3C"/>
    <w:rsid w:val="003B10B9"/>
    <w:rsid w:val="003B2485"/>
    <w:rsid w:val="003B295A"/>
    <w:rsid w:val="003B3970"/>
    <w:rsid w:val="003B3F74"/>
    <w:rsid w:val="003B4AD9"/>
    <w:rsid w:val="003B505D"/>
    <w:rsid w:val="003B53D4"/>
    <w:rsid w:val="003B5FD9"/>
    <w:rsid w:val="003B71AB"/>
    <w:rsid w:val="003C113F"/>
    <w:rsid w:val="003C3CF4"/>
    <w:rsid w:val="003C4DB4"/>
    <w:rsid w:val="003C55EB"/>
    <w:rsid w:val="003C5785"/>
    <w:rsid w:val="003C5868"/>
    <w:rsid w:val="003C79D4"/>
    <w:rsid w:val="003C7CA9"/>
    <w:rsid w:val="003D1FDE"/>
    <w:rsid w:val="003D2FB8"/>
    <w:rsid w:val="003D4821"/>
    <w:rsid w:val="003D4B5E"/>
    <w:rsid w:val="003D73E3"/>
    <w:rsid w:val="003E1545"/>
    <w:rsid w:val="003E1D05"/>
    <w:rsid w:val="003E23DB"/>
    <w:rsid w:val="003E2AE0"/>
    <w:rsid w:val="003E2DAE"/>
    <w:rsid w:val="003E4539"/>
    <w:rsid w:val="003E45A9"/>
    <w:rsid w:val="003E5D18"/>
    <w:rsid w:val="003E5F30"/>
    <w:rsid w:val="003E6148"/>
    <w:rsid w:val="003E6C9C"/>
    <w:rsid w:val="003F37DE"/>
    <w:rsid w:val="003F4BD5"/>
    <w:rsid w:val="003F5763"/>
    <w:rsid w:val="003F6E44"/>
    <w:rsid w:val="00400D70"/>
    <w:rsid w:val="00400E62"/>
    <w:rsid w:val="0040341C"/>
    <w:rsid w:val="0040370F"/>
    <w:rsid w:val="0040583C"/>
    <w:rsid w:val="0040653C"/>
    <w:rsid w:val="00406BC6"/>
    <w:rsid w:val="0041034C"/>
    <w:rsid w:val="004109DE"/>
    <w:rsid w:val="00412812"/>
    <w:rsid w:val="00412F15"/>
    <w:rsid w:val="00413FF5"/>
    <w:rsid w:val="004144CF"/>
    <w:rsid w:val="00414C9C"/>
    <w:rsid w:val="004155DA"/>
    <w:rsid w:val="00416603"/>
    <w:rsid w:val="00416CE7"/>
    <w:rsid w:val="0041737C"/>
    <w:rsid w:val="0042219E"/>
    <w:rsid w:val="00423A2E"/>
    <w:rsid w:val="004250D3"/>
    <w:rsid w:val="004266CC"/>
    <w:rsid w:val="004321E2"/>
    <w:rsid w:val="00432C94"/>
    <w:rsid w:val="0043327F"/>
    <w:rsid w:val="0043608A"/>
    <w:rsid w:val="004360FC"/>
    <w:rsid w:val="00436625"/>
    <w:rsid w:val="00437549"/>
    <w:rsid w:val="00437636"/>
    <w:rsid w:val="00437902"/>
    <w:rsid w:val="00440EDD"/>
    <w:rsid w:val="0044190C"/>
    <w:rsid w:val="00441BE4"/>
    <w:rsid w:val="004430B2"/>
    <w:rsid w:val="0044424E"/>
    <w:rsid w:val="00445D4A"/>
    <w:rsid w:val="00446BEE"/>
    <w:rsid w:val="0045098B"/>
    <w:rsid w:val="00452994"/>
    <w:rsid w:val="00452EF5"/>
    <w:rsid w:val="00453E04"/>
    <w:rsid w:val="00455004"/>
    <w:rsid w:val="00460C92"/>
    <w:rsid w:val="00466864"/>
    <w:rsid w:val="00466C1E"/>
    <w:rsid w:val="00467A12"/>
    <w:rsid w:val="0047101F"/>
    <w:rsid w:val="00471A50"/>
    <w:rsid w:val="00471A81"/>
    <w:rsid w:val="004723EF"/>
    <w:rsid w:val="0047332E"/>
    <w:rsid w:val="0048000F"/>
    <w:rsid w:val="00480F82"/>
    <w:rsid w:val="004827E7"/>
    <w:rsid w:val="00482CAA"/>
    <w:rsid w:val="00484729"/>
    <w:rsid w:val="00485319"/>
    <w:rsid w:val="00490CE3"/>
    <w:rsid w:val="00492E7F"/>
    <w:rsid w:val="004966A2"/>
    <w:rsid w:val="00496B46"/>
    <w:rsid w:val="004972EB"/>
    <w:rsid w:val="00497C78"/>
    <w:rsid w:val="004A017C"/>
    <w:rsid w:val="004A2417"/>
    <w:rsid w:val="004A2E37"/>
    <w:rsid w:val="004A4098"/>
    <w:rsid w:val="004A539F"/>
    <w:rsid w:val="004A686C"/>
    <w:rsid w:val="004A6972"/>
    <w:rsid w:val="004A6A71"/>
    <w:rsid w:val="004A7D34"/>
    <w:rsid w:val="004B0E58"/>
    <w:rsid w:val="004B2DB1"/>
    <w:rsid w:val="004B312D"/>
    <w:rsid w:val="004B4309"/>
    <w:rsid w:val="004B4F4D"/>
    <w:rsid w:val="004B597A"/>
    <w:rsid w:val="004B6E33"/>
    <w:rsid w:val="004C0EE3"/>
    <w:rsid w:val="004C23BE"/>
    <w:rsid w:val="004C2A1D"/>
    <w:rsid w:val="004C439B"/>
    <w:rsid w:val="004C589C"/>
    <w:rsid w:val="004C6760"/>
    <w:rsid w:val="004C6768"/>
    <w:rsid w:val="004D02B8"/>
    <w:rsid w:val="004D0F83"/>
    <w:rsid w:val="004D2532"/>
    <w:rsid w:val="004D2BF2"/>
    <w:rsid w:val="004D3A37"/>
    <w:rsid w:val="004D3B87"/>
    <w:rsid w:val="004D4259"/>
    <w:rsid w:val="004D4329"/>
    <w:rsid w:val="004D50B3"/>
    <w:rsid w:val="004D6F63"/>
    <w:rsid w:val="004E16B5"/>
    <w:rsid w:val="004E1FF3"/>
    <w:rsid w:val="004E25DE"/>
    <w:rsid w:val="004E2BEB"/>
    <w:rsid w:val="004E6E28"/>
    <w:rsid w:val="004F07E0"/>
    <w:rsid w:val="004F1116"/>
    <w:rsid w:val="004F201C"/>
    <w:rsid w:val="004F2E78"/>
    <w:rsid w:val="004F5DEF"/>
    <w:rsid w:val="004F7D25"/>
    <w:rsid w:val="00500530"/>
    <w:rsid w:val="00502B7C"/>
    <w:rsid w:val="005032C9"/>
    <w:rsid w:val="00503E98"/>
    <w:rsid w:val="005043E1"/>
    <w:rsid w:val="00507082"/>
    <w:rsid w:val="0051009E"/>
    <w:rsid w:val="00510341"/>
    <w:rsid w:val="00510820"/>
    <w:rsid w:val="0051082E"/>
    <w:rsid w:val="00511073"/>
    <w:rsid w:val="0051231F"/>
    <w:rsid w:val="005129D6"/>
    <w:rsid w:val="0051358B"/>
    <w:rsid w:val="00516C26"/>
    <w:rsid w:val="0052015D"/>
    <w:rsid w:val="00521EFF"/>
    <w:rsid w:val="00522DFE"/>
    <w:rsid w:val="00522E0C"/>
    <w:rsid w:val="00523542"/>
    <w:rsid w:val="00524664"/>
    <w:rsid w:val="00525DCC"/>
    <w:rsid w:val="0052775B"/>
    <w:rsid w:val="0053541C"/>
    <w:rsid w:val="00536B3E"/>
    <w:rsid w:val="005403D8"/>
    <w:rsid w:val="00542250"/>
    <w:rsid w:val="005440A6"/>
    <w:rsid w:val="005440FC"/>
    <w:rsid w:val="005456D7"/>
    <w:rsid w:val="0054797B"/>
    <w:rsid w:val="00551055"/>
    <w:rsid w:val="005513BF"/>
    <w:rsid w:val="00553105"/>
    <w:rsid w:val="00554065"/>
    <w:rsid w:val="005559DC"/>
    <w:rsid w:val="00556406"/>
    <w:rsid w:val="0056067D"/>
    <w:rsid w:val="0056282E"/>
    <w:rsid w:val="00562D33"/>
    <w:rsid w:val="005644D6"/>
    <w:rsid w:val="00565F8D"/>
    <w:rsid w:val="00566F71"/>
    <w:rsid w:val="005732ED"/>
    <w:rsid w:val="00575368"/>
    <w:rsid w:val="0057626D"/>
    <w:rsid w:val="0058038F"/>
    <w:rsid w:val="00580C70"/>
    <w:rsid w:val="00581449"/>
    <w:rsid w:val="00581AC5"/>
    <w:rsid w:val="0058223D"/>
    <w:rsid w:val="00583471"/>
    <w:rsid w:val="005856D1"/>
    <w:rsid w:val="00585ED7"/>
    <w:rsid w:val="005863F0"/>
    <w:rsid w:val="00586D3B"/>
    <w:rsid w:val="005870BE"/>
    <w:rsid w:val="00587252"/>
    <w:rsid w:val="00591CDD"/>
    <w:rsid w:val="00592968"/>
    <w:rsid w:val="00592D93"/>
    <w:rsid w:val="00593284"/>
    <w:rsid w:val="005933A4"/>
    <w:rsid w:val="005955D2"/>
    <w:rsid w:val="005A05E6"/>
    <w:rsid w:val="005A0FF9"/>
    <w:rsid w:val="005A2F6E"/>
    <w:rsid w:val="005A365B"/>
    <w:rsid w:val="005A4284"/>
    <w:rsid w:val="005A48F3"/>
    <w:rsid w:val="005A53D5"/>
    <w:rsid w:val="005A6C97"/>
    <w:rsid w:val="005A715F"/>
    <w:rsid w:val="005A7D84"/>
    <w:rsid w:val="005B0FA9"/>
    <w:rsid w:val="005B2688"/>
    <w:rsid w:val="005B4F5A"/>
    <w:rsid w:val="005B670C"/>
    <w:rsid w:val="005B6FDB"/>
    <w:rsid w:val="005B78E8"/>
    <w:rsid w:val="005B79C6"/>
    <w:rsid w:val="005C0CF2"/>
    <w:rsid w:val="005C3E04"/>
    <w:rsid w:val="005C430F"/>
    <w:rsid w:val="005C500E"/>
    <w:rsid w:val="005D0061"/>
    <w:rsid w:val="005D0539"/>
    <w:rsid w:val="005D11DB"/>
    <w:rsid w:val="005D139C"/>
    <w:rsid w:val="005D2FE4"/>
    <w:rsid w:val="005D3976"/>
    <w:rsid w:val="005D6A29"/>
    <w:rsid w:val="005E01FE"/>
    <w:rsid w:val="005E115D"/>
    <w:rsid w:val="005E16C3"/>
    <w:rsid w:val="005E2A50"/>
    <w:rsid w:val="005E3129"/>
    <w:rsid w:val="005E4B23"/>
    <w:rsid w:val="005E5DFB"/>
    <w:rsid w:val="005E681F"/>
    <w:rsid w:val="005E6FA4"/>
    <w:rsid w:val="005E7FF9"/>
    <w:rsid w:val="005F3A0E"/>
    <w:rsid w:val="005F4C74"/>
    <w:rsid w:val="005F785A"/>
    <w:rsid w:val="00602AEB"/>
    <w:rsid w:val="00602B81"/>
    <w:rsid w:val="0060449C"/>
    <w:rsid w:val="00605110"/>
    <w:rsid w:val="00605B42"/>
    <w:rsid w:val="00606A84"/>
    <w:rsid w:val="00607C30"/>
    <w:rsid w:val="00607D5F"/>
    <w:rsid w:val="0061295A"/>
    <w:rsid w:val="00612D1E"/>
    <w:rsid w:val="006179EE"/>
    <w:rsid w:val="0062084E"/>
    <w:rsid w:val="00621FF7"/>
    <w:rsid w:val="006227B5"/>
    <w:rsid w:val="00624113"/>
    <w:rsid w:val="00625CB7"/>
    <w:rsid w:val="006260D5"/>
    <w:rsid w:val="00632B34"/>
    <w:rsid w:val="00633492"/>
    <w:rsid w:val="00633BA6"/>
    <w:rsid w:val="00634FFD"/>
    <w:rsid w:val="00635D14"/>
    <w:rsid w:val="00643818"/>
    <w:rsid w:val="00644DB3"/>
    <w:rsid w:val="00644E45"/>
    <w:rsid w:val="00644F66"/>
    <w:rsid w:val="00645043"/>
    <w:rsid w:val="00645A13"/>
    <w:rsid w:val="006461E9"/>
    <w:rsid w:val="00646664"/>
    <w:rsid w:val="0064760B"/>
    <w:rsid w:val="006477BC"/>
    <w:rsid w:val="006507F2"/>
    <w:rsid w:val="00653310"/>
    <w:rsid w:val="006539F2"/>
    <w:rsid w:val="006549FD"/>
    <w:rsid w:val="00657173"/>
    <w:rsid w:val="00660453"/>
    <w:rsid w:val="00660F20"/>
    <w:rsid w:val="00660F93"/>
    <w:rsid w:val="0066114C"/>
    <w:rsid w:val="006615AB"/>
    <w:rsid w:val="00670102"/>
    <w:rsid w:val="006727E0"/>
    <w:rsid w:val="006762DF"/>
    <w:rsid w:val="0067788B"/>
    <w:rsid w:val="00680507"/>
    <w:rsid w:val="00680539"/>
    <w:rsid w:val="00682306"/>
    <w:rsid w:val="00684040"/>
    <w:rsid w:val="00684550"/>
    <w:rsid w:val="0068751F"/>
    <w:rsid w:val="00690847"/>
    <w:rsid w:val="00692918"/>
    <w:rsid w:val="006936FA"/>
    <w:rsid w:val="0069446F"/>
    <w:rsid w:val="00695607"/>
    <w:rsid w:val="00696B0D"/>
    <w:rsid w:val="006A1052"/>
    <w:rsid w:val="006A11AE"/>
    <w:rsid w:val="006A1B8F"/>
    <w:rsid w:val="006A4003"/>
    <w:rsid w:val="006A5A5A"/>
    <w:rsid w:val="006A5DB7"/>
    <w:rsid w:val="006A7694"/>
    <w:rsid w:val="006B074E"/>
    <w:rsid w:val="006B242F"/>
    <w:rsid w:val="006B2BD5"/>
    <w:rsid w:val="006B55F8"/>
    <w:rsid w:val="006B6C47"/>
    <w:rsid w:val="006B7615"/>
    <w:rsid w:val="006C1D31"/>
    <w:rsid w:val="006C57D7"/>
    <w:rsid w:val="006C689A"/>
    <w:rsid w:val="006C7E4C"/>
    <w:rsid w:val="006D0E3D"/>
    <w:rsid w:val="006D1A99"/>
    <w:rsid w:val="006D1D8C"/>
    <w:rsid w:val="006D2E8A"/>
    <w:rsid w:val="006D5658"/>
    <w:rsid w:val="006D57F6"/>
    <w:rsid w:val="006E02A8"/>
    <w:rsid w:val="006E1741"/>
    <w:rsid w:val="006E2B04"/>
    <w:rsid w:val="006E2B2E"/>
    <w:rsid w:val="006E2E60"/>
    <w:rsid w:val="006E405B"/>
    <w:rsid w:val="006E4E17"/>
    <w:rsid w:val="006E7B3F"/>
    <w:rsid w:val="006E7ECA"/>
    <w:rsid w:val="006F0E4B"/>
    <w:rsid w:val="006F173E"/>
    <w:rsid w:val="006F24DA"/>
    <w:rsid w:val="006F284C"/>
    <w:rsid w:val="006F57BC"/>
    <w:rsid w:val="006F597F"/>
    <w:rsid w:val="006F7227"/>
    <w:rsid w:val="007000BD"/>
    <w:rsid w:val="00700BAF"/>
    <w:rsid w:val="0070136C"/>
    <w:rsid w:val="00702366"/>
    <w:rsid w:val="00706BB9"/>
    <w:rsid w:val="00710070"/>
    <w:rsid w:val="00713ABA"/>
    <w:rsid w:val="007157C9"/>
    <w:rsid w:val="007162B2"/>
    <w:rsid w:val="007163BC"/>
    <w:rsid w:val="007166A1"/>
    <w:rsid w:val="00716751"/>
    <w:rsid w:val="00722E9A"/>
    <w:rsid w:val="00724C16"/>
    <w:rsid w:val="00725AAB"/>
    <w:rsid w:val="00725AF2"/>
    <w:rsid w:val="00725B4A"/>
    <w:rsid w:val="00730AE3"/>
    <w:rsid w:val="00732620"/>
    <w:rsid w:val="00732EE6"/>
    <w:rsid w:val="00733D73"/>
    <w:rsid w:val="00736BC2"/>
    <w:rsid w:val="00742491"/>
    <w:rsid w:val="00746010"/>
    <w:rsid w:val="00746AD1"/>
    <w:rsid w:val="00746D5D"/>
    <w:rsid w:val="00747C90"/>
    <w:rsid w:val="00752263"/>
    <w:rsid w:val="00753449"/>
    <w:rsid w:val="00753BDB"/>
    <w:rsid w:val="007552D1"/>
    <w:rsid w:val="0075740B"/>
    <w:rsid w:val="00757ACD"/>
    <w:rsid w:val="00762593"/>
    <w:rsid w:val="0076378D"/>
    <w:rsid w:val="00766363"/>
    <w:rsid w:val="00766641"/>
    <w:rsid w:val="007700CD"/>
    <w:rsid w:val="0077503A"/>
    <w:rsid w:val="00775238"/>
    <w:rsid w:val="00775BAC"/>
    <w:rsid w:val="00777F35"/>
    <w:rsid w:val="007808DA"/>
    <w:rsid w:val="00780E99"/>
    <w:rsid w:val="00781971"/>
    <w:rsid w:val="00782CCA"/>
    <w:rsid w:val="00783473"/>
    <w:rsid w:val="0078393A"/>
    <w:rsid w:val="007903BE"/>
    <w:rsid w:val="0079228B"/>
    <w:rsid w:val="00792370"/>
    <w:rsid w:val="00792CD0"/>
    <w:rsid w:val="00792DD9"/>
    <w:rsid w:val="00793195"/>
    <w:rsid w:val="0079325E"/>
    <w:rsid w:val="00793280"/>
    <w:rsid w:val="00793668"/>
    <w:rsid w:val="00796E28"/>
    <w:rsid w:val="007A06A8"/>
    <w:rsid w:val="007A19DB"/>
    <w:rsid w:val="007A2A1C"/>
    <w:rsid w:val="007A4C4A"/>
    <w:rsid w:val="007A705C"/>
    <w:rsid w:val="007A70A8"/>
    <w:rsid w:val="007A7D26"/>
    <w:rsid w:val="007B1587"/>
    <w:rsid w:val="007B2CC1"/>
    <w:rsid w:val="007B304E"/>
    <w:rsid w:val="007B45A8"/>
    <w:rsid w:val="007B6364"/>
    <w:rsid w:val="007C054B"/>
    <w:rsid w:val="007C38E6"/>
    <w:rsid w:val="007C3DA5"/>
    <w:rsid w:val="007C4D84"/>
    <w:rsid w:val="007C5285"/>
    <w:rsid w:val="007C5E4F"/>
    <w:rsid w:val="007C633B"/>
    <w:rsid w:val="007C779C"/>
    <w:rsid w:val="007C7F89"/>
    <w:rsid w:val="007D2331"/>
    <w:rsid w:val="007D3182"/>
    <w:rsid w:val="007D3CC3"/>
    <w:rsid w:val="007D481C"/>
    <w:rsid w:val="007D5E0B"/>
    <w:rsid w:val="007D724C"/>
    <w:rsid w:val="007D7881"/>
    <w:rsid w:val="007E25A8"/>
    <w:rsid w:val="007E41A8"/>
    <w:rsid w:val="007E559A"/>
    <w:rsid w:val="007E78BE"/>
    <w:rsid w:val="007F1D67"/>
    <w:rsid w:val="007F29C4"/>
    <w:rsid w:val="007F4464"/>
    <w:rsid w:val="007F4D27"/>
    <w:rsid w:val="007F6045"/>
    <w:rsid w:val="007F7C67"/>
    <w:rsid w:val="00800553"/>
    <w:rsid w:val="00800B7F"/>
    <w:rsid w:val="0080126C"/>
    <w:rsid w:val="008026F3"/>
    <w:rsid w:val="00803346"/>
    <w:rsid w:val="00805931"/>
    <w:rsid w:val="00806FD1"/>
    <w:rsid w:val="00810663"/>
    <w:rsid w:val="008118F0"/>
    <w:rsid w:val="00813DB9"/>
    <w:rsid w:val="00814D2D"/>
    <w:rsid w:val="00815A08"/>
    <w:rsid w:val="008165E3"/>
    <w:rsid w:val="00816881"/>
    <w:rsid w:val="0081734A"/>
    <w:rsid w:val="00821B70"/>
    <w:rsid w:val="00823BFC"/>
    <w:rsid w:val="00825524"/>
    <w:rsid w:val="00826607"/>
    <w:rsid w:val="008303FF"/>
    <w:rsid w:val="00831939"/>
    <w:rsid w:val="0083211E"/>
    <w:rsid w:val="008325F6"/>
    <w:rsid w:val="00834006"/>
    <w:rsid w:val="00834890"/>
    <w:rsid w:val="00834E3D"/>
    <w:rsid w:val="00837A66"/>
    <w:rsid w:val="00837AA0"/>
    <w:rsid w:val="00837B9B"/>
    <w:rsid w:val="00841A66"/>
    <w:rsid w:val="00842A02"/>
    <w:rsid w:val="00843FF1"/>
    <w:rsid w:val="008446AA"/>
    <w:rsid w:val="0084542A"/>
    <w:rsid w:val="00845A61"/>
    <w:rsid w:val="00845ABD"/>
    <w:rsid w:val="00845E61"/>
    <w:rsid w:val="00852682"/>
    <w:rsid w:val="0085384F"/>
    <w:rsid w:val="008538DC"/>
    <w:rsid w:val="00857745"/>
    <w:rsid w:val="00857A79"/>
    <w:rsid w:val="00862C85"/>
    <w:rsid w:val="0086345E"/>
    <w:rsid w:val="0086369F"/>
    <w:rsid w:val="00865657"/>
    <w:rsid w:val="0086574F"/>
    <w:rsid w:val="00866C93"/>
    <w:rsid w:val="00866D8E"/>
    <w:rsid w:val="00870D40"/>
    <w:rsid w:val="00871BE0"/>
    <w:rsid w:val="008734CC"/>
    <w:rsid w:val="00874448"/>
    <w:rsid w:val="008753DE"/>
    <w:rsid w:val="00875709"/>
    <w:rsid w:val="00876E0C"/>
    <w:rsid w:val="00880ACF"/>
    <w:rsid w:val="0088188A"/>
    <w:rsid w:val="00885D3C"/>
    <w:rsid w:val="00886E20"/>
    <w:rsid w:val="00887A97"/>
    <w:rsid w:val="00890237"/>
    <w:rsid w:val="00890B2A"/>
    <w:rsid w:val="008920A1"/>
    <w:rsid w:val="00894CD3"/>
    <w:rsid w:val="008955B9"/>
    <w:rsid w:val="00897E29"/>
    <w:rsid w:val="008A0053"/>
    <w:rsid w:val="008A0525"/>
    <w:rsid w:val="008A0782"/>
    <w:rsid w:val="008A128E"/>
    <w:rsid w:val="008A7CB2"/>
    <w:rsid w:val="008B3580"/>
    <w:rsid w:val="008B4028"/>
    <w:rsid w:val="008B65F6"/>
    <w:rsid w:val="008B66D1"/>
    <w:rsid w:val="008B7120"/>
    <w:rsid w:val="008C013C"/>
    <w:rsid w:val="008C1ADE"/>
    <w:rsid w:val="008C1E35"/>
    <w:rsid w:val="008C2E59"/>
    <w:rsid w:val="008C6416"/>
    <w:rsid w:val="008D1F86"/>
    <w:rsid w:val="008D34CE"/>
    <w:rsid w:val="008D5AA2"/>
    <w:rsid w:val="008D7803"/>
    <w:rsid w:val="008E1946"/>
    <w:rsid w:val="008E2031"/>
    <w:rsid w:val="008E2FD6"/>
    <w:rsid w:val="008E3285"/>
    <w:rsid w:val="008E4ED5"/>
    <w:rsid w:val="008E5F84"/>
    <w:rsid w:val="008E7040"/>
    <w:rsid w:val="008E7500"/>
    <w:rsid w:val="008F4FB9"/>
    <w:rsid w:val="008F552D"/>
    <w:rsid w:val="008F7D2A"/>
    <w:rsid w:val="0090150A"/>
    <w:rsid w:val="00901DFA"/>
    <w:rsid w:val="009025F9"/>
    <w:rsid w:val="00902CF4"/>
    <w:rsid w:val="009045E4"/>
    <w:rsid w:val="009067F8"/>
    <w:rsid w:val="00907842"/>
    <w:rsid w:val="009122F1"/>
    <w:rsid w:val="00912FF5"/>
    <w:rsid w:val="009141C7"/>
    <w:rsid w:val="00914EF2"/>
    <w:rsid w:val="0091506C"/>
    <w:rsid w:val="009157A4"/>
    <w:rsid w:val="0091677F"/>
    <w:rsid w:val="0092144D"/>
    <w:rsid w:val="009229D7"/>
    <w:rsid w:val="00922EAD"/>
    <w:rsid w:val="00923AC2"/>
    <w:rsid w:val="0092455A"/>
    <w:rsid w:val="0092794B"/>
    <w:rsid w:val="00931862"/>
    <w:rsid w:val="0093440C"/>
    <w:rsid w:val="00936F3E"/>
    <w:rsid w:val="00941683"/>
    <w:rsid w:val="00941AFD"/>
    <w:rsid w:val="009433AF"/>
    <w:rsid w:val="009439CA"/>
    <w:rsid w:val="00945384"/>
    <w:rsid w:val="00953856"/>
    <w:rsid w:val="00954662"/>
    <w:rsid w:val="00954A2F"/>
    <w:rsid w:val="009554D5"/>
    <w:rsid w:val="00961C34"/>
    <w:rsid w:val="00964242"/>
    <w:rsid w:val="009702FA"/>
    <w:rsid w:val="00972A75"/>
    <w:rsid w:val="0097540D"/>
    <w:rsid w:val="009773C0"/>
    <w:rsid w:val="0098100A"/>
    <w:rsid w:val="009817BE"/>
    <w:rsid w:val="009822CF"/>
    <w:rsid w:val="0098249B"/>
    <w:rsid w:val="00986575"/>
    <w:rsid w:val="0098761E"/>
    <w:rsid w:val="009913E0"/>
    <w:rsid w:val="00991439"/>
    <w:rsid w:val="00991B5A"/>
    <w:rsid w:val="009938AE"/>
    <w:rsid w:val="00994014"/>
    <w:rsid w:val="009A2E52"/>
    <w:rsid w:val="009A3742"/>
    <w:rsid w:val="009A4DC4"/>
    <w:rsid w:val="009A51BA"/>
    <w:rsid w:val="009A5B4C"/>
    <w:rsid w:val="009B0046"/>
    <w:rsid w:val="009B00E8"/>
    <w:rsid w:val="009B09DB"/>
    <w:rsid w:val="009B120B"/>
    <w:rsid w:val="009B1BA3"/>
    <w:rsid w:val="009B342D"/>
    <w:rsid w:val="009B41D2"/>
    <w:rsid w:val="009B4E34"/>
    <w:rsid w:val="009B5E1D"/>
    <w:rsid w:val="009B73E3"/>
    <w:rsid w:val="009C1D41"/>
    <w:rsid w:val="009C3281"/>
    <w:rsid w:val="009C63D0"/>
    <w:rsid w:val="009C6C96"/>
    <w:rsid w:val="009C7B16"/>
    <w:rsid w:val="009D1270"/>
    <w:rsid w:val="009D1BA9"/>
    <w:rsid w:val="009D263E"/>
    <w:rsid w:val="009D2F92"/>
    <w:rsid w:val="009E00FA"/>
    <w:rsid w:val="009E2B79"/>
    <w:rsid w:val="009E4222"/>
    <w:rsid w:val="009E521B"/>
    <w:rsid w:val="009E53F1"/>
    <w:rsid w:val="009E6510"/>
    <w:rsid w:val="009E6524"/>
    <w:rsid w:val="009E70A3"/>
    <w:rsid w:val="009F4AC6"/>
    <w:rsid w:val="009F4C03"/>
    <w:rsid w:val="009F6528"/>
    <w:rsid w:val="009F6D33"/>
    <w:rsid w:val="00A012BD"/>
    <w:rsid w:val="00A03B7F"/>
    <w:rsid w:val="00A05A3F"/>
    <w:rsid w:val="00A05B7B"/>
    <w:rsid w:val="00A06E9F"/>
    <w:rsid w:val="00A07263"/>
    <w:rsid w:val="00A10051"/>
    <w:rsid w:val="00A103E7"/>
    <w:rsid w:val="00A157F4"/>
    <w:rsid w:val="00A15E99"/>
    <w:rsid w:val="00A16F73"/>
    <w:rsid w:val="00A20F36"/>
    <w:rsid w:val="00A20F49"/>
    <w:rsid w:val="00A2246F"/>
    <w:rsid w:val="00A24047"/>
    <w:rsid w:val="00A250E3"/>
    <w:rsid w:val="00A255D3"/>
    <w:rsid w:val="00A27693"/>
    <w:rsid w:val="00A276DF"/>
    <w:rsid w:val="00A27834"/>
    <w:rsid w:val="00A30470"/>
    <w:rsid w:val="00A30DAD"/>
    <w:rsid w:val="00A31D73"/>
    <w:rsid w:val="00A32F79"/>
    <w:rsid w:val="00A33D90"/>
    <w:rsid w:val="00A348CB"/>
    <w:rsid w:val="00A34F0A"/>
    <w:rsid w:val="00A36816"/>
    <w:rsid w:val="00A377FE"/>
    <w:rsid w:val="00A37924"/>
    <w:rsid w:val="00A37E18"/>
    <w:rsid w:val="00A4147C"/>
    <w:rsid w:val="00A41E7A"/>
    <w:rsid w:val="00A42629"/>
    <w:rsid w:val="00A42ADA"/>
    <w:rsid w:val="00A43060"/>
    <w:rsid w:val="00A448E0"/>
    <w:rsid w:val="00A53E9C"/>
    <w:rsid w:val="00A567A3"/>
    <w:rsid w:val="00A61072"/>
    <w:rsid w:val="00A610C4"/>
    <w:rsid w:val="00A61CEE"/>
    <w:rsid w:val="00A62205"/>
    <w:rsid w:val="00A67A2F"/>
    <w:rsid w:val="00A7507E"/>
    <w:rsid w:val="00A75C1F"/>
    <w:rsid w:val="00A76145"/>
    <w:rsid w:val="00A76DFC"/>
    <w:rsid w:val="00A76F4D"/>
    <w:rsid w:val="00A80179"/>
    <w:rsid w:val="00A820A9"/>
    <w:rsid w:val="00A82D02"/>
    <w:rsid w:val="00A856FE"/>
    <w:rsid w:val="00A87D71"/>
    <w:rsid w:val="00A915F1"/>
    <w:rsid w:val="00A91B15"/>
    <w:rsid w:val="00A91FF3"/>
    <w:rsid w:val="00A92006"/>
    <w:rsid w:val="00A93EE1"/>
    <w:rsid w:val="00A93F05"/>
    <w:rsid w:val="00A94E43"/>
    <w:rsid w:val="00AA014E"/>
    <w:rsid w:val="00AA0499"/>
    <w:rsid w:val="00AA0DB3"/>
    <w:rsid w:val="00AA1DFD"/>
    <w:rsid w:val="00AA676F"/>
    <w:rsid w:val="00AB0652"/>
    <w:rsid w:val="00AB118A"/>
    <w:rsid w:val="00AB198D"/>
    <w:rsid w:val="00AB3DEA"/>
    <w:rsid w:val="00AB4908"/>
    <w:rsid w:val="00AB5295"/>
    <w:rsid w:val="00AB5C0B"/>
    <w:rsid w:val="00AC1A07"/>
    <w:rsid w:val="00AC1E69"/>
    <w:rsid w:val="00AC3379"/>
    <w:rsid w:val="00AC4BC2"/>
    <w:rsid w:val="00AC7334"/>
    <w:rsid w:val="00AD32ED"/>
    <w:rsid w:val="00AD3B1D"/>
    <w:rsid w:val="00AD3E3D"/>
    <w:rsid w:val="00AD4EB1"/>
    <w:rsid w:val="00AD7306"/>
    <w:rsid w:val="00AD7C0C"/>
    <w:rsid w:val="00AD7CC2"/>
    <w:rsid w:val="00AE2424"/>
    <w:rsid w:val="00AE3DF2"/>
    <w:rsid w:val="00AE51FF"/>
    <w:rsid w:val="00AE579A"/>
    <w:rsid w:val="00AE74DE"/>
    <w:rsid w:val="00AE7E41"/>
    <w:rsid w:val="00AF1121"/>
    <w:rsid w:val="00AF17E8"/>
    <w:rsid w:val="00AF18D7"/>
    <w:rsid w:val="00AF1C90"/>
    <w:rsid w:val="00AF45A9"/>
    <w:rsid w:val="00AF5248"/>
    <w:rsid w:val="00AF5463"/>
    <w:rsid w:val="00AF5B0A"/>
    <w:rsid w:val="00AF6096"/>
    <w:rsid w:val="00AF6B74"/>
    <w:rsid w:val="00AF705A"/>
    <w:rsid w:val="00AF7275"/>
    <w:rsid w:val="00B00E1A"/>
    <w:rsid w:val="00B012FB"/>
    <w:rsid w:val="00B03077"/>
    <w:rsid w:val="00B172D2"/>
    <w:rsid w:val="00B214D3"/>
    <w:rsid w:val="00B217EC"/>
    <w:rsid w:val="00B218DD"/>
    <w:rsid w:val="00B231E6"/>
    <w:rsid w:val="00B23242"/>
    <w:rsid w:val="00B23B11"/>
    <w:rsid w:val="00B23FE8"/>
    <w:rsid w:val="00B240CB"/>
    <w:rsid w:val="00B24475"/>
    <w:rsid w:val="00B245B2"/>
    <w:rsid w:val="00B249ED"/>
    <w:rsid w:val="00B271A0"/>
    <w:rsid w:val="00B3299A"/>
    <w:rsid w:val="00B3507F"/>
    <w:rsid w:val="00B36C4B"/>
    <w:rsid w:val="00B3761B"/>
    <w:rsid w:val="00B379FE"/>
    <w:rsid w:val="00B437CD"/>
    <w:rsid w:val="00B4404F"/>
    <w:rsid w:val="00B5146D"/>
    <w:rsid w:val="00B52192"/>
    <w:rsid w:val="00B55150"/>
    <w:rsid w:val="00B555E1"/>
    <w:rsid w:val="00B56B11"/>
    <w:rsid w:val="00B57A7C"/>
    <w:rsid w:val="00B63E0B"/>
    <w:rsid w:val="00B65E84"/>
    <w:rsid w:val="00B66B4E"/>
    <w:rsid w:val="00B70BA4"/>
    <w:rsid w:val="00B71890"/>
    <w:rsid w:val="00B71D3C"/>
    <w:rsid w:val="00B72A58"/>
    <w:rsid w:val="00B739E5"/>
    <w:rsid w:val="00B752BD"/>
    <w:rsid w:val="00B77C0A"/>
    <w:rsid w:val="00B801F0"/>
    <w:rsid w:val="00B80DB9"/>
    <w:rsid w:val="00B82E19"/>
    <w:rsid w:val="00B8380F"/>
    <w:rsid w:val="00B83E56"/>
    <w:rsid w:val="00B853F0"/>
    <w:rsid w:val="00B85F9B"/>
    <w:rsid w:val="00B91923"/>
    <w:rsid w:val="00B94C9A"/>
    <w:rsid w:val="00BA1498"/>
    <w:rsid w:val="00BA1D42"/>
    <w:rsid w:val="00BA24B3"/>
    <w:rsid w:val="00BA3233"/>
    <w:rsid w:val="00BA4986"/>
    <w:rsid w:val="00BA697E"/>
    <w:rsid w:val="00BB007A"/>
    <w:rsid w:val="00BB01CD"/>
    <w:rsid w:val="00BB03D2"/>
    <w:rsid w:val="00BB26DD"/>
    <w:rsid w:val="00BB3370"/>
    <w:rsid w:val="00BB3537"/>
    <w:rsid w:val="00BB4E1A"/>
    <w:rsid w:val="00BB5C19"/>
    <w:rsid w:val="00BB7C83"/>
    <w:rsid w:val="00BC09C1"/>
    <w:rsid w:val="00BC18D3"/>
    <w:rsid w:val="00BC1EF3"/>
    <w:rsid w:val="00BC2007"/>
    <w:rsid w:val="00BC24E9"/>
    <w:rsid w:val="00BC33C6"/>
    <w:rsid w:val="00BC579F"/>
    <w:rsid w:val="00BC6171"/>
    <w:rsid w:val="00BD1995"/>
    <w:rsid w:val="00BD1B96"/>
    <w:rsid w:val="00BD5667"/>
    <w:rsid w:val="00BD7166"/>
    <w:rsid w:val="00BE0CA1"/>
    <w:rsid w:val="00BE2E99"/>
    <w:rsid w:val="00BE37A4"/>
    <w:rsid w:val="00BE39C0"/>
    <w:rsid w:val="00BE3D76"/>
    <w:rsid w:val="00BE45DE"/>
    <w:rsid w:val="00BE5C7F"/>
    <w:rsid w:val="00BF1BDC"/>
    <w:rsid w:val="00BF3148"/>
    <w:rsid w:val="00BF3AAF"/>
    <w:rsid w:val="00BF3DC9"/>
    <w:rsid w:val="00BF6666"/>
    <w:rsid w:val="00C0174F"/>
    <w:rsid w:val="00C045DF"/>
    <w:rsid w:val="00C04B94"/>
    <w:rsid w:val="00C05456"/>
    <w:rsid w:val="00C076A9"/>
    <w:rsid w:val="00C0798E"/>
    <w:rsid w:val="00C1215C"/>
    <w:rsid w:val="00C121DA"/>
    <w:rsid w:val="00C1268E"/>
    <w:rsid w:val="00C139D1"/>
    <w:rsid w:val="00C148A2"/>
    <w:rsid w:val="00C15A80"/>
    <w:rsid w:val="00C15BBB"/>
    <w:rsid w:val="00C16311"/>
    <w:rsid w:val="00C209B5"/>
    <w:rsid w:val="00C2120D"/>
    <w:rsid w:val="00C23379"/>
    <w:rsid w:val="00C26C42"/>
    <w:rsid w:val="00C272A7"/>
    <w:rsid w:val="00C31BBF"/>
    <w:rsid w:val="00C31FC0"/>
    <w:rsid w:val="00C32C74"/>
    <w:rsid w:val="00C345F7"/>
    <w:rsid w:val="00C35BDD"/>
    <w:rsid w:val="00C370B3"/>
    <w:rsid w:val="00C372BC"/>
    <w:rsid w:val="00C37FF1"/>
    <w:rsid w:val="00C40ACE"/>
    <w:rsid w:val="00C42C01"/>
    <w:rsid w:val="00C4541B"/>
    <w:rsid w:val="00C4595C"/>
    <w:rsid w:val="00C46788"/>
    <w:rsid w:val="00C50483"/>
    <w:rsid w:val="00C507CD"/>
    <w:rsid w:val="00C51CC0"/>
    <w:rsid w:val="00C5254A"/>
    <w:rsid w:val="00C53EFF"/>
    <w:rsid w:val="00C55EC6"/>
    <w:rsid w:val="00C5739B"/>
    <w:rsid w:val="00C6065C"/>
    <w:rsid w:val="00C60E27"/>
    <w:rsid w:val="00C60E4E"/>
    <w:rsid w:val="00C622F1"/>
    <w:rsid w:val="00C63322"/>
    <w:rsid w:val="00C64507"/>
    <w:rsid w:val="00C65A05"/>
    <w:rsid w:val="00C70B08"/>
    <w:rsid w:val="00C70EEB"/>
    <w:rsid w:val="00C71C97"/>
    <w:rsid w:val="00C7246E"/>
    <w:rsid w:val="00C73AD8"/>
    <w:rsid w:val="00C75700"/>
    <w:rsid w:val="00C75727"/>
    <w:rsid w:val="00C7579D"/>
    <w:rsid w:val="00C77D17"/>
    <w:rsid w:val="00C84469"/>
    <w:rsid w:val="00C85E35"/>
    <w:rsid w:val="00C85EA4"/>
    <w:rsid w:val="00C912FE"/>
    <w:rsid w:val="00C9162B"/>
    <w:rsid w:val="00C91B3B"/>
    <w:rsid w:val="00C94566"/>
    <w:rsid w:val="00C95A5A"/>
    <w:rsid w:val="00C96015"/>
    <w:rsid w:val="00CA1572"/>
    <w:rsid w:val="00CA3545"/>
    <w:rsid w:val="00CA3C4C"/>
    <w:rsid w:val="00CA6B87"/>
    <w:rsid w:val="00CA6D13"/>
    <w:rsid w:val="00CA7EA4"/>
    <w:rsid w:val="00CB1153"/>
    <w:rsid w:val="00CB32D6"/>
    <w:rsid w:val="00CB4B9A"/>
    <w:rsid w:val="00CB50BA"/>
    <w:rsid w:val="00CB65FD"/>
    <w:rsid w:val="00CB660D"/>
    <w:rsid w:val="00CC144E"/>
    <w:rsid w:val="00CC1496"/>
    <w:rsid w:val="00CC2031"/>
    <w:rsid w:val="00CC37C3"/>
    <w:rsid w:val="00CC3D46"/>
    <w:rsid w:val="00CC41AC"/>
    <w:rsid w:val="00CD1799"/>
    <w:rsid w:val="00CD2723"/>
    <w:rsid w:val="00CD65B8"/>
    <w:rsid w:val="00CD6633"/>
    <w:rsid w:val="00CD68DE"/>
    <w:rsid w:val="00CD74DC"/>
    <w:rsid w:val="00CE0E03"/>
    <w:rsid w:val="00CE4636"/>
    <w:rsid w:val="00CE51C3"/>
    <w:rsid w:val="00CE54FE"/>
    <w:rsid w:val="00CF2483"/>
    <w:rsid w:val="00CF2F38"/>
    <w:rsid w:val="00CF3399"/>
    <w:rsid w:val="00CF4F69"/>
    <w:rsid w:val="00CF63B8"/>
    <w:rsid w:val="00CF69E3"/>
    <w:rsid w:val="00D007D1"/>
    <w:rsid w:val="00D0301F"/>
    <w:rsid w:val="00D05AFF"/>
    <w:rsid w:val="00D104DD"/>
    <w:rsid w:val="00D1072F"/>
    <w:rsid w:val="00D10744"/>
    <w:rsid w:val="00D1184D"/>
    <w:rsid w:val="00D11E98"/>
    <w:rsid w:val="00D12296"/>
    <w:rsid w:val="00D1296E"/>
    <w:rsid w:val="00D131B6"/>
    <w:rsid w:val="00D13B6E"/>
    <w:rsid w:val="00D1467F"/>
    <w:rsid w:val="00D15589"/>
    <w:rsid w:val="00D16180"/>
    <w:rsid w:val="00D17334"/>
    <w:rsid w:val="00D20D8B"/>
    <w:rsid w:val="00D21815"/>
    <w:rsid w:val="00D22383"/>
    <w:rsid w:val="00D22AE8"/>
    <w:rsid w:val="00D22BCE"/>
    <w:rsid w:val="00D244AA"/>
    <w:rsid w:val="00D25B07"/>
    <w:rsid w:val="00D26998"/>
    <w:rsid w:val="00D30C19"/>
    <w:rsid w:val="00D323C2"/>
    <w:rsid w:val="00D33B38"/>
    <w:rsid w:val="00D344BE"/>
    <w:rsid w:val="00D3471A"/>
    <w:rsid w:val="00D37BBE"/>
    <w:rsid w:val="00D43009"/>
    <w:rsid w:val="00D432AD"/>
    <w:rsid w:val="00D442E0"/>
    <w:rsid w:val="00D46DFF"/>
    <w:rsid w:val="00D474B1"/>
    <w:rsid w:val="00D50325"/>
    <w:rsid w:val="00D50E00"/>
    <w:rsid w:val="00D51069"/>
    <w:rsid w:val="00D51E75"/>
    <w:rsid w:val="00D53816"/>
    <w:rsid w:val="00D56456"/>
    <w:rsid w:val="00D56CCE"/>
    <w:rsid w:val="00D6233C"/>
    <w:rsid w:val="00D62410"/>
    <w:rsid w:val="00D66A71"/>
    <w:rsid w:val="00D67DED"/>
    <w:rsid w:val="00D711FA"/>
    <w:rsid w:val="00D71FB7"/>
    <w:rsid w:val="00D726D5"/>
    <w:rsid w:val="00D73786"/>
    <w:rsid w:val="00D73D56"/>
    <w:rsid w:val="00D74231"/>
    <w:rsid w:val="00D75124"/>
    <w:rsid w:val="00D75369"/>
    <w:rsid w:val="00D7656A"/>
    <w:rsid w:val="00D77F6E"/>
    <w:rsid w:val="00D823C5"/>
    <w:rsid w:val="00D83BD4"/>
    <w:rsid w:val="00D8426D"/>
    <w:rsid w:val="00D851B3"/>
    <w:rsid w:val="00D8781E"/>
    <w:rsid w:val="00D87B48"/>
    <w:rsid w:val="00D91829"/>
    <w:rsid w:val="00D91B5D"/>
    <w:rsid w:val="00D91EF1"/>
    <w:rsid w:val="00D920E5"/>
    <w:rsid w:val="00D9537D"/>
    <w:rsid w:val="00D95E1D"/>
    <w:rsid w:val="00D9689B"/>
    <w:rsid w:val="00DA14A7"/>
    <w:rsid w:val="00DA2039"/>
    <w:rsid w:val="00DA3315"/>
    <w:rsid w:val="00DA3D79"/>
    <w:rsid w:val="00DA41C8"/>
    <w:rsid w:val="00DA4A69"/>
    <w:rsid w:val="00DA6DD2"/>
    <w:rsid w:val="00DB097D"/>
    <w:rsid w:val="00DB1742"/>
    <w:rsid w:val="00DB1760"/>
    <w:rsid w:val="00DB19AE"/>
    <w:rsid w:val="00DB1DA3"/>
    <w:rsid w:val="00DB237F"/>
    <w:rsid w:val="00DB30EB"/>
    <w:rsid w:val="00DB6243"/>
    <w:rsid w:val="00DB6254"/>
    <w:rsid w:val="00DB6CCC"/>
    <w:rsid w:val="00DB7B02"/>
    <w:rsid w:val="00DC0277"/>
    <w:rsid w:val="00DC471A"/>
    <w:rsid w:val="00DD1FF3"/>
    <w:rsid w:val="00DD35EA"/>
    <w:rsid w:val="00DD503F"/>
    <w:rsid w:val="00DD52CC"/>
    <w:rsid w:val="00DD5879"/>
    <w:rsid w:val="00DD6D04"/>
    <w:rsid w:val="00DE0DCA"/>
    <w:rsid w:val="00DE308B"/>
    <w:rsid w:val="00DE7587"/>
    <w:rsid w:val="00DF0002"/>
    <w:rsid w:val="00DF129E"/>
    <w:rsid w:val="00E0091A"/>
    <w:rsid w:val="00E00B42"/>
    <w:rsid w:val="00E02BE2"/>
    <w:rsid w:val="00E065CA"/>
    <w:rsid w:val="00E10BF3"/>
    <w:rsid w:val="00E13969"/>
    <w:rsid w:val="00E13D01"/>
    <w:rsid w:val="00E15FB3"/>
    <w:rsid w:val="00E16B89"/>
    <w:rsid w:val="00E16C4E"/>
    <w:rsid w:val="00E16C5B"/>
    <w:rsid w:val="00E17339"/>
    <w:rsid w:val="00E17F4C"/>
    <w:rsid w:val="00E21B7C"/>
    <w:rsid w:val="00E22131"/>
    <w:rsid w:val="00E2248A"/>
    <w:rsid w:val="00E22512"/>
    <w:rsid w:val="00E22B53"/>
    <w:rsid w:val="00E24084"/>
    <w:rsid w:val="00E24375"/>
    <w:rsid w:val="00E24DDC"/>
    <w:rsid w:val="00E255E1"/>
    <w:rsid w:val="00E273A5"/>
    <w:rsid w:val="00E30CEE"/>
    <w:rsid w:val="00E31F2D"/>
    <w:rsid w:val="00E32A4B"/>
    <w:rsid w:val="00E34B58"/>
    <w:rsid w:val="00E362C1"/>
    <w:rsid w:val="00E37A7A"/>
    <w:rsid w:val="00E41491"/>
    <w:rsid w:val="00E41E1C"/>
    <w:rsid w:val="00E435A9"/>
    <w:rsid w:val="00E453FA"/>
    <w:rsid w:val="00E45451"/>
    <w:rsid w:val="00E47630"/>
    <w:rsid w:val="00E47C98"/>
    <w:rsid w:val="00E527AE"/>
    <w:rsid w:val="00E55B3B"/>
    <w:rsid w:val="00E55E91"/>
    <w:rsid w:val="00E5612E"/>
    <w:rsid w:val="00E5618B"/>
    <w:rsid w:val="00E568AD"/>
    <w:rsid w:val="00E57A10"/>
    <w:rsid w:val="00E57E5D"/>
    <w:rsid w:val="00E60404"/>
    <w:rsid w:val="00E605C9"/>
    <w:rsid w:val="00E60A6C"/>
    <w:rsid w:val="00E64AC6"/>
    <w:rsid w:val="00E66E46"/>
    <w:rsid w:val="00E70745"/>
    <w:rsid w:val="00E73880"/>
    <w:rsid w:val="00E738EC"/>
    <w:rsid w:val="00E765E7"/>
    <w:rsid w:val="00E771CF"/>
    <w:rsid w:val="00E81563"/>
    <w:rsid w:val="00E82492"/>
    <w:rsid w:val="00E83D87"/>
    <w:rsid w:val="00E83D98"/>
    <w:rsid w:val="00E8577E"/>
    <w:rsid w:val="00E91E2F"/>
    <w:rsid w:val="00E93C12"/>
    <w:rsid w:val="00E94157"/>
    <w:rsid w:val="00E950F5"/>
    <w:rsid w:val="00E95882"/>
    <w:rsid w:val="00E9793A"/>
    <w:rsid w:val="00E979C2"/>
    <w:rsid w:val="00EA004D"/>
    <w:rsid w:val="00EA1688"/>
    <w:rsid w:val="00EA1E2C"/>
    <w:rsid w:val="00EA3690"/>
    <w:rsid w:val="00EA505C"/>
    <w:rsid w:val="00EA7525"/>
    <w:rsid w:val="00EB01B1"/>
    <w:rsid w:val="00EB2FEF"/>
    <w:rsid w:val="00EB33FE"/>
    <w:rsid w:val="00EB34E9"/>
    <w:rsid w:val="00EB3D19"/>
    <w:rsid w:val="00EB4A66"/>
    <w:rsid w:val="00EB4EC1"/>
    <w:rsid w:val="00EB62FF"/>
    <w:rsid w:val="00EB6F51"/>
    <w:rsid w:val="00EC015D"/>
    <w:rsid w:val="00EC0262"/>
    <w:rsid w:val="00EC0891"/>
    <w:rsid w:val="00EC09F2"/>
    <w:rsid w:val="00EC0C2F"/>
    <w:rsid w:val="00EC1161"/>
    <w:rsid w:val="00EC18E6"/>
    <w:rsid w:val="00EC1942"/>
    <w:rsid w:val="00EC4697"/>
    <w:rsid w:val="00EC5795"/>
    <w:rsid w:val="00EC6277"/>
    <w:rsid w:val="00EC63A1"/>
    <w:rsid w:val="00EC6CEF"/>
    <w:rsid w:val="00EC7177"/>
    <w:rsid w:val="00ED0ECA"/>
    <w:rsid w:val="00ED1A60"/>
    <w:rsid w:val="00ED1B12"/>
    <w:rsid w:val="00ED3438"/>
    <w:rsid w:val="00ED51FE"/>
    <w:rsid w:val="00ED5BE0"/>
    <w:rsid w:val="00ED6E56"/>
    <w:rsid w:val="00EE0986"/>
    <w:rsid w:val="00EE2060"/>
    <w:rsid w:val="00EE2B31"/>
    <w:rsid w:val="00EE46D5"/>
    <w:rsid w:val="00EE4713"/>
    <w:rsid w:val="00EE4C33"/>
    <w:rsid w:val="00EE51DB"/>
    <w:rsid w:val="00EE7952"/>
    <w:rsid w:val="00EF2023"/>
    <w:rsid w:val="00EF55F3"/>
    <w:rsid w:val="00F00F5D"/>
    <w:rsid w:val="00F01139"/>
    <w:rsid w:val="00F01503"/>
    <w:rsid w:val="00F01ABA"/>
    <w:rsid w:val="00F01F6A"/>
    <w:rsid w:val="00F02588"/>
    <w:rsid w:val="00F03865"/>
    <w:rsid w:val="00F03A09"/>
    <w:rsid w:val="00F050E9"/>
    <w:rsid w:val="00F05A93"/>
    <w:rsid w:val="00F0742E"/>
    <w:rsid w:val="00F079F3"/>
    <w:rsid w:val="00F1003B"/>
    <w:rsid w:val="00F11234"/>
    <w:rsid w:val="00F1355A"/>
    <w:rsid w:val="00F13DC0"/>
    <w:rsid w:val="00F13ED3"/>
    <w:rsid w:val="00F14485"/>
    <w:rsid w:val="00F14D78"/>
    <w:rsid w:val="00F14F04"/>
    <w:rsid w:val="00F1507B"/>
    <w:rsid w:val="00F15C44"/>
    <w:rsid w:val="00F161D1"/>
    <w:rsid w:val="00F16F02"/>
    <w:rsid w:val="00F170BA"/>
    <w:rsid w:val="00F1741A"/>
    <w:rsid w:val="00F179B3"/>
    <w:rsid w:val="00F2067A"/>
    <w:rsid w:val="00F21DCB"/>
    <w:rsid w:val="00F2233B"/>
    <w:rsid w:val="00F24223"/>
    <w:rsid w:val="00F2453E"/>
    <w:rsid w:val="00F26A60"/>
    <w:rsid w:val="00F27B82"/>
    <w:rsid w:val="00F3038C"/>
    <w:rsid w:val="00F30647"/>
    <w:rsid w:val="00F30AF3"/>
    <w:rsid w:val="00F36803"/>
    <w:rsid w:val="00F37E2A"/>
    <w:rsid w:val="00F418A8"/>
    <w:rsid w:val="00F41D0A"/>
    <w:rsid w:val="00F41DC8"/>
    <w:rsid w:val="00F41EC9"/>
    <w:rsid w:val="00F43021"/>
    <w:rsid w:val="00F43970"/>
    <w:rsid w:val="00F43D7B"/>
    <w:rsid w:val="00F44B3C"/>
    <w:rsid w:val="00F457D0"/>
    <w:rsid w:val="00F458E9"/>
    <w:rsid w:val="00F465B6"/>
    <w:rsid w:val="00F47B7E"/>
    <w:rsid w:val="00F50542"/>
    <w:rsid w:val="00F52835"/>
    <w:rsid w:val="00F55623"/>
    <w:rsid w:val="00F57456"/>
    <w:rsid w:val="00F621D8"/>
    <w:rsid w:val="00F627EF"/>
    <w:rsid w:val="00F64CB9"/>
    <w:rsid w:val="00F65B2C"/>
    <w:rsid w:val="00F65EE8"/>
    <w:rsid w:val="00F67181"/>
    <w:rsid w:val="00F70574"/>
    <w:rsid w:val="00F732A2"/>
    <w:rsid w:val="00F7372F"/>
    <w:rsid w:val="00F7500A"/>
    <w:rsid w:val="00F76967"/>
    <w:rsid w:val="00F76DAC"/>
    <w:rsid w:val="00F770E6"/>
    <w:rsid w:val="00F773F3"/>
    <w:rsid w:val="00F77628"/>
    <w:rsid w:val="00F77D64"/>
    <w:rsid w:val="00F8309A"/>
    <w:rsid w:val="00F838DD"/>
    <w:rsid w:val="00F83EEF"/>
    <w:rsid w:val="00F84850"/>
    <w:rsid w:val="00F85AF9"/>
    <w:rsid w:val="00F87351"/>
    <w:rsid w:val="00F87E69"/>
    <w:rsid w:val="00F90FDF"/>
    <w:rsid w:val="00F910FA"/>
    <w:rsid w:val="00F9153D"/>
    <w:rsid w:val="00F92138"/>
    <w:rsid w:val="00F92869"/>
    <w:rsid w:val="00F93FE6"/>
    <w:rsid w:val="00F95C0A"/>
    <w:rsid w:val="00F96C16"/>
    <w:rsid w:val="00F975F2"/>
    <w:rsid w:val="00F97BF7"/>
    <w:rsid w:val="00FA03C0"/>
    <w:rsid w:val="00FA0617"/>
    <w:rsid w:val="00FA1A3C"/>
    <w:rsid w:val="00FA201A"/>
    <w:rsid w:val="00FA28E3"/>
    <w:rsid w:val="00FA3811"/>
    <w:rsid w:val="00FA49F4"/>
    <w:rsid w:val="00FA6FAA"/>
    <w:rsid w:val="00FB06F3"/>
    <w:rsid w:val="00FB25B5"/>
    <w:rsid w:val="00FB2CD4"/>
    <w:rsid w:val="00FB3B70"/>
    <w:rsid w:val="00FB4828"/>
    <w:rsid w:val="00FC1E4D"/>
    <w:rsid w:val="00FC267A"/>
    <w:rsid w:val="00FC342A"/>
    <w:rsid w:val="00FC5B16"/>
    <w:rsid w:val="00FC6159"/>
    <w:rsid w:val="00FC7E7F"/>
    <w:rsid w:val="00FD061C"/>
    <w:rsid w:val="00FD074F"/>
    <w:rsid w:val="00FD0C6F"/>
    <w:rsid w:val="00FD1D52"/>
    <w:rsid w:val="00FD3064"/>
    <w:rsid w:val="00FD4E60"/>
    <w:rsid w:val="00FD5B36"/>
    <w:rsid w:val="00FD6188"/>
    <w:rsid w:val="00FD6762"/>
    <w:rsid w:val="00FD7028"/>
    <w:rsid w:val="00FD7207"/>
    <w:rsid w:val="00FD7ACB"/>
    <w:rsid w:val="00FE0EAA"/>
    <w:rsid w:val="00FE2B01"/>
    <w:rsid w:val="00FE3CD6"/>
    <w:rsid w:val="00FE3E81"/>
    <w:rsid w:val="00FE5859"/>
    <w:rsid w:val="00FE61F9"/>
    <w:rsid w:val="00FE635C"/>
    <w:rsid w:val="00FE6A68"/>
    <w:rsid w:val="00FE760E"/>
    <w:rsid w:val="00FE7621"/>
    <w:rsid w:val="00FE774C"/>
    <w:rsid w:val="00FE7920"/>
    <w:rsid w:val="00FE7AF0"/>
    <w:rsid w:val="00FF19A5"/>
    <w:rsid w:val="00FF1B37"/>
    <w:rsid w:val="00FF2554"/>
    <w:rsid w:val="00FF5042"/>
    <w:rsid w:val="00FF6CC3"/>
    <w:rsid w:val="00FF731F"/>
    <w:rsid w:val="00FF76AC"/>
    <w:rsid w:val="00FF79EC"/>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180FA6"/>
  <w15:docId w15:val="{82A34F65-6B5B-41B1-835C-2DB23AFCA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locked="1" w:semiHidden="1" w:unhideWhenUsed="1"/>
    <w:lsdException w:name="Table Simple 3" w:locked="1"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498"/>
    <w:pPr>
      <w:jc w:val="both"/>
    </w:pPr>
    <w:rPr>
      <w:sz w:val="22"/>
      <w:szCs w:val="24"/>
      <w:lang w:val="en-GB"/>
    </w:rPr>
  </w:style>
  <w:style w:type="paragraph" w:styleId="Heading1">
    <w:name w:val="heading 1"/>
    <w:basedOn w:val="Normal"/>
    <w:next w:val="Heading2"/>
    <w:link w:val="Heading1Char"/>
    <w:uiPriority w:val="9"/>
    <w:qFormat/>
    <w:rsid w:val="005513BF"/>
    <w:pPr>
      <w:keepNext/>
      <w:tabs>
        <w:tab w:val="left" w:pos="720"/>
      </w:tabs>
      <w:spacing w:before="240" w:after="120"/>
      <w:jc w:val="center"/>
      <w:outlineLvl w:val="0"/>
    </w:pPr>
    <w:rPr>
      <w:b/>
      <w:caps/>
    </w:rPr>
  </w:style>
  <w:style w:type="paragraph" w:styleId="Heading2">
    <w:name w:val="heading 2"/>
    <w:basedOn w:val="Normal"/>
    <w:next w:val="Normal"/>
    <w:link w:val="Heading2Char"/>
    <w:uiPriority w:val="9"/>
    <w:qFormat/>
    <w:rsid w:val="00E55B3B"/>
    <w:pPr>
      <w:keepNext/>
      <w:tabs>
        <w:tab w:val="left" w:pos="720"/>
      </w:tabs>
      <w:spacing w:before="120" w:after="120"/>
      <w:jc w:val="center"/>
      <w:outlineLvl w:val="1"/>
    </w:pPr>
    <w:rPr>
      <w:b/>
      <w:bCs/>
      <w:iCs/>
    </w:rPr>
  </w:style>
  <w:style w:type="paragraph" w:styleId="Heading3">
    <w:name w:val="heading 3"/>
    <w:basedOn w:val="Normal"/>
    <w:next w:val="Normal"/>
    <w:link w:val="Heading3Char"/>
    <w:uiPriority w:val="9"/>
    <w:qFormat/>
    <w:rsid w:val="005513BF"/>
    <w:pPr>
      <w:keepNext/>
      <w:tabs>
        <w:tab w:val="left" w:pos="567"/>
      </w:tabs>
      <w:spacing w:before="120" w:after="120"/>
      <w:jc w:val="center"/>
      <w:outlineLvl w:val="2"/>
    </w:pPr>
    <w:rPr>
      <w:i/>
      <w:iCs/>
    </w:rPr>
  </w:style>
  <w:style w:type="paragraph" w:styleId="Heading4">
    <w:name w:val="heading 4"/>
    <w:basedOn w:val="Normal"/>
    <w:link w:val="Heading4Char"/>
    <w:uiPriority w:val="9"/>
    <w:qFormat/>
    <w:rsid w:val="005513BF"/>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uiPriority w:val="9"/>
    <w:qFormat/>
    <w:rsid w:val="005513BF"/>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uiPriority w:val="9"/>
    <w:qFormat/>
    <w:rsid w:val="005513BF"/>
    <w:pPr>
      <w:keepNext/>
      <w:spacing w:after="240" w:line="240" w:lineRule="exact"/>
      <w:ind w:left="720"/>
      <w:outlineLvl w:val="5"/>
    </w:pPr>
    <w:rPr>
      <w:u w:val="single"/>
    </w:rPr>
  </w:style>
  <w:style w:type="paragraph" w:styleId="Heading7">
    <w:name w:val="heading 7"/>
    <w:basedOn w:val="Normal"/>
    <w:next w:val="Normal"/>
    <w:link w:val="Heading7Char"/>
    <w:uiPriority w:val="9"/>
    <w:qFormat/>
    <w:rsid w:val="005513BF"/>
    <w:pPr>
      <w:keepNext/>
      <w:jc w:val="right"/>
      <w:outlineLvl w:val="6"/>
    </w:pPr>
    <w:rPr>
      <w:rFonts w:ascii="Univers" w:hAnsi="Univers"/>
      <w:b/>
      <w:sz w:val="28"/>
    </w:rPr>
  </w:style>
  <w:style w:type="paragraph" w:styleId="Heading8">
    <w:name w:val="heading 8"/>
    <w:basedOn w:val="Normal"/>
    <w:next w:val="Normal"/>
    <w:link w:val="Heading8Char"/>
    <w:uiPriority w:val="9"/>
    <w:qFormat/>
    <w:rsid w:val="005513BF"/>
    <w:pPr>
      <w:keepNext/>
      <w:jc w:val="right"/>
      <w:outlineLvl w:val="7"/>
    </w:pPr>
    <w:rPr>
      <w:rFonts w:ascii="Univers" w:hAnsi="Univers"/>
      <w:b/>
      <w:sz w:val="32"/>
    </w:rPr>
  </w:style>
  <w:style w:type="paragraph" w:styleId="Heading9">
    <w:name w:val="heading 9"/>
    <w:basedOn w:val="Normal"/>
    <w:next w:val="Normal"/>
    <w:link w:val="Heading9Char"/>
    <w:uiPriority w:val="9"/>
    <w:qFormat/>
    <w:rsid w:val="005513BF"/>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513BF"/>
    <w:pPr>
      <w:tabs>
        <w:tab w:val="center" w:pos="4320"/>
        <w:tab w:val="right" w:pos="8640"/>
      </w:tabs>
    </w:pPr>
  </w:style>
  <w:style w:type="paragraph" w:styleId="Footer">
    <w:name w:val="footer"/>
    <w:basedOn w:val="Normal"/>
    <w:link w:val="FooterChar"/>
    <w:uiPriority w:val="99"/>
    <w:rsid w:val="005513BF"/>
    <w:pPr>
      <w:tabs>
        <w:tab w:val="center" w:pos="4320"/>
        <w:tab w:val="right" w:pos="8640"/>
      </w:tabs>
      <w:ind w:firstLine="720"/>
      <w:jc w:val="right"/>
    </w:pPr>
  </w:style>
  <w:style w:type="paragraph" w:customStyle="1" w:styleId="Para1">
    <w:name w:val="Para1"/>
    <w:basedOn w:val="Normal"/>
    <w:link w:val="Para1Char"/>
    <w:rsid w:val="00F13DC0"/>
    <w:pPr>
      <w:numPr>
        <w:numId w:val="2"/>
      </w:numPr>
      <w:spacing w:before="120" w:after="120"/>
    </w:pPr>
    <w:rPr>
      <w:snapToGrid w:val="0"/>
      <w:szCs w:val="18"/>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uiPriority w:val="99"/>
    <w:qFormat/>
    <w:rsid w:val="005513BF"/>
    <w:pPr>
      <w:keepLines/>
      <w:spacing w:after="60"/>
      <w:ind w:firstLine="720"/>
    </w:pPr>
    <w:rPr>
      <w:sz w:val="18"/>
    </w:rPr>
  </w:style>
  <w:style w:type="paragraph" w:styleId="BodyText">
    <w:name w:val="Body Text"/>
    <w:basedOn w:val="Normal"/>
    <w:link w:val="BodyTextChar"/>
    <w:rsid w:val="005513BF"/>
    <w:pPr>
      <w:spacing w:before="120" w:after="120"/>
      <w:ind w:firstLine="720"/>
    </w:pPr>
    <w:rPr>
      <w:iCs/>
    </w:rPr>
  </w:style>
  <w:style w:type="character" w:customStyle="1" w:styleId="StyleFootnoteReferenceNounderline">
    <w:name w:val="Style Footnote Reference + No underline"/>
    <w:rsid w:val="006507F2"/>
    <w:rPr>
      <w:sz w:val="18"/>
      <w:u w:val="none"/>
      <w:vertAlign w:val="baseline"/>
    </w:rPr>
  </w:style>
  <w:style w:type="paragraph" w:customStyle="1" w:styleId="Quotationtextindented">
    <w:name w:val="Quotation text (indented)"/>
    <w:basedOn w:val="Normal"/>
    <w:qFormat/>
    <w:rsid w:val="006507F2"/>
    <w:pPr>
      <w:spacing w:before="120" w:after="120"/>
      <w:ind w:left="720" w:right="720"/>
    </w:pPr>
    <w:rPr>
      <w:bCs/>
    </w:rPr>
  </w:style>
  <w:style w:type="paragraph" w:customStyle="1" w:styleId="recommendationheader">
    <w:name w:val="recommendation header"/>
    <w:basedOn w:val="Heading2"/>
    <w:qFormat/>
    <w:rsid w:val="006507F2"/>
  </w:style>
  <w:style w:type="character" w:styleId="CommentReference">
    <w:name w:val="annotation reference"/>
    <w:uiPriority w:val="99"/>
    <w:semiHidden/>
    <w:rsid w:val="005513BF"/>
    <w:rPr>
      <w:sz w:val="16"/>
    </w:rPr>
  </w:style>
  <w:style w:type="paragraph" w:styleId="CommentText">
    <w:name w:val="annotation text"/>
    <w:basedOn w:val="Normal"/>
    <w:link w:val="CommentTextChar"/>
    <w:uiPriority w:val="99"/>
    <w:semiHidden/>
    <w:rsid w:val="005513BF"/>
    <w:pPr>
      <w:spacing w:after="120" w:line="240" w:lineRule="exact"/>
    </w:p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5513BF"/>
    <w:rPr>
      <w:sz w:val="18"/>
      <w:u w:val="single"/>
      <w:vertAlign w:val="baseline"/>
    </w:rPr>
  </w:style>
  <w:style w:type="paragraph" w:styleId="BodyTextIndent">
    <w:name w:val="Body Text Indent"/>
    <w:basedOn w:val="Normal"/>
    <w:rsid w:val="005513BF"/>
    <w:pPr>
      <w:spacing w:before="120" w:after="120"/>
      <w:ind w:left="1440" w:hanging="720"/>
      <w:jc w:val="left"/>
    </w:pPr>
  </w:style>
  <w:style w:type="character" w:styleId="PageNumber">
    <w:name w:val="page number"/>
    <w:rsid w:val="005513BF"/>
    <w:rPr>
      <w:rFonts w:ascii="Times New Roman" w:hAnsi="Times New Roman"/>
      <w:sz w:val="22"/>
    </w:rPr>
  </w:style>
  <w:style w:type="paragraph" w:customStyle="1" w:styleId="HEADING">
    <w:name w:val="HEADING"/>
    <w:basedOn w:val="Normal"/>
    <w:link w:val="HEADINGChar"/>
    <w:rsid w:val="005513BF"/>
    <w:pPr>
      <w:keepNext/>
      <w:spacing w:before="240" w:after="120"/>
      <w:jc w:val="center"/>
    </w:pPr>
    <w:rPr>
      <w:b/>
      <w:bCs/>
      <w:caps/>
    </w:rPr>
  </w:style>
  <w:style w:type="paragraph" w:customStyle="1" w:styleId="para4">
    <w:name w:val="para4"/>
    <w:basedOn w:val="Normal"/>
    <w:rsid w:val="005513BF"/>
    <w:pPr>
      <w:numPr>
        <w:ilvl w:val="3"/>
        <w:numId w:val="5"/>
      </w:num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Heading4indent">
    <w:name w:val="Heading 4 indent"/>
    <w:basedOn w:val="Heading4"/>
    <w:rsid w:val="000F63AB"/>
    <w:pPr>
      <w:ind w:left="720"/>
      <w:outlineLvl w:val="9"/>
    </w:pPr>
    <w:rPr>
      <w:rFonts w:ascii="Times New Roman" w:hAnsi="Times New Roman"/>
    </w:rPr>
  </w:style>
  <w:style w:type="paragraph" w:customStyle="1" w:styleId="Cornernotation">
    <w:name w:val="Corner notation"/>
    <w:basedOn w:val="Normal"/>
    <w:rsid w:val="005513BF"/>
    <w:pPr>
      <w:ind w:left="170" w:right="3119" w:hanging="170"/>
      <w:jc w:val="left"/>
    </w:pPr>
  </w:style>
  <w:style w:type="paragraph" w:customStyle="1" w:styleId="Para3">
    <w:name w:val="Para3"/>
    <w:basedOn w:val="Normal"/>
    <w:rsid w:val="005513BF"/>
    <w:pPr>
      <w:numPr>
        <w:ilvl w:val="2"/>
        <w:numId w:val="4"/>
      </w:numPr>
      <w:tabs>
        <w:tab w:val="left" w:pos="1980"/>
      </w:tabs>
      <w:spacing w:before="80" w:after="80"/>
    </w:pPr>
    <w:rPr>
      <w:szCs w:val="20"/>
    </w:rPr>
  </w:style>
  <w:style w:type="paragraph" w:customStyle="1" w:styleId="recommendationheaderlong">
    <w:name w:val="recommendation header long"/>
    <w:basedOn w:val="Heading2longmultiline"/>
    <w:qFormat/>
    <w:rsid w:val="000F63AB"/>
  </w:style>
  <w:style w:type="paragraph" w:customStyle="1" w:styleId="tabletitle">
    <w:name w:val="table title"/>
    <w:basedOn w:val="Heading2"/>
    <w:qFormat/>
    <w:rsid w:val="000F63AB"/>
    <w:pPr>
      <w:jc w:val="left"/>
      <w:outlineLvl w:val="9"/>
    </w:pPr>
  </w:style>
  <w:style w:type="paragraph" w:styleId="TOAHeading">
    <w:name w:val="toa heading"/>
    <w:basedOn w:val="Normal"/>
    <w:next w:val="Normal"/>
    <w:semiHidden/>
    <w:rsid w:val="005513BF"/>
    <w:pPr>
      <w:spacing w:before="120"/>
    </w:pPr>
    <w:rPr>
      <w:rFonts w:cs="Arial"/>
      <w:b/>
      <w:bCs/>
      <w:sz w:val="24"/>
    </w:rPr>
  </w:style>
  <w:style w:type="paragraph" w:styleId="TOC9">
    <w:name w:val="toc 9"/>
    <w:basedOn w:val="Normal"/>
    <w:next w:val="Normal"/>
    <w:autoRedefine/>
    <w:semiHidden/>
    <w:rsid w:val="005513BF"/>
    <w:pPr>
      <w:spacing w:before="120" w:after="120"/>
      <w:ind w:left="1760"/>
      <w:jc w:val="left"/>
    </w:pPr>
  </w:style>
  <w:style w:type="paragraph" w:styleId="TOC1">
    <w:name w:val="toc 1"/>
    <w:basedOn w:val="Normal"/>
    <w:next w:val="Normal"/>
    <w:autoRedefine/>
    <w:semiHidden/>
    <w:rsid w:val="005513BF"/>
    <w:pPr>
      <w:ind w:left="720" w:hanging="720"/>
    </w:pPr>
    <w:rPr>
      <w:caps/>
    </w:rPr>
  </w:style>
  <w:style w:type="paragraph" w:styleId="TOC2">
    <w:name w:val="toc 2"/>
    <w:basedOn w:val="Normal"/>
    <w:next w:val="Normal"/>
    <w:autoRedefine/>
    <w:semiHidden/>
    <w:rsid w:val="005513BF"/>
    <w:pPr>
      <w:tabs>
        <w:tab w:val="right" w:leader="dot" w:pos="9356"/>
      </w:tabs>
      <w:ind w:left="1440" w:hanging="720"/>
    </w:pPr>
    <w:rPr>
      <w:noProof/>
      <w:szCs w:val="22"/>
    </w:rPr>
  </w:style>
  <w:style w:type="paragraph" w:styleId="TOC3">
    <w:name w:val="toc 3"/>
    <w:basedOn w:val="Normal"/>
    <w:next w:val="Normal"/>
    <w:autoRedefine/>
    <w:semiHidden/>
    <w:rsid w:val="005513BF"/>
    <w:pPr>
      <w:ind w:left="2160" w:hanging="720"/>
    </w:pPr>
  </w:style>
  <w:style w:type="paragraph" w:styleId="TOC4">
    <w:name w:val="toc 4"/>
    <w:basedOn w:val="Normal"/>
    <w:next w:val="Normal"/>
    <w:autoRedefine/>
    <w:semiHidden/>
    <w:rsid w:val="005513BF"/>
    <w:pPr>
      <w:spacing w:before="120" w:after="120"/>
      <w:ind w:left="660"/>
      <w:jc w:val="left"/>
    </w:pPr>
  </w:style>
  <w:style w:type="paragraph" w:styleId="TOC5">
    <w:name w:val="toc 5"/>
    <w:basedOn w:val="Normal"/>
    <w:next w:val="Normal"/>
    <w:autoRedefine/>
    <w:semiHidden/>
    <w:rsid w:val="005513BF"/>
    <w:pPr>
      <w:spacing w:before="120" w:after="120"/>
      <w:ind w:left="880"/>
      <w:jc w:val="left"/>
    </w:pPr>
  </w:style>
  <w:style w:type="paragraph" w:styleId="TOC6">
    <w:name w:val="toc 6"/>
    <w:basedOn w:val="Normal"/>
    <w:next w:val="Normal"/>
    <w:autoRedefine/>
    <w:semiHidden/>
    <w:rsid w:val="005513BF"/>
    <w:pPr>
      <w:spacing w:before="120" w:after="120"/>
      <w:ind w:left="1100"/>
      <w:jc w:val="left"/>
    </w:pPr>
  </w:style>
  <w:style w:type="paragraph" w:styleId="TOC7">
    <w:name w:val="toc 7"/>
    <w:basedOn w:val="Normal"/>
    <w:next w:val="Normal"/>
    <w:autoRedefine/>
    <w:semiHidden/>
    <w:rsid w:val="005513BF"/>
    <w:pPr>
      <w:spacing w:before="120" w:after="120"/>
      <w:ind w:left="1320"/>
      <w:jc w:val="left"/>
    </w:pPr>
  </w:style>
  <w:style w:type="paragraph" w:styleId="TOC8">
    <w:name w:val="toc 8"/>
    <w:basedOn w:val="Normal"/>
    <w:next w:val="Normal"/>
    <w:autoRedefine/>
    <w:semiHidden/>
    <w:rsid w:val="005513BF"/>
    <w:pPr>
      <w:spacing w:before="120" w:after="120"/>
      <w:ind w:left="1540"/>
      <w:jc w:val="left"/>
    </w:pPr>
  </w:style>
  <w:style w:type="paragraph" w:customStyle="1" w:styleId="reference">
    <w:name w:val="reference"/>
    <w:basedOn w:val="Heading9"/>
    <w:qFormat/>
    <w:rsid w:val="000F63AB"/>
    <w:rPr>
      <w:i w:val="0"/>
      <w:sz w:val="18"/>
    </w:rPr>
  </w:style>
  <w:style w:type="character" w:styleId="FollowedHyperlink">
    <w:name w:val="FollowedHyperlink"/>
    <w:rsid w:val="005513BF"/>
    <w:rPr>
      <w:color w:val="800080"/>
      <w:u w:val="single"/>
    </w:rPr>
  </w:style>
  <w:style w:type="paragraph" w:customStyle="1" w:styleId="Style1">
    <w:name w:val="Style1"/>
    <w:basedOn w:val="Heading2"/>
    <w:qFormat/>
    <w:rsid w:val="00CA6B87"/>
    <w:rPr>
      <w:i/>
    </w:rPr>
  </w:style>
  <w:style w:type="paragraph" w:customStyle="1" w:styleId="Para2">
    <w:name w:val="Para2"/>
    <w:basedOn w:val="Para1"/>
    <w:rsid w:val="005513BF"/>
    <w:pPr>
      <w:numPr>
        <w:numId w:val="3"/>
      </w:numPr>
      <w:tabs>
        <w:tab w:val="clear" w:pos="1080"/>
      </w:tabs>
      <w:autoSpaceDE w:val="0"/>
      <w:autoSpaceDN w:val="0"/>
      <w:ind w:left="0" w:firstLine="720"/>
    </w:pPr>
  </w:style>
  <w:style w:type="paragraph" w:customStyle="1" w:styleId="Para-decision">
    <w:name w:val="Para-decision"/>
    <w:basedOn w:val="Normal"/>
    <w:rsid w:val="006507F2"/>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character" w:styleId="Hyperlink">
    <w:name w:val="Hyperlink"/>
    <w:uiPriority w:val="99"/>
    <w:unhideWhenUsed/>
    <w:rsid w:val="00A448E0"/>
    <w:rPr>
      <w:color w:val="0000FF"/>
      <w:u w:val="single"/>
    </w:rPr>
  </w:style>
  <w:style w:type="character" w:styleId="EndnoteReference">
    <w:name w:val="endnote reference"/>
    <w:semiHidden/>
    <w:rsid w:val="005513BF"/>
    <w:rPr>
      <w:vertAlign w:val="superscript"/>
    </w:rPr>
  </w:style>
  <w:style w:type="paragraph" w:styleId="EndnoteText">
    <w:name w:val="endnote text"/>
    <w:basedOn w:val="Normal"/>
    <w:link w:val="EndnoteTextChar"/>
    <w:rsid w:val="005513BF"/>
    <w:pPr>
      <w:widowControl w:val="0"/>
      <w:tabs>
        <w:tab w:val="left" w:pos="-720"/>
      </w:tabs>
      <w:suppressAutoHyphens/>
    </w:pPr>
    <w:rPr>
      <w:rFonts w:ascii="Courier New" w:hAnsi="Courier New"/>
    </w:rPr>
  </w:style>
  <w:style w:type="paragraph" w:customStyle="1" w:styleId="Heading1longmultiline">
    <w:name w:val="Heading 1 (long multiline)"/>
    <w:basedOn w:val="Heading1"/>
    <w:rsid w:val="005513BF"/>
    <w:pPr>
      <w:ind w:left="1843" w:hanging="1134"/>
      <w:jc w:val="left"/>
    </w:pPr>
  </w:style>
  <w:style w:type="paragraph" w:customStyle="1" w:styleId="Heading1multiline">
    <w:name w:val="Heading 1 (multiline)"/>
    <w:basedOn w:val="Heading1"/>
    <w:rsid w:val="005513BF"/>
    <w:pPr>
      <w:ind w:left="1843" w:right="996" w:hanging="567"/>
      <w:jc w:val="left"/>
    </w:pPr>
  </w:style>
  <w:style w:type="paragraph" w:customStyle="1" w:styleId="Heading2multiline">
    <w:name w:val="Heading 2 (multiline)"/>
    <w:basedOn w:val="Heading1"/>
    <w:next w:val="Para1"/>
    <w:rsid w:val="005513BF"/>
    <w:pPr>
      <w:spacing w:before="120"/>
      <w:ind w:left="1843" w:right="998" w:hanging="567"/>
      <w:jc w:val="left"/>
    </w:pPr>
    <w:rPr>
      <w:i/>
      <w:iCs/>
      <w:caps w:val="0"/>
    </w:rPr>
  </w:style>
  <w:style w:type="paragraph" w:customStyle="1" w:styleId="Heading2longmultiline">
    <w:name w:val="Heading 2 (long multiline)"/>
    <w:basedOn w:val="Heading2multiline"/>
    <w:rsid w:val="00E55B3B"/>
    <w:pPr>
      <w:ind w:left="2127" w:hanging="1276"/>
    </w:pPr>
    <w:rPr>
      <w:i w:val="0"/>
    </w:rPr>
  </w:style>
  <w:style w:type="paragraph" w:customStyle="1" w:styleId="Heading3multiline">
    <w:name w:val="Heading 3 (multiline)"/>
    <w:basedOn w:val="Heading3"/>
    <w:next w:val="Para1"/>
    <w:rsid w:val="005513BF"/>
    <w:pPr>
      <w:ind w:left="1418" w:hanging="425"/>
      <w:jc w:val="left"/>
    </w:pPr>
  </w:style>
  <w:style w:type="paragraph" w:customStyle="1" w:styleId="heading2notforTOC">
    <w:name w:val="heading 2 not for TOC"/>
    <w:basedOn w:val="Heading3"/>
    <w:rsid w:val="00A71706"/>
  </w:style>
  <w:style w:type="paragraph" w:customStyle="1" w:styleId="HEADINGNOTFORTOC">
    <w:name w:val="HEADING (NOT FOR TOC)"/>
    <w:basedOn w:val="Heading1"/>
    <w:next w:val="Heading2"/>
    <w:rsid w:val="00BB5903"/>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link w:val="FootnoteText"/>
    <w:uiPriority w:val="99"/>
    <w:qFormat/>
    <w:rsid w:val="00406BC6"/>
    <w:rPr>
      <w:sz w:val="18"/>
      <w:szCs w:val="24"/>
      <w:lang w:val="en-GB" w:eastAsia="en-US"/>
    </w:rPr>
  </w:style>
  <w:style w:type="paragraph" w:customStyle="1" w:styleId="decision">
    <w:name w:val="decision"/>
    <w:basedOn w:val="Normal"/>
    <w:qFormat/>
    <w:rsid w:val="00406BC6"/>
    <w:pPr>
      <w:keepNext/>
      <w:spacing w:before="240" w:after="120"/>
      <w:ind w:hanging="11"/>
      <w:jc w:val="center"/>
    </w:pPr>
    <w:rPr>
      <w:b/>
      <w:kern w:val="22"/>
    </w:rPr>
  </w:style>
  <w:style w:type="paragraph" w:styleId="BalloonText">
    <w:name w:val="Balloon Text"/>
    <w:basedOn w:val="Normal"/>
    <w:link w:val="BalloonTextChar"/>
    <w:uiPriority w:val="99"/>
    <w:semiHidden/>
    <w:unhideWhenUsed/>
    <w:rsid w:val="00406BC6"/>
    <w:rPr>
      <w:rFonts w:ascii="Tahoma" w:hAnsi="Tahoma" w:cs="Tahoma"/>
      <w:sz w:val="16"/>
      <w:szCs w:val="16"/>
    </w:rPr>
  </w:style>
  <w:style w:type="character" w:customStyle="1" w:styleId="BalloonTextChar">
    <w:name w:val="Balloon Text Char"/>
    <w:link w:val="BalloonText"/>
    <w:uiPriority w:val="99"/>
    <w:semiHidden/>
    <w:rsid w:val="00406BC6"/>
    <w:rPr>
      <w:rFonts w:ascii="Tahoma" w:hAnsi="Tahoma" w:cs="Tahoma"/>
      <w:sz w:val="16"/>
      <w:szCs w:val="16"/>
      <w:lang w:val="en-GB" w:eastAsia="en-US"/>
    </w:rPr>
  </w:style>
  <w:style w:type="character" w:customStyle="1" w:styleId="apple-converted-space">
    <w:name w:val="apple-converted-space"/>
    <w:rsid w:val="00CF4F69"/>
  </w:style>
  <w:style w:type="paragraph" w:styleId="CommentSubject">
    <w:name w:val="annotation subject"/>
    <w:basedOn w:val="CommentText"/>
    <w:next w:val="CommentText"/>
    <w:link w:val="CommentSubjectChar"/>
    <w:uiPriority w:val="99"/>
    <w:semiHidden/>
    <w:unhideWhenUsed/>
    <w:rsid w:val="00D9537D"/>
    <w:pPr>
      <w:spacing w:after="0" w:line="240" w:lineRule="auto"/>
    </w:pPr>
    <w:rPr>
      <w:b/>
      <w:bCs/>
      <w:sz w:val="20"/>
      <w:szCs w:val="20"/>
    </w:rPr>
  </w:style>
  <w:style w:type="character" w:customStyle="1" w:styleId="CommentTextChar">
    <w:name w:val="Comment Text Char"/>
    <w:link w:val="CommentText"/>
    <w:uiPriority w:val="99"/>
    <w:semiHidden/>
    <w:rsid w:val="00D9537D"/>
    <w:rPr>
      <w:sz w:val="22"/>
      <w:szCs w:val="24"/>
      <w:lang w:val="en-GB"/>
    </w:rPr>
  </w:style>
  <w:style w:type="character" w:customStyle="1" w:styleId="CommentSubjectChar">
    <w:name w:val="Comment Subject Char"/>
    <w:link w:val="CommentSubject"/>
    <w:uiPriority w:val="99"/>
    <w:semiHidden/>
    <w:rsid w:val="00D9537D"/>
    <w:rPr>
      <w:b/>
      <w:bCs/>
      <w:sz w:val="22"/>
      <w:szCs w:val="24"/>
      <w:lang w:val="en-GB"/>
    </w:rPr>
  </w:style>
  <w:style w:type="paragraph" w:styleId="Revision">
    <w:name w:val="Revision"/>
    <w:hidden/>
    <w:uiPriority w:val="99"/>
    <w:semiHidden/>
    <w:rsid w:val="00D9537D"/>
    <w:rPr>
      <w:sz w:val="22"/>
      <w:szCs w:val="24"/>
      <w:lang w:val="en-GB"/>
    </w:rPr>
  </w:style>
  <w:style w:type="character" w:styleId="PlaceholderText">
    <w:name w:val="Placeholder Text"/>
    <w:basedOn w:val="DefaultParagraphFont"/>
    <w:uiPriority w:val="99"/>
    <w:rsid w:val="00073708"/>
    <w:rPr>
      <w:color w:val="808080"/>
    </w:rPr>
  </w:style>
  <w:style w:type="paragraph" w:styleId="ListParagraph">
    <w:name w:val="List Paragraph"/>
    <w:aliases w:val="table bullets,Unordered List,List Paragraph 2,Dot pt,F5 List Paragraph,List Paragraph1,No Spacing1,List Paragraph Char Char Char,Indicator Text,Numbered Para 1,List Paragraph12,Bullet Points,MAIN CONTENT,Bullet 1"/>
    <w:basedOn w:val="Normal"/>
    <w:link w:val="ListParagraphChar"/>
    <w:uiPriority w:val="34"/>
    <w:qFormat/>
    <w:rsid w:val="00F16F02"/>
    <w:pPr>
      <w:ind w:left="720"/>
      <w:contextualSpacing/>
    </w:pPr>
  </w:style>
  <w:style w:type="paragraph" w:customStyle="1" w:styleId="meetingname">
    <w:name w:val="meeting name"/>
    <w:basedOn w:val="Cornernotation"/>
    <w:qFormat/>
    <w:rsid w:val="00F13DC0"/>
    <w:rPr>
      <w:rFonts w:eastAsia="Malgun Gothic"/>
      <w:caps/>
      <w:snapToGrid w:val="0"/>
    </w:rPr>
  </w:style>
  <w:style w:type="table" w:styleId="TableGrid">
    <w:name w:val="Table Grid"/>
    <w:basedOn w:val="TableNormal"/>
    <w:uiPriority w:val="59"/>
    <w:rsid w:val="00207A6E"/>
    <w:rPr>
      <w:rFonts w:asciiTheme="minorHAnsi" w:eastAsiaTheme="minorEastAsia" w:hAnsiTheme="minorHAnsi" w:cstheme="minorBidi"/>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292F67"/>
    <w:rPr>
      <w:b/>
      <w:caps/>
      <w:sz w:val="22"/>
      <w:szCs w:val="24"/>
      <w:lang w:val="en-GB"/>
    </w:rPr>
  </w:style>
  <w:style w:type="character" w:customStyle="1" w:styleId="HEADINGChar">
    <w:name w:val="HEADING Char"/>
    <w:link w:val="HEADING"/>
    <w:rsid w:val="00EC1942"/>
    <w:rPr>
      <w:b/>
      <w:bCs/>
      <w:caps/>
      <w:sz w:val="22"/>
      <w:szCs w:val="24"/>
      <w:lang w:val="en-GB"/>
    </w:rPr>
  </w:style>
  <w:style w:type="character" w:customStyle="1" w:styleId="Para1Char">
    <w:name w:val="Para1 Char"/>
    <w:link w:val="Para1"/>
    <w:rsid w:val="00EC1942"/>
    <w:rPr>
      <w:snapToGrid w:val="0"/>
      <w:sz w:val="22"/>
      <w:szCs w:val="18"/>
      <w:lang w:val="en-GB"/>
    </w:rPr>
  </w:style>
  <w:style w:type="character" w:customStyle="1" w:styleId="UnresolvedMention1">
    <w:name w:val="Unresolved Mention1"/>
    <w:basedOn w:val="DefaultParagraphFont"/>
    <w:uiPriority w:val="99"/>
    <w:semiHidden/>
    <w:unhideWhenUsed/>
    <w:rsid w:val="001D4B85"/>
    <w:rPr>
      <w:color w:val="808080"/>
      <w:shd w:val="clear" w:color="auto" w:fill="E6E6E6"/>
    </w:rPr>
  </w:style>
  <w:style w:type="character" w:customStyle="1" w:styleId="hps">
    <w:name w:val="hps"/>
    <w:rsid w:val="0079228B"/>
  </w:style>
  <w:style w:type="character" w:customStyle="1" w:styleId="EndnoteTextChar">
    <w:name w:val="Endnote Text Char"/>
    <w:link w:val="EndnoteText"/>
    <w:rsid w:val="00FD0C6F"/>
    <w:rPr>
      <w:rFonts w:ascii="Courier New" w:hAnsi="Courier New"/>
      <w:sz w:val="22"/>
      <w:szCs w:val="24"/>
      <w:lang w:val="en-GB"/>
    </w:rPr>
  </w:style>
  <w:style w:type="paragraph" w:customStyle="1" w:styleId="Activity">
    <w:name w:val="Activity"/>
    <w:basedOn w:val="Normal"/>
    <w:rsid w:val="00DB19AE"/>
    <w:pPr>
      <w:keepNext/>
      <w:numPr>
        <w:ilvl w:val="1"/>
        <w:numId w:val="6"/>
      </w:numPr>
      <w:tabs>
        <w:tab w:val="clear" w:pos="1440"/>
        <w:tab w:val="left" w:pos="720"/>
      </w:tabs>
      <w:autoSpaceDE w:val="0"/>
      <w:autoSpaceDN w:val="0"/>
      <w:spacing w:before="120" w:after="120" w:line="216" w:lineRule="auto"/>
    </w:pPr>
    <w:rPr>
      <w:b/>
      <w:bCs/>
      <w:szCs w:val="18"/>
    </w:rPr>
  </w:style>
  <w:style w:type="character" w:customStyle="1" w:styleId="UnresolvedMention2">
    <w:name w:val="Unresolved Mention2"/>
    <w:basedOn w:val="DefaultParagraphFont"/>
    <w:uiPriority w:val="99"/>
    <w:semiHidden/>
    <w:unhideWhenUsed/>
    <w:rsid w:val="00B555E1"/>
    <w:rPr>
      <w:color w:val="605E5C"/>
      <w:shd w:val="clear" w:color="auto" w:fill="E1DFDD"/>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qFormat/>
    <w:rsid w:val="003E6C9C"/>
    <w:pPr>
      <w:spacing w:line="240" w:lineRule="exact"/>
    </w:pPr>
    <w:rPr>
      <w:sz w:val="18"/>
      <w:szCs w:val="20"/>
      <w:u w:val="single"/>
      <w:lang w:val="en-CA"/>
    </w:rPr>
  </w:style>
  <w:style w:type="character" w:customStyle="1" w:styleId="HeaderChar">
    <w:name w:val="Header Char"/>
    <w:basedOn w:val="DefaultParagraphFont"/>
    <w:link w:val="Header"/>
    <w:rsid w:val="00CC3D46"/>
    <w:rPr>
      <w:sz w:val="22"/>
      <w:szCs w:val="24"/>
      <w:lang w:val="en-GB"/>
    </w:rPr>
  </w:style>
  <w:style w:type="character" w:customStyle="1" w:styleId="Heading2Char">
    <w:name w:val="Heading 2 Char"/>
    <w:basedOn w:val="DefaultParagraphFont"/>
    <w:link w:val="Heading2"/>
    <w:uiPriority w:val="9"/>
    <w:rsid w:val="00CC3D46"/>
    <w:rPr>
      <w:b/>
      <w:bCs/>
      <w:iCs/>
      <w:sz w:val="22"/>
      <w:szCs w:val="24"/>
      <w:lang w:val="en-GB"/>
    </w:rPr>
  </w:style>
  <w:style w:type="paragraph" w:styleId="Title">
    <w:name w:val="Title"/>
    <w:basedOn w:val="HEADINGNOTFORTOC"/>
    <w:next w:val="Normal"/>
    <w:link w:val="TitleChar"/>
    <w:uiPriority w:val="10"/>
    <w:qFormat/>
    <w:rsid w:val="006F24DA"/>
    <w:pPr>
      <w:tabs>
        <w:tab w:val="clear" w:pos="720"/>
      </w:tabs>
      <w:spacing w:before="360"/>
      <w:ind w:left="567"/>
      <w:jc w:val="left"/>
    </w:pPr>
    <w:rPr>
      <w:caps w:val="0"/>
      <w:sz w:val="28"/>
      <w:szCs w:val="28"/>
      <w:lang w:val="en-US"/>
    </w:rPr>
  </w:style>
  <w:style w:type="character" w:customStyle="1" w:styleId="TitleChar">
    <w:name w:val="Title Char"/>
    <w:basedOn w:val="DefaultParagraphFont"/>
    <w:link w:val="Title"/>
    <w:uiPriority w:val="10"/>
    <w:rsid w:val="006F24DA"/>
    <w:rPr>
      <w:b/>
      <w:sz w:val="28"/>
      <w:szCs w:val="28"/>
      <w:lang w:val="en-US"/>
    </w:rPr>
  </w:style>
  <w:style w:type="character" w:customStyle="1" w:styleId="BodyTextChar">
    <w:name w:val="Body Text Char"/>
    <w:basedOn w:val="DefaultParagraphFont"/>
    <w:link w:val="BodyText"/>
    <w:rsid w:val="00284083"/>
    <w:rPr>
      <w:iCs/>
      <w:sz w:val="22"/>
      <w:szCs w:val="24"/>
      <w:lang w:val="en-GB"/>
    </w:rPr>
  </w:style>
  <w:style w:type="character" w:customStyle="1" w:styleId="FooterChar">
    <w:name w:val="Footer Char"/>
    <w:basedOn w:val="DefaultParagraphFont"/>
    <w:link w:val="Footer"/>
    <w:uiPriority w:val="99"/>
    <w:rsid w:val="00273E30"/>
    <w:rPr>
      <w:sz w:val="22"/>
      <w:szCs w:val="24"/>
      <w:lang w:val="en-GB"/>
    </w:rPr>
  </w:style>
  <w:style w:type="character" w:customStyle="1" w:styleId="Heading3Char">
    <w:name w:val="Heading 3 Char"/>
    <w:basedOn w:val="DefaultParagraphFont"/>
    <w:link w:val="Heading3"/>
    <w:uiPriority w:val="9"/>
    <w:rsid w:val="00643818"/>
    <w:rPr>
      <w:i/>
      <w:iCs/>
      <w:sz w:val="22"/>
      <w:szCs w:val="24"/>
      <w:lang w:val="en-GB"/>
    </w:rPr>
  </w:style>
  <w:style w:type="character" w:customStyle="1" w:styleId="Heading4Char">
    <w:name w:val="Heading 4 Char"/>
    <w:basedOn w:val="DefaultParagraphFont"/>
    <w:link w:val="Heading4"/>
    <w:uiPriority w:val="9"/>
    <w:rsid w:val="00643818"/>
    <w:rPr>
      <w:rFonts w:ascii="Times New Roman Bold" w:eastAsia="Arial Unicode MS" w:hAnsi="Times New Roman Bold" w:cs="Arial"/>
      <w:b/>
      <w:bCs/>
      <w:i/>
      <w:sz w:val="22"/>
      <w:szCs w:val="24"/>
      <w:lang w:val="en-GB"/>
    </w:rPr>
  </w:style>
  <w:style w:type="character" w:customStyle="1" w:styleId="Heading5Char">
    <w:name w:val="Heading 5 Char"/>
    <w:basedOn w:val="DefaultParagraphFont"/>
    <w:link w:val="Heading5"/>
    <w:uiPriority w:val="9"/>
    <w:rsid w:val="00643818"/>
    <w:rPr>
      <w:bCs/>
      <w:i/>
      <w:sz w:val="22"/>
      <w:szCs w:val="26"/>
    </w:rPr>
  </w:style>
  <w:style w:type="character" w:customStyle="1" w:styleId="Heading6Char">
    <w:name w:val="Heading 6 Char"/>
    <w:basedOn w:val="DefaultParagraphFont"/>
    <w:link w:val="Heading6"/>
    <w:uiPriority w:val="9"/>
    <w:rsid w:val="00643818"/>
    <w:rPr>
      <w:sz w:val="22"/>
      <w:szCs w:val="24"/>
      <w:u w:val="single"/>
      <w:lang w:val="en-GB"/>
    </w:rPr>
  </w:style>
  <w:style w:type="character" w:customStyle="1" w:styleId="Heading7Char">
    <w:name w:val="Heading 7 Char"/>
    <w:basedOn w:val="DefaultParagraphFont"/>
    <w:link w:val="Heading7"/>
    <w:uiPriority w:val="9"/>
    <w:rsid w:val="00643818"/>
    <w:rPr>
      <w:rFonts w:ascii="Univers" w:hAnsi="Univers"/>
      <w:b/>
      <w:sz w:val="28"/>
      <w:szCs w:val="24"/>
      <w:lang w:val="en-GB"/>
    </w:rPr>
  </w:style>
  <w:style w:type="character" w:customStyle="1" w:styleId="Heading8Char">
    <w:name w:val="Heading 8 Char"/>
    <w:basedOn w:val="DefaultParagraphFont"/>
    <w:link w:val="Heading8"/>
    <w:uiPriority w:val="9"/>
    <w:rsid w:val="00643818"/>
    <w:rPr>
      <w:rFonts w:ascii="Univers" w:hAnsi="Univers"/>
      <w:b/>
      <w:sz w:val="32"/>
      <w:szCs w:val="24"/>
      <w:lang w:val="en-GB"/>
    </w:rPr>
  </w:style>
  <w:style w:type="character" w:customStyle="1" w:styleId="Heading9Char">
    <w:name w:val="Heading 9 Char"/>
    <w:basedOn w:val="DefaultParagraphFont"/>
    <w:link w:val="Heading9"/>
    <w:uiPriority w:val="9"/>
    <w:rsid w:val="00643818"/>
    <w:rPr>
      <w:i/>
      <w:iCs/>
      <w:sz w:val="22"/>
      <w:szCs w:val="24"/>
      <w:lang w:val="en-GB"/>
    </w:rPr>
  </w:style>
  <w:style w:type="paragraph" w:styleId="Subtitle">
    <w:name w:val="Subtitle"/>
    <w:basedOn w:val="Normal"/>
    <w:next w:val="Normal"/>
    <w:link w:val="SubtitleChar"/>
    <w:uiPriority w:val="11"/>
    <w:qFormat/>
    <w:rsid w:val="00643818"/>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lang w:val="en-US"/>
    </w:rPr>
  </w:style>
  <w:style w:type="character" w:customStyle="1" w:styleId="SubtitleChar">
    <w:name w:val="Subtitle Char"/>
    <w:basedOn w:val="DefaultParagraphFont"/>
    <w:link w:val="Subtitle"/>
    <w:uiPriority w:val="11"/>
    <w:rsid w:val="00643818"/>
    <w:rPr>
      <w:rFonts w:asciiTheme="minorHAnsi" w:eastAsiaTheme="majorEastAsia" w:hAnsiTheme="minorHAnsi" w:cstheme="majorBidi"/>
      <w:color w:val="595959" w:themeColor="text1" w:themeTint="A6"/>
      <w:spacing w:val="15"/>
      <w:kern w:val="2"/>
      <w:sz w:val="28"/>
      <w:szCs w:val="28"/>
      <w:lang w:val="en-US"/>
    </w:rPr>
  </w:style>
  <w:style w:type="paragraph" w:styleId="Quote">
    <w:name w:val="Quote"/>
    <w:basedOn w:val="Normal"/>
    <w:next w:val="Normal"/>
    <w:link w:val="QuoteChar"/>
    <w:uiPriority w:val="29"/>
    <w:qFormat/>
    <w:rsid w:val="00643818"/>
    <w:pPr>
      <w:spacing w:before="160" w:after="160" w:line="278" w:lineRule="auto"/>
      <w:jc w:val="center"/>
    </w:pPr>
    <w:rPr>
      <w:rFonts w:asciiTheme="minorHAnsi" w:eastAsiaTheme="minorHAnsi" w:hAnsiTheme="minorHAnsi" w:cstheme="minorBidi"/>
      <w:i/>
      <w:iCs/>
      <w:color w:val="404040" w:themeColor="text1" w:themeTint="BF"/>
      <w:kern w:val="2"/>
      <w:sz w:val="24"/>
      <w:lang w:val="en-US"/>
    </w:rPr>
  </w:style>
  <w:style w:type="character" w:customStyle="1" w:styleId="QuoteChar">
    <w:name w:val="Quote Char"/>
    <w:basedOn w:val="DefaultParagraphFont"/>
    <w:link w:val="Quote"/>
    <w:uiPriority w:val="29"/>
    <w:rsid w:val="00643818"/>
    <w:rPr>
      <w:rFonts w:asciiTheme="minorHAnsi" w:eastAsiaTheme="minorHAnsi" w:hAnsiTheme="minorHAnsi" w:cstheme="minorBidi"/>
      <w:i/>
      <w:iCs/>
      <w:color w:val="404040" w:themeColor="text1" w:themeTint="BF"/>
      <w:kern w:val="2"/>
      <w:sz w:val="24"/>
      <w:szCs w:val="24"/>
      <w:lang w:val="en-US"/>
    </w:rPr>
  </w:style>
  <w:style w:type="character" w:styleId="IntenseEmphasis">
    <w:name w:val="Intense Emphasis"/>
    <w:basedOn w:val="DefaultParagraphFont"/>
    <w:uiPriority w:val="21"/>
    <w:qFormat/>
    <w:rsid w:val="00643818"/>
    <w:rPr>
      <w:i/>
      <w:iCs/>
      <w:color w:val="365F91" w:themeColor="accent1" w:themeShade="BF"/>
    </w:rPr>
  </w:style>
  <w:style w:type="paragraph" w:styleId="IntenseQuote">
    <w:name w:val="Intense Quote"/>
    <w:basedOn w:val="Normal"/>
    <w:next w:val="Normal"/>
    <w:link w:val="IntenseQuoteChar"/>
    <w:uiPriority w:val="30"/>
    <w:qFormat/>
    <w:rsid w:val="00643818"/>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lang w:val="en-US"/>
    </w:rPr>
  </w:style>
  <w:style w:type="character" w:customStyle="1" w:styleId="IntenseQuoteChar">
    <w:name w:val="Intense Quote Char"/>
    <w:basedOn w:val="DefaultParagraphFont"/>
    <w:link w:val="IntenseQuote"/>
    <w:uiPriority w:val="30"/>
    <w:rsid w:val="00643818"/>
    <w:rPr>
      <w:rFonts w:asciiTheme="minorHAnsi" w:eastAsiaTheme="minorHAnsi" w:hAnsiTheme="minorHAnsi" w:cstheme="minorBidi"/>
      <w:i/>
      <w:iCs/>
      <w:color w:val="365F91" w:themeColor="accent1" w:themeShade="BF"/>
      <w:kern w:val="2"/>
      <w:sz w:val="24"/>
      <w:szCs w:val="24"/>
      <w:lang w:val="en-US"/>
    </w:rPr>
  </w:style>
  <w:style w:type="character" w:styleId="IntenseReference">
    <w:name w:val="Intense Reference"/>
    <w:basedOn w:val="DefaultParagraphFont"/>
    <w:uiPriority w:val="32"/>
    <w:qFormat/>
    <w:rsid w:val="00643818"/>
    <w:rPr>
      <w:b/>
      <w:bCs/>
      <w:smallCaps/>
      <w:color w:val="365F91" w:themeColor="accent1" w:themeShade="BF"/>
      <w:spacing w:val="5"/>
    </w:rPr>
  </w:style>
  <w:style w:type="character" w:customStyle="1" w:styleId="ListParagraphChar">
    <w:name w:val="List Paragraph Char"/>
    <w:aliases w:val="table bullets Char,Unordered List Char,List Paragraph 2 Char,Dot pt Char,F5 List Paragraph Char,List Paragraph1 Char,No Spacing1 Char,List Paragraph Char Char Char Char,Indicator Text Char,Numbered Para 1 Char,List Paragraph12 Char"/>
    <w:link w:val="ListParagraph"/>
    <w:uiPriority w:val="34"/>
    <w:qFormat/>
    <w:locked/>
    <w:rsid w:val="003B71AB"/>
    <w:rPr>
      <w:sz w:val="22"/>
      <w:szCs w:val="24"/>
      <w:lang w:val="en-GB"/>
    </w:rPr>
  </w:style>
  <w:style w:type="character" w:styleId="UnresolvedMention">
    <w:name w:val="Unresolved Mention"/>
    <w:basedOn w:val="DefaultParagraphFont"/>
    <w:uiPriority w:val="99"/>
    <w:semiHidden/>
    <w:unhideWhenUsed/>
    <w:rsid w:val="002D5F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144977">
      <w:bodyDiv w:val="1"/>
      <w:marLeft w:val="0"/>
      <w:marRight w:val="0"/>
      <w:marTop w:val="0"/>
      <w:marBottom w:val="0"/>
      <w:divBdr>
        <w:top w:val="none" w:sz="0" w:space="0" w:color="auto"/>
        <w:left w:val="none" w:sz="0" w:space="0" w:color="auto"/>
        <w:bottom w:val="none" w:sz="0" w:space="0" w:color="auto"/>
        <w:right w:val="none" w:sz="0" w:space="0" w:color="auto"/>
      </w:divBdr>
    </w:div>
    <w:div w:id="267978023">
      <w:bodyDiv w:val="1"/>
      <w:marLeft w:val="0"/>
      <w:marRight w:val="0"/>
      <w:marTop w:val="0"/>
      <w:marBottom w:val="0"/>
      <w:divBdr>
        <w:top w:val="none" w:sz="0" w:space="0" w:color="auto"/>
        <w:left w:val="none" w:sz="0" w:space="0" w:color="auto"/>
        <w:bottom w:val="none" w:sz="0" w:space="0" w:color="auto"/>
        <w:right w:val="none" w:sz="0" w:space="0" w:color="auto"/>
      </w:divBdr>
    </w:div>
    <w:div w:id="681779677">
      <w:bodyDiv w:val="1"/>
      <w:marLeft w:val="0"/>
      <w:marRight w:val="0"/>
      <w:marTop w:val="0"/>
      <w:marBottom w:val="0"/>
      <w:divBdr>
        <w:top w:val="none" w:sz="0" w:space="0" w:color="auto"/>
        <w:left w:val="none" w:sz="0" w:space="0" w:color="auto"/>
        <w:bottom w:val="none" w:sz="0" w:space="0" w:color="auto"/>
        <w:right w:val="none" w:sz="0" w:space="0" w:color="auto"/>
      </w:divBdr>
    </w:div>
    <w:div w:id="1139417386">
      <w:bodyDiv w:val="1"/>
      <w:marLeft w:val="0"/>
      <w:marRight w:val="0"/>
      <w:marTop w:val="0"/>
      <w:marBottom w:val="0"/>
      <w:divBdr>
        <w:top w:val="none" w:sz="0" w:space="0" w:color="auto"/>
        <w:left w:val="none" w:sz="0" w:space="0" w:color="auto"/>
        <w:bottom w:val="none" w:sz="0" w:space="0" w:color="auto"/>
        <w:right w:val="none" w:sz="0" w:space="0" w:color="auto"/>
      </w:divBdr>
    </w:div>
    <w:div w:id="1140074134">
      <w:bodyDiv w:val="1"/>
      <w:marLeft w:val="0"/>
      <w:marRight w:val="0"/>
      <w:marTop w:val="0"/>
      <w:marBottom w:val="0"/>
      <w:divBdr>
        <w:top w:val="none" w:sz="0" w:space="0" w:color="auto"/>
        <w:left w:val="none" w:sz="0" w:space="0" w:color="auto"/>
        <w:bottom w:val="none" w:sz="0" w:space="0" w:color="auto"/>
        <w:right w:val="none" w:sz="0" w:space="0" w:color="auto"/>
      </w:divBdr>
      <w:divsChild>
        <w:div w:id="357048804">
          <w:marLeft w:val="0"/>
          <w:marRight w:val="0"/>
          <w:marTop w:val="0"/>
          <w:marBottom w:val="0"/>
          <w:divBdr>
            <w:top w:val="none" w:sz="0" w:space="0" w:color="auto"/>
            <w:left w:val="none" w:sz="0" w:space="0" w:color="auto"/>
            <w:bottom w:val="none" w:sz="0" w:space="0" w:color="auto"/>
            <w:right w:val="none" w:sz="0" w:space="0" w:color="auto"/>
          </w:divBdr>
          <w:divsChild>
            <w:div w:id="428164290">
              <w:marLeft w:val="0"/>
              <w:marRight w:val="0"/>
              <w:marTop w:val="0"/>
              <w:marBottom w:val="0"/>
              <w:divBdr>
                <w:top w:val="none" w:sz="0" w:space="0" w:color="auto"/>
                <w:left w:val="none" w:sz="0" w:space="0" w:color="auto"/>
                <w:bottom w:val="none" w:sz="0" w:space="0" w:color="auto"/>
                <w:right w:val="none" w:sz="0" w:space="0" w:color="auto"/>
              </w:divBdr>
            </w:div>
            <w:div w:id="1552613915">
              <w:marLeft w:val="0"/>
              <w:marRight w:val="0"/>
              <w:marTop w:val="0"/>
              <w:marBottom w:val="0"/>
              <w:divBdr>
                <w:top w:val="none" w:sz="0" w:space="0" w:color="auto"/>
                <w:left w:val="none" w:sz="0" w:space="0" w:color="auto"/>
                <w:bottom w:val="none" w:sz="0" w:space="0" w:color="auto"/>
                <w:right w:val="none" w:sz="0" w:space="0" w:color="auto"/>
              </w:divBdr>
            </w:div>
            <w:div w:id="1060710518">
              <w:marLeft w:val="0"/>
              <w:marRight w:val="0"/>
              <w:marTop w:val="0"/>
              <w:marBottom w:val="0"/>
              <w:divBdr>
                <w:top w:val="none" w:sz="0" w:space="0" w:color="auto"/>
                <w:left w:val="none" w:sz="0" w:space="0" w:color="auto"/>
                <w:bottom w:val="none" w:sz="0" w:space="0" w:color="auto"/>
                <w:right w:val="none" w:sz="0" w:space="0" w:color="auto"/>
              </w:divBdr>
            </w:div>
            <w:div w:id="960653599">
              <w:marLeft w:val="0"/>
              <w:marRight w:val="0"/>
              <w:marTop w:val="0"/>
              <w:marBottom w:val="0"/>
              <w:divBdr>
                <w:top w:val="none" w:sz="0" w:space="0" w:color="auto"/>
                <w:left w:val="none" w:sz="0" w:space="0" w:color="auto"/>
                <w:bottom w:val="none" w:sz="0" w:space="0" w:color="auto"/>
                <w:right w:val="none" w:sz="0" w:space="0" w:color="auto"/>
              </w:divBdr>
            </w:div>
            <w:div w:id="1978029886">
              <w:marLeft w:val="0"/>
              <w:marRight w:val="0"/>
              <w:marTop w:val="0"/>
              <w:marBottom w:val="0"/>
              <w:divBdr>
                <w:top w:val="none" w:sz="0" w:space="0" w:color="auto"/>
                <w:left w:val="none" w:sz="0" w:space="0" w:color="auto"/>
                <w:bottom w:val="none" w:sz="0" w:space="0" w:color="auto"/>
                <w:right w:val="none" w:sz="0" w:space="0" w:color="auto"/>
              </w:divBdr>
            </w:div>
            <w:div w:id="1992102292">
              <w:marLeft w:val="0"/>
              <w:marRight w:val="0"/>
              <w:marTop w:val="0"/>
              <w:marBottom w:val="0"/>
              <w:divBdr>
                <w:top w:val="none" w:sz="0" w:space="0" w:color="auto"/>
                <w:left w:val="none" w:sz="0" w:space="0" w:color="auto"/>
                <w:bottom w:val="none" w:sz="0" w:space="0" w:color="auto"/>
                <w:right w:val="none" w:sz="0" w:space="0" w:color="auto"/>
              </w:divBdr>
            </w:div>
            <w:div w:id="1993098832">
              <w:marLeft w:val="0"/>
              <w:marRight w:val="0"/>
              <w:marTop w:val="0"/>
              <w:marBottom w:val="0"/>
              <w:divBdr>
                <w:top w:val="none" w:sz="0" w:space="0" w:color="auto"/>
                <w:left w:val="none" w:sz="0" w:space="0" w:color="auto"/>
                <w:bottom w:val="none" w:sz="0" w:space="0" w:color="auto"/>
                <w:right w:val="none" w:sz="0" w:space="0" w:color="auto"/>
              </w:divBdr>
            </w:div>
            <w:div w:id="2074087291">
              <w:marLeft w:val="0"/>
              <w:marRight w:val="0"/>
              <w:marTop w:val="0"/>
              <w:marBottom w:val="0"/>
              <w:divBdr>
                <w:top w:val="none" w:sz="0" w:space="0" w:color="auto"/>
                <w:left w:val="none" w:sz="0" w:space="0" w:color="auto"/>
                <w:bottom w:val="none" w:sz="0" w:space="0" w:color="auto"/>
                <w:right w:val="none" w:sz="0" w:space="0" w:color="auto"/>
              </w:divBdr>
            </w:div>
            <w:div w:id="2106925942">
              <w:marLeft w:val="0"/>
              <w:marRight w:val="0"/>
              <w:marTop w:val="0"/>
              <w:marBottom w:val="0"/>
              <w:divBdr>
                <w:top w:val="none" w:sz="0" w:space="0" w:color="auto"/>
                <w:left w:val="none" w:sz="0" w:space="0" w:color="auto"/>
                <w:bottom w:val="none" w:sz="0" w:space="0" w:color="auto"/>
                <w:right w:val="none" w:sz="0" w:space="0" w:color="auto"/>
              </w:divBdr>
            </w:div>
            <w:div w:id="1960065483">
              <w:marLeft w:val="0"/>
              <w:marRight w:val="0"/>
              <w:marTop w:val="0"/>
              <w:marBottom w:val="0"/>
              <w:divBdr>
                <w:top w:val="none" w:sz="0" w:space="0" w:color="auto"/>
                <w:left w:val="none" w:sz="0" w:space="0" w:color="auto"/>
                <w:bottom w:val="none" w:sz="0" w:space="0" w:color="auto"/>
                <w:right w:val="none" w:sz="0" w:space="0" w:color="auto"/>
              </w:divBdr>
            </w:div>
            <w:div w:id="778721780">
              <w:marLeft w:val="0"/>
              <w:marRight w:val="0"/>
              <w:marTop w:val="0"/>
              <w:marBottom w:val="0"/>
              <w:divBdr>
                <w:top w:val="none" w:sz="0" w:space="0" w:color="auto"/>
                <w:left w:val="none" w:sz="0" w:space="0" w:color="auto"/>
                <w:bottom w:val="none" w:sz="0" w:space="0" w:color="auto"/>
                <w:right w:val="none" w:sz="0" w:space="0" w:color="auto"/>
              </w:divBdr>
            </w:div>
            <w:div w:id="105195260">
              <w:marLeft w:val="0"/>
              <w:marRight w:val="0"/>
              <w:marTop w:val="0"/>
              <w:marBottom w:val="0"/>
              <w:divBdr>
                <w:top w:val="none" w:sz="0" w:space="0" w:color="auto"/>
                <w:left w:val="none" w:sz="0" w:space="0" w:color="auto"/>
                <w:bottom w:val="none" w:sz="0" w:space="0" w:color="auto"/>
                <w:right w:val="none" w:sz="0" w:space="0" w:color="auto"/>
              </w:divBdr>
            </w:div>
            <w:div w:id="318733287">
              <w:marLeft w:val="0"/>
              <w:marRight w:val="0"/>
              <w:marTop w:val="0"/>
              <w:marBottom w:val="0"/>
              <w:divBdr>
                <w:top w:val="none" w:sz="0" w:space="0" w:color="auto"/>
                <w:left w:val="none" w:sz="0" w:space="0" w:color="auto"/>
                <w:bottom w:val="none" w:sz="0" w:space="0" w:color="auto"/>
                <w:right w:val="none" w:sz="0" w:space="0" w:color="auto"/>
              </w:divBdr>
            </w:div>
            <w:div w:id="13527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605614">
      <w:bodyDiv w:val="1"/>
      <w:marLeft w:val="0"/>
      <w:marRight w:val="0"/>
      <w:marTop w:val="0"/>
      <w:marBottom w:val="0"/>
      <w:divBdr>
        <w:top w:val="none" w:sz="0" w:space="0" w:color="auto"/>
        <w:left w:val="none" w:sz="0" w:space="0" w:color="auto"/>
        <w:bottom w:val="none" w:sz="0" w:space="0" w:color="auto"/>
        <w:right w:val="none" w:sz="0" w:space="0" w:color="auto"/>
      </w:divBdr>
      <w:divsChild>
        <w:div w:id="1088579523">
          <w:marLeft w:val="0"/>
          <w:marRight w:val="0"/>
          <w:marTop w:val="0"/>
          <w:marBottom w:val="0"/>
          <w:divBdr>
            <w:top w:val="none" w:sz="0" w:space="0" w:color="auto"/>
            <w:left w:val="none" w:sz="0" w:space="0" w:color="auto"/>
            <w:bottom w:val="none" w:sz="0" w:space="0" w:color="auto"/>
            <w:right w:val="none" w:sz="0" w:space="0" w:color="auto"/>
          </w:divBdr>
          <w:divsChild>
            <w:div w:id="2101943905">
              <w:marLeft w:val="0"/>
              <w:marRight w:val="0"/>
              <w:marTop w:val="0"/>
              <w:marBottom w:val="0"/>
              <w:divBdr>
                <w:top w:val="none" w:sz="0" w:space="0" w:color="auto"/>
                <w:left w:val="none" w:sz="0" w:space="0" w:color="auto"/>
                <w:bottom w:val="none" w:sz="0" w:space="0" w:color="auto"/>
                <w:right w:val="none" w:sz="0" w:space="0" w:color="auto"/>
              </w:divBdr>
            </w:div>
            <w:div w:id="1887525929">
              <w:marLeft w:val="0"/>
              <w:marRight w:val="0"/>
              <w:marTop w:val="0"/>
              <w:marBottom w:val="0"/>
              <w:divBdr>
                <w:top w:val="none" w:sz="0" w:space="0" w:color="auto"/>
                <w:left w:val="none" w:sz="0" w:space="0" w:color="auto"/>
                <w:bottom w:val="none" w:sz="0" w:space="0" w:color="auto"/>
                <w:right w:val="none" w:sz="0" w:space="0" w:color="auto"/>
              </w:divBdr>
            </w:div>
            <w:div w:id="864291701">
              <w:marLeft w:val="0"/>
              <w:marRight w:val="0"/>
              <w:marTop w:val="0"/>
              <w:marBottom w:val="0"/>
              <w:divBdr>
                <w:top w:val="none" w:sz="0" w:space="0" w:color="auto"/>
                <w:left w:val="none" w:sz="0" w:space="0" w:color="auto"/>
                <w:bottom w:val="none" w:sz="0" w:space="0" w:color="auto"/>
                <w:right w:val="none" w:sz="0" w:space="0" w:color="auto"/>
              </w:divBdr>
            </w:div>
            <w:div w:id="340862744">
              <w:marLeft w:val="0"/>
              <w:marRight w:val="0"/>
              <w:marTop w:val="0"/>
              <w:marBottom w:val="0"/>
              <w:divBdr>
                <w:top w:val="none" w:sz="0" w:space="0" w:color="auto"/>
                <w:left w:val="none" w:sz="0" w:space="0" w:color="auto"/>
                <w:bottom w:val="none" w:sz="0" w:space="0" w:color="auto"/>
                <w:right w:val="none" w:sz="0" w:space="0" w:color="auto"/>
              </w:divBdr>
            </w:div>
            <w:div w:id="1247806316">
              <w:marLeft w:val="0"/>
              <w:marRight w:val="0"/>
              <w:marTop w:val="0"/>
              <w:marBottom w:val="0"/>
              <w:divBdr>
                <w:top w:val="none" w:sz="0" w:space="0" w:color="auto"/>
                <w:left w:val="none" w:sz="0" w:space="0" w:color="auto"/>
                <w:bottom w:val="none" w:sz="0" w:space="0" w:color="auto"/>
                <w:right w:val="none" w:sz="0" w:space="0" w:color="auto"/>
              </w:divBdr>
            </w:div>
            <w:div w:id="1270119738">
              <w:marLeft w:val="0"/>
              <w:marRight w:val="0"/>
              <w:marTop w:val="0"/>
              <w:marBottom w:val="0"/>
              <w:divBdr>
                <w:top w:val="none" w:sz="0" w:space="0" w:color="auto"/>
                <w:left w:val="none" w:sz="0" w:space="0" w:color="auto"/>
                <w:bottom w:val="none" w:sz="0" w:space="0" w:color="auto"/>
                <w:right w:val="none" w:sz="0" w:space="0" w:color="auto"/>
              </w:divBdr>
            </w:div>
            <w:div w:id="1281837982">
              <w:marLeft w:val="0"/>
              <w:marRight w:val="0"/>
              <w:marTop w:val="0"/>
              <w:marBottom w:val="0"/>
              <w:divBdr>
                <w:top w:val="none" w:sz="0" w:space="0" w:color="auto"/>
                <w:left w:val="none" w:sz="0" w:space="0" w:color="auto"/>
                <w:bottom w:val="none" w:sz="0" w:space="0" w:color="auto"/>
                <w:right w:val="none" w:sz="0" w:space="0" w:color="auto"/>
              </w:divBdr>
            </w:div>
            <w:div w:id="453017065">
              <w:marLeft w:val="0"/>
              <w:marRight w:val="0"/>
              <w:marTop w:val="0"/>
              <w:marBottom w:val="0"/>
              <w:divBdr>
                <w:top w:val="none" w:sz="0" w:space="0" w:color="auto"/>
                <w:left w:val="none" w:sz="0" w:space="0" w:color="auto"/>
                <w:bottom w:val="none" w:sz="0" w:space="0" w:color="auto"/>
                <w:right w:val="none" w:sz="0" w:space="0" w:color="auto"/>
              </w:divBdr>
            </w:div>
            <w:div w:id="184514726">
              <w:marLeft w:val="0"/>
              <w:marRight w:val="0"/>
              <w:marTop w:val="0"/>
              <w:marBottom w:val="0"/>
              <w:divBdr>
                <w:top w:val="none" w:sz="0" w:space="0" w:color="auto"/>
                <w:left w:val="none" w:sz="0" w:space="0" w:color="auto"/>
                <w:bottom w:val="none" w:sz="0" w:space="0" w:color="auto"/>
                <w:right w:val="none" w:sz="0" w:space="0" w:color="auto"/>
              </w:divBdr>
            </w:div>
            <w:div w:id="922295437">
              <w:marLeft w:val="0"/>
              <w:marRight w:val="0"/>
              <w:marTop w:val="0"/>
              <w:marBottom w:val="0"/>
              <w:divBdr>
                <w:top w:val="none" w:sz="0" w:space="0" w:color="auto"/>
                <w:left w:val="none" w:sz="0" w:space="0" w:color="auto"/>
                <w:bottom w:val="none" w:sz="0" w:space="0" w:color="auto"/>
                <w:right w:val="none" w:sz="0" w:space="0" w:color="auto"/>
              </w:divBdr>
            </w:div>
            <w:div w:id="1270888822">
              <w:marLeft w:val="0"/>
              <w:marRight w:val="0"/>
              <w:marTop w:val="0"/>
              <w:marBottom w:val="0"/>
              <w:divBdr>
                <w:top w:val="none" w:sz="0" w:space="0" w:color="auto"/>
                <w:left w:val="none" w:sz="0" w:space="0" w:color="auto"/>
                <w:bottom w:val="none" w:sz="0" w:space="0" w:color="auto"/>
                <w:right w:val="none" w:sz="0" w:space="0" w:color="auto"/>
              </w:divBdr>
            </w:div>
            <w:div w:id="175658640">
              <w:marLeft w:val="0"/>
              <w:marRight w:val="0"/>
              <w:marTop w:val="0"/>
              <w:marBottom w:val="0"/>
              <w:divBdr>
                <w:top w:val="none" w:sz="0" w:space="0" w:color="auto"/>
                <w:left w:val="none" w:sz="0" w:space="0" w:color="auto"/>
                <w:bottom w:val="none" w:sz="0" w:space="0" w:color="auto"/>
                <w:right w:val="none" w:sz="0" w:space="0" w:color="auto"/>
              </w:divBdr>
            </w:div>
            <w:div w:id="1753501385">
              <w:marLeft w:val="0"/>
              <w:marRight w:val="0"/>
              <w:marTop w:val="0"/>
              <w:marBottom w:val="0"/>
              <w:divBdr>
                <w:top w:val="none" w:sz="0" w:space="0" w:color="auto"/>
                <w:left w:val="none" w:sz="0" w:space="0" w:color="auto"/>
                <w:bottom w:val="none" w:sz="0" w:space="0" w:color="auto"/>
                <w:right w:val="none" w:sz="0" w:space="0" w:color="auto"/>
              </w:divBdr>
            </w:div>
            <w:div w:id="32640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203227">
      <w:bodyDiv w:val="1"/>
      <w:marLeft w:val="0"/>
      <w:marRight w:val="0"/>
      <w:marTop w:val="0"/>
      <w:marBottom w:val="0"/>
      <w:divBdr>
        <w:top w:val="none" w:sz="0" w:space="0" w:color="auto"/>
        <w:left w:val="none" w:sz="0" w:space="0" w:color="auto"/>
        <w:bottom w:val="none" w:sz="0" w:space="0" w:color="auto"/>
        <w:right w:val="none" w:sz="0" w:space="0" w:color="auto"/>
      </w:divBdr>
    </w:div>
    <w:div w:id="1415282563">
      <w:bodyDiv w:val="1"/>
      <w:marLeft w:val="0"/>
      <w:marRight w:val="0"/>
      <w:marTop w:val="0"/>
      <w:marBottom w:val="0"/>
      <w:divBdr>
        <w:top w:val="none" w:sz="0" w:space="0" w:color="auto"/>
        <w:left w:val="none" w:sz="0" w:space="0" w:color="auto"/>
        <w:bottom w:val="none" w:sz="0" w:space="0" w:color="auto"/>
        <w:right w:val="none" w:sz="0" w:space="0" w:color="auto"/>
      </w:divBdr>
    </w:div>
    <w:div w:id="1559363954">
      <w:bodyDiv w:val="1"/>
      <w:marLeft w:val="0"/>
      <w:marRight w:val="0"/>
      <w:marTop w:val="0"/>
      <w:marBottom w:val="0"/>
      <w:divBdr>
        <w:top w:val="none" w:sz="0" w:space="0" w:color="auto"/>
        <w:left w:val="none" w:sz="0" w:space="0" w:color="auto"/>
        <w:bottom w:val="none" w:sz="0" w:space="0" w:color="auto"/>
        <w:right w:val="none" w:sz="0" w:space="0" w:color="auto"/>
      </w:divBdr>
    </w:div>
    <w:div w:id="1617983610">
      <w:bodyDiv w:val="1"/>
      <w:marLeft w:val="0"/>
      <w:marRight w:val="0"/>
      <w:marTop w:val="0"/>
      <w:marBottom w:val="0"/>
      <w:divBdr>
        <w:top w:val="none" w:sz="0" w:space="0" w:color="auto"/>
        <w:left w:val="none" w:sz="0" w:space="0" w:color="auto"/>
        <w:bottom w:val="none" w:sz="0" w:space="0" w:color="auto"/>
        <w:right w:val="none" w:sz="0" w:space="0" w:color="auto"/>
      </w:divBdr>
    </w:div>
    <w:div w:id="1745301131">
      <w:bodyDiv w:val="1"/>
      <w:marLeft w:val="0"/>
      <w:marRight w:val="0"/>
      <w:marTop w:val="0"/>
      <w:marBottom w:val="0"/>
      <w:divBdr>
        <w:top w:val="none" w:sz="0" w:space="0" w:color="auto"/>
        <w:left w:val="none" w:sz="0" w:space="0" w:color="auto"/>
        <w:bottom w:val="none" w:sz="0" w:space="0" w:color="auto"/>
        <w:right w:val="none" w:sz="0" w:space="0" w:color="auto"/>
      </w:divBdr>
      <w:divsChild>
        <w:div w:id="748769535">
          <w:marLeft w:val="0"/>
          <w:marRight w:val="0"/>
          <w:marTop w:val="0"/>
          <w:marBottom w:val="0"/>
          <w:divBdr>
            <w:top w:val="none" w:sz="0" w:space="0" w:color="auto"/>
            <w:left w:val="none" w:sz="0" w:space="0" w:color="auto"/>
            <w:bottom w:val="none" w:sz="0" w:space="0" w:color="auto"/>
            <w:right w:val="none" w:sz="0" w:space="0" w:color="auto"/>
          </w:divBdr>
          <w:divsChild>
            <w:div w:id="2135444582">
              <w:marLeft w:val="0"/>
              <w:marRight w:val="0"/>
              <w:marTop w:val="0"/>
              <w:marBottom w:val="0"/>
              <w:divBdr>
                <w:top w:val="none" w:sz="0" w:space="0" w:color="auto"/>
                <w:left w:val="none" w:sz="0" w:space="0" w:color="auto"/>
                <w:bottom w:val="none" w:sz="0" w:space="0" w:color="auto"/>
                <w:right w:val="none" w:sz="0" w:space="0" w:color="auto"/>
              </w:divBdr>
            </w:div>
            <w:div w:id="179439829">
              <w:marLeft w:val="0"/>
              <w:marRight w:val="0"/>
              <w:marTop w:val="0"/>
              <w:marBottom w:val="0"/>
              <w:divBdr>
                <w:top w:val="none" w:sz="0" w:space="0" w:color="auto"/>
                <w:left w:val="none" w:sz="0" w:space="0" w:color="auto"/>
                <w:bottom w:val="none" w:sz="0" w:space="0" w:color="auto"/>
                <w:right w:val="none" w:sz="0" w:space="0" w:color="auto"/>
              </w:divBdr>
            </w:div>
            <w:div w:id="1556354650">
              <w:marLeft w:val="0"/>
              <w:marRight w:val="0"/>
              <w:marTop w:val="0"/>
              <w:marBottom w:val="0"/>
              <w:divBdr>
                <w:top w:val="none" w:sz="0" w:space="0" w:color="auto"/>
                <w:left w:val="none" w:sz="0" w:space="0" w:color="auto"/>
                <w:bottom w:val="none" w:sz="0" w:space="0" w:color="auto"/>
                <w:right w:val="none" w:sz="0" w:space="0" w:color="auto"/>
              </w:divBdr>
            </w:div>
            <w:div w:id="139427004">
              <w:marLeft w:val="0"/>
              <w:marRight w:val="0"/>
              <w:marTop w:val="0"/>
              <w:marBottom w:val="0"/>
              <w:divBdr>
                <w:top w:val="none" w:sz="0" w:space="0" w:color="auto"/>
                <w:left w:val="none" w:sz="0" w:space="0" w:color="auto"/>
                <w:bottom w:val="none" w:sz="0" w:space="0" w:color="auto"/>
                <w:right w:val="none" w:sz="0" w:space="0" w:color="auto"/>
              </w:divBdr>
            </w:div>
            <w:div w:id="1696078706">
              <w:marLeft w:val="0"/>
              <w:marRight w:val="0"/>
              <w:marTop w:val="0"/>
              <w:marBottom w:val="0"/>
              <w:divBdr>
                <w:top w:val="none" w:sz="0" w:space="0" w:color="auto"/>
                <w:left w:val="none" w:sz="0" w:space="0" w:color="auto"/>
                <w:bottom w:val="none" w:sz="0" w:space="0" w:color="auto"/>
                <w:right w:val="none" w:sz="0" w:space="0" w:color="auto"/>
              </w:divBdr>
            </w:div>
            <w:div w:id="1949583313">
              <w:marLeft w:val="0"/>
              <w:marRight w:val="0"/>
              <w:marTop w:val="0"/>
              <w:marBottom w:val="0"/>
              <w:divBdr>
                <w:top w:val="none" w:sz="0" w:space="0" w:color="auto"/>
                <w:left w:val="none" w:sz="0" w:space="0" w:color="auto"/>
                <w:bottom w:val="none" w:sz="0" w:space="0" w:color="auto"/>
                <w:right w:val="none" w:sz="0" w:space="0" w:color="auto"/>
              </w:divBdr>
            </w:div>
            <w:div w:id="777263288">
              <w:marLeft w:val="0"/>
              <w:marRight w:val="0"/>
              <w:marTop w:val="0"/>
              <w:marBottom w:val="0"/>
              <w:divBdr>
                <w:top w:val="none" w:sz="0" w:space="0" w:color="auto"/>
                <w:left w:val="none" w:sz="0" w:space="0" w:color="auto"/>
                <w:bottom w:val="none" w:sz="0" w:space="0" w:color="auto"/>
                <w:right w:val="none" w:sz="0" w:space="0" w:color="auto"/>
              </w:divBdr>
            </w:div>
            <w:div w:id="1780178078">
              <w:marLeft w:val="0"/>
              <w:marRight w:val="0"/>
              <w:marTop w:val="0"/>
              <w:marBottom w:val="0"/>
              <w:divBdr>
                <w:top w:val="none" w:sz="0" w:space="0" w:color="auto"/>
                <w:left w:val="none" w:sz="0" w:space="0" w:color="auto"/>
                <w:bottom w:val="none" w:sz="0" w:space="0" w:color="auto"/>
                <w:right w:val="none" w:sz="0" w:space="0" w:color="auto"/>
              </w:divBdr>
            </w:div>
            <w:div w:id="822819891">
              <w:marLeft w:val="0"/>
              <w:marRight w:val="0"/>
              <w:marTop w:val="0"/>
              <w:marBottom w:val="0"/>
              <w:divBdr>
                <w:top w:val="none" w:sz="0" w:space="0" w:color="auto"/>
                <w:left w:val="none" w:sz="0" w:space="0" w:color="auto"/>
                <w:bottom w:val="none" w:sz="0" w:space="0" w:color="auto"/>
                <w:right w:val="none" w:sz="0" w:space="0" w:color="auto"/>
              </w:divBdr>
            </w:div>
            <w:div w:id="2087068017">
              <w:marLeft w:val="0"/>
              <w:marRight w:val="0"/>
              <w:marTop w:val="0"/>
              <w:marBottom w:val="0"/>
              <w:divBdr>
                <w:top w:val="none" w:sz="0" w:space="0" w:color="auto"/>
                <w:left w:val="none" w:sz="0" w:space="0" w:color="auto"/>
                <w:bottom w:val="none" w:sz="0" w:space="0" w:color="auto"/>
                <w:right w:val="none" w:sz="0" w:space="0" w:color="auto"/>
              </w:divBdr>
            </w:div>
            <w:div w:id="1855344495">
              <w:marLeft w:val="0"/>
              <w:marRight w:val="0"/>
              <w:marTop w:val="0"/>
              <w:marBottom w:val="0"/>
              <w:divBdr>
                <w:top w:val="none" w:sz="0" w:space="0" w:color="auto"/>
                <w:left w:val="none" w:sz="0" w:space="0" w:color="auto"/>
                <w:bottom w:val="none" w:sz="0" w:space="0" w:color="auto"/>
                <w:right w:val="none" w:sz="0" w:space="0" w:color="auto"/>
              </w:divBdr>
            </w:div>
            <w:div w:id="2145923568">
              <w:marLeft w:val="0"/>
              <w:marRight w:val="0"/>
              <w:marTop w:val="0"/>
              <w:marBottom w:val="0"/>
              <w:divBdr>
                <w:top w:val="none" w:sz="0" w:space="0" w:color="auto"/>
                <w:left w:val="none" w:sz="0" w:space="0" w:color="auto"/>
                <w:bottom w:val="none" w:sz="0" w:space="0" w:color="auto"/>
                <w:right w:val="none" w:sz="0" w:space="0" w:color="auto"/>
              </w:divBdr>
            </w:div>
            <w:div w:id="1542211669">
              <w:marLeft w:val="0"/>
              <w:marRight w:val="0"/>
              <w:marTop w:val="0"/>
              <w:marBottom w:val="0"/>
              <w:divBdr>
                <w:top w:val="none" w:sz="0" w:space="0" w:color="auto"/>
                <w:left w:val="none" w:sz="0" w:space="0" w:color="auto"/>
                <w:bottom w:val="none" w:sz="0" w:space="0" w:color="auto"/>
                <w:right w:val="none" w:sz="0" w:space="0" w:color="auto"/>
              </w:divBdr>
            </w:div>
            <w:div w:id="187526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421504">
      <w:bodyDiv w:val="1"/>
      <w:marLeft w:val="0"/>
      <w:marRight w:val="0"/>
      <w:marTop w:val="0"/>
      <w:marBottom w:val="0"/>
      <w:divBdr>
        <w:top w:val="none" w:sz="0" w:space="0" w:color="auto"/>
        <w:left w:val="none" w:sz="0" w:space="0" w:color="auto"/>
        <w:bottom w:val="none" w:sz="0" w:space="0" w:color="auto"/>
        <w:right w:val="none" w:sz="0" w:space="0" w:color="auto"/>
      </w:divBdr>
    </w:div>
    <w:div w:id="1977568070">
      <w:bodyDiv w:val="1"/>
      <w:marLeft w:val="0"/>
      <w:marRight w:val="0"/>
      <w:marTop w:val="0"/>
      <w:marBottom w:val="0"/>
      <w:divBdr>
        <w:top w:val="none" w:sz="0" w:space="0" w:color="auto"/>
        <w:left w:val="none" w:sz="0" w:space="0" w:color="auto"/>
        <w:bottom w:val="none" w:sz="0" w:space="0" w:color="auto"/>
        <w:right w:val="none" w:sz="0" w:space="0" w:color="auto"/>
      </w:divBdr>
    </w:div>
    <w:div w:id="21266522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bd.int/doc/decisions/cop-16/cop-16-dec-32-ar.pdf" TargetMode="External"/><Relationship Id="rId18" Type="http://schemas.openxmlformats.org/officeDocument/2006/relationships/hyperlink" Target="https://www.cbd.int/doc/decisions/cop-16/cop-16-dec-32-ar.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cbd.int/doc/decisions/cop-16/cop-16-dec-32-ar.pdf" TargetMode="External"/><Relationship Id="rId7" Type="http://schemas.openxmlformats.org/officeDocument/2006/relationships/endnotes" Target="endnotes.xml"/><Relationship Id="rId12" Type="http://schemas.openxmlformats.org/officeDocument/2006/relationships/hyperlink" Target="https://www.cbd.int/doc/decisions/cop-16/cop-16-dec-32-ar.pdf" TargetMode="External"/><Relationship Id="rId17" Type="http://schemas.openxmlformats.org/officeDocument/2006/relationships/hyperlink" Target="https://www.cbd.int/doc/decisions/cop-16/cop-16-dec-31-ar.pdf"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cbd.int/doc/decisions/cop-16/cop-16-dec-32-ar.pdf" TargetMode="External"/><Relationship Id="rId20" Type="http://schemas.openxmlformats.org/officeDocument/2006/relationships/hyperlink" Target="https://www.cbd.int/doc/decisions/cop-16/cop-16-dec-32-ar.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decisions/cop-16/cop-16-dec-32-ar.pdf"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cbd.int/doc/decisions/cop-16/cop-16-dec-31-ar.pdf"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www.cbd.int/doc/decisions/cop-16/cop-16-dec-32-ar.pdf"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cbd.int/doc/decisions/cop-16/cop-16-dec-32-ar.pdf" TargetMode="External"/><Relationship Id="rId22" Type="http://schemas.openxmlformats.org/officeDocument/2006/relationships/header" Target="header1.xml"/><Relationship Id="rId27"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8" Type="http://schemas.openxmlformats.org/officeDocument/2006/relationships/hyperlink" Target="https://www.cbd.int/doc/c/4dfc/5186/dfbcf360b0c6fe51ee48f48e/sbstta-27-inf-04-rev1-en.pdf" TargetMode="External"/><Relationship Id="rId3" Type="http://schemas.openxmlformats.org/officeDocument/2006/relationships/hyperlink" Target="https://www.cbd.int/doc/decisions/cop-15/cop-15-dec-05-ar.pdf" TargetMode="External"/><Relationship Id="rId7" Type="http://schemas.openxmlformats.org/officeDocument/2006/relationships/hyperlink" Target="https://www.cbd.int/doc/c/b1f7/4ea9/bef0e4ceb182a2d3ce441d6c/sbi-05-02-add2-rev1-ar.pdf" TargetMode="External"/><Relationship Id="rId2" Type="http://schemas.openxmlformats.org/officeDocument/2006/relationships/hyperlink" Target="https://www.cbd.int/doc/decisions/cop-15/cop-15-dec-04-ar.pdf" TargetMode="External"/><Relationship Id="rId1" Type="http://schemas.openxmlformats.org/officeDocument/2006/relationships/hyperlink" Target="https://www.cbd.int/doc/decisions/cop-15/cop-15-dec-04-ar.pdf" TargetMode="External"/><Relationship Id="rId6" Type="http://schemas.openxmlformats.org/officeDocument/2006/relationships/hyperlink" Target="https://www.cbd.int/doc/decisions/cop-16/cop-16-dec-32-ar.pdf" TargetMode="External"/><Relationship Id="rId5" Type="http://schemas.openxmlformats.org/officeDocument/2006/relationships/hyperlink" Target="https://www.cbd.int/decisions/cop?m=cop-16" TargetMode="External"/><Relationship Id="rId10" Type="http://schemas.openxmlformats.org/officeDocument/2006/relationships/hyperlink" Target="https://www.cbd.int/decisions/cop/?m=cop-16" TargetMode="External"/><Relationship Id="rId4" Type="http://schemas.openxmlformats.org/officeDocument/2006/relationships/hyperlink" Target="https://www.cbd.int/doc/decisions/cop-15/cop-15-dec-06-ar.pdf" TargetMode="External"/><Relationship Id="rId9" Type="http://schemas.openxmlformats.org/officeDocument/2006/relationships/hyperlink" Target="https://www.cbd.int/doc/c/85eb/18f4/797b0b3e3accf4f07746e773/cop-16-inf-04-en.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454837E9BBA4F17954FB0CDA6F0C70B"/>
        <w:category>
          <w:name w:val="General"/>
          <w:gallery w:val="placeholder"/>
        </w:category>
        <w:types>
          <w:type w:val="bbPlcHdr"/>
        </w:types>
        <w:behaviors>
          <w:behavior w:val="content"/>
        </w:behaviors>
        <w:guid w:val="{FB03D423-9271-449E-A5ED-2E20302E216D}"/>
      </w:docPartPr>
      <w:docPartBody>
        <w:p w:rsidR="00677778" w:rsidRDefault="00677778" w:rsidP="00677778">
          <w:pPr>
            <w:pStyle w:val="9454837E9BBA4F17954FB0CDA6F0C70B"/>
          </w:pPr>
          <w:r w:rsidRPr="007E02EB">
            <w:rPr>
              <w:rStyle w:val="PlaceholderText"/>
            </w:rPr>
            <w:t>[Title]</w:t>
          </w:r>
        </w:p>
      </w:docPartBody>
    </w:docPart>
    <w:docPart>
      <w:docPartPr>
        <w:name w:val="0178EB296A584E24BAD25B37B36FD709"/>
        <w:category>
          <w:name w:val="General"/>
          <w:gallery w:val="placeholder"/>
        </w:category>
        <w:types>
          <w:type w:val="bbPlcHdr"/>
        </w:types>
        <w:behaviors>
          <w:behavior w:val="content"/>
        </w:behaviors>
        <w:guid w:val="{A46FE0E3-DCD0-42C1-AEF9-1B31CAEABE38}"/>
      </w:docPartPr>
      <w:docPartBody>
        <w:p w:rsidR="00677778" w:rsidRDefault="00677778" w:rsidP="00677778">
          <w:pPr>
            <w:pStyle w:val="0178EB296A584E24BAD25B37B36FD709"/>
          </w:pPr>
          <w:r w:rsidRPr="00AB60F6">
            <w:rPr>
              <w:rStyle w:val="PlaceholderText"/>
            </w:rPr>
            <w:t>Click here to enter text.</w:t>
          </w:r>
        </w:p>
      </w:docPartBody>
    </w:docPart>
    <w:docPart>
      <w:docPartPr>
        <w:name w:val="6FB89FFAE98E104D8CD703E586C3FAE9"/>
        <w:category>
          <w:name w:val="General"/>
          <w:gallery w:val="placeholder"/>
        </w:category>
        <w:types>
          <w:type w:val="bbPlcHdr"/>
        </w:types>
        <w:behaviors>
          <w:behavior w:val="content"/>
        </w:behaviors>
        <w:guid w:val="{30017970-4F40-2E4B-ADA0-9ED57352F402}"/>
      </w:docPartPr>
      <w:docPartBody>
        <w:p w:rsidR="002C6348" w:rsidRDefault="00EC7C96" w:rsidP="00EC7C96">
          <w:pPr>
            <w:pStyle w:val="6FB89FFAE98E104D8CD703E586C3FAE9"/>
          </w:pPr>
          <w:r w:rsidRPr="00AB60F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1B29AF"/>
    <w:rsid w:val="0000501C"/>
    <w:rsid w:val="00015BC6"/>
    <w:rsid w:val="000207B5"/>
    <w:rsid w:val="000F60EA"/>
    <w:rsid w:val="001603B3"/>
    <w:rsid w:val="001B29AF"/>
    <w:rsid w:val="002207D8"/>
    <w:rsid w:val="002C6348"/>
    <w:rsid w:val="002D0C1B"/>
    <w:rsid w:val="002E6702"/>
    <w:rsid w:val="00327927"/>
    <w:rsid w:val="0037757D"/>
    <w:rsid w:val="003A445D"/>
    <w:rsid w:val="003B5FD9"/>
    <w:rsid w:val="00442B62"/>
    <w:rsid w:val="004A4098"/>
    <w:rsid w:val="004A69EC"/>
    <w:rsid w:val="005129D6"/>
    <w:rsid w:val="00517717"/>
    <w:rsid w:val="005640C7"/>
    <w:rsid w:val="005904BD"/>
    <w:rsid w:val="00677778"/>
    <w:rsid w:val="00692478"/>
    <w:rsid w:val="006F65E5"/>
    <w:rsid w:val="00724E25"/>
    <w:rsid w:val="007B0918"/>
    <w:rsid w:val="007D481C"/>
    <w:rsid w:val="007E19D3"/>
    <w:rsid w:val="007E501A"/>
    <w:rsid w:val="0083264A"/>
    <w:rsid w:val="00834F45"/>
    <w:rsid w:val="00856010"/>
    <w:rsid w:val="008C6416"/>
    <w:rsid w:val="00950943"/>
    <w:rsid w:val="009555FF"/>
    <w:rsid w:val="00955C84"/>
    <w:rsid w:val="00961C34"/>
    <w:rsid w:val="009A647C"/>
    <w:rsid w:val="009C6C96"/>
    <w:rsid w:val="00A27574"/>
    <w:rsid w:val="00A42629"/>
    <w:rsid w:val="00A84478"/>
    <w:rsid w:val="00AE2423"/>
    <w:rsid w:val="00B36C7B"/>
    <w:rsid w:val="00BA4281"/>
    <w:rsid w:val="00BB2CFE"/>
    <w:rsid w:val="00BB720C"/>
    <w:rsid w:val="00BB7F68"/>
    <w:rsid w:val="00BC32AF"/>
    <w:rsid w:val="00C64507"/>
    <w:rsid w:val="00C778C8"/>
    <w:rsid w:val="00CA4D0D"/>
    <w:rsid w:val="00CC1CAF"/>
    <w:rsid w:val="00D5481D"/>
    <w:rsid w:val="00D715E3"/>
    <w:rsid w:val="00D71C90"/>
    <w:rsid w:val="00DD13E8"/>
    <w:rsid w:val="00E04A82"/>
    <w:rsid w:val="00E50FF2"/>
    <w:rsid w:val="00EC17B5"/>
    <w:rsid w:val="00EC7C96"/>
    <w:rsid w:val="00EC7E11"/>
    <w:rsid w:val="00F55623"/>
    <w:rsid w:val="00F77B02"/>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4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04A82"/>
    <w:rPr>
      <w:color w:val="808080"/>
    </w:rPr>
  </w:style>
  <w:style w:type="paragraph" w:customStyle="1" w:styleId="9454837E9BBA4F17954FB0CDA6F0C70B">
    <w:name w:val="9454837E9BBA4F17954FB0CDA6F0C70B"/>
    <w:rsid w:val="00677778"/>
    <w:pPr>
      <w:spacing w:after="160" w:line="259" w:lineRule="auto"/>
    </w:pPr>
    <w:rPr>
      <w:kern w:val="2"/>
      <w:lang w:val="en-CA" w:eastAsia="en-CA"/>
    </w:rPr>
  </w:style>
  <w:style w:type="paragraph" w:customStyle="1" w:styleId="0178EB296A584E24BAD25B37B36FD709">
    <w:name w:val="0178EB296A584E24BAD25B37B36FD709"/>
    <w:rsid w:val="00677778"/>
    <w:pPr>
      <w:spacing w:after="160" w:line="259" w:lineRule="auto"/>
    </w:pPr>
    <w:rPr>
      <w:kern w:val="2"/>
      <w:lang w:val="en-CA" w:eastAsia="en-CA"/>
    </w:rPr>
  </w:style>
  <w:style w:type="paragraph" w:customStyle="1" w:styleId="6FB89FFAE98E104D8CD703E586C3FAE9">
    <w:name w:val="6FB89FFAE98E104D8CD703E586C3FAE9"/>
    <w:rsid w:val="00EC7C96"/>
    <w:pPr>
      <w:spacing w:after="0" w:line="240" w:lineRule="auto"/>
    </w:pPr>
    <w:rPr>
      <w:kern w:val="2"/>
      <w:sz w:val="24"/>
      <w:szCs w:val="24"/>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B7800-A3BF-4C21-8929-9C45090C05F5}">
  <ds:schemaRefs>
    <ds:schemaRef ds:uri="http://schemas.openxmlformats.org/officeDocument/2006/bibliography"/>
  </ds:schemaRefs>
</ds:datastoreItem>
</file>

<file path=docMetadata/LabelInfo.xml><?xml version="1.0" encoding="utf-8"?>
<clbl:labelList xmlns:clbl="http://schemas.microsoft.com/office/2020/mipLabelMetadata">
  <clbl:label id="{606bed3f-efae-4d70-a15b-866bb27c918d}" enabled="1" method="Privileged" siteId="{0f9e35db-544f-4f60-bdcc-5ea416e6dc70}" contentBits="0" removed="0"/>
</clbl:labelList>
</file>

<file path=docProps/app.xml><?xml version="1.0" encoding="utf-8"?>
<Properties xmlns="http://schemas.openxmlformats.org/officeDocument/2006/extended-properties" xmlns:vt="http://schemas.openxmlformats.org/officeDocument/2006/docPropsVTypes">
  <Template>Normal.dotm</Template>
  <TotalTime>42</TotalTime>
  <Pages>6</Pages>
  <Words>1973</Words>
  <Characters>11248</Characters>
  <Application>Microsoft Office Word</Application>
  <DocSecurity>0</DocSecurity>
  <Lines>93</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توصية اعتمدتها الهيئة الفرعية للمشورة العلمية والتقنية والتكنولوجية في 24 أكتوبر/تشرين الأول 2025</vt:lpstr>
      <vt:lpstr>الاستعراض العالمي للتقدم الجماعي المحرز في تنفيذ إطار كونمينغ-مونتريال العالمي للتنوع البيولوجي</vt:lpstr>
    </vt:vector>
  </TitlesOfParts>
  <Company>Biodiversity</Company>
  <LinksUpToDate>false</LinksUpToDate>
  <CharactersWithSpaces>13195</CharactersWithSpaces>
  <SharedDoc>false</SharedDoc>
  <HyperlinkBase/>
  <HLinks>
    <vt:vector size="42" baseType="variant">
      <vt:variant>
        <vt:i4>2621451</vt:i4>
      </vt:variant>
      <vt:variant>
        <vt:i4>18</vt:i4>
      </vt:variant>
      <vt:variant>
        <vt:i4>0</vt:i4>
      </vt:variant>
      <vt:variant>
        <vt:i4>5</vt:i4>
      </vt:variant>
      <vt:variant>
        <vt:lpwstr>http://www.unep.org/about/sgb/cpr_portal/Portals/50152/2-17/K1607209_UNEPEA2_RES17E.docx</vt:lpwstr>
      </vt:variant>
      <vt:variant>
        <vt:lpwstr/>
      </vt:variant>
      <vt:variant>
        <vt:i4>196699</vt:i4>
      </vt:variant>
      <vt:variant>
        <vt:i4>15</vt:i4>
      </vt:variant>
      <vt:variant>
        <vt:i4>0</vt:i4>
      </vt:variant>
      <vt:variant>
        <vt:i4>5</vt:i4>
      </vt:variant>
      <vt:variant>
        <vt:lpwstr>https://www.cbd.int/doc/decisions/cop-12/cop-12-dec-31-en.doc</vt:lpwstr>
      </vt:variant>
      <vt:variant>
        <vt:lpwstr/>
      </vt:variant>
      <vt:variant>
        <vt:i4>5767251</vt:i4>
      </vt:variant>
      <vt:variant>
        <vt:i4>12</vt:i4>
      </vt:variant>
      <vt:variant>
        <vt:i4>0</vt:i4>
      </vt:variant>
      <vt:variant>
        <vt:i4>5</vt:i4>
      </vt:variant>
      <vt:variant>
        <vt:lpwstr>http://www.fao.org/3/a-i5033e.pdf</vt:lpwstr>
      </vt:variant>
      <vt:variant>
        <vt:lpwstr/>
      </vt:variant>
      <vt:variant>
        <vt:i4>89</vt:i4>
      </vt:variant>
      <vt:variant>
        <vt:i4>9</vt:i4>
      </vt:variant>
      <vt:variant>
        <vt:i4>0</vt:i4>
      </vt:variant>
      <vt:variant>
        <vt:i4>5</vt:i4>
      </vt:variant>
      <vt:variant>
        <vt:lpwstr>https://www.cbd.int/doc/decisions/cop-12/cop-12-dec-12-en.doc</vt:lpwstr>
      </vt:variant>
      <vt:variant>
        <vt:lpwstr/>
      </vt:variant>
      <vt:variant>
        <vt:i4>3801170</vt:i4>
      </vt:variant>
      <vt:variant>
        <vt:i4>6</vt:i4>
      </vt:variant>
      <vt:variant>
        <vt:i4>0</vt:i4>
      </vt:variant>
      <vt:variant>
        <vt:i4>5</vt:i4>
      </vt:variant>
      <vt:variant>
        <vt:lpwstr>http://www.un.org/en/ga/search/view_doc.asp?symbol=A/RES/70/1</vt:lpwstr>
      </vt:variant>
      <vt:variant>
        <vt:lpwstr/>
      </vt:variant>
      <vt:variant>
        <vt:i4>5832708</vt:i4>
      </vt:variant>
      <vt:variant>
        <vt:i4>3</vt:i4>
      </vt:variant>
      <vt:variant>
        <vt:i4>0</vt:i4>
      </vt:variant>
      <vt:variant>
        <vt:i4>5</vt:i4>
      </vt:variant>
      <vt:variant>
        <vt:lpwstr>https://www.cbd.int/doc/meetings/sbi/sbi-01/information/sbi-01-inf-33-en.pdf</vt:lpwstr>
      </vt:variant>
      <vt:variant>
        <vt:lpwstr/>
      </vt:variant>
      <vt:variant>
        <vt:i4>4718606</vt:i4>
      </vt:variant>
      <vt:variant>
        <vt:i4>0</vt:i4>
      </vt:variant>
      <vt:variant>
        <vt:i4>0</vt:i4>
      </vt:variant>
      <vt:variant>
        <vt:i4>5</vt:i4>
      </vt:variant>
      <vt:variant>
        <vt:lpwstr>https://www.cbd.int/doc/meetings/sbi/sbi-01/information/sbi-01-inf-32-en.doc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توصية اعتمدتها الهيئة الفرعية للمشورة العلمية والتقنية والتكنولوجية في 24 أكتوبر/تشرين الأول 2025</dc:title>
  <dc:subject>CBD/SBSTTA/REC/27/1</dc:subject>
  <dc:creator>Secretariat of the Convention on Biological Diversity</dc:creator>
  <cp:keywords>Subsidiary Body on Scientific, Technical and Technological Advice, twentyseventh meeting</cp:keywords>
  <cp:lastModifiedBy>Xiaoguang Liang</cp:lastModifiedBy>
  <cp:revision>14</cp:revision>
  <cp:lastPrinted>2025-11-21T17:43:00Z</cp:lastPrinted>
  <dcterms:created xsi:type="dcterms:W3CDTF">2025-11-21T04:14:00Z</dcterms:created>
  <dcterms:modified xsi:type="dcterms:W3CDTF">2025-11-21T20:38:00Z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
    <vt:lpwstr>CBD/XXX</vt:lpwstr>
  </property>
  <property fmtid="{D5CDD505-2E9C-101B-9397-08002B2CF9AE}" pid="3" name="Meeting">
    <vt:lpwstr>SUBSIDIARY BODY ON IMPLEMENTATION</vt:lpwstr>
  </property>
</Properties>
</file>