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F85C" w14:textId="77777777" w:rsidR="009F67EB" w:rsidRPr="0022672D" w:rsidRDefault="009F67EB" w:rsidP="00DC0166">
      <w:pPr>
        <w:pStyle w:val="AISpacer"/>
        <w:tabs>
          <w:tab w:val="left" w:pos="567"/>
        </w:tabs>
        <w:rPr>
          <w:lang w:val="ru-RU"/>
        </w:rPr>
      </w:pPr>
    </w:p>
    <w:p w14:paraId="10AF77EF" w14:textId="77777777" w:rsidR="001065E9" w:rsidRPr="0022672D" w:rsidRDefault="001065E9" w:rsidP="00DC0166">
      <w:pPr>
        <w:pStyle w:val="AISpacer"/>
        <w:tabs>
          <w:tab w:val="left" w:pos="567"/>
        </w:tabs>
        <w:rPr>
          <w:lang w:val="ru-RU"/>
        </w:rPr>
      </w:pPr>
    </w:p>
    <w:tbl>
      <w:tblPr>
        <w:tblStyle w:val="TableGrid10"/>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
        <w:gridCol w:w="3844"/>
        <w:gridCol w:w="5669"/>
      </w:tblGrid>
      <w:tr w:rsidR="00E435B3" w:rsidRPr="0022672D" w14:paraId="45BA7DF8" w14:textId="77777777" w:rsidTr="006A2622">
        <w:trPr>
          <w:trHeight w:val="851"/>
        </w:trPr>
        <w:tc>
          <w:tcPr>
            <w:tcW w:w="466" w:type="pct"/>
            <w:tcBorders>
              <w:bottom w:val="single" w:sz="8" w:space="0" w:color="auto"/>
            </w:tcBorders>
            <w:vAlign w:val="bottom"/>
          </w:tcPr>
          <w:p w14:paraId="0A44ED57" w14:textId="77777777" w:rsidR="00E435B3" w:rsidRPr="0022672D" w:rsidRDefault="00E435B3" w:rsidP="00E435B3">
            <w:pPr>
              <w:tabs>
                <w:tab w:val="clear" w:pos="567"/>
                <w:tab w:val="clear" w:pos="1134"/>
                <w:tab w:val="clear" w:pos="1701"/>
                <w:tab w:val="clear" w:pos="2268"/>
              </w:tabs>
              <w:spacing w:after="120"/>
              <w:jc w:val="left"/>
              <w:rPr>
                <w:rFonts w:eastAsia="Times New Roman"/>
                <w:sz w:val="20"/>
                <w:szCs w:val="24"/>
                <w:lang w:val="ru-RU"/>
              </w:rPr>
            </w:pPr>
            <w:r w:rsidRPr="0022672D">
              <w:rPr>
                <w:rFonts w:eastAsia="Times New Roman"/>
                <w:noProof/>
                <w:sz w:val="20"/>
                <w:szCs w:val="24"/>
                <w:lang w:val="ru-RU"/>
              </w:rPr>
              <w:drawing>
                <wp:inline distT="0" distB="0" distL="0" distR="0" wp14:anchorId="1E7F7B52" wp14:editId="1BAAC5AB">
                  <wp:extent cx="476494" cy="403200"/>
                  <wp:effectExtent l="0" t="0" r="6350" b="3810"/>
                  <wp:docPr id="2128926155" name="Picture 2128926155"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tcFitText/>
            <w:vAlign w:val="bottom"/>
          </w:tcPr>
          <w:p w14:paraId="1151D39D" w14:textId="77777777" w:rsidR="00E435B3" w:rsidRPr="0022672D" w:rsidRDefault="00E435B3" w:rsidP="00E435B3">
            <w:pPr>
              <w:tabs>
                <w:tab w:val="clear" w:pos="567"/>
                <w:tab w:val="clear" w:pos="1134"/>
                <w:tab w:val="clear" w:pos="1701"/>
                <w:tab w:val="clear" w:pos="2268"/>
              </w:tabs>
              <w:spacing w:after="120"/>
              <w:jc w:val="left"/>
              <w:rPr>
                <w:rFonts w:eastAsia="Times New Roman"/>
                <w:sz w:val="20"/>
                <w:szCs w:val="24"/>
                <w:lang w:val="ru-RU"/>
              </w:rPr>
            </w:pPr>
            <w:r w:rsidRPr="00F96612">
              <w:rPr>
                <w:rFonts w:eastAsia="Times New Roman"/>
                <w:noProof/>
                <w:sz w:val="20"/>
                <w:szCs w:val="24"/>
                <w:lang w:val="ru-RU" w:eastAsia="en-GB"/>
              </w:rPr>
              <w:drawing>
                <wp:anchor distT="0" distB="0" distL="114300" distR="114300" simplePos="0" relativeHeight="251659264" behindDoc="1" locked="0" layoutInCell="1" allowOverlap="1" wp14:anchorId="016DF28A" wp14:editId="71FE3B32">
                  <wp:simplePos x="0" y="0"/>
                  <wp:positionH relativeFrom="column">
                    <wp:posOffset>15654</wp:posOffset>
                  </wp:positionH>
                  <wp:positionV relativeFrom="paragraph">
                    <wp:posOffset>91136</wp:posOffset>
                  </wp:positionV>
                  <wp:extent cx="869923" cy="373712"/>
                  <wp:effectExtent l="19050" t="0" r="6377" b="0"/>
                  <wp:wrapNone/>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a:srcRect b="41057"/>
                          <a:stretch>
                            <a:fillRect/>
                          </a:stretch>
                        </pic:blipFill>
                        <pic:spPr bwMode="auto">
                          <a:xfrm>
                            <a:off x="0" y="0"/>
                            <a:ext cx="869923" cy="373712"/>
                          </a:xfrm>
                          <a:prstGeom prst="rect">
                            <a:avLst/>
                          </a:prstGeom>
                          <a:noFill/>
                          <a:ln w="9525">
                            <a:noFill/>
                            <a:miter lim="800000"/>
                            <a:headEnd/>
                            <a:tailEnd/>
                          </a:ln>
                        </pic:spPr>
                      </pic:pic>
                    </a:graphicData>
                  </a:graphic>
                </wp:anchor>
              </w:drawing>
            </w:r>
          </w:p>
        </w:tc>
        <w:tc>
          <w:tcPr>
            <w:tcW w:w="2702" w:type="pct"/>
            <w:tcBorders>
              <w:bottom w:val="single" w:sz="8" w:space="0" w:color="auto"/>
            </w:tcBorders>
            <w:vAlign w:val="bottom"/>
          </w:tcPr>
          <w:p w14:paraId="0B2FD992" w14:textId="1F0AD674" w:rsidR="00E435B3" w:rsidRPr="0022672D" w:rsidRDefault="00E435B3" w:rsidP="00BF11F7">
            <w:pPr>
              <w:tabs>
                <w:tab w:val="left" w:pos="2835"/>
                <w:tab w:val="left" w:pos="3402"/>
              </w:tabs>
              <w:spacing w:after="120"/>
              <w:jc w:val="right"/>
              <w:rPr>
                <w:sz w:val="20"/>
                <w:lang w:val="ru-RU"/>
              </w:rPr>
            </w:pPr>
            <w:r w:rsidRPr="0022672D">
              <w:rPr>
                <w:sz w:val="40"/>
                <w:lang w:val="ru-RU"/>
              </w:rPr>
              <w:t>CBD</w:t>
            </w:r>
            <w:r w:rsidRPr="0022672D">
              <w:rPr>
                <w:sz w:val="18"/>
                <w:szCs w:val="18"/>
                <w:lang w:val="ru-RU"/>
              </w:rPr>
              <w:t>/</w:t>
            </w:r>
            <w:r w:rsidR="00BF11F7" w:rsidRPr="0022672D">
              <w:rPr>
                <w:sz w:val="18"/>
                <w:szCs w:val="18"/>
                <w:lang w:val="ru-RU"/>
              </w:rPr>
              <w:t>SBSTTA/REC/27/3</w:t>
            </w:r>
          </w:p>
        </w:tc>
      </w:tr>
    </w:tbl>
    <w:p w14:paraId="38954D61" w14:textId="77777777" w:rsidR="009F67EB" w:rsidRPr="0022672D" w:rsidRDefault="009F67EB" w:rsidP="00DC0166">
      <w:pPr>
        <w:pStyle w:val="AISpacer"/>
        <w:tabs>
          <w:tab w:val="left" w:pos="567"/>
        </w:tabs>
        <w:rPr>
          <w:lang w:val="ru-RU"/>
        </w:rPr>
      </w:pPr>
    </w:p>
    <w:tbl>
      <w:tblPr>
        <w:tblW w:w="10482" w:type="dxa"/>
        <w:tblInd w:w="-283" w:type="dxa"/>
        <w:tblBorders>
          <w:bottom w:val="single" w:sz="4" w:space="0" w:color="auto"/>
        </w:tblBorders>
        <w:tblLayout w:type="fixed"/>
        <w:tblLook w:val="0000" w:firstRow="0" w:lastRow="0" w:firstColumn="0" w:lastColumn="0" w:noHBand="0" w:noVBand="0"/>
      </w:tblPr>
      <w:tblGrid>
        <w:gridCol w:w="7370"/>
        <w:gridCol w:w="3112"/>
      </w:tblGrid>
      <w:tr w:rsidR="001065E9" w:rsidRPr="0022672D" w14:paraId="22DEB3F9" w14:textId="77777777" w:rsidTr="002B4901">
        <w:trPr>
          <w:trHeight w:val="1814"/>
        </w:trPr>
        <w:tc>
          <w:tcPr>
            <w:tcW w:w="7370" w:type="dxa"/>
          </w:tcPr>
          <w:p w14:paraId="52C6600C" w14:textId="440F1891" w:rsidR="005012FC" w:rsidRPr="0022672D" w:rsidRDefault="00FA083B" w:rsidP="00DC0166">
            <w:pPr>
              <w:pStyle w:val="ACLargeLogo"/>
              <w:rPr>
                <w:lang w:val="ru-RU"/>
              </w:rPr>
            </w:pPr>
            <w:r w:rsidRPr="0022672D">
              <w:rPr>
                <w:noProof/>
                <w:lang w:val="ru-RU" w:eastAsia="en-GB"/>
              </w:rPr>
              <w:drawing>
                <wp:inline distT="0" distB="0" distL="0" distR="0" wp14:anchorId="122E427A" wp14:editId="13B906F5">
                  <wp:extent cx="2616200" cy="1089025"/>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srcRect/>
                          <a:stretch>
                            <a:fillRect/>
                          </a:stretch>
                        </pic:blipFill>
                        <pic:spPr bwMode="auto">
                          <a:xfrm>
                            <a:off x="0" y="0"/>
                            <a:ext cx="2616200" cy="1089025"/>
                          </a:xfrm>
                          <a:prstGeom prst="rect">
                            <a:avLst/>
                          </a:prstGeom>
                          <a:noFill/>
                          <a:ln w="9525">
                            <a:noFill/>
                            <a:miter lim="800000"/>
                            <a:headEnd/>
                            <a:tailEnd/>
                          </a:ln>
                        </pic:spPr>
                      </pic:pic>
                    </a:graphicData>
                  </a:graphic>
                </wp:inline>
              </w:drawing>
            </w:r>
            <w:r w:rsidR="005012FC" w:rsidRPr="0022672D">
              <w:rPr>
                <w:lang w:val="ru-RU"/>
              </w:rPr>
              <w:t xml:space="preserve"> </w:t>
            </w:r>
          </w:p>
          <w:p w14:paraId="1F5F9616" w14:textId="77777777" w:rsidR="001065E9" w:rsidRPr="0022672D" w:rsidRDefault="001065E9" w:rsidP="00DC0166">
            <w:pPr>
              <w:pStyle w:val="ACLargeLogo"/>
              <w:rPr>
                <w:lang w:val="ru-RU"/>
              </w:rPr>
            </w:pPr>
          </w:p>
        </w:tc>
        <w:tc>
          <w:tcPr>
            <w:tcW w:w="3112" w:type="dxa"/>
          </w:tcPr>
          <w:p w14:paraId="0A399BF9" w14:textId="77777777" w:rsidR="00094E6F" w:rsidRPr="0022672D" w:rsidRDefault="00094E6F" w:rsidP="00094E6F">
            <w:pPr>
              <w:pStyle w:val="AEDistrNormal"/>
              <w:rPr>
                <w:lang w:val="ru-RU"/>
              </w:rPr>
            </w:pPr>
            <w:r w:rsidRPr="0022672D">
              <w:rPr>
                <w:lang w:val="ru-RU"/>
              </w:rPr>
              <w:t>Distr.: General</w:t>
            </w:r>
          </w:p>
          <w:p w14:paraId="6F4542BC" w14:textId="5F214658" w:rsidR="005012FC" w:rsidRPr="0022672D" w:rsidRDefault="00094E6F" w:rsidP="00094E6F">
            <w:pPr>
              <w:pStyle w:val="AEDistrNormal"/>
              <w:rPr>
                <w:lang w:val="ru-RU"/>
              </w:rPr>
            </w:pPr>
            <w:r w:rsidRPr="0022672D">
              <w:rPr>
                <w:lang w:val="ru-RU"/>
              </w:rPr>
              <w:t>24 October 2025</w:t>
            </w:r>
          </w:p>
          <w:p w14:paraId="7B5A44C8" w14:textId="0144ECAF" w:rsidR="00FA083B" w:rsidRPr="0022672D" w:rsidRDefault="00FA083B" w:rsidP="00DC0166">
            <w:pPr>
              <w:pStyle w:val="AEDistrNormal"/>
              <w:rPr>
                <w:lang w:val="ru-RU"/>
              </w:rPr>
            </w:pPr>
            <w:r w:rsidRPr="0022672D">
              <w:rPr>
                <w:lang w:val="ru-RU"/>
              </w:rPr>
              <w:t>Russian</w:t>
            </w:r>
          </w:p>
          <w:p w14:paraId="5161BD90" w14:textId="77777777" w:rsidR="005012FC" w:rsidRPr="0022672D" w:rsidRDefault="005012FC" w:rsidP="00DC0166">
            <w:pPr>
              <w:pStyle w:val="AEDistrNormal"/>
              <w:rPr>
                <w:lang w:val="ru-RU"/>
              </w:rPr>
            </w:pPr>
            <w:r w:rsidRPr="0022672D">
              <w:rPr>
                <w:lang w:val="ru-RU"/>
              </w:rPr>
              <w:t xml:space="preserve">Original: English </w:t>
            </w:r>
          </w:p>
          <w:p w14:paraId="2DB20E63" w14:textId="77777777" w:rsidR="001065E9" w:rsidRPr="0022672D" w:rsidRDefault="001065E9" w:rsidP="00DC0166">
            <w:pPr>
              <w:pStyle w:val="AEDistrNormal6pt"/>
              <w:rPr>
                <w:lang w:val="ru-RU"/>
              </w:rPr>
            </w:pPr>
          </w:p>
        </w:tc>
      </w:tr>
    </w:tbl>
    <w:p w14:paraId="54AB2049" w14:textId="77777777" w:rsidR="001065E9" w:rsidRPr="0022672D" w:rsidRDefault="001065E9" w:rsidP="00DC0166">
      <w:pPr>
        <w:pStyle w:val="AISpacer"/>
        <w:tabs>
          <w:tab w:val="left" w:pos="567"/>
        </w:tabs>
        <w:rPr>
          <w:lang w:val="ru-RU"/>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F96612" w14:paraId="6504933E" w14:textId="77777777" w:rsidTr="001065E9">
        <w:trPr>
          <w:trHeight w:val="57"/>
        </w:trPr>
        <w:tc>
          <w:tcPr>
            <w:tcW w:w="6094" w:type="dxa"/>
          </w:tcPr>
          <w:p w14:paraId="0662FA62" w14:textId="77777777" w:rsidR="00FA083B" w:rsidRPr="0022672D" w:rsidRDefault="00FA083B" w:rsidP="00EA25E7">
            <w:pPr>
              <w:pStyle w:val="Cornernotation"/>
              <w:tabs>
                <w:tab w:val="clear" w:pos="567"/>
                <w:tab w:val="clear" w:pos="1134"/>
                <w:tab w:val="clear" w:pos="1701"/>
                <w:tab w:val="clear" w:pos="2268"/>
              </w:tabs>
              <w:ind w:right="318"/>
              <w:rPr>
                <w:bCs/>
                <w:lang w:val="ru-RU"/>
              </w:rPr>
            </w:pPr>
            <w:r w:rsidRPr="0022672D">
              <w:rPr>
                <w:rFonts w:eastAsia="Times New Roman"/>
                <w:bCs/>
                <w:szCs w:val="24"/>
                <w:lang w:val="ru-RU"/>
              </w:rPr>
              <w:t>Вспомогательный</w:t>
            </w:r>
            <w:r w:rsidRPr="0022672D">
              <w:rPr>
                <w:bCs/>
                <w:lang w:val="ru-RU"/>
              </w:rPr>
              <w:t xml:space="preserve"> орган по научным, техническим и технологическим консультациям</w:t>
            </w:r>
          </w:p>
          <w:p w14:paraId="1E2C38C0" w14:textId="77777777" w:rsidR="00FA083B" w:rsidRPr="0022672D" w:rsidRDefault="00FA083B" w:rsidP="00FA083B">
            <w:pPr>
              <w:pStyle w:val="Cornernotation"/>
              <w:ind w:right="30"/>
              <w:rPr>
                <w:bCs/>
                <w:sz w:val="22"/>
                <w:lang w:val="ru-RU"/>
              </w:rPr>
            </w:pPr>
            <w:r w:rsidRPr="0022672D">
              <w:rPr>
                <w:bCs/>
                <w:sz w:val="22"/>
                <w:lang w:val="ru-RU"/>
              </w:rPr>
              <w:t>Двадцать седьмое совещание</w:t>
            </w:r>
          </w:p>
          <w:p w14:paraId="01017410" w14:textId="7C6F3CE7" w:rsidR="005012FC" w:rsidRPr="0022672D" w:rsidRDefault="00FA083B" w:rsidP="00DC0166">
            <w:pPr>
              <w:pStyle w:val="AFCorNNormal"/>
              <w:rPr>
                <w:lang w:val="ru-RU"/>
              </w:rPr>
            </w:pPr>
            <w:r w:rsidRPr="0022672D">
              <w:rPr>
                <w:lang w:val="ru-RU"/>
              </w:rPr>
              <w:t>Панама, 20-2</w:t>
            </w:r>
            <w:r w:rsidR="00EC4F09" w:rsidRPr="0022672D">
              <w:rPr>
                <w:lang w:val="ru-RU"/>
              </w:rPr>
              <w:t>4</w:t>
            </w:r>
            <w:r w:rsidRPr="0022672D">
              <w:rPr>
                <w:lang w:val="ru-RU"/>
              </w:rPr>
              <w:t xml:space="preserve"> октября 2025 года</w:t>
            </w:r>
          </w:p>
          <w:p w14:paraId="2FCE28FC" w14:textId="056C53E9" w:rsidR="005012FC" w:rsidRPr="0022672D" w:rsidRDefault="00FA083B" w:rsidP="00DC0166">
            <w:pPr>
              <w:pStyle w:val="AFCorNNormal"/>
              <w:rPr>
                <w:lang w:val="ru-RU"/>
              </w:rPr>
            </w:pPr>
            <w:r w:rsidRPr="0022672D">
              <w:rPr>
                <w:lang w:val="ru-RU"/>
              </w:rPr>
              <w:t>Пункт</w:t>
            </w:r>
            <w:r w:rsidR="005012FC" w:rsidRPr="0022672D">
              <w:rPr>
                <w:lang w:val="ru-RU"/>
              </w:rPr>
              <w:t xml:space="preserve"> </w:t>
            </w:r>
            <w:r w:rsidR="00967070" w:rsidRPr="0022672D">
              <w:rPr>
                <w:lang w:val="ru-RU"/>
              </w:rPr>
              <w:t>5</w:t>
            </w:r>
            <w:r w:rsidRPr="0022672D">
              <w:rPr>
                <w:lang w:val="ru-RU"/>
              </w:rPr>
              <w:t xml:space="preserve"> повестки дня</w:t>
            </w:r>
          </w:p>
          <w:p w14:paraId="1307149B" w14:textId="3B7D735D" w:rsidR="001065E9" w:rsidRPr="0022672D" w:rsidRDefault="00FA083B" w:rsidP="006F5217">
            <w:pPr>
              <w:pStyle w:val="AFCorNBold"/>
              <w:spacing w:after="120"/>
              <w:rPr>
                <w:lang w:val="ru-RU"/>
              </w:rPr>
            </w:pPr>
            <w:r w:rsidRPr="0022672D">
              <w:rPr>
                <w:lang w:val="ru-RU"/>
              </w:rPr>
              <w:t>Биоразнообразие и изменение климата</w:t>
            </w:r>
          </w:p>
        </w:tc>
        <w:tc>
          <w:tcPr>
            <w:tcW w:w="4388" w:type="dxa"/>
          </w:tcPr>
          <w:p w14:paraId="11AE411C" w14:textId="77777777" w:rsidR="001065E9" w:rsidRPr="0022672D" w:rsidRDefault="001065E9" w:rsidP="00DC0166">
            <w:pPr>
              <w:pStyle w:val="CBDNormal"/>
              <w:jc w:val="left"/>
              <w:rPr>
                <w:lang w:val="ru-RU"/>
              </w:rPr>
            </w:pPr>
          </w:p>
        </w:tc>
      </w:tr>
    </w:tbl>
    <w:p w14:paraId="297E2257" w14:textId="70792FBC" w:rsidR="001065E9" w:rsidRPr="0022672D" w:rsidRDefault="0000462D" w:rsidP="00752B1C">
      <w:pPr>
        <w:pStyle w:val="CBDTitle"/>
        <w:tabs>
          <w:tab w:val="clear" w:pos="567"/>
          <w:tab w:val="left" w:pos="709"/>
        </w:tabs>
        <w:rPr>
          <w:lang w:val="ru-RU"/>
        </w:rPr>
      </w:pPr>
      <w:r w:rsidRPr="0022672D">
        <w:rPr>
          <w:lang w:val="ru-RU"/>
        </w:rPr>
        <w:t xml:space="preserve">Рекомендация, </w:t>
      </w:r>
      <w:r w:rsidR="00711CF7" w:rsidRPr="0022672D">
        <w:rPr>
          <w:lang w:val="ru-RU"/>
        </w:rPr>
        <w:t>принятая Вспомогательным органом по научным, техническим и технологическим консультациям 24 октября 2025 г.</w:t>
      </w:r>
    </w:p>
    <w:p w14:paraId="66AD6DF8" w14:textId="2851E362" w:rsidR="00FD3A65" w:rsidRPr="0022672D" w:rsidRDefault="0000462D" w:rsidP="00752B1C">
      <w:pPr>
        <w:pStyle w:val="CBDSubTitle"/>
        <w:rPr>
          <w:lang w:val="ru-RU"/>
        </w:rPr>
      </w:pPr>
      <w:r w:rsidRPr="0022672D">
        <w:rPr>
          <w:lang w:val="ru-RU"/>
        </w:rPr>
        <w:t>27/3.</w:t>
      </w:r>
      <w:r w:rsidRPr="0022672D">
        <w:rPr>
          <w:lang w:val="ru-RU"/>
        </w:rPr>
        <w:tab/>
        <w:t>Биоразнообразие и изменение климата</w:t>
      </w:r>
    </w:p>
    <w:p w14:paraId="2CA1D9F3" w14:textId="754E44E6" w:rsidR="00D14189" w:rsidRPr="0022672D" w:rsidRDefault="00A853E8" w:rsidP="00A853E8">
      <w:pPr>
        <w:pStyle w:val="CBDNormalNoNumber"/>
        <w:ind w:firstLine="567"/>
        <w:rPr>
          <w:i/>
          <w:iCs/>
          <w:lang w:val="ru-RU"/>
        </w:rPr>
      </w:pPr>
      <w:r w:rsidRPr="0022672D">
        <w:rPr>
          <w:i/>
          <w:iCs/>
          <w:lang w:val="ru-RU"/>
        </w:rPr>
        <w:t>Вспомогательный орган по научным, техническим и технологическим консультациям</w:t>
      </w:r>
      <w:r w:rsidR="00D14189" w:rsidRPr="0022672D">
        <w:rPr>
          <w:lang w:val="ru-RU"/>
        </w:rPr>
        <w:t>,</w:t>
      </w:r>
    </w:p>
    <w:p w14:paraId="58330316" w14:textId="71DB5D55" w:rsidR="00D14189" w:rsidRPr="0022672D" w:rsidRDefault="00A853E8" w:rsidP="006F5217">
      <w:pPr>
        <w:pStyle w:val="CBDNormalNoNumber"/>
        <w:ind w:firstLine="567"/>
        <w:rPr>
          <w:kern w:val="22"/>
          <w:lang w:val="ru-RU"/>
        </w:rPr>
      </w:pPr>
      <w:r w:rsidRPr="0022672D">
        <w:rPr>
          <w:i/>
          <w:iCs/>
          <w:kern w:val="22"/>
          <w:lang w:val="ru-RU"/>
        </w:rPr>
        <w:t>ссылаясь</w:t>
      </w:r>
      <w:r w:rsidRPr="0022672D">
        <w:rPr>
          <w:kern w:val="22"/>
          <w:lang w:val="ru-RU"/>
        </w:rPr>
        <w:t xml:space="preserve"> на решения </w:t>
      </w:r>
      <w:hyperlink r:id="rId15" w:history="1">
        <w:r w:rsidR="00D14189" w:rsidRPr="0022672D">
          <w:rPr>
            <w:rStyle w:val="Hyperlink"/>
            <w:kern w:val="22"/>
            <w:lang w:val="ru-RU"/>
          </w:rPr>
          <w:t>VII/15</w:t>
        </w:r>
      </w:hyperlink>
      <w:r w:rsidR="00D14189" w:rsidRPr="0022672D">
        <w:rPr>
          <w:rStyle w:val="Hyperlink"/>
          <w:color w:val="auto"/>
          <w:kern w:val="22"/>
          <w:u w:val="none"/>
          <w:lang w:val="ru-RU"/>
        </w:rPr>
        <w:t xml:space="preserve"> </w:t>
      </w:r>
      <w:r w:rsidRPr="0022672D">
        <w:rPr>
          <w:rStyle w:val="Hyperlink"/>
          <w:color w:val="auto"/>
          <w:kern w:val="22"/>
          <w:u w:val="none"/>
          <w:lang w:val="ru-RU"/>
        </w:rPr>
        <w:t xml:space="preserve">от </w:t>
      </w:r>
      <w:r w:rsidRPr="0022672D">
        <w:rPr>
          <w:kern w:val="22"/>
          <w:lang w:val="ru-RU"/>
        </w:rPr>
        <w:t>20 февраля 2004 года</w:t>
      </w:r>
      <w:r w:rsidR="00D14189" w:rsidRPr="0022672D">
        <w:rPr>
          <w:kern w:val="22"/>
          <w:lang w:val="ru-RU"/>
        </w:rPr>
        <w:t xml:space="preserve">, </w:t>
      </w:r>
      <w:hyperlink r:id="rId16" w:history="1">
        <w:r w:rsidR="008C11A0" w:rsidRPr="0022672D">
          <w:rPr>
            <w:rStyle w:val="Hyperlink"/>
            <w:kern w:val="22"/>
            <w:lang w:val="ru-RU"/>
          </w:rPr>
          <w:t>IX/5</w:t>
        </w:r>
      </w:hyperlink>
      <w:r w:rsidRPr="0022672D">
        <w:rPr>
          <w:kern w:val="22"/>
          <w:lang w:val="ru-RU"/>
        </w:rPr>
        <w:t xml:space="preserve"> и </w:t>
      </w:r>
      <w:hyperlink r:id="rId17" w:history="1">
        <w:r w:rsidR="00D14189" w:rsidRPr="0022672D">
          <w:rPr>
            <w:rStyle w:val="Hyperlink"/>
            <w:kern w:val="22"/>
            <w:lang w:val="ru-RU"/>
          </w:rPr>
          <w:t>IX/16</w:t>
        </w:r>
      </w:hyperlink>
      <w:r w:rsidR="00D14189" w:rsidRPr="0022672D">
        <w:rPr>
          <w:rStyle w:val="Hyperlink"/>
          <w:color w:val="auto"/>
          <w:kern w:val="22"/>
          <w:u w:val="none"/>
          <w:lang w:val="ru-RU"/>
        </w:rPr>
        <w:t xml:space="preserve"> </w:t>
      </w:r>
      <w:r w:rsidRPr="0022672D">
        <w:rPr>
          <w:rStyle w:val="Hyperlink"/>
          <w:color w:val="auto"/>
          <w:kern w:val="22"/>
          <w:u w:val="none"/>
          <w:lang w:val="ru-RU"/>
        </w:rPr>
        <w:t xml:space="preserve">от 30 мая </w:t>
      </w:r>
      <w:r w:rsidR="00D14189" w:rsidRPr="0022672D">
        <w:rPr>
          <w:lang w:val="ru-RU"/>
        </w:rPr>
        <w:t>2008</w:t>
      </w:r>
      <w:r w:rsidRPr="0022672D">
        <w:rPr>
          <w:lang w:val="ru-RU"/>
        </w:rPr>
        <w:t xml:space="preserve"> года</w:t>
      </w:r>
      <w:r w:rsidR="00D14189" w:rsidRPr="0022672D">
        <w:rPr>
          <w:kern w:val="22"/>
          <w:lang w:val="ru-RU"/>
        </w:rPr>
        <w:t xml:space="preserve">, </w:t>
      </w:r>
      <w:hyperlink r:id="rId18" w:history="1">
        <w:r w:rsidR="00D14189" w:rsidRPr="0022672D">
          <w:rPr>
            <w:rStyle w:val="Hyperlink"/>
            <w:kern w:val="22"/>
            <w:lang w:val="ru-RU"/>
          </w:rPr>
          <w:t>X/33</w:t>
        </w:r>
      </w:hyperlink>
      <w:r w:rsidR="00D14189" w:rsidRPr="0022672D">
        <w:rPr>
          <w:rStyle w:val="Hyperlink"/>
          <w:color w:val="auto"/>
          <w:kern w:val="22"/>
          <w:u w:val="none"/>
          <w:lang w:val="ru-RU"/>
        </w:rPr>
        <w:t xml:space="preserve"> </w:t>
      </w:r>
      <w:r w:rsidRPr="0022672D">
        <w:rPr>
          <w:rStyle w:val="Hyperlink"/>
          <w:color w:val="auto"/>
          <w:kern w:val="22"/>
          <w:u w:val="none"/>
          <w:lang w:val="ru-RU"/>
        </w:rPr>
        <w:t xml:space="preserve">от 29 октября </w:t>
      </w:r>
      <w:r w:rsidR="00D14189" w:rsidRPr="0022672D">
        <w:rPr>
          <w:lang w:val="ru-RU"/>
        </w:rPr>
        <w:t>2010</w:t>
      </w:r>
      <w:r w:rsidRPr="0022672D">
        <w:rPr>
          <w:lang w:val="ru-RU"/>
        </w:rPr>
        <w:t xml:space="preserve"> года</w:t>
      </w:r>
      <w:r w:rsidR="00D14189" w:rsidRPr="0022672D">
        <w:rPr>
          <w:kern w:val="22"/>
          <w:lang w:val="ru-RU"/>
        </w:rPr>
        <w:t>,</w:t>
      </w:r>
      <w:r w:rsidR="00810689" w:rsidRPr="0022672D">
        <w:rPr>
          <w:kern w:val="22"/>
          <w:lang w:val="ru-RU"/>
        </w:rPr>
        <w:t xml:space="preserve"> </w:t>
      </w:r>
      <w:hyperlink r:id="rId19" w:history="1">
        <w:r w:rsidR="00810689" w:rsidRPr="0022672D">
          <w:rPr>
            <w:rStyle w:val="Hyperlink"/>
            <w:kern w:val="22"/>
            <w:lang w:val="ru-RU"/>
          </w:rPr>
          <w:t>XI/19</w:t>
        </w:r>
      </w:hyperlink>
      <w:r w:rsidR="00810689" w:rsidRPr="0022672D">
        <w:rPr>
          <w:kern w:val="22"/>
          <w:lang w:val="ru-RU"/>
        </w:rPr>
        <w:t xml:space="preserve"> </w:t>
      </w:r>
      <w:r w:rsidRPr="0022672D">
        <w:rPr>
          <w:kern w:val="22"/>
          <w:lang w:val="ru-RU"/>
        </w:rPr>
        <w:t xml:space="preserve">и </w:t>
      </w:r>
      <w:hyperlink r:id="rId20" w:history="1">
        <w:r w:rsidR="00810689" w:rsidRPr="0022672D">
          <w:rPr>
            <w:rStyle w:val="Hyperlink"/>
            <w:kern w:val="22"/>
            <w:lang w:val="ru-RU"/>
          </w:rPr>
          <w:t>XI/21</w:t>
        </w:r>
      </w:hyperlink>
      <w:r w:rsidR="00191DF9" w:rsidRPr="0022672D">
        <w:rPr>
          <w:kern w:val="22"/>
          <w:lang w:val="ru-RU"/>
        </w:rPr>
        <w:t xml:space="preserve"> </w:t>
      </w:r>
      <w:r w:rsidRPr="0022672D">
        <w:rPr>
          <w:kern w:val="22"/>
          <w:lang w:val="ru-RU"/>
        </w:rPr>
        <w:t xml:space="preserve">от 5 декабря </w:t>
      </w:r>
      <w:r w:rsidR="00191DF9" w:rsidRPr="0022672D">
        <w:rPr>
          <w:kern w:val="22"/>
          <w:lang w:val="ru-RU"/>
        </w:rPr>
        <w:t>2012</w:t>
      </w:r>
      <w:r w:rsidRPr="0022672D">
        <w:rPr>
          <w:kern w:val="22"/>
          <w:lang w:val="ru-RU"/>
        </w:rPr>
        <w:t xml:space="preserve"> года</w:t>
      </w:r>
      <w:r w:rsidR="003F1392" w:rsidRPr="0022672D">
        <w:rPr>
          <w:kern w:val="22"/>
          <w:lang w:val="ru-RU"/>
        </w:rPr>
        <w:t>,</w:t>
      </w:r>
      <w:hyperlink r:id="rId21" w:history="1">
        <w:r w:rsidR="00D14189" w:rsidRPr="0022672D">
          <w:rPr>
            <w:rStyle w:val="Hyperlink"/>
            <w:kern w:val="22"/>
            <w:lang w:val="ru-RU"/>
          </w:rPr>
          <w:t xml:space="preserve"> XIII/4</w:t>
        </w:r>
      </w:hyperlink>
      <w:r w:rsidR="00D14189" w:rsidRPr="0022672D">
        <w:rPr>
          <w:rStyle w:val="Hyperlink"/>
          <w:color w:val="auto"/>
          <w:kern w:val="22"/>
          <w:u w:val="none"/>
          <w:lang w:val="ru-RU"/>
        </w:rPr>
        <w:t xml:space="preserve"> </w:t>
      </w:r>
      <w:r w:rsidRPr="0022672D">
        <w:rPr>
          <w:rStyle w:val="Hyperlink"/>
          <w:color w:val="auto"/>
          <w:kern w:val="22"/>
          <w:u w:val="none"/>
          <w:lang w:val="ru-RU"/>
        </w:rPr>
        <w:t xml:space="preserve">от 13 декабря </w:t>
      </w:r>
      <w:r w:rsidR="00D14189" w:rsidRPr="0022672D">
        <w:rPr>
          <w:lang w:val="ru-RU"/>
        </w:rPr>
        <w:t>2016</w:t>
      </w:r>
      <w:r w:rsidRPr="0022672D">
        <w:rPr>
          <w:lang w:val="ru-RU"/>
        </w:rPr>
        <w:t xml:space="preserve"> года</w:t>
      </w:r>
      <w:r w:rsidR="00D14189" w:rsidRPr="0022672D">
        <w:rPr>
          <w:kern w:val="22"/>
          <w:lang w:val="ru-RU"/>
        </w:rPr>
        <w:t xml:space="preserve">, </w:t>
      </w:r>
      <w:hyperlink r:id="rId22" w:history="1">
        <w:r w:rsidR="00D14189" w:rsidRPr="0022672D">
          <w:rPr>
            <w:rStyle w:val="Hyperlink"/>
            <w:kern w:val="22"/>
            <w:lang w:val="ru-RU"/>
          </w:rPr>
          <w:t>14/5</w:t>
        </w:r>
      </w:hyperlink>
      <w:r w:rsidR="00D14189" w:rsidRPr="0022672D">
        <w:rPr>
          <w:rStyle w:val="Hyperlink"/>
          <w:color w:val="auto"/>
          <w:kern w:val="22"/>
          <w:u w:val="none"/>
          <w:lang w:val="ru-RU"/>
        </w:rPr>
        <w:t xml:space="preserve"> </w:t>
      </w:r>
      <w:r w:rsidRPr="0022672D">
        <w:rPr>
          <w:rStyle w:val="Hyperlink"/>
          <w:color w:val="auto"/>
          <w:kern w:val="22"/>
          <w:u w:val="none"/>
          <w:lang w:val="ru-RU"/>
        </w:rPr>
        <w:t xml:space="preserve">от 29 ноября </w:t>
      </w:r>
      <w:r w:rsidR="00D14189" w:rsidRPr="0022672D">
        <w:rPr>
          <w:lang w:val="ru-RU"/>
        </w:rPr>
        <w:t>2018</w:t>
      </w:r>
      <w:r w:rsidRPr="0022672D">
        <w:rPr>
          <w:lang w:val="ru-RU"/>
        </w:rPr>
        <w:t xml:space="preserve"> года</w:t>
      </w:r>
      <w:r w:rsidR="00F14034" w:rsidRPr="0022672D">
        <w:rPr>
          <w:kern w:val="22"/>
          <w:lang w:val="ru-RU"/>
        </w:rPr>
        <w:t>,</w:t>
      </w:r>
      <w:r w:rsidR="00D14189" w:rsidRPr="0022672D">
        <w:rPr>
          <w:kern w:val="22"/>
          <w:lang w:val="ru-RU"/>
        </w:rPr>
        <w:t xml:space="preserve"> </w:t>
      </w:r>
      <w:hyperlink r:id="rId23" w:history="1">
        <w:r w:rsidR="00D14189" w:rsidRPr="0022672D">
          <w:rPr>
            <w:rStyle w:val="Hyperlink"/>
            <w:kern w:val="22"/>
            <w:lang w:val="ru-RU"/>
          </w:rPr>
          <w:t>15/30</w:t>
        </w:r>
      </w:hyperlink>
      <w:r w:rsidR="00D14189" w:rsidRPr="0022672D">
        <w:rPr>
          <w:kern w:val="22"/>
          <w:lang w:val="ru-RU"/>
        </w:rPr>
        <w:t xml:space="preserve"> </w:t>
      </w:r>
      <w:r w:rsidRPr="0022672D">
        <w:rPr>
          <w:kern w:val="22"/>
          <w:lang w:val="ru-RU"/>
        </w:rPr>
        <w:t xml:space="preserve">от 19 декабря </w:t>
      </w:r>
      <w:r w:rsidR="00D14189" w:rsidRPr="0022672D">
        <w:rPr>
          <w:lang w:val="ru-RU"/>
        </w:rPr>
        <w:t>2022</w:t>
      </w:r>
      <w:r w:rsidR="00F14034" w:rsidRPr="0022672D">
        <w:rPr>
          <w:lang w:val="ru-RU"/>
        </w:rPr>
        <w:t xml:space="preserve"> </w:t>
      </w:r>
      <w:r w:rsidRPr="0022672D">
        <w:rPr>
          <w:lang w:val="ru-RU"/>
        </w:rPr>
        <w:t xml:space="preserve">года и </w:t>
      </w:r>
      <w:hyperlink r:id="rId24" w:history="1">
        <w:r w:rsidR="00F14034" w:rsidRPr="0022672D">
          <w:rPr>
            <w:rStyle w:val="Hyperlink"/>
            <w:lang w:val="ru-RU"/>
          </w:rPr>
          <w:t>16/22</w:t>
        </w:r>
      </w:hyperlink>
      <w:r w:rsidR="00F14034" w:rsidRPr="0022672D">
        <w:rPr>
          <w:lang w:val="ru-RU"/>
        </w:rPr>
        <w:t xml:space="preserve"> </w:t>
      </w:r>
      <w:r w:rsidRPr="0022672D">
        <w:rPr>
          <w:lang w:val="ru-RU"/>
        </w:rPr>
        <w:t>от 1 ноября 2024</w:t>
      </w:r>
      <w:r w:rsidR="00E403E2" w:rsidRPr="0022672D">
        <w:rPr>
          <w:lang w:val="ru-RU"/>
        </w:rPr>
        <w:t xml:space="preserve"> </w:t>
      </w:r>
      <w:r w:rsidRPr="0022672D">
        <w:rPr>
          <w:lang w:val="ru-RU"/>
        </w:rPr>
        <w:t xml:space="preserve">года </w:t>
      </w:r>
      <w:r w:rsidR="00E403E2" w:rsidRPr="0022672D">
        <w:rPr>
          <w:kern w:val="22"/>
          <w:lang w:val="ru-RU"/>
        </w:rPr>
        <w:t>Конференции Сторон Конвенции о биологическом разнообразии</w:t>
      </w:r>
      <w:r w:rsidR="001F3ACA" w:rsidRPr="0022672D">
        <w:rPr>
          <w:rStyle w:val="FootnoteReference"/>
          <w:kern w:val="22"/>
          <w:lang w:val="ru-RU"/>
        </w:rPr>
        <w:footnoteReference w:id="1"/>
      </w:r>
      <w:r w:rsidR="00E403E2" w:rsidRPr="0022672D">
        <w:rPr>
          <w:kern w:val="22"/>
          <w:lang w:val="ru-RU"/>
        </w:rPr>
        <w:t>,</w:t>
      </w:r>
      <w:r w:rsidR="00D14189" w:rsidRPr="0022672D">
        <w:rPr>
          <w:kern w:val="22"/>
          <w:lang w:val="ru-RU"/>
        </w:rPr>
        <w:t xml:space="preserve"> </w:t>
      </w:r>
      <w:r w:rsidR="00E403E2" w:rsidRPr="0022672D">
        <w:rPr>
          <w:kern w:val="22"/>
          <w:lang w:val="ru-RU"/>
        </w:rPr>
        <w:t>а также на важнейшую роль биоразнообразия и целостности экосистем, экосистемных функций и услуг в смягчении последствий изменения климата, адаптации к ним и уменьшении опасности бедствий</w:t>
      </w:r>
      <w:r w:rsidRPr="0022672D">
        <w:rPr>
          <w:kern w:val="22"/>
          <w:lang w:val="ru-RU"/>
        </w:rPr>
        <w:t>,</w:t>
      </w:r>
      <w:r w:rsidR="00A22E29" w:rsidRPr="0022672D">
        <w:rPr>
          <w:kern w:val="22"/>
          <w:lang w:val="ru-RU"/>
        </w:rPr>
        <w:t xml:space="preserve"> </w:t>
      </w:r>
    </w:p>
    <w:p w14:paraId="6E862537" w14:textId="1AC2747F" w:rsidR="00602CB6" w:rsidRPr="0022672D" w:rsidRDefault="00184232" w:rsidP="00B36EF4">
      <w:pPr>
        <w:pStyle w:val="CBDNormalNoNumber"/>
        <w:ind w:firstLine="567"/>
        <w:rPr>
          <w:lang w:val="ru-RU"/>
        </w:rPr>
      </w:pPr>
      <w:r w:rsidRPr="0022672D">
        <w:rPr>
          <w:iCs/>
          <w:lang w:val="ru-RU"/>
        </w:rPr>
        <w:t>1</w:t>
      </w:r>
      <w:r w:rsidR="00BE5F4B" w:rsidRPr="0022672D">
        <w:rPr>
          <w:iCs/>
          <w:lang w:val="ru-RU"/>
        </w:rPr>
        <w:t>.</w:t>
      </w:r>
      <w:r w:rsidR="006E286F" w:rsidRPr="0022672D">
        <w:rPr>
          <w:iCs/>
          <w:lang w:val="ru-RU"/>
        </w:rPr>
        <w:tab/>
      </w:r>
      <w:r w:rsidR="00752B1C" w:rsidRPr="0022672D">
        <w:rPr>
          <w:i/>
          <w:iCs/>
          <w:lang w:val="ru-RU"/>
        </w:rPr>
        <w:t>отмечает</w:t>
      </w:r>
      <w:r w:rsidR="007A24F7" w:rsidRPr="0022672D">
        <w:rPr>
          <w:lang w:val="ru-RU"/>
        </w:rPr>
        <w:t xml:space="preserve"> работу по подготовке проекта дополнения к добровольным руководящим указаниям для разработки и эффективного внедрения экосистемных подходов к адаптации к изменению климата и уменьшению опасности бедствий</w:t>
      </w:r>
      <w:r w:rsidR="006F185F" w:rsidRPr="0022672D">
        <w:rPr>
          <w:rStyle w:val="FootnoteReference"/>
          <w:lang w:val="ru-RU"/>
        </w:rPr>
        <w:footnoteReference w:id="2"/>
      </w:r>
      <w:r w:rsidR="001B2DB9" w:rsidRPr="0022672D">
        <w:rPr>
          <w:lang w:val="ru-RU"/>
        </w:rPr>
        <w:t>, котор</w:t>
      </w:r>
      <w:r w:rsidR="007A24F7" w:rsidRPr="0022672D">
        <w:rPr>
          <w:lang w:val="ru-RU"/>
        </w:rPr>
        <w:t>ый</w:t>
      </w:r>
      <w:r w:rsidR="001B2DB9" w:rsidRPr="0022672D">
        <w:rPr>
          <w:lang w:val="ru-RU"/>
        </w:rPr>
        <w:t xml:space="preserve"> содержится в приложении </w:t>
      </w:r>
      <w:r w:rsidR="007A24F7" w:rsidRPr="0022672D">
        <w:rPr>
          <w:lang w:val="ru-RU"/>
        </w:rPr>
        <w:t xml:space="preserve">к проекту решения ниже, и его расширенной версии в документе </w:t>
      </w:r>
      <w:hyperlink r:id="rId25" w:history="1">
        <w:r w:rsidR="007A24F7" w:rsidRPr="0022672D">
          <w:rPr>
            <w:rStyle w:val="Hyperlink"/>
            <w:lang w:val="ru-RU"/>
          </w:rPr>
          <w:t>CBD/SBSTTA/27/INF/11</w:t>
        </w:r>
      </w:hyperlink>
      <w:r w:rsidR="007A24F7" w:rsidRPr="0022672D">
        <w:rPr>
          <w:lang w:val="ru-RU"/>
        </w:rPr>
        <w:t xml:space="preserve"> и подчеркивает необходимость включения </w:t>
      </w:r>
      <w:r w:rsidR="00EA61A0" w:rsidRPr="0022672D">
        <w:rPr>
          <w:lang w:val="ru-RU"/>
        </w:rPr>
        <w:t xml:space="preserve">в него </w:t>
      </w:r>
      <w:r w:rsidR="007A24F7" w:rsidRPr="0022672D">
        <w:rPr>
          <w:lang w:val="ru-RU"/>
        </w:rPr>
        <w:t>усиленных социальных и экологических гарантий, в том числе для коренных народов и местных общин, женщин и молодежи</w:t>
      </w:r>
      <w:r w:rsidR="00177C56" w:rsidRPr="0022672D">
        <w:rPr>
          <w:lang w:val="ru-RU"/>
        </w:rPr>
        <w:t>;</w:t>
      </w:r>
      <w:r w:rsidR="00D645A8" w:rsidRPr="0022672D">
        <w:rPr>
          <w:lang w:val="ru-RU"/>
        </w:rPr>
        <w:t xml:space="preserve"> </w:t>
      </w:r>
    </w:p>
    <w:p w14:paraId="54E1974F" w14:textId="2771C6D4" w:rsidR="00177C56" w:rsidRPr="0022672D" w:rsidRDefault="0050217F" w:rsidP="006F5217">
      <w:pPr>
        <w:pStyle w:val="CBDNormalNoNumber"/>
        <w:ind w:firstLine="567"/>
        <w:rPr>
          <w:lang w:val="ru-RU"/>
        </w:rPr>
      </w:pPr>
      <w:r w:rsidRPr="0022672D">
        <w:rPr>
          <w:lang w:val="ru-RU"/>
        </w:rPr>
        <w:t>2</w:t>
      </w:r>
      <w:r w:rsidR="00C6131C" w:rsidRPr="0022672D">
        <w:rPr>
          <w:lang w:val="ru-RU"/>
        </w:rPr>
        <w:t>.</w:t>
      </w:r>
      <w:r w:rsidR="006E286F" w:rsidRPr="0022672D">
        <w:rPr>
          <w:lang w:val="ru-RU"/>
        </w:rPr>
        <w:tab/>
      </w:r>
      <w:r w:rsidR="00F74785" w:rsidRPr="0022672D">
        <w:rPr>
          <w:i/>
          <w:iCs/>
          <w:lang w:val="ru-RU"/>
        </w:rPr>
        <w:t>поручает</w:t>
      </w:r>
      <w:r w:rsidR="00F74785" w:rsidRPr="0022672D">
        <w:rPr>
          <w:lang w:val="ru-RU"/>
        </w:rPr>
        <w:t xml:space="preserve"> Исполнительному секретарю предложить Сторонам, правительствам других стран, соответствующим организациям, коренным народам и местным общинам, жен</w:t>
      </w:r>
      <w:r w:rsidR="00752B1C" w:rsidRPr="0022672D">
        <w:rPr>
          <w:lang w:val="ru-RU"/>
        </w:rPr>
        <w:t>ским и</w:t>
      </w:r>
      <w:r w:rsidR="00F74785" w:rsidRPr="0022672D">
        <w:rPr>
          <w:lang w:val="ru-RU"/>
        </w:rPr>
        <w:t xml:space="preserve"> молодеж</w:t>
      </w:r>
      <w:r w:rsidR="00752B1C" w:rsidRPr="0022672D">
        <w:rPr>
          <w:lang w:val="ru-RU"/>
        </w:rPr>
        <w:t>ным организациям</w:t>
      </w:r>
      <w:r w:rsidR="00F74785" w:rsidRPr="0022672D">
        <w:rPr>
          <w:lang w:val="ru-RU"/>
        </w:rPr>
        <w:t xml:space="preserve">, представителям гражданского общества и другим наблюдателям принять участие в коллегиальном обзоре обновленного расширенного дополнения к добровольным руководящим указаниям, включая пересмотренное введение для </w:t>
      </w:r>
      <w:r w:rsidR="00B509BE" w:rsidRPr="0022672D">
        <w:rPr>
          <w:lang w:val="ru-RU"/>
        </w:rPr>
        <w:t>лиц, ответственных за разработку политики</w:t>
      </w:r>
      <w:r w:rsidR="00F74785" w:rsidRPr="0022672D">
        <w:rPr>
          <w:lang w:val="ru-RU"/>
        </w:rPr>
        <w:t xml:space="preserve">, которое содержится в приложении к </w:t>
      </w:r>
      <w:r w:rsidR="00A90650" w:rsidRPr="0022672D">
        <w:rPr>
          <w:lang w:val="ru-RU"/>
        </w:rPr>
        <w:t>приведенному ниже проекту решения</w:t>
      </w:r>
      <w:r w:rsidR="00F74785" w:rsidRPr="0022672D">
        <w:rPr>
          <w:lang w:val="ru-RU"/>
        </w:rPr>
        <w:t>, и по</w:t>
      </w:r>
      <w:r w:rsidR="00686E5A" w:rsidRPr="0022672D">
        <w:rPr>
          <w:lang w:val="ru-RU"/>
        </w:rPr>
        <w:t xml:space="preserve"> итогам</w:t>
      </w:r>
      <w:r w:rsidR="00F74785" w:rsidRPr="0022672D">
        <w:rPr>
          <w:lang w:val="ru-RU"/>
        </w:rPr>
        <w:t xml:space="preserve"> коллегиального обзора представить дополнительно пересмотренное введение для </w:t>
      </w:r>
      <w:r w:rsidR="00B509BE" w:rsidRPr="0022672D">
        <w:rPr>
          <w:lang w:val="ru-RU"/>
        </w:rPr>
        <w:t xml:space="preserve">лиц, ответственных за разработку политики, </w:t>
      </w:r>
      <w:r w:rsidR="00F74785" w:rsidRPr="0022672D">
        <w:rPr>
          <w:lang w:val="ru-RU"/>
        </w:rPr>
        <w:t>на рассмотрение Конференции Сторон на ее 17-м совещании</w:t>
      </w:r>
      <w:r w:rsidR="002E0710" w:rsidRPr="0022672D">
        <w:rPr>
          <w:lang w:val="ru-RU"/>
        </w:rPr>
        <w:t>;</w:t>
      </w:r>
    </w:p>
    <w:p w14:paraId="4CE20D93" w14:textId="51CC6446" w:rsidR="00D14189" w:rsidRPr="0022672D" w:rsidRDefault="0050217F" w:rsidP="006F5217">
      <w:pPr>
        <w:pStyle w:val="CBDNormalNoNumber"/>
        <w:ind w:firstLine="567"/>
        <w:rPr>
          <w:lang w:val="ru-RU"/>
        </w:rPr>
      </w:pPr>
      <w:r w:rsidRPr="0022672D">
        <w:rPr>
          <w:iCs/>
          <w:lang w:val="ru-RU"/>
        </w:rPr>
        <w:lastRenderedPageBreak/>
        <w:t>3</w:t>
      </w:r>
      <w:r w:rsidR="00BE5F4B" w:rsidRPr="0022672D">
        <w:rPr>
          <w:iCs/>
          <w:lang w:val="ru-RU"/>
        </w:rPr>
        <w:t>.</w:t>
      </w:r>
      <w:r w:rsidR="00BE5F4B" w:rsidRPr="0022672D">
        <w:rPr>
          <w:i/>
          <w:lang w:val="ru-RU"/>
        </w:rPr>
        <w:tab/>
      </w:r>
      <w:r w:rsidR="00B12F62" w:rsidRPr="0022672D">
        <w:rPr>
          <w:i/>
          <w:iCs/>
          <w:lang w:val="ru-RU"/>
        </w:rPr>
        <w:t>принимает</w:t>
      </w:r>
      <w:r w:rsidR="00B12F62" w:rsidRPr="0022672D">
        <w:rPr>
          <w:lang w:val="ru-RU"/>
        </w:rPr>
        <w:t xml:space="preserve"> </w:t>
      </w:r>
      <w:r w:rsidR="00B12F62" w:rsidRPr="0022672D">
        <w:rPr>
          <w:i/>
          <w:lang w:val="ru-RU"/>
        </w:rPr>
        <w:t xml:space="preserve">к сведению </w:t>
      </w:r>
      <w:r w:rsidR="00B12F62" w:rsidRPr="0022672D">
        <w:rPr>
          <w:lang w:val="ru-RU"/>
        </w:rPr>
        <w:t xml:space="preserve">резюме представленных материалов, заявление Совместной контактной группы Рио-де-Жанейрских конвенций и доклад об обмене технической информацией по повышению согласованности мер политики и развитию сотрудничества между Рио-де-Жанейрскими конвенциями, содержащиеся в документе </w:t>
      </w:r>
      <w:hyperlink r:id="rId26" w:history="1">
        <w:r w:rsidR="00B12F62" w:rsidRPr="0022672D">
          <w:rPr>
            <w:rStyle w:val="Hyperlink"/>
            <w:lang w:val="ru-RU"/>
          </w:rPr>
          <w:t>CBD/SBSTTA/27/INF/8</w:t>
        </w:r>
      </w:hyperlink>
      <w:r w:rsidR="00B12F62" w:rsidRPr="0022672D">
        <w:rPr>
          <w:lang w:val="ru-RU"/>
        </w:rPr>
        <w:t xml:space="preserve">, отмечая, что точки зрения, обобщенные в этих разделах, не призваны представлять собой консенсус, и что некоторые из </w:t>
      </w:r>
      <w:r w:rsidR="007C577B" w:rsidRPr="0022672D">
        <w:rPr>
          <w:lang w:val="ru-RU"/>
        </w:rPr>
        <w:t>этих подходов не</w:t>
      </w:r>
      <w:r w:rsidR="00B12F62" w:rsidRPr="0022672D">
        <w:rPr>
          <w:lang w:val="ru-RU"/>
        </w:rPr>
        <w:t xml:space="preserve"> могут быть </w:t>
      </w:r>
      <w:r w:rsidR="007C577B" w:rsidRPr="0022672D">
        <w:rPr>
          <w:lang w:val="ru-RU"/>
        </w:rPr>
        <w:t xml:space="preserve">реализованы </w:t>
      </w:r>
      <w:r w:rsidR="00B12F62" w:rsidRPr="0022672D">
        <w:rPr>
          <w:lang w:val="ru-RU"/>
        </w:rPr>
        <w:t>на данном этапе и</w:t>
      </w:r>
      <w:r w:rsidR="007C577B" w:rsidRPr="0022672D">
        <w:rPr>
          <w:lang w:val="ru-RU"/>
        </w:rPr>
        <w:t xml:space="preserve"> могут</w:t>
      </w:r>
      <w:r w:rsidR="00B12F62" w:rsidRPr="0022672D">
        <w:rPr>
          <w:lang w:val="ru-RU"/>
        </w:rPr>
        <w:t xml:space="preserve"> противоречить национальному законодательству, политике и общепринятой практике</w:t>
      </w:r>
      <w:r w:rsidR="00177C56" w:rsidRPr="0022672D">
        <w:rPr>
          <w:lang w:val="ru-RU"/>
        </w:rPr>
        <w:t>;</w:t>
      </w:r>
    </w:p>
    <w:p w14:paraId="744B7870" w14:textId="5F7423AC" w:rsidR="00EB0D8E" w:rsidRPr="0022672D" w:rsidRDefault="0050217F" w:rsidP="00B4694E">
      <w:pPr>
        <w:pStyle w:val="CBDNormalNoNumber"/>
        <w:ind w:firstLine="567"/>
        <w:rPr>
          <w:lang w:val="ru-RU"/>
        </w:rPr>
      </w:pPr>
      <w:r w:rsidRPr="0022672D">
        <w:rPr>
          <w:lang w:val="ru-RU"/>
        </w:rPr>
        <w:t>4</w:t>
      </w:r>
      <w:r w:rsidR="00EB0D8E" w:rsidRPr="0022672D">
        <w:rPr>
          <w:lang w:val="ru-RU"/>
        </w:rPr>
        <w:t>.</w:t>
      </w:r>
      <w:r w:rsidR="006E286F" w:rsidRPr="0022672D">
        <w:rPr>
          <w:lang w:val="ru-RU"/>
        </w:rPr>
        <w:tab/>
      </w:r>
      <w:r w:rsidR="00F57426" w:rsidRPr="0022672D">
        <w:rPr>
          <w:i/>
          <w:iCs/>
          <w:lang w:val="ru-RU"/>
        </w:rPr>
        <w:t>поручает</w:t>
      </w:r>
      <w:r w:rsidR="00F57426" w:rsidRPr="0022672D">
        <w:rPr>
          <w:lang w:val="ru-RU"/>
        </w:rPr>
        <w:t xml:space="preserve"> Исполнительному секретарю предложить исполнительным секретарям Рамочной конвенции Организации Объединенных Наций об изменении климата</w:t>
      </w:r>
      <w:r w:rsidR="00752B1C" w:rsidRPr="0022672D">
        <w:rPr>
          <w:vertAlign w:val="superscript"/>
          <w:lang w:val="ru-RU"/>
        </w:rPr>
        <w:footnoteReference w:id="3"/>
      </w:r>
      <w:r w:rsidR="00F57426" w:rsidRPr="0022672D">
        <w:rPr>
          <w:lang w:val="ru-RU"/>
        </w:rPr>
        <w:t xml:space="preserve"> и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00752B1C" w:rsidRPr="0022672D">
        <w:rPr>
          <w:vertAlign w:val="superscript"/>
          <w:lang w:val="ru-RU"/>
        </w:rPr>
        <w:footnoteReference w:id="4"/>
      </w:r>
      <w:r w:rsidR="00F57426" w:rsidRPr="0022672D">
        <w:rPr>
          <w:lang w:val="ru-RU"/>
        </w:rPr>
        <w:t xml:space="preserve">, сотрудничать в деле усиления роли и расширения функций Совместной контактной группы, включая </w:t>
      </w:r>
      <w:r w:rsidR="00CE6AEC" w:rsidRPr="0022672D">
        <w:rPr>
          <w:lang w:val="ru-RU"/>
        </w:rPr>
        <w:t>повышение прозрачности</w:t>
      </w:r>
      <w:r w:rsidR="009A0C67" w:rsidRPr="0022672D">
        <w:rPr>
          <w:lang w:val="ru-RU"/>
        </w:rPr>
        <w:t xml:space="preserve"> ее деятельности</w:t>
      </w:r>
      <w:r w:rsidR="00CE6AEC" w:rsidRPr="0022672D">
        <w:rPr>
          <w:lang w:val="ru-RU"/>
        </w:rPr>
        <w:t xml:space="preserve"> и </w:t>
      </w:r>
      <w:r w:rsidR="00F57426" w:rsidRPr="0022672D">
        <w:rPr>
          <w:lang w:val="ru-RU"/>
        </w:rPr>
        <w:t xml:space="preserve">активизацию </w:t>
      </w:r>
      <w:r w:rsidR="009A0C67" w:rsidRPr="0022672D">
        <w:rPr>
          <w:lang w:val="ru-RU"/>
        </w:rPr>
        <w:t xml:space="preserve">ее </w:t>
      </w:r>
      <w:r w:rsidR="00F57426" w:rsidRPr="0022672D">
        <w:rPr>
          <w:lang w:val="ru-RU"/>
        </w:rPr>
        <w:t>взаимодействия</w:t>
      </w:r>
      <w:r w:rsidR="00942A3B" w:rsidRPr="0022672D">
        <w:rPr>
          <w:lang w:val="ru-RU"/>
        </w:rPr>
        <w:t xml:space="preserve"> со Сторонами</w:t>
      </w:r>
      <w:r w:rsidR="005D593D" w:rsidRPr="0022672D">
        <w:rPr>
          <w:lang w:val="ru-RU"/>
        </w:rPr>
        <w:t xml:space="preserve"> и </w:t>
      </w:r>
      <w:r w:rsidR="00C0747C" w:rsidRPr="0022672D">
        <w:rPr>
          <w:lang w:val="ru-RU"/>
        </w:rPr>
        <w:t>представлени</w:t>
      </w:r>
      <w:r w:rsidR="005D593D" w:rsidRPr="0022672D">
        <w:rPr>
          <w:lang w:val="ru-RU"/>
        </w:rPr>
        <w:t>я</w:t>
      </w:r>
      <w:r w:rsidR="00C0747C" w:rsidRPr="0022672D">
        <w:rPr>
          <w:lang w:val="ru-RU"/>
        </w:rPr>
        <w:t xml:space="preserve"> </w:t>
      </w:r>
      <w:r w:rsidR="00B36353" w:rsidRPr="0022672D">
        <w:rPr>
          <w:lang w:val="ru-RU"/>
        </w:rPr>
        <w:t xml:space="preserve">им </w:t>
      </w:r>
      <w:r w:rsidR="00C0747C" w:rsidRPr="0022672D">
        <w:rPr>
          <w:lang w:val="ru-RU"/>
        </w:rPr>
        <w:t>отчетности</w:t>
      </w:r>
      <w:r w:rsidR="00F57426" w:rsidRPr="0022672D">
        <w:rPr>
          <w:lang w:val="ru-RU"/>
        </w:rPr>
        <w:t>;</w:t>
      </w:r>
    </w:p>
    <w:p w14:paraId="068E712D" w14:textId="4FFB5215" w:rsidR="00841908" w:rsidRPr="0022672D" w:rsidRDefault="00611737" w:rsidP="00841908">
      <w:pPr>
        <w:pStyle w:val="CBDNormalNoNumber"/>
        <w:ind w:firstLine="567"/>
        <w:rPr>
          <w:lang w:val="ru-RU"/>
        </w:rPr>
      </w:pPr>
      <w:bookmarkStart w:id="0" w:name="_Hlk205212828"/>
      <w:r w:rsidRPr="0022672D">
        <w:rPr>
          <w:lang w:val="ru-RU"/>
        </w:rPr>
        <w:t>5</w:t>
      </w:r>
      <w:r w:rsidR="00BE5F4B" w:rsidRPr="0022672D" w:rsidDel="00391B36">
        <w:rPr>
          <w:lang w:val="ru-RU"/>
        </w:rPr>
        <w:t>.</w:t>
      </w:r>
      <w:r w:rsidR="00BE5F4B" w:rsidRPr="0022672D" w:rsidDel="00391B36">
        <w:rPr>
          <w:i/>
          <w:iCs/>
          <w:lang w:val="ru-RU"/>
        </w:rPr>
        <w:tab/>
      </w:r>
      <w:r w:rsidR="00406753" w:rsidRPr="0022672D">
        <w:rPr>
          <w:i/>
          <w:iCs/>
          <w:lang w:val="ru-RU"/>
        </w:rPr>
        <w:t>отмечает</w:t>
      </w:r>
      <w:r w:rsidR="007C577B" w:rsidRPr="0022672D">
        <w:rPr>
          <w:lang w:val="ru-RU"/>
        </w:rPr>
        <w:t>, что согласованный подход к мониторингу</w:t>
      </w:r>
      <w:r w:rsidR="00DE1434" w:rsidRPr="0022672D">
        <w:rPr>
          <w:lang w:val="ru-RU"/>
        </w:rPr>
        <w:t xml:space="preserve"> и механизмам отчетности</w:t>
      </w:r>
      <w:r w:rsidR="007C577B" w:rsidRPr="0022672D">
        <w:rPr>
          <w:lang w:val="ru-RU"/>
        </w:rPr>
        <w:t xml:space="preserve"> </w:t>
      </w:r>
      <w:r w:rsidR="00762A15" w:rsidRPr="0022672D">
        <w:rPr>
          <w:lang w:val="ru-RU"/>
        </w:rPr>
        <w:t xml:space="preserve">в </w:t>
      </w:r>
      <w:r w:rsidR="00697EBA" w:rsidRPr="0022672D">
        <w:rPr>
          <w:lang w:val="ru-RU"/>
        </w:rPr>
        <w:t>контексте</w:t>
      </w:r>
      <w:r w:rsidR="00762A15" w:rsidRPr="0022672D">
        <w:rPr>
          <w:lang w:val="ru-RU"/>
        </w:rPr>
        <w:t xml:space="preserve"> </w:t>
      </w:r>
      <w:r w:rsidR="007C577B" w:rsidRPr="0022672D">
        <w:rPr>
          <w:lang w:val="ru-RU"/>
        </w:rPr>
        <w:t xml:space="preserve">осуществления </w:t>
      </w:r>
      <w:r w:rsidR="00DE1434" w:rsidRPr="0022672D">
        <w:rPr>
          <w:lang w:val="ru-RU"/>
        </w:rPr>
        <w:t xml:space="preserve">Конвенции и </w:t>
      </w:r>
      <w:r w:rsidR="007C577B" w:rsidRPr="0022672D">
        <w:rPr>
          <w:lang w:val="ru-RU"/>
        </w:rPr>
        <w:t>Куньминско-Монреальской глобальной рамочной программы в области биоразнообразия</w:t>
      </w:r>
      <w:r w:rsidR="00406753" w:rsidRPr="0022672D">
        <w:rPr>
          <w:vertAlign w:val="superscript"/>
          <w:lang w:val="ru-RU"/>
        </w:rPr>
        <w:footnoteReference w:id="5"/>
      </w:r>
      <w:r w:rsidR="00762A15" w:rsidRPr="0022672D">
        <w:rPr>
          <w:lang w:val="ru-RU"/>
        </w:rPr>
        <w:t>, а также</w:t>
      </w:r>
      <w:r w:rsidR="00DE1434" w:rsidRPr="0022672D">
        <w:rPr>
          <w:lang w:val="ru-RU"/>
        </w:rPr>
        <w:t xml:space="preserve"> иных соответствующих многосторонних природоохранных соглашений позволит</w:t>
      </w:r>
      <w:r w:rsidR="00762A15" w:rsidRPr="0022672D">
        <w:rPr>
          <w:lang w:val="ru-RU"/>
        </w:rPr>
        <w:t>, в соответствующих случаях,</w:t>
      </w:r>
      <w:r w:rsidR="00DE1434" w:rsidRPr="0022672D">
        <w:rPr>
          <w:lang w:val="ru-RU"/>
        </w:rPr>
        <w:t xml:space="preserve"> снизить нагрузку, связанную с представлением отчетности, и повысить синергетический эффект</w:t>
      </w:r>
      <w:r w:rsidR="00744CED" w:rsidRPr="0022672D" w:rsidDel="00391B36">
        <w:rPr>
          <w:lang w:val="ru-RU"/>
        </w:rPr>
        <w:t>;</w:t>
      </w:r>
      <w:bookmarkEnd w:id="0"/>
    </w:p>
    <w:p w14:paraId="45BCFAB4" w14:textId="1F434856" w:rsidR="00DA25F4" w:rsidRPr="0022672D" w:rsidRDefault="00C60C88" w:rsidP="00841908">
      <w:pPr>
        <w:pStyle w:val="CBDNormalNoNumber"/>
        <w:ind w:firstLine="567"/>
        <w:rPr>
          <w:lang w:val="ru-RU"/>
        </w:rPr>
      </w:pPr>
      <w:r w:rsidRPr="0022672D">
        <w:rPr>
          <w:rFonts w:eastAsia="Times New Roman"/>
          <w:szCs w:val="24"/>
          <w:lang w:val="ru-RU"/>
        </w:rPr>
        <w:t>6</w:t>
      </w:r>
      <w:r w:rsidR="00DA25F4" w:rsidRPr="0022672D">
        <w:rPr>
          <w:rFonts w:eastAsia="Times New Roman"/>
          <w:szCs w:val="24"/>
          <w:lang w:val="ru-RU"/>
        </w:rPr>
        <w:t>.</w:t>
      </w:r>
      <w:r w:rsidR="00FC205A" w:rsidRPr="0022672D">
        <w:rPr>
          <w:rFonts w:eastAsia="Times New Roman"/>
          <w:szCs w:val="24"/>
          <w:lang w:val="ru-RU"/>
        </w:rPr>
        <w:tab/>
      </w:r>
      <w:r w:rsidR="00DA25F4" w:rsidRPr="0022672D">
        <w:rPr>
          <w:rFonts w:eastAsia="Times New Roman"/>
          <w:i/>
          <w:iCs/>
          <w:szCs w:val="24"/>
          <w:lang w:val="ru-RU"/>
        </w:rPr>
        <w:t>поручает</w:t>
      </w:r>
      <w:r w:rsidR="00DA25F4" w:rsidRPr="0022672D">
        <w:rPr>
          <w:rFonts w:eastAsia="Times New Roman"/>
          <w:szCs w:val="24"/>
          <w:lang w:val="ru-RU"/>
        </w:rPr>
        <w:t xml:space="preserve"> Исполнительному секретарю </w:t>
      </w:r>
      <w:r w:rsidR="00406753" w:rsidRPr="0022672D">
        <w:rPr>
          <w:rFonts w:eastAsia="Times New Roman"/>
          <w:szCs w:val="24"/>
          <w:lang w:val="ru-RU"/>
        </w:rPr>
        <w:t>Конвенции</w:t>
      </w:r>
      <w:r w:rsidR="00373C7C" w:rsidRPr="0022672D">
        <w:rPr>
          <w:rFonts w:eastAsia="Times New Roman"/>
          <w:szCs w:val="24"/>
          <w:lang w:val="ru-RU"/>
        </w:rPr>
        <w:t xml:space="preserve"> распространять соответствующие решения Конференции Сторон и рекомендации Вспомогательного органа </w:t>
      </w:r>
      <w:r w:rsidR="00F25AEB" w:rsidRPr="0022672D">
        <w:rPr>
          <w:rFonts w:eastAsia="Times New Roman"/>
          <w:szCs w:val="24"/>
          <w:lang w:val="ru-RU"/>
        </w:rPr>
        <w:t>по научным, техническим и технологическим консультациям</w:t>
      </w:r>
      <w:r w:rsidR="00406753" w:rsidRPr="0022672D">
        <w:rPr>
          <w:rFonts w:eastAsia="Times New Roman"/>
          <w:szCs w:val="24"/>
          <w:lang w:val="ru-RU"/>
        </w:rPr>
        <w:t xml:space="preserve"> </w:t>
      </w:r>
      <w:r w:rsidR="00F25AEB" w:rsidRPr="0022672D">
        <w:rPr>
          <w:rFonts w:eastAsia="Times New Roman"/>
          <w:szCs w:val="24"/>
          <w:lang w:val="ru-RU"/>
        </w:rPr>
        <w:t>и</w:t>
      </w:r>
      <w:r w:rsidR="00DB34BC" w:rsidRPr="0022672D">
        <w:rPr>
          <w:rFonts w:eastAsia="Times New Roman"/>
          <w:szCs w:val="24"/>
          <w:lang w:val="ru-RU"/>
        </w:rPr>
        <w:t xml:space="preserve"> </w:t>
      </w:r>
      <w:r w:rsidR="00DA25F4" w:rsidRPr="0022672D">
        <w:rPr>
          <w:rFonts w:eastAsia="Times New Roman"/>
          <w:szCs w:val="24"/>
          <w:lang w:val="ru-RU"/>
        </w:rPr>
        <w:t xml:space="preserve">предложить исполнительным секретарям других Рио-де-Жанейрских конвенций, а также нынешним и будущим председателям Конференций Сторон трех Рио-де-Жанейрских конвенций принимать участие в организации обменов технической информацией с целью дальнейшего обсуждения вариантов укрепления сотрудничества, повышения согласованности политики и расширения синергетического взаимодействия между Рио-де-Жанейрскими конвенциями, а </w:t>
      </w:r>
      <w:r w:rsidR="009D5136" w:rsidRPr="0022672D">
        <w:rPr>
          <w:rFonts w:eastAsia="Times New Roman"/>
          <w:szCs w:val="24"/>
          <w:lang w:val="ru-RU"/>
        </w:rPr>
        <w:t>впоследствии</w:t>
      </w:r>
      <w:r w:rsidR="00DA25F4" w:rsidRPr="0022672D">
        <w:rPr>
          <w:rFonts w:eastAsia="Times New Roman"/>
          <w:szCs w:val="24"/>
          <w:lang w:val="ru-RU"/>
        </w:rPr>
        <w:t xml:space="preserve"> разработать многоуровневый план действий с указанием краткосрочных, среднесрочных и долгосрочных мер, в частности провести аналитическое исследование для содействия определению конкретных мер по </w:t>
      </w:r>
      <w:r w:rsidR="00406753" w:rsidRPr="0022672D">
        <w:rPr>
          <w:rFonts w:eastAsia="Times New Roman"/>
          <w:szCs w:val="24"/>
          <w:lang w:val="ru-RU"/>
        </w:rPr>
        <w:t>представленным</w:t>
      </w:r>
      <w:r w:rsidR="00DA25F4" w:rsidRPr="0022672D">
        <w:rPr>
          <w:rFonts w:eastAsia="Times New Roman"/>
          <w:szCs w:val="24"/>
          <w:lang w:val="ru-RU"/>
        </w:rPr>
        <w:t xml:space="preserve"> в документе </w:t>
      </w:r>
      <w:hyperlink r:id="rId27" w:history="1">
        <w:r w:rsidR="00DA25F4" w:rsidRPr="0022672D">
          <w:rPr>
            <w:rStyle w:val="Hyperlink"/>
            <w:rFonts w:eastAsia="Times New Roman"/>
            <w:szCs w:val="24"/>
            <w:lang w:val="ru-RU"/>
          </w:rPr>
          <w:t>CBD/SBSTTA/27/4</w:t>
        </w:r>
      </w:hyperlink>
      <w:r w:rsidR="00DA25F4" w:rsidRPr="0022672D">
        <w:rPr>
          <w:rFonts w:eastAsia="Times New Roman"/>
          <w:szCs w:val="24"/>
          <w:lang w:val="ru-RU"/>
        </w:rPr>
        <w:t xml:space="preserve"> основным вариантам повышения согласованности политики, а также возможных пробелов и случаев дублирования </w:t>
      </w:r>
      <w:r w:rsidR="003E0020" w:rsidRPr="0022672D">
        <w:rPr>
          <w:rFonts w:eastAsia="Times New Roman"/>
          <w:szCs w:val="24"/>
          <w:lang w:val="ru-RU"/>
        </w:rPr>
        <w:t xml:space="preserve">усилий </w:t>
      </w:r>
      <w:r w:rsidR="00DA25F4" w:rsidRPr="0022672D">
        <w:rPr>
          <w:rFonts w:eastAsia="Times New Roman"/>
          <w:szCs w:val="24"/>
          <w:lang w:val="ru-RU"/>
        </w:rPr>
        <w:t xml:space="preserve">в существующих национальных и международных стратегиях и </w:t>
      </w:r>
      <w:r w:rsidR="00455814" w:rsidRPr="0022672D">
        <w:rPr>
          <w:rFonts w:eastAsia="Times New Roman"/>
          <w:szCs w:val="24"/>
          <w:lang w:val="ru-RU"/>
        </w:rPr>
        <w:t xml:space="preserve">работе </w:t>
      </w:r>
      <w:r w:rsidR="00DA25F4" w:rsidRPr="0022672D">
        <w:rPr>
          <w:rFonts w:eastAsia="Times New Roman"/>
          <w:szCs w:val="24"/>
          <w:lang w:val="ru-RU"/>
        </w:rPr>
        <w:t>действующих координационных орган</w:t>
      </w:r>
      <w:r w:rsidR="00145FA4">
        <w:rPr>
          <w:rFonts w:eastAsia="Times New Roman"/>
          <w:szCs w:val="24"/>
          <w:lang w:val="ru-RU"/>
        </w:rPr>
        <w:t>ов</w:t>
      </w:r>
      <w:r w:rsidR="00DA25F4" w:rsidRPr="0022672D">
        <w:rPr>
          <w:rFonts w:eastAsia="Times New Roman"/>
          <w:szCs w:val="24"/>
          <w:lang w:val="ru-RU"/>
        </w:rPr>
        <w:t>, занимающихся вопросами осуществления Рио-де-Жанейрских конвенций, и представить доклад о результатах своей работы Сторонам на 17-м совещании Конференции Сторон;</w:t>
      </w:r>
    </w:p>
    <w:p w14:paraId="2BFA2F51" w14:textId="5408A43D" w:rsidR="00DA25F4" w:rsidRPr="0022672D" w:rsidRDefault="003F6E96" w:rsidP="00FC205A">
      <w:pPr>
        <w:tabs>
          <w:tab w:val="clear" w:pos="567"/>
          <w:tab w:val="left" w:pos="2835"/>
          <w:tab w:val="left" w:pos="3402"/>
        </w:tabs>
        <w:spacing w:after="120"/>
        <w:ind w:left="567" w:firstLine="567"/>
        <w:rPr>
          <w:rFonts w:eastAsia="Times New Roman"/>
          <w:szCs w:val="24"/>
          <w:lang w:val="ru-RU"/>
        </w:rPr>
      </w:pPr>
      <w:r w:rsidRPr="0022672D">
        <w:rPr>
          <w:rFonts w:eastAsia="Times New Roman"/>
          <w:iCs/>
          <w:szCs w:val="24"/>
          <w:lang w:val="ru-RU"/>
        </w:rPr>
        <w:t>7</w:t>
      </w:r>
      <w:r w:rsidR="00DA25F4" w:rsidRPr="0022672D">
        <w:rPr>
          <w:rFonts w:eastAsia="Times New Roman"/>
          <w:iCs/>
          <w:szCs w:val="24"/>
          <w:lang w:val="ru-RU"/>
        </w:rPr>
        <w:t>.</w:t>
      </w:r>
      <w:r w:rsidR="00DA25F4" w:rsidRPr="0022672D">
        <w:rPr>
          <w:rFonts w:eastAsia="Times New Roman"/>
          <w:i/>
          <w:szCs w:val="24"/>
          <w:lang w:val="ru-RU"/>
        </w:rPr>
        <w:tab/>
      </w:r>
      <w:r w:rsidR="00DA25F4" w:rsidRPr="0022672D">
        <w:rPr>
          <w:rFonts w:eastAsia="Times New Roman"/>
          <w:i/>
          <w:iCs/>
          <w:szCs w:val="24"/>
          <w:lang w:val="ru-RU"/>
        </w:rPr>
        <w:t>рекомендует</w:t>
      </w:r>
      <w:r w:rsidR="00DA25F4" w:rsidRPr="0022672D">
        <w:rPr>
          <w:rFonts w:eastAsia="Times New Roman"/>
          <w:szCs w:val="24"/>
          <w:lang w:val="ru-RU"/>
        </w:rPr>
        <w:t xml:space="preserve">, чтобы Конференция Сторон на своем 17-м совещании приняла </w:t>
      </w:r>
      <w:r w:rsidR="000E1711" w:rsidRPr="0022672D">
        <w:rPr>
          <w:rFonts w:eastAsia="Times New Roman"/>
          <w:szCs w:val="24"/>
          <w:lang w:val="ru-RU"/>
        </w:rPr>
        <w:t>следующее решение</w:t>
      </w:r>
      <w:r w:rsidR="00DA25F4" w:rsidRPr="0022672D">
        <w:rPr>
          <w:rFonts w:eastAsia="Times New Roman"/>
          <w:szCs w:val="24"/>
          <w:lang w:val="ru-RU"/>
        </w:rPr>
        <w:t>:</w:t>
      </w:r>
    </w:p>
    <w:p w14:paraId="37F60148" w14:textId="4AA8DBDF" w:rsidR="00DA25F4" w:rsidRPr="0022672D" w:rsidRDefault="00F62503" w:rsidP="00F62503">
      <w:pPr>
        <w:tabs>
          <w:tab w:val="left" w:pos="2835"/>
          <w:tab w:val="left" w:pos="3402"/>
        </w:tabs>
        <w:spacing w:after="120"/>
        <w:rPr>
          <w:rFonts w:eastAsia="Times New Roman"/>
          <w:i/>
          <w:iCs/>
          <w:szCs w:val="24"/>
          <w:lang w:val="ru-RU"/>
        </w:rPr>
      </w:pPr>
      <w:r w:rsidRPr="0022672D">
        <w:rPr>
          <w:rFonts w:eastAsia="Times New Roman"/>
          <w:i/>
          <w:iCs/>
          <w:szCs w:val="24"/>
          <w:lang w:val="ru-RU"/>
        </w:rPr>
        <w:tab/>
      </w:r>
      <w:r w:rsidRPr="0022672D">
        <w:rPr>
          <w:rFonts w:eastAsia="Times New Roman"/>
          <w:i/>
          <w:iCs/>
          <w:szCs w:val="24"/>
          <w:lang w:val="ru-RU"/>
        </w:rPr>
        <w:tab/>
      </w:r>
      <w:r w:rsidR="00DA25F4" w:rsidRPr="0022672D">
        <w:rPr>
          <w:rFonts w:eastAsia="Times New Roman"/>
          <w:i/>
          <w:iCs/>
          <w:szCs w:val="24"/>
          <w:lang w:val="ru-RU"/>
        </w:rPr>
        <w:t>Конференция Сторон,</w:t>
      </w:r>
    </w:p>
    <w:p w14:paraId="739BEC3D" w14:textId="34478451" w:rsidR="00DA25F4" w:rsidRPr="0022672D" w:rsidRDefault="00DA25F4" w:rsidP="00DA25F4">
      <w:pPr>
        <w:tabs>
          <w:tab w:val="left" w:pos="2835"/>
          <w:tab w:val="left" w:pos="3402"/>
        </w:tabs>
        <w:spacing w:after="120"/>
        <w:ind w:left="1134" w:firstLine="567"/>
        <w:rPr>
          <w:rFonts w:eastAsia="Times New Roman"/>
          <w:szCs w:val="24"/>
          <w:lang w:val="ru-RU"/>
        </w:rPr>
      </w:pPr>
      <w:r w:rsidRPr="0022672D">
        <w:rPr>
          <w:rFonts w:eastAsia="Times New Roman"/>
          <w:i/>
          <w:iCs/>
          <w:szCs w:val="24"/>
          <w:lang w:val="ru-RU"/>
        </w:rPr>
        <w:t>подтверждая</w:t>
      </w:r>
      <w:r w:rsidRPr="0022672D">
        <w:rPr>
          <w:rFonts w:eastAsia="Times New Roman"/>
          <w:szCs w:val="24"/>
          <w:lang w:val="ru-RU"/>
        </w:rPr>
        <w:t xml:space="preserve"> пункт 8 решения </w:t>
      </w:r>
      <w:hyperlink r:id="rId28" w:history="1">
        <w:r w:rsidRPr="0022672D">
          <w:rPr>
            <w:rStyle w:val="Hyperlink"/>
            <w:rFonts w:eastAsia="Times New Roman"/>
            <w:szCs w:val="24"/>
            <w:lang w:val="ru-RU"/>
          </w:rPr>
          <w:t>X/33</w:t>
        </w:r>
      </w:hyperlink>
      <w:r w:rsidRPr="0022672D">
        <w:rPr>
          <w:rFonts w:eastAsia="Times New Roman"/>
          <w:szCs w:val="24"/>
          <w:lang w:val="ru-RU"/>
        </w:rPr>
        <w:t xml:space="preserve"> от 29 октября 2010 года и пункты 3 и 6 решения </w:t>
      </w:r>
      <w:hyperlink r:id="rId29" w:history="1">
        <w:r w:rsidRPr="0022672D">
          <w:rPr>
            <w:rStyle w:val="Hyperlink"/>
            <w:rFonts w:eastAsia="Times New Roman"/>
            <w:szCs w:val="24"/>
            <w:lang w:val="ru-RU"/>
          </w:rPr>
          <w:t>16/22</w:t>
        </w:r>
      </w:hyperlink>
      <w:r w:rsidRPr="0022672D">
        <w:rPr>
          <w:rFonts w:eastAsia="Times New Roman"/>
          <w:szCs w:val="24"/>
          <w:lang w:val="ru-RU"/>
        </w:rPr>
        <w:t xml:space="preserve"> от 1 ноября 2024 года,</w:t>
      </w:r>
    </w:p>
    <w:p w14:paraId="3FC2CC22" w14:textId="77777777" w:rsidR="00DA25F4" w:rsidRPr="0022672D" w:rsidRDefault="00DA25F4" w:rsidP="00DA25F4">
      <w:pPr>
        <w:tabs>
          <w:tab w:val="left" w:pos="2835"/>
          <w:tab w:val="left" w:pos="3402"/>
        </w:tabs>
        <w:spacing w:after="120"/>
        <w:ind w:left="1134" w:firstLine="567"/>
        <w:rPr>
          <w:rFonts w:eastAsia="Times New Roman"/>
          <w:szCs w:val="24"/>
          <w:lang w:val="ru-RU"/>
        </w:rPr>
      </w:pPr>
      <w:r w:rsidRPr="0022672D">
        <w:rPr>
          <w:rFonts w:eastAsia="Times New Roman"/>
          <w:szCs w:val="24"/>
          <w:lang w:val="ru-RU"/>
        </w:rPr>
        <w:t>[</w:t>
      </w:r>
      <w:r w:rsidRPr="0022672D">
        <w:rPr>
          <w:rFonts w:eastAsia="Times New Roman"/>
          <w:i/>
          <w:iCs/>
          <w:szCs w:val="24"/>
          <w:lang w:val="ru-RU"/>
        </w:rPr>
        <w:t>признавая</w:t>
      </w:r>
      <w:r w:rsidRPr="0022672D">
        <w:rPr>
          <w:rFonts w:eastAsia="Times New Roman"/>
          <w:szCs w:val="24"/>
          <w:lang w:val="ru-RU"/>
        </w:rPr>
        <w:t>, что утрата биоразнообразия, изменение климата, опустынивание, деградация земель, ухудшение состояния океана, закисление океана, инвазивные чужеродные виды, загрязнение и [повышение</w:t>
      </w:r>
      <w:r w:rsidRPr="0022672D">
        <w:rPr>
          <w:rFonts w:eastAsia="Times New Roman"/>
          <w:szCs w:val="24"/>
          <w:vertAlign w:val="superscript"/>
          <w:lang w:val="ru-RU"/>
        </w:rPr>
        <w:footnoteReference w:id="6"/>
      </w:r>
      <w:r w:rsidRPr="0022672D">
        <w:rPr>
          <w:rFonts w:eastAsia="Times New Roman"/>
          <w:szCs w:val="24"/>
          <w:lang w:val="ru-RU"/>
        </w:rPr>
        <w:t xml:space="preserve">][повышение и понижение][изменение] уровня моря являются взаимосвязанными и взаимозависимыми кризисами и проблемами, которые требуют принятия срочных мер на сбалансированной основе в </w:t>
      </w:r>
      <w:r w:rsidRPr="0022672D">
        <w:rPr>
          <w:rFonts w:eastAsia="Times New Roman"/>
          <w:szCs w:val="24"/>
          <w:lang w:val="ru-RU"/>
        </w:rPr>
        <w:lastRenderedPageBreak/>
        <w:t>рамках соответствующих механизмов, соглашений и мандатов при полном соблюдении их различных принципов, процессов и полномочий по принятию решений,]</w:t>
      </w:r>
    </w:p>
    <w:p w14:paraId="2F1E0474" w14:textId="5A4D4C35" w:rsidR="00DA25F4" w:rsidRPr="0022672D" w:rsidRDefault="00DA25F4" w:rsidP="00DA25F4">
      <w:pPr>
        <w:tabs>
          <w:tab w:val="left" w:pos="2835"/>
          <w:tab w:val="left" w:pos="3402"/>
        </w:tabs>
        <w:spacing w:after="120"/>
        <w:ind w:left="1134" w:firstLine="567"/>
        <w:rPr>
          <w:rFonts w:eastAsia="Times New Roman"/>
          <w:bCs/>
          <w:szCs w:val="24"/>
          <w:lang w:val="ru-RU"/>
        </w:rPr>
      </w:pPr>
      <w:r w:rsidRPr="0022672D">
        <w:rPr>
          <w:rFonts w:eastAsia="Times New Roman"/>
          <w:bCs/>
          <w:szCs w:val="24"/>
          <w:lang w:val="ru-RU"/>
        </w:rPr>
        <w:t>[</w:t>
      </w:r>
      <w:r w:rsidRPr="0022672D">
        <w:rPr>
          <w:rFonts w:eastAsia="Times New Roman"/>
          <w:bCs/>
          <w:i/>
          <w:iCs/>
          <w:szCs w:val="24"/>
          <w:lang w:val="ru-RU"/>
        </w:rPr>
        <w:t>признавая также</w:t>
      </w:r>
      <w:r w:rsidRPr="0022672D">
        <w:rPr>
          <w:rFonts w:eastAsia="Times New Roman"/>
          <w:bCs/>
          <w:szCs w:val="24"/>
          <w:lang w:val="ru-RU"/>
        </w:rPr>
        <w:t>, что утрата биоразнообразия, изменение климата, ухудшение состояния океана, опустынивание, деградация земель, инвазивные чужеродные виды и загрязнение, в частности, являются взаимозависимыми проблемами и требуют принятия срочных мер на согласованной и сбалансированной основе в соответствии с Куньминско-Монреальской глобальной рамочной программой в области биоразнообразия</w:t>
      </w:r>
      <w:r w:rsidR="00F150BE" w:rsidRPr="0022672D">
        <w:rPr>
          <w:rFonts w:eastAsia="Times New Roman"/>
          <w:bCs/>
          <w:szCs w:val="24"/>
          <w:vertAlign w:val="superscript"/>
          <w:lang w:val="ru-RU"/>
        </w:rPr>
        <w:footnoteReference w:id="7"/>
      </w:r>
      <w:r w:rsidRPr="0022672D">
        <w:rPr>
          <w:rFonts w:eastAsia="Times New Roman"/>
          <w:bCs/>
          <w:szCs w:val="24"/>
          <w:lang w:val="ru-RU"/>
        </w:rPr>
        <w:t>,]</w:t>
      </w:r>
    </w:p>
    <w:p w14:paraId="2D9D9049" w14:textId="226CBD57" w:rsidR="00DA25F4" w:rsidRPr="0022672D" w:rsidRDefault="00DA25F4" w:rsidP="00DA25F4">
      <w:pPr>
        <w:tabs>
          <w:tab w:val="left" w:pos="2835"/>
          <w:tab w:val="left" w:pos="3402"/>
        </w:tabs>
        <w:spacing w:after="120"/>
        <w:ind w:left="1134" w:firstLine="567"/>
        <w:rPr>
          <w:rFonts w:eastAsia="Times New Roman"/>
          <w:bCs/>
          <w:szCs w:val="24"/>
          <w:lang w:val="ru-RU"/>
        </w:rPr>
      </w:pPr>
      <w:r w:rsidRPr="0022672D">
        <w:rPr>
          <w:rFonts w:eastAsia="Times New Roman"/>
          <w:szCs w:val="24"/>
          <w:lang w:val="ru-RU"/>
        </w:rPr>
        <w:t xml:space="preserve"> </w:t>
      </w:r>
      <w:r w:rsidRPr="0022672D">
        <w:rPr>
          <w:rFonts w:eastAsia="Times New Roman"/>
          <w:bCs/>
          <w:szCs w:val="24"/>
          <w:lang w:val="ru-RU"/>
        </w:rPr>
        <w:t>[</w:t>
      </w:r>
      <w:r w:rsidRPr="0022672D">
        <w:rPr>
          <w:rFonts w:eastAsia="Times New Roman"/>
          <w:bCs/>
          <w:i/>
          <w:iCs/>
          <w:szCs w:val="24"/>
          <w:lang w:val="ru-RU"/>
        </w:rPr>
        <w:t>ссылаясь</w:t>
      </w:r>
      <w:r w:rsidRPr="0022672D">
        <w:rPr>
          <w:rFonts w:eastAsia="Times New Roman"/>
          <w:bCs/>
          <w:szCs w:val="24"/>
          <w:lang w:val="ru-RU"/>
        </w:rPr>
        <w:t xml:space="preserve"> на</w:t>
      </w:r>
      <w:r w:rsidR="00F150BE" w:rsidRPr="0022672D">
        <w:rPr>
          <w:rFonts w:eastAsia="Times New Roman"/>
          <w:bCs/>
          <w:szCs w:val="24"/>
          <w:lang w:val="ru-RU"/>
        </w:rPr>
        <w:t xml:space="preserve"> свое</w:t>
      </w:r>
      <w:r w:rsidRPr="0022672D">
        <w:rPr>
          <w:rFonts w:eastAsia="Times New Roman"/>
          <w:bCs/>
          <w:szCs w:val="24"/>
          <w:lang w:val="ru-RU"/>
        </w:rPr>
        <w:t xml:space="preserve"> решение </w:t>
      </w:r>
      <w:hyperlink r:id="rId30" w:history="1">
        <w:r w:rsidRPr="0022672D">
          <w:rPr>
            <w:rStyle w:val="Hyperlink"/>
            <w:rFonts w:eastAsia="Times New Roman"/>
            <w:bCs/>
            <w:szCs w:val="24"/>
            <w:lang w:val="ru-RU"/>
          </w:rPr>
          <w:t>16/22</w:t>
        </w:r>
      </w:hyperlink>
      <w:r w:rsidRPr="0022672D">
        <w:rPr>
          <w:rFonts w:eastAsia="Times New Roman"/>
          <w:bCs/>
          <w:szCs w:val="24"/>
          <w:lang w:val="ru-RU"/>
        </w:rPr>
        <w:t xml:space="preserve">, в котором </w:t>
      </w:r>
      <w:r w:rsidR="00F150BE" w:rsidRPr="0022672D">
        <w:rPr>
          <w:rFonts w:eastAsia="Times New Roman"/>
          <w:bCs/>
          <w:szCs w:val="24"/>
          <w:lang w:val="ru-RU"/>
        </w:rPr>
        <w:t xml:space="preserve">она </w:t>
      </w:r>
      <w:r w:rsidRPr="0022672D">
        <w:rPr>
          <w:rFonts w:eastAsia="Times New Roman"/>
          <w:bCs/>
          <w:szCs w:val="24"/>
          <w:lang w:val="ru-RU"/>
        </w:rPr>
        <w:t>признает важн</w:t>
      </w:r>
      <w:r w:rsidR="00F150BE" w:rsidRPr="0022672D">
        <w:rPr>
          <w:rFonts w:eastAsia="Times New Roman"/>
          <w:bCs/>
          <w:szCs w:val="24"/>
          <w:lang w:val="ru-RU"/>
        </w:rPr>
        <w:t>ую</w:t>
      </w:r>
      <w:r w:rsidRPr="0022672D">
        <w:rPr>
          <w:rFonts w:eastAsia="Times New Roman"/>
          <w:bCs/>
          <w:szCs w:val="24"/>
          <w:lang w:val="ru-RU"/>
        </w:rPr>
        <w:t xml:space="preserve"> роль и способность океана оказывать регулирующее влияние на климат, а также необходимость комплексного подхода к решению взаимозависимых проблем океана, изменения климата и биоразнообразия в интересах достижения целей и выполнения задач </w:t>
      </w:r>
      <w:r w:rsidR="00F150BE" w:rsidRPr="0022672D">
        <w:rPr>
          <w:rFonts w:eastAsia="Times New Roman"/>
          <w:bCs/>
          <w:szCs w:val="24"/>
          <w:lang w:val="ru-RU"/>
        </w:rPr>
        <w:t>Р</w:t>
      </w:r>
      <w:r w:rsidRPr="0022672D">
        <w:rPr>
          <w:rFonts w:eastAsia="Times New Roman"/>
          <w:bCs/>
          <w:szCs w:val="24"/>
          <w:lang w:val="ru-RU"/>
        </w:rPr>
        <w:t>амочной программы,]</w:t>
      </w:r>
    </w:p>
    <w:p w14:paraId="10B51890" w14:textId="1E739EA0" w:rsidR="00DA25F4" w:rsidRPr="0022672D" w:rsidRDefault="00DA25F4" w:rsidP="00DA25F4">
      <w:pPr>
        <w:tabs>
          <w:tab w:val="left" w:pos="2835"/>
          <w:tab w:val="left" w:pos="3402"/>
        </w:tabs>
        <w:spacing w:after="120"/>
        <w:ind w:left="1134" w:firstLine="567"/>
        <w:rPr>
          <w:rFonts w:eastAsia="Times New Roman"/>
          <w:bCs/>
          <w:szCs w:val="24"/>
          <w:lang w:val="ru-RU"/>
        </w:rPr>
      </w:pPr>
      <w:r w:rsidRPr="0022672D">
        <w:rPr>
          <w:rFonts w:eastAsia="Times New Roman"/>
          <w:i/>
          <w:iCs/>
          <w:szCs w:val="24"/>
          <w:lang w:val="ru-RU"/>
        </w:rPr>
        <w:t>признавая</w:t>
      </w:r>
      <w:r w:rsidRPr="0022672D">
        <w:rPr>
          <w:rFonts w:eastAsia="Times New Roman"/>
          <w:szCs w:val="24"/>
          <w:lang w:val="ru-RU"/>
        </w:rPr>
        <w:t>, что согласованны</w:t>
      </w:r>
      <w:r w:rsidR="00B2146D" w:rsidRPr="0022672D">
        <w:rPr>
          <w:rFonts w:eastAsia="Times New Roman"/>
          <w:szCs w:val="24"/>
          <w:lang w:val="ru-RU"/>
        </w:rPr>
        <w:t>е</w:t>
      </w:r>
      <w:r w:rsidRPr="0022672D">
        <w:rPr>
          <w:rFonts w:eastAsia="Times New Roman"/>
          <w:szCs w:val="24"/>
          <w:lang w:val="ru-RU"/>
        </w:rPr>
        <w:t xml:space="preserve"> мер</w:t>
      </w:r>
      <w:r w:rsidR="00B2146D" w:rsidRPr="0022672D">
        <w:rPr>
          <w:rFonts w:eastAsia="Times New Roman"/>
          <w:szCs w:val="24"/>
          <w:lang w:val="ru-RU"/>
        </w:rPr>
        <w:t>ы</w:t>
      </w:r>
      <w:r w:rsidRPr="0022672D">
        <w:rPr>
          <w:rFonts w:eastAsia="Times New Roman"/>
          <w:szCs w:val="24"/>
          <w:lang w:val="ru-RU"/>
        </w:rPr>
        <w:t xml:space="preserve"> должн</w:t>
      </w:r>
      <w:r w:rsidR="00B2146D" w:rsidRPr="0022672D">
        <w:rPr>
          <w:rFonts w:eastAsia="Times New Roman"/>
          <w:szCs w:val="24"/>
          <w:lang w:val="ru-RU"/>
        </w:rPr>
        <w:t>ы</w:t>
      </w:r>
      <w:r w:rsidRPr="0022672D">
        <w:rPr>
          <w:rFonts w:eastAsia="Times New Roman"/>
          <w:szCs w:val="24"/>
          <w:lang w:val="ru-RU"/>
        </w:rPr>
        <w:t xml:space="preserve"> обеспечи</w:t>
      </w:r>
      <w:r w:rsidR="007B7577" w:rsidRPr="0022672D">
        <w:rPr>
          <w:rFonts w:eastAsia="Times New Roman"/>
          <w:szCs w:val="24"/>
          <w:lang w:val="ru-RU"/>
        </w:rPr>
        <w:t>ва</w:t>
      </w:r>
      <w:r w:rsidRPr="0022672D">
        <w:rPr>
          <w:rFonts w:eastAsia="Times New Roman"/>
          <w:szCs w:val="24"/>
          <w:lang w:val="ru-RU"/>
        </w:rPr>
        <w:t xml:space="preserve">ть применение гендерных и правозащитных подходов, а также межпоколенческую справедливость согласно </w:t>
      </w:r>
      <w:r w:rsidR="00F150BE" w:rsidRPr="0022672D">
        <w:rPr>
          <w:rFonts w:eastAsia="Times New Roman"/>
          <w:szCs w:val="24"/>
          <w:lang w:val="ru-RU"/>
        </w:rPr>
        <w:t xml:space="preserve">ее </w:t>
      </w:r>
      <w:r w:rsidRPr="0022672D">
        <w:rPr>
          <w:rFonts w:eastAsia="Times New Roman"/>
          <w:szCs w:val="24"/>
          <w:lang w:val="ru-RU"/>
        </w:rPr>
        <w:t xml:space="preserve">соответствующим решениям и что </w:t>
      </w:r>
      <w:r w:rsidR="00F150BE" w:rsidRPr="0022672D">
        <w:rPr>
          <w:rFonts w:eastAsia="Times New Roman"/>
          <w:szCs w:val="24"/>
          <w:lang w:val="ru-RU"/>
        </w:rPr>
        <w:t xml:space="preserve">право на чистую, здоровую и устойчивую окружающую среду признается </w:t>
      </w:r>
      <w:r w:rsidRPr="0022672D">
        <w:rPr>
          <w:rFonts w:eastAsia="Times New Roman"/>
          <w:szCs w:val="24"/>
          <w:lang w:val="ru-RU"/>
        </w:rPr>
        <w:t>в разделе С Рамочной программы</w:t>
      </w:r>
      <w:r w:rsidRPr="0022672D">
        <w:rPr>
          <w:rFonts w:eastAsia="Times New Roman"/>
          <w:szCs w:val="24"/>
          <w:vertAlign w:val="superscript"/>
          <w:lang w:val="ru-RU"/>
        </w:rPr>
        <w:footnoteReference w:id="8"/>
      </w:r>
      <w:r w:rsidRPr="0022672D">
        <w:rPr>
          <w:rFonts w:eastAsia="Times New Roman"/>
          <w:szCs w:val="24"/>
          <w:lang w:val="ru-RU"/>
        </w:rPr>
        <w:t>,</w:t>
      </w:r>
    </w:p>
    <w:p w14:paraId="0A03A9AE" w14:textId="2F9E0273" w:rsidR="004317F8" w:rsidRPr="0022672D" w:rsidRDefault="004317F8" w:rsidP="004317F8">
      <w:pPr>
        <w:tabs>
          <w:tab w:val="left" w:pos="2835"/>
          <w:tab w:val="left" w:pos="3402"/>
        </w:tabs>
        <w:spacing w:after="120"/>
        <w:ind w:left="1134" w:firstLine="567"/>
        <w:rPr>
          <w:lang w:val="ru-RU"/>
        </w:rPr>
      </w:pPr>
      <w:r w:rsidRPr="0022672D">
        <w:rPr>
          <w:lang w:val="ru-RU"/>
        </w:rPr>
        <w:t>1.</w:t>
      </w:r>
      <w:r w:rsidRPr="0022672D">
        <w:rPr>
          <w:i/>
          <w:lang w:val="ru-RU"/>
        </w:rPr>
        <w:tab/>
      </w:r>
      <w:r w:rsidRPr="0022672D">
        <w:rPr>
          <w:iCs/>
          <w:lang w:val="ru-RU"/>
        </w:rPr>
        <w:t>[</w:t>
      </w:r>
      <w:r w:rsidRPr="0022672D">
        <w:rPr>
          <w:i/>
          <w:lang w:val="ru-RU"/>
        </w:rPr>
        <w:t>принимает к сведению</w:t>
      </w:r>
      <w:r w:rsidRPr="0022672D">
        <w:rPr>
          <w:iCs/>
          <w:lang w:val="ru-RU"/>
        </w:rPr>
        <w:t>][</w:t>
      </w:r>
      <w:r w:rsidRPr="0022672D">
        <w:rPr>
          <w:i/>
          <w:lang w:val="ru-RU"/>
        </w:rPr>
        <w:t>приветствует</w:t>
      </w:r>
      <w:r w:rsidRPr="0022672D">
        <w:rPr>
          <w:iCs/>
          <w:lang w:val="ru-RU"/>
        </w:rPr>
        <w:t>]</w:t>
      </w:r>
      <w:r w:rsidRPr="0022672D">
        <w:rPr>
          <w:lang w:val="ru-RU"/>
        </w:rPr>
        <w:t xml:space="preserve"> доклад о тематической оценке по вопросам взаимосвязей между биоразнообразием, водными ресурсами, продовольствием и здоровьем («оценка взаимосвязей») [и доклад о тематической оценке коренных причин утраты биоразнообразия, определяющих факторов преобразовательных изменений и вариантов осуществления Концепции на период до 2050 года («оценка преобразовательных изменений»)] Межправительственной научно-политической платформы по биоразнообразию и экосистемным услугам и [его][их] актуальность для </w:t>
      </w:r>
      <w:r w:rsidR="0008375F" w:rsidRPr="0022672D">
        <w:rPr>
          <w:lang w:val="ru-RU"/>
        </w:rPr>
        <w:t xml:space="preserve">проводимой в рамках Конвенции </w:t>
      </w:r>
      <w:r w:rsidRPr="0022672D">
        <w:rPr>
          <w:lang w:val="ru-RU"/>
        </w:rPr>
        <w:t>работы</w:t>
      </w:r>
      <w:r w:rsidR="0008375F" w:rsidRPr="0022672D">
        <w:rPr>
          <w:lang w:val="ru-RU"/>
        </w:rPr>
        <w:t xml:space="preserve"> и</w:t>
      </w:r>
      <w:r w:rsidRPr="0022672D">
        <w:rPr>
          <w:lang w:val="ru-RU"/>
        </w:rPr>
        <w:t xml:space="preserve"> осуществления Рамочной программы;</w:t>
      </w:r>
    </w:p>
    <w:p w14:paraId="49911C67" w14:textId="77777777" w:rsidR="004317F8" w:rsidRPr="0022672D" w:rsidRDefault="004317F8" w:rsidP="004317F8">
      <w:pPr>
        <w:tabs>
          <w:tab w:val="left" w:pos="2835"/>
          <w:tab w:val="left" w:pos="3402"/>
        </w:tabs>
        <w:spacing w:after="120"/>
        <w:ind w:left="1134" w:firstLine="567"/>
        <w:rPr>
          <w:snapToGrid w:val="0"/>
          <w:lang w:val="ru-RU"/>
        </w:rPr>
      </w:pPr>
      <w:r w:rsidRPr="0022672D">
        <w:rPr>
          <w:lang w:val="ru-RU"/>
        </w:rPr>
        <w:t>2.</w:t>
      </w:r>
      <w:r w:rsidRPr="0022672D">
        <w:rPr>
          <w:i/>
          <w:lang w:val="ru-RU"/>
        </w:rPr>
        <w:tab/>
        <w:t>призывает</w:t>
      </w:r>
      <w:r w:rsidRPr="0022672D">
        <w:rPr>
          <w:lang w:val="ru-RU"/>
        </w:rPr>
        <w:t xml:space="preserve"> Стороны, правительства других стран [всех уровней], коренные народы и местные общины, женщин, молодежь, соответствующие организации и субъектов деятельности сообразно национальным приоритетам и обстоятельствам принять меры по поощрению и применению комплексных и синергетических подходов к биоразнообразию и другим взаимосвязанным элементам, включая изменение климата, в зависимости от их компетенции;</w:t>
      </w:r>
    </w:p>
    <w:p w14:paraId="5EFB6AFE" w14:textId="5C3221BF" w:rsidR="004317F8" w:rsidRPr="0022672D" w:rsidRDefault="004317F8" w:rsidP="004317F8">
      <w:pPr>
        <w:tabs>
          <w:tab w:val="left" w:pos="2835"/>
          <w:tab w:val="left" w:pos="3402"/>
        </w:tabs>
        <w:spacing w:after="120"/>
        <w:ind w:left="1134" w:firstLine="567"/>
        <w:rPr>
          <w:snapToGrid w:val="0"/>
          <w:lang w:val="ru-RU"/>
        </w:rPr>
      </w:pPr>
      <w:r w:rsidRPr="0022672D">
        <w:rPr>
          <w:lang w:val="ru-RU"/>
        </w:rPr>
        <w:t>[3.</w:t>
      </w:r>
      <w:r w:rsidRPr="0022672D">
        <w:rPr>
          <w:i/>
          <w:lang w:val="ru-RU"/>
        </w:rPr>
        <w:tab/>
        <w:t>принимает к сведению</w:t>
      </w:r>
      <w:r w:rsidRPr="0022672D">
        <w:rPr>
          <w:lang w:val="ru-RU"/>
        </w:rPr>
        <w:t xml:space="preserve"> консультативное заключение </w:t>
      </w:r>
      <w:r w:rsidR="004648C2" w:rsidRPr="0022672D">
        <w:rPr>
          <w:lang w:val="ru-RU"/>
        </w:rPr>
        <w:t>№ </w:t>
      </w:r>
      <w:r w:rsidRPr="0022672D">
        <w:rPr>
          <w:lang w:val="ru-RU"/>
        </w:rPr>
        <w:t xml:space="preserve">31 Международного трибунала по морскому праву от 21 мая 2024 года </w:t>
      </w:r>
      <w:r w:rsidR="008070D0" w:rsidRPr="0022672D">
        <w:rPr>
          <w:lang w:val="ru-RU"/>
        </w:rPr>
        <w:t xml:space="preserve">об изменении климата и международном праве </w:t>
      </w:r>
      <w:r w:rsidRPr="0022672D">
        <w:rPr>
          <w:lang w:val="ru-RU"/>
        </w:rPr>
        <w:t>и консультативное заключение Международного суда от 23 июля 2025 года в отношении обязательств государств в связи с изменением климата;]</w:t>
      </w:r>
    </w:p>
    <w:p w14:paraId="6E44685D" w14:textId="14552103" w:rsidR="004317F8" w:rsidRPr="0022672D" w:rsidRDefault="004317F8" w:rsidP="004317F8">
      <w:pPr>
        <w:tabs>
          <w:tab w:val="left" w:pos="2835"/>
          <w:tab w:val="left" w:pos="3402"/>
        </w:tabs>
        <w:spacing w:after="120"/>
        <w:ind w:left="1134" w:firstLine="567"/>
        <w:rPr>
          <w:lang w:val="ru-RU"/>
        </w:rPr>
      </w:pPr>
      <w:r w:rsidRPr="0022672D">
        <w:rPr>
          <w:lang w:val="ru-RU"/>
        </w:rPr>
        <w:t>[4.</w:t>
      </w:r>
      <w:r w:rsidRPr="0022672D">
        <w:rPr>
          <w:i/>
          <w:lang w:val="ru-RU"/>
        </w:rPr>
        <w:tab/>
        <w:t>подчеркивает</w:t>
      </w:r>
      <w:r w:rsidRPr="0022672D">
        <w:rPr>
          <w:lang w:val="ru-RU"/>
        </w:rPr>
        <w:t xml:space="preserve">, что реализация миссии, целей и задач Куньминско-Монреальской глобальной рамочной программы в области биоразнообразия возможна только при условии принятия срочных и эффективных мер </w:t>
      </w:r>
      <w:r w:rsidR="00C12922" w:rsidRPr="0022672D">
        <w:rPr>
          <w:lang w:val="ru-RU"/>
        </w:rPr>
        <w:t xml:space="preserve">по </w:t>
      </w:r>
      <w:r w:rsidRPr="0022672D">
        <w:rPr>
          <w:lang w:val="ru-RU"/>
        </w:rPr>
        <w:t>борьб</w:t>
      </w:r>
      <w:r w:rsidR="00C12922" w:rsidRPr="0022672D">
        <w:rPr>
          <w:lang w:val="ru-RU"/>
        </w:rPr>
        <w:t>е</w:t>
      </w:r>
      <w:r w:rsidRPr="0022672D">
        <w:rPr>
          <w:lang w:val="ru-RU"/>
        </w:rPr>
        <w:t xml:space="preserve"> с изменением климата таким образом, чтобы они взаимно поддерживали цели Парижского соглашения</w:t>
      </w:r>
      <w:r w:rsidR="006D5B3D" w:rsidRPr="0022672D">
        <w:rPr>
          <w:vertAlign w:val="superscript"/>
          <w:lang w:val="ru-RU"/>
        </w:rPr>
        <w:footnoteReference w:id="9"/>
      </w:r>
      <w:r w:rsidRPr="0022672D">
        <w:rPr>
          <w:lang w:val="ru-RU"/>
        </w:rPr>
        <w:t xml:space="preserve"> и следовали подходу, основанному на взаимосвязях, поскольку это имеет решающее значение для предотвращения дальнейшей утраты биоразнообразия и деградации экосистем;]</w:t>
      </w:r>
    </w:p>
    <w:p w14:paraId="5164ACAC" w14:textId="0B02BD1B" w:rsidR="004317F8" w:rsidRPr="0022672D" w:rsidRDefault="004317F8" w:rsidP="004317F8">
      <w:pPr>
        <w:tabs>
          <w:tab w:val="left" w:pos="2835"/>
          <w:tab w:val="left" w:pos="3402"/>
        </w:tabs>
        <w:spacing w:after="120"/>
        <w:ind w:left="1134" w:firstLine="567"/>
        <w:rPr>
          <w:kern w:val="22"/>
          <w:lang w:val="ru-RU"/>
        </w:rPr>
      </w:pPr>
      <w:r w:rsidRPr="0022672D">
        <w:rPr>
          <w:lang w:val="ru-RU"/>
        </w:rPr>
        <w:t>[5.</w:t>
      </w:r>
      <w:r w:rsidRPr="0022672D">
        <w:rPr>
          <w:i/>
          <w:lang w:val="ru-RU"/>
        </w:rPr>
        <w:tab/>
      </w:r>
      <w:r w:rsidRPr="0022672D">
        <w:rPr>
          <w:lang w:val="ru-RU"/>
        </w:rPr>
        <w:t>[</w:t>
      </w:r>
      <w:r w:rsidRPr="0022672D">
        <w:rPr>
          <w:i/>
          <w:iCs/>
          <w:lang w:val="ru-RU"/>
        </w:rPr>
        <w:t>принимает</w:t>
      </w:r>
      <w:r w:rsidRPr="0022672D">
        <w:rPr>
          <w:lang w:val="ru-RU"/>
        </w:rPr>
        <w:t>][</w:t>
      </w:r>
      <w:r w:rsidRPr="0022672D">
        <w:rPr>
          <w:i/>
          <w:iCs/>
          <w:lang w:val="ru-RU"/>
        </w:rPr>
        <w:t>принимает к сведению</w:t>
      </w:r>
      <w:r w:rsidRPr="0022672D">
        <w:rPr>
          <w:lang w:val="ru-RU"/>
        </w:rPr>
        <w:t xml:space="preserve">] введение для </w:t>
      </w:r>
      <w:r w:rsidR="00E36CE6" w:rsidRPr="0022672D">
        <w:rPr>
          <w:lang w:val="ru-RU"/>
        </w:rPr>
        <w:t xml:space="preserve">лиц, ответственных за разработку политики, </w:t>
      </w:r>
      <w:r w:rsidRPr="0022672D">
        <w:rPr>
          <w:lang w:val="ru-RU"/>
        </w:rPr>
        <w:t xml:space="preserve">из дополнения к добровольным руководящим указаниям для </w:t>
      </w:r>
      <w:r w:rsidRPr="0022672D">
        <w:rPr>
          <w:lang w:val="ru-RU"/>
        </w:rPr>
        <w:lastRenderedPageBreak/>
        <w:t>разработки и эффективного внедрения экосистемных подходов к адаптации к изменению климата и уменьшению опасности бедствий</w:t>
      </w:r>
      <w:r w:rsidR="00727A73" w:rsidRPr="0022672D">
        <w:rPr>
          <w:rStyle w:val="FootnoteReference"/>
          <w:lang w:val="ru-RU"/>
        </w:rPr>
        <w:footnoteReference w:id="10"/>
      </w:r>
      <w:r w:rsidRPr="0022672D">
        <w:rPr>
          <w:lang w:val="ru-RU"/>
        </w:rPr>
        <w:t>, содержащегося в приложении к настоящему решению;</w:t>
      </w:r>
      <w:r w:rsidR="00FC4812" w:rsidRPr="0022672D">
        <w:rPr>
          <w:lang w:val="ru-RU"/>
        </w:rPr>
        <w:t>]</w:t>
      </w:r>
    </w:p>
    <w:p w14:paraId="1E412A1D" w14:textId="00846C85" w:rsidR="004317F8" w:rsidRPr="0022672D" w:rsidRDefault="004317F8" w:rsidP="004317F8">
      <w:pPr>
        <w:tabs>
          <w:tab w:val="left" w:pos="2835"/>
          <w:tab w:val="left" w:pos="3402"/>
        </w:tabs>
        <w:spacing w:after="120"/>
        <w:ind w:left="1134" w:firstLine="567"/>
        <w:rPr>
          <w:lang w:val="ru-RU"/>
        </w:rPr>
      </w:pPr>
      <w:r w:rsidRPr="0022672D">
        <w:rPr>
          <w:lang w:val="ru-RU"/>
        </w:rPr>
        <w:t>6.</w:t>
      </w:r>
      <w:r w:rsidRPr="0022672D">
        <w:rPr>
          <w:i/>
          <w:lang w:val="ru-RU"/>
        </w:rPr>
        <w:tab/>
      </w:r>
      <w:r w:rsidRPr="0022672D">
        <w:rPr>
          <w:iCs/>
          <w:lang w:val="ru-RU"/>
        </w:rPr>
        <w:t>[</w:t>
      </w:r>
      <w:r w:rsidRPr="0022672D">
        <w:rPr>
          <w:i/>
          <w:lang w:val="ru-RU"/>
        </w:rPr>
        <w:t>призывает</w:t>
      </w:r>
      <w:r w:rsidRPr="0022672D">
        <w:rPr>
          <w:iCs/>
          <w:lang w:val="ru-RU"/>
        </w:rPr>
        <w:t>][</w:t>
      </w:r>
      <w:r w:rsidRPr="0022672D">
        <w:rPr>
          <w:i/>
          <w:lang w:val="ru-RU"/>
        </w:rPr>
        <w:t>настоятельно призывает</w:t>
      </w:r>
      <w:r w:rsidRPr="0022672D">
        <w:rPr>
          <w:iCs/>
          <w:lang w:val="ru-RU"/>
        </w:rPr>
        <w:t xml:space="preserve">] </w:t>
      </w:r>
      <w:r w:rsidRPr="0022672D">
        <w:rPr>
          <w:lang w:val="ru-RU"/>
        </w:rPr>
        <w:t xml:space="preserve">Стороны и правительства других стран всех уровней в ходе </w:t>
      </w:r>
      <w:r w:rsidR="00673E26" w:rsidRPr="0022672D">
        <w:rPr>
          <w:lang w:val="ru-RU"/>
        </w:rPr>
        <w:t>мероприятий</w:t>
      </w:r>
      <w:r w:rsidRPr="0022672D">
        <w:rPr>
          <w:lang w:val="ru-RU"/>
        </w:rPr>
        <w:t xml:space="preserve"> по </w:t>
      </w:r>
      <w:r w:rsidR="00673E26" w:rsidRPr="0022672D">
        <w:rPr>
          <w:lang w:val="ru-RU"/>
        </w:rPr>
        <w:t>выполнению</w:t>
      </w:r>
      <w:r w:rsidRPr="0022672D">
        <w:rPr>
          <w:lang w:val="ru-RU"/>
        </w:rPr>
        <w:t xml:space="preserve"> задач</w:t>
      </w:r>
      <w:r w:rsidR="00FA63F9" w:rsidRPr="0022672D">
        <w:rPr>
          <w:lang w:val="ru-RU"/>
        </w:rPr>
        <w:t xml:space="preserve"> </w:t>
      </w:r>
      <w:r w:rsidRPr="0022672D">
        <w:rPr>
          <w:lang w:val="ru-RU"/>
        </w:rPr>
        <w:t>8 и 11 Рамочной программы, а также задачи</w:t>
      </w:r>
      <w:r w:rsidR="00673E26" w:rsidRPr="0022672D">
        <w:rPr>
          <w:lang w:val="ru-RU"/>
        </w:rPr>
        <w:t xml:space="preserve"> </w:t>
      </w:r>
      <w:r w:rsidRPr="0022672D">
        <w:rPr>
          <w:lang w:val="ru-RU"/>
        </w:rPr>
        <w:t>2 и других соответствующих задач при полном и эффективном участии коренных народов и местных общин, женщин и молодежи, инвалидов, людей, находящихся в уязвимом положении и в наибольшей степени зависящих от биоразнообразия:</w:t>
      </w:r>
    </w:p>
    <w:p w14:paraId="44F95607" w14:textId="1E682C6C" w:rsidR="004317F8" w:rsidRPr="0022672D" w:rsidRDefault="004317F8" w:rsidP="00EA109B">
      <w:pPr>
        <w:tabs>
          <w:tab w:val="left" w:pos="2835"/>
          <w:tab w:val="left" w:pos="3402"/>
        </w:tabs>
        <w:spacing w:after="120"/>
        <w:ind w:left="1134" w:firstLine="567"/>
        <w:rPr>
          <w:lang w:val="ru-RU"/>
        </w:rPr>
      </w:pPr>
      <w:r w:rsidRPr="0022672D">
        <w:rPr>
          <w:lang w:val="ru-RU"/>
        </w:rPr>
        <w:t xml:space="preserve">[(a) </w:t>
      </w:r>
      <w:r w:rsidR="00EA109B" w:rsidRPr="0022672D">
        <w:rPr>
          <w:lang w:val="ru-RU"/>
        </w:rPr>
        <w:tab/>
      </w:r>
      <w:r w:rsidRPr="0022672D">
        <w:rPr>
          <w:lang w:val="ru-RU"/>
        </w:rPr>
        <w:t xml:space="preserve">выявлять и </w:t>
      </w:r>
      <w:r w:rsidR="0099056B" w:rsidRPr="0022672D">
        <w:rPr>
          <w:lang w:val="ru-RU"/>
        </w:rPr>
        <w:t>использовать</w:t>
      </w:r>
      <w:r w:rsidRPr="0022672D">
        <w:rPr>
          <w:lang w:val="ru-RU"/>
        </w:rPr>
        <w:t xml:space="preserve"> потенциал синергии между биоразнообразием и климатом в рамках своих национальных стратегий и планов действий по сохранению биоразнообразия и соответствующих национальных задач, в том числе уделяя приоритетное внимание сохранению и восстановлению экологической целостности и функций экосистем, [включая те, в которых участвуют дикие животные или которые подвергаются их воздействию, ]обеспечивать синергию с другими национальными процессами планирования, включая определяемые на национальном уровне вклады, национальные планы по адаптации и добровольные целевые показатели по достижению нейтрального баланса деградации земель, а также содействовать положительному воздействию борьбы с изменением климата и предотвращать ее негативное воздействие на биоразнообразие, </w:t>
      </w:r>
      <w:r w:rsidR="006D5B3D" w:rsidRPr="0022672D">
        <w:rPr>
          <w:lang w:val="ru-RU"/>
        </w:rPr>
        <w:t>в том числе за счет</w:t>
      </w:r>
      <w:r w:rsidRPr="0022672D">
        <w:rPr>
          <w:lang w:val="ru-RU"/>
        </w:rPr>
        <w:t xml:space="preserve"> признани</w:t>
      </w:r>
      <w:r w:rsidR="006D5B3D" w:rsidRPr="0022672D">
        <w:rPr>
          <w:lang w:val="ru-RU"/>
        </w:rPr>
        <w:t>я</w:t>
      </w:r>
      <w:r w:rsidRPr="0022672D">
        <w:rPr>
          <w:lang w:val="ru-RU"/>
        </w:rPr>
        <w:t xml:space="preserve"> прав коренных народов и местных общин и уважени</w:t>
      </w:r>
      <w:r w:rsidR="006D5B3D" w:rsidRPr="0022672D">
        <w:rPr>
          <w:lang w:val="ru-RU"/>
        </w:rPr>
        <w:t>я</w:t>
      </w:r>
      <w:r w:rsidRPr="0022672D">
        <w:rPr>
          <w:lang w:val="ru-RU"/>
        </w:rPr>
        <w:t xml:space="preserve"> их добровольного, предварительного и обоснованного согласия</w:t>
      </w:r>
      <w:r w:rsidRPr="0022672D">
        <w:rPr>
          <w:vertAlign w:val="superscript"/>
          <w:lang w:val="ru-RU"/>
        </w:rPr>
        <w:footnoteReference w:id="11"/>
      </w:r>
      <w:r w:rsidRPr="0022672D">
        <w:rPr>
          <w:lang w:val="ru-RU"/>
        </w:rPr>
        <w:t xml:space="preserve"> на всех этапах в соответствии с национальным законодательством и международными обязательствами, а также обеспечивать, чтобы разработке и осуществлению этих комплексных планов способствовали достаточные, предсказуемые и легкодоступные средства осуществления;]</w:t>
      </w:r>
    </w:p>
    <w:p w14:paraId="2C662CED" w14:textId="3FA1A3E5" w:rsidR="004317F8" w:rsidRPr="0022672D" w:rsidRDefault="004317F8" w:rsidP="004317F8">
      <w:pPr>
        <w:tabs>
          <w:tab w:val="left" w:pos="2835"/>
          <w:tab w:val="left" w:pos="3402"/>
        </w:tabs>
        <w:spacing w:after="120"/>
        <w:ind w:left="1134" w:firstLine="567"/>
        <w:rPr>
          <w:lang w:val="ru-RU"/>
        </w:rPr>
      </w:pPr>
      <w:r w:rsidRPr="0022672D">
        <w:rPr>
          <w:lang w:val="ru-RU"/>
        </w:rPr>
        <w:t xml:space="preserve">[(b) </w:t>
      </w:r>
      <w:r w:rsidR="00EA109B" w:rsidRPr="0022672D">
        <w:rPr>
          <w:lang w:val="ru-RU"/>
        </w:rPr>
        <w:tab/>
      </w:r>
      <w:r w:rsidRPr="0022672D">
        <w:rPr>
          <w:lang w:val="ru-RU"/>
        </w:rPr>
        <w:t>уделять приоритетное внимание защите, сохранению, восстановлению, устойчивому регулированию и развитию наземных, пресноводных, морских и прибрежных</w:t>
      </w:r>
      <w:r w:rsidR="00C708AE" w:rsidRPr="0022672D">
        <w:rPr>
          <w:lang w:val="ru-RU"/>
        </w:rPr>
        <w:t>,</w:t>
      </w:r>
      <w:r w:rsidRPr="0022672D">
        <w:rPr>
          <w:lang w:val="ru-RU"/>
        </w:rPr>
        <w:t xml:space="preserve"> регулируемых и нерегулируемых экосистем, </w:t>
      </w:r>
      <w:r w:rsidR="00C708AE" w:rsidRPr="0022672D">
        <w:rPr>
          <w:lang w:val="ru-RU"/>
        </w:rPr>
        <w:t>в том числе в отно</w:t>
      </w:r>
      <w:r w:rsidR="000A6939" w:rsidRPr="0022672D">
        <w:rPr>
          <w:lang w:val="ru-RU"/>
        </w:rPr>
        <w:t>шении</w:t>
      </w:r>
      <w:r w:rsidRPr="0022672D">
        <w:rPr>
          <w:lang w:val="ru-RU"/>
        </w:rPr>
        <w:t xml:space="preserve"> популяци</w:t>
      </w:r>
      <w:r w:rsidR="000A6939" w:rsidRPr="0022672D">
        <w:rPr>
          <w:lang w:val="ru-RU"/>
        </w:rPr>
        <w:t>й</w:t>
      </w:r>
      <w:r w:rsidRPr="0022672D">
        <w:rPr>
          <w:lang w:val="ru-RU"/>
        </w:rPr>
        <w:t xml:space="preserve"> диких животных, и экосистем с высокой экологической целостностью, которые способствуют хранению и связыванию углерода и адаптации, укреплению поглотителей и резервуаров – хранилищ углерода [и ограничению риска пересечения порогов толерантности];]</w:t>
      </w:r>
    </w:p>
    <w:p w14:paraId="606014E1" w14:textId="37195EE2" w:rsidR="008A3817" w:rsidRPr="0022672D" w:rsidRDefault="004317F8" w:rsidP="004317F8">
      <w:pPr>
        <w:pStyle w:val="CBDNormalNoNumber"/>
        <w:ind w:left="1134" w:firstLine="567"/>
        <w:rPr>
          <w:bCs/>
          <w:lang w:val="ru-RU"/>
        </w:rPr>
      </w:pPr>
      <w:r w:rsidRPr="0022672D">
        <w:rPr>
          <w:lang w:val="ru-RU"/>
        </w:rPr>
        <w:t xml:space="preserve">[(c) </w:t>
      </w:r>
      <w:r w:rsidR="00EA109B" w:rsidRPr="0022672D">
        <w:rPr>
          <w:lang w:val="ru-RU"/>
        </w:rPr>
        <w:tab/>
      </w:r>
      <w:r w:rsidRPr="0022672D">
        <w:rPr>
          <w:lang w:val="ru-RU"/>
        </w:rPr>
        <w:t>поощрять и поддерживать использование 71 варианта ответных мер, оцененных в докладе о тематической оценке по вопросам взаимосвязей между биоразнообразием, водными ресурсами, продовольствием и здоровьем, подготовленном Межправительственной научно-политической платформой по биоразнообразию и экосистемным услугам;]</w:t>
      </w:r>
    </w:p>
    <w:p w14:paraId="16E43DE1" w14:textId="17B07463" w:rsidR="00E46749" w:rsidRPr="0022672D" w:rsidRDefault="00E46749" w:rsidP="00E46749">
      <w:pPr>
        <w:tabs>
          <w:tab w:val="left" w:pos="2835"/>
          <w:tab w:val="left" w:pos="3402"/>
        </w:tabs>
        <w:spacing w:after="120"/>
        <w:ind w:left="1134" w:firstLine="567"/>
        <w:rPr>
          <w:lang w:val="ru-RU"/>
        </w:rPr>
      </w:pPr>
      <w:r w:rsidRPr="0022672D">
        <w:rPr>
          <w:lang w:val="ru-RU"/>
        </w:rPr>
        <w:t>7.</w:t>
      </w:r>
      <w:r w:rsidRPr="0022672D">
        <w:rPr>
          <w:i/>
          <w:lang w:val="ru-RU"/>
        </w:rPr>
        <w:tab/>
      </w:r>
      <w:r w:rsidR="00775FA1" w:rsidRPr="0022672D">
        <w:rPr>
          <w:i/>
          <w:lang w:val="ru-RU"/>
        </w:rPr>
        <w:t xml:space="preserve">также </w:t>
      </w:r>
      <w:r w:rsidRPr="0022672D">
        <w:rPr>
          <w:i/>
          <w:iCs/>
          <w:lang w:val="ru-RU"/>
        </w:rPr>
        <w:t>призывает</w:t>
      </w:r>
      <w:r w:rsidRPr="0022672D">
        <w:rPr>
          <w:lang w:val="ru-RU"/>
        </w:rPr>
        <w:t xml:space="preserve"> Стороны, правительства других стран на всех уровнях и соответствующие организации в соответствии с национальными приоритетами, обстоятельствами и возможностями использовать добровольные руководящие указания и дополнение к ним, </w:t>
      </w:r>
      <w:r w:rsidR="006D5B3D" w:rsidRPr="0022672D">
        <w:rPr>
          <w:lang w:val="ru-RU"/>
        </w:rPr>
        <w:t>в том числе на основе</w:t>
      </w:r>
      <w:r w:rsidRPr="0022672D">
        <w:rPr>
          <w:lang w:val="ru-RU"/>
        </w:rPr>
        <w:t xml:space="preserve"> эффективны</w:t>
      </w:r>
      <w:r w:rsidR="006D5B3D" w:rsidRPr="0022672D">
        <w:rPr>
          <w:lang w:val="ru-RU"/>
        </w:rPr>
        <w:t>х</w:t>
      </w:r>
      <w:r w:rsidRPr="0022672D">
        <w:rPr>
          <w:lang w:val="ru-RU"/>
        </w:rPr>
        <w:t xml:space="preserve"> социальны</w:t>
      </w:r>
      <w:r w:rsidR="006D5B3D" w:rsidRPr="0022672D">
        <w:rPr>
          <w:lang w:val="ru-RU"/>
        </w:rPr>
        <w:t>х</w:t>
      </w:r>
      <w:r w:rsidRPr="0022672D">
        <w:rPr>
          <w:lang w:val="ru-RU"/>
        </w:rPr>
        <w:t xml:space="preserve"> и экологически</w:t>
      </w:r>
      <w:r w:rsidR="006D5B3D" w:rsidRPr="0022672D">
        <w:rPr>
          <w:lang w:val="ru-RU"/>
        </w:rPr>
        <w:t>х</w:t>
      </w:r>
      <w:r w:rsidRPr="0022672D">
        <w:rPr>
          <w:lang w:val="ru-RU"/>
        </w:rPr>
        <w:t xml:space="preserve"> гаранти</w:t>
      </w:r>
      <w:r w:rsidR="006D5B3D" w:rsidRPr="0022672D">
        <w:rPr>
          <w:lang w:val="ru-RU"/>
        </w:rPr>
        <w:t>й</w:t>
      </w:r>
      <w:r w:rsidRPr="0022672D">
        <w:rPr>
          <w:lang w:val="ru-RU"/>
        </w:rPr>
        <w:t xml:space="preserve"> для избежания или сведения к минимуму социальных и экологических рисков, при разработке и внедрении решений, основанных на природных факторах</w:t>
      </w:r>
      <w:r w:rsidR="00DE6797" w:rsidRPr="0022672D">
        <w:rPr>
          <w:rStyle w:val="FootnoteReference"/>
          <w:lang w:val="ru-RU"/>
        </w:rPr>
        <w:footnoteReference w:id="12"/>
      </w:r>
      <w:r w:rsidR="00DE6797" w:rsidRPr="0022672D">
        <w:rPr>
          <w:lang w:val="ru-RU"/>
        </w:rPr>
        <w:t>,</w:t>
      </w:r>
      <w:r w:rsidRPr="0022672D">
        <w:rPr>
          <w:lang w:val="ru-RU"/>
        </w:rPr>
        <w:t xml:space="preserve"> и/или экосистемных подходов к адаптации к изменению климата и уменьшению опасности </w:t>
      </w:r>
      <w:r w:rsidRPr="0022672D">
        <w:rPr>
          <w:lang w:val="ru-RU"/>
        </w:rPr>
        <w:lastRenderedPageBreak/>
        <w:t>бедствий, признавая сопутствующие выгоды для биоразнообразия и источников жизнеобеспечения;</w:t>
      </w:r>
    </w:p>
    <w:p w14:paraId="4D26A0F4" w14:textId="14989949" w:rsidR="00E46749" w:rsidRPr="0022672D" w:rsidRDefault="00E46749" w:rsidP="00E46749">
      <w:pPr>
        <w:tabs>
          <w:tab w:val="left" w:pos="2835"/>
          <w:tab w:val="left" w:pos="3402"/>
        </w:tabs>
        <w:spacing w:after="120"/>
        <w:ind w:left="1134" w:firstLine="567"/>
        <w:rPr>
          <w:lang w:val="ru-RU"/>
        </w:rPr>
      </w:pPr>
      <w:bookmarkStart w:id="1" w:name="_Hlk205199429"/>
      <w:r w:rsidRPr="0022672D">
        <w:rPr>
          <w:lang w:val="ru-RU"/>
        </w:rPr>
        <w:t>8.</w:t>
      </w:r>
      <w:r w:rsidRPr="0022672D">
        <w:rPr>
          <w:lang w:val="ru-RU"/>
        </w:rPr>
        <w:tab/>
      </w:r>
      <w:r w:rsidR="00E17C43" w:rsidRPr="0022672D">
        <w:rPr>
          <w:i/>
          <w:iCs/>
          <w:lang w:val="ru-RU"/>
        </w:rPr>
        <w:t>далее</w:t>
      </w:r>
      <w:r w:rsidR="00E17C43" w:rsidRPr="0022672D">
        <w:rPr>
          <w:lang w:val="ru-RU"/>
        </w:rPr>
        <w:t xml:space="preserve"> </w:t>
      </w:r>
      <w:r w:rsidRPr="0022672D">
        <w:rPr>
          <w:i/>
          <w:iCs/>
          <w:lang w:val="ru-RU"/>
        </w:rPr>
        <w:t>призывает</w:t>
      </w:r>
      <w:r w:rsidRPr="0022672D">
        <w:rPr>
          <w:lang w:val="ru-RU"/>
        </w:rPr>
        <w:t xml:space="preserve"> Стороны, правительства других стран и соответствующие организации, финансовые учреждения, многосторонние банки развития и частный сектор при принятии мер для выполнения задач 8 и 11</w:t>
      </w:r>
      <w:r w:rsidR="004B5229" w:rsidRPr="0022672D">
        <w:rPr>
          <w:lang w:val="ru-RU"/>
        </w:rPr>
        <w:t xml:space="preserve"> Рамочной программы</w:t>
      </w:r>
      <w:r w:rsidRPr="0022672D">
        <w:rPr>
          <w:lang w:val="ru-RU"/>
        </w:rPr>
        <w:t xml:space="preserve">, а также </w:t>
      </w:r>
      <w:r w:rsidR="004B5229" w:rsidRPr="0022672D">
        <w:rPr>
          <w:lang w:val="ru-RU"/>
        </w:rPr>
        <w:t xml:space="preserve">других </w:t>
      </w:r>
      <w:r w:rsidRPr="0022672D">
        <w:rPr>
          <w:lang w:val="ru-RU"/>
        </w:rPr>
        <w:t xml:space="preserve">соответствующих задач </w:t>
      </w:r>
      <w:r w:rsidR="00047B73" w:rsidRPr="0022672D">
        <w:rPr>
          <w:lang w:val="ru-RU"/>
        </w:rPr>
        <w:t>согласно</w:t>
      </w:r>
      <w:r w:rsidRPr="0022672D">
        <w:rPr>
          <w:lang w:val="ru-RU"/>
        </w:rPr>
        <w:t xml:space="preserve"> национальным приоритетам, обстоятельствам и возможностям действовать в соответствии со статьей 20 Конвенции и согласно задаче 19 общими усилиями увеличивать объем инвестиций в сохранение, восстановление и устойчивое использование биоразнообразия путем смягчения последствий изменения климата, адаптации к ним и снижения риска бедствий, </w:t>
      </w:r>
      <w:r w:rsidR="00DB320C" w:rsidRPr="0022672D">
        <w:rPr>
          <w:lang w:val="ru-RU"/>
        </w:rPr>
        <w:t>с использованием</w:t>
      </w:r>
      <w:r w:rsidRPr="0022672D">
        <w:rPr>
          <w:lang w:val="ru-RU"/>
        </w:rPr>
        <w:t xml:space="preserve"> потенциала решений, основанных на природных факторах, и/или экосистемных подходов и их многочисленных выгод с экологическими и социальными гарантиями;</w:t>
      </w:r>
    </w:p>
    <w:p w14:paraId="5DF97DAA" w14:textId="2A5B0A1A" w:rsidR="00E46749" w:rsidRPr="0022672D" w:rsidRDefault="00E46749" w:rsidP="00E46749">
      <w:pPr>
        <w:tabs>
          <w:tab w:val="left" w:pos="2835"/>
          <w:tab w:val="left" w:pos="3402"/>
        </w:tabs>
        <w:spacing w:after="120"/>
        <w:ind w:left="1134" w:firstLine="567"/>
        <w:rPr>
          <w:snapToGrid w:val="0"/>
          <w:lang w:val="ru-RU"/>
        </w:rPr>
      </w:pPr>
      <w:r w:rsidRPr="0022672D">
        <w:rPr>
          <w:snapToGrid w:val="0"/>
          <w:lang w:val="ru-RU"/>
        </w:rPr>
        <w:t>9.</w:t>
      </w:r>
      <w:r w:rsidRPr="0022672D">
        <w:rPr>
          <w:i/>
          <w:snapToGrid w:val="0"/>
          <w:lang w:val="ru-RU"/>
        </w:rPr>
        <w:tab/>
      </w:r>
      <w:r w:rsidRPr="0022672D">
        <w:rPr>
          <w:i/>
          <w:iCs/>
          <w:snapToGrid w:val="0"/>
          <w:lang w:val="ru-RU"/>
        </w:rPr>
        <w:t>предлагает</w:t>
      </w:r>
      <w:r w:rsidRPr="0022672D">
        <w:rPr>
          <w:snapToGrid w:val="0"/>
          <w:lang w:val="ru-RU"/>
        </w:rPr>
        <w:t xml:space="preserve"> Коалиции министров финансов по действиям в области климата и ее институциональным партнерам продолжить интеграцию взаимосвязей биоразнообразия и изменения климата в свою программу работы</w:t>
      </w:r>
      <w:bookmarkStart w:id="2" w:name="_Hlk205199593"/>
      <w:bookmarkEnd w:id="1"/>
      <w:r w:rsidRPr="0022672D">
        <w:rPr>
          <w:snapToGrid w:val="0"/>
          <w:lang w:val="ru-RU"/>
        </w:rPr>
        <w:t>, в том числе путем разработки инструментов и руководящих материалов в поддержку осуществления Рамочной программы;</w:t>
      </w:r>
      <w:r w:rsidR="001226C2" w:rsidRPr="0022672D">
        <w:rPr>
          <w:snapToGrid w:val="0"/>
          <w:lang w:val="ru-RU"/>
        </w:rPr>
        <w:t xml:space="preserve"> </w:t>
      </w:r>
    </w:p>
    <w:p w14:paraId="47293B3A" w14:textId="29D56A47" w:rsidR="007C620E" w:rsidRPr="0022672D" w:rsidRDefault="00A41684" w:rsidP="0037200F">
      <w:pPr>
        <w:tabs>
          <w:tab w:val="left" w:pos="2835"/>
          <w:tab w:val="left" w:pos="3402"/>
        </w:tabs>
        <w:spacing w:after="120"/>
        <w:ind w:left="1134" w:firstLine="567"/>
        <w:rPr>
          <w:lang w:val="ru-RU"/>
        </w:rPr>
      </w:pPr>
      <w:r w:rsidRPr="0022672D">
        <w:rPr>
          <w:lang w:val="ru-RU"/>
        </w:rPr>
        <w:t>[10</w:t>
      </w:r>
      <w:r w:rsidR="00E2365C" w:rsidRPr="0022672D">
        <w:rPr>
          <w:rFonts w:eastAsia="Yu Mincho"/>
          <w:lang w:val="ru-RU" w:eastAsia="ja-JP"/>
        </w:rPr>
        <w:t>.</w:t>
      </w:r>
      <w:r w:rsidRPr="0022672D">
        <w:rPr>
          <w:lang w:val="ru-RU"/>
        </w:rPr>
        <w:tab/>
      </w:r>
      <w:r w:rsidRPr="0022672D">
        <w:rPr>
          <w:i/>
          <w:iCs/>
          <w:lang w:val="ru-RU"/>
        </w:rPr>
        <w:t>отмечает</w:t>
      </w:r>
      <w:r w:rsidRPr="0022672D">
        <w:rPr>
          <w:lang w:val="ru-RU"/>
        </w:rPr>
        <w:t xml:space="preserve"> </w:t>
      </w:r>
      <w:r w:rsidR="0037200F" w:rsidRPr="0022672D">
        <w:rPr>
          <w:lang w:val="ru-RU"/>
        </w:rPr>
        <w:t>актуальность работы, проведенной в рамках программы работы Объединенных Арабских Эмиратов-Белем по индикаторам для измерения прогресса в достижении целей, указанных в пунктах 9 и 10 решения 2/CMA.5 Конференции Сторон, выступающей в качестве совещания Сторон Парижского соглашения</w:t>
      </w:r>
      <w:r w:rsidRPr="0022672D">
        <w:rPr>
          <w:rStyle w:val="FootnoteReference"/>
          <w:lang w:val="ru-RU"/>
        </w:rPr>
        <w:footnoteReference w:id="13"/>
      </w:r>
      <w:r w:rsidR="0037200F" w:rsidRPr="0022672D">
        <w:rPr>
          <w:lang w:val="ru-RU"/>
        </w:rPr>
        <w:t>,</w:t>
      </w:r>
      <w:r w:rsidRPr="0022672D">
        <w:rPr>
          <w:lang w:val="ru-RU"/>
        </w:rPr>
        <w:t xml:space="preserve"> </w:t>
      </w:r>
      <w:r w:rsidR="0037200F" w:rsidRPr="0022672D">
        <w:rPr>
          <w:lang w:val="ru-RU"/>
        </w:rPr>
        <w:t>с точки зрения механизма мониторинга Куньминско-Монреальской глобальной рамочной программы в области биоразнообразия</w:t>
      </w:r>
      <w:r w:rsidRPr="0022672D">
        <w:rPr>
          <w:rStyle w:val="FootnoteReference"/>
          <w:lang w:val="ru-RU"/>
        </w:rPr>
        <w:footnoteReference w:id="14"/>
      </w:r>
      <w:r w:rsidR="00F84379" w:rsidRPr="0022672D">
        <w:rPr>
          <w:lang w:val="ru-RU"/>
        </w:rPr>
        <w:t>;</w:t>
      </w:r>
      <w:r w:rsidRPr="0022672D">
        <w:rPr>
          <w:lang w:val="ru-RU"/>
        </w:rPr>
        <w:t>]</w:t>
      </w:r>
    </w:p>
    <w:p w14:paraId="4756D878" w14:textId="45C64927" w:rsidR="00E46749" w:rsidRPr="0022672D" w:rsidRDefault="00E46749" w:rsidP="00E46749">
      <w:pPr>
        <w:tabs>
          <w:tab w:val="left" w:pos="2835"/>
          <w:tab w:val="left" w:pos="3402"/>
        </w:tabs>
        <w:spacing w:after="120"/>
        <w:ind w:left="1134" w:firstLine="567"/>
        <w:rPr>
          <w:snapToGrid w:val="0"/>
          <w:lang w:val="ru-RU"/>
        </w:rPr>
      </w:pPr>
      <w:bookmarkStart w:id="3" w:name="_Hlk205212742"/>
      <w:r w:rsidRPr="0022672D">
        <w:rPr>
          <w:snapToGrid w:val="0"/>
          <w:lang w:val="ru-RU"/>
        </w:rPr>
        <w:t>1</w:t>
      </w:r>
      <w:r w:rsidR="00A41684" w:rsidRPr="0022672D">
        <w:rPr>
          <w:snapToGrid w:val="0"/>
          <w:lang w:val="ru-RU"/>
        </w:rPr>
        <w:t>1</w:t>
      </w:r>
      <w:r w:rsidRPr="0022672D">
        <w:rPr>
          <w:snapToGrid w:val="0"/>
          <w:lang w:val="ru-RU"/>
        </w:rPr>
        <w:t>.</w:t>
      </w:r>
      <w:r w:rsidRPr="0022672D">
        <w:rPr>
          <w:i/>
          <w:snapToGrid w:val="0"/>
          <w:lang w:val="ru-RU"/>
        </w:rPr>
        <w:tab/>
      </w:r>
      <w:r w:rsidRPr="0022672D">
        <w:rPr>
          <w:i/>
          <w:iCs/>
          <w:snapToGrid w:val="0"/>
          <w:lang w:val="ru-RU"/>
        </w:rPr>
        <w:t>предлагает</w:t>
      </w:r>
      <w:r w:rsidRPr="0022672D">
        <w:rPr>
          <w:i/>
          <w:snapToGrid w:val="0"/>
          <w:lang w:val="ru-RU"/>
        </w:rPr>
        <w:t xml:space="preserve"> </w:t>
      </w:r>
      <w:r w:rsidRPr="0022672D">
        <w:rPr>
          <w:snapToGrid w:val="0"/>
          <w:lang w:val="ru-RU"/>
        </w:rPr>
        <w:t xml:space="preserve">Программе Организации Объединенных Наций по окружающей среде рассмотреть возможность использования, в соответствующих случаях, индикаторов, применяемых в [Рамочной программе Объединенных Арабских Эмиратов по обеспечению глобальной устойчивости к изменению климата и] механизме мониторинга </w:t>
      </w:r>
      <w:r w:rsidRPr="0022672D">
        <w:rPr>
          <w:lang w:val="ru-RU"/>
        </w:rPr>
        <w:t xml:space="preserve">Куньминско-Монреальской глобальной рамочной программы в области биоразнообразия </w:t>
      </w:r>
      <w:r w:rsidRPr="0022672D">
        <w:rPr>
          <w:snapToGrid w:val="0"/>
          <w:lang w:val="ru-RU"/>
        </w:rPr>
        <w:t xml:space="preserve"> в качестве основы для мониторинга вклада биоразнообразия, экосистемных функций и услуг в адаптацию к изменению </w:t>
      </w:r>
      <w:bookmarkEnd w:id="2"/>
      <w:bookmarkEnd w:id="3"/>
      <w:r w:rsidRPr="0022672D">
        <w:rPr>
          <w:snapToGrid w:val="0"/>
          <w:lang w:val="ru-RU"/>
        </w:rPr>
        <w:t xml:space="preserve"> климата;</w:t>
      </w:r>
    </w:p>
    <w:p w14:paraId="69BB5B24" w14:textId="76817E66" w:rsidR="00E46749" w:rsidRPr="0022672D" w:rsidRDefault="00E46749" w:rsidP="00E46749">
      <w:pPr>
        <w:tabs>
          <w:tab w:val="left" w:pos="2835"/>
          <w:tab w:val="left" w:pos="3402"/>
        </w:tabs>
        <w:spacing w:after="120"/>
        <w:ind w:left="1134" w:firstLine="567"/>
        <w:rPr>
          <w:lang w:val="ru-RU"/>
        </w:rPr>
      </w:pPr>
      <w:r w:rsidRPr="0022672D">
        <w:rPr>
          <w:lang w:val="ru-RU"/>
        </w:rPr>
        <w:t>[1</w:t>
      </w:r>
      <w:r w:rsidR="00A41684" w:rsidRPr="0022672D">
        <w:rPr>
          <w:lang w:val="ru-RU"/>
        </w:rPr>
        <w:t>2</w:t>
      </w:r>
      <w:r w:rsidRPr="0022672D">
        <w:rPr>
          <w:lang w:val="ru-RU"/>
        </w:rPr>
        <w:t>.</w:t>
      </w:r>
      <w:r w:rsidRPr="0022672D">
        <w:rPr>
          <w:i/>
          <w:lang w:val="ru-RU"/>
        </w:rPr>
        <w:tab/>
      </w:r>
      <w:r w:rsidRPr="0022672D">
        <w:rPr>
          <w:i/>
          <w:iCs/>
          <w:lang w:val="ru-RU"/>
        </w:rPr>
        <w:t>поручает</w:t>
      </w:r>
      <w:r w:rsidRPr="0022672D">
        <w:rPr>
          <w:lang w:val="ru-RU"/>
        </w:rPr>
        <w:t xml:space="preserve"> Исполнительному секретарю при условии наличия ресурсов разработать инструменты для распространения информации среди Сторон, правительств других стран, наблюдателей, соответствующих организаций, коренных народов и местных общин, женщин и молодежи об использовании добровольных руководящих указаний и дополнения к ним, которые могут включать, среди прочего, </w:t>
      </w:r>
      <w:r w:rsidR="0029289C" w:rsidRPr="0022672D">
        <w:rPr>
          <w:lang w:val="ru-RU"/>
        </w:rPr>
        <w:t>подготовку</w:t>
      </w:r>
      <w:r w:rsidRPr="0022672D">
        <w:rPr>
          <w:lang w:val="ru-RU"/>
        </w:rPr>
        <w:t xml:space="preserve"> документа в рамках технической серии, включающего как добровольные руководящие указания </w:t>
      </w:r>
      <w:r w:rsidR="002D3ACF" w:rsidRPr="0022672D">
        <w:rPr>
          <w:lang w:val="ru-RU"/>
        </w:rPr>
        <w:t>[</w:t>
      </w:r>
      <w:r w:rsidRPr="0022672D">
        <w:rPr>
          <w:lang w:val="ru-RU"/>
        </w:rPr>
        <w:t>и дополнение</w:t>
      </w:r>
      <w:r w:rsidR="00F278D1" w:rsidRPr="0022672D">
        <w:rPr>
          <w:lang w:val="ru-RU"/>
        </w:rPr>
        <w:t xml:space="preserve"> к ним</w:t>
      </w:r>
      <w:r w:rsidR="00CA3CDC" w:rsidRPr="0022672D">
        <w:rPr>
          <w:lang w:val="ru-RU"/>
        </w:rPr>
        <w:t>]</w:t>
      </w:r>
      <w:r w:rsidRPr="0022672D">
        <w:rPr>
          <w:lang w:val="ru-RU"/>
        </w:rPr>
        <w:t>, примеры шаблонов отчетности о деятельности с использованием решений, основанных на природных факторах, и/или экосистемных подходов, параметры мониторинга для демонстрации многочисленных выгод или другие практические инструменты или наборы инструментов, и распространить их в надлежащем порядке с помощью механизма научно-технического сотрудничества и сети региональных и субрегиональных центров поддержки</w:t>
      </w:r>
      <w:r w:rsidR="006D5B3D" w:rsidRPr="0022672D">
        <w:rPr>
          <w:lang w:val="ru-RU"/>
        </w:rPr>
        <w:t xml:space="preserve"> научно-технического сотрудничества</w:t>
      </w:r>
      <w:r w:rsidRPr="0022672D">
        <w:rPr>
          <w:lang w:val="ru-RU"/>
        </w:rPr>
        <w:t>,</w:t>
      </w:r>
      <w:r w:rsidRPr="0022672D">
        <w:rPr>
          <w:color w:val="000000"/>
          <w:sz w:val="20"/>
          <w:bdr w:val="none" w:sz="0" w:space="0" w:color="auto" w:frame="1"/>
          <w:lang w:val="ru-RU"/>
        </w:rPr>
        <w:t xml:space="preserve"> </w:t>
      </w:r>
      <w:r w:rsidRPr="0022672D">
        <w:rPr>
          <w:lang w:val="ru-RU"/>
        </w:rPr>
        <w:t>с тем чтобы способствовать как повышению потенциала, так и эффективному выполнению Сторонами научно-технических руководящих указаний;]</w:t>
      </w:r>
    </w:p>
    <w:p w14:paraId="53A47554" w14:textId="6ADA0FE2" w:rsidR="00E46749" w:rsidRPr="0022672D" w:rsidRDefault="00E46749" w:rsidP="00E46749">
      <w:pPr>
        <w:tabs>
          <w:tab w:val="left" w:pos="2835"/>
          <w:tab w:val="left" w:pos="3402"/>
        </w:tabs>
        <w:spacing w:after="120"/>
        <w:ind w:left="1134" w:firstLine="567"/>
        <w:rPr>
          <w:snapToGrid w:val="0"/>
          <w:lang w:val="ru-RU"/>
        </w:rPr>
      </w:pPr>
      <w:r w:rsidRPr="0022672D">
        <w:rPr>
          <w:snapToGrid w:val="0"/>
          <w:lang w:val="ru-RU"/>
        </w:rPr>
        <w:t>1</w:t>
      </w:r>
      <w:r w:rsidR="00FC712F" w:rsidRPr="0022672D">
        <w:rPr>
          <w:snapToGrid w:val="0"/>
          <w:lang w:val="ru-RU"/>
        </w:rPr>
        <w:t>3</w:t>
      </w:r>
      <w:r w:rsidRPr="0022672D">
        <w:rPr>
          <w:snapToGrid w:val="0"/>
          <w:lang w:val="ru-RU"/>
        </w:rPr>
        <w:t>.</w:t>
      </w:r>
      <w:r w:rsidRPr="0022672D">
        <w:rPr>
          <w:snapToGrid w:val="0"/>
          <w:lang w:val="ru-RU"/>
        </w:rPr>
        <w:tab/>
      </w:r>
      <w:r w:rsidRPr="0022672D">
        <w:rPr>
          <w:i/>
          <w:iCs/>
          <w:snapToGrid w:val="0"/>
          <w:lang w:val="ru-RU"/>
        </w:rPr>
        <w:t>предлагает</w:t>
      </w:r>
      <w:r w:rsidRPr="0022672D">
        <w:rPr>
          <w:snapToGrid w:val="0"/>
          <w:lang w:val="ru-RU"/>
        </w:rPr>
        <w:t xml:space="preserve"> соответствующим органам Рамочной конвенции Организации Объединенных Наций об изменении климата и ее Сторонам рассмотреть возможность </w:t>
      </w:r>
      <w:r w:rsidRPr="0022672D">
        <w:rPr>
          <w:snapToGrid w:val="0"/>
          <w:lang w:val="ru-RU"/>
        </w:rPr>
        <w:lastRenderedPageBreak/>
        <w:t>использования добровольных руководящих указаний [и дополнения к ним] в целях учета Сторонами вопросов биоразнообразия,  решений, основанных на природных факторах, и/или экосистемных подходов, а также социальных и экологических гарантий в мерах по смягчению и адаптации;</w:t>
      </w:r>
    </w:p>
    <w:p w14:paraId="6735FE04" w14:textId="6ACC1CEB" w:rsidR="00E46749" w:rsidRPr="0022672D" w:rsidRDefault="00E46749" w:rsidP="00E46749">
      <w:pPr>
        <w:tabs>
          <w:tab w:val="left" w:pos="2835"/>
          <w:tab w:val="left" w:pos="3402"/>
        </w:tabs>
        <w:spacing w:after="120"/>
        <w:ind w:left="1134" w:firstLine="567"/>
        <w:rPr>
          <w:snapToGrid w:val="0"/>
          <w:lang w:val="ru-RU"/>
        </w:rPr>
      </w:pPr>
      <w:r w:rsidRPr="0022672D">
        <w:rPr>
          <w:snapToGrid w:val="0"/>
          <w:lang w:val="ru-RU"/>
        </w:rPr>
        <w:t>1</w:t>
      </w:r>
      <w:r w:rsidR="002D124C" w:rsidRPr="0022672D">
        <w:rPr>
          <w:snapToGrid w:val="0"/>
          <w:lang w:val="ru-RU"/>
        </w:rPr>
        <w:t>4</w:t>
      </w:r>
      <w:r w:rsidRPr="0022672D">
        <w:rPr>
          <w:snapToGrid w:val="0"/>
          <w:lang w:val="ru-RU"/>
        </w:rPr>
        <w:t>.</w:t>
      </w:r>
      <w:r w:rsidRPr="0022672D">
        <w:rPr>
          <w:snapToGrid w:val="0"/>
          <w:lang w:val="ru-RU"/>
        </w:rPr>
        <w:tab/>
      </w:r>
      <w:r w:rsidRPr="0022672D">
        <w:rPr>
          <w:i/>
          <w:iCs/>
          <w:snapToGrid w:val="0"/>
          <w:lang w:val="ru-RU"/>
        </w:rPr>
        <w:t>призывает</w:t>
      </w:r>
      <w:r w:rsidRPr="0022672D">
        <w:rPr>
          <w:snapToGrid w:val="0"/>
          <w:lang w:val="ru-RU"/>
        </w:rPr>
        <w:t xml:space="preserve"> </w:t>
      </w:r>
      <w:r w:rsidR="006D5B3D" w:rsidRPr="0022672D">
        <w:rPr>
          <w:snapToGrid w:val="0"/>
          <w:lang w:val="ru-RU"/>
        </w:rPr>
        <w:t xml:space="preserve">региональные и субрегиональные </w:t>
      </w:r>
      <w:r w:rsidRPr="0022672D">
        <w:rPr>
          <w:snapToGrid w:val="0"/>
          <w:lang w:val="ru-RU"/>
        </w:rPr>
        <w:t xml:space="preserve">центры поддержки научно-технического сотрудничества использовать добровольные руководящие указания [и дополнение к ним] при оказании поддержки </w:t>
      </w:r>
      <w:r w:rsidR="006D5B3D" w:rsidRPr="0022672D">
        <w:rPr>
          <w:snapToGrid w:val="0"/>
          <w:lang w:val="ru-RU"/>
        </w:rPr>
        <w:t>С</w:t>
      </w:r>
      <w:r w:rsidRPr="0022672D">
        <w:rPr>
          <w:snapToGrid w:val="0"/>
          <w:lang w:val="ru-RU"/>
        </w:rPr>
        <w:t>торонам в выполнении задач 8 и 11 Рамочной программы;</w:t>
      </w:r>
    </w:p>
    <w:p w14:paraId="40B82E45" w14:textId="24BE8A96" w:rsidR="00981855" w:rsidRPr="0022672D" w:rsidRDefault="00E46749" w:rsidP="00981855">
      <w:pPr>
        <w:tabs>
          <w:tab w:val="left" w:pos="2835"/>
          <w:tab w:val="left" w:pos="3402"/>
        </w:tabs>
        <w:spacing w:after="120"/>
        <w:ind w:left="1134" w:firstLine="567"/>
        <w:rPr>
          <w:lang w:val="ru-RU"/>
        </w:rPr>
      </w:pPr>
      <w:r w:rsidRPr="0022672D">
        <w:rPr>
          <w:lang w:val="ru-RU"/>
        </w:rPr>
        <w:t>[1</w:t>
      </w:r>
      <w:r w:rsidR="002D124C" w:rsidRPr="0022672D">
        <w:rPr>
          <w:lang w:val="ru-RU"/>
        </w:rPr>
        <w:t>5</w:t>
      </w:r>
      <w:r w:rsidRPr="0022672D">
        <w:rPr>
          <w:lang w:val="ru-RU"/>
        </w:rPr>
        <w:t>.</w:t>
      </w:r>
      <w:r w:rsidRPr="0022672D">
        <w:rPr>
          <w:i/>
          <w:lang w:val="ru-RU"/>
        </w:rPr>
        <w:tab/>
        <w:t>поручает</w:t>
      </w:r>
      <w:r w:rsidRPr="0022672D">
        <w:rPr>
          <w:lang w:val="ru-RU"/>
        </w:rPr>
        <w:t xml:space="preserve"> Исполнительному секретарю при условии наличия ресурсов и во избежание дублирования усилий в сотрудничестве с Совместной контактной группой Рио-де-Жанейрских конвенций и </w:t>
      </w:r>
      <w:r w:rsidR="007D3768" w:rsidRPr="0022672D">
        <w:rPr>
          <w:lang w:val="ru-RU"/>
        </w:rPr>
        <w:t xml:space="preserve">партнерами по </w:t>
      </w:r>
      <w:r w:rsidRPr="0022672D">
        <w:rPr>
          <w:lang w:val="ru-RU"/>
        </w:rPr>
        <w:t>Совместной программ</w:t>
      </w:r>
      <w:r w:rsidR="007D3768" w:rsidRPr="0022672D">
        <w:rPr>
          <w:lang w:val="ru-RU"/>
        </w:rPr>
        <w:t>е</w:t>
      </w:r>
      <w:r w:rsidRPr="0022672D">
        <w:rPr>
          <w:lang w:val="ru-RU"/>
        </w:rPr>
        <w:t xml:space="preserve"> </w:t>
      </w:r>
      <w:r w:rsidR="007D3768" w:rsidRPr="0022672D">
        <w:rPr>
          <w:lang w:val="ru-RU"/>
        </w:rPr>
        <w:t>Рио-де-Жанейрских конвенций</w:t>
      </w:r>
      <w:r w:rsidR="00920002" w:rsidRPr="0022672D">
        <w:rPr>
          <w:lang w:val="ru-RU"/>
        </w:rPr>
        <w:t xml:space="preserve"> по </w:t>
      </w:r>
      <w:r w:rsidR="00B54330" w:rsidRPr="0022672D">
        <w:rPr>
          <w:lang w:val="ru-RU"/>
        </w:rPr>
        <w:t>наращиванию</w:t>
      </w:r>
      <w:r w:rsidR="00920002" w:rsidRPr="0022672D">
        <w:rPr>
          <w:lang w:val="ru-RU"/>
        </w:rPr>
        <w:t xml:space="preserve"> потенциала</w:t>
      </w:r>
      <w:r w:rsidRPr="0022672D">
        <w:rPr>
          <w:lang w:val="ru-RU"/>
        </w:rPr>
        <w:t>, правообладателями, включая коренные народы и местные общины, женщин</w:t>
      </w:r>
      <w:r w:rsidR="006D5B3D" w:rsidRPr="0022672D">
        <w:rPr>
          <w:lang w:val="ru-RU"/>
        </w:rPr>
        <w:t>,</w:t>
      </w:r>
      <w:r w:rsidRPr="0022672D">
        <w:rPr>
          <w:lang w:val="ru-RU"/>
        </w:rPr>
        <w:t xml:space="preserve"> молодежь</w:t>
      </w:r>
      <w:r w:rsidR="009179CB" w:rsidRPr="0022672D">
        <w:rPr>
          <w:lang w:val="ru-RU"/>
        </w:rPr>
        <w:t>, соответствующих</w:t>
      </w:r>
      <w:r w:rsidRPr="0022672D">
        <w:rPr>
          <w:lang w:val="ru-RU"/>
        </w:rPr>
        <w:t xml:space="preserve"> субъектов деятельности, други</w:t>
      </w:r>
      <w:r w:rsidR="00CF713D" w:rsidRPr="0022672D">
        <w:rPr>
          <w:lang w:val="ru-RU"/>
        </w:rPr>
        <w:t>е</w:t>
      </w:r>
      <w:r w:rsidRPr="0022672D">
        <w:rPr>
          <w:lang w:val="ru-RU"/>
        </w:rPr>
        <w:t xml:space="preserve"> многосторонни</w:t>
      </w:r>
      <w:r w:rsidR="00CF713D" w:rsidRPr="0022672D">
        <w:rPr>
          <w:lang w:val="ru-RU"/>
        </w:rPr>
        <w:t>е</w:t>
      </w:r>
      <w:r w:rsidRPr="0022672D">
        <w:rPr>
          <w:lang w:val="ru-RU"/>
        </w:rPr>
        <w:t xml:space="preserve"> природоохранны</w:t>
      </w:r>
      <w:r w:rsidR="00CF713D" w:rsidRPr="0022672D">
        <w:rPr>
          <w:lang w:val="ru-RU"/>
        </w:rPr>
        <w:t>е</w:t>
      </w:r>
      <w:r w:rsidRPr="0022672D">
        <w:rPr>
          <w:lang w:val="ru-RU"/>
        </w:rPr>
        <w:t xml:space="preserve"> соглашения, партнерства, инициатив</w:t>
      </w:r>
      <w:r w:rsidR="00CF713D" w:rsidRPr="0022672D">
        <w:rPr>
          <w:lang w:val="ru-RU"/>
        </w:rPr>
        <w:t>ы</w:t>
      </w:r>
      <w:r w:rsidRPr="0022672D">
        <w:rPr>
          <w:lang w:val="ru-RU"/>
        </w:rPr>
        <w:t xml:space="preserve"> и коалиции</w:t>
      </w:r>
      <w:r w:rsidRPr="0022672D">
        <w:rPr>
          <w:vertAlign w:val="superscript"/>
          <w:lang w:val="ru-RU"/>
        </w:rPr>
        <w:footnoteReference w:id="15"/>
      </w:r>
      <w:r w:rsidRPr="0022672D">
        <w:rPr>
          <w:lang w:val="ru-RU"/>
        </w:rPr>
        <w:t xml:space="preserve"> и их соответствующи</w:t>
      </w:r>
      <w:r w:rsidR="00CF713D" w:rsidRPr="0022672D">
        <w:rPr>
          <w:lang w:val="ru-RU"/>
        </w:rPr>
        <w:t>х</w:t>
      </w:r>
      <w:r w:rsidRPr="0022672D">
        <w:rPr>
          <w:lang w:val="ru-RU"/>
        </w:rPr>
        <w:t xml:space="preserve"> член</w:t>
      </w:r>
      <w:r w:rsidR="00CF713D" w:rsidRPr="0022672D">
        <w:rPr>
          <w:lang w:val="ru-RU"/>
        </w:rPr>
        <w:t>ов,</w:t>
      </w:r>
      <w:r w:rsidRPr="0022672D">
        <w:rPr>
          <w:lang w:val="ru-RU"/>
        </w:rPr>
        <w:t xml:space="preserve"> продолж</w:t>
      </w:r>
      <w:r w:rsidR="00872CB1" w:rsidRPr="0022672D">
        <w:rPr>
          <w:lang w:val="ru-RU"/>
        </w:rPr>
        <w:t>а</w:t>
      </w:r>
      <w:r w:rsidRPr="0022672D">
        <w:rPr>
          <w:lang w:val="ru-RU"/>
        </w:rPr>
        <w:t>ть работу по повышению согласованности мер политики, в соответствии с необходимостью, в сотрудничестве с Рамочной конвенцией Организации Объединенных Наций об изменении климата и Конвенцией по борьбе с опустыниванием;]</w:t>
      </w:r>
    </w:p>
    <w:p w14:paraId="58C023D8" w14:textId="5080FEEF" w:rsidR="00E46749" w:rsidRPr="0022672D" w:rsidRDefault="00E46749" w:rsidP="00981855">
      <w:pPr>
        <w:tabs>
          <w:tab w:val="left" w:pos="2835"/>
          <w:tab w:val="left" w:pos="3402"/>
        </w:tabs>
        <w:spacing w:after="120"/>
        <w:ind w:left="1134" w:firstLine="567"/>
        <w:rPr>
          <w:lang w:val="ru-RU"/>
        </w:rPr>
      </w:pPr>
      <w:r w:rsidRPr="0022672D">
        <w:rPr>
          <w:lang w:val="ru-RU"/>
        </w:rPr>
        <w:t>1</w:t>
      </w:r>
      <w:r w:rsidR="00981855" w:rsidRPr="0022672D">
        <w:rPr>
          <w:lang w:val="ru-RU"/>
        </w:rPr>
        <w:t>6</w:t>
      </w:r>
      <w:r w:rsidRPr="0022672D">
        <w:rPr>
          <w:lang w:val="ru-RU"/>
        </w:rPr>
        <w:t>.</w:t>
      </w:r>
      <w:r w:rsidRPr="0022672D">
        <w:rPr>
          <w:lang w:val="ru-RU"/>
        </w:rPr>
        <w:tab/>
      </w:r>
      <w:r w:rsidRPr="0022672D">
        <w:rPr>
          <w:i/>
          <w:iCs/>
          <w:lang w:val="ru-RU"/>
        </w:rPr>
        <w:t>также поручает</w:t>
      </w:r>
      <w:r w:rsidR="009F2D91" w:rsidRPr="0022672D">
        <w:rPr>
          <w:i/>
          <w:iCs/>
          <w:lang w:val="ru-RU"/>
        </w:rPr>
        <w:t xml:space="preserve"> </w:t>
      </w:r>
      <w:r w:rsidRPr="0022672D">
        <w:rPr>
          <w:lang w:val="ru-RU"/>
        </w:rPr>
        <w:t> Исполнительному секретарю сотрудничать с Исполнительными секретарями Рамочной конвенци</w:t>
      </w:r>
      <w:r w:rsidR="00AC20F5">
        <w:rPr>
          <w:lang w:val="ru-RU"/>
        </w:rPr>
        <w:t>и</w:t>
      </w:r>
      <w:r w:rsidRPr="0022672D">
        <w:rPr>
          <w:lang w:val="ru-RU"/>
        </w:rPr>
        <w:t xml:space="preserve"> Организации Объединенных Наций об изменении климат</w:t>
      </w:r>
      <w:r w:rsidR="001E353C" w:rsidRPr="0022672D">
        <w:rPr>
          <w:lang w:val="ru-RU"/>
        </w:rPr>
        <w:t>а</w:t>
      </w:r>
      <w:r w:rsidRPr="0022672D">
        <w:rPr>
          <w:lang w:val="ru-RU"/>
        </w:rPr>
        <w:t xml:space="preserve"> и Конвенции по борьбе с опустыниванием</w:t>
      </w:r>
      <w:r w:rsidRPr="0022672D">
        <w:rPr>
          <w:snapToGrid w:val="0"/>
          <w:lang w:val="ru-RU"/>
        </w:rPr>
        <w:t xml:space="preserve"> </w:t>
      </w:r>
      <w:r w:rsidRPr="0022672D">
        <w:rPr>
          <w:lang w:val="ru-RU"/>
        </w:rPr>
        <w:t xml:space="preserve">в проведении оценки </w:t>
      </w:r>
      <w:r w:rsidR="003D6C79" w:rsidRPr="0022672D">
        <w:rPr>
          <w:lang w:val="ru-RU"/>
        </w:rPr>
        <w:t xml:space="preserve">работы </w:t>
      </w:r>
      <w:r w:rsidRPr="0022672D">
        <w:rPr>
          <w:lang w:val="ru-RU"/>
        </w:rPr>
        <w:t xml:space="preserve">и укреплении мандата Совместной контактной группы Рио-де-Жанейрских конвенций, повышении прозрачности и активизации взаимодействия между </w:t>
      </w:r>
      <w:r w:rsidR="00501D54" w:rsidRPr="0022672D">
        <w:rPr>
          <w:lang w:val="ru-RU"/>
        </w:rPr>
        <w:t>Г</w:t>
      </w:r>
      <w:r w:rsidRPr="0022672D">
        <w:rPr>
          <w:lang w:val="ru-RU"/>
        </w:rPr>
        <w:t xml:space="preserve">руппой и Сторонами путем привлечения представителей бюро научно-технических органов Рио-де-Жанейрских конвенций к участию в совещаниях </w:t>
      </w:r>
      <w:r w:rsidR="00501D54" w:rsidRPr="0022672D">
        <w:rPr>
          <w:lang w:val="ru-RU"/>
        </w:rPr>
        <w:t>Г</w:t>
      </w:r>
      <w:r w:rsidRPr="0022672D">
        <w:rPr>
          <w:lang w:val="ru-RU"/>
        </w:rPr>
        <w:t>руппы</w:t>
      </w:r>
      <w:r w:rsidR="00C72432" w:rsidRPr="0022672D">
        <w:rPr>
          <w:lang w:val="ru-RU"/>
        </w:rPr>
        <w:t>.</w:t>
      </w:r>
    </w:p>
    <w:p w14:paraId="5DF5E9A3" w14:textId="310CCE8C" w:rsidR="00501D54" w:rsidRPr="0022672D" w:rsidRDefault="00B5385E" w:rsidP="00501D54">
      <w:pPr>
        <w:keepNext/>
        <w:keepLines/>
        <w:tabs>
          <w:tab w:val="clear" w:pos="567"/>
          <w:tab w:val="clear" w:pos="1134"/>
          <w:tab w:val="clear" w:pos="1701"/>
          <w:tab w:val="clear" w:pos="2268"/>
          <w:tab w:val="left" w:pos="2835"/>
          <w:tab w:val="left" w:pos="3402"/>
        </w:tabs>
        <w:spacing w:before="240" w:after="120"/>
        <w:ind w:left="1134"/>
        <w:jc w:val="left"/>
        <w:rPr>
          <w:rFonts w:ascii="Times New Roman Bold" w:hAnsi="Times New Roman Bold" w:cs="Times New Roman Bold" w:hint="eastAsia"/>
          <w:bCs/>
          <w:sz w:val="24"/>
          <w:lang w:val="ru-RU"/>
        </w:rPr>
      </w:pPr>
      <w:r w:rsidRPr="00AF0424">
        <w:rPr>
          <w:sz w:val="24"/>
          <w:szCs w:val="24"/>
          <w:lang w:val="ru-RU"/>
        </w:rPr>
        <w:t>[</w:t>
      </w:r>
      <w:r w:rsidR="00501D54" w:rsidRPr="0022672D">
        <w:rPr>
          <w:rFonts w:ascii="Times New Roman Bold" w:hAnsi="Times New Roman Bold" w:cs="Times New Roman Bold"/>
          <w:bCs/>
          <w:sz w:val="24"/>
          <w:lang w:val="ru-RU"/>
        </w:rPr>
        <w:t>Приложение</w:t>
      </w:r>
    </w:p>
    <w:p w14:paraId="3E10ED67" w14:textId="77777777" w:rsidR="00501D54" w:rsidRPr="0022672D" w:rsidRDefault="00501D54" w:rsidP="00501D54">
      <w:pPr>
        <w:keepNext/>
        <w:keepLines/>
        <w:tabs>
          <w:tab w:val="clear" w:pos="567"/>
          <w:tab w:val="clear" w:pos="1134"/>
          <w:tab w:val="clear" w:pos="1701"/>
          <w:tab w:val="clear" w:pos="2268"/>
          <w:tab w:val="left" w:pos="2835"/>
          <w:tab w:val="left" w:pos="3402"/>
        </w:tabs>
        <w:spacing w:before="240" w:after="120"/>
        <w:ind w:left="1134"/>
        <w:jc w:val="left"/>
        <w:rPr>
          <w:rFonts w:ascii="Times New Roman Bold" w:hAnsi="Times New Roman Bold" w:cs="Times New Roman Bold" w:hint="eastAsia"/>
          <w:bCs/>
          <w:sz w:val="24"/>
          <w:lang w:val="ru-RU"/>
        </w:rPr>
      </w:pPr>
      <w:r w:rsidRPr="0022672D">
        <w:rPr>
          <w:rFonts w:ascii="Times New Roman Bold" w:hAnsi="Times New Roman Bold" w:cs="Times New Roman Bold"/>
          <w:bCs/>
          <w:sz w:val="24"/>
          <w:lang w:val="ru-RU"/>
        </w:rPr>
        <w:t>Дополнение к добровольным руководящим указаниям для разработки и эффективного внедрения экосистемных подходов к адаптации к изменению климата и уменьшению опасности бедствий: справочный документ для лиц, ответственных за разработку политики</w:t>
      </w:r>
    </w:p>
    <w:p w14:paraId="2A70646E" w14:textId="77777777" w:rsidR="00501D54" w:rsidRPr="0022672D" w:rsidRDefault="00501D54" w:rsidP="00501D54">
      <w:pPr>
        <w:keepNext/>
        <w:keepLines/>
        <w:tabs>
          <w:tab w:val="left" w:pos="2835"/>
          <w:tab w:val="left" w:pos="3402"/>
        </w:tabs>
        <w:spacing w:before="240" w:after="120"/>
        <w:ind w:left="567"/>
        <w:jc w:val="left"/>
        <w:outlineLvl w:val="0"/>
        <w:rPr>
          <w:b/>
          <w:sz w:val="24"/>
          <w:szCs w:val="20"/>
          <w:lang w:val="ru-RU"/>
        </w:rPr>
      </w:pPr>
      <w:r w:rsidRPr="0022672D">
        <w:rPr>
          <w:b/>
          <w:sz w:val="24"/>
          <w:szCs w:val="20"/>
          <w:lang w:val="ru-RU"/>
        </w:rPr>
        <w:t>I.</w:t>
      </w:r>
      <w:r w:rsidRPr="0022672D">
        <w:rPr>
          <w:b/>
          <w:sz w:val="24"/>
          <w:szCs w:val="20"/>
          <w:lang w:val="ru-RU"/>
        </w:rPr>
        <w:tab/>
        <w:t>Введение</w:t>
      </w:r>
    </w:p>
    <w:p w14:paraId="34C9ABE6" w14:textId="6F9A2519" w:rsidR="00501D54" w:rsidRPr="0022672D" w:rsidRDefault="00501D54" w:rsidP="00501D54">
      <w:pPr>
        <w:tabs>
          <w:tab w:val="left" w:pos="2835"/>
          <w:tab w:val="left" w:pos="3402"/>
        </w:tabs>
        <w:spacing w:after="120"/>
        <w:ind w:left="1134"/>
        <w:rPr>
          <w:lang w:val="ru-RU"/>
        </w:rPr>
      </w:pPr>
      <w:r w:rsidRPr="0022672D">
        <w:rPr>
          <w:lang w:val="ru-RU"/>
        </w:rPr>
        <w:t>1.</w:t>
      </w:r>
      <w:r w:rsidRPr="0022672D">
        <w:rPr>
          <w:lang w:val="ru-RU"/>
        </w:rPr>
        <w:tab/>
        <w:t>Решения, основанные на природных факторах, и/или экосистемные подходы являются частью эффективных и согласованных мер реагирования на взаимосвязанные кризисы, включая утрату биоразнообразия, изменение климата и риск бедствий</w:t>
      </w:r>
      <w:r w:rsidRPr="0022672D">
        <w:rPr>
          <w:vertAlign w:val="superscript"/>
          <w:lang w:val="ru-RU"/>
        </w:rPr>
        <w:footnoteReference w:id="16"/>
      </w:r>
      <w:r w:rsidRPr="0022672D">
        <w:rPr>
          <w:lang w:val="ru-RU"/>
        </w:rPr>
        <w:t>. Они признаны мерами, которые могут быть приняты для решения социальных, экономических и экологических задач в рамках, в частности, Конвенции о биологическом разнообразии</w:t>
      </w:r>
      <w:r w:rsidR="00E951FF" w:rsidRPr="0022672D">
        <w:rPr>
          <w:rStyle w:val="FootnoteReference"/>
          <w:lang w:val="ru-RU"/>
        </w:rPr>
        <w:footnoteReference w:id="17"/>
      </w:r>
      <w:r w:rsidRPr="0022672D">
        <w:rPr>
          <w:lang w:val="ru-RU"/>
        </w:rPr>
        <w:t>,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009A4C7C" w:rsidRPr="0022672D">
        <w:rPr>
          <w:rStyle w:val="FootnoteReference"/>
          <w:lang w:val="ru-RU"/>
        </w:rPr>
        <w:footnoteReference w:id="18"/>
      </w:r>
      <w:r w:rsidRPr="0022672D">
        <w:rPr>
          <w:lang w:val="ru-RU"/>
        </w:rPr>
        <w:t xml:space="preserve">, Рамочной конвенции Организации </w:t>
      </w:r>
      <w:r w:rsidRPr="0022672D">
        <w:rPr>
          <w:lang w:val="ru-RU"/>
        </w:rPr>
        <w:lastRenderedPageBreak/>
        <w:t>Объединенных Наций об изменении климата</w:t>
      </w:r>
      <w:r w:rsidR="006C5D92" w:rsidRPr="0022672D">
        <w:rPr>
          <w:rStyle w:val="FootnoteReference"/>
          <w:lang w:val="ru-RU"/>
        </w:rPr>
        <w:footnoteReference w:id="19"/>
      </w:r>
      <w:r w:rsidRPr="0022672D">
        <w:rPr>
          <w:lang w:val="ru-RU"/>
        </w:rPr>
        <w:t xml:space="preserve">, Ассамблеи Организации Объединенных Наций по окружающей среде, Управления Организации Объединенных Наций </w:t>
      </w:r>
      <w:r w:rsidR="00D22A48" w:rsidRPr="0022672D">
        <w:rPr>
          <w:lang w:val="ru-RU"/>
        </w:rPr>
        <w:t>по снижению риска бедствий</w:t>
      </w:r>
      <w:r w:rsidRPr="0022672D">
        <w:rPr>
          <w:lang w:val="ru-RU"/>
        </w:rPr>
        <w:t>, Межправительственной группы экспертов по изменению климата, Межправительственной научно-политической платформы по биоразнообразию и экосистемным услугам, Конвенции Организации Объединенных Наций по морскому праву</w:t>
      </w:r>
      <w:r w:rsidR="005F4D25" w:rsidRPr="0022672D">
        <w:rPr>
          <w:rStyle w:val="FootnoteReference"/>
          <w:lang w:val="ru-RU"/>
        </w:rPr>
        <w:footnoteReference w:id="20"/>
      </w:r>
      <w:r w:rsidRPr="0022672D">
        <w:rPr>
          <w:lang w:val="ru-RU"/>
        </w:rPr>
        <w:t xml:space="preserve">, сети «ООН-океаны», механизмов «ООН-энергетика» и «ООН – водные ресурсы», а также Группы экспертов Регулярного процесса глобального освещения и оценки состояния морской среды, включая социально-экономические аспекты. При </w:t>
      </w:r>
      <w:r w:rsidR="00A10D24" w:rsidRPr="0022672D">
        <w:rPr>
          <w:lang w:val="ru-RU"/>
        </w:rPr>
        <w:t>должной</w:t>
      </w:r>
      <w:r w:rsidRPr="0022672D">
        <w:rPr>
          <w:lang w:val="ru-RU"/>
        </w:rPr>
        <w:t xml:space="preserve"> разработке они могут способствовать укреплению устойчивости и восстановлению экологической целостности, одновременно внося вклад в достижение устойчивого развити</w:t>
      </w:r>
      <w:r w:rsidR="00957852" w:rsidRPr="0022672D">
        <w:rPr>
          <w:lang w:val="ru-RU"/>
        </w:rPr>
        <w:t>я</w:t>
      </w:r>
      <w:r w:rsidRPr="0022672D">
        <w:rPr>
          <w:lang w:val="ru-RU"/>
        </w:rPr>
        <w:t>.</w:t>
      </w:r>
    </w:p>
    <w:p w14:paraId="37D46B86" w14:textId="2BA81432" w:rsidR="00501D54" w:rsidRPr="0022672D" w:rsidRDefault="00501D54" w:rsidP="00501D54">
      <w:pPr>
        <w:tabs>
          <w:tab w:val="left" w:pos="2835"/>
          <w:tab w:val="left" w:pos="3402"/>
        </w:tabs>
        <w:spacing w:after="120"/>
        <w:ind w:left="1134"/>
        <w:rPr>
          <w:color w:val="000000" w:themeColor="text1"/>
          <w:lang w:val="ru-RU"/>
        </w:rPr>
      </w:pPr>
      <w:r w:rsidRPr="0022672D">
        <w:rPr>
          <w:color w:val="000000" w:themeColor="text1"/>
          <w:lang w:val="ru-RU"/>
        </w:rPr>
        <w:t>2.</w:t>
      </w:r>
      <w:r w:rsidRPr="0022672D">
        <w:rPr>
          <w:color w:val="000000" w:themeColor="text1"/>
          <w:lang w:val="ru-RU"/>
        </w:rPr>
        <w:tab/>
      </w:r>
      <w:r w:rsidR="00370E0A" w:rsidRPr="0022672D">
        <w:rPr>
          <w:lang w:val="ru-RU"/>
        </w:rPr>
        <w:t>Добровольные руководящие указания для разработки и эффективного внедрения экосистемных подходов к адаптации к изменению климата и уменьшению опасности бедствий</w:t>
      </w:r>
      <w:r w:rsidRPr="0022672D">
        <w:rPr>
          <w:lang w:val="ru-RU"/>
        </w:rPr>
        <w:t xml:space="preserve"> были приняты на 14-м совещании Конференции Сторон в 2018 году</w:t>
      </w:r>
      <w:r w:rsidR="008334C1" w:rsidRPr="0022672D">
        <w:rPr>
          <w:rStyle w:val="FootnoteReference"/>
          <w:lang w:val="ru-RU"/>
        </w:rPr>
        <w:footnoteReference w:id="21"/>
      </w:r>
      <w:r w:rsidRPr="0022672D">
        <w:rPr>
          <w:lang w:val="ru-RU"/>
        </w:rPr>
        <w:t xml:space="preserve">. Более подробная версия была </w:t>
      </w:r>
      <w:r w:rsidRPr="0022672D">
        <w:rPr>
          <w:color w:val="000000" w:themeColor="text1"/>
          <w:lang w:val="ru-RU"/>
        </w:rPr>
        <w:t xml:space="preserve">опубликована в 2019 году </w:t>
      </w:r>
      <w:r w:rsidRPr="0022672D">
        <w:rPr>
          <w:lang w:val="ru-RU"/>
        </w:rPr>
        <w:t>в качестве технической серии КБР №</w:t>
      </w:r>
      <w:r w:rsidR="00B0541A" w:rsidRPr="0022672D">
        <w:rPr>
          <w:lang w:val="ru-RU"/>
        </w:rPr>
        <w:t> </w:t>
      </w:r>
      <w:r w:rsidRPr="0022672D">
        <w:rPr>
          <w:lang w:val="ru-RU"/>
        </w:rPr>
        <w:t xml:space="preserve">93. </w:t>
      </w:r>
      <w:r w:rsidRPr="0022672D">
        <w:rPr>
          <w:color w:val="000000" w:themeColor="text1"/>
          <w:lang w:val="ru-RU"/>
        </w:rPr>
        <w:t xml:space="preserve">В них содержатся четкие рекомендации по эффективной интеграции экосистемных подходов в процессы адаптации к изменению климата и </w:t>
      </w:r>
      <w:r w:rsidRPr="0022672D">
        <w:rPr>
          <w:lang w:val="ru-RU"/>
        </w:rPr>
        <w:t>уменьшению опасности бедствий. Значительная часть этих рекомендаций, включая принципы и гарантии,</w:t>
      </w:r>
      <w:r w:rsidR="00B0541A" w:rsidRPr="0022672D">
        <w:rPr>
          <w:lang w:val="ru-RU"/>
        </w:rPr>
        <w:t xml:space="preserve"> </w:t>
      </w:r>
      <w:r w:rsidRPr="0022672D">
        <w:rPr>
          <w:lang w:val="ru-RU"/>
        </w:rPr>
        <w:t>может также применяться в контексте смягчения последствий изменения климата и решения других социальных, экономических и экологических задач. С 2019 года произошли существенные изменения в области международной политики и научных знаний, в частности, в 2022 году была принята Куньминско-Монреальская глобальная рамочная программа в области биоразнообразия</w:t>
      </w:r>
      <w:r w:rsidR="00D25BA8" w:rsidRPr="0022672D">
        <w:rPr>
          <w:rStyle w:val="FootnoteReference"/>
          <w:lang w:val="ru-RU"/>
        </w:rPr>
        <w:footnoteReference w:id="22"/>
      </w:r>
      <w:r w:rsidRPr="0022672D">
        <w:rPr>
          <w:lang w:val="ru-RU"/>
        </w:rPr>
        <w:t>. Настоящее дополнение призвано расширить добровольные руководящие указания и соответствующие решения</w:t>
      </w:r>
      <w:r w:rsidRPr="0022672D">
        <w:rPr>
          <w:vertAlign w:val="superscript"/>
          <w:lang w:val="ru-RU"/>
        </w:rPr>
        <w:footnoteReference w:id="23"/>
      </w:r>
      <w:r w:rsidRPr="0022672D">
        <w:rPr>
          <w:lang w:val="ru-RU"/>
        </w:rPr>
        <w:t xml:space="preserve"> с учетом актуальных обстоятельств и с уделением особого внимания применению гарантий в отношении мер по смягчению последствий изменения климата в соответствии с задачей 8 Рамочной программы, которые не охватываются добровольными руководящими указаниями.</w:t>
      </w:r>
    </w:p>
    <w:p w14:paraId="6B2DCCC4" w14:textId="3A0BAC37" w:rsidR="00501D54" w:rsidRPr="0022672D" w:rsidRDefault="00501D54" w:rsidP="00501D54">
      <w:pPr>
        <w:tabs>
          <w:tab w:val="left" w:pos="2835"/>
          <w:tab w:val="left" w:pos="3402"/>
        </w:tabs>
        <w:spacing w:after="120"/>
        <w:ind w:left="1134"/>
        <w:rPr>
          <w:lang w:val="ru-RU"/>
        </w:rPr>
      </w:pPr>
      <w:r w:rsidRPr="0022672D">
        <w:rPr>
          <w:lang w:val="ru-RU"/>
        </w:rPr>
        <w:t>3.</w:t>
      </w:r>
      <w:r w:rsidRPr="0022672D">
        <w:rPr>
          <w:lang w:val="ru-RU"/>
        </w:rPr>
        <w:tab/>
        <w:t xml:space="preserve">В своей резолюции 5/5 от 2 марта 2022 года Ассамблея Организации Объединенных Наций по окружающей среде определила решения, основанные на природных факторах, как действия по охране, сохранению, восстановлению, устойчивому использованию и регулированию природных или измененных наземных, пресноводных, прибрежных и морских экосистем, которые направлены на эффективное и адаптивное решение социальных, экономических и экологических проблем, обеспечивая при этом благосостояние человека, экосистемные услуги и </w:t>
      </w:r>
      <w:r w:rsidR="00FF39CB" w:rsidRPr="0022672D">
        <w:rPr>
          <w:lang w:val="ru-RU"/>
        </w:rPr>
        <w:t>выгоды</w:t>
      </w:r>
      <w:r w:rsidRPr="0022672D">
        <w:rPr>
          <w:lang w:val="ru-RU"/>
        </w:rPr>
        <w:t xml:space="preserve"> для биоразнообразия.</w:t>
      </w:r>
    </w:p>
    <w:p w14:paraId="57157A48" w14:textId="40C79DBE" w:rsidR="00501D54" w:rsidRPr="0022672D" w:rsidRDefault="00501D54" w:rsidP="00501D54">
      <w:pPr>
        <w:tabs>
          <w:tab w:val="left" w:pos="2835"/>
          <w:tab w:val="left" w:pos="3402"/>
        </w:tabs>
        <w:spacing w:after="120"/>
        <w:ind w:left="1134"/>
        <w:rPr>
          <w:color w:val="000000" w:themeColor="text1"/>
          <w:lang w:val="ru-RU"/>
        </w:rPr>
      </w:pPr>
      <w:r w:rsidRPr="0022672D">
        <w:rPr>
          <w:lang w:val="ru-RU"/>
        </w:rPr>
        <w:t>4.</w:t>
      </w:r>
      <w:r w:rsidRPr="0022672D">
        <w:rPr>
          <w:lang w:val="ru-RU"/>
        </w:rPr>
        <w:tab/>
        <w:t xml:space="preserve">Экосистемные подходы к смягчению последствий изменения климата могут пониматься как действия по охране, сохранению, восстановлению или устойчивому использованию и регулированию природных или измененных экосистем в их функции хранения и связывания углерода в целях содействия смягчению последствий изменения климата посредством </w:t>
      </w:r>
      <w:r w:rsidRPr="0022672D">
        <w:rPr>
          <w:color w:val="000000" w:themeColor="text1"/>
          <w:lang w:val="ru-RU"/>
        </w:rPr>
        <w:t xml:space="preserve">сокращения объемов выбросов парниковых газов и более активного поглощения углерода из атмосферы, а также обеспечения выгод для биоразнообразия. В </w:t>
      </w:r>
      <w:r w:rsidRPr="0022672D">
        <w:rPr>
          <w:lang w:val="ru-RU"/>
        </w:rPr>
        <w:t xml:space="preserve">решении </w:t>
      </w:r>
      <w:hyperlink r:id="rId31" w:history="1">
        <w:r w:rsidRPr="0022672D">
          <w:rPr>
            <w:color w:val="467886" w:themeColor="hyperlink"/>
            <w:szCs w:val="18"/>
            <w:u w:val="single"/>
            <w:lang w:val="ru-RU"/>
          </w:rPr>
          <w:t>X/33</w:t>
        </w:r>
      </w:hyperlink>
      <w:r w:rsidRPr="0022672D">
        <w:rPr>
          <w:szCs w:val="18"/>
          <w:lang w:val="ru-RU"/>
        </w:rPr>
        <w:t xml:space="preserve"> </w:t>
      </w:r>
      <w:r w:rsidR="00747339" w:rsidRPr="0022672D">
        <w:rPr>
          <w:szCs w:val="18"/>
          <w:lang w:val="ru-RU"/>
        </w:rPr>
        <w:t xml:space="preserve">от 29 октября 2010 года </w:t>
      </w:r>
      <w:r w:rsidRPr="0022672D">
        <w:rPr>
          <w:lang w:val="ru-RU"/>
        </w:rPr>
        <w:t xml:space="preserve">Сторонам и другим субъектам деятельности </w:t>
      </w:r>
      <w:r w:rsidRPr="0022672D">
        <w:rPr>
          <w:color w:val="000000" w:themeColor="text1"/>
          <w:lang w:val="ru-RU"/>
        </w:rPr>
        <w:t>предлагалось придерживаться конкретных руководящих указаний в отношении различных экосистем.</w:t>
      </w:r>
    </w:p>
    <w:p w14:paraId="6E00F864" w14:textId="77777777" w:rsidR="00501D54" w:rsidRPr="0022672D" w:rsidRDefault="00501D54" w:rsidP="00501D54">
      <w:pPr>
        <w:keepNext/>
        <w:keepLines/>
        <w:tabs>
          <w:tab w:val="left" w:pos="2835"/>
          <w:tab w:val="left" w:pos="3402"/>
        </w:tabs>
        <w:spacing w:before="240" w:after="120"/>
        <w:ind w:left="567"/>
        <w:jc w:val="left"/>
        <w:outlineLvl w:val="0"/>
        <w:rPr>
          <w:b/>
          <w:bCs/>
          <w:sz w:val="24"/>
          <w:szCs w:val="20"/>
          <w:lang w:val="ru-RU"/>
        </w:rPr>
      </w:pPr>
      <w:r w:rsidRPr="0022672D">
        <w:rPr>
          <w:b/>
          <w:sz w:val="24"/>
          <w:szCs w:val="20"/>
          <w:lang w:val="ru-RU"/>
        </w:rPr>
        <w:lastRenderedPageBreak/>
        <w:t>II.</w:t>
      </w:r>
      <w:r w:rsidRPr="0022672D">
        <w:rPr>
          <w:b/>
          <w:sz w:val="24"/>
          <w:szCs w:val="20"/>
          <w:lang w:val="ru-RU"/>
        </w:rPr>
        <w:tab/>
        <w:t>Основные тезисы</w:t>
      </w:r>
    </w:p>
    <w:p w14:paraId="3646052C" w14:textId="6132B325" w:rsidR="00501D54" w:rsidRPr="0022672D" w:rsidRDefault="00501D54" w:rsidP="00501D54">
      <w:pPr>
        <w:tabs>
          <w:tab w:val="left" w:pos="2835"/>
          <w:tab w:val="left" w:pos="3402"/>
        </w:tabs>
        <w:spacing w:after="120"/>
        <w:ind w:left="1134"/>
        <w:rPr>
          <w:lang w:val="ru-RU"/>
        </w:rPr>
      </w:pPr>
      <w:r w:rsidRPr="0022672D">
        <w:rPr>
          <w:lang w:val="ru-RU"/>
        </w:rPr>
        <w:t>5.</w:t>
      </w:r>
      <w:r w:rsidRPr="0022672D">
        <w:rPr>
          <w:lang w:val="ru-RU"/>
        </w:rPr>
        <w:tab/>
        <w:t xml:space="preserve">Решения, основанные на природных факторах, и/или экосистемные подходы обеспечивают множество ощутимых выгод, которые непосредственно способствуют достижению глобальных целей и выполнению задач в области окружающей среды, климата и развития, включая задачи 8 (сведение к минимуму воздействия изменения климата на биоразнообразие и повышение устойчивости) и 11 (восстановление, поддержание и укрепление обеспечиваемого природой вклада на благо человека) </w:t>
      </w:r>
      <w:r w:rsidR="0016234C" w:rsidRPr="0022672D">
        <w:rPr>
          <w:lang w:val="ru-RU"/>
        </w:rPr>
        <w:t>Р</w:t>
      </w:r>
      <w:r w:rsidRPr="0022672D">
        <w:rPr>
          <w:lang w:val="ru-RU"/>
        </w:rPr>
        <w:t>амочной программы. Эффективное применение этих подходов может усиливать синергию между Рио-де-Жанейрскими конвенциями, а также другими экологическими и социальными приоритетами, включая многосторонние природоохранные соглашения, связанные с биоразнообразием, и цели в области устойчивого развития.</w:t>
      </w:r>
    </w:p>
    <w:p w14:paraId="374131BE" w14:textId="3A05EBF8" w:rsidR="00501D54" w:rsidRPr="0022672D" w:rsidRDefault="00501D54" w:rsidP="00501D54">
      <w:pPr>
        <w:tabs>
          <w:tab w:val="left" w:pos="2835"/>
          <w:tab w:val="left" w:pos="3402"/>
          <w:tab w:val="left" w:pos="3969"/>
        </w:tabs>
        <w:spacing w:after="120"/>
        <w:ind w:left="1134"/>
        <w:rPr>
          <w:lang w:val="ru-RU"/>
        </w:rPr>
      </w:pPr>
      <w:r w:rsidRPr="0022672D">
        <w:rPr>
          <w:lang w:val="ru-RU"/>
        </w:rPr>
        <w:t>6.</w:t>
      </w:r>
      <w:r w:rsidRPr="0022672D">
        <w:rPr>
          <w:lang w:val="ru-RU"/>
        </w:rPr>
        <w:tab/>
        <w:t xml:space="preserve">Интеграция решений, основанных на природных факторах, и/или экосистемных подходов в политику, стратегии и бюджеты в области борьбы с изменением климата, где это целесообразно, может </w:t>
      </w:r>
      <w:r w:rsidR="00CB5774" w:rsidRPr="0022672D">
        <w:rPr>
          <w:lang w:val="ru-RU"/>
        </w:rPr>
        <w:t>внести вклад в</w:t>
      </w:r>
      <w:r w:rsidRPr="0022672D">
        <w:rPr>
          <w:lang w:val="ru-RU"/>
        </w:rPr>
        <w:t xml:space="preserve"> повышени</w:t>
      </w:r>
      <w:r w:rsidR="00CB5774" w:rsidRPr="0022672D">
        <w:rPr>
          <w:lang w:val="ru-RU"/>
        </w:rPr>
        <w:t>е</w:t>
      </w:r>
      <w:r w:rsidRPr="0022672D">
        <w:rPr>
          <w:lang w:val="ru-RU"/>
        </w:rPr>
        <w:t xml:space="preserve"> согласованности политики. Амбициозные, основанные на правах человека, учитывающие</w:t>
      </w:r>
      <w:r w:rsidRPr="0022672D">
        <w:rPr>
          <w:rFonts w:ascii="Segoe UI" w:hAnsi="Segoe UI" w:cs="Segoe UI"/>
          <w:color w:val="0F1115"/>
          <w:shd w:val="clear" w:color="auto" w:fill="FFFFFF"/>
          <w:lang w:val="ru-RU"/>
        </w:rPr>
        <w:t xml:space="preserve"> </w:t>
      </w:r>
      <w:r w:rsidRPr="0022672D">
        <w:rPr>
          <w:lang w:val="ru-RU"/>
        </w:rPr>
        <w:t xml:space="preserve">гендерные аспекты и долгосрочные стратегии могут способствовать обеспечению сохранения центральной роли здоровых и целостных экосистем в повышении устойчивости, переходе к низкоуглеродной модели экономики и обеспечении справедливого перехода, одновременно </w:t>
      </w:r>
      <w:r w:rsidR="00CE4D9D" w:rsidRPr="0022672D">
        <w:rPr>
          <w:lang w:val="ru-RU"/>
        </w:rPr>
        <w:t>поощряя</w:t>
      </w:r>
      <w:r w:rsidRPr="0022672D">
        <w:rPr>
          <w:lang w:val="ru-RU"/>
        </w:rPr>
        <w:t xml:space="preserve"> укреплени</w:t>
      </w:r>
      <w:r w:rsidR="00B37B37" w:rsidRPr="0022672D">
        <w:rPr>
          <w:lang w:val="ru-RU"/>
        </w:rPr>
        <w:t>е</w:t>
      </w:r>
      <w:r w:rsidRPr="0022672D">
        <w:rPr>
          <w:lang w:val="ru-RU"/>
        </w:rPr>
        <w:t xml:space="preserve"> </w:t>
      </w:r>
      <w:r w:rsidR="002E2279" w:rsidRPr="0022672D">
        <w:rPr>
          <w:lang w:val="ru-RU"/>
        </w:rPr>
        <w:t>равноправия</w:t>
      </w:r>
      <w:r w:rsidRPr="0022672D">
        <w:rPr>
          <w:lang w:val="ru-RU"/>
        </w:rPr>
        <w:t>.</w:t>
      </w:r>
    </w:p>
    <w:p w14:paraId="5B1E07CF" w14:textId="015E55F7" w:rsidR="00501D54" w:rsidRPr="0022672D" w:rsidRDefault="00501D54" w:rsidP="00501D54">
      <w:pPr>
        <w:tabs>
          <w:tab w:val="left" w:pos="2835"/>
          <w:tab w:val="left" w:pos="3402"/>
        </w:tabs>
        <w:spacing w:after="120"/>
        <w:ind w:left="1134"/>
        <w:rPr>
          <w:lang w:val="ru-RU"/>
        </w:rPr>
      </w:pPr>
      <w:r w:rsidRPr="0022672D">
        <w:rPr>
          <w:lang w:val="ru-RU"/>
        </w:rPr>
        <w:t>7.</w:t>
      </w:r>
      <w:r w:rsidRPr="0022672D">
        <w:rPr>
          <w:lang w:val="ru-RU"/>
        </w:rPr>
        <w:tab/>
        <w:t xml:space="preserve">Соответствующие задачам социальные и экологические гарантии, включая механизмы их применения и мониторинга, будут способствовать получению множественных выгод для биоразнообразия, экосистемных услуг, устойчивости и благосостояния человека, предлагаемых решениями, основанными на природных факторах, и/или экосистемными подходами, при одновременном предотвращении или сведении к минимуму социальных и экологических рисков. Гарантии в отношении мер по смягчению последствий изменения климата должны соответствовать решениям, принятым </w:t>
      </w:r>
      <w:r w:rsidR="00BB2A67" w:rsidRPr="0022672D">
        <w:rPr>
          <w:lang w:val="ru-RU"/>
        </w:rPr>
        <w:t>Сторонами</w:t>
      </w:r>
      <w:r w:rsidRPr="0022672D">
        <w:rPr>
          <w:lang w:val="ru-RU"/>
        </w:rPr>
        <w:t xml:space="preserve"> Рамочной конвенции Организации Объединенных Наций об изменении климата</w:t>
      </w:r>
      <w:r w:rsidR="00F0789E" w:rsidRPr="0022672D">
        <w:rPr>
          <w:lang w:val="ru-RU"/>
        </w:rPr>
        <w:t>,</w:t>
      </w:r>
      <w:r w:rsidRPr="0022672D">
        <w:rPr>
          <w:lang w:val="ru-RU"/>
        </w:rPr>
        <w:t xml:space="preserve"> и Парижско</w:t>
      </w:r>
      <w:r w:rsidR="00F0789E" w:rsidRPr="0022672D">
        <w:rPr>
          <w:lang w:val="ru-RU"/>
        </w:rPr>
        <w:t>му</w:t>
      </w:r>
      <w:r w:rsidRPr="0022672D">
        <w:rPr>
          <w:lang w:val="ru-RU"/>
        </w:rPr>
        <w:t xml:space="preserve"> соглашени</w:t>
      </w:r>
      <w:r w:rsidR="00F0789E" w:rsidRPr="0022672D">
        <w:rPr>
          <w:lang w:val="ru-RU"/>
        </w:rPr>
        <w:t>ю</w:t>
      </w:r>
      <w:r w:rsidR="00F54F13" w:rsidRPr="0022672D">
        <w:rPr>
          <w:rStyle w:val="FootnoteReference"/>
          <w:lang w:val="ru-RU"/>
        </w:rPr>
        <w:footnoteReference w:id="24"/>
      </w:r>
      <w:r w:rsidRPr="0022672D">
        <w:rPr>
          <w:lang w:val="ru-RU"/>
        </w:rPr>
        <w:t>.</w:t>
      </w:r>
    </w:p>
    <w:p w14:paraId="2A1E7C79" w14:textId="13F10854" w:rsidR="00501D54" w:rsidRPr="0022672D" w:rsidRDefault="00501D54" w:rsidP="00501D54">
      <w:pPr>
        <w:tabs>
          <w:tab w:val="left" w:pos="2835"/>
          <w:tab w:val="left" w:pos="3402"/>
        </w:tabs>
        <w:spacing w:after="120"/>
        <w:ind w:left="1134"/>
        <w:rPr>
          <w:lang w:val="ru-RU"/>
        </w:rPr>
      </w:pPr>
      <w:r w:rsidRPr="0022672D">
        <w:rPr>
          <w:lang w:val="ru-RU"/>
        </w:rPr>
        <w:t>8.</w:t>
      </w:r>
      <w:r w:rsidRPr="0022672D">
        <w:rPr>
          <w:lang w:val="ru-RU"/>
        </w:rPr>
        <w:tab/>
        <w:t xml:space="preserve">Решения, основанные на природных факторах, и/или экосистемные подходы наиболее эффективны тогда, когда </w:t>
      </w:r>
      <w:r w:rsidR="003A5603" w:rsidRPr="0022672D">
        <w:rPr>
          <w:lang w:val="ru-RU"/>
        </w:rPr>
        <w:t xml:space="preserve">они </w:t>
      </w:r>
      <w:r w:rsidRPr="0022672D">
        <w:rPr>
          <w:lang w:val="ru-RU"/>
        </w:rPr>
        <w:t>обеспечивают достижение нескольких целей одновременно</w:t>
      </w:r>
      <w:r w:rsidR="00E813C2" w:rsidRPr="0022672D">
        <w:rPr>
          <w:lang w:val="ru-RU"/>
        </w:rPr>
        <w:t>, а также</w:t>
      </w:r>
      <w:r w:rsidRPr="0022672D">
        <w:rPr>
          <w:lang w:val="ru-RU"/>
        </w:rPr>
        <w:t xml:space="preserve"> </w:t>
      </w:r>
      <w:r w:rsidR="008D3EEA" w:rsidRPr="0022672D">
        <w:rPr>
          <w:lang w:val="ru-RU"/>
        </w:rPr>
        <w:t>общегосударственный подход с участием всего общества</w:t>
      </w:r>
      <w:r w:rsidRPr="0022672D">
        <w:rPr>
          <w:lang w:val="ru-RU"/>
        </w:rPr>
        <w:t xml:space="preserve">, включая широкое и устойчивое участие и поддержку со стороны коренных народов и местных общин, научных кругов и заинтересованных сторон. </w:t>
      </w:r>
      <w:r w:rsidR="00256800" w:rsidRPr="0022672D">
        <w:rPr>
          <w:lang w:val="ru-RU"/>
        </w:rPr>
        <w:t>Соответствующее</w:t>
      </w:r>
      <w:r w:rsidRPr="0022672D">
        <w:rPr>
          <w:lang w:val="ru-RU"/>
        </w:rPr>
        <w:t xml:space="preserve"> планирование, разработка, осуществление, управление и мониторинг будут способствовать успешной реализации и обеспечению выгод как для биоразнообразия, так и для климата. Это особенно эффективно в тех случаях, когда множественные выгоды и услуги, обеспечиваемые в различные временные периоды и для разных субъектов деятельности или секторов, должным образом идентифицированы и количественно оценены. Также важно, чтобы выгоды для биоразнообразия учитывали естественную целостность и функционирование экосистем. Кроме того, они должны основываться на </w:t>
      </w:r>
      <w:r w:rsidR="00A47AA0" w:rsidRPr="0022672D">
        <w:rPr>
          <w:lang w:val="ru-RU"/>
        </w:rPr>
        <w:t>фактологически обоснова</w:t>
      </w:r>
      <w:r w:rsidR="00641A10" w:rsidRPr="0022672D">
        <w:rPr>
          <w:lang w:val="ru-RU"/>
        </w:rPr>
        <w:t>нных решения</w:t>
      </w:r>
      <w:r w:rsidR="00954F99" w:rsidRPr="0022672D">
        <w:rPr>
          <w:lang w:val="ru-RU"/>
        </w:rPr>
        <w:t>х</w:t>
      </w:r>
      <w:r w:rsidR="00641A10" w:rsidRPr="0022672D">
        <w:rPr>
          <w:lang w:val="ru-RU"/>
        </w:rPr>
        <w:t>, включая</w:t>
      </w:r>
      <w:r w:rsidRPr="0022672D">
        <w:rPr>
          <w:lang w:val="ru-RU"/>
        </w:rPr>
        <w:t xml:space="preserve"> научны</w:t>
      </w:r>
      <w:r w:rsidR="00641A10" w:rsidRPr="0022672D">
        <w:rPr>
          <w:lang w:val="ru-RU"/>
        </w:rPr>
        <w:t>е</w:t>
      </w:r>
      <w:r w:rsidRPr="0022672D">
        <w:rPr>
          <w:lang w:val="ru-RU"/>
        </w:rPr>
        <w:t xml:space="preserve"> данны</w:t>
      </w:r>
      <w:r w:rsidR="00641A10" w:rsidRPr="0022672D">
        <w:rPr>
          <w:lang w:val="ru-RU"/>
        </w:rPr>
        <w:t>е</w:t>
      </w:r>
      <w:r w:rsidRPr="0022672D">
        <w:rPr>
          <w:lang w:val="ru-RU"/>
        </w:rPr>
        <w:t xml:space="preserve">, </w:t>
      </w:r>
      <w:r w:rsidR="00954F99" w:rsidRPr="0022672D">
        <w:rPr>
          <w:lang w:val="ru-RU"/>
        </w:rPr>
        <w:t>и</w:t>
      </w:r>
      <w:r w:rsidRPr="0022672D">
        <w:rPr>
          <w:lang w:val="ru-RU"/>
        </w:rPr>
        <w:t xml:space="preserve"> </w:t>
      </w:r>
      <w:r w:rsidR="00954F99" w:rsidRPr="0022672D">
        <w:rPr>
          <w:lang w:val="ru-RU"/>
        </w:rPr>
        <w:t>учитывать</w:t>
      </w:r>
      <w:r w:rsidRPr="0022672D">
        <w:rPr>
          <w:lang w:val="ru-RU"/>
        </w:rPr>
        <w:t xml:space="preserve"> разнообрази</w:t>
      </w:r>
      <w:r w:rsidR="00954F99" w:rsidRPr="0022672D">
        <w:rPr>
          <w:lang w:val="ru-RU"/>
        </w:rPr>
        <w:t>е</w:t>
      </w:r>
      <w:r w:rsidRPr="0022672D">
        <w:rPr>
          <w:lang w:val="ru-RU"/>
        </w:rPr>
        <w:t xml:space="preserve"> систем взглядов и знаний. Инклюзивные разработка и управление</w:t>
      </w:r>
      <w:r w:rsidR="00425F4C" w:rsidRPr="0022672D">
        <w:rPr>
          <w:lang w:val="ru-RU"/>
        </w:rPr>
        <w:t xml:space="preserve"> с учетом</w:t>
      </w:r>
      <w:r w:rsidR="00BB60A9" w:rsidRPr="0022672D">
        <w:rPr>
          <w:lang w:val="ru-RU"/>
        </w:rPr>
        <w:t xml:space="preserve"> прав человек</w:t>
      </w:r>
      <w:r w:rsidR="004F7112" w:rsidRPr="0022672D">
        <w:rPr>
          <w:lang w:val="ru-RU"/>
        </w:rPr>
        <w:t>а</w:t>
      </w:r>
      <w:r w:rsidR="00BB60A9" w:rsidRPr="0022672D">
        <w:rPr>
          <w:lang w:val="ru-RU"/>
        </w:rPr>
        <w:t xml:space="preserve"> </w:t>
      </w:r>
      <w:r w:rsidRPr="0022672D">
        <w:rPr>
          <w:lang w:val="ru-RU"/>
        </w:rPr>
        <w:t xml:space="preserve">строятся на </w:t>
      </w:r>
      <w:r w:rsidR="00C00215" w:rsidRPr="0022672D">
        <w:rPr>
          <w:lang w:val="ru-RU"/>
        </w:rPr>
        <w:t xml:space="preserve">таких </w:t>
      </w:r>
      <w:r w:rsidRPr="0022672D">
        <w:rPr>
          <w:lang w:val="ru-RU"/>
        </w:rPr>
        <w:t xml:space="preserve">ключевых принципах, как </w:t>
      </w:r>
      <w:r w:rsidRPr="0022672D">
        <w:rPr>
          <w:szCs w:val="18"/>
          <w:lang w:val="ru-RU"/>
        </w:rPr>
        <w:t>добровольное, предварительное и обоснованное согласие</w:t>
      </w:r>
      <w:r w:rsidRPr="0022672D">
        <w:rPr>
          <w:color w:val="000000" w:themeColor="text1"/>
          <w:vertAlign w:val="superscript"/>
          <w:lang w:val="ru-RU"/>
        </w:rPr>
        <w:footnoteReference w:id="25"/>
      </w:r>
      <w:r w:rsidRPr="0022672D">
        <w:rPr>
          <w:lang w:val="ru-RU"/>
        </w:rPr>
        <w:t xml:space="preserve">, гендерное равенство и уважение традиционных знаний, культур и практик. Адаптивные системы мониторинга </w:t>
      </w:r>
      <w:r w:rsidRPr="0022672D">
        <w:rPr>
          <w:lang w:val="ru-RU"/>
        </w:rPr>
        <w:lastRenderedPageBreak/>
        <w:t>будут способствовать обеспечению сопричастности, транспарентности и долгосрочного воздействия.</w:t>
      </w:r>
    </w:p>
    <w:p w14:paraId="6E99F37D" w14:textId="4582CC7D" w:rsidR="00501D54" w:rsidRPr="0022672D" w:rsidRDefault="00501D54" w:rsidP="00501D54">
      <w:pPr>
        <w:tabs>
          <w:tab w:val="left" w:pos="2835"/>
          <w:tab w:val="left" w:pos="3402"/>
        </w:tabs>
        <w:spacing w:after="120"/>
        <w:ind w:left="1134"/>
        <w:rPr>
          <w:lang w:val="ru-RU"/>
        </w:rPr>
      </w:pPr>
      <w:r w:rsidRPr="0022672D">
        <w:rPr>
          <w:lang w:val="ru-RU"/>
        </w:rPr>
        <w:t>9.</w:t>
      </w:r>
      <w:r w:rsidRPr="0022672D">
        <w:rPr>
          <w:lang w:val="ru-RU"/>
        </w:rPr>
        <w:tab/>
        <w:t>Добровольные руководящие указания для разработки и эффективного внедрения экосистемных подходов к адаптации к изменению климата и уменьшению опасности бедствий и настоящее дополнение целесообразно дополнить наборами инструментов, адаптированными к региональным и культурным особенностям и ориентированными на конкретные экосистемы или сектора. Удобные в применении и практические наборы инструментов могут содержать рекомендации по таким вопросам, как гарантии, стандарты разработки, оценка сопутствующих выгод и институциональная готовность.</w:t>
      </w:r>
    </w:p>
    <w:p w14:paraId="231EF1D5" w14:textId="77777777" w:rsidR="00501D54" w:rsidRPr="0022672D" w:rsidRDefault="00501D54" w:rsidP="00501D54">
      <w:pPr>
        <w:keepNext/>
        <w:keepLines/>
        <w:tabs>
          <w:tab w:val="left" w:pos="2835"/>
          <w:tab w:val="left" w:pos="3402"/>
        </w:tabs>
        <w:spacing w:before="240" w:after="120"/>
        <w:ind w:left="567"/>
        <w:jc w:val="left"/>
        <w:outlineLvl w:val="0"/>
        <w:rPr>
          <w:b/>
          <w:sz w:val="24"/>
          <w:szCs w:val="20"/>
          <w:lang w:val="ru-RU"/>
        </w:rPr>
      </w:pPr>
      <w:r w:rsidRPr="0022672D">
        <w:rPr>
          <w:b/>
          <w:sz w:val="24"/>
          <w:szCs w:val="20"/>
          <w:lang w:val="ru-RU"/>
        </w:rPr>
        <w:t>III.</w:t>
      </w:r>
      <w:r w:rsidRPr="0022672D">
        <w:rPr>
          <w:b/>
          <w:sz w:val="24"/>
          <w:szCs w:val="20"/>
          <w:lang w:val="ru-RU"/>
        </w:rPr>
        <w:tab/>
        <w:t>Принципы и гарантии</w:t>
      </w:r>
    </w:p>
    <w:p w14:paraId="75302FBF" w14:textId="77777777" w:rsidR="00501D54" w:rsidRPr="0022672D" w:rsidRDefault="00501D54" w:rsidP="00501D54">
      <w:pPr>
        <w:tabs>
          <w:tab w:val="left" w:pos="2835"/>
          <w:tab w:val="left" w:pos="3402"/>
        </w:tabs>
        <w:spacing w:after="120"/>
        <w:ind w:left="1134"/>
        <w:rPr>
          <w:lang w:val="ru-RU"/>
        </w:rPr>
      </w:pPr>
      <w:r w:rsidRPr="0022672D">
        <w:rPr>
          <w:lang w:val="ru-RU"/>
        </w:rPr>
        <w:t>10.</w:t>
      </w:r>
      <w:r w:rsidRPr="0022672D">
        <w:rPr>
          <w:lang w:val="ru-RU"/>
        </w:rPr>
        <w:tab/>
      </w:r>
      <w:r w:rsidRPr="0022672D">
        <w:rPr>
          <w:color w:val="000000" w:themeColor="text1"/>
          <w:lang w:val="ru-RU"/>
        </w:rPr>
        <w:t>Добровольные руководящие указания основываются на 10 принципах и 9 гарантиях. Принципы служат стандартами высокого уровня, направляющими процессы планирования и осуществления. Они сформулированы как действия, способствующие: (а) устойчивости и развитию адаптационного потенциала, (b) инклюзивности и справедливости, (с) достижению результатов в различных масштабах и (d) эффективности и результативности мер. Гарантии направлены на предотвращение причинения вреда людям и природе, содействие прозрачности и поощрение многочисленных выгод. Существующие принципы и гарантии, разработанные главным образом для адаптации к изменению климата и уменьшению опасности бедствий на основе экосистемных подходов, также широко применимы к решениям, основанным на природных факторах, и/или экосистемным подходам, которые могут обеспечить сопутствующие выгоды по смягчению последствий изменения климата</w:t>
      </w:r>
      <w:r w:rsidRPr="0022672D">
        <w:rPr>
          <w:lang w:val="ru-RU"/>
        </w:rPr>
        <w:t xml:space="preserve">. </w:t>
      </w:r>
    </w:p>
    <w:p w14:paraId="54A4BB81" w14:textId="77777777" w:rsidR="00501D54" w:rsidRPr="0022672D" w:rsidRDefault="00501D54" w:rsidP="00501D54">
      <w:pPr>
        <w:tabs>
          <w:tab w:val="left" w:pos="2835"/>
          <w:tab w:val="left" w:pos="3402"/>
        </w:tabs>
        <w:spacing w:after="120"/>
        <w:ind w:left="1134"/>
        <w:rPr>
          <w:lang w:val="ru-RU"/>
        </w:rPr>
      </w:pPr>
      <w:r w:rsidRPr="0022672D">
        <w:rPr>
          <w:lang w:val="ru-RU"/>
        </w:rPr>
        <w:t>11.</w:t>
      </w:r>
      <w:r w:rsidRPr="0022672D">
        <w:rPr>
          <w:lang w:val="ru-RU"/>
        </w:rPr>
        <w:tab/>
        <w:t xml:space="preserve">Настоящее дополнение содержит обновленные руководящие указания по социальным и экологическим гарантиям, адаптированным к задачам. Оно включает ряд дополнительных принципов и гарантий для обеспечения выгод для биоразнообразия в результате применения решений, основанных на природных факторах, и/или экосистемных подходов к смягчению последствий изменения климата, в частности для обеспечения выгод для биоразнообразия и усиления гарантий для коренных народов и местных общин, женщин и молодежи. </w:t>
      </w:r>
    </w:p>
    <w:p w14:paraId="4EBA2D49" w14:textId="4F5A9B29" w:rsidR="00501D54" w:rsidRPr="0022672D" w:rsidRDefault="00501D54" w:rsidP="00501D54">
      <w:pPr>
        <w:tabs>
          <w:tab w:val="left" w:pos="2835"/>
          <w:tab w:val="left" w:pos="3402"/>
        </w:tabs>
        <w:spacing w:after="120"/>
        <w:ind w:left="1134"/>
        <w:rPr>
          <w:lang w:val="ru-RU"/>
        </w:rPr>
      </w:pPr>
      <w:r w:rsidRPr="0022672D">
        <w:rPr>
          <w:lang w:val="ru-RU"/>
        </w:rPr>
        <w:t>12.</w:t>
      </w:r>
      <w:r w:rsidRPr="0022672D">
        <w:rPr>
          <w:lang w:val="ru-RU"/>
        </w:rPr>
        <w:tab/>
        <w:t>В совокупности эти принципы и гарантии составляют неотъемлемую часть инклюзивных, основанных на широком участии подходов к разработке и осуществлению, описанных в настоящем тексте. Эти существующие принципы и гарантии в области биоразнообразия</w:t>
      </w:r>
      <w:r w:rsidRPr="0022672D">
        <w:rPr>
          <w:vertAlign w:val="superscript"/>
          <w:lang w:val="ru-RU"/>
        </w:rPr>
        <w:footnoteReference w:id="26"/>
      </w:r>
      <w:r w:rsidRPr="0022672D">
        <w:rPr>
          <w:lang w:val="ru-RU"/>
        </w:rPr>
        <w:t xml:space="preserve"> применяются ко всем этапам разработки проекта.</w:t>
      </w:r>
    </w:p>
    <w:p w14:paraId="57683929" w14:textId="2B2EBFD4" w:rsidR="00501D54" w:rsidRPr="0022672D" w:rsidRDefault="00501D54" w:rsidP="00501D54">
      <w:pPr>
        <w:tabs>
          <w:tab w:val="left" w:pos="2835"/>
          <w:tab w:val="left" w:pos="3402"/>
        </w:tabs>
        <w:spacing w:after="120"/>
        <w:ind w:left="1134"/>
        <w:rPr>
          <w:lang w:val="ru-RU"/>
        </w:rPr>
      </w:pPr>
      <w:r w:rsidRPr="0022672D">
        <w:rPr>
          <w:lang w:val="ru-RU"/>
        </w:rPr>
        <w:t>13.</w:t>
      </w:r>
      <w:r w:rsidRPr="0022672D">
        <w:rPr>
          <w:lang w:val="ru-RU"/>
        </w:rPr>
        <w:tab/>
        <w:t xml:space="preserve">Принципы и гарантии, изложенные в настоящем разделе, обеспечивают </w:t>
      </w:r>
      <w:r w:rsidR="00736D0C" w:rsidRPr="0022672D">
        <w:rPr>
          <w:lang w:val="ru-RU"/>
        </w:rPr>
        <w:t>создающий благоприятные условия</w:t>
      </w:r>
      <w:r w:rsidRPr="0022672D">
        <w:rPr>
          <w:lang w:val="ru-RU"/>
        </w:rPr>
        <w:t xml:space="preserve"> и гибкий подход к реализации решений, основанных на природных факторах, и/или экосистемных подходов</w:t>
      </w:r>
      <w:r w:rsidR="00EC35CB" w:rsidRPr="0022672D">
        <w:rPr>
          <w:lang w:val="ru-RU"/>
        </w:rPr>
        <w:t>.</w:t>
      </w:r>
      <w:r w:rsidRPr="0022672D">
        <w:rPr>
          <w:lang w:val="ru-RU"/>
        </w:rPr>
        <w:t xml:space="preserve"> </w:t>
      </w:r>
      <w:r w:rsidR="00EC35CB" w:rsidRPr="0022672D">
        <w:rPr>
          <w:lang w:val="ru-RU"/>
        </w:rPr>
        <w:t>П</w:t>
      </w:r>
      <w:r w:rsidRPr="0022672D">
        <w:rPr>
          <w:lang w:val="ru-RU"/>
        </w:rPr>
        <w:t>ри этом признается, что страны могут пожелать адаптировать эти стандарты в соответствии с их уровн</w:t>
      </w:r>
      <w:r w:rsidR="00EC35CB" w:rsidRPr="0022672D">
        <w:rPr>
          <w:lang w:val="ru-RU"/>
        </w:rPr>
        <w:t>ем</w:t>
      </w:r>
      <w:r w:rsidRPr="0022672D">
        <w:rPr>
          <w:lang w:val="ru-RU"/>
        </w:rPr>
        <w:t xml:space="preserve"> развития, приоритетами и обстоятельствами. Ничто в настоящих руководящих указаниях не должно толковаться как изменяющее права и обязательства Сторон в рамках Конвенции или любого другого международного соглашения.</w:t>
      </w:r>
    </w:p>
    <w:p w14:paraId="5465CC75" w14:textId="77777777" w:rsidR="00501D54" w:rsidRPr="0022672D" w:rsidRDefault="00501D54" w:rsidP="00D839F5">
      <w:pPr>
        <w:keepNext/>
        <w:keepLines/>
        <w:tabs>
          <w:tab w:val="clear" w:pos="567"/>
          <w:tab w:val="left" w:pos="2835"/>
          <w:tab w:val="left" w:pos="3402"/>
        </w:tabs>
        <w:spacing w:before="120" w:after="120"/>
        <w:ind w:left="1134" w:hanging="567"/>
        <w:jc w:val="left"/>
        <w:outlineLvl w:val="1"/>
        <w:rPr>
          <w:b/>
          <w:lang w:val="ru-RU"/>
        </w:rPr>
      </w:pPr>
      <w:r w:rsidRPr="0022672D">
        <w:rPr>
          <w:b/>
          <w:lang w:val="ru-RU"/>
        </w:rPr>
        <w:lastRenderedPageBreak/>
        <w:t>1.</w:t>
      </w:r>
      <w:r w:rsidRPr="0022672D">
        <w:rPr>
          <w:b/>
          <w:lang w:val="ru-RU"/>
        </w:rPr>
        <w:tab/>
        <w:t>Дополнительные принципы и гарантии для обеспечения выгод для биоразнообразия в результате мер по смягчению последствий изменения климата</w:t>
      </w:r>
    </w:p>
    <w:p w14:paraId="60619A4A" w14:textId="4DCA819C" w:rsidR="00501D54" w:rsidRPr="0022672D" w:rsidRDefault="00501D54" w:rsidP="00501D54">
      <w:pPr>
        <w:tabs>
          <w:tab w:val="left" w:pos="2835"/>
          <w:tab w:val="left" w:pos="3402"/>
        </w:tabs>
        <w:spacing w:after="120"/>
        <w:ind w:left="1134"/>
        <w:rPr>
          <w:lang w:val="ru-RU"/>
        </w:rPr>
      </w:pPr>
      <w:r w:rsidRPr="0022672D">
        <w:rPr>
          <w:lang w:val="ru-RU"/>
        </w:rPr>
        <w:t>14.</w:t>
      </w:r>
      <w:r w:rsidRPr="0022672D">
        <w:rPr>
          <w:lang w:val="ru-RU"/>
        </w:rPr>
        <w:tab/>
        <w:t>Когда смягчение последствий изменения климата является основной задачей, необходимы дополнительные принципы и гарантии, чтобы предпринимаемые усилия служили достижению целей как в области адаптации, так и в области охраны природы и не допускали противоречий</w:t>
      </w:r>
      <w:r w:rsidRPr="0022672D">
        <w:rPr>
          <w:color w:val="000000" w:themeColor="text1"/>
          <w:lang w:val="ru-RU"/>
        </w:rPr>
        <w:t xml:space="preserve">. В тех случаях, когда страны следуют этим добровольным принципам и гарантиям, им следует обеспечивать их согласованность со своими обязательствами в рамках Рамочной конвенции Организации Объединенных Наций об изменении климата и </w:t>
      </w:r>
      <w:r w:rsidR="0084157F" w:rsidRPr="0022672D">
        <w:rPr>
          <w:color w:val="000000" w:themeColor="text1"/>
          <w:lang w:val="ru-RU"/>
        </w:rPr>
        <w:t>Парижского с</w:t>
      </w:r>
      <w:r w:rsidRPr="0022672D">
        <w:rPr>
          <w:color w:val="000000" w:themeColor="text1"/>
          <w:lang w:val="ru-RU"/>
        </w:rPr>
        <w:t>оглашения, включая договоренности, касающиеся осуществления</w:t>
      </w:r>
      <w:r w:rsidR="00FD5E2A" w:rsidRPr="0022672D">
        <w:rPr>
          <w:color w:val="000000" w:themeColor="text1"/>
          <w:lang w:val="ru-RU"/>
        </w:rPr>
        <w:t xml:space="preserve"> </w:t>
      </w:r>
      <w:r w:rsidR="00C47421" w:rsidRPr="0022672D">
        <w:rPr>
          <w:color w:val="000000" w:themeColor="text1"/>
          <w:lang w:val="ru-RU"/>
        </w:rPr>
        <w:t xml:space="preserve">его </w:t>
      </w:r>
      <w:r w:rsidR="00E07D86" w:rsidRPr="0022672D">
        <w:rPr>
          <w:color w:val="000000" w:themeColor="text1"/>
          <w:lang w:val="ru-RU"/>
        </w:rPr>
        <w:t>с</w:t>
      </w:r>
      <w:r w:rsidRPr="0022672D">
        <w:rPr>
          <w:color w:val="000000" w:themeColor="text1"/>
          <w:lang w:val="ru-RU"/>
        </w:rPr>
        <w:t xml:space="preserve">татьи 6. Принимая к сведению, что правила международного углеродного рынка устанавливаются в соответствии со </w:t>
      </w:r>
      <w:r w:rsidR="0084157F" w:rsidRPr="0022672D">
        <w:rPr>
          <w:color w:val="000000" w:themeColor="text1"/>
          <w:lang w:val="ru-RU"/>
        </w:rPr>
        <w:t>с</w:t>
      </w:r>
      <w:r w:rsidRPr="0022672D">
        <w:rPr>
          <w:color w:val="000000" w:themeColor="text1"/>
          <w:lang w:val="ru-RU"/>
        </w:rPr>
        <w:t>татьей 6 Парижского соглашения, настоящ</w:t>
      </w:r>
      <w:r w:rsidR="00046C4D" w:rsidRPr="0022672D">
        <w:rPr>
          <w:color w:val="000000" w:themeColor="text1"/>
          <w:lang w:val="ru-RU"/>
        </w:rPr>
        <w:t>и</w:t>
      </w:r>
      <w:r w:rsidRPr="0022672D">
        <w:rPr>
          <w:color w:val="000000" w:themeColor="text1"/>
          <w:lang w:val="ru-RU"/>
        </w:rPr>
        <w:t>е дополн</w:t>
      </w:r>
      <w:r w:rsidR="00046C4D" w:rsidRPr="0022672D">
        <w:rPr>
          <w:color w:val="000000" w:themeColor="text1"/>
          <w:lang w:val="ru-RU"/>
        </w:rPr>
        <w:t>ительные принципы</w:t>
      </w:r>
      <w:r w:rsidRPr="0022672D">
        <w:rPr>
          <w:color w:val="000000" w:themeColor="text1"/>
          <w:lang w:val="ru-RU"/>
        </w:rPr>
        <w:t xml:space="preserve"> сосредоточены на множественных выгодах с акцентом на биоразнообразие и экологическую целостность. Дополнительные принципы и гарантии для смягчения последствий изменения климата, имеющие отношение как к климатическим, так и к природоохранным целям, </w:t>
      </w:r>
      <w:r w:rsidR="00C316E9" w:rsidRPr="0022672D">
        <w:rPr>
          <w:color w:val="000000" w:themeColor="text1"/>
          <w:lang w:val="ru-RU"/>
        </w:rPr>
        <w:t>посвящены</w:t>
      </w:r>
      <w:r w:rsidRPr="0022672D">
        <w:rPr>
          <w:color w:val="000000" w:themeColor="text1"/>
          <w:lang w:val="ru-RU"/>
        </w:rPr>
        <w:t xml:space="preserve"> множественны</w:t>
      </w:r>
      <w:r w:rsidR="00820D85" w:rsidRPr="0022672D">
        <w:rPr>
          <w:color w:val="000000" w:themeColor="text1"/>
          <w:lang w:val="ru-RU"/>
        </w:rPr>
        <w:t>м</w:t>
      </w:r>
      <w:r w:rsidRPr="0022672D">
        <w:rPr>
          <w:color w:val="000000" w:themeColor="text1"/>
          <w:lang w:val="ru-RU"/>
        </w:rPr>
        <w:t xml:space="preserve"> </w:t>
      </w:r>
      <w:r w:rsidR="00D33597" w:rsidRPr="0022672D">
        <w:rPr>
          <w:color w:val="000000" w:themeColor="text1"/>
          <w:lang w:val="ru-RU"/>
        </w:rPr>
        <w:t>выгода</w:t>
      </w:r>
      <w:r w:rsidR="00820D85" w:rsidRPr="0022672D">
        <w:rPr>
          <w:color w:val="000000" w:themeColor="text1"/>
          <w:lang w:val="ru-RU"/>
        </w:rPr>
        <w:t>м</w:t>
      </w:r>
      <w:r w:rsidRPr="0022672D">
        <w:rPr>
          <w:color w:val="000000" w:themeColor="text1"/>
          <w:lang w:val="ru-RU"/>
        </w:rPr>
        <w:t xml:space="preserve">, срочности, иерархии </w:t>
      </w:r>
      <w:r w:rsidR="00952F9F" w:rsidRPr="0022672D">
        <w:rPr>
          <w:color w:val="000000" w:themeColor="text1"/>
          <w:lang w:val="ru-RU"/>
        </w:rPr>
        <w:t xml:space="preserve">действий по </w:t>
      </w:r>
      <w:r w:rsidRPr="0022672D">
        <w:rPr>
          <w:color w:val="000000" w:themeColor="text1"/>
          <w:lang w:val="ru-RU"/>
        </w:rPr>
        <w:t>смягчени</w:t>
      </w:r>
      <w:r w:rsidR="00952F9F" w:rsidRPr="0022672D">
        <w:rPr>
          <w:color w:val="000000" w:themeColor="text1"/>
          <w:lang w:val="ru-RU"/>
        </w:rPr>
        <w:t>ю последствий</w:t>
      </w:r>
      <w:r w:rsidRPr="0022672D">
        <w:rPr>
          <w:color w:val="000000" w:themeColor="text1"/>
          <w:lang w:val="ru-RU"/>
        </w:rPr>
        <w:t xml:space="preserve">, </w:t>
      </w:r>
      <w:r w:rsidR="00952F9F" w:rsidRPr="0022672D">
        <w:rPr>
          <w:color w:val="000000" w:themeColor="text1"/>
          <w:lang w:val="ru-RU"/>
        </w:rPr>
        <w:t>взаимодополняемости</w:t>
      </w:r>
      <w:r w:rsidRPr="0022672D">
        <w:rPr>
          <w:color w:val="000000" w:themeColor="text1"/>
          <w:lang w:val="ru-RU"/>
        </w:rPr>
        <w:t xml:space="preserve">, </w:t>
      </w:r>
      <w:r w:rsidR="00952F9F" w:rsidRPr="0022672D">
        <w:rPr>
          <w:color w:val="000000" w:themeColor="text1"/>
          <w:lang w:val="ru-RU"/>
        </w:rPr>
        <w:t>устойчивости результатов</w:t>
      </w:r>
      <w:r w:rsidRPr="0022672D">
        <w:rPr>
          <w:color w:val="000000" w:themeColor="text1"/>
          <w:lang w:val="ru-RU"/>
        </w:rPr>
        <w:t xml:space="preserve"> и проблеме утечки. В приведенной ниже таблице содержатся описания каждого из этих принципов, а также потенциальные гарантии.</w:t>
      </w:r>
    </w:p>
    <w:p w14:paraId="786AE512" w14:textId="77777777" w:rsidR="00FD5E2A" w:rsidRPr="0022672D" w:rsidRDefault="00501D54" w:rsidP="00501D54">
      <w:pPr>
        <w:keepNext/>
        <w:keepLines/>
        <w:tabs>
          <w:tab w:val="left" w:pos="2835"/>
          <w:tab w:val="left" w:pos="3402"/>
        </w:tabs>
        <w:spacing w:before="120" w:after="120"/>
        <w:ind w:left="567"/>
        <w:contextualSpacing/>
        <w:jc w:val="left"/>
        <w:outlineLvl w:val="1"/>
        <w:rPr>
          <w:b/>
          <w:lang w:val="ru-RU"/>
        </w:rPr>
      </w:pPr>
      <w:r w:rsidRPr="0022672D">
        <w:rPr>
          <w:b/>
          <w:lang w:val="ru-RU"/>
        </w:rPr>
        <w:t>2.</w:t>
      </w:r>
      <w:r w:rsidRPr="0022672D">
        <w:rPr>
          <w:b/>
          <w:lang w:val="ru-RU"/>
        </w:rPr>
        <w:tab/>
        <w:t xml:space="preserve">Усиление гарантий для коренных народов </w:t>
      </w:r>
    </w:p>
    <w:p w14:paraId="1B68F768" w14:textId="3CA09B19" w:rsidR="00501D54" w:rsidRPr="0022672D" w:rsidRDefault="00501D54" w:rsidP="003E6CBD">
      <w:pPr>
        <w:keepNext/>
        <w:keepLines/>
        <w:tabs>
          <w:tab w:val="clear" w:pos="567"/>
          <w:tab w:val="left" w:pos="2835"/>
          <w:tab w:val="left" w:pos="3402"/>
        </w:tabs>
        <w:spacing w:before="120" w:after="120"/>
        <w:ind w:left="1134"/>
        <w:jc w:val="left"/>
        <w:outlineLvl w:val="1"/>
        <w:rPr>
          <w:b/>
          <w:lang w:val="ru-RU"/>
        </w:rPr>
      </w:pPr>
      <w:r w:rsidRPr="0022672D">
        <w:rPr>
          <w:b/>
          <w:lang w:val="ru-RU"/>
        </w:rPr>
        <w:t>и местных общин, женщин и молодежи</w:t>
      </w:r>
    </w:p>
    <w:p w14:paraId="24E80130" w14:textId="77777777" w:rsidR="00501D54" w:rsidRPr="0022672D" w:rsidRDefault="00501D54" w:rsidP="00501D54">
      <w:pPr>
        <w:tabs>
          <w:tab w:val="left" w:pos="2835"/>
          <w:tab w:val="left" w:pos="3402"/>
        </w:tabs>
        <w:spacing w:after="120"/>
        <w:ind w:left="1134"/>
        <w:rPr>
          <w:lang w:val="ru-RU"/>
        </w:rPr>
      </w:pPr>
      <w:r w:rsidRPr="0022672D">
        <w:rPr>
          <w:lang w:val="ru-RU"/>
        </w:rPr>
        <w:t>15.</w:t>
      </w:r>
      <w:r w:rsidRPr="0022672D">
        <w:rPr>
          <w:lang w:val="ru-RU"/>
        </w:rPr>
        <w:tab/>
        <w:t xml:space="preserve">На основе принципов и гарантий, изложенных в добровольных руководящих указаниях, и в соответствии с разделом С Рамочной программы, следующие направления заслуживают дополнительного внимания: </w:t>
      </w:r>
    </w:p>
    <w:p w14:paraId="73824EF3" w14:textId="1795A219" w:rsidR="00501D54" w:rsidRPr="0022672D" w:rsidRDefault="00501D54" w:rsidP="00501D54">
      <w:pPr>
        <w:tabs>
          <w:tab w:val="left" w:pos="2835"/>
          <w:tab w:val="left" w:pos="3402"/>
        </w:tabs>
        <w:spacing w:after="120"/>
        <w:ind w:left="1134" w:firstLine="567"/>
        <w:rPr>
          <w:rFonts w:eastAsia="Calibri"/>
          <w:b/>
          <w:bCs/>
          <w:lang w:val="ru-RU"/>
        </w:rPr>
      </w:pPr>
      <w:r w:rsidRPr="0022672D">
        <w:rPr>
          <w:lang w:val="ru-RU"/>
        </w:rPr>
        <w:t>(a)</w:t>
      </w:r>
      <w:r w:rsidRPr="0022672D">
        <w:rPr>
          <w:lang w:val="ru-RU"/>
        </w:rPr>
        <w:tab/>
      </w:r>
      <w:r w:rsidRPr="0022672D">
        <w:rPr>
          <w:i/>
          <w:iCs/>
          <w:lang w:val="ru-RU"/>
        </w:rPr>
        <w:t>уважение различных систем ценностей.</w:t>
      </w:r>
      <w:r w:rsidRPr="0022672D">
        <w:rPr>
          <w:lang w:val="ru-RU"/>
        </w:rPr>
        <w:t xml:space="preserve"> Природа </w:t>
      </w:r>
      <w:r w:rsidR="00140AE6" w:rsidRPr="0022672D">
        <w:rPr>
          <w:lang w:val="ru-RU"/>
        </w:rPr>
        <w:t>олицетворяет</w:t>
      </w:r>
      <w:r w:rsidRPr="0022672D">
        <w:rPr>
          <w:lang w:val="ru-RU"/>
        </w:rPr>
        <w:t xml:space="preserve"> различные концепции для разных людей, включая биоразнообразие, экосистемы, Мать-Землю и системы жизни. </w:t>
      </w:r>
      <w:r w:rsidR="00535CAA" w:rsidRPr="0022672D">
        <w:rPr>
          <w:lang w:val="ru-RU"/>
        </w:rPr>
        <w:t>Обеспечиваемый п</w:t>
      </w:r>
      <w:r w:rsidRPr="0022672D">
        <w:rPr>
          <w:lang w:val="ru-RU"/>
        </w:rPr>
        <w:t>рирод</w:t>
      </w:r>
      <w:r w:rsidR="00535CAA" w:rsidRPr="0022672D">
        <w:rPr>
          <w:lang w:val="ru-RU"/>
        </w:rPr>
        <w:t>ой вклад на благо человека</w:t>
      </w:r>
      <w:r w:rsidRPr="0022672D">
        <w:rPr>
          <w:lang w:val="ru-RU"/>
        </w:rPr>
        <w:t xml:space="preserve"> также </w:t>
      </w:r>
      <w:r w:rsidR="006C4EC7" w:rsidRPr="0022672D">
        <w:rPr>
          <w:lang w:val="ru-RU"/>
        </w:rPr>
        <w:t>охватывает</w:t>
      </w:r>
      <w:r w:rsidRPr="0022672D">
        <w:rPr>
          <w:lang w:val="ru-RU"/>
        </w:rPr>
        <w:t xml:space="preserve"> различные концепции, такие как экосистемные блага и услуги и дары природы. </w:t>
      </w:r>
      <w:r w:rsidR="00AD787B" w:rsidRPr="0022672D">
        <w:rPr>
          <w:lang w:val="ru-RU"/>
        </w:rPr>
        <w:t>Р</w:t>
      </w:r>
      <w:r w:rsidRPr="0022672D">
        <w:rPr>
          <w:lang w:val="ru-RU"/>
        </w:rPr>
        <w:t>амочная программа в области биоразнообразия признает и учитывает различные системы ценностей и концепции, которые воплощает природа, включая биоразнообразие, экосистемы, Мать-Землю и системы жизни. За природой как таковой призна</w:t>
      </w:r>
      <w:r w:rsidR="00F3692A" w:rsidRPr="0022672D">
        <w:rPr>
          <w:lang w:val="ru-RU"/>
        </w:rPr>
        <w:t>ю</w:t>
      </w:r>
      <w:r w:rsidRPr="0022672D">
        <w:rPr>
          <w:lang w:val="ru-RU"/>
        </w:rPr>
        <w:t>тся внутренняя ценность и права, в том числе в рамках правовых систем, в частности, в странах, признающих мировоззрение, в центре которого находится Мать-Земля</w:t>
      </w:r>
      <w:r w:rsidRPr="0022672D">
        <w:rPr>
          <w:vertAlign w:val="superscript"/>
          <w:lang w:val="ru-RU"/>
        </w:rPr>
        <w:footnoteReference w:id="27"/>
      </w:r>
      <w:r w:rsidRPr="0022672D">
        <w:rPr>
          <w:vertAlign w:val="superscript"/>
          <w:lang w:val="ru-RU"/>
        </w:rPr>
        <w:t>,</w:t>
      </w:r>
      <w:r w:rsidRPr="0022672D">
        <w:rPr>
          <w:vertAlign w:val="superscript"/>
          <w:lang w:val="ru-RU"/>
        </w:rPr>
        <w:footnoteReference w:id="28"/>
      </w:r>
      <w:r w:rsidRPr="0022672D">
        <w:rPr>
          <w:lang w:val="ru-RU"/>
        </w:rPr>
        <w:t xml:space="preserve">. Это понимание отражает видение, характерное для коренных народов, которые рассматривают человека как часть природы и не ставят его выше других элементов экосистемы. Хотя существующие гарантии, рамочные принципы и стандарты часто учитывают права и традиционные знания коренных народов и местных общин, они не затрагивают непосредственно все системы ценностей, такие как мировоззрение, в центре которого находится Мать-Земля. Этот аспект можно было бы дополнительно развить, по мере необходимости, в различных национальных контекстах и с учетом прав человека, а также в соответствии с </w:t>
      </w:r>
      <w:r w:rsidR="002510DD" w:rsidRPr="0022672D">
        <w:rPr>
          <w:lang w:val="ru-RU"/>
        </w:rPr>
        <w:t>различными национальными правовыми системами</w:t>
      </w:r>
      <w:r w:rsidRPr="0022672D">
        <w:rPr>
          <w:lang w:val="ru-RU"/>
        </w:rPr>
        <w:t xml:space="preserve"> и международными обязательствами и принципами международного права;</w:t>
      </w:r>
    </w:p>
    <w:p w14:paraId="691BA92D" w14:textId="48870BCA" w:rsidR="00501D54" w:rsidRPr="0022672D" w:rsidRDefault="00501D54" w:rsidP="00501D54">
      <w:pPr>
        <w:tabs>
          <w:tab w:val="left" w:pos="2835"/>
          <w:tab w:val="left" w:pos="3402"/>
        </w:tabs>
        <w:spacing w:after="120"/>
        <w:ind w:left="1134" w:firstLine="567"/>
        <w:rPr>
          <w:lang w:val="ru-RU"/>
        </w:rPr>
      </w:pPr>
      <w:r w:rsidRPr="0022672D">
        <w:rPr>
          <w:lang w:val="ru-RU"/>
        </w:rPr>
        <w:t>(b)</w:t>
      </w:r>
      <w:r w:rsidRPr="0022672D">
        <w:rPr>
          <w:lang w:val="ru-RU"/>
        </w:rPr>
        <w:tab/>
      </w:r>
      <w:r w:rsidRPr="0022672D">
        <w:rPr>
          <w:i/>
          <w:iCs/>
          <w:lang w:val="ru-RU"/>
        </w:rPr>
        <w:t>соблюдение прав человека.</w:t>
      </w:r>
      <w:r w:rsidRPr="0022672D">
        <w:rPr>
          <w:lang w:val="ru-RU"/>
        </w:rPr>
        <w:t xml:space="preserve"> Подходы, основанные на правах человека, во многом обуславливают легитимность, </w:t>
      </w:r>
      <w:r w:rsidR="00394543" w:rsidRPr="0022672D">
        <w:rPr>
          <w:lang w:val="ru-RU"/>
        </w:rPr>
        <w:t>надежность</w:t>
      </w:r>
      <w:r w:rsidRPr="0022672D">
        <w:rPr>
          <w:lang w:val="ru-RU"/>
        </w:rPr>
        <w:t xml:space="preserve"> и эффективность решений, основанных на природных факторах, и/или экосистемных подходов. Этот принцип уже закреплен в существующих гарантиях, но рекомендуется его дальнейшее укрепление в </w:t>
      </w:r>
      <w:r w:rsidRPr="0022672D">
        <w:rPr>
          <w:lang w:val="ru-RU"/>
        </w:rPr>
        <w:lastRenderedPageBreak/>
        <w:t xml:space="preserve">соответствии с Рамочной программой. Обеспечение права коренных народов участвовать в структурах управления и принятии решений, касающихся решений, основанных на природных факторах, и/или экосистемных подходов, которые их затрагивают, имеет важное значение. Обеспечение прозрачности, укрепление доверия и поддержка гибкого и инклюзивного осуществления также имеют решающее значение для успешного </w:t>
      </w:r>
      <w:r w:rsidR="007C574D" w:rsidRPr="0022672D">
        <w:rPr>
          <w:lang w:val="ru-RU"/>
        </w:rPr>
        <w:t>применения таких решений в более широком</w:t>
      </w:r>
      <w:r w:rsidRPr="0022672D">
        <w:rPr>
          <w:lang w:val="ru-RU"/>
        </w:rPr>
        <w:t xml:space="preserve"> масштаб</w:t>
      </w:r>
      <w:r w:rsidR="007C574D" w:rsidRPr="0022672D">
        <w:rPr>
          <w:lang w:val="ru-RU"/>
        </w:rPr>
        <w:t>е</w:t>
      </w:r>
      <w:r w:rsidRPr="0022672D">
        <w:rPr>
          <w:lang w:val="ru-RU"/>
        </w:rPr>
        <w:t xml:space="preserve">. Для преодоления опасений, связанных с признанием многочисленных ценностей природы и распределением выгод и бремени, права коренных народов и местных общин должны всесторонне учитываться при разработке, осуществлении и управлении проектами. Это предполагает получение добровольного, предварительного и обоснованного согласия, учет прав на основе обычая, защиту культуры, участие в принятии решений и в осуществлении, прозрачную коммуникацию и совместное использование выгод на справедливой основе. При подготовке решений, которые могут затронуть существующих правообладателей, необходимо учитывать рекомендации, изложенные в настоящем дополнении. Кроме того, </w:t>
      </w:r>
      <w:r w:rsidR="00401549" w:rsidRPr="0022672D">
        <w:rPr>
          <w:lang w:val="ru-RU"/>
        </w:rPr>
        <w:t>поощрение</w:t>
      </w:r>
      <w:r w:rsidRPr="0022672D">
        <w:rPr>
          <w:lang w:val="ru-RU"/>
        </w:rPr>
        <w:t xml:space="preserve"> гендерного равенства и </w:t>
      </w:r>
      <w:r w:rsidR="008046B3" w:rsidRPr="0022672D">
        <w:rPr>
          <w:lang w:val="ru-RU"/>
        </w:rPr>
        <w:t>соблюдение</w:t>
      </w:r>
      <w:r w:rsidRPr="0022672D">
        <w:rPr>
          <w:lang w:val="ru-RU"/>
        </w:rPr>
        <w:t xml:space="preserve"> прав женщин имеют фундаментальное значение для эффективно</w:t>
      </w:r>
      <w:r w:rsidR="002B0168" w:rsidRPr="0022672D">
        <w:rPr>
          <w:lang w:val="ru-RU"/>
        </w:rPr>
        <w:t>го</w:t>
      </w:r>
      <w:r w:rsidRPr="0022672D">
        <w:rPr>
          <w:lang w:val="ru-RU"/>
        </w:rPr>
        <w:t xml:space="preserve"> и справедливо</w:t>
      </w:r>
      <w:r w:rsidR="002B0168" w:rsidRPr="0022672D">
        <w:rPr>
          <w:lang w:val="ru-RU"/>
        </w:rPr>
        <w:t>го применения</w:t>
      </w:r>
      <w:r w:rsidRPr="0022672D">
        <w:rPr>
          <w:lang w:val="ru-RU"/>
        </w:rPr>
        <w:t xml:space="preserve"> решений, основанных на природных факторах, и/или экосистемных подходов.</w:t>
      </w:r>
    </w:p>
    <w:p w14:paraId="65360893" w14:textId="77777777" w:rsidR="00501D54" w:rsidRPr="0022672D" w:rsidRDefault="00501D54" w:rsidP="00501D54">
      <w:pPr>
        <w:keepNext/>
        <w:keepLines/>
        <w:tabs>
          <w:tab w:val="left" w:pos="2835"/>
          <w:tab w:val="left" w:pos="3402"/>
        </w:tabs>
        <w:spacing w:before="240" w:after="120"/>
        <w:ind w:left="567"/>
        <w:jc w:val="left"/>
        <w:outlineLvl w:val="0"/>
        <w:rPr>
          <w:b/>
          <w:sz w:val="24"/>
          <w:szCs w:val="20"/>
          <w:lang w:val="ru-RU"/>
        </w:rPr>
      </w:pPr>
      <w:r w:rsidRPr="0022672D">
        <w:rPr>
          <w:b/>
          <w:sz w:val="24"/>
          <w:szCs w:val="20"/>
          <w:lang w:val="ru-RU"/>
        </w:rPr>
        <w:t>IV.</w:t>
      </w:r>
      <w:r w:rsidRPr="0022672D">
        <w:rPr>
          <w:b/>
          <w:sz w:val="24"/>
          <w:szCs w:val="20"/>
          <w:lang w:val="ru-RU"/>
        </w:rPr>
        <w:tab/>
        <w:t>Общие соображения</w:t>
      </w:r>
    </w:p>
    <w:p w14:paraId="64F3D873" w14:textId="77777777" w:rsidR="00501D54" w:rsidRPr="0022672D" w:rsidRDefault="00501D54" w:rsidP="00501D54">
      <w:pPr>
        <w:tabs>
          <w:tab w:val="left" w:pos="2835"/>
          <w:tab w:val="left" w:pos="3402"/>
        </w:tabs>
        <w:spacing w:after="120"/>
        <w:ind w:left="1134"/>
        <w:rPr>
          <w:lang w:val="ru-RU"/>
        </w:rPr>
      </w:pPr>
      <w:r w:rsidRPr="0022672D">
        <w:rPr>
          <w:lang w:val="ru-RU"/>
        </w:rPr>
        <w:t>16.</w:t>
      </w:r>
      <w:r w:rsidRPr="0022672D">
        <w:rPr>
          <w:lang w:val="ru-RU"/>
        </w:rPr>
        <w:tab/>
        <w:t>Приведенные ниже соображения дополняют положения добровольных руководящих указаний в отношении поэтапного подхода к разработке и осуществлению.</w:t>
      </w:r>
    </w:p>
    <w:p w14:paraId="79C3A6F0" w14:textId="77777777" w:rsidR="00501D54" w:rsidRPr="0022672D" w:rsidRDefault="00501D54" w:rsidP="00501D54">
      <w:pPr>
        <w:keepNext/>
        <w:keepLines/>
        <w:tabs>
          <w:tab w:val="left" w:pos="2835"/>
          <w:tab w:val="left" w:pos="3402"/>
        </w:tabs>
        <w:spacing w:before="120" w:after="120"/>
        <w:ind w:left="567"/>
        <w:jc w:val="left"/>
        <w:outlineLvl w:val="1"/>
        <w:rPr>
          <w:b/>
          <w:lang w:val="ru-RU"/>
        </w:rPr>
      </w:pPr>
      <w:r w:rsidRPr="0022672D">
        <w:rPr>
          <w:b/>
          <w:lang w:val="ru-RU"/>
        </w:rPr>
        <w:t>1.</w:t>
      </w:r>
      <w:r w:rsidRPr="0022672D">
        <w:rPr>
          <w:b/>
          <w:lang w:val="ru-RU"/>
        </w:rPr>
        <w:tab/>
        <w:t>Расширение масштабов</w:t>
      </w:r>
    </w:p>
    <w:p w14:paraId="61E84C5B" w14:textId="77777777" w:rsidR="00501D54" w:rsidRPr="0022672D" w:rsidRDefault="00501D54" w:rsidP="00501D54">
      <w:pPr>
        <w:tabs>
          <w:tab w:val="left" w:pos="2835"/>
          <w:tab w:val="left" w:pos="3402"/>
        </w:tabs>
        <w:spacing w:after="120"/>
        <w:ind w:left="1134"/>
        <w:rPr>
          <w:lang w:val="ru-RU"/>
        </w:rPr>
      </w:pPr>
      <w:r w:rsidRPr="0022672D">
        <w:rPr>
          <w:lang w:val="ru-RU"/>
        </w:rPr>
        <w:t>17.</w:t>
      </w:r>
      <w:r w:rsidRPr="0022672D">
        <w:rPr>
          <w:lang w:val="ru-RU"/>
        </w:rPr>
        <w:tab/>
        <w:t>Передовой опыт по расширению масштабов применения решений, основанных на природных факторах, и/или экосистемных подходов к смягчению последствий изменения климата, адаптации к ним и уменьшению опасности бедствий включает</w:t>
      </w:r>
      <w:r w:rsidRPr="0022672D">
        <w:rPr>
          <w:vertAlign w:val="superscript"/>
          <w:lang w:val="ru-RU"/>
        </w:rPr>
        <w:footnoteReference w:id="29"/>
      </w:r>
      <w:r w:rsidRPr="0022672D">
        <w:rPr>
          <w:vertAlign w:val="superscript"/>
          <w:lang w:val="ru-RU"/>
        </w:rPr>
        <w:t>,</w:t>
      </w:r>
      <w:r w:rsidRPr="0022672D">
        <w:rPr>
          <w:vertAlign w:val="superscript"/>
          <w:lang w:val="ru-RU"/>
        </w:rPr>
        <w:footnoteReference w:id="30"/>
      </w:r>
      <w:r w:rsidRPr="0022672D">
        <w:rPr>
          <w:lang w:val="ru-RU"/>
        </w:rPr>
        <w:t>:</w:t>
      </w:r>
    </w:p>
    <w:p w14:paraId="27C632F9" w14:textId="089053B6" w:rsidR="00501D54" w:rsidRPr="0022672D" w:rsidRDefault="00501D54" w:rsidP="00501D54">
      <w:pPr>
        <w:tabs>
          <w:tab w:val="left" w:pos="2835"/>
          <w:tab w:val="left" w:pos="3402"/>
        </w:tabs>
        <w:spacing w:after="120"/>
        <w:ind w:left="1134" w:firstLine="567"/>
        <w:rPr>
          <w:lang w:val="ru-RU"/>
        </w:rPr>
      </w:pPr>
      <w:r w:rsidRPr="0022672D">
        <w:rPr>
          <w:lang w:val="ru-RU"/>
        </w:rPr>
        <w:t>(a)</w:t>
      </w:r>
      <w:r w:rsidRPr="0022672D">
        <w:rPr>
          <w:lang w:val="ru-RU"/>
        </w:rPr>
        <w:tab/>
        <w:t xml:space="preserve">определение </w:t>
      </w:r>
      <w:r w:rsidR="007F6114" w:rsidRPr="0022672D">
        <w:rPr>
          <w:lang w:val="ru-RU"/>
        </w:rPr>
        <w:t>расходов</w:t>
      </w:r>
      <w:r w:rsidRPr="0022672D">
        <w:rPr>
          <w:lang w:val="ru-RU"/>
        </w:rPr>
        <w:t xml:space="preserve"> и выгод (социальных, экологических и экономических) различных подходов в различных контекстах, включая различные временные масштабы или различных субъектов;</w:t>
      </w:r>
    </w:p>
    <w:p w14:paraId="799E5438" w14:textId="77777777" w:rsidR="00501D54" w:rsidRPr="0022672D" w:rsidRDefault="00501D54" w:rsidP="00501D54">
      <w:pPr>
        <w:tabs>
          <w:tab w:val="left" w:pos="2835"/>
          <w:tab w:val="left" w:pos="3402"/>
        </w:tabs>
        <w:spacing w:after="120"/>
        <w:ind w:left="1134" w:firstLine="567"/>
        <w:rPr>
          <w:rFonts w:eastAsia="Yu Mincho"/>
          <w:lang w:val="ru-RU"/>
        </w:rPr>
      </w:pPr>
      <w:r w:rsidRPr="0022672D">
        <w:rPr>
          <w:rFonts w:eastAsia="Yu Mincho"/>
          <w:lang w:val="ru-RU"/>
        </w:rPr>
        <w:t>(b)</w:t>
      </w:r>
      <w:r w:rsidRPr="0022672D">
        <w:rPr>
          <w:rFonts w:eastAsia="Yu Mincho"/>
          <w:lang w:val="ru-RU"/>
        </w:rPr>
        <w:tab/>
        <w:t>изучение факторов, способствующих успеху, и препятствий для расширения масштабов посредством систематического мониторинга, оценки и отчетности об эффективности и результативности;</w:t>
      </w:r>
    </w:p>
    <w:p w14:paraId="4A11D969" w14:textId="77777777" w:rsidR="00501D54" w:rsidRPr="0022672D" w:rsidRDefault="00501D54" w:rsidP="00501D54">
      <w:pPr>
        <w:tabs>
          <w:tab w:val="left" w:pos="2835"/>
          <w:tab w:val="left" w:pos="3402"/>
        </w:tabs>
        <w:spacing w:after="120"/>
        <w:ind w:left="1134" w:firstLine="567"/>
        <w:rPr>
          <w:lang w:val="ru-RU"/>
        </w:rPr>
      </w:pPr>
      <w:r w:rsidRPr="0022672D">
        <w:rPr>
          <w:rFonts w:eastAsia="Yu Mincho"/>
          <w:lang w:val="ru-RU"/>
        </w:rPr>
        <w:t>(c)</w:t>
      </w:r>
      <w:r w:rsidRPr="0022672D">
        <w:rPr>
          <w:rFonts w:eastAsia="Yu Mincho"/>
          <w:lang w:val="ru-RU"/>
        </w:rPr>
        <w:tab/>
        <w:t>применение комплексных подходов к расширению масштабов, согласующих меры в области политики, стимулирования, финансирования и социальных и экологических гарантий, включая региональное планирование</w:t>
      </w:r>
      <w:r w:rsidRPr="0022672D">
        <w:rPr>
          <w:lang w:val="ru-RU"/>
        </w:rPr>
        <w:t>;</w:t>
      </w:r>
    </w:p>
    <w:p w14:paraId="29CE6EBB" w14:textId="77777777" w:rsidR="00501D54" w:rsidRPr="0022672D" w:rsidRDefault="00501D54" w:rsidP="00501D54">
      <w:pPr>
        <w:tabs>
          <w:tab w:val="left" w:pos="2835"/>
          <w:tab w:val="left" w:pos="3402"/>
        </w:tabs>
        <w:spacing w:after="120"/>
        <w:ind w:left="1134" w:firstLine="567"/>
        <w:rPr>
          <w:lang w:val="ru-RU"/>
        </w:rPr>
      </w:pPr>
      <w:r w:rsidRPr="0022672D">
        <w:rPr>
          <w:lang w:val="ru-RU"/>
        </w:rPr>
        <w:t>(d)</w:t>
      </w:r>
      <w:r w:rsidRPr="0022672D">
        <w:rPr>
          <w:lang w:val="ru-RU"/>
        </w:rPr>
        <w:tab/>
        <w:t xml:space="preserve">применение соответствующих целевому назначению гарантий, стандартов и руководящих указаний; </w:t>
      </w:r>
    </w:p>
    <w:p w14:paraId="6F7AD0C0" w14:textId="48EA6C16" w:rsidR="00501D54" w:rsidRPr="0022672D" w:rsidRDefault="00501D54" w:rsidP="00501D54">
      <w:pPr>
        <w:tabs>
          <w:tab w:val="left" w:pos="2835"/>
          <w:tab w:val="left" w:pos="3402"/>
        </w:tabs>
        <w:spacing w:after="120"/>
        <w:ind w:left="1134" w:firstLine="567"/>
        <w:rPr>
          <w:lang w:val="ru-RU"/>
        </w:rPr>
      </w:pPr>
      <w:r w:rsidRPr="0022672D">
        <w:rPr>
          <w:lang w:val="ru-RU"/>
        </w:rPr>
        <w:t>(e)</w:t>
      </w:r>
      <w:r w:rsidRPr="0022672D">
        <w:rPr>
          <w:lang w:val="ru-RU"/>
        </w:rPr>
        <w:tab/>
        <w:t xml:space="preserve">поддержка эффективных инициатив, осуществляемых на местном уровне, расширение масштабов и координирование существующих местных инициатив с гарантиями, адаптированными к рискам и конкретным условиям, при применении </w:t>
      </w:r>
      <w:r w:rsidR="00980577" w:rsidRPr="0022672D">
        <w:rPr>
          <w:lang w:val="ru-RU"/>
        </w:rPr>
        <w:t>осмотрительного</w:t>
      </w:r>
      <w:r w:rsidRPr="0022672D">
        <w:rPr>
          <w:lang w:val="ru-RU"/>
        </w:rPr>
        <w:t xml:space="preserve"> подхода;</w:t>
      </w:r>
    </w:p>
    <w:p w14:paraId="55A74744" w14:textId="488D5755" w:rsidR="00501D54" w:rsidRPr="0022672D" w:rsidRDefault="00501D54" w:rsidP="00501D54">
      <w:pPr>
        <w:tabs>
          <w:tab w:val="left" w:pos="2835"/>
          <w:tab w:val="left" w:pos="3402"/>
        </w:tabs>
        <w:spacing w:after="120"/>
        <w:ind w:left="1134" w:firstLine="567"/>
        <w:rPr>
          <w:lang w:val="ru-RU"/>
        </w:rPr>
      </w:pPr>
      <w:r w:rsidRPr="0022672D">
        <w:rPr>
          <w:lang w:val="ru-RU"/>
        </w:rPr>
        <w:lastRenderedPageBreak/>
        <w:t>(f)</w:t>
      </w:r>
      <w:r w:rsidRPr="0022672D">
        <w:rPr>
          <w:lang w:val="ru-RU"/>
        </w:rPr>
        <w:tab/>
      </w:r>
      <w:r w:rsidR="0022672D" w:rsidRPr="0022672D">
        <w:rPr>
          <w:lang w:val="ru-RU"/>
        </w:rPr>
        <w:t xml:space="preserve">фактологически обоснованное </w:t>
      </w:r>
      <w:r w:rsidRPr="0022672D">
        <w:rPr>
          <w:lang w:val="ru-RU"/>
        </w:rPr>
        <w:t>приняти</w:t>
      </w:r>
      <w:r w:rsidR="0022672D" w:rsidRPr="0022672D">
        <w:rPr>
          <w:lang w:val="ru-RU"/>
        </w:rPr>
        <w:t>е</w:t>
      </w:r>
      <w:r w:rsidRPr="0022672D">
        <w:rPr>
          <w:lang w:val="ru-RU"/>
        </w:rPr>
        <w:t xml:space="preserve"> решений и признание науки в качестве движущей силы решений, основанных на природных факторах, и/или экосистемных подходов</w:t>
      </w:r>
      <w:r w:rsidR="006F3D93" w:rsidRPr="0022672D">
        <w:rPr>
          <w:lang w:val="ru-RU"/>
        </w:rPr>
        <w:t>;</w:t>
      </w:r>
      <w:r w:rsidR="0022672D">
        <w:rPr>
          <w:lang w:val="ru-RU"/>
        </w:rPr>
        <w:t xml:space="preserve"> </w:t>
      </w:r>
    </w:p>
    <w:p w14:paraId="0D65DCBD" w14:textId="77777777" w:rsidR="00501D54" w:rsidRPr="0022672D" w:rsidRDefault="00501D54" w:rsidP="00501D54">
      <w:pPr>
        <w:tabs>
          <w:tab w:val="left" w:pos="2835"/>
          <w:tab w:val="left" w:pos="3402"/>
        </w:tabs>
        <w:spacing w:after="120"/>
        <w:ind w:left="1134" w:firstLine="567"/>
        <w:rPr>
          <w:lang w:val="ru-RU"/>
        </w:rPr>
      </w:pPr>
      <w:r w:rsidRPr="0022672D">
        <w:rPr>
          <w:lang w:val="ru-RU"/>
        </w:rPr>
        <w:t>(g)</w:t>
      </w:r>
      <w:r w:rsidRPr="0022672D">
        <w:rPr>
          <w:lang w:val="ru-RU"/>
        </w:rPr>
        <w:tab/>
      </w:r>
      <w:r w:rsidRPr="0022672D">
        <w:rPr>
          <w:bCs/>
          <w:lang w:val="ru-RU"/>
        </w:rPr>
        <w:t>интеграция традиционных знаний и усилий коренных народов и местных общин</w:t>
      </w:r>
      <w:r w:rsidRPr="0022672D">
        <w:rPr>
          <w:lang w:val="ru-RU"/>
        </w:rPr>
        <w:t>.</w:t>
      </w:r>
    </w:p>
    <w:p w14:paraId="17D1FAC1" w14:textId="7D331ADD" w:rsidR="00501D54" w:rsidRPr="0022672D" w:rsidRDefault="00501D54" w:rsidP="00501D54">
      <w:pPr>
        <w:keepNext/>
        <w:keepLines/>
        <w:tabs>
          <w:tab w:val="left" w:pos="2835"/>
          <w:tab w:val="left" w:pos="3402"/>
        </w:tabs>
        <w:spacing w:before="120" w:after="120"/>
        <w:ind w:left="1134"/>
        <w:jc w:val="left"/>
        <w:outlineLvl w:val="2"/>
        <w:rPr>
          <w:b/>
          <w:lang w:val="ru-RU"/>
        </w:rPr>
      </w:pPr>
      <w:r w:rsidRPr="0022672D">
        <w:rPr>
          <w:b/>
          <w:lang w:val="ru-RU"/>
        </w:rPr>
        <w:t>(a)</w:t>
      </w:r>
      <w:r w:rsidRPr="0022672D">
        <w:rPr>
          <w:b/>
          <w:lang w:val="ru-RU"/>
        </w:rPr>
        <w:tab/>
      </w:r>
      <w:bookmarkStart w:id="5" w:name="_Hlk212196967"/>
      <w:r w:rsidR="00F06111">
        <w:rPr>
          <w:b/>
          <w:bCs/>
          <w:lang w:val="ru-RU"/>
        </w:rPr>
        <w:t>п</w:t>
      </w:r>
      <w:r w:rsidRPr="0022672D">
        <w:rPr>
          <w:b/>
          <w:bCs/>
          <w:lang w:val="ru-RU"/>
        </w:rPr>
        <w:t>ризнание и уважение традиционных знаний и усилий коренных народов и местных общин</w:t>
      </w:r>
      <w:bookmarkEnd w:id="5"/>
    </w:p>
    <w:p w14:paraId="6D8D8B83" w14:textId="6EAB5C97" w:rsidR="00501D54" w:rsidRPr="0022672D" w:rsidRDefault="00501D54" w:rsidP="00501D54">
      <w:pPr>
        <w:tabs>
          <w:tab w:val="left" w:pos="2835"/>
          <w:tab w:val="left" w:pos="3402"/>
        </w:tabs>
        <w:spacing w:after="120"/>
        <w:ind w:left="1080"/>
        <w:rPr>
          <w:rFonts w:eastAsia="Calibri"/>
          <w:lang w:val="ru-RU"/>
        </w:rPr>
      </w:pPr>
      <w:r w:rsidRPr="0022672D">
        <w:rPr>
          <w:lang w:val="ru-RU"/>
        </w:rPr>
        <w:t>1</w:t>
      </w:r>
      <w:r w:rsidR="00B84375" w:rsidRPr="0022672D">
        <w:rPr>
          <w:lang w:val="ru-RU"/>
        </w:rPr>
        <w:t>8</w:t>
      </w:r>
      <w:r w:rsidRPr="0022672D">
        <w:rPr>
          <w:lang w:val="ru-RU"/>
        </w:rPr>
        <w:t>.</w:t>
      </w:r>
      <w:r w:rsidRPr="0022672D">
        <w:rPr>
          <w:lang w:val="ru-RU"/>
        </w:rPr>
        <w:tab/>
        <w:t>Признание и уважение традиционных знаний, нововведений и практики</w:t>
      </w:r>
      <w:r w:rsidR="009640C6">
        <w:rPr>
          <w:lang w:val="ru-RU"/>
        </w:rPr>
        <w:t>, а также</w:t>
      </w:r>
      <w:r w:rsidRPr="0022672D">
        <w:rPr>
          <w:lang w:val="ru-RU"/>
        </w:rPr>
        <w:t xml:space="preserve"> </w:t>
      </w:r>
      <w:r w:rsidR="009640C6">
        <w:rPr>
          <w:lang w:val="ru-RU"/>
        </w:rPr>
        <w:t>важной роли</w:t>
      </w:r>
      <w:r w:rsidRPr="0022672D">
        <w:rPr>
          <w:lang w:val="ru-RU"/>
        </w:rPr>
        <w:t xml:space="preserve"> усилий коренных народов и местных общин может иметь решающее значение для успешной разработки, осуществления и расширения масштабов применения решений, основанных на природных факторах, и/или экосистемных подходов. В числе основных мер можно отметить</w:t>
      </w:r>
      <w:r w:rsidRPr="0022672D">
        <w:rPr>
          <w:rFonts w:eastAsia="Calibri"/>
          <w:lang w:val="ru-RU"/>
        </w:rPr>
        <w:t>:</w:t>
      </w:r>
    </w:p>
    <w:p w14:paraId="6A2E12C7" w14:textId="1AF68D5C" w:rsidR="00501D54" w:rsidRPr="0022672D" w:rsidRDefault="00501D54" w:rsidP="00501D54">
      <w:pPr>
        <w:tabs>
          <w:tab w:val="left" w:pos="2835"/>
          <w:tab w:val="left" w:pos="3402"/>
        </w:tabs>
        <w:spacing w:after="120"/>
        <w:ind w:left="1134" w:firstLine="567"/>
        <w:rPr>
          <w:lang w:val="ru-RU"/>
        </w:rPr>
      </w:pPr>
      <w:r w:rsidRPr="0022672D">
        <w:rPr>
          <w:lang w:val="ru-RU"/>
        </w:rPr>
        <w:t>(a)</w:t>
      </w:r>
      <w:r w:rsidRPr="0022672D">
        <w:rPr>
          <w:lang w:val="ru-RU"/>
        </w:rPr>
        <w:tab/>
        <w:t>полноценное, справедливое, инклюзивное, эффективное и учитывающее гендерные аспекты представительство и участие коренных народов и местных общин, женщин и молодежи на этапе разработки и в ходе осуществления проекта, обеспечение совместного определения мер, которые необходимо принять, и формирование чувства сопричастности на местном уровне. Этому может способствовать разработка или изменение политическ</w:t>
      </w:r>
      <w:r w:rsidR="00AB6D0C">
        <w:rPr>
          <w:lang w:val="ru-RU"/>
        </w:rPr>
        <w:t>ой</w:t>
      </w:r>
      <w:r w:rsidRPr="0022672D">
        <w:rPr>
          <w:lang w:val="ru-RU"/>
        </w:rPr>
        <w:t xml:space="preserve"> и </w:t>
      </w:r>
      <w:r w:rsidR="000167D4">
        <w:rPr>
          <w:lang w:val="ru-RU"/>
        </w:rPr>
        <w:t>нормативной базы</w:t>
      </w:r>
      <w:r w:rsidRPr="0022672D">
        <w:rPr>
          <w:lang w:val="ru-RU"/>
        </w:rPr>
        <w:t xml:space="preserve">, </w:t>
      </w:r>
      <w:r w:rsidR="00CB781E">
        <w:rPr>
          <w:lang w:val="ru-RU"/>
        </w:rPr>
        <w:t xml:space="preserve">чтобы </w:t>
      </w:r>
      <w:r w:rsidRPr="0022672D">
        <w:rPr>
          <w:lang w:val="ru-RU"/>
        </w:rPr>
        <w:t>обеспечи</w:t>
      </w:r>
      <w:r w:rsidR="00CB781E">
        <w:rPr>
          <w:lang w:val="ru-RU"/>
        </w:rPr>
        <w:t>ть</w:t>
      </w:r>
      <w:r w:rsidRPr="0022672D">
        <w:rPr>
          <w:lang w:val="ru-RU"/>
        </w:rPr>
        <w:t xml:space="preserve"> полноценное и эффективное участие коренных народов и местных общин, а также содействие их усилиям по </w:t>
      </w:r>
      <w:r w:rsidR="009819BC">
        <w:rPr>
          <w:lang w:val="ru-RU"/>
        </w:rPr>
        <w:t>борьбе с</w:t>
      </w:r>
      <w:r w:rsidRPr="0022672D">
        <w:rPr>
          <w:lang w:val="ru-RU"/>
        </w:rPr>
        <w:t xml:space="preserve"> изменени</w:t>
      </w:r>
      <w:r w:rsidR="009819BC">
        <w:rPr>
          <w:lang w:val="ru-RU"/>
        </w:rPr>
        <w:t>ем</w:t>
      </w:r>
      <w:r w:rsidRPr="0022672D">
        <w:rPr>
          <w:lang w:val="ru-RU"/>
        </w:rPr>
        <w:t xml:space="preserve"> климата и утрат</w:t>
      </w:r>
      <w:r w:rsidR="009819BC">
        <w:rPr>
          <w:lang w:val="ru-RU"/>
        </w:rPr>
        <w:t>ой</w:t>
      </w:r>
      <w:r w:rsidRPr="0022672D">
        <w:rPr>
          <w:lang w:val="ru-RU"/>
        </w:rPr>
        <w:t xml:space="preserve"> биоразнообразия. В основе данного соображения лежит принцип 4 добровольных руководящих указаний;</w:t>
      </w:r>
    </w:p>
    <w:p w14:paraId="0493559B" w14:textId="77777777" w:rsidR="00501D54" w:rsidRPr="0022672D" w:rsidRDefault="00501D54" w:rsidP="00501D54">
      <w:pPr>
        <w:tabs>
          <w:tab w:val="left" w:pos="2835"/>
          <w:tab w:val="left" w:pos="3402"/>
        </w:tabs>
        <w:spacing w:after="120"/>
        <w:ind w:left="1134" w:firstLine="567"/>
        <w:rPr>
          <w:rFonts w:eastAsia="Calibri"/>
          <w:lang w:val="ru-RU"/>
        </w:rPr>
      </w:pPr>
      <w:r w:rsidRPr="0022672D">
        <w:rPr>
          <w:lang w:val="ru-RU"/>
        </w:rPr>
        <w:t>(b)</w:t>
      </w:r>
      <w:r w:rsidRPr="0022672D">
        <w:rPr>
          <w:lang w:val="ru-RU"/>
        </w:rPr>
        <w:tab/>
        <w:t>решение проблем, связанных с правами на землю и доступом к природным ресурсам, и признание роли коренных народов и местных общин в управлении биоразнообразием и экосистемными услугами. Многие коренные народы и местные общины находятся в условиях неопределенного статуса и непризнанного права владения, несмотря на наличие прав владения землей или пользования морскими районами на основе обычая, что подрывает их способность осуществлять мероприятия по сохранению биоразнообразия, борьбе с изменением климата и повышению устойчивости в пределах их традиционных территорий. Если этот вопрос останется нерешенным, вмешательство извне может усугубить риск утраты прав на землю</w:t>
      </w:r>
      <w:r w:rsidRPr="0022672D">
        <w:rPr>
          <w:rFonts w:eastAsia="Calibri"/>
          <w:vertAlign w:val="superscript"/>
          <w:lang w:val="ru-RU"/>
        </w:rPr>
        <w:footnoteReference w:id="31"/>
      </w:r>
      <w:r w:rsidRPr="0022672D">
        <w:rPr>
          <w:rFonts w:eastAsia="Calibri"/>
          <w:lang w:val="ru-RU"/>
        </w:rPr>
        <w:t xml:space="preserve"> или создать неопределенность в отношении прав собственности на землю. Данное соображение основано на гарантии 9 добровольных руководящих указаний; </w:t>
      </w:r>
    </w:p>
    <w:p w14:paraId="2347D1B5" w14:textId="5F3AA328" w:rsidR="00501D54" w:rsidRPr="0022672D" w:rsidRDefault="00501D54" w:rsidP="00501D54">
      <w:pPr>
        <w:tabs>
          <w:tab w:val="left" w:pos="2835"/>
          <w:tab w:val="left" w:pos="3402"/>
        </w:tabs>
        <w:spacing w:after="120"/>
        <w:ind w:left="1134" w:firstLine="567"/>
        <w:rPr>
          <w:lang w:val="ru-RU"/>
        </w:rPr>
      </w:pPr>
      <w:r w:rsidRPr="0022672D">
        <w:rPr>
          <w:rFonts w:eastAsia="Calibri"/>
          <w:lang w:val="ru-RU"/>
        </w:rPr>
        <w:t>(c)</w:t>
      </w:r>
      <w:r w:rsidRPr="0022672D">
        <w:rPr>
          <w:rFonts w:eastAsia="Calibri"/>
          <w:lang w:val="ru-RU"/>
        </w:rPr>
        <w:tab/>
        <w:t>интеграция различных систем науки и знаний на основе передовой практики существующих форум</w:t>
      </w:r>
      <w:r w:rsidR="00171038">
        <w:rPr>
          <w:rFonts w:eastAsia="Calibri"/>
          <w:lang w:val="ru-RU"/>
        </w:rPr>
        <w:t>ов</w:t>
      </w:r>
      <w:r w:rsidRPr="0022672D">
        <w:rPr>
          <w:rFonts w:eastAsia="Calibri"/>
          <w:lang w:val="ru-RU"/>
        </w:rPr>
        <w:t xml:space="preserve">, таких как Межправительственная научно-политическая платформа по биоразнообразию и экосистемным услугам. </w:t>
      </w:r>
      <w:r w:rsidR="00614E09" w:rsidRPr="0022672D">
        <w:rPr>
          <w:rFonts w:eastAsia="Calibri"/>
          <w:lang w:val="ru-RU"/>
        </w:rPr>
        <w:t>М</w:t>
      </w:r>
      <w:r w:rsidRPr="0022672D">
        <w:rPr>
          <w:rFonts w:eastAsia="Calibri"/>
          <w:lang w:val="ru-RU"/>
        </w:rPr>
        <w:t>ногие традиционные знания передаются устно и имеют контекстный характер</w:t>
      </w:r>
      <w:r w:rsidR="00A21843" w:rsidRPr="0022672D">
        <w:rPr>
          <w:rFonts w:eastAsia="Calibri"/>
          <w:lang w:val="ru-RU"/>
        </w:rPr>
        <w:t>. В этой связи при</w:t>
      </w:r>
      <w:r w:rsidRPr="0022672D">
        <w:rPr>
          <w:rFonts w:eastAsia="Calibri"/>
          <w:lang w:val="ru-RU"/>
        </w:rPr>
        <w:t xml:space="preserve"> их интеграци</w:t>
      </w:r>
      <w:r w:rsidR="00A21843" w:rsidRPr="0022672D">
        <w:rPr>
          <w:rFonts w:eastAsia="Calibri"/>
          <w:lang w:val="ru-RU"/>
        </w:rPr>
        <w:t>и</w:t>
      </w:r>
      <w:r w:rsidRPr="0022672D">
        <w:rPr>
          <w:rFonts w:eastAsia="Calibri"/>
          <w:lang w:val="ru-RU"/>
        </w:rPr>
        <w:t xml:space="preserve"> наряду с научными данными </w:t>
      </w:r>
      <w:r w:rsidR="00587095" w:rsidRPr="0022672D">
        <w:rPr>
          <w:rFonts w:eastAsia="Calibri"/>
          <w:lang w:val="ru-RU"/>
        </w:rPr>
        <w:t xml:space="preserve">следует </w:t>
      </w:r>
      <w:r w:rsidR="00422986" w:rsidRPr="003F59F4">
        <w:rPr>
          <w:rFonts w:eastAsia="Calibri"/>
          <w:lang w:val="ru-RU"/>
        </w:rPr>
        <w:t>соблюдать должную осмотрительность</w:t>
      </w:r>
      <w:r w:rsidR="00422986" w:rsidRPr="0022672D">
        <w:rPr>
          <w:rFonts w:eastAsia="Calibri"/>
          <w:lang w:val="ru-RU"/>
        </w:rPr>
        <w:t xml:space="preserve"> </w:t>
      </w:r>
      <w:r w:rsidR="00422986">
        <w:rPr>
          <w:rFonts w:eastAsia="Calibri"/>
          <w:lang w:val="ru-RU"/>
        </w:rPr>
        <w:t xml:space="preserve">и </w:t>
      </w:r>
      <w:r w:rsidR="00587095" w:rsidRPr="0022672D">
        <w:rPr>
          <w:rFonts w:eastAsia="Calibri"/>
          <w:lang w:val="ru-RU"/>
        </w:rPr>
        <w:t>принимать во</w:t>
      </w:r>
      <w:r w:rsidRPr="0022672D">
        <w:rPr>
          <w:rFonts w:eastAsia="Calibri"/>
          <w:lang w:val="ru-RU"/>
        </w:rPr>
        <w:t xml:space="preserve"> внимани</w:t>
      </w:r>
      <w:r w:rsidR="00587095" w:rsidRPr="0022672D">
        <w:rPr>
          <w:rFonts w:eastAsia="Calibri"/>
          <w:lang w:val="ru-RU"/>
        </w:rPr>
        <w:t>е</w:t>
      </w:r>
      <w:r w:rsidRPr="0022672D">
        <w:rPr>
          <w:rFonts w:eastAsia="Calibri"/>
          <w:lang w:val="ru-RU"/>
        </w:rPr>
        <w:t xml:space="preserve"> вопрос суверенит</w:t>
      </w:r>
      <w:r w:rsidR="00621756" w:rsidRPr="0022672D">
        <w:rPr>
          <w:rFonts w:eastAsia="Calibri"/>
          <w:lang w:val="ru-RU"/>
        </w:rPr>
        <w:t>ета</w:t>
      </w:r>
      <w:r w:rsidRPr="0022672D">
        <w:rPr>
          <w:rFonts w:eastAsia="Calibri"/>
          <w:lang w:val="ru-RU"/>
        </w:rPr>
        <w:t xml:space="preserve"> данных</w:t>
      </w:r>
      <w:r w:rsidRPr="0022672D">
        <w:rPr>
          <w:rFonts w:eastAsia="Calibri"/>
          <w:vertAlign w:val="superscript"/>
          <w:lang w:val="ru-RU"/>
        </w:rPr>
        <w:footnoteReference w:id="32"/>
      </w:r>
      <w:r w:rsidRPr="0022672D">
        <w:rPr>
          <w:rFonts w:eastAsia="Calibri"/>
          <w:lang w:val="ru-RU"/>
        </w:rPr>
        <w:t>. Политика суверенитета данных может обеспечить основу, которую Сторонам следует применять для этического использования данных в интересах коллективного благополучия коренных народов и предотвращения незаконного использования традиционных знаний, связанных с генетическими ресурсами</w:t>
      </w:r>
      <w:r w:rsidRPr="0022672D">
        <w:rPr>
          <w:rFonts w:eastAsia="Calibri"/>
          <w:vertAlign w:val="superscript"/>
          <w:lang w:val="ru-RU"/>
        </w:rPr>
        <w:footnoteReference w:id="33"/>
      </w:r>
      <w:r w:rsidRPr="0022672D">
        <w:rPr>
          <w:rFonts w:eastAsia="Calibri"/>
          <w:lang w:val="ru-RU"/>
        </w:rPr>
        <w:t>.</w:t>
      </w:r>
    </w:p>
    <w:p w14:paraId="1544E1A7" w14:textId="3F50D82F" w:rsidR="00501D54" w:rsidRPr="0022672D" w:rsidRDefault="00501D54" w:rsidP="00501D54">
      <w:pPr>
        <w:keepNext/>
        <w:keepLines/>
        <w:tabs>
          <w:tab w:val="left" w:pos="2835"/>
          <w:tab w:val="left" w:pos="3402"/>
        </w:tabs>
        <w:spacing w:before="120" w:after="120"/>
        <w:ind w:left="1134"/>
        <w:jc w:val="left"/>
        <w:outlineLvl w:val="2"/>
        <w:rPr>
          <w:b/>
          <w:lang w:val="ru-RU"/>
        </w:rPr>
      </w:pPr>
      <w:r w:rsidRPr="0022672D">
        <w:rPr>
          <w:b/>
          <w:lang w:val="ru-RU"/>
        </w:rPr>
        <w:lastRenderedPageBreak/>
        <w:t>(b)</w:t>
      </w:r>
      <w:r w:rsidRPr="0022672D">
        <w:rPr>
          <w:b/>
          <w:lang w:val="ru-RU"/>
        </w:rPr>
        <w:tab/>
      </w:r>
      <w:r w:rsidR="00A932CD">
        <w:rPr>
          <w:b/>
          <w:lang w:val="ru-RU"/>
        </w:rPr>
        <w:t>у</w:t>
      </w:r>
      <w:r w:rsidRPr="0022672D">
        <w:rPr>
          <w:b/>
          <w:lang w:val="ru-RU"/>
        </w:rPr>
        <w:t>чет решений, основанных на природных факторах, и/или экосистемных подходов</w:t>
      </w:r>
    </w:p>
    <w:p w14:paraId="0E916F6E" w14:textId="43EAFBFB" w:rsidR="00501D54" w:rsidRPr="0022672D" w:rsidRDefault="00501D54" w:rsidP="00501D54">
      <w:pPr>
        <w:tabs>
          <w:tab w:val="left" w:pos="2835"/>
          <w:tab w:val="left" w:pos="3402"/>
        </w:tabs>
        <w:spacing w:after="120"/>
        <w:ind w:left="1134"/>
        <w:rPr>
          <w:lang w:val="ru-RU"/>
        </w:rPr>
      </w:pPr>
      <w:r w:rsidRPr="0022672D">
        <w:rPr>
          <w:lang w:val="ru-RU"/>
        </w:rPr>
        <w:t>1</w:t>
      </w:r>
      <w:r w:rsidR="00AF0E04" w:rsidRPr="0022672D">
        <w:rPr>
          <w:lang w:val="ru-RU"/>
        </w:rPr>
        <w:t>9</w:t>
      </w:r>
      <w:r w:rsidRPr="0022672D">
        <w:rPr>
          <w:lang w:val="ru-RU"/>
        </w:rPr>
        <w:t>.</w:t>
      </w:r>
      <w:r w:rsidRPr="0022672D">
        <w:rPr>
          <w:lang w:val="ru-RU"/>
        </w:rPr>
        <w:tab/>
        <w:t xml:space="preserve">Решения, основанные на природных факторах, и/или экосистемные подходы могут полностью реализовать свой преобразующий потенциал только в том случае, если они будут интегрированы в соответствующие системы управления и нормативную базу и поддерживаться инклюзивными </w:t>
      </w:r>
      <w:r w:rsidR="007A338B">
        <w:rPr>
          <w:lang w:val="ru-RU"/>
        </w:rPr>
        <w:t>механизмами</w:t>
      </w:r>
      <w:r w:rsidRPr="0022672D">
        <w:rPr>
          <w:lang w:val="ru-RU"/>
        </w:rPr>
        <w:t xml:space="preserve"> планирования, мониторинга и </w:t>
      </w:r>
      <w:r w:rsidR="00721C6E">
        <w:rPr>
          <w:lang w:val="ru-RU"/>
        </w:rPr>
        <w:t xml:space="preserve">обеспечения </w:t>
      </w:r>
      <w:r w:rsidRPr="0022672D">
        <w:rPr>
          <w:lang w:val="ru-RU"/>
        </w:rPr>
        <w:t xml:space="preserve">прозрачности. В ходе осуществления Рамочной программы правительства на всех уровнях в зависимости от обстоятельств могут обеспечить интеграцию этих подходов посредством согласованного планирования использования земельных и морских ресурсов, согласования бюджетов в области климата и биоразнообразия и стратегий пространственного планирования. Многие правительства </w:t>
      </w:r>
      <w:r w:rsidR="00900FDB">
        <w:rPr>
          <w:lang w:val="ru-RU"/>
        </w:rPr>
        <w:t xml:space="preserve">разработали </w:t>
      </w:r>
      <w:r w:rsidRPr="0022672D">
        <w:rPr>
          <w:lang w:val="ru-RU"/>
        </w:rPr>
        <w:t>программы и рам</w:t>
      </w:r>
      <w:r w:rsidR="002D4C61">
        <w:rPr>
          <w:lang w:val="ru-RU"/>
        </w:rPr>
        <w:t>очные механизмы</w:t>
      </w:r>
      <w:r w:rsidRPr="0022672D">
        <w:rPr>
          <w:lang w:val="ru-RU"/>
        </w:rPr>
        <w:t xml:space="preserve"> для внедрения решений, основанных на природных факторах, и/или экосистемных подходов с выгодами для смягчения последствий изменения климата, например, путем сокращения выбросов в результате обезлесения и деградации лесов в развивающихся странах (СВОД+), из чего можно извлечь уроки. Правительства могут и все чаще интегрируют эти подходы в национальные стратегии и планы действий по сохранению биоразнообразия, добровольные целевые показатели по достижению нейтрального баланса деградации земель, национальные планы по адаптации и определяемые на национальном уровне вклады, что также способствует развитию сотрудничества и комплексных подходов к политике и планированию в рамках Рио-де-Жанейрских конвенций в соответствии с национальными обстоятельствами и приоритетами. Активизация сотрудничества между профильными министерствами позволит использовать синергию, обеспечить согласованность различных программ или </w:t>
      </w:r>
      <w:r w:rsidR="008C2DE8" w:rsidRPr="0022672D">
        <w:rPr>
          <w:lang w:val="ru-RU"/>
        </w:rPr>
        <w:t>рам</w:t>
      </w:r>
      <w:r w:rsidR="008C2DE8">
        <w:rPr>
          <w:lang w:val="ru-RU"/>
        </w:rPr>
        <w:t>очных механизмов</w:t>
      </w:r>
      <w:r w:rsidR="008C2DE8" w:rsidRPr="0022672D">
        <w:rPr>
          <w:lang w:val="ru-RU"/>
        </w:rPr>
        <w:t xml:space="preserve"> </w:t>
      </w:r>
      <w:r w:rsidRPr="0022672D">
        <w:rPr>
          <w:lang w:val="ru-RU"/>
        </w:rPr>
        <w:t>и избежать дублирования усилий.</w:t>
      </w:r>
    </w:p>
    <w:p w14:paraId="7C6C856E" w14:textId="74138497" w:rsidR="00501D54" w:rsidRPr="0022672D" w:rsidRDefault="00501D54" w:rsidP="00501D54">
      <w:pPr>
        <w:keepNext/>
        <w:keepLines/>
        <w:tabs>
          <w:tab w:val="left" w:pos="2835"/>
          <w:tab w:val="left" w:pos="3402"/>
        </w:tabs>
        <w:spacing w:before="120" w:after="120"/>
        <w:ind w:left="1134"/>
        <w:jc w:val="left"/>
        <w:outlineLvl w:val="2"/>
        <w:rPr>
          <w:b/>
          <w:lang w:val="ru-RU"/>
        </w:rPr>
      </w:pPr>
      <w:r w:rsidRPr="0022672D">
        <w:rPr>
          <w:b/>
          <w:lang w:val="ru-RU"/>
        </w:rPr>
        <w:t>(c)</w:t>
      </w:r>
      <w:r w:rsidRPr="0022672D">
        <w:rPr>
          <w:b/>
          <w:lang w:val="ru-RU"/>
        </w:rPr>
        <w:tab/>
      </w:r>
      <w:r w:rsidR="00A932CD">
        <w:rPr>
          <w:b/>
          <w:lang w:val="ru-RU"/>
        </w:rPr>
        <w:t>п</w:t>
      </w:r>
      <w:r w:rsidRPr="0022672D">
        <w:rPr>
          <w:b/>
          <w:lang w:val="ru-RU"/>
        </w:rPr>
        <w:t>овышение осведомленности и создание потенциала</w:t>
      </w:r>
    </w:p>
    <w:p w14:paraId="6A47CF2F" w14:textId="504A60AD" w:rsidR="00501D54" w:rsidRPr="0022672D" w:rsidRDefault="00545737" w:rsidP="00501D54">
      <w:pPr>
        <w:tabs>
          <w:tab w:val="left" w:pos="2835"/>
          <w:tab w:val="left" w:pos="3402"/>
        </w:tabs>
        <w:spacing w:after="120"/>
        <w:ind w:left="1134"/>
        <w:rPr>
          <w:lang w:val="ru-RU"/>
        </w:rPr>
      </w:pPr>
      <w:r w:rsidRPr="0022672D">
        <w:rPr>
          <w:lang w:val="ru-RU"/>
        </w:rPr>
        <w:t>20</w:t>
      </w:r>
      <w:r w:rsidR="00501D54" w:rsidRPr="0022672D">
        <w:rPr>
          <w:lang w:val="ru-RU"/>
        </w:rPr>
        <w:t>.</w:t>
      </w:r>
      <w:r w:rsidR="00501D54" w:rsidRPr="0022672D">
        <w:rPr>
          <w:lang w:val="ru-RU"/>
        </w:rPr>
        <w:tab/>
        <w:t>Информирование широкой общественности о многочисленных преимуществах решений, основанных на природных факторах, и/или экосистемных подходов имеет решающее значение для их внедрения и устойчивости. Оно также является необходимым условием для привлечения новых источников финансирования. Понимание потребностей различных групп заинтересованных сторон с точки зрения информации и коммуникации позволит обеспечить эффективное распространение информации, формирование общей базы знаний, повышение осведомленности и укрепление потенциала в соответствии с долгосрочной стратегической структурой для создания и развития потенциала</w:t>
      </w:r>
      <w:r w:rsidR="00501D54" w:rsidRPr="0022672D">
        <w:rPr>
          <w:kern w:val="22"/>
          <w:vertAlign w:val="superscript"/>
          <w:lang w:val="ru-RU"/>
        </w:rPr>
        <w:footnoteReference w:id="34"/>
      </w:r>
      <w:r w:rsidR="00501D54" w:rsidRPr="0022672D">
        <w:rPr>
          <w:lang w:val="ru-RU"/>
        </w:rPr>
        <w:t>. Многие организации, партнерства, инициативы и коалиции ведут работу по повышению осведомленности и созданию потенциала, а также предоставляют платформы для обмена знаниями</w:t>
      </w:r>
      <w:r w:rsidR="00501D54" w:rsidRPr="0022672D">
        <w:rPr>
          <w:vertAlign w:val="superscript"/>
          <w:lang w:val="ru-RU"/>
        </w:rPr>
        <w:footnoteReference w:id="35"/>
      </w:r>
      <w:r w:rsidR="00501D54" w:rsidRPr="0022672D">
        <w:rPr>
          <w:lang w:val="ru-RU"/>
        </w:rPr>
        <w:t>.</w:t>
      </w:r>
    </w:p>
    <w:p w14:paraId="5FE43296" w14:textId="77777777" w:rsidR="00501D54" w:rsidRPr="0022672D" w:rsidRDefault="00501D54" w:rsidP="00501D54">
      <w:pPr>
        <w:keepNext/>
        <w:keepLines/>
        <w:tabs>
          <w:tab w:val="left" w:pos="2835"/>
          <w:tab w:val="left" w:pos="3402"/>
        </w:tabs>
        <w:spacing w:before="120" w:after="120"/>
        <w:ind w:left="567"/>
        <w:jc w:val="left"/>
        <w:outlineLvl w:val="1"/>
        <w:rPr>
          <w:b/>
          <w:lang w:val="ru-RU"/>
        </w:rPr>
      </w:pPr>
      <w:r w:rsidRPr="0022672D">
        <w:rPr>
          <w:b/>
          <w:lang w:val="ru-RU"/>
        </w:rPr>
        <w:t>2.</w:t>
      </w:r>
      <w:r w:rsidRPr="0022672D">
        <w:rPr>
          <w:b/>
          <w:lang w:val="ru-RU"/>
        </w:rPr>
        <w:tab/>
        <w:t>Поэтапный подход к разработке и осуществлению</w:t>
      </w:r>
    </w:p>
    <w:p w14:paraId="50758FA4" w14:textId="41048C80" w:rsidR="00501D54" w:rsidRPr="0022672D" w:rsidRDefault="00F92010" w:rsidP="00501D54">
      <w:pPr>
        <w:tabs>
          <w:tab w:val="left" w:pos="2835"/>
          <w:tab w:val="left" w:pos="3402"/>
        </w:tabs>
        <w:spacing w:after="120"/>
        <w:ind w:left="1134"/>
        <w:rPr>
          <w:lang w:val="ru-RU"/>
        </w:rPr>
      </w:pPr>
      <w:r w:rsidRPr="0022672D">
        <w:rPr>
          <w:lang w:val="ru-RU"/>
        </w:rPr>
        <w:t>21</w:t>
      </w:r>
      <w:r w:rsidR="00501D54" w:rsidRPr="0022672D">
        <w:rPr>
          <w:lang w:val="ru-RU"/>
        </w:rPr>
        <w:t>.</w:t>
      </w:r>
      <w:r w:rsidR="00501D54" w:rsidRPr="0022672D">
        <w:rPr>
          <w:lang w:val="ru-RU"/>
        </w:rPr>
        <w:tab/>
        <w:t xml:space="preserve">Добровольные руководящие указания </w:t>
      </w:r>
      <w:r w:rsidR="00361D69" w:rsidRPr="0022672D">
        <w:rPr>
          <w:lang w:val="ru-RU"/>
        </w:rPr>
        <w:t>обеспечивают</w:t>
      </w:r>
      <w:r w:rsidR="00501D54" w:rsidRPr="0022672D">
        <w:rPr>
          <w:lang w:val="ru-RU"/>
        </w:rPr>
        <w:t xml:space="preserve"> поэтапный подход, направленный на достижение целей адаптации и уменьшения опасности бедствий. Ниже представлены дополнительные соображения для каждого этапа, включая инициативы в области смягчения последствий изменения климата.</w:t>
      </w:r>
    </w:p>
    <w:p w14:paraId="491456AD" w14:textId="77777777" w:rsidR="00501D54" w:rsidRPr="0022672D" w:rsidRDefault="00501D54" w:rsidP="00501D54">
      <w:pPr>
        <w:keepNext/>
        <w:keepLines/>
        <w:tabs>
          <w:tab w:val="left" w:pos="2835"/>
          <w:tab w:val="left" w:pos="3402"/>
        </w:tabs>
        <w:spacing w:before="120" w:after="120"/>
        <w:ind w:left="1134"/>
        <w:jc w:val="left"/>
        <w:rPr>
          <w:b/>
          <w:lang w:val="ru-RU"/>
        </w:rPr>
      </w:pPr>
      <w:r w:rsidRPr="0022672D">
        <w:rPr>
          <w:b/>
          <w:lang w:val="ru-RU"/>
        </w:rPr>
        <w:lastRenderedPageBreak/>
        <w:t>Этап A: понимание социально-экологической системы</w:t>
      </w:r>
    </w:p>
    <w:p w14:paraId="2C4E0B5B" w14:textId="39E360CE" w:rsidR="00501D54" w:rsidRPr="0022672D" w:rsidRDefault="00BD6B95" w:rsidP="00501D54">
      <w:pPr>
        <w:tabs>
          <w:tab w:val="left" w:pos="2835"/>
          <w:tab w:val="left" w:pos="3402"/>
        </w:tabs>
        <w:spacing w:after="120"/>
        <w:ind w:left="1134"/>
        <w:rPr>
          <w:lang w:val="ru-RU"/>
        </w:rPr>
      </w:pPr>
      <w:r w:rsidRPr="0022672D">
        <w:rPr>
          <w:lang w:val="ru-RU"/>
        </w:rPr>
        <w:t>22</w:t>
      </w:r>
      <w:r w:rsidR="00501D54" w:rsidRPr="0022672D">
        <w:rPr>
          <w:lang w:val="ru-RU"/>
        </w:rPr>
        <w:t>.</w:t>
      </w:r>
      <w:r w:rsidR="00501D54" w:rsidRPr="0022672D">
        <w:rPr>
          <w:lang w:val="ru-RU"/>
        </w:rPr>
        <w:tab/>
        <w:t>При определении задач, которые необходимо решить, и постановке целей для новой инициативы необходимо изучить ряд вопросов</w:t>
      </w:r>
      <w:r w:rsidR="00361D69" w:rsidRPr="0022672D">
        <w:rPr>
          <w:lang w:val="ru-RU"/>
        </w:rPr>
        <w:t>, как указано ниже:</w:t>
      </w:r>
    </w:p>
    <w:p w14:paraId="49167A19" w14:textId="57BD8D9E" w:rsidR="00501D54" w:rsidRPr="0022672D" w:rsidRDefault="00501D54" w:rsidP="00501D54">
      <w:pPr>
        <w:tabs>
          <w:tab w:val="left" w:pos="2835"/>
          <w:tab w:val="left" w:pos="3402"/>
        </w:tabs>
        <w:spacing w:after="120"/>
        <w:ind w:left="1134" w:firstLine="567"/>
        <w:rPr>
          <w:lang w:val="ru-RU"/>
        </w:rPr>
      </w:pPr>
      <w:r w:rsidRPr="0022672D">
        <w:rPr>
          <w:lang w:val="ru-RU"/>
        </w:rPr>
        <w:t>(a)</w:t>
      </w:r>
      <w:r w:rsidRPr="0022672D">
        <w:rPr>
          <w:lang w:val="ru-RU"/>
        </w:rPr>
        <w:tab/>
        <w:t>определить историю целевой социально-экологической системы, факторы, влияющие на изменение экосистем</w:t>
      </w:r>
      <w:r w:rsidR="00406FD4">
        <w:rPr>
          <w:lang w:val="ru-RU"/>
        </w:rPr>
        <w:t>ы</w:t>
      </w:r>
      <w:r w:rsidRPr="0022672D">
        <w:rPr>
          <w:lang w:val="ru-RU"/>
        </w:rPr>
        <w:t>, и объемы выбросов парниковых газов в результате утраты или деградации экосистем</w:t>
      </w:r>
      <w:r w:rsidR="006B3A58">
        <w:rPr>
          <w:lang w:val="ru-RU"/>
        </w:rPr>
        <w:t>ы</w:t>
      </w:r>
      <w:r w:rsidRPr="0022672D">
        <w:rPr>
          <w:lang w:val="ru-RU"/>
        </w:rPr>
        <w:t>. Кроме того, необходимо учитывать влияние будущих климатических сценариев на скорость изменения экосистем</w:t>
      </w:r>
      <w:r w:rsidR="00406FD4">
        <w:rPr>
          <w:lang w:val="ru-RU"/>
        </w:rPr>
        <w:t>ы</w:t>
      </w:r>
      <w:r w:rsidRPr="0022672D">
        <w:rPr>
          <w:lang w:val="ru-RU"/>
        </w:rPr>
        <w:t xml:space="preserve"> и последующую эмиссию парниковых газов. Результаты такой оценки будут использованы для расчета сокращений и поглощений выбросов в результате возможных мероприятий, которые будут осуществляться на этапе D;</w:t>
      </w:r>
    </w:p>
    <w:p w14:paraId="7E56FB54" w14:textId="77777777" w:rsidR="00501D54" w:rsidRPr="0022672D" w:rsidRDefault="00501D54" w:rsidP="00501D54">
      <w:pPr>
        <w:tabs>
          <w:tab w:val="left" w:pos="2835"/>
          <w:tab w:val="left" w:pos="3402"/>
        </w:tabs>
        <w:spacing w:after="120"/>
        <w:ind w:left="1134" w:firstLine="567"/>
        <w:rPr>
          <w:lang w:val="ru-RU"/>
        </w:rPr>
      </w:pPr>
      <w:r w:rsidRPr="0022672D">
        <w:rPr>
          <w:lang w:val="ru-RU"/>
        </w:rPr>
        <w:t>(b)</w:t>
      </w:r>
      <w:r w:rsidRPr="0022672D">
        <w:rPr>
          <w:lang w:val="ru-RU"/>
        </w:rPr>
        <w:tab/>
        <w:t>в социальном контексте необходимо учитывать зависимость местных рабочих мест, отраслей, средств жизнеобеспечения и культуры от природных и управляемых экосистем, последствия разрушения экосистем, препятствия для восстановления экосистем и ожидания местного населения;</w:t>
      </w:r>
    </w:p>
    <w:p w14:paraId="69F4B515" w14:textId="1834E570" w:rsidR="00501D54" w:rsidRPr="0022672D" w:rsidRDefault="00501D54" w:rsidP="00ED0DBF">
      <w:pPr>
        <w:tabs>
          <w:tab w:val="left" w:pos="2835"/>
          <w:tab w:val="left" w:pos="3402"/>
          <w:tab w:val="left" w:pos="8505"/>
        </w:tabs>
        <w:spacing w:after="120"/>
        <w:ind w:left="1134" w:firstLine="567"/>
        <w:rPr>
          <w:lang w:val="ru-RU"/>
        </w:rPr>
      </w:pPr>
      <w:r w:rsidRPr="0022672D">
        <w:rPr>
          <w:lang w:val="ru-RU"/>
        </w:rPr>
        <w:t>(c)</w:t>
      </w:r>
      <w:r w:rsidRPr="0022672D">
        <w:rPr>
          <w:lang w:val="ru-RU"/>
        </w:rPr>
        <w:tab/>
        <w:t xml:space="preserve">необходимо определить порядок и субъектов совместного использования выгод, </w:t>
      </w:r>
      <w:r w:rsidR="0097497A" w:rsidRPr="0022672D">
        <w:rPr>
          <w:lang w:val="ru-RU"/>
        </w:rPr>
        <w:t>в том числе</w:t>
      </w:r>
      <w:r w:rsidR="001C78FE" w:rsidRPr="0022672D">
        <w:rPr>
          <w:lang w:val="ru-RU"/>
        </w:rPr>
        <w:t xml:space="preserve"> при любом применении</w:t>
      </w:r>
      <w:r w:rsidRPr="0022672D">
        <w:rPr>
          <w:lang w:val="ru-RU"/>
        </w:rPr>
        <w:t xml:space="preserve"> внутренних или международных рыночных или нерыночных подходов. Кроме того, в соответствующих случаях необходимо признавать и соблюдать права на углеродные квоты, права владения землей и пользования морскими районами,</w:t>
      </w:r>
      <w:r w:rsidRPr="0022672D">
        <w:rPr>
          <w:color w:val="0078D4"/>
          <w:shd w:val="clear" w:color="auto" w:fill="FFFFFF"/>
          <w:lang w:val="ru-RU"/>
        </w:rPr>
        <w:t xml:space="preserve"> </w:t>
      </w:r>
      <w:r w:rsidRPr="0022672D">
        <w:rPr>
          <w:lang w:val="ru-RU"/>
        </w:rPr>
        <w:t>а также отношение местного населения к оплате экосистемных услуг.</w:t>
      </w:r>
    </w:p>
    <w:p w14:paraId="6BD3D24C" w14:textId="77777777" w:rsidR="00501D54" w:rsidRPr="0022672D" w:rsidRDefault="00501D54" w:rsidP="00501D54">
      <w:pPr>
        <w:keepNext/>
        <w:keepLines/>
        <w:tabs>
          <w:tab w:val="left" w:pos="2835"/>
          <w:tab w:val="left" w:pos="3402"/>
        </w:tabs>
        <w:spacing w:before="120" w:after="120"/>
        <w:ind w:left="1134"/>
        <w:jc w:val="left"/>
        <w:rPr>
          <w:b/>
          <w:lang w:val="ru-RU"/>
        </w:rPr>
      </w:pPr>
      <w:r w:rsidRPr="0022672D">
        <w:rPr>
          <w:b/>
          <w:lang w:val="ru-RU"/>
        </w:rPr>
        <w:t>Этап B: оценка уязвимостей и рисков</w:t>
      </w:r>
    </w:p>
    <w:p w14:paraId="3837AE7D" w14:textId="3FDDE984" w:rsidR="00501D54" w:rsidRPr="0022672D" w:rsidRDefault="00501D54" w:rsidP="00501D54">
      <w:pPr>
        <w:tabs>
          <w:tab w:val="left" w:pos="2835"/>
          <w:tab w:val="left" w:pos="3402"/>
        </w:tabs>
        <w:spacing w:after="120"/>
        <w:ind w:left="1134"/>
        <w:rPr>
          <w:lang w:val="ru-RU"/>
        </w:rPr>
      </w:pPr>
      <w:r w:rsidRPr="0022672D">
        <w:rPr>
          <w:lang w:val="ru-RU"/>
        </w:rPr>
        <w:t>2</w:t>
      </w:r>
      <w:r w:rsidR="001C78FE" w:rsidRPr="0022672D">
        <w:rPr>
          <w:lang w:val="ru-RU"/>
        </w:rPr>
        <w:t>3</w:t>
      </w:r>
      <w:r w:rsidRPr="0022672D">
        <w:rPr>
          <w:lang w:val="ru-RU"/>
        </w:rPr>
        <w:t>.</w:t>
      </w:r>
      <w:r w:rsidRPr="0022672D">
        <w:rPr>
          <w:lang w:val="ru-RU"/>
        </w:rPr>
        <w:tab/>
        <w:t>Этап B сосредоточен на уязвимости природы и людей перед лицом изменения климата и их подверженности риску опасных явлений. Крайне важно на раннем этапе привлекать носителей традиционных знаний и учитывать их знания при оценке уязвимости к изменению климата и соответствующих рисков при полном соблюдении суверенитета знаний и данных.</w:t>
      </w:r>
    </w:p>
    <w:p w14:paraId="4B2DB512" w14:textId="7CD3C393" w:rsidR="00501D54" w:rsidRPr="0022672D" w:rsidRDefault="00501D54" w:rsidP="00501D54">
      <w:pPr>
        <w:tabs>
          <w:tab w:val="left" w:pos="2835"/>
          <w:tab w:val="left" w:pos="3402"/>
        </w:tabs>
        <w:spacing w:after="120"/>
        <w:ind w:left="1134"/>
        <w:rPr>
          <w:lang w:val="ru-RU"/>
        </w:rPr>
      </w:pPr>
      <w:r w:rsidRPr="0022672D">
        <w:rPr>
          <w:lang w:val="ru-RU"/>
        </w:rPr>
        <w:t>2</w:t>
      </w:r>
      <w:r w:rsidR="001C78FE" w:rsidRPr="0022672D">
        <w:rPr>
          <w:lang w:val="ru-RU"/>
        </w:rPr>
        <w:t>4</w:t>
      </w:r>
      <w:r w:rsidRPr="0022672D">
        <w:rPr>
          <w:lang w:val="ru-RU"/>
        </w:rPr>
        <w:t>.</w:t>
      </w:r>
      <w:r w:rsidRPr="0022672D">
        <w:rPr>
          <w:lang w:val="ru-RU"/>
        </w:rPr>
        <w:tab/>
        <w:t xml:space="preserve">Социальные и экологические гарантии являются важными инструментами для понимания и снижения степени рисков. Экологические гарантии включают в себя устранение негативного воздействия мер по смягчению последствий изменения климата на биоразнообразие, в том числе на целостность экосистем, </w:t>
      </w:r>
      <w:r w:rsidR="00C07671">
        <w:rPr>
          <w:lang w:val="ru-RU"/>
        </w:rPr>
        <w:t xml:space="preserve">а также </w:t>
      </w:r>
      <w:r w:rsidRPr="0022672D">
        <w:rPr>
          <w:lang w:val="ru-RU"/>
        </w:rPr>
        <w:t xml:space="preserve">риска утраты достигнутых результатов в области сокращения и поглощения выбросов, которые могут быть сведены на нет в связи с экстремальными явлениями или воздействием изменения климата, проявляющимся в долгосрочной перспективе. </w:t>
      </w:r>
    </w:p>
    <w:p w14:paraId="33884E34" w14:textId="77777777" w:rsidR="00501D54" w:rsidRPr="0022672D" w:rsidRDefault="00501D54" w:rsidP="00501D54">
      <w:pPr>
        <w:keepNext/>
        <w:keepLines/>
        <w:tabs>
          <w:tab w:val="left" w:pos="2835"/>
          <w:tab w:val="left" w:pos="3402"/>
        </w:tabs>
        <w:spacing w:before="120" w:after="120"/>
        <w:ind w:left="1134"/>
        <w:jc w:val="left"/>
        <w:rPr>
          <w:b/>
          <w:lang w:val="ru-RU"/>
        </w:rPr>
      </w:pPr>
      <w:r w:rsidRPr="0022672D">
        <w:rPr>
          <w:b/>
          <w:lang w:val="ru-RU"/>
        </w:rPr>
        <w:t>Этап C: определение вариантов решений, основанных на природных факторах, и/или экосистемных подходов</w:t>
      </w:r>
    </w:p>
    <w:p w14:paraId="0F2CF27E" w14:textId="5E07D138" w:rsidR="00501D54" w:rsidRPr="0022672D" w:rsidRDefault="00501D54" w:rsidP="00501D54">
      <w:pPr>
        <w:tabs>
          <w:tab w:val="left" w:pos="2835"/>
          <w:tab w:val="left" w:pos="3402"/>
        </w:tabs>
        <w:spacing w:after="120"/>
        <w:ind w:left="1134"/>
        <w:rPr>
          <w:lang w:val="ru-RU"/>
        </w:rPr>
      </w:pPr>
      <w:r w:rsidRPr="0022672D">
        <w:rPr>
          <w:lang w:val="ru-RU"/>
        </w:rPr>
        <w:t>2</w:t>
      </w:r>
      <w:r w:rsidR="001C78FE" w:rsidRPr="0022672D">
        <w:rPr>
          <w:lang w:val="ru-RU"/>
        </w:rPr>
        <w:t>5</w:t>
      </w:r>
      <w:r w:rsidRPr="0022672D">
        <w:rPr>
          <w:lang w:val="ru-RU"/>
        </w:rPr>
        <w:t>.</w:t>
      </w:r>
      <w:r w:rsidRPr="0022672D">
        <w:rPr>
          <w:lang w:val="ru-RU"/>
        </w:rPr>
        <w:tab/>
        <w:t xml:space="preserve">В целях воплощения положений Рамочной программы этап C должен обеспечивать применение эффективных, справедливых и масштабируемых решений, основанных на природных факторах, и/или экосистемных подходов. Следует определить потенциальные препятствия для обеспечения эффективности каждого рассматриваемого варианта, а также многочисленные выгоды и более широкие последствия, связанные с каждым из этих вариантов. Основные действия по определению вариантов смягчения последствий изменения климата могут включать: (а) определение широкого спектра вариантов на основе этапа А; (b) изучение конкретных вариантов, выбранных в аналогичных географических районах (например, посредством тематических исследований); (с) сотрудничество с соответствующей многосторонней группой заинтересованных сторон для определения предпочтительных вариантов; и (d) определение элементов, рассматриваемых в докладе о тематической оценке по вопросам взаимосвязей между биоразнообразием, водными ресурсами, продовольствием и здоровьем («оценка взаимосвязей») Межправительственной </w:t>
      </w:r>
      <w:r w:rsidRPr="0022672D">
        <w:rPr>
          <w:lang w:val="ru-RU"/>
        </w:rPr>
        <w:lastRenderedPageBreak/>
        <w:t xml:space="preserve">научно-политической платформы по биоразнообразию и экосистемным услугам, включая </w:t>
      </w:r>
      <w:r w:rsidR="00EB488A">
        <w:rPr>
          <w:lang w:val="ru-RU"/>
        </w:rPr>
        <w:t>положительное и отрицательное</w:t>
      </w:r>
      <w:r w:rsidR="00066CDD" w:rsidRPr="00066CDD">
        <w:rPr>
          <w:lang w:val="ru-RU"/>
        </w:rPr>
        <w:t xml:space="preserve"> взаимное влияние</w:t>
      </w:r>
      <w:r w:rsidRPr="0022672D">
        <w:rPr>
          <w:lang w:val="ru-RU"/>
        </w:rPr>
        <w:t xml:space="preserve">, компромиссы и преимущества подхода, учитывающего все элементы для достижения устойчивых результатов. </w:t>
      </w:r>
    </w:p>
    <w:p w14:paraId="4A5F77D5" w14:textId="77777777" w:rsidR="00501D54" w:rsidRPr="0022672D" w:rsidRDefault="00501D54" w:rsidP="00501D54">
      <w:pPr>
        <w:keepNext/>
        <w:keepLines/>
        <w:tabs>
          <w:tab w:val="left" w:pos="2835"/>
          <w:tab w:val="left" w:pos="3402"/>
        </w:tabs>
        <w:spacing w:before="120" w:after="120"/>
        <w:ind w:left="1134"/>
        <w:jc w:val="left"/>
        <w:rPr>
          <w:b/>
          <w:lang w:val="ru-RU"/>
        </w:rPr>
      </w:pPr>
      <w:r w:rsidRPr="0022672D">
        <w:rPr>
          <w:b/>
          <w:lang w:val="ru-RU"/>
        </w:rPr>
        <w:t xml:space="preserve">Этап D: определение приоритетов, оценка и выбор вариантов </w:t>
      </w:r>
    </w:p>
    <w:p w14:paraId="4B84F8BA" w14:textId="06ACF590" w:rsidR="00501D54" w:rsidRPr="0022672D" w:rsidRDefault="00501D54" w:rsidP="00501D54">
      <w:pPr>
        <w:tabs>
          <w:tab w:val="left" w:pos="2835"/>
          <w:tab w:val="left" w:pos="3402"/>
        </w:tabs>
        <w:spacing w:after="120"/>
        <w:ind w:left="1134"/>
        <w:rPr>
          <w:lang w:val="ru-RU"/>
        </w:rPr>
      </w:pPr>
      <w:r w:rsidRPr="0022672D">
        <w:rPr>
          <w:lang w:val="ru-RU"/>
        </w:rPr>
        <w:t>2</w:t>
      </w:r>
      <w:r w:rsidR="005620EC" w:rsidRPr="0022672D">
        <w:rPr>
          <w:lang w:val="ru-RU"/>
        </w:rPr>
        <w:t>6</w:t>
      </w:r>
      <w:r w:rsidRPr="0022672D">
        <w:rPr>
          <w:lang w:val="ru-RU"/>
        </w:rPr>
        <w:t>.</w:t>
      </w:r>
      <w:r w:rsidRPr="0022672D">
        <w:rPr>
          <w:lang w:val="ru-RU"/>
        </w:rPr>
        <w:tab/>
        <w:t>При определении приоритетов и оценке вариантов действий, направленных на смягчение последствий изменения климата (основное действие (a) добровольных руководящих указаний), следует учитывать некоторые дополнительные критерии. Эти критерии могут включать: положение в иерархии мер по смягчению последствий, потенциал смягчения последствий, устойчивость к изменению климата и возможности осуществления в долгосрочной перспективе</w:t>
      </w:r>
      <w:r w:rsidRPr="0022672D">
        <w:rPr>
          <w:vertAlign w:val="superscript"/>
          <w:lang w:val="ru-RU"/>
        </w:rPr>
        <w:footnoteReference w:id="36"/>
      </w:r>
      <w:r w:rsidRPr="0022672D">
        <w:rPr>
          <w:lang w:val="ru-RU"/>
        </w:rPr>
        <w:t>,</w:t>
      </w:r>
      <w:r w:rsidRPr="0022672D">
        <w:rPr>
          <w:vertAlign w:val="superscript"/>
          <w:lang w:val="ru-RU"/>
        </w:rPr>
        <w:footnoteReference w:id="37"/>
      </w:r>
      <w:r w:rsidRPr="0022672D">
        <w:rPr>
          <w:lang w:val="ru-RU"/>
        </w:rPr>
        <w:t xml:space="preserve">. Для многих вариантов могут быть использованы относительно простые методы для получения предварительной оценки потенциала смягчения. Тем не менее страны должны стремиться к тому, чтобы с течением времени их отчетность стала более прозрачной, в том числе за счет более широкого использования данных и методов более высокого уровня. Межправительственная группа экспертов по изменению климата различает </w:t>
      </w:r>
      <w:r w:rsidR="009C5F1F" w:rsidRPr="0022672D">
        <w:rPr>
          <w:lang w:val="ru-RU"/>
        </w:rPr>
        <w:t xml:space="preserve">три уровня </w:t>
      </w:r>
      <w:r w:rsidRPr="0022672D">
        <w:rPr>
          <w:lang w:val="ru-RU"/>
        </w:rPr>
        <w:t>данны</w:t>
      </w:r>
      <w:r w:rsidR="009C5F1F" w:rsidRPr="0022672D">
        <w:rPr>
          <w:lang w:val="ru-RU"/>
        </w:rPr>
        <w:t>х</w:t>
      </w:r>
      <w:r w:rsidRPr="0022672D">
        <w:rPr>
          <w:lang w:val="ru-RU"/>
        </w:rPr>
        <w:t xml:space="preserve"> и метод</w:t>
      </w:r>
      <w:r w:rsidR="009C5F1F" w:rsidRPr="0022672D">
        <w:rPr>
          <w:lang w:val="ru-RU"/>
        </w:rPr>
        <w:t>ов:</w:t>
      </w:r>
      <w:r w:rsidRPr="0022672D">
        <w:rPr>
          <w:lang w:val="ru-RU"/>
        </w:rPr>
        <w:t xml:space="preserve"> </w:t>
      </w:r>
      <w:r w:rsidR="009C5F1F" w:rsidRPr="0022672D">
        <w:rPr>
          <w:lang w:val="ru-RU"/>
        </w:rPr>
        <w:t>первый уровень</w:t>
      </w:r>
      <w:r w:rsidRPr="0022672D">
        <w:rPr>
          <w:lang w:val="ru-RU"/>
        </w:rPr>
        <w:t xml:space="preserve"> (глобальные значения по умолчанию), второ</w:t>
      </w:r>
      <w:r w:rsidR="00B8564F" w:rsidRPr="0022672D">
        <w:rPr>
          <w:lang w:val="ru-RU"/>
        </w:rPr>
        <w:t>й</w:t>
      </w:r>
      <w:r w:rsidRPr="0022672D">
        <w:rPr>
          <w:lang w:val="ru-RU"/>
        </w:rPr>
        <w:t xml:space="preserve"> </w:t>
      </w:r>
      <w:r w:rsidR="00B8564F" w:rsidRPr="0022672D">
        <w:rPr>
          <w:lang w:val="ru-RU"/>
        </w:rPr>
        <w:t xml:space="preserve">уровень </w:t>
      </w:r>
      <w:r w:rsidRPr="0022672D">
        <w:rPr>
          <w:lang w:val="ru-RU"/>
        </w:rPr>
        <w:t xml:space="preserve">(данные по конкретной стране) и </w:t>
      </w:r>
      <w:r w:rsidR="00B8564F" w:rsidRPr="0022672D">
        <w:rPr>
          <w:lang w:val="ru-RU"/>
        </w:rPr>
        <w:t>третий уровень</w:t>
      </w:r>
      <w:r w:rsidRPr="0022672D">
        <w:rPr>
          <w:lang w:val="ru-RU"/>
        </w:rPr>
        <w:t xml:space="preserve"> (более детализированные модели и более локальные данные). Современное понимание устойчивости экосистем к изменению климата (этап B) учитывается при оценке способности каждого варианта обеспечивать долгосрочные выгоды для смягчения последствий изменения климата. Возможности осуществления будут зависеть от имеющихся навыков и знаний, условий для повышения квалификации, а также доступа к финансовым и иным ресурсам, необходимым для обеспечения реализации на протяжении времени. </w:t>
      </w:r>
    </w:p>
    <w:p w14:paraId="4746C2F3" w14:textId="77777777" w:rsidR="00501D54" w:rsidRPr="0022672D" w:rsidRDefault="00501D54" w:rsidP="00501D54">
      <w:pPr>
        <w:keepNext/>
        <w:keepLines/>
        <w:tabs>
          <w:tab w:val="left" w:pos="2835"/>
          <w:tab w:val="left" w:pos="3402"/>
        </w:tabs>
        <w:spacing w:before="120" w:after="120"/>
        <w:ind w:left="1134"/>
        <w:jc w:val="left"/>
        <w:rPr>
          <w:b/>
          <w:lang w:val="ru-RU"/>
        </w:rPr>
      </w:pPr>
      <w:r w:rsidRPr="0022672D">
        <w:rPr>
          <w:b/>
          <w:lang w:val="ru-RU"/>
        </w:rPr>
        <w:t xml:space="preserve">Этап E: разработка, осуществление и расширение масштабов проекта </w:t>
      </w:r>
    </w:p>
    <w:p w14:paraId="00B1B3C8" w14:textId="0BA8906F" w:rsidR="00501D54" w:rsidRPr="0022672D" w:rsidRDefault="00501D54" w:rsidP="00501D54">
      <w:pPr>
        <w:tabs>
          <w:tab w:val="left" w:pos="2835"/>
          <w:tab w:val="left" w:pos="3402"/>
        </w:tabs>
        <w:spacing w:after="120"/>
        <w:ind w:left="1134"/>
        <w:rPr>
          <w:lang w:val="ru-RU"/>
        </w:rPr>
      </w:pPr>
      <w:r w:rsidRPr="0022672D">
        <w:rPr>
          <w:lang w:val="ru-RU"/>
        </w:rPr>
        <w:t>2</w:t>
      </w:r>
      <w:r w:rsidR="005620EC" w:rsidRPr="0022672D">
        <w:rPr>
          <w:lang w:val="ru-RU"/>
        </w:rPr>
        <w:t>7</w:t>
      </w:r>
      <w:r w:rsidRPr="0022672D">
        <w:rPr>
          <w:lang w:val="ru-RU"/>
        </w:rPr>
        <w:t>.</w:t>
      </w:r>
      <w:r w:rsidRPr="0022672D">
        <w:rPr>
          <w:lang w:val="ru-RU"/>
        </w:rPr>
        <w:tab/>
        <w:t>Наряду с основными действиями, предусмотренными в добровольных руководящих указаниях, решения, основанные на природных факторах, и/или экосистемные подходы будут более результативными в случае признания и интеграции разнообразных систем знаний. Наиболее целесообразным представляется интеграция традиционных знаний в процессы разработки и осуществления</w:t>
      </w:r>
      <w:r w:rsidRPr="0022672D">
        <w:rPr>
          <w:vertAlign w:val="superscript"/>
          <w:lang w:val="ru-RU"/>
        </w:rPr>
        <w:footnoteReference w:id="38"/>
      </w:r>
      <w:r w:rsidRPr="0022672D">
        <w:rPr>
          <w:lang w:val="ru-RU"/>
        </w:rPr>
        <w:t>. В тех случаях, когда предусматриваются сопутствующие выгоды в области смягчения последствий изменения климата, на этапах разработки и осуществления необходимо уделять внимание гарантиям, связанным с углеродом, приведенным в таблице ниже.</w:t>
      </w:r>
    </w:p>
    <w:p w14:paraId="3C4AA86B" w14:textId="41DA58A6" w:rsidR="00501D54" w:rsidRPr="0022672D" w:rsidRDefault="00501D54" w:rsidP="00501D54">
      <w:pPr>
        <w:tabs>
          <w:tab w:val="left" w:pos="2835"/>
          <w:tab w:val="left" w:pos="3402"/>
        </w:tabs>
        <w:spacing w:after="120"/>
        <w:ind w:left="1134"/>
        <w:rPr>
          <w:lang w:val="ru-RU"/>
        </w:rPr>
      </w:pPr>
      <w:r w:rsidRPr="0022672D">
        <w:rPr>
          <w:lang w:val="ru-RU"/>
        </w:rPr>
        <w:t>2</w:t>
      </w:r>
      <w:r w:rsidR="005620EC" w:rsidRPr="0022672D">
        <w:rPr>
          <w:lang w:val="ru-RU"/>
        </w:rPr>
        <w:t>8</w:t>
      </w:r>
      <w:r w:rsidRPr="0022672D">
        <w:rPr>
          <w:lang w:val="ru-RU"/>
        </w:rPr>
        <w:t>.</w:t>
      </w:r>
      <w:r w:rsidRPr="0022672D">
        <w:rPr>
          <w:lang w:val="ru-RU"/>
        </w:rPr>
        <w:tab/>
        <w:t xml:space="preserve">Одним из очевидных путей расширения масштабов является включение решений, основанных на природных факторах, и/или экосистемных подходов в определяемые на национальном уровне вклады, национальные планы по адаптации, добровольные целевые показатели по достижению нейтрального баланса деградации земель и другие национальные планы. Первым шагом является количественная оценка потенциальных выгод, включая выгоды в плане сохранения биоразнообразия, обеспечения экологической целостности, </w:t>
      </w:r>
      <w:r w:rsidR="000921F0" w:rsidRPr="0022672D">
        <w:rPr>
          <w:lang w:val="ru-RU"/>
        </w:rPr>
        <w:t xml:space="preserve">а также </w:t>
      </w:r>
      <w:r w:rsidRPr="0022672D">
        <w:rPr>
          <w:lang w:val="ru-RU"/>
        </w:rPr>
        <w:t>смягчения последствий изменения климата, адаптации и уменьшения опасности бедствий, которая, как правило, осуществляется посредством пространственного анализа и планирования. Расширение масштабов также представляет собой уникальную возможность для поощрения</w:t>
      </w:r>
      <w:r w:rsidR="001B7F02" w:rsidRPr="00F96612">
        <w:rPr>
          <w:lang w:val="ru-RU"/>
        </w:rPr>
        <w:t xml:space="preserve"> </w:t>
      </w:r>
      <w:r w:rsidR="001B7F02">
        <w:rPr>
          <w:lang w:val="ru-RU"/>
        </w:rPr>
        <w:t>инвестиций</w:t>
      </w:r>
      <w:r w:rsidRPr="0022672D">
        <w:rPr>
          <w:lang w:val="ru-RU"/>
        </w:rPr>
        <w:t xml:space="preserve"> частного сектора и многосторонних инвестиций </w:t>
      </w:r>
      <w:r w:rsidR="001B7F02">
        <w:rPr>
          <w:lang w:val="ru-RU"/>
        </w:rPr>
        <w:t>в процесс</w:t>
      </w:r>
      <w:r w:rsidRPr="0022672D">
        <w:rPr>
          <w:lang w:val="ru-RU"/>
        </w:rPr>
        <w:t xml:space="preserve"> осуществления, а также стимулирует </w:t>
      </w:r>
      <w:r w:rsidRPr="0022672D">
        <w:rPr>
          <w:lang w:val="ru-RU"/>
        </w:rPr>
        <w:lastRenderedPageBreak/>
        <w:t>развитие технологий, связанных с адаптацией, охраной природы, устойчивым использованием и снижением рисков.</w:t>
      </w:r>
    </w:p>
    <w:p w14:paraId="172BE385" w14:textId="77777777" w:rsidR="00501D54" w:rsidRPr="0022672D" w:rsidRDefault="00501D54" w:rsidP="00501D54">
      <w:pPr>
        <w:keepNext/>
        <w:keepLines/>
        <w:tabs>
          <w:tab w:val="left" w:pos="2835"/>
          <w:tab w:val="left" w:pos="3402"/>
        </w:tabs>
        <w:spacing w:before="120" w:after="120"/>
        <w:ind w:left="1134"/>
        <w:jc w:val="left"/>
        <w:rPr>
          <w:b/>
          <w:lang w:val="ru-RU"/>
        </w:rPr>
      </w:pPr>
      <w:r w:rsidRPr="0022672D">
        <w:rPr>
          <w:b/>
          <w:lang w:val="ru-RU"/>
        </w:rPr>
        <w:t>Этап F: комплексные и прозрачные механизмы мониторинга и оценки</w:t>
      </w:r>
    </w:p>
    <w:p w14:paraId="09C431AC" w14:textId="590E7CB3" w:rsidR="00501D54" w:rsidRDefault="00501D54" w:rsidP="00501D54">
      <w:pPr>
        <w:tabs>
          <w:tab w:val="left" w:pos="2835"/>
          <w:tab w:val="left" w:pos="3402"/>
        </w:tabs>
        <w:spacing w:after="120"/>
        <w:ind w:left="1134"/>
        <w:rPr>
          <w:lang w:val="ru-RU"/>
        </w:rPr>
      </w:pPr>
      <w:r w:rsidRPr="0022672D">
        <w:rPr>
          <w:lang w:val="ru-RU"/>
        </w:rPr>
        <w:t>2</w:t>
      </w:r>
      <w:r w:rsidR="005620EC" w:rsidRPr="0022672D">
        <w:rPr>
          <w:lang w:val="ru-RU"/>
        </w:rPr>
        <w:t>9</w:t>
      </w:r>
      <w:r w:rsidRPr="0022672D">
        <w:rPr>
          <w:lang w:val="ru-RU"/>
        </w:rPr>
        <w:t>.</w:t>
      </w:r>
      <w:r w:rsidRPr="0022672D">
        <w:rPr>
          <w:lang w:val="ru-RU"/>
        </w:rPr>
        <w:tab/>
        <w:t>Решения, основанные на природных факторах, и/или экосистемные подходы направлены на получение многочисленных выгод, способствующих решению ряда социальн</w:t>
      </w:r>
      <w:r w:rsidR="00AB777A">
        <w:rPr>
          <w:lang w:val="ru-RU"/>
        </w:rPr>
        <w:t>о</w:t>
      </w:r>
      <w:r w:rsidRPr="0022672D">
        <w:rPr>
          <w:lang w:val="ru-RU"/>
        </w:rPr>
        <w:t>-экономических и экологических задач. В этой связи механизмы мониторинга и оценки должны охватывать весь комплекс мероприятий, включая все предполагаемые выгоды, а также отслеживать любые негативные последствия. Количественная оценка сокращения выбросов должна осуществляться в соответствии с методиками, предусмотренными Рамочной конвенцией Организации Объединенных Наций об изменении климата и Парижским соглашением, а также в соответствии с СВРОДЛ+, расширенными рамками для обеспечения транспарентности и требованиями механизмов</w:t>
      </w:r>
      <w:r w:rsidR="000921F0" w:rsidRPr="0022672D">
        <w:rPr>
          <w:lang w:val="ru-RU"/>
        </w:rPr>
        <w:t>, имеющих отношение к</w:t>
      </w:r>
      <w:r w:rsidRPr="0022672D">
        <w:rPr>
          <w:lang w:val="ru-RU"/>
        </w:rPr>
        <w:t xml:space="preserve"> стать</w:t>
      </w:r>
      <w:r w:rsidR="000921F0" w:rsidRPr="0022672D">
        <w:rPr>
          <w:lang w:val="ru-RU"/>
        </w:rPr>
        <w:t>е</w:t>
      </w:r>
      <w:r w:rsidRPr="0022672D">
        <w:rPr>
          <w:lang w:val="ru-RU"/>
        </w:rPr>
        <w:t xml:space="preserve"> 6</w:t>
      </w:r>
      <w:r w:rsidR="000921F0" w:rsidRPr="0022672D">
        <w:rPr>
          <w:lang w:val="ru-RU"/>
        </w:rPr>
        <w:t xml:space="preserve"> </w:t>
      </w:r>
      <w:r w:rsidR="00353145" w:rsidRPr="0022672D">
        <w:rPr>
          <w:lang w:val="ru-RU"/>
        </w:rPr>
        <w:t>Парижск</w:t>
      </w:r>
      <w:r w:rsidR="00353145">
        <w:rPr>
          <w:lang w:val="ru-RU"/>
        </w:rPr>
        <w:t>ого</w:t>
      </w:r>
      <w:r w:rsidR="00353145" w:rsidRPr="0022672D">
        <w:rPr>
          <w:lang w:val="ru-RU"/>
        </w:rPr>
        <w:t xml:space="preserve"> </w:t>
      </w:r>
      <w:r w:rsidR="00353145">
        <w:rPr>
          <w:lang w:val="ru-RU"/>
        </w:rPr>
        <w:t>с</w:t>
      </w:r>
      <w:r w:rsidR="000921F0" w:rsidRPr="0022672D">
        <w:rPr>
          <w:lang w:val="ru-RU"/>
        </w:rPr>
        <w:t>оглашения</w:t>
      </w:r>
      <w:r w:rsidRPr="0022672D">
        <w:rPr>
          <w:lang w:val="ru-RU"/>
        </w:rPr>
        <w:t>, в зависимости от обстоятельств. Существует множество углеродных стандартов и протоколов, однако они не охватывают все виды решений, основанных на природных факторах, и/или экосистемных подходов</w:t>
      </w:r>
      <w:r w:rsidRPr="0022672D">
        <w:rPr>
          <w:vertAlign w:val="superscript"/>
          <w:lang w:val="ru-RU"/>
        </w:rPr>
        <w:footnoteReference w:id="39"/>
      </w:r>
      <w:r w:rsidRPr="0022672D">
        <w:rPr>
          <w:lang w:val="ru-RU"/>
        </w:rPr>
        <w:t>. Ожидается, что правительства, которые принимают меры по СВРОДЛ+, разработают системы информации о гарантиях в целях предоставления прозрачной и согласованной информации о том, каким образом учитываются и соблюдаются гарантии.</w:t>
      </w:r>
    </w:p>
    <w:p w14:paraId="46B24A7B" w14:textId="77777777" w:rsidR="00501D54" w:rsidRPr="0022672D" w:rsidRDefault="00501D54" w:rsidP="00501D54">
      <w:pPr>
        <w:keepNext/>
        <w:keepLines/>
        <w:tabs>
          <w:tab w:val="left" w:pos="2835"/>
          <w:tab w:val="left" w:pos="3402"/>
        </w:tabs>
        <w:spacing w:before="120" w:after="60"/>
        <w:ind w:left="567"/>
        <w:jc w:val="left"/>
        <w:rPr>
          <w:b/>
          <w:lang w:val="ru-RU"/>
        </w:rPr>
      </w:pPr>
      <w:r w:rsidRPr="0022672D">
        <w:rPr>
          <w:b/>
          <w:lang w:val="ru-RU"/>
        </w:rPr>
        <w:lastRenderedPageBreak/>
        <w:t>Дополнительные принципы и гарантии, ориентированные на использование решений, основанных на природных факторах, и/или экосистемных подходов, обеспечивающих сопутствующие выгоды в области смягчения последствий изменения климата</w:t>
      </w:r>
    </w:p>
    <w:tbl>
      <w:tblPr>
        <w:tblStyle w:val="TableGrid"/>
        <w:tblW w:w="9351"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2142"/>
        <w:gridCol w:w="3125"/>
        <w:gridCol w:w="4084"/>
      </w:tblGrid>
      <w:tr w:rsidR="00501D54" w:rsidRPr="0022672D" w14:paraId="33B4C1F4" w14:textId="77777777" w:rsidTr="007753D0">
        <w:trPr>
          <w:tblHeader/>
        </w:trPr>
        <w:tc>
          <w:tcPr>
            <w:tcW w:w="2142" w:type="dxa"/>
            <w:shd w:val="clear" w:color="auto" w:fill="FFFFFF" w:themeFill="background1"/>
          </w:tcPr>
          <w:p w14:paraId="40E036F6" w14:textId="77777777" w:rsidR="00501D54" w:rsidRPr="0022672D" w:rsidRDefault="00501D54" w:rsidP="00501D54">
            <w:pPr>
              <w:keepNext/>
              <w:keepLines/>
              <w:spacing w:before="60" w:after="60"/>
              <w:rPr>
                <w:i/>
                <w:iCs/>
                <w:sz w:val="20"/>
                <w:szCs w:val="20"/>
                <w:lang w:val="ru-RU"/>
              </w:rPr>
            </w:pPr>
            <w:r w:rsidRPr="0022672D">
              <w:rPr>
                <w:i/>
                <w:sz w:val="20"/>
                <w:lang w:val="ru-RU"/>
              </w:rPr>
              <w:t>Аспект</w:t>
            </w:r>
          </w:p>
        </w:tc>
        <w:tc>
          <w:tcPr>
            <w:tcW w:w="3125" w:type="dxa"/>
            <w:shd w:val="clear" w:color="auto" w:fill="FFFFFF" w:themeFill="background1"/>
          </w:tcPr>
          <w:p w14:paraId="74A952E1" w14:textId="77777777" w:rsidR="00501D54" w:rsidRPr="0022672D" w:rsidRDefault="00501D54" w:rsidP="00501D54">
            <w:pPr>
              <w:keepNext/>
              <w:keepLines/>
              <w:spacing w:before="60" w:after="60"/>
              <w:rPr>
                <w:i/>
                <w:iCs/>
                <w:sz w:val="20"/>
                <w:szCs w:val="20"/>
                <w:lang w:val="ru-RU"/>
              </w:rPr>
            </w:pPr>
            <w:r w:rsidRPr="0022672D">
              <w:rPr>
                <w:i/>
                <w:sz w:val="20"/>
                <w:lang w:val="ru-RU"/>
              </w:rPr>
              <w:t>Принцип</w:t>
            </w:r>
          </w:p>
        </w:tc>
        <w:tc>
          <w:tcPr>
            <w:tcW w:w="4084" w:type="dxa"/>
            <w:shd w:val="clear" w:color="auto" w:fill="FFFFFF" w:themeFill="background1"/>
          </w:tcPr>
          <w:p w14:paraId="1EDD87F0" w14:textId="77777777" w:rsidR="00501D54" w:rsidRPr="0022672D" w:rsidRDefault="00501D54" w:rsidP="00501D54">
            <w:pPr>
              <w:keepNext/>
              <w:keepLines/>
              <w:spacing w:before="60" w:after="60"/>
              <w:rPr>
                <w:i/>
                <w:iCs/>
                <w:sz w:val="20"/>
                <w:szCs w:val="20"/>
                <w:lang w:val="ru-RU"/>
              </w:rPr>
            </w:pPr>
            <w:r w:rsidRPr="0022672D">
              <w:rPr>
                <w:i/>
                <w:sz w:val="20"/>
                <w:lang w:val="ru-RU"/>
              </w:rPr>
              <w:t>Возможная гарантия</w:t>
            </w:r>
          </w:p>
        </w:tc>
      </w:tr>
      <w:tr w:rsidR="00501D54" w:rsidRPr="00F96612" w14:paraId="081B608C" w14:textId="77777777" w:rsidTr="007753D0">
        <w:tc>
          <w:tcPr>
            <w:tcW w:w="2142" w:type="dxa"/>
          </w:tcPr>
          <w:p w14:paraId="38817739" w14:textId="77777777" w:rsidR="00501D54" w:rsidRPr="0022672D" w:rsidRDefault="00501D54" w:rsidP="00344181">
            <w:pPr>
              <w:keepNext/>
              <w:spacing w:before="40" w:after="80"/>
              <w:rPr>
                <w:sz w:val="20"/>
                <w:szCs w:val="20"/>
                <w:lang w:val="ru-RU"/>
              </w:rPr>
            </w:pPr>
            <w:r w:rsidRPr="0022672D">
              <w:rPr>
                <w:sz w:val="20"/>
                <w:lang w:val="ru-RU"/>
              </w:rPr>
              <w:t>Множественные выгоды</w:t>
            </w:r>
          </w:p>
        </w:tc>
        <w:tc>
          <w:tcPr>
            <w:tcW w:w="3125" w:type="dxa"/>
          </w:tcPr>
          <w:p w14:paraId="59C7876B" w14:textId="3026B271" w:rsidR="00501D54" w:rsidRPr="0022672D" w:rsidRDefault="00501D54" w:rsidP="00344181">
            <w:pPr>
              <w:spacing w:before="40" w:after="80"/>
              <w:jc w:val="left"/>
              <w:rPr>
                <w:sz w:val="20"/>
                <w:szCs w:val="20"/>
                <w:lang w:val="ru-RU"/>
              </w:rPr>
            </w:pPr>
            <w:r w:rsidRPr="0022672D">
              <w:rPr>
                <w:sz w:val="20"/>
                <w:lang w:val="ru-RU"/>
              </w:rPr>
              <w:t>Отдавать приоритет подходам, которые направлены на решение нескольких социально-экономических и экологических задач, в стремлении к обеспечению выгод для биоразнообразия, экосистемных услуг, устойчивости и благосостояния человека без ущерба качеств</w:t>
            </w:r>
            <w:r w:rsidR="00D2351B">
              <w:rPr>
                <w:sz w:val="20"/>
                <w:lang w:val="ru-RU"/>
              </w:rPr>
              <w:t>у</w:t>
            </w:r>
            <w:r w:rsidRPr="0022672D">
              <w:rPr>
                <w:sz w:val="20"/>
                <w:lang w:val="ru-RU"/>
              </w:rPr>
              <w:t xml:space="preserve"> окружающей среды экосистем, в которых они реализуются (см. также принцип 10 добровольных руководящих указаний). Отдавать приоритет защите, восстановлению экосистем и видов, имеющих важное значение для полного углеродного цикла и содействующих адаптации к изменению климата, и управлению ими, уделяя при этом особое внимание сохранению биоразнообразия с упором на уязвимые и чувствительные к изменению климата вид</w:t>
            </w:r>
            <w:r w:rsidR="008829A8">
              <w:rPr>
                <w:sz w:val="20"/>
                <w:lang w:val="ru-RU"/>
              </w:rPr>
              <w:t>ы</w:t>
            </w:r>
            <w:r w:rsidRPr="0022672D">
              <w:rPr>
                <w:sz w:val="20"/>
                <w:lang w:val="ru-RU"/>
              </w:rPr>
              <w:t xml:space="preserve"> и экосистем</w:t>
            </w:r>
            <w:r w:rsidR="008829A8">
              <w:rPr>
                <w:sz w:val="20"/>
                <w:lang w:val="ru-RU"/>
              </w:rPr>
              <w:t>ы</w:t>
            </w:r>
            <w:r w:rsidRPr="0022672D">
              <w:rPr>
                <w:sz w:val="20"/>
                <w:lang w:val="ru-RU"/>
              </w:rPr>
              <w:t>. Обеспечивать сбалансированное сочетание подходов в различных общинах и экосистемах.</w:t>
            </w:r>
          </w:p>
        </w:tc>
        <w:tc>
          <w:tcPr>
            <w:tcW w:w="4084" w:type="dxa"/>
          </w:tcPr>
          <w:p w14:paraId="56A2F92C" w14:textId="77777777" w:rsidR="00501D54" w:rsidRPr="0022672D" w:rsidRDefault="00501D54" w:rsidP="00344181">
            <w:pPr>
              <w:spacing w:before="40" w:after="80"/>
              <w:jc w:val="left"/>
              <w:rPr>
                <w:b/>
                <w:bCs/>
                <w:sz w:val="20"/>
                <w:szCs w:val="20"/>
                <w:lang w:val="ru-RU"/>
              </w:rPr>
            </w:pPr>
            <w:r w:rsidRPr="0022672D">
              <w:rPr>
                <w:b/>
                <w:sz w:val="20"/>
                <w:lang w:val="ru-RU"/>
              </w:rPr>
              <w:t>Планирование для получения множественных выгод</w:t>
            </w:r>
          </w:p>
          <w:p w14:paraId="453DFD01" w14:textId="77777777" w:rsidR="00501D54" w:rsidRPr="0022672D" w:rsidRDefault="00501D54" w:rsidP="00344181">
            <w:pPr>
              <w:spacing w:before="40" w:after="80"/>
              <w:jc w:val="left"/>
              <w:rPr>
                <w:sz w:val="20"/>
                <w:szCs w:val="20"/>
                <w:lang w:val="ru-RU"/>
              </w:rPr>
            </w:pPr>
            <w:r w:rsidRPr="0022672D">
              <w:rPr>
                <w:sz w:val="20"/>
                <w:lang w:val="ru-RU"/>
              </w:rPr>
              <w:t>Необходимо разрабатывать решения, основанные на природных факторах, и/или экосистемные подходы, обеспечивающие выгоды в области смягчения последствий изменения климата, с учетом их потенциала обеспечивать множественные выгоды. Это может включать:</w:t>
            </w:r>
          </w:p>
          <w:p w14:paraId="761FD80A" w14:textId="77777777" w:rsidR="00501D54" w:rsidRPr="0022672D" w:rsidRDefault="00501D54" w:rsidP="00344181">
            <w:pPr>
              <w:spacing w:before="40" w:after="80"/>
              <w:jc w:val="left"/>
              <w:rPr>
                <w:sz w:val="20"/>
                <w:szCs w:val="20"/>
                <w:lang w:val="ru-RU"/>
              </w:rPr>
            </w:pPr>
            <w:r w:rsidRPr="0022672D">
              <w:rPr>
                <w:sz w:val="20"/>
                <w:lang w:val="ru-RU"/>
              </w:rPr>
              <w:t>(a) оценку выгод, рисков и компромиссов выбранных действий в контексте нескольких социально-экономических и экологических задач с учетом уязвимости экосистем;</w:t>
            </w:r>
          </w:p>
          <w:p w14:paraId="3EAFFF2E" w14:textId="77777777" w:rsidR="00501D54" w:rsidRPr="0022672D" w:rsidRDefault="00501D54" w:rsidP="00344181">
            <w:pPr>
              <w:spacing w:before="40" w:after="80"/>
              <w:jc w:val="left"/>
              <w:rPr>
                <w:sz w:val="20"/>
                <w:szCs w:val="20"/>
                <w:lang w:val="ru-RU"/>
              </w:rPr>
            </w:pPr>
            <w:r w:rsidRPr="0022672D">
              <w:rPr>
                <w:sz w:val="20"/>
                <w:lang w:val="ru-RU"/>
              </w:rPr>
              <w:t>(b) проведение пространственной приоритизации с учетом анализа социальных и экологических рисков и выгод предлагаемых действий;</w:t>
            </w:r>
          </w:p>
          <w:p w14:paraId="00DD51D2" w14:textId="77777777" w:rsidR="00501D54" w:rsidRPr="0022672D" w:rsidRDefault="00501D54" w:rsidP="00344181">
            <w:pPr>
              <w:spacing w:before="40" w:after="80"/>
              <w:jc w:val="left"/>
              <w:rPr>
                <w:sz w:val="20"/>
                <w:szCs w:val="20"/>
                <w:lang w:val="ru-RU"/>
              </w:rPr>
            </w:pPr>
            <w:r w:rsidRPr="0022672D">
              <w:rPr>
                <w:sz w:val="20"/>
                <w:lang w:val="ru-RU"/>
              </w:rPr>
              <w:t>(c) на более обширных территориях – стремление к обеспечению баланса между действиями, приоритетно направленными на различные выгоды, общины и экосистемы, чтобы усилия не были сосредоточены исключительно на высокоуглеродных экосистемах;</w:t>
            </w:r>
          </w:p>
          <w:p w14:paraId="45988B0E" w14:textId="77777777" w:rsidR="00501D54" w:rsidRPr="0022672D" w:rsidRDefault="00501D54" w:rsidP="00344181">
            <w:pPr>
              <w:spacing w:before="40" w:after="80"/>
              <w:jc w:val="left"/>
              <w:rPr>
                <w:sz w:val="20"/>
                <w:szCs w:val="20"/>
                <w:lang w:val="ru-RU"/>
              </w:rPr>
            </w:pPr>
            <w:r w:rsidRPr="0022672D">
              <w:rPr>
                <w:sz w:val="20"/>
                <w:lang w:val="ru-RU"/>
              </w:rPr>
              <w:t>(d) информирование заинтересованных сторон о компромиссах между различными выгодами и признанными рисками при сравнении предлагаемых действий в рамках процессов принятия решений с участием заинтересованных сторон.</w:t>
            </w:r>
          </w:p>
        </w:tc>
      </w:tr>
      <w:tr w:rsidR="00501D54" w:rsidRPr="00F96612" w14:paraId="7BF88E93" w14:textId="77777777" w:rsidTr="007753D0">
        <w:tc>
          <w:tcPr>
            <w:tcW w:w="2142" w:type="dxa"/>
          </w:tcPr>
          <w:p w14:paraId="1D538C3D" w14:textId="77777777" w:rsidR="00501D54" w:rsidRPr="0022672D" w:rsidRDefault="00501D54" w:rsidP="00344181">
            <w:pPr>
              <w:spacing w:before="40" w:after="80"/>
              <w:rPr>
                <w:sz w:val="20"/>
                <w:szCs w:val="20"/>
                <w:lang w:val="ru-RU"/>
              </w:rPr>
            </w:pPr>
            <w:r w:rsidRPr="0022672D">
              <w:rPr>
                <w:sz w:val="20"/>
                <w:lang w:val="ru-RU"/>
              </w:rPr>
              <w:t>Срочность</w:t>
            </w:r>
          </w:p>
        </w:tc>
        <w:tc>
          <w:tcPr>
            <w:tcW w:w="3125" w:type="dxa"/>
          </w:tcPr>
          <w:p w14:paraId="2937CE89" w14:textId="346D1232" w:rsidR="00501D54" w:rsidRPr="0022672D" w:rsidRDefault="00501D54" w:rsidP="00344181">
            <w:pPr>
              <w:spacing w:before="40" w:after="80"/>
              <w:jc w:val="left"/>
              <w:rPr>
                <w:sz w:val="20"/>
                <w:szCs w:val="20"/>
                <w:lang w:val="ru-RU"/>
              </w:rPr>
            </w:pPr>
            <w:r w:rsidRPr="0022672D">
              <w:rPr>
                <w:sz w:val="20"/>
                <w:lang w:val="ru-RU"/>
              </w:rPr>
              <w:t>Учитывать чрезвычайный характер критической ситуации в области сохранения биоразнообразия и борьбы с изменением климата, а также длительное пребывание парниковых газов в атмосфере. Действия, которые способствуют сокращению объема выбросов или усиливают поглощение в краткосрочной перспективе, представляют большую ценность, чем те, результаты которых проявятся в более отдаленной перспективе. Следует избегать ошибки, когда приоритет отдается скорости, а не устойчивости (см. «устойчивость результатов</w:t>
            </w:r>
            <w:r w:rsidR="00BE0A56" w:rsidRPr="0022672D">
              <w:rPr>
                <w:sz w:val="20"/>
                <w:lang w:val="ru-RU"/>
              </w:rPr>
              <w:t xml:space="preserve"> и долгосрочн</w:t>
            </w:r>
            <w:r w:rsidR="00E43968" w:rsidRPr="0022672D">
              <w:rPr>
                <w:sz w:val="20"/>
                <w:lang w:val="ru-RU"/>
              </w:rPr>
              <w:t>ы</w:t>
            </w:r>
            <w:r w:rsidR="00BE0A56" w:rsidRPr="0022672D">
              <w:rPr>
                <w:sz w:val="20"/>
                <w:lang w:val="ru-RU"/>
              </w:rPr>
              <w:t xml:space="preserve">е </w:t>
            </w:r>
            <w:r w:rsidR="00E43968" w:rsidRPr="0022672D">
              <w:rPr>
                <w:sz w:val="20"/>
                <w:lang w:val="ru-RU"/>
              </w:rPr>
              <w:t>последствия</w:t>
            </w:r>
            <w:r w:rsidRPr="0022672D">
              <w:rPr>
                <w:sz w:val="20"/>
                <w:lang w:val="ru-RU"/>
              </w:rPr>
              <w:t>» ниже).</w:t>
            </w:r>
          </w:p>
        </w:tc>
        <w:tc>
          <w:tcPr>
            <w:tcW w:w="4084" w:type="dxa"/>
          </w:tcPr>
          <w:p w14:paraId="5CFB3775" w14:textId="77777777" w:rsidR="00501D54" w:rsidRPr="0022672D" w:rsidRDefault="00501D54" w:rsidP="00344181">
            <w:pPr>
              <w:spacing w:before="40" w:after="80"/>
              <w:jc w:val="left"/>
              <w:rPr>
                <w:sz w:val="20"/>
                <w:szCs w:val="20"/>
                <w:lang w:val="ru-RU"/>
              </w:rPr>
            </w:pPr>
            <w:r w:rsidRPr="0022672D">
              <w:rPr>
                <w:b/>
                <w:sz w:val="20"/>
                <w:lang w:val="ru-RU"/>
              </w:rPr>
              <w:t>Прогнозирование результатов в области сокращения выбросов углерода и сохранения биоразнообразия во времени</w:t>
            </w:r>
          </w:p>
          <w:p w14:paraId="2C8B6D9B" w14:textId="720EC974" w:rsidR="00501D54" w:rsidRPr="0022672D" w:rsidRDefault="00501D54" w:rsidP="00344181">
            <w:pPr>
              <w:spacing w:before="40" w:after="80"/>
              <w:jc w:val="left"/>
              <w:rPr>
                <w:sz w:val="20"/>
                <w:szCs w:val="20"/>
                <w:lang w:val="ru-RU"/>
              </w:rPr>
            </w:pPr>
            <w:r w:rsidRPr="0022672D">
              <w:rPr>
                <w:sz w:val="20"/>
                <w:lang w:val="ru-RU"/>
              </w:rPr>
              <w:t>При выборе решений, основанных на природных факторах, и/или экосистемных подходов, обеспечивающих выгоды в области смягчения последствий изменения климата</w:t>
            </w:r>
            <w:r w:rsidR="00BE0A56" w:rsidRPr="0022672D">
              <w:rPr>
                <w:sz w:val="20"/>
                <w:lang w:val="ru-RU"/>
              </w:rPr>
              <w:t>,</w:t>
            </w:r>
            <w:r w:rsidRPr="0022672D">
              <w:rPr>
                <w:sz w:val="20"/>
                <w:lang w:val="ru-RU"/>
              </w:rPr>
              <w:t xml:space="preserve"> необходимо </w:t>
            </w:r>
            <w:r w:rsidR="00F121E5" w:rsidRPr="0022672D">
              <w:rPr>
                <w:sz w:val="20"/>
                <w:lang w:val="ru-RU"/>
              </w:rPr>
              <w:t>опираться</w:t>
            </w:r>
            <w:r w:rsidRPr="0022672D">
              <w:rPr>
                <w:sz w:val="20"/>
                <w:lang w:val="ru-RU"/>
              </w:rPr>
              <w:t xml:space="preserve"> на оценку ожидаемых результатов, если такая информация имеется. Следует учитывать и оценивать выгоды для биоразнообразия. Следует учитывать стоимость сокращения выбросов на тонну эквивалента диоксида углерода</w:t>
            </w:r>
            <w:r w:rsidR="009A48EC">
              <w:rPr>
                <w:sz w:val="20"/>
                <w:lang w:val="ru-RU"/>
              </w:rPr>
              <w:t>.</w:t>
            </w:r>
            <w:r w:rsidRPr="0022672D">
              <w:rPr>
                <w:sz w:val="20"/>
                <w:lang w:val="ru-RU"/>
              </w:rPr>
              <w:t xml:space="preserve"> </w:t>
            </w:r>
            <w:r w:rsidR="00DE6FAD">
              <w:rPr>
                <w:sz w:val="20"/>
                <w:lang w:val="ru-RU"/>
              </w:rPr>
              <w:t>Наряду</w:t>
            </w:r>
            <w:r w:rsidRPr="0022672D">
              <w:rPr>
                <w:sz w:val="20"/>
                <w:lang w:val="ru-RU"/>
              </w:rPr>
              <w:t xml:space="preserve"> с факторами устойчивости это может, например, помочь странам определить типы мероприятий по восстановлению, наиболее подходящих для конкретного района.</w:t>
            </w:r>
          </w:p>
        </w:tc>
      </w:tr>
      <w:tr w:rsidR="00501D54" w:rsidRPr="00F96612" w14:paraId="5145149B" w14:textId="77777777" w:rsidTr="007753D0">
        <w:tc>
          <w:tcPr>
            <w:tcW w:w="2142" w:type="dxa"/>
          </w:tcPr>
          <w:p w14:paraId="0982913F" w14:textId="77777777" w:rsidR="00501D54" w:rsidRPr="0022672D" w:rsidRDefault="00501D54" w:rsidP="00344181">
            <w:pPr>
              <w:spacing w:before="40" w:after="80"/>
              <w:jc w:val="left"/>
              <w:rPr>
                <w:sz w:val="20"/>
                <w:szCs w:val="20"/>
                <w:lang w:val="ru-RU"/>
              </w:rPr>
            </w:pPr>
            <w:r w:rsidRPr="0022672D">
              <w:rPr>
                <w:sz w:val="20"/>
                <w:lang w:val="ru-RU"/>
              </w:rPr>
              <w:lastRenderedPageBreak/>
              <w:t>Иерархия действий по смягчению последствий</w:t>
            </w:r>
          </w:p>
        </w:tc>
        <w:tc>
          <w:tcPr>
            <w:tcW w:w="3125" w:type="dxa"/>
          </w:tcPr>
          <w:p w14:paraId="710ACA77" w14:textId="77777777" w:rsidR="00501D54" w:rsidRPr="0022672D" w:rsidRDefault="00501D54" w:rsidP="00344181">
            <w:pPr>
              <w:spacing w:before="40" w:after="80"/>
              <w:jc w:val="left"/>
              <w:rPr>
                <w:sz w:val="20"/>
                <w:szCs w:val="20"/>
                <w:lang w:val="ru-RU"/>
              </w:rPr>
            </w:pPr>
            <w:r w:rsidRPr="0022672D">
              <w:rPr>
                <w:sz w:val="20"/>
                <w:lang w:val="ru-RU"/>
              </w:rPr>
              <w:t>В первую очередь необходимо решить проблему продолжающейся утраты запасов углерода в естественных местах обитания, а затем предпринять действия по восстановлению ущерба, нанесенного в прошлом.</w:t>
            </w:r>
          </w:p>
          <w:p w14:paraId="46063A5B" w14:textId="77777777" w:rsidR="00501D54" w:rsidRPr="0022672D" w:rsidRDefault="00501D54" w:rsidP="00344181">
            <w:pPr>
              <w:spacing w:before="40" w:after="80"/>
              <w:jc w:val="left"/>
              <w:rPr>
                <w:sz w:val="20"/>
                <w:szCs w:val="20"/>
                <w:lang w:val="ru-RU"/>
              </w:rPr>
            </w:pPr>
            <w:r w:rsidRPr="0022672D">
              <w:rPr>
                <w:sz w:val="20"/>
                <w:lang w:val="ru-RU"/>
              </w:rPr>
              <w:t xml:space="preserve">Этот принцип тесно связан с принципом срочности и принципом множественных выгод, обозначенными выше. Выбросы в результате разрушения природной экосистемы происходят практически мгновенно, в то время как поглощение углерода при полном восстановлении эквивалентной территории той же экосистемы обычно занимает многие годы. </w:t>
            </w:r>
          </w:p>
        </w:tc>
        <w:tc>
          <w:tcPr>
            <w:tcW w:w="4084" w:type="dxa"/>
          </w:tcPr>
          <w:p w14:paraId="77F98A19" w14:textId="77777777" w:rsidR="00501D54" w:rsidRPr="0022672D" w:rsidRDefault="00501D54" w:rsidP="00344181">
            <w:pPr>
              <w:spacing w:before="40" w:after="80"/>
              <w:jc w:val="left"/>
              <w:rPr>
                <w:b/>
                <w:bCs/>
                <w:sz w:val="20"/>
                <w:szCs w:val="20"/>
                <w:lang w:val="ru-RU"/>
              </w:rPr>
            </w:pPr>
            <w:r w:rsidRPr="0022672D">
              <w:rPr>
                <w:b/>
                <w:sz w:val="20"/>
                <w:lang w:val="ru-RU"/>
              </w:rPr>
              <w:t>Соблюдение иерархии действий по смягчению последствий</w:t>
            </w:r>
          </w:p>
          <w:p w14:paraId="3B33E781" w14:textId="493875DC" w:rsidR="00501D54" w:rsidRPr="0022672D" w:rsidRDefault="00501D54" w:rsidP="00344181">
            <w:pPr>
              <w:spacing w:before="40" w:after="80"/>
              <w:jc w:val="left"/>
              <w:rPr>
                <w:sz w:val="20"/>
                <w:szCs w:val="20"/>
                <w:lang w:val="ru-RU"/>
              </w:rPr>
            </w:pPr>
            <w:r w:rsidRPr="0022672D">
              <w:rPr>
                <w:sz w:val="20"/>
                <w:lang w:val="ru-RU"/>
              </w:rPr>
              <w:t xml:space="preserve">Иерархия действий по смягчению последствий должна учитываться в решениях, основанных на природных факторах, и/или экосистемных подходах, обеспечивающих выгоды в области смягчения последствий изменения климата. В случаях, когда необходимо выбрать между сокращением негативных последствий для биоразнообразия и выбросов за счет предотвращения утраты или деградации природных экосистем (например, обезлесение) и поглощением выбросов за счет восстановления природных экосистем, и каждый вариант обеспечивает аналогичные выгоды в области смягчения последствий изменения климата, следует соблюдать иерархию действий по смягчению последствий в целях недопущения дальнейшего негативного воздействия до начала восстановления деградированных экосистем. </w:t>
            </w:r>
          </w:p>
        </w:tc>
      </w:tr>
      <w:tr w:rsidR="00501D54" w:rsidRPr="00F96612" w14:paraId="4A632B02" w14:textId="77777777" w:rsidTr="007753D0">
        <w:tc>
          <w:tcPr>
            <w:tcW w:w="2142" w:type="dxa"/>
          </w:tcPr>
          <w:p w14:paraId="623468DB" w14:textId="77777777" w:rsidR="00501D54" w:rsidRPr="0022672D" w:rsidRDefault="00501D54" w:rsidP="00344181">
            <w:pPr>
              <w:spacing w:before="40" w:after="80"/>
              <w:rPr>
                <w:sz w:val="20"/>
                <w:szCs w:val="20"/>
                <w:lang w:val="ru-RU"/>
              </w:rPr>
            </w:pPr>
            <w:r w:rsidRPr="0022672D">
              <w:rPr>
                <w:sz w:val="20"/>
                <w:lang w:val="ru-RU"/>
              </w:rPr>
              <w:t>Взаимодополняемость</w:t>
            </w:r>
          </w:p>
        </w:tc>
        <w:tc>
          <w:tcPr>
            <w:tcW w:w="3125" w:type="dxa"/>
          </w:tcPr>
          <w:p w14:paraId="0FA77EA4" w14:textId="77777777" w:rsidR="00501D54" w:rsidRPr="0022672D" w:rsidRDefault="00501D54" w:rsidP="00344181">
            <w:pPr>
              <w:spacing w:before="40" w:after="80"/>
              <w:jc w:val="left"/>
              <w:rPr>
                <w:sz w:val="20"/>
                <w:szCs w:val="20"/>
                <w:lang w:val="ru-RU"/>
              </w:rPr>
            </w:pPr>
            <w:r w:rsidRPr="0022672D">
              <w:rPr>
                <w:sz w:val="20"/>
                <w:lang w:val="ru-RU"/>
              </w:rPr>
              <w:t>Учитывать только те выгоды в плане сохранения биоразнообразия и обеспечения целостности экосистем или объемы сокращения или поглощения выбросов углерода, которые не имели бы места без осуществления данной деятельности (т. е. новые климатические выгоды, полученные в результате конкретной деятельности).</w:t>
            </w:r>
          </w:p>
        </w:tc>
        <w:tc>
          <w:tcPr>
            <w:tcW w:w="4084" w:type="dxa"/>
          </w:tcPr>
          <w:p w14:paraId="27B20E54" w14:textId="77777777" w:rsidR="00501D54" w:rsidRPr="0022672D" w:rsidRDefault="00501D54" w:rsidP="00344181">
            <w:pPr>
              <w:spacing w:before="40" w:after="80"/>
              <w:jc w:val="left"/>
              <w:rPr>
                <w:b/>
                <w:bCs/>
                <w:sz w:val="20"/>
                <w:szCs w:val="20"/>
                <w:lang w:val="ru-RU"/>
              </w:rPr>
            </w:pPr>
            <w:r w:rsidRPr="0022672D">
              <w:rPr>
                <w:b/>
                <w:sz w:val="20"/>
                <w:lang w:val="ru-RU"/>
              </w:rPr>
              <w:t>Обеспечение взаимодополняемости</w:t>
            </w:r>
          </w:p>
          <w:p w14:paraId="74DC818E" w14:textId="77777777" w:rsidR="00501D54" w:rsidRPr="0022672D" w:rsidRDefault="00501D54" w:rsidP="00344181">
            <w:pPr>
              <w:spacing w:before="40" w:after="80"/>
              <w:jc w:val="left"/>
              <w:rPr>
                <w:sz w:val="20"/>
                <w:szCs w:val="20"/>
                <w:lang w:val="ru-RU"/>
              </w:rPr>
            </w:pPr>
            <w:r w:rsidRPr="0022672D">
              <w:rPr>
                <w:sz w:val="20"/>
                <w:lang w:val="ru-RU"/>
              </w:rPr>
              <w:t>При разработке решений, основанных на природных факторах, и/или экосистемных подходов, обеспечивающих смягчение последствий изменения климата, необходимо руководствоваться четкой оценкой потенциала взаимодополняемости в соответствии с принятыми углеродными стандартами, в том числе теми, которые были согласованы в рамках Парижского соглашения. Следует предотвращать чистое сокращение запасов углерода во всех природных углеродных пулах (надземных и подземных в случае наземных экосистем).</w:t>
            </w:r>
          </w:p>
        </w:tc>
      </w:tr>
      <w:tr w:rsidR="00501D54" w:rsidRPr="00F96612" w14:paraId="19E73288" w14:textId="77777777" w:rsidTr="007753D0">
        <w:tc>
          <w:tcPr>
            <w:tcW w:w="2142" w:type="dxa"/>
          </w:tcPr>
          <w:p w14:paraId="5975C078" w14:textId="77777777" w:rsidR="00501D54" w:rsidRPr="0022672D" w:rsidRDefault="00501D54" w:rsidP="00344181">
            <w:pPr>
              <w:spacing w:before="40" w:after="80"/>
              <w:jc w:val="left"/>
              <w:rPr>
                <w:sz w:val="20"/>
                <w:szCs w:val="20"/>
                <w:lang w:val="ru-RU"/>
              </w:rPr>
            </w:pPr>
            <w:r w:rsidRPr="0022672D">
              <w:rPr>
                <w:sz w:val="20"/>
                <w:lang w:val="ru-RU"/>
              </w:rPr>
              <w:t>Устойчивость результатов и долгосрочные последствия</w:t>
            </w:r>
          </w:p>
        </w:tc>
        <w:tc>
          <w:tcPr>
            <w:tcW w:w="3125" w:type="dxa"/>
          </w:tcPr>
          <w:p w14:paraId="1565A625" w14:textId="79B768B6" w:rsidR="00501D54" w:rsidRPr="0022672D" w:rsidRDefault="00501D54" w:rsidP="00344181">
            <w:pPr>
              <w:spacing w:before="40" w:after="80"/>
              <w:jc w:val="left"/>
              <w:rPr>
                <w:sz w:val="20"/>
                <w:szCs w:val="20"/>
                <w:lang w:val="ru-RU"/>
              </w:rPr>
            </w:pPr>
            <w:r w:rsidRPr="0022672D">
              <w:rPr>
                <w:sz w:val="20"/>
                <w:lang w:val="ru-RU"/>
              </w:rPr>
              <w:t>Уделять приоритетное внимание мероприятиям, в рамках которых сокращение или поглощение выбросов и выгоды для биоразнообразия, вероятно, буд</w:t>
            </w:r>
            <w:r w:rsidR="004E79A1">
              <w:rPr>
                <w:sz w:val="20"/>
                <w:lang w:val="ru-RU"/>
              </w:rPr>
              <w:t>у</w:t>
            </w:r>
            <w:r w:rsidRPr="0022672D">
              <w:rPr>
                <w:sz w:val="20"/>
                <w:lang w:val="ru-RU"/>
              </w:rPr>
              <w:t>т носить долгосрочный характер, с учетом социальных и экологических факторов.</w:t>
            </w:r>
          </w:p>
        </w:tc>
        <w:tc>
          <w:tcPr>
            <w:tcW w:w="4084" w:type="dxa"/>
          </w:tcPr>
          <w:p w14:paraId="77A39827" w14:textId="77777777" w:rsidR="00501D54" w:rsidRPr="0022672D" w:rsidRDefault="00501D54" w:rsidP="00344181">
            <w:pPr>
              <w:keepNext/>
              <w:spacing w:before="40" w:after="80"/>
              <w:jc w:val="left"/>
              <w:rPr>
                <w:b/>
                <w:bCs/>
                <w:sz w:val="20"/>
                <w:szCs w:val="20"/>
                <w:lang w:val="ru-RU"/>
              </w:rPr>
            </w:pPr>
            <w:r w:rsidRPr="0022672D">
              <w:rPr>
                <w:b/>
                <w:sz w:val="20"/>
                <w:lang w:val="ru-RU"/>
              </w:rPr>
              <w:t>Обеспечение устойчивости результатов</w:t>
            </w:r>
          </w:p>
          <w:p w14:paraId="5A1111A5" w14:textId="723B2CF6" w:rsidR="00501D54" w:rsidRPr="0022672D" w:rsidRDefault="00501D54" w:rsidP="00344181">
            <w:pPr>
              <w:keepNext/>
              <w:spacing w:before="40" w:after="80"/>
              <w:jc w:val="left"/>
              <w:rPr>
                <w:sz w:val="20"/>
                <w:szCs w:val="20"/>
                <w:lang w:val="ru-RU"/>
              </w:rPr>
            </w:pPr>
            <w:r w:rsidRPr="0022672D">
              <w:rPr>
                <w:sz w:val="20"/>
                <w:lang w:val="ru-RU"/>
              </w:rPr>
              <w:t>Решения, основанные на природных факторах, и/или экосистемные по</w:t>
            </w:r>
            <w:r w:rsidR="00476F24">
              <w:rPr>
                <w:sz w:val="20"/>
                <w:lang w:val="ru-RU"/>
              </w:rPr>
              <w:t>д</w:t>
            </w:r>
            <w:r w:rsidRPr="0022672D">
              <w:rPr>
                <w:sz w:val="20"/>
                <w:lang w:val="ru-RU"/>
              </w:rPr>
              <w:t xml:space="preserve">ходы, обеспечивающие смягчение последствий изменения климата, должны </w:t>
            </w:r>
            <w:r w:rsidR="007A643C">
              <w:rPr>
                <w:sz w:val="20"/>
                <w:lang w:val="ru-RU"/>
              </w:rPr>
              <w:t>приносить</w:t>
            </w:r>
            <w:r w:rsidRPr="0022672D">
              <w:rPr>
                <w:sz w:val="20"/>
                <w:lang w:val="ru-RU"/>
              </w:rPr>
              <w:t xml:space="preserve"> долгосрочные результаты. Они должны способствовать защите, сохранению и восстановлению биоразнообразия и экологической целостности (состояния, состава, структуры и функций экосистем).</w:t>
            </w:r>
          </w:p>
          <w:p w14:paraId="5BDEBBFC" w14:textId="17B06B16" w:rsidR="00501D54" w:rsidRPr="0022672D" w:rsidRDefault="00501D54" w:rsidP="00344181">
            <w:pPr>
              <w:spacing w:before="40" w:after="80"/>
              <w:jc w:val="left"/>
              <w:rPr>
                <w:sz w:val="20"/>
                <w:szCs w:val="20"/>
                <w:lang w:val="ru-RU"/>
              </w:rPr>
            </w:pPr>
            <w:r w:rsidRPr="0022672D">
              <w:rPr>
                <w:sz w:val="20"/>
                <w:lang w:val="ru-RU"/>
              </w:rPr>
              <w:t>Действия должны предполагать снижение риска утраты достигнутых результатов (см. Канкунская гарантия f)</w:t>
            </w:r>
            <w:r w:rsidRPr="0022672D">
              <w:rPr>
                <w:sz w:val="20"/>
                <w:vertAlign w:val="superscript"/>
                <w:lang w:val="ru-RU"/>
              </w:rPr>
              <w:footnoteReference w:id="40"/>
            </w:r>
            <w:r w:rsidRPr="0022672D">
              <w:rPr>
                <w:sz w:val="20"/>
                <w:lang w:val="ru-RU"/>
              </w:rPr>
              <w:t xml:space="preserve">, что как правило означает устранение основных факторов </w:t>
            </w:r>
            <w:r w:rsidRPr="0022672D">
              <w:rPr>
                <w:sz w:val="20"/>
                <w:lang w:val="ru-RU"/>
              </w:rPr>
              <w:lastRenderedPageBreak/>
              <w:t>деградации экосистем и препятствий для их восстановления или устойчивого управления.</w:t>
            </w:r>
            <w:r w:rsidR="00F03854" w:rsidRPr="0022672D">
              <w:rPr>
                <w:sz w:val="20"/>
                <w:lang w:val="ru-RU"/>
              </w:rPr>
              <w:t xml:space="preserve"> </w:t>
            </w:r>
          </w:p>
          <w:p w14:paraId="0ADE929C" w14:textId="77777777" w:rsidR="00501D54" w:rsidRPr="0022672D" w:rsidRDefault="00501D54" w:rsidP="00344181">
            <w:pPr>
              <w:keepNext/>
              <w:spacing w:before="40" w:after="80"/>
              <w:jc w:val="left"/>
              <w:rPr>
                <w:sz w:val="20"/>
                <w:szCs w:val="20"/>
                <w:lang w:val="ru-RU"/>
              </w:rPr>
            </w:pPr>
            <w:r w:rsidRPr="0022672D">
              <w:rPr>
                <w:sz w:val="20"/>
                <w:lang w:val="ru-RU"/>
              </w:rPr>
              <w:t xml:space="preserve">Действия должны быть направлены на обеспечение устойчивости к изменению климата и жизнестойкости экосистем, причем при посадке и восстановлении растений предпочтение следует отдавать местным, устойчивым к изменению климата видам. </w:t>
            </w:r>
          </w:p>
          <w:p w14:paraId="17AB18E8" w14:textId="77777777" w:rsidR="00501D54" w:rsidRPr="0022672D" w:rsidRDefault="00501D54" w:rsidP="00344181">
            <w:pPr>
              <w:spacing w:before="40" w:after="80"/>
              <w:jc w:val="left"/>
              <w:rPr>
                <w:sz w:val="20"/>
                <w:szCs w:val="20"/>
                <w:lang w:val="ru-RU"/>
              </w:rPr>
            </w:pPr>
            <w:r w:rsidRPr="0022672D">
              <w:rPr>
                <w:sz w:val="20"/>
                <w:lang w:val="ru-RU"/>
              </w:rPr>
              <w:t>Системы мониторинга должны быть способны отслеживать утрату достигнутых результатов, а системы учета или углеродных кредитов должны включать резервные механизмы для покрытия остаточного риска.</w:t>
            </w:r>
          </w:p>
        </w:tc>
      </w:tr>
      <w:tr w:rsidR="00501D54" w:rsidRPr="00F96612" w14:paraId="2266E4A3" w14:textId="77777777" w:rsidTr="007753D0">
        <w:tc>
          <w:tcPr>
            <w:tcW w:w="2142" w:type="dxa"/>
          </w:tcPr>
          <w:p w14:paraId="558A525D" w14:textId="77777777" w:rsidR="00501D54" w:rsidRPr="0022672D" w:rsidRDefault="00501D54" w:rsidP="00344181">
            <w:pPr>
              <w:spacing w:before="40" w:after="80"/>
              <w:rPr>
                <w:sz w:val="20"/>
                <w:szCs w:val="20"/>
                <w:lang w:val="ru-RU"/>
              </w:rPr>
            </w:pPr>
            <w:r w:rsidRPr="0022672D">
              <w:rPr>
                <w:sz w:val="20"/>
                <w:lang w:val="ru-RU"/>
              </w:rPr>
              <w:lastRenderedPageBreak/>
              <w:t>Утечка</w:t>
            </w:r>
          </w:p>
        </w:tc>
        <w:tc>
          <w:tcPr>
            <w:tcW w:w="3125" w:type="dxa"/>
          </w:tcPr>
          <w:p w14:paraId="36869426" w14:textId="77777777" w:rsidR="00501D54" w:rsidRPr="0022672D" w:rsidRDefault="00501D54" w:rsidP="00344181">
            <w:pPr>
              <w:spacing w:before="40" w:after="80"/>
              <w:jc w:val="left"/>
              <w:rPr>
                <w:i/>
                <w:iCs/>
                <w:sz w:val="20"/>
                <w:szCs w:val="20"/>
                <w:lang w:val="ru-RU"/>
              </w:rPr>
            </w:pPr>
            <w:r w:rsidRPr="0022672D">
              <w:rPr>
                <w:sz w:val="20"/>
                <w:lang w:val="ru-RU"/>
              </w:rPr>
              <w:t xml:space="preserve">Следует избегать перемещения («утечки») выбросов в другое место и негативного воздействия на биоразнообразие в нем. Утечка может происходить на местном, национальном и международном уровне. </w:t>
            </w:r>
          </w:p>
        </w:tc>
        <w:tc>
          <w:tcPr>
            <w:tcW w:w="4084" w:type="dxa"/>
          </w:tcPr>
          <w:p w14:paraId="63EE51E4" w14:textId="77777777" w:rsidR="00501D54" w:rsidRPr="0022672D" w:rsidRDefault="00501D54" w:rsidP="00344181">
            <w:pPr>
              <w:spacing w:before="40" w:after="80"/>
              <w:jc w:val="left"/>
              <w:rPr>
                <w:b/>
                <w:bCs/>
                <w:sz w:val="20"/>
                <w:szCs w:val="20"/>
                <w:lang w:val="ru-RU"/>
              </w:rPr>
            </w:pPr>
            <w:r w:rsidRPr="0022672D">
              <w:rPr>
                <w:b/>
                <w:sz w:val="20"/>
                <w:lang w:val="ru-RU"/>
              </w:rPr>
              <w:t>Предотвращение утечки</w:t>
            </w:r>
          </w:p>
          <w:p w14:paraId="48C87ABC" w14:textId="776AC5F9" w:rsidR="00501D54" w:rsidRPr="0022672D" w:rsidRDefault="00501D54" w:rsidP="00344181">
            <w:pPr>
              <w:spacing w:before="40" w:after="80"/>
              <w:jc w:val="left"/>
              <w:rPr>
                <w:sz w:val="20"/>
                <w:szCs w:val="20"/>
                <w:lang w:val="ru-RU"/>
              </w:rPr>
            </w:pPr>
            <w:r w:rsidRPr="0022672D">
              <w:rPr>
                <w:sz w:val="20"/>
                <w:lang w:val="ru-RU"/>
              </w:rPr>
              <w:t>Решения, основанные на природных факторах, и/или экосистемные по</w:t>
            </w:r>
            <w:r w:rsidR="00C808E5">
              <w:rPr>
                <w:sz w:val="20"/>
                <w:lang w:val="ru-RU"/>
              </w:rPr>
              <w:t>д</w:t>
            </w:r>
            <w:r w:rsidRPr="0022672D">
              <w:rPr>
                <w:sz w:val="20"/>
                <w:lang w:val="ru-RU"/>
              </w:rPr>
              <w:t xml:space="preserve">ходы, обеспечивающие смягчение последствий изменения климата, должны разрабатываться таким образом, чтобы обеспечивать предотвращение утечки. При использовании международных углеродных рынков разработчики должны следовать действующим и будущим руководящим указаниям, разработанным в соответствии с Парижским соглашением. В числе возможных решений можно отметить: </w:t>
            </w:r>
          </w:p>
          <w:p w14:paraId="4E194F25" w14:textId="77777777" w:rsidR="00501D54" w:rsidRPr="0022672D" w:rsidRDefault="00501D54" w:rsidP="00344181">
            <w:pPr>
              <w:spacing w:before="40" w:after="80"/>
              <w:jc w:val="left"/>
              <w:rPr>
                <w:sz w:val="20"/>
                <w:szCs w:val="20"/>
                <w:lang w:val="ru-RU"/>
              </w:rPr>
            </w:pPr>
            <w:r w:rsidRPr="0022672D">
              <w:rPr>
                <w:sz w:val="20"/>
                <w:lang w:val="ru-RU"/>
              </w:rPr>
              <w:t>(a) проведение мероприятий по смягчению последствий в хорошо управляемых ландшафтах и в рамках комплексного пространственного планирования (см. задача 1 Куньминско-Монреальской глобальной рамочной программы в области биоразнообразия);</w:t>
            </w:r>
          </w:p>
          <w:p w14:paraId="3BFE17E8" w14:textId="77777777" w:rsidR="00501D54" w:rsidRPr="0022672D" w:rsidRDefault="00501D54" w:rsidP="00344181">
            <w:pPr>
              <w:spacing w:before="40" w:after="80"/>
              <w:jc w:val="left"/>
              <w:rPr>
                <w:sz w:val="20"/>
                <w:szCs w:val="20"/>
                <w:lang w:val="ru-RU"/>
              </w:rPr>
            </w:pPr>
            <w:r w:rsidRPr="0022672D">
              <w:rPr>
                <w:sz w:val="20"/>
                <w:lang w:val="ru-RU"/>
              </w:rPr>
              <w:t>(b) сотрудничество с заинтересованными сторонами, зависимыми от изменения характера землепользования, в целях поиска альтернативных источников жизнеобеспечения и экономических моделей, не приводящих к утечке или эффекту рикошета;</w:t>
            </w:r>
          </w:p>
          <w:p w14:paraId="1DE7F47A" w14:textId="77777777" w:rsidR="00501D54" w:rsidRPr="0022672D" w:rsidRDefault="00501D54" w:rsidP="00344181">
            <w:pPr>
              <w:spacing w:before="40" w:after="80"/>
              <w:jc w:val="left"/>
              <w:rPr>
                <w:sz w:val="20"/>
                <w:szCs w:val="20"/>
                <w:lang w:val="ru-RU"/>
              </w:rPr>
            </w:pPr>
            <w:r w:rsidRPr="0022672D">
              <w:rPr>
                <w:sz w:val="20"/>
                <w:lang w:val="ru-RU"/>
              </w:rPr>
              <w:t>(c) ведение учета в области биоразнообразия и углеродного учета на юрисдикционном уровне или в рамках вложенных схем для учета утечек на местном и национальном уровнях в совокупных результатах;</w:t>
            </w:r>
          </w:p>
          <w:p w14:paraId="669AB3F3" w14:textId="77777777" w:rsidR="00501D54" w:rsidRPr="0022672D" w:rsidRDefault="00501D54" w:rsidP="00344181">
            <w:pPr>
              <w:spacing w:before="40" w:after="80"/>
              <w:jc w:val="left"/>
              <w:rPr>
                <w:sz w:val="20"/>
                <w:szCs w:val="20"/>
                <w:lang w:val="ru-RU"/>
              </w:rPr>
            </w:pPr>
            <w:r w:rsidRPr="0022672D">
              <w:rPr>
                <w:sz w:val="20"/>
                <w:lang w:val="ru-RU"/>
              </w:rPr>
              <w:t>(d) оценку остаточного риска утечки на местном, национальном и международном уровнях;</w:t>
            </w:r>
          </w:p>
          <w:p w14:paraId="57F663FE" w14:textId="77777777" w:rsidR="00501D54" w:rsidRPr="0022672D" w:rsidRDefault="00501D54" w:rsidP="00344181">
            <w:pPr>
              <w:spacing w:before="40" w:after="80"/>
              <w:jc w:val="left"/>
              <w:rPr>
                <w:sz w:val="20"/>
                <w:szCs w:val="20"/>
                <w:lang w:val="ru-RU"/>
              </w:rPr>
            </w:pPr>
            <w:r w:rsidRPr="0022672D">
              <w:rPr>
                <w:sz w:val="20"/>
                <w:lang w:val="ru-RU"/>
              </w:rPr>
              <w:t xml:space="preserve">(e) вычитание предполагаемой остаточной утечки из результатов учета в области </w:t>
            </w:r>
            <w:r w:rsidRPr="0022672D">
              <w:rPr>
                <w:sz w:val="20"/>
                <w:lang w:val="ru-RU"/>
              </w:rPr>
              <w:lastRenderedPageBreak/>
              <w:t>биоразнообразия и углеродного учета или углеродных кредитов.</w:t>
            </w:r>
          </w:p>
        </w:tc>
      </w:tr>
      <w:tr w:rsidR="00501D54" w:rsidRPr="00F96612" w14:paraId="3C8C4CB8" w14:textId="77777777" w:rsidTr="007753D0">
        <w:tc>
          <w:tcPr>
            <w:tcW w:w="2142" w:type="dxa"/>
          </w:tcPr>
          <w:p w14:paraId="605E0121" w14:textId="77777777" w:rsidR="00501D54" w:rsidRPr="0022672D" w:rsidRDefault="00501D54" w:rsidP="00344181">
            <w:pPr>
              <w:spacing w:before="40" w:after="80"/>
              <w:jc w:val="left"/>
              <w:rPr>
                <w:sz w:val="20"/>
                <w:szCs w:val="20"/>
                <w:lang w:val="ru-RU"/>
              </w:rPr>
            </w:pPr>
            <w:r w:rsidRPr="0022672D">
              <w:rPr>
                <w:sz w:val="20"/>
                <w:lang w:val="ru-RU"/>
              </w:rPr>
              <w:lastRenderedPageBreak/>
              <w:t>Справедливость, гендерное равенство и права человека</w:t>
            </w:r>
          </w:p>
        </w:tc>
        <w:tc>
          <w:tcPr>
            <w:tcW w:w="3125" w:type="dxa"/>
          </w:tcPr>
          <w:p w14:paraId="115E2682" w14:textId="4BE24AAF" w:rsidR="00501D54" w:rsidRPr="0022672D" w:rsidRDefault="00501D54" w:rsidP="00344181">
            <w:pPr>
              <w:spacing w:before="40" w:after="80"/>
              <w:jc w:val="left"/>
              <w:rPr>
                <w:sz w:val="20"/>
                <w:szCs w:val="20"/>
                <w:lang w:val="ru-RU"/>
              </w:rPr>
            </w:pPr>
            <w:r w:rsidRPr="0022672D">
              <w:rPr>
                <w:sz w:val="20"/>
                <w:lang w:val="ru-RU"/>
              </w:rPr>
              <w:t xml:space="preserve">Следует применять правозащитный подход, в том числе </w:t>
            </w:r>
            <w:r w:rsidR="0006128F">
              <w:rPr>
                <w:sz w:val="20"/>
                <w:lang w:val="ru-RU"/>
              </w:rPr>
              <w:t>соблюдать</w:t>
            </w:r>
            <w:r w:rsidRPr="0022672D">
              <w:rPr>
                <w:sz w:val="20"/>
                <w:lang w:val="ru-RU"/>
              </w:rPr>
              <w:t xml:space="preserve"> и защищать права и роль коренных народов и местных общин, женщин и молодежи, которые являются ключевыми участниками как в деле охраны и восстановления биоразнообразия, так и в реализации мер по борьбе с изменением климата. Необходимо учитывать их традиционные знания, приоритеты и потребности, с тем чтобы действия в области сохранения биоразнообразия и борьбы с изменением климата были справедливыми, инклюзивными, эффективными и основанными на правах человека.</w:t>
            </w:r>
          </w:p>
        </w:tc>
        <w:tc>
          <w:tcPr>
            <w:tcW w:w="4084" w:type="dxa"/>
          </w:tcPr>
          <w:p w14:paraId="63F802B2" w14:textId="025CE178" w:rsidR="00501D54" w:rsidRPr="0022672D" w:rsidRDefault="00501D54" w:rsidP="00344181">
            <w:pPr>
              <w:spacing w:before="40" w:after="80"/>
              <w:jc w:val="left"/>
              <w:rPr>
                <w:sz w:val="20"/>
                <w:szCs w:val="20"/>
                <w:lang w:val="ru-RU"/>
              </w:rPr>
            </w:pPr>
            <w:r w:rsidRPr="0022672D">
              <w:rPr>
                <w:sz w:val="20"/>
                <w:lang w:val="ru-RU"/>
              </w:rPr>
              <w:t xml:space="preserve">Основанные на правах человека и учитывающие гендерные аспекты подходы к действиям по смягчению последствий изменения климата должны разрабатываться и осуществляться при </w:t>
            </w:r>
            <w:r w:rsidR="0010039A" w:rsidRPr="0010039A">
              <w:rPr>
                <w:sz w:val="20"/>
                <w:lang w:val="ru-RU"/>
              </w:rPr>
              <w:t>полноценно</w:t>
            </w:r>
            <w:r w:rsidR="003A7202">
              <w:rPr>
                <w:sz w:val="20"/>
                <w:lang w:val="ru-RU"/>
              </w:rPr>
              <w:t>м</w:t>
            </w:r>
            <w:r w:rsidR="0010039A" w:rsidRPr="0010039A">
              <w:rPr>
                <w:sz w:val="20"/>
                <w:lang w:val="ru-RU"/>
              </w:rPr>
              <w:t xml:space="preserve">, </w:t>
            </w:r>
            <w:r w:rsidR="0074529B" w:rsidRPr="0010039A">
              <w:rPr>
                <w:sz w:val="20"/>
                <w:lang w:val="ru-RU"/>
              </w:rPr>
              <w:t>эффективно</w:t>
            </w:r>
            <w:r w:rsidR="0074529B">
              <w:rPr>
                <w:sz w:val="20"/>
                <w:lang w:val="ru-RU"/>
              </w:rPr>
              <w:t>м</w:t>
            </w:r>
            <w:r w:rsidR="0010039A" w:rsidRPr="0010039A">
              <w:rPr>
                <w:sz w:val="20"/>
                <w:lang w:val="ru-RU"/>
              </w:rPr>
              <w:t>, инклюзивно</w:t>
            </w:r>
            <w:r w:rsidR="003A7202">
              <w:rPr>
                <w:sz w:val="20"/>
                <w:lang w:val="ru-RU"/>
              </w:rPr>
              <w:t>м</w:t>
            </w:r>
            <w:r w:rsidR="0010039A" w:rsidRPr="0010039A">
              <w:rPr>
                <w:sz w:val="20"/>
                <w:lang w:val="ru-RU"/>
              </w:rPr>
              <w:t>, и учитывающ</w:t>
            </w:r>
            <w:r w:rsidR="00F00A55">
              <w:rPr>
                <w:sz w:val="20"/>
                <w:lang w:val="ru-RU"/>
              </w:rPr>
              <w:t>е</w:t>
            </w:r>
            <w:r w:rsidR="003A7202">
              <w:rPr>
                <w:sz w:val="20"/>
                <w:lang w:val="ru-RU"/>
              </w:rPr>
              <w:t>м</w:t>
            </w:r>
            <w:r w:rsidR="0010039A" w:rsidRPr="0010039A">
              <w:rPr>
                <w:sz w:val="20"/>
                <w:lang w:val="ru-RU"/>
              </w:rPr>
              <w:t xml:space="preserve"> гендерные аспекты </w:t>
            </w:r>
            <w:r w:rsidR="003448F4" w:rsidRPr="0010039A">
              <w:rPr>
                <w:sz w:val="20"/>
                <w:lang w:val="ru-RU"/>
              </w:rPr>
              <w:t>участи</w:t>
            </w:r>
            <w:r w:rsidR="003448F4">
              <w:rPr>
                <w:sz w:val="20"/>
                <w:lang w:val="ru-RU"/>
              </w:rPr>
              <w:t>и</w:t>
            </w:r>
            <w:r w:rsidR="003448F4" w:rsidRPr="0010039A">
              <w:rPr>
                <w:sz w:val="20"/>
                <w:lang w:val="ru-RU"/>
              </w:rPr>
              <w:t xml:space="preserve"> </w:t>
            </w:r>
            <w:r w:rsidR="0010039A" w:rsidRPr="0010039A">
              <w:rPr>
                <w:sz w:val="20"/>
                <w:lang w:val="ru-RU"/>
              </w:rPr>
              <w:t xml:space="preserve">и </w:t>
            </w:r>
            <w:r w:rsidR="003448F4" w:rsidRPr="0010039A">
              <w:rPr>
                <w:sz w:val="20"/>
                <w:lang w:val="ru-RU"/>
              </w:rPr>
              <w:t>представительств</w:t>
            </w:r>
            <w:r w:rsidR="003448F4">
              <w:rPr>
                <w:sz w:val="20"/>
                <w:lang w:val="ru-RU"/>
              </w:rPr>
              <w:t>е</w:t>
            </w:r>
            <w:r w:rsidR="003448F4" w:rsidRPr="0010039A">
              <w:rPr>
                <w:sz w:val="20"/>
                <w:lang w:val="ru-RU"/>
              </w:rPr>
              <w:t xml:space="preserve"> </w:t>
            </w:r>
            <w:r w:rsidR="0010039A" w:rsidRPr="0010039A">
              <w:rPr>
                <w:sz w:val="20"/>
                <w:lang w:val="ru-RU"/>
              </w:rPr>
              <w:t>коренных народов и местных общин, женщин и молодежи</w:t>
            </w:r>
            <w:r w:rsidRPr="0022672D">
              <w:rPr>
                <w:sz w:val="20"/>
                <w:lang w:val="ru-RU"/>
              </w:rPr>
              <w:t>. Следует избегать действий, которые представляют риск или предполагают потенциальный риск лишения собственности, подрыв прав, необеспечение добровольного</w:t>
            </w:r>
            <w:r w:rsidR="00136EEE">
              <w:rPr>
                <w:sz w:val="20"/>
                <w:lang w:val="ru-RU"/>
              </w:rPr>
              <w:t>,</w:t>
            </w:r>
            <w:r w:rsidRPr="0022672D">
              <w:rPr>
                <w:sz w:val="20"/>
                <w:lang w:val="ru-RU"/>
              </w:rPr>
              <w:t xml:space="preserve"> предварительного</w:t>
            </w:r>
            <w:r w:rsidR="00136EEE">
              <w:rPr>
                <w:sz w:val="20"/>
                <w:lang w:val="ru-RU"/>
              </w:rPr>
              <w:t xml:space="preserve"> и</w:t>
            </w:r>
            <w:r w:rsidRPr="0022672D">
              <w:rPr>
                <w:sz w:val="20"/>
                <w:lang w:val="ru-RU"/>
              </w:rPr>
              <w:t xml:space="preserve"> обоснованного согласия или совместного использования выгод, среди прочего.</w:t>
            </w:r>
          </w:p>
        </w:tc>
      </w:tr>
    </w:tbl>
    <w:p w14:paraId="504E722F" w14:textId="6C7F4565" w:rsidR="00E67647" w:rsidRPr="0022672D" w:rsidRDefault="00E67647" w:rsidP="004636A6">
      <w:pPr>
        <w:spacing w:before="120"/>
        <w:rPr>
          <w:lang w:val="ru-RU"/>
        </w:rPr>
      </w:pPr>
      <w:r w:rsidRPr="0022672D">
        <w:rPr>
          <w:lang w:val="ru-RU"/>
        </w:rPr>
        <w:t>]</w:t>
      </w:r>
    </w:p>
    <w:p w14:paraId="5E98BA11" w14:textId="77777777" w:rsidR="00B87C46" w:rsidRPr="0022672D" w:rsidRDefault="00B87C46" w:rsidP="004636A6">
      <w:pPr>
        <w:spacing w:before="120"/>
        <w:rPr>
          <w:lang w:val="ru-RU"/>
        </w:rPr>
      </w:pPr>
    </w:p>
    <w:p w14:paraId="2051F9C0" w14:textId="77777777" w:rsidR="002C4382" w:rsidRPr="0022672D" w:rsidRDefault="002C4382" w:rsidP="002C4382">
      <w:pPr>
        <w:jc w:val="center"/>
        <w:rPr>
          <w:lang w:val="ru-RU"/>
        </w:rPr>
      </w:pPr>
      <w:r w:rsidRPr="0022672D">
        <w:rPr>
          <w:lang w:val="ru-RU"/>
        </w:rPr>
        <w:t>___________</w:t>
      </w:r>
    </w:p>
    <w:sectPr w:rsidR="002C4382" w:rsidRPr="0022672D" w:rsidSect="009A21F0">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6082" w14:textId="77777777" w:rsidR="00706632" w:rsidRDefault="00706632" w:rsidP="00D14189">
      <w:r>
        <w:separator/>
      </w:r>
    </w:p>
  </w:endnote>
  <w:endnote w:type="continuationSeparator" w:id="0">
    <w:p w14:paraId="78FCEFA8" w14:textId="77777777" w:rsidR="00706632" w:rsidRDefault="00706632" w:rsidP="00D1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6096173" w14:textId="77777777" w:rsidR="00D14189" w:rsidRDefault="00D14189">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846853F" w14:textId="77777777" w:rsidR="00D14189" w:rsidRDefault="00D14189">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0F98" w14:textId="17846561" w:rsidR="00B475F4" w:rsidRPr="00B475F4" w:rsidRDefault="00B475F4" w:rsidP="00B475F4">
    <w:pPr>
      <w:pStyle w:val="Footer"/>
      <w:jc w:val="lef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C2D7" w14:textId="77777777" w:rsidR="00706632" w:rsidRDefault="00706632" w:rsidP="00D14189">
      <w:r>
        <w:separator/>
      </w:r>
    </w:p>
  </w:footnote>
  <w:footnote w:type="continuationSeparator" w:id="0">
    <w:p w14:paraId="68E8301D" w14:textId="77777777" w:rsidR="00706632" w:rsidRDefault="00706632" w:rsidP="00D14189">
      <w:r>
        <w:continuationSeparator/>
      </w:r>
    </w:p>
  </w:footnote>
  <w:footnote w:id="1">
    <w:p w14:paraId="22BFD5CF" w14:textId="48B29D27" w:rsidR="001F3ACA" w:rsidRPr="00F74785" w:rsidRDefault="001F3ACA">
      <w:pPr>
        <w:pStyle w:val="FootnoteText"/>
        <w:rPr>
          <w:lang w:val="ru-RU"/>
        </w:rPr>
      </w:pPr>
      <w:r w:rsidRPr="00BC40F1">
        <w:rPr>
          <w:rStyle w:val="FootnoteReference"/>
        </w:rPr>
        <w:footnoteRef/>
      </w:r>
      <w:r w:rsidRPr="00B12F62">
        <w:rPr>
          <w:lang w:val="ru-RU"/>
        </w:rPr>
        <w:t xml:space="preserve"> </w:t>
      </w:r>
      <w:r w:rsidR="00F74785" w:rsidRPr="00F74785">
        <w:rPr>
          <w:lang w:val="ru-RU"/>
        </w:rPr>
        <w:t>Сборник договоров Организации Объединенных Наций, том 1760, № 30619.</w:t>
      </w:r>
    </w:p>
  </w:footnote>
  <w:footnote w:id="2">
    <w:p w14:paraId="299C2B98" w14:textId="0AC633B0" w:rsidR="006F185F" w:rsidRPr="001B2DB9" w:rsidRDefault="006F185F" w:rsidP="006F185F">
      <w:pPr>
        <w:pStyle w:val="FootnoteText"/>
        <w:rPr>
          <w:lang w:val="ru-RU"/>
        </w:rPr>
      </w:pPr>
      <w:r>
        <w:rPr>
          <w:rStyle w:val="FootnoteReference"/>
        </w:rPr>
        <w:footnoteRef/>
      </w:r>
      <w:r w:rsidRPr="001B2DB9">
        <w:rPr>
          <w:lang w:val="ru-RU"/>
        </w:rPr>
        <w:t xml:space="preserve"> </w:t>
      </w:r>
      <w:r w:rsidR="001B2DB9" w:rsidRPr="001B2DB9">
        <w:rPr>
          <w:lang w:val="ru-RU"/>
        </w:rPr>
        <w:t xml:space="preserve">Решение </w:t>
      </w:r>
      <w:hyperlink r:id="rId1" w:history="1">
        <w:r w:rsidR="001B2DB9" w:rsidRPr="001B2DB9">
          <w:rPr>
            <w:rStyle w:val="Hyperlink"/>
            <w:lang w:val="ru-RU"/>
          </w:rPr>
          <w:t>14/5</w:t>
        </w:r>
      </w:hyperlink>
      <w:r w:rsidR="001B2DB9" w:rsidRPr="001B2DB9">
        <w:rPr>
          <w:lang w:val="ru-RU"/>
        </w:rPr>
        <w:t>, приложение</w:t>
      </w:r>
      <w:r w:rsidR="00DA1BCF">
        <w:rPr>
          <w:lang w:val="ru-RU"/>
        </w:rPr>
        <w:t>.</w:t>
      </w:r>
      <w:r w:rsidR="001B2DB9" w:rsidRPr="001B2DB9">
        <w:rPr>
          <w:lang w:val="ru-RU"/>
        </w:rPr>
        <w:t xml:space="preserve"> </w:t>
      </w:r>
      <w:r w:rsidR="00DA1BCF">
        <w:rPr>
          <w:lang w:val="ru-RU"/>
        </w:rPr>
        <w:t>Д</w:t>
      </w:r>
      <w:r w:rsidR="001B2DB9" w:rsidRPr="001B2DB9">
        <w:rPr>
          <w:lang w:val="ru-RU"/>
        </w:rPr>
        <w:t xml:space="preserve">ополнительную информацию см. также в </w:t>
      </w:r>
      <w:r w:rsidR="001B2DB9">
        <w:fldChar w:fldCharType="begin"/>
      </w:r>
      <w:r w:rsidR="001B2DB9">
        <w:instrText>HYPERLINK</w:instrText>
      </w:r>
      <w:r w:rsidR="001B2DB9" w:rsidRPr="00F96612">
        <w:rPr>
          <w:lang w:val="ru-RU"/>
        </w:rPr>
        <w:instrText xml:space="preserve"> "</w:instrText>
      </w:r>
      <w:r w:rsidR="001B2DB9">
        <w:instrText>http</w:instrText>
      </w:r>
      <w:r w:rsidR="001B2DB9" w:rsidRPr="00F96612">
        <w:rPr>
          <w:lang w:val="ru-RU"/>
        </w:rPr>
        <w:instrText>://</w:instrText>
      </w:r>
      <w:r w:rsidR="001B2DB9">
        <w:instrText>www</w:instrText>
      </w:r>
      <w:r w:rsidR="001B2DB9" w:rsidRPr="00F96612">
        <w:rPr>
          <w:lang w:val="ru-RU"/>
        </w:rPr>
        <w:instrText>.</w:instrText>
      </w:r>
      <w:r w:rsidR="001B2DB9">
        <w:instrText>cbd</w:instrText>
      </w:r>
      <w:r w:rsidR="001B2DB9" w:rsidRPr="00F96612">
        <w:rPr>
          <w:lang w:val="ru-RU"/>
        </w:rPr>
        <w:instrText>.</w:instrText>
      </w:r>
      <w:r w:rsidR="001B2DB9">
        <w:instrText>int</w:instrText>
      </w:r>
      <w:r w:rsidR="001B2DB9" w:rsidRPr="00F96612">
        <w:rPr>
          <w:lang w:val="ru-RU"/>
        </w:rPr>
        <w:instrText>/</w:instrText>
      </w:r>
      <w:r w:rsidR="001B2DB9">
        <w:instrText>doc</w:instrText>
      </w:r>
      <w:r w:rsidR="001B2DB9" w:rsidRPr="00F96612">
        <w:rPr>
          <w:lang w:val="ru-RU"/>
        </w:rPr>
        <w:instrText>/</w:instrText>
      </w:r>
      <w:r w:rsidR="001B2DB9">
        <w:instrText>publications</w:instrText>
      </w:r>
      <w:r w:rsidR="001B2DB9" w:rsidRPr="00F96612">
        <w:rPr>
          <w:lang w:val="ru-RU"/>
        </w:rPr>
        <w:instrText>/</w:instrText>
      </w:r>
      <w:r w:rsidR="001B2DB9">
        <w:instrText>cbd</w:instrText>
      </w:r>
      <w:r w:rsidR="001B2DB9" w:rsidRPr="00F96612">
        <w:rPr>
          <w:lang w:val="ru-RU"/>
        </w:rPr>
        <w:instrText>-</w:instrText>
      </w:r>
      <w:r w:rsidR="001B2DB9">
        <w:instrText>ts</w:instrText>
      </w:r>
      <w:r w:rsidR="001B2DB9" w:rsidRPr="00F96612">
        <w:rPr>
          <w:lang w:val="ru-RU"/>
        </w:rPr>
        <w:instrText>-93-</w:instrText>
      </w:r>
      <w:r w:rsidR="001B2DB9">
        <w:instrText>en</w:instrText>
      </w:r>
      <w:r w:rsidR="001B2DB9" w:rsidRPr="00F96612">
        <w:rPr>
          <w:lang w:val="ru-RU"/>
        </w:rPr>
        <w:instrText>.</w:instrText>
      </w:r>
      <w:r w:rsidR="001B2DB9">
        <w:instrText>pdf</w:instrText>
      </w:r>
      <w:r w:rsidR="001B2DB9" w:rsidRPr="00F96612">
        <w:rPr>
          <w:lang w:val="ru-RU"/>
        </w:rPr>
        <w:instrText>"</w:instrText>
      </w:r>
      <w:r w:rsidR="001B2DB9">
        <w:fldChar w:fldCharType="separate"/>
      </w:r>
      <w:r w:rsidR="001B2DB9" w:rsidRPr="001B2DB9">
        <w:rPr>
          <w:rStyle w:val="Hyperlink"/>
          <w:lang w:val="ru-RU"/>
        </w:rPr>
        <w:t>Технической серии КБР № 93.</w:t>
      </w:r>
      <w:r w:rsidR="001B2DB9">
        <w:fldChar w:fldCharType="end"/>
      </w:r>
    </w:p>
  </w:footnote>
  <w:footnote w:id="3">
    <w:p w14:paraId="3612EF8D" w14:textId="31683B57" w:rsidR="00752B1C" w:rsidRPr="00752B1C" w:rsidRDefault="00752B1C" w:rsidP="00752B1C">
      <w:pPr>
        <w:pStyle w:val="FootnoteText"/>
        <w:rPr>
          <w:lang w:val="ru-RU"/>
        </w:rPr>
      </w:pPr>
      <w:r w:rsidRPr="00A3201E">
        <w:rPr>
          <w:rStyle w:val="FootnoteReference"/>
        </w:rPr>
        <w:footnoteRef/>
      </w:r>
      <w:r w:rsidRPr="00752B1C">
        <w:rPr>
          <w:lang w:val="ru-RU"/>
        </w:rPr>
        <w:t xml:space="preserve"> </w:t>
      </w:r>
      <w:r w:rsidRPr="00F74785">
        <w:rPr>
          <w:lang w:val="ru-RU"/>
        </w:rPr>
        <w:t xml:space="preserve">Сборник </w:t>
      </w:r>
      <w:r w:rsidRPr="00F74785">
        <w:rPr>
          <w:lang w:val="ru-RU"/>
        </w:rPr>
        <w:t>договоров Организации Объединенных Наций, том</w:t>
      </w:r>
      <w:r w:rsidRPr="00752B1C">
        <w:rPr>
          <w:lang w:val="ru-RU"/>
        </w:rPr>
        <w:t xml:space="preserve"> 1771, </w:t>
      </w:r>
      <w:r>
        <w:rPr>
          <w:lang w:val="ru-RU"/>
        </w:rPr>
        <w:t>№</w:t>
      </w:r>
      <w:r w:rsidRPr="00752B1C">
        <w:rPr>
          <w:lang w:val="ru-RU"/>
        </w:rPr>
        <w:t xml:space="preserve"> 30822.</w:t>
      </w:r>
    </w:p>
  </w:footnote>
  <w:footnote w:id="4">
    <w:p w14:paraId="79BA9B10" w14:textId="5CF61C2B" w:rsidR="00752B1C" w:rsidRPr="00C328BF" w:rsidRDefault="00752B1C" w:rsidP="00752B1C">
      <w:pPr>
        <w:pStyle w:val="FootnoteText"/>
        <w:rPr>
          <w:lang w:val="ru-RU"/>
        </w:rPr>
      </w:pPr>
      <w:r w:rsidRPr="00A3201E">
        <w:rPr>
          <w:rStyle w:val="FootnoteReference"/>
        </w:rPr>
        <w:footnoteRef/>
      </w:r>
      <w:r w:rsidRPr="00C328BF">
        <w:rPr>
          <w:lang w:val="ru-RU"/>
        </w:rPr>
        <w:t xml:space="preserve"> </w:t>
      </w:r>
      <w:r>
        <w:rPr>
          <w:lang w:val="ru-RU"/>
        </w:rPr>
        <w:t>Там же</w:t>
      </w:r>
      <w:r w:rsidRPr="00C328BF">
        <w:rPr>
          <w:lang w:val="ru-RU"/>
        </w:rPr>
        <w:t xml:space="preserve">, </w:t>
      </w:r>
      <w:r>
        <w:rPr>
          <w:lang w:val="ru-RU"/>
        </w:rPr>
        <w:t>том</w:t>
      </w:r>
      <w:r w:rsidRPr="00C328BF">
        <w:rPr>
          <w:lang w:val="ru-RU"/>
        </w:rPr>
        <w:t xml:space="preserve"> 1954, </w:t>
      </w:r>
      <w:r>
        <w:rPr>
          <w:lang w:val="ru-RU"/>
        </w:rPr>
        <w:t>№</w:t>
      </w:r>
      <w:r w:rsidRPr="00C328BF">
        <w:rPr>
          <w:lang w:val="ru-RU"/>
        </w:rPr>
        <w:t xml:space="preserve"> 33480.</w:t>
      </w:r>
    </w:p>
  </w:footnote>
  <w:footnote w:id="5">
    <w:p w14:paraId="0BDE6A8D" w14:textId="1253FE87" w:rsidR="00406753" w:rsidRPr="00406753" w:rsidRDefault="00406753" w:rsidP="00406753">
      <w:pPr>
        <w:pStyle w:val="FootnoteText"/>
        <w:rPr>
          <w:lang w:val="ru-RU"/>
        </w:rPr>
      </w:pPr>
      <w:r w:rsidRPr="00BC40F1">
        <w:rPr>
          <w:rStyle w:val="FootnoteReference"/>
        </w:rPr>
        <w:footnoteRef/>
      </w:r>
      <w:r w:rsidRPr="00406753">
        <w:rPr>
          <w:lang w:val="ru-RU"/>
        </w:rPr>
        <w:t xml:space="preserve"> </w:t>
      </w:r>
      <w:r>
        <w:rPr>
          <w:lang w:val="ru-RU"/>
        </w:rPr>
        <w:t>Решение</w:t>
      </w:r>
      <w:r w:rsidRPr="00406753">
        <w:rPr>
          <w:lang w:val="ru-RU"/>
        </w:rPr>
        <w:t xml:space="preserve"> </w:t>
      </w:r>
      <w:hyperlink r:id="rId2" w:history="1">
        <w:r w:rsidRPr="00406753">
          <w:rPr>
            <w:rStyle w:val="Hyperlink"/>
            <w:lang w:val="ru-RU"/>
          </w:rPr>
          <w:t>15/4</w:t>
        </w:r>
      </w:hyperlink>
      <w:r w:rsidRPr="00406753">
        <w:rPr>
          <w:lang w:val="ru-RU"/>
        </w:rPr>
        <w:t xml:space="preserve">, </w:t>
      </w:r>
      <w:r>
        <w:rPr>
          <w:lang w:val="ru-RU"/>
        </w:rPr>
        <w:t>приложение</w:t>
      </w:r>
      <w:r w:rsidRPr="00406753">
        <w:rPr>
          <w:lang w:val="ru-RU"/>
        </w:rPr>
        <w:t>.</w:t>
      </w:r>
    </w:p>
  </w:footnote>
  <w:footnote w:id="6">
    <w:p w14:paraId="0E7C1033" w14:textId="77777777" w:rsidR="00DA25F4" w:rsidRDefault="00DA25F4" w:rsidP="00DA25F4">
      <w:pPr>
        <w:pStyle w:val="FootnoteText"/>
        <w:rPr>
          <w:lang w:val="ru-RU"/>
        </w:rPr>
      </w:pPr>
      <w:r>
        <w:rPr>
          <w:rStyle w:val="FootnoteReference"/>
        </w:rPr>
        <w:footnoteRef/>
      </w:r>
      <w:r>
        <w:rPr>
          <w:lang w:val="ru-RU"/>
        </w:rPr>
        <w:t xml:space="preserve"> </w:t>
      </w:r>
      <w:r>
        <w:rPr>
          <w:lang w:val="ru-RU"/>
        </w:rPr>
        <w:t>Повышение уровня моря и другие изменения уровня моря.</w:t>
      </w:r>
    </w:p>
  </w:footnote>
  <w:footnote w:id="7">
    <w:p w14:paraId="62717481" w14:textId="73679BF8" w:rsidR="00F150BE" w:rsidRPr="00F150BE" w:rsidRDefault="00F150BE" w:rsidP="00F150BE">
      <w:pPr>
        <w:pStyle w:val="FootnoteText"/>
        <w:rPr>
          <w:lang w:val="ru-RU"/>
        </w:rPr>
      </w:pPr>
      <w:r>
        <w:rPr>
          <w:rStyle w:val="FootnoteReference"/>
        </w:rPr>
        <w:footnoteRef/>
      </w:r>
      <w:r w:rsidRPr="00F150BE">
        <w:rPr>
          <w:lang w:val="ru-RU"/>
        </w:rPr>
        <w:t xml:space="preserve"> </w:t>
      </w:r>
      <w:r>
        <w:rPr>
          <w:lang w:val="ru-RU"/>
        </w:rPr>
        <w:t>Решение</w:t>
      </w:r>
      <w:r w:rsidRPr="00F150BE">
        <w:rPr>
          <w:lang w:val="ru-RU"/>
        </w:rPr>
        <w:t xml:space="preserve"> </w:t>
      </w:r>
      <w:hyperlink r:id="rId3" w:history="1">
        <w:r w:rsidRPr="00F150BE">
          <w:rPr>
            <w:rStyle w:val="Hyperlink"/>
            <w:lang w:val="ru-RU"/>
          </w:rPr>
          <w:t>15/4</w:t>
        </w:r>
      </w:hyperlink>
      <w:r w:rsidRPr="00F150BE">
        <w:rPr>
          <w:lang w:val="ru-RU"/>
        </w:rPr>
        <w:t xml:space="preserve">, </w:t>
      </w:r>
      <w:r>
        <w:rPr>
          <w:lang w:val="ru-RU"/>
        </w:rPr>
        <w:t>приложение</w:t>
      </w:r>
      <w:r w:rsidRPr="00F150BE">
        <w:rPr>
          <w:lang w:val="ru-RU"/>
        </w:rPr>
        <w:t>.</w:t>
      </w:r>
    </w:p>
  </w:footnote>
  <w:footnote w:id="8">
    <w:p w14:paraId="48863DBB" w14:textId="5C724145" w:rsidR="00DA25F4" w:rsidRDefault="00DA25F4" w:rsidP="00DA25F4">
      <w:pPr>
        <w:pStyle w:val="FootnoteText"/>
        <w:rPr>
          <w:lang w:val="ru-RU"/>
        </w:rPr>
      </w:pPr>
      <w:r>
        <w:rPr>
          <w:rStyle w:val="FootnoteReference"/>
        </w:rPr>
        <w:footnoteRef/>
      </w:r>
      <w:r>
        <w:rPr>
          <w:lang w:val="ru-RU"/>
        </w:rPr>
        <w:t xml:space="preserve"> </w:t>
      </w:r>
      <w:r w:rsidR="00F150BE">
        <w:rPr>
          <w:lang w:val="ru-RU"/>
        </w:rPr>
        <w:t>См. также р</w:t>
      </w:r>
      <w:r>
        <w:rPr>
          <w:lang w:val="ru-RU"/>
        </w:rPr>
        <w:t>езолюци</w:t>
      </w:r>
      <w:r w:rsidR="00F150BE">
        <w:rPr>
          <w:lang w:val="ru-RU"/>
        </w:rPr>
        <w:t>ю</w:t>
      </w:r>
      <w:r>
        <w:rPr>
          <w:lang w:val="ru-RU"/>
        </w:rPr>
        <w:t xml:space="preserve"> 76/300 Генеральной Ассамблеи.</w:t>
      </w:r>
    </w:p>
  </w:footnote>
  <w:footnote w:id="9">
    <w:p w14:paraId="028690F4" w14:textId="017A2289" w:rsidR="006D5B3D" w:rsidRPr="006D5B3D" w:rsidRDefault="006D5B3D" w:rsidP="006D5B3D">
      <w:pPr>
        <w:pStyle w:val="FootnoteText"/>
        <w:rPr>
          <w:lang w:val="ru-RU"/>
        </w:rPr>
      </w:pPr>
      <w:r w:rsidRPr="00A3201E">
        <w:rPr>
          <w:rStyle w:val="FootnoteReference"/>
        </w:rPr>
        <w:footnoteRef/>
      </w:r>
      <w:r w:rsidRPr="006D5B3D">
        <w:rPr>
          <w:lang w:val="ru-RU"/>
        </w:rPr>
        <w:t xml:space="preserve"> </w:t>
      </w:r>
      <w:r w:rsidRPr="006D5B3D">
        <w:rPr>
          <w:lang w:val="ru-RU"/>
        </w:rPr>
        <w:t xml:space="preserve">Сборник </w:t>
      </w:r>
      <w:r w:rsidRPr="006D5B3D">
        <w:rPr>
          <w:lang w:val="ru-RU"/>
        </w:rPr>
        <w:t xml:space="preserve">договоров Организации Объединенных Наций, том 3156, </w:t>
      </w:r>
      <w:r>
        <w:rPr>
          <w:lang w:val="ru-RU"/>
        </w:rPr>
        <w:t>№</w:t>
      </w:r>
      <w:r w:rsidRPr="006D5B3D">
        <w:rPr>
          <w:lang w:val="ru-RU"/>
        </w:rPr>
        <w:t xml:space="preserve"> 54113.</w:t>
      </w:r>
    </w:p>
  </w:footnote>
  <w:footnote w:id="10">
    <w:p w14:paraId="0FE37B7B" w14:textId="5BA0AF5C" w:rsidR="00727A73" w:rsidRPr="00BB3639" w:rsidRDefault="00727A73" w:rsidP="00727A73">
      <w:pPr>
        <w:pStyle w:val="FootnoteText"/>
        <w:rPr>
          <w:lang w:val="ru-RU"/>
        </w:rPr>
      </w:pPr>
      <w:r>
        <w:rPr>
          <w:rStyle w:val="FootnoteReference"/>
        </w:rPr>
        <w:footnoteRef/>
      </w:r>
      <w:r w:rsidRPr="00BB3639">
        <w:rPr>
          <w:lang w:val="ru-RU"/>
        </w:rPr>
        <w:t xml:space="preserve"> </w:t>
      </w:r>
      <w:r w:rsidR="00BB3639">
        <w:rPr>
          <w:lang w:val="ru-RU"/>
        </w:rPr>
        <w:t>Решение</w:t>
      </w:r>
      <w:r w:rsidRPr="00BB3639">
        <w:rPr>
          <w:lang w:val="ru-RU"/>
        </w:rPr>
        <w:t xml:space="preserve"> </w:t>
      </w:r>
      <w:hyperlink r:id="rId4" w:history="1">
        <w:r w:rsidRPr="00BB3639">
          <w:rPr>
            <w:rStyle w:val="Hyperlink"/>
            <w:lang w:val="ru-RU"/>
          </w:rPr>
          <w:t>14/5</w:t>
        </w:r>
      </w:hyperlink>
      <w:r w:rsidRPr="00BB3639">
        <w:rPr>
          <w:lang w:val="ru-RU"/>
        </w:rPr>
        <w:t xml:space="preserve">, </w:t>
      </w:r>
      <w:r w:rsidR="00BB3639">
        <w:rPr>
          <w:lang w:val="ru-RU"/>
        </w:rPr>
        <w:t>приложение</w:t>
      </w:r>
      <w:r w:rsidRPr="00BB3639">
        <w:rPr>
          <w:lang w:val="ru-RU"/>
        </w:rPr>
        <w:t xml:space="preserve">; </w:t>
      </w:r>
      <w:r w:rsidR="00BB3639">
        <w:rPr>
          <w:lang w:val="ru-RU"/>
        </w:rPr>
        <w:t>дополнительную</w:t>
      </w:r>
      <w:r w:rsidR="00BB3639" w:rsidRPr="00BB3639">
        <w:rPr>
          <w:lang w:val="ru-RU"/>
        </w:rPr>
        <w:t xml:space="preserve"> </w:t>
      </w:r>
      <w:r w:rsidR="00BB3639">
        <w:rPr>
          <w:lang w:val="ru-RU"/>
        </w:rPr>
        <w:t>информацию см</w:t>
      </w:r>
      <w:r w:rsidR="00BB3639" w:rsidRPr="00BB3639">
        <w:rPr>
          <w:lang w:val="ru-RU"/>
        </w:rPr>
        <w:t xml:space="preserve">. </w:t>
      </w:r>
      <w:r w:rsidR="00BB3639">
        <w:rPr>
          <w:lang w:val="ru-RU"/>
        </w:rPr>
        <w:t>также в</w:t>
      </w:r>
      <w:r w:rsidRPr="00BB3639">
        <w:rPr>
          <w:lang w:val="ru-RU"/>
        </w:rPr>
        <w:t xml:space="preserve"> </w:t>
      </w:r>
      <w:hyperlink r:id="rId5" w:history="1">
        <w:r w:rsidR="00BB3639" w:rsidRPr="00B94147">
          <w:rPr>
            <w:rStyle w:val="Hyperlink"/>
            <w:lang w:val="ru-RU"/>
          </w:rPr>
          <w:t>Технической серии КБР</w:t>
        </w:r>
        <w:r w:rsidRPr="00B94147">
          <w:rPr>
            <w:rStyle w:val="Hyperlink"/>
            <w:lang w:val="ru-RU"/>
          </w:rPr>
          <w:t xml:space="preserve"> </w:t>
        </w:r>
        <w:r w:rsidR="00BB3639" w:rsidRPr="00B94147">
          <w:rPr>
            <w:rStyle w:val="Hyperlink"/>
            <w:lang w:val="ru-RU"/>
          </w:rPr>
          <w:t>№</w:t>
        </w:r>
        <w:r w:rsidRPr="00B94147">
          <w:rPr>
            <w:rStyle w:val="Hyperlink"/>
            <w:lang w:val="ru-RU"/>
          </w:rPr>
          <w:t xml:space="preserve"> 93</w:t>
        </w:r>
      </w:hyperlink>
      <w:r w:rsidRPr="00BB3639">
        <w:rPr>
          <w:lang w:val="ru-RU"/>
        </w:rPr>
        <w:t>.</w:t>
      </w:r>
    </w:p>
  </w:footnote>
  <w:footnote w:id="11">
    <w:p w14:paraId="455C9F5B" w14:textId="1567989C" w:rsidR="004317F8" w:rsidRPr="005D6E50" w:rsidRDefault="004317F8" w:rsidP="004317F8">
      <w:pPr>
        <w:pStyle w:val="FootnoteText"/>
        <w:rPr>
          <w:lang w:val="ru-RU"/>
        </w:rPr>
      </w:pPr>
      <w:r w:rsidRPr="005D6E50">
        <w:rPr>
          <w:rStyle w:val="FootnoteReference"/>
          <w:lang w:val="ru-RU"/>
        </w:rPr>
        <w:footnoteRef/>
      </w:r>
      <w:r w:rsidRPr="005D6E50">
        <w:rPr>
          <w:lang w:val="ru-RU"/>
        </w:rPr>
        <w:t xml:space="preserve"> </w:t>
      </w:r>
      <w:r w:rsidR="007D314F">
        <w:rPr>
          <w:lang w:val="ru-RU"/>
        </w:rPr>
        <w:t>«</w:t>
      </w:r>
      <w:r w:rsidRPr="005D6E50">
        <w:rPr>
          <w:lang w:val="ru-RU"/>
        </w:rPr>
        <w:t>Добровольное, предварительное и обоснованное согласие</w:t>
      </w:r>
      <w:r w:rsidR="007D314F">
        <w:rPr>
          <w:lang w:val="ru-RU"/>
        </w:rPr>
        <w:t>»</w:t>
      </w:r>
      <w:r w:rsidRPr="005D6E50">
        <w:rPr>
          <w:lang w:val="ru-RU"/>
        </w:rPr>
        <w:t xml:space="preserve"> относится к терминологии</w:t>
      </w:r>
      <w:r w:rsidR="00430EB3">
        <w:rPr>
          <w:lang w:val="ru-RU"/>
        </w:rPr>
        <w:t>, включающей три элемента:</w:t>
      </w:r>
      <w:r w:rsidRPr="005D6E50">
        <w:rPr>
          <w:lang w:val="ru-RU"/>
        </w:rPr>
        <w:t xml:space="preserve"> «предварительное и обоснованное согласие»</w:t>
      </w:r>
      <w:r w:rsidR="00501D54">
        <w:rPr>
          <w:lang w:val="ru-RU"/>
        </w:rPr>
        <w:t>,</w:t>
      </w:r>
      <w:r w:rsidRPr="005D6E50">
        <w:rPr>
          <w:lang w:val="ru-RU"/>
        </w:rPr>
        <w:t xml:space="preserve"> «добровольное, предварительное и обоснованное согласие» и «одобрение и участие».</w:t>
      </w:r>
    </w:p>
  </w:footnote>
  <w:footnote w:id="12">
    <w:p w14:paraId="676DC497" w14:textId="6DF32667" w:rsidR="00DE6797" w:rsidRPr="00E41C29" w:rsidRDefault="00DE6797" w:rsidP="00DE6797">
      <w:pPr>
        <w:pStyle w:val="FootnoteText"/>
        <w:rPr>
          <w:highlight w:val="yellow"/>
          <w:lang w:val="ru-RU"/>
        </w:rPr>
      </w:pPr>
      <w:r w:rsidRPr="00555D29">
        <w:rPr>
          <w:rStyle w:val="FootnoteReference"/>
        </w:rPr>
        <w:footnoteRef/>
      </w:r>
      <w:r w:rsidRPr="00E41C29">
        <w:rPr>
          <w:lang w:val="ru-RU"/>
        </w:rPr>
        <w:t xml:space="preserve"> </w:t>
      </w:r>
      <w:r>
        <w:rPr>
          <w:lang w:val="ru-RU"/>
        </w:rPr>
        <w:t>В</w:t>
      </w:r>
      <w:r w:rsidRPr="00E41C29">
        <w:rPr>
          <w:lang w:val="ru-RU"/>
        </w:rPr>
        <w:t xml:space="preserve"> </w:t>
      </w:r>
      <w:r>
        <w:rPr>
          <w:lang w:val="ru-RU"/>
        </w:rPr>
        <w:t>соответствии</w:t>
      </w:r>
      <w:r w:rsidRPr="00E41C29">
        <w:rPr>
          <w:lang w:val="ru-RU"/>
        </w:rPr>
        <w:t xml:space="preserve"> </w:t>
      </w:r>
      <w:r>
        <w:rPr>
          <w:lang w:val="ru-RU"/>
        </w:rPr>
        <w:t>с</w:t>
      </w:r>
      <w:r w:rsidRPr="00E41C29">
        <w:rPr>
          <w:lang w:val="ru-RU"/>
        </w:rPr>
        <w:t xml:space="preserve"> </w:t>
      </w:r>
      <w:r>
        <w:rPr>
          <w:lang w:val="ru-RU"/>
        </w:rPr>
        <w:t>резолюцией</w:t>
      </w:r>
      <w:r w:rsidRPr="00E41C29">
        <w:rPr>
          <w:lang w:val="ru-RU"/>
        </w:rPr>
        <w:t xml:space="preserve"> 5/5 </w:t>
      </w:r>
      <w:r w:rsidR="00E41C29" w:rsidRPr="00E41C29">
        <w:rPr>
          <w:lang w:val="ru-RU"/>
        </w:rPr>
        <w:t>Ассамбле</w:t>
      </w:r>
      <w:r w:rsidR="00E41C29">
        <w:rPr>
          <w:lang w:val="ru-RU"/>
        </w:rPr>
        <w:t>и</w:t>
      </w:r>
      <w:r w:rsidR="00E41C29" w:rsidRPr="00E41C29">
        <w:rPr>
          <w:lang w:val="ru-RU"/>
        </w:rPr>
        <w:t xml:space="preserve"> Организации Объединенных Наций по окружающей среде</w:t>
      </w:r>
      <w:r w:rsidRPr="00E41C29">
        <w:rPr>
          <w:lang w:val="ru-RU"/>
        </w:rPr>
        <w:t>.</w:t>
      </w:r>
    </w:p>
  </w:footnote>
  <w:footnote w:id="13">
    <w:p w14:paraId="33318AEA" w14:textId="2542EB0D" w:rsidR="00A41684" w:rsidRPr="004C0D3D" w:rsidRDefault="00A41684" w:rsidP="00A41684">
      <w:pPr>
        <w:pStyle w:val="FootnoteText"/>
        <w:rPr>
          <w:lang w:val="ru-RU"/>
        </w:rPr>
      </w:pPr>
      <w:r w:rsidRPr="00AF2CD7">
        <w:rPr>
          <w:rStyle w:val="FootnoteReference"/>
        </w:rPr>
        <w:footnoteRef/>
      </w:r>
      <w:r w:rsidRPr="004C0D3D">
        <w:rPr>
          <w:lang w:val="ru-RU"/>
        </w:rPr>
        <w:t xml:space="preserve"> </w:t>
      </w:r>
      <w:r w:rsidR="004C0D3D">
        <w:rPr>
          <w:lang w:val="ru-RU"/>
        </w:rPr>
        <w:t>Принято</w:t>
      </w:r>
      <w:r w:rsidRPr="004C0D3D">
        <w:rPr>
          <w:lang w:val="ru-RU"/>
        </w:rPr>
        <w:t xml:space="preserve"> [</w:t>
      </w:r>
      <w:r w:rsidR="004C0D3D">
        <w:rPr>
          <w:lang w:val="ru-RU"/>
        </w:rPr>
        <w:t>на</w:t>
      </w:r>
      <w:r w:rsidR="004C0D3D" w:rsidRPr="004C0D3D">
        <w:rPr>
          <w:lang w:val="ru-RU"/>
        </w:rPr>
        <w:t xml:space="preserve"> 21-</w:t>
      </w:r>
      <w:r w:rsidR="004C0D3D">
        <w:rPr>
          <w:lang w:val="ru-RU"/>
        </w:rPr>
        <w:t>й</w:t>
      </w:r>
      <w:r w:rsidR="004C0D3D" w:rsidRPr="004C0D3D">
        <w:rPr>
          <w:lang w:val="ru-RU"/>
        </w:rPr>
        <w:t xml:space="preserve"> </w:t>
      </w:r>
      <w:r w:rsidR="004C0D3D">
        <w:rPr>
          <w:lang w:val="ru-RU"/>
        </w:rPr>
        <w:t>сессии</w:t>
      </w:r>
      <w:r w:rsidRPr="004C0D3D">
        <w:rPr>
          <w:lang w:val="ru-RU"/>
        </w:rPr>
        <w:t xml:space="preserve"> </w:t>
      </w:r>
      <w:r w:rsidR="004C0D3D">
        <w:rPr>
          <w:lang w:val="ru-RU"/>
        </w:rPr>
        <w:t>Конференции</w:t>
      </w:r>
      <w:r w:rsidR="004C0D3D" w:rsidRPr="004C0D3D">
        <w:rPr>
          <w:lang w:val="ru-RU"/>
        </w:rPr>
        <w:t xml:space="preserve"> </w:t>
      </w:r>
      <w:r w:rsidR="004C0D3D">
        <w:rPr>
          <w:lang w:val="ru-RU"/>
        </w:rPr>
        <w:t>Сторон</w:t>
      </w:r>
      <w:r w:rsidRPr="004C0D3D">
        <w:rPr>
          <w:lang w:val="ru-RU"/>
        </w:rPr>
        <w:t>][</w:t>
      </w:r>
      <w:r w:rsidR="004C0D3D">
        <w:rPr>
          <w:lang w:val="ru-RU"/>
        </w:rPr>
        <w:t>в рамках</w:t>
      </w:r>
      <w:r w:rsidRPr="004C0D3D">
        <w:rPr>
          <w:lang w:val="ru-RU"/>
        </w:rPr>
        <w:t xml:space="preserve">] </w:t>
      </w:r>
      <w:r w:rsidR="008E0327" w:rsidRPr="008E0327">
        <w:rPr>
          <w:lang w:val="ru-RU"/>
        </w:rPr>
        <w:t>Рамочн</w:t>
      </w:r>
      <w:r w:rsidR="008E0327">
        <w:rPr>
          <w:lang w:val="ru-RU"/>
        </w:rPr>
        <w:t>ой</w:t>
      </w:r>
      <w:r w:rsidR="008E0327" w:rsidRPr="008E0327">
        <w:rPr>
          <w:lang w:val="ru-RU"/>
        </w:rPr>
        <w:t xml:space="preserve"> конвенци</w:t>
      </w:r>
      <w:r w:rsidR="008E0327">
        <w:rPr>
          <w:lang w:val="ru-RU"/>
        </w:rPr>
        <w:t>и</w:t>
      </w:r>
      <w:r w:rsidR="008E0327" w:rsidRPr="008E0327">
        <w:rPr>
          <w:lang w:val="ru-RU"/>
        </w:rPr>
        <w:t xml:space="preserve"> Организации Объединенных Наций об изменении климата</w:t>
      </w:r>
      <w:r w:rsidRPr="004C0D3D">
        <w:rPr>
          <w:lang w:val="ru-RU"/>
        </w:rPr>
        <w:t xml:space="preserve"> (</w:t>
      </w:r>
      <w:r w:rsidR="008E0327">
        <w:rPr>
          <w:lang w:val="ru-RU"/>
        </w:rPr>
        <w:t>см.</w:t>
      </w:r>
      <w:r w:rsidRPr="004C0D3D">
        <w:rPr>
          <w:lang w:val="ru-RU"/>
        </w:rPr>
        <w:t xml:space="preserve"> </w:t>
      </w:r>
      <w:r w:rsidRPr="00AF2CD7">
        <w:t>FCCC</w:t>
      </w:r>
      <w:r w:rsidRPr="004C0D3D">
        <w:rPr>
          <w:lang w:val="ru-RU"/>
        </w:rPr>
        <w:t>/</w:t>
      </w:r>
      <w:r w:rsidRPr="00AF2CD7">
        <w:t>CP</w:t>
      </w:r>
      <w:r w:rsidRPr="004C0D3D">
        <w:rPr>
          <w:lang w:val="ru-RU"/>
        </w:rPr>
        <w:t>/2015/10/</w:t>
      </w:r>
      <w:r w:rsidRPr="00AF2CD7">
        <w:t>Add</w:t>
      </w:r>
      <w:r w:rsidRPr="004C0D3D">
        <w:rPr>
          <w:lang w:val="ru-RU"/>
        </w:rPr>
        <w:t xml:space="preserve">.1, </w:t>
      </w:r>
      <w:r w:rsidR="008E0327">
        <w:rPr>
          <w:lang w:val="ru-RU"/>
        </w:rPr>
        <w:t>решение</w:t>
      </w:r>
      <w:r w:rsidRPr="004C0D3D">
        <w:rPr>
          <w:lang w:val="ru-RU"/>
        </w:rPr>
        <w:t xml:space="preserve"> 1/</w:t>
      </w:r>
      <w:r w:rsidRPr="00AF2CD7">
        <w:t>CP</w:t>
      </w:r>
      <w:r w:rsidRPr="004C0D3D">
        <w:rPr>
          <w:lang w:val="ru-RU"/>
        </w:rPr>
        <w:t xml:space="preserve">.21, </w:t>
      </w:r>
      <w:r w:rsidR="008E0327">
        <w:rPr>
          <w:lang w:val="ru-RU"/>
        </w:rPr>
        <w:t>приложение</w:t>
      </w:r>
      <w:r w:rsidRPr="004C0D3D">
        <w:rPr>
          <w:lang w:val="ru-RU"/>
        </w:rPr>
        <w:t xml:space="preserve">). </w:t>
      </w:r>
    </w:p>
  </w:footnote>
  <w:footnote w:id="14">
    <w:p w14:paraId="0EAB1265" w14:textId="4C150B60" w:rsidR="00A41684" w:rsidRPr="00A41684" w:rsidRDefault="00A41684" w:rsidP="00A41684">
      <w:pPr>
        <w:pStyle w:val="FootnoteText"/>
        <w:rPr>
          <w:lang w:val="ru-RU"/>
        </w:rPr>
      </w:pPr>
      <w:r w:rsidRPr="00BC40F1">
        <w:rPr>
          <w:rStyle w:val="FootnoteReference"/>
        </w:rPr>
        <w:footnoteRef/>
      </w:r>
      <w:r w:rsidRPr="00A41684">
        <w:rPr>
          <w:lang w:val="ru-RU"/>
        </w:rPr>
        <w:t xml:space="preserve"> </w:t>
      </w:r>
      <w:r w:rsidR="00FC712F">
        <w:rPr>
          <w:lang w:val="ru-RU"/>
        </w:rPr>
        <w:t>Решение</w:t>
      </w:r>
      <w:r w:rsidRPr="00A41684">
        <w:rPr>
          <w:lang w:val="ru-RU"/>
        </w:rPr>
        <w:t xml:space="preserve"> </w:t>
      </w:r>
      <w:hyperlink r:id="rId6" w:history="1">
        <w:r w:rsidRPr="00A41684">
          <w:rPr>
            <w:rStyle w:val="Hyperlink"/>
            <w:lang w:val="ru-RU"/>
          </w:rPr>
          <w:t>15/5</w:t>
        </w:r>
      </w:hyperlink>
      <w:r w:rsidRPr="00A41684">
        <w:rPr>
          <w:lang w:val="ru-RU"/>
        </w:rPr>
        <w:t xml:space="preserve">, </w:t>
      </w:r>
      <w:r w:rsidR="00FC712F">
        <w:rPr>
          <w:lang w:val="ru-RU"/>
        </w:rPr>
        <w:t>приложение</w:t>
      </w:r>
      <w:r w:rsidRPr="00A41684">
        <w:rPr>
          <w:lang w:val="ru-RU"/>
        </w:rPr>
        <w:t xml:space="preserve"> </w:t>
      </w:r>
      <w:r w:rsidRPr="005169AF">
        <w:t>I</w:t>
      </w:r>
      <w:r w:rsidRPr="00A41684">
        <w:rPr>
          <w:lang w:val="ru-RU"/>
        </w:rPr>
        <w:t>.</w:t>
      </w:r>
    </w:p>
  </w:footnote>
  <w:footnote w:id="15">
    <w:p w14:paraId="5888245A" w14:textId="408FCFD2" w:rsidR="00E46749" w:rsidRPr="00752B1C" w:rsidRDefault="00E46749" w:rsidP="00E46749">
      <w:pPr>
        <w:pStyle w:val="FootnoteText"/>
        <w:rPr>
          <w:lang w:val="ru-RU"/>
        </w:rPr>
      </w:pPr>
      <w:r>
        <w:rPr>
          <w:rStyle w:val="FootnoteReference"/>
        </w:rPr>
        <w:footnoteRef/>
      </w:r>
      <w:r w:rsidRPr="00752B1C">
        <w:rPr>
          <w:lang w:val="ru-RU"/>
        </w:rPr>
        <w:t xml:space="preserve"> </w:t>
      </w:r>
      <w:r w:rsidRPr="009F2D91">
        <w:rPr>
          <w:lang w:val="ru-RU"/>
        </w:rPr>
        <w:t xml:space="preserve">Включая </w:t>
      </w:r>
      <w:r w:rsidRPr="009F2D91">
        <w:rPr>
          <w:lang w:val="ru-RU"/>
        </w:rPr>
        <w:t xml:space="preserve">в том числе </w:t>
      </w:r>
      <w:r w:rsidR="003B06FC">
        <w:rPr>
          <w:lang w:val="ru-RU"/>
        </w:rPr>
        <w:t>такие</w:t>
      </w:r>
      <w:r w:rsidRPr="009F2D91">
        <w:rPr>
          <w:lang w:val="ru-RU"/>
        </w:rPr>
        <w:t xml:space="preserve"> организации, партнерства, инициативы и коалиции</w:t>
      </w:r>
      <w:r w:rsidR="003B06FC">
        <w:rPr>
          <w:lang w:val="ru-RU"/>
        </w:rPr>
        <w:t>, как</w:t>
      </w:r>
      <w:r w:rsidRPr="009F2D91">
        <w:rPr>
          <w:lang w:val="ru-RU"/>
        </w:rPr>
        <w:t xml:space="preserve"> Партнерство по активизации осуществления </w:t>
      </w:r>
      <w:r w:rsidR="003B06FC" w:rsidRPr="003B06FC">
        <w:rPr>
          <w:lang w:val="ru-RU"/>
        </w:rPr>
        <w:t>национальных стратегий и планов действий по сохранению биоразнообразия</w:t>
      </w:r>
      <w:r w:rsidRPr="009F2D91">
        <w:rPr>
          <w:lang w:val="ru-RU"/>
        </w:rPr>
        <w:t xml:space="preserve">, Партнерство по </w:t>
      </w:r>
      <w:r w:rsidR="00A966EF" w:rsidRPr="00A966EF">
        <w:rPr>
          <w:lang w:val="ru-RU"/>
        </w:rPr>
        <w:t>определяемы</w:t>
      </w:r>
      <w:r w:rsidR="00A966EF">
        <w:rPr>
          <w:lang w:val="ru-RU"/>
        </w:rPr>
        <w:t>м</w:t>
      </w:r>
      <w:r w:rsidR="00A966EF" w:rsidRPr="00A966EF">
        <w:rPr>
          <w:lang w:val="ru-RU"/>
        </w:rPr>
        <w:t xml:space="preserve"> на национальном уровне вклада</w:t>
      </w:r>
      <w:r w:rsidR="00A966EF">
        <w:rPr>
          <w:lang w:val="ru-RU"/>
        </w:rPr>
        <w:t>м</w:t>
      </w:r>
      <w:r w:rsidRPr="009F2D91">
        <w:rPr>
          <w:lang w:val="ru-RU"/>
        </w:rPr>
        <w:t>, Глобальн</w:t>
      </w:r>
      <w:r w:rsidR="00A966EF">
        <w:rPr>
          <w:lang w:val="ru-RU"/>
        </w:rPr>
        <w:t>ая</w:t>
      </w:r>
      <w:r w:rsidRPr="009F2D91">
        <w:rPr>
          <w:lang w:val="ru-RU"/>
        </w:rPr>
        <w:t xml:space="preserve"> сеть Национальных планов по адаптации, Партнерство </w:t>
      </w:r>
      <w:r w:rsidR="001C451D">
        <w:rPr>
          <w:lang w:val="ru-RU"/>
        </w:rPr>
        <w:t xml:space="preserve">по </w:t>
      </w:r>
      <w:r w:rsidRPr="009F2D91">
        <w:rPr>
          <w:lang w:val="ru-RU"/>
        </w:rPr>
        <w:t>совершенствовани</w:t>
      </w:r>
      <w:r w:rsidR="001C451D">
        <w:rPr>
          <w:lang w:val="ru-RU"/>
        </w:rPr>
        <w:t>ю</w:t>
      </w:r>
      <w:r w:rsidRPr="009F2D91">
        <w:rPr>
          <w:lang w:val="ru-RU"/>
        </w:rPr>
        <w:t xml:space="preserve"> решений, основанных на природных факторах, для ускорения климатических преобразовани</w:t>
      </w:r>
      <w:r w:rsidR="001C451D">
        <w:rPr>
          <w:lang w:val="ru-RU"/>
        </w:rPr>
        <w:t>й</w:t>
      </w:r>
      <w:r w:rsidRPr="009F2D91">
        <w:rPr>
          <w:lang w:val="ru-RU"/>
        </w:rPr>
        <w:t xml:space="preserve">, Сеть </w:t>
      </w:r>
      <w:r w:rsidR="001C451D">
        <w:rPr>
          <w:lang w:val="ru-RU"/>
        </w:rPr>
        <w:t>с</w:t>
      </w:r>
      <w:r w:rsidRPr="009F2D91">
        <w:rPr>
          <w:lang w:val="ru-RU"/>
        </w:rPr>
        <w:t>торонник</w:t>
      </w:r>
      <w:r w:rsidR="001C451D">
        <w:rPr>
          <w:lang w:val="ru-RU"/>
        </w:rPr>
        <w:t>ов</w:t>
      </w:r>
      <w:r w:rsidRPr="009F2D91">
        <w:rPr>
          <w:lang w:val="ru-RU"/>
        </w:rPr>
        <w:t xml:space="preserve"> адаптации, основанной на экосистемах</w:t>
      </w:r>
      <w:r w:rsidR="001C451D">
        <w:rPr>
          <w:lang w:val="ru-RU"/>
        </w:rPr>
        <w:t>,</w:t>
      </w:r>
      <w:r w:rsidRPr="009F2D91">
        <w:rPr>
          <w:lang w:val="ru-RU"/>
        </w:rPr>
        <w:t xml:space="preserve"> и Партнерство по окружающей среде и </w:t>
      </w:r>
      <w:r w:rsidR="009B32EF">
        <w:rPr>
          <w:lang w:val="ru-RU"/>
        </w:rPr>
        <w:t>снижению риска</w:t>
      </w:r>
      <w:r w:rsidRPr="009F2D91">
        <w:rPr>
          <w:lang w:val="ru-RU"/>
        </w:rPr>
        <w:t xml:space="preserve"> бедствий.</w:t>
      </w:r>
    </w:p>
  </w:footnote>
  <w:footnote w:id="16">
    <w:p w14:paraId="6D67F174" w14:textId="57B73ACD" w:rsidR="00501D54" w:rsidRPr="00501D54" w:rsidRDefault="00501D54" w:rsidP="00501D54">
      <w:pPr>
        <w:pStyle w:val="FootnoteText"/>
        <w:rPr>
          <w:szCs w:val="18"/>
          <w:lang w:val="ru-RU"/>
        </w:rPr>
      </w:pPr>
      <w:r w:rsidRPr="00904918">
        <w:rPr>
          <w:rStyle w:val="FootnoteReference"/>
          <w:szCs w:val="18"/>
          <w:lang w:val="ru-RU"/>
        </w:rPr>
        <w:footnoteRef/>
      </w:r>
      <w:r w:rsidRPr="00501D54">
        <w:rPr>
          <w:szCs w:val="18"/>
          <w:lang w:val="ru-RU"/>
        </w:rPr>
        <w:t xml:space="preserve"> </w:t>
      </w:r>
      <w:r w:rsidRPr="00501D54">
        <w:rPr>
          <w:szCs w:val="18"/>
          <w:lang w:val="ru-RU"/>
        </w:rPr>
        <w:t xml:space="preserve">Решение </w:t>
      </w:r>
      <w:r>
        <w:fldChar w:fldCharType="begin"/>
      </w:r>
      <w:r>
        <w:instrText>HYPERLINK</w:instrText>
      </w:r>
      <w:r w:rsidRPr="00F96612">
        <w:rPr>
          <w:lang w:val="ru-RU"/>
        </w:rPr>
        <w:instrText xml:space="preserve"> "</w:instrText>
      </w:r>
      <w:r>
        <w:instrText>https</w:instrText>
      </w:r>
      <w:r w:rsidRPr="00F96612">
        <w:rPr>
          <w:lang w:val="ru-RU"/>
        </w:rPr>
        <w:instrText>://</w:instrText>
      </w:r>
      <w:r>
        <w:instrText>www</w:instrText>
      </w:r>
      <w:r w:rsidRPr="00F96612">
        <w:rPr>
          <w:lang w:val="ru-RU"/>
        </w:rPr>
        <w:instrText>.</w:instrText>
      </w:r>
      <w:r>
        <w:instrText>cbd</w:instrText>
      </w:r>
      <w:r w:rsidRPr="00F96612">
        <w:rPr>
          <w:lang w:val="ru-RU"/>
        </w:rPr>
        <w:instrText>.</w:instrText>
      </w:r>
      <w:r>
        <w:instrText>int</w:instrText>
      </w:r>
      <w:r w:rsidRPr="00F96612">
        <w:rPr>
          <w:lang w:val="ru-RU"/>
        </w:rPr>
        <w:instrText>/</w:instrText>
      </w:r>
      <w:r>
        <w:instrText>doc</w:instrText>
      </w:r>
      <w:r w:rsidRPr="00F96612">
        <w:rPr>
          <w:lang w:val="ru-RU"/>
        </w:rPr>
        <w:instrText>/</w:instrText>
      </w:r>
      <w:r>
        <w:instrText>decisions</w:instrText>
      </w:r>
      <w:r w:rsidRPr="00F96612">
        <w:rPr>
          <w:lang w:val="ru-RU"/>
        </w:rPr>
        <w:instrText>/</w:instrText>
      </w:r>
      <w:r>
        <w:instrText>cop</w:instrText>
      </w:r>
      <w:r w:rsidRPr="00F96612">
        <w:rPr>
          <w:lang w:val="ru-RU"/>
        </w:rPr>
        <w:instrText>-10/</w:instrText>
      </w:r>
      <w:r>
        <w:instrText>cop</w:instrText>
      </w:r>
      <w:r w:rsidRPr="00F96612">
        <w:rPr>
          <w:lang w:val="ru-RU"/>
        </w:rPr>
        <w:instrText>-10-</w:instrText>
      </w:r>
      <w:r>
        <w:instrText>dec</w:instrText>
      </w:r>
      <w:r w:rsidRPr="00F96612">
        <w:rPr>
          <w:lang w:val="ru-RU"/>
        </w:rPr>
        <w:instrText>-33-</w:instrText>
      </w:r>
      <w:r>
        <w:instrText>ru</w:instrText>
      </w:r>
      <w:r w:rsidRPr="00F96612">
        <w:rPr>
          <w:lang w:val="ru-RU"/>
        </w:rPr>
        <w:instrText>.</w:instrText>
      </w:r>
      <w:r>
        <w:instrText>pdf</w:instrText>
      </w:r>
      <w:r w:rsidRPr="00F96612">
        <w:rPr>
          <w:lang w:val="ru-RU"/>
        </w:rPr>
        <w:instrText>"</w:instrText>
      </w:r>
      <w:r>
        <w:fldChar w:fldCharType="separate"/>
      </w:r>
      <w:r w:rsidRPr="00904918">
        <w:rPr>
          <w:rStyle w:val="Hyperlink"/>
          <w:szCs w:val="18"/>
          <w:lang w:val="ru-RU"/>
        </w:rPr>
        <w:t>X/33</w:t>
      </w:r>
      <w:r>
        <w:fldChar w:fldCharType="end"/>
      </w:r>
      <w:r w:rsidRPr="00501D54">
        <w:rPr>
          <w:szCs w:val="18"/>
          <w:lang w:val="ru-RU"/>
        </w:rPr>
        <w:t xml:space="preserve"> о биоразнообразии и изменении климата содержит руководящие указания для Сторон по </w:t>
      </w:r>
      <w:r w:rsidR="00AF1DA0" w:rsidRPr="00AF1DA0">
        <w:rPr>
          <w:szCs w:val="18"/>
          <w:lang w:val="ru-RU"/>
        </w:rPr>
        <w:t>внедрени</w:t>
      </w:r>
      <w:r w:rsidR="00AF1DA0">
        <w:rPr>
          <w:szCs w:val="18"/>
          <w:lang w:val="ru-RU"/>
        </w:rPr>
        <w:t>ю</w:t>
      </w:r>
      <w:r w:rsidR="00AF1DA0" w:rsidRPr="00AF1DA0">
        <w:rPr>
          <w:szCs w:val="18"/>
          <w:lang w:val="ru-RU"/>
        </w:rPr>
        <w:t xml:space="preserve"> экосистемных подходов к</w:t>
      </w:r>
      <w:r w:rsidR="000C05A9">
        <w:rPr>
          <w:szCs w:val="18"/>
          <w:lang w:val="ru-RU"/>
        </w:rPr>
        <w:t xml:space="preserve"> смягчению последствий изменения </w:t>
      </w:r>
      <w:r w:rsidR="00AF1DA0" w:rsidRPr="00AF1DA0">
        <w:rPr>
          <w:szCs w:val="18"/>
          <w:lang w:val="ru-RU"/>
        </w:rPr>
        <w:t xml:space="preserve">климата </w:t>
      </w:r>
      <w:r w:rsidRPr="00501D54">
        <w:rPr>
          <w:szCs w:val="18"/>
          <w:lang w:val="ru-RU"/>
        </w:rPr>
        <w:t xml:space="preserve">и адаптации к ним. </w:t>
      </w:r>
    </w:p>
  </w:footnote>
  <w:footnote w:id="17">
    <w:p w14:paraId="157C85C5" w14:textId="3C7C2875" w:rsidR="00E951FF" w:rsidRPr="002E09C9" w:rsidRDefault="00E951FF" w:rsidP="00E951FF">
      <w:pPr>
        <w:pStyle w:val="FootnoteText"/>
        <w:rPr>
          <w:lang w:val="ru-RU"/>
        </w:rPr>
      </w:pPr>
      <w:r>
        <w:rPr>
          <w:rStyle w:val="FootnoteReference"/>
        </w:rPr>
        <w:footnoteRef/>
      </w:r>
      <w:r w:rsidRPr="002E09C9">
        <w:rPr>
          <w:lang w:val="ru-RU"/>
        </w:rPr>
        <w:t xml:space="preserve"> </w:t>
      </w:r>
      <w:r w:rsidR="002E09C9" w:rsidRPr="002E09C9">
        <w:rPr>
          <w:szCs w:val="18"/>
          <w:lang w:val="ru-RU"/>
        </w:rPr>
        <w:t xml:space="preserve">Сборник </w:t>
      </w:r>
      <w:r w:rsidR="002E09C9" w:rsidRPr="002E09C9">
        <w:rPr>
          <w:szCs w:val="18"/>
          <w:lang w:val="ru-RU"/>
        </w:rPr>
        <w:t xml:space="preserve">договоров Организации Объединенных Наций, том </w:t>
      </w:r>
      <w:r w:rsidRPr="002E09C9">
        <w:rPr>
          <w:szCs w:val="18"/>
          <w:lang w:val="ru-RU"/>
        </w:rPr>
        <w:t xml:space="preserve">1760, </w:t>
      </w:r>
      <w:r w:rsidR="002E09C9">
        <w:rPr>
          <w:szCs w:val="18"/>
          <w:lang w:val="ru-RU"/>
        </w:rPr>
        <w:t>№ </w:t>
      </w:r>
      <w:r w:rsidRPr="002E09C9">
        <w:rPr>
          <w:szCs w:val="18"/>
          <w:lang w:val="ru-RU"/>
        </w:rPr>
        <w:t>30619.</w:t>
      </w:r>
    </w:p>
  </w:footnote>
  <w:footnote w:id="18">
    <w:p w14:paraId="4874236C" w14:textId="18293E95" w:rsidR="009A4C7C" w:rsidRPr="009A4C7C" w:rsidRDefault="009A4C7C" w:rsidP="009A4C7C">
      <w:pPr>
        <w:pStyle w:val="FootnoteText"/>
        <w:rPr>
          <w:lang w:val="ru-RU"/>
        </w:rPr>
      </w:pPr>
      <w:r>
        <w:rPr>
          <w:rStyle w:val="FootnoteReference"/>
        </w:rPr>
        <w:footnoteRef/>
      </w:r>
      <w:r w:rsidRPr="009A4C7C">
        <w:rPr>
          <w:lang w:val="ru-RU"/>
        </w:rPr>
        <w:t xml:space="preserve"> </w:t>
      </w:r>
      <w:r w:rsidR="002558A4">
        <w:rPr>
          <w:lang w:val="ru-RU"/>
        </w:rPr>
        <w:t>Там же</w:t>
      </w:r>
      <w:r w:rsidRPr="009A4C7C">
        <w:rPr>
          <w:lang w:val="ru-RU"/>
        </w:rPr>
        <w:t xml:space="preserve">., </w:t>
      </w:r>
      <w:r w:rsidR="002558A4">
        <w:rPr>
          <w:lang w:val="ru-RU"/>
        </w:rPr>
        <w:t>том</w:t>
      </w:r>
      <w:r w:rsidRPr="009A4C7C">
        <w:rPr>
          <w:lang w:val="ru-RU"/>
        </w:rPr>
        <w:t xml:space="preserve"> 1954, </w:t>
      </w:r>
      <w:r w:rsidR="002E09C9">
        <w:rPr>
          <w:szCs w:val="18"/>
          <w:lang w:val="ru-RU"/>
        </w:rPr>
        <w:t>№ </w:t>
      </w:r>
      <w:r w:rsidRPr="009A4C7C">
        <w:rPr>
          <w:lang w:val="ru-RU"/>
        </w:rPr>
        <w:t>33480.</w:t>
      </w:r>
    </w:p>
  </w:footnote>
  <w:footnote w:id="19">
    <w:p w14:paraId="725931B1" w14:textId="594B4B3E" w:rsidR="006C5D92" w:rsidRPr="006C5D92" w:rsidRDefault="006C5D92" w:rsidP="006C5D92">
      <w:pPr>
        <w:pStyle w:val="FootnoteText"/>
        <w:rPr>
          <w:lang w:val="ru-RU"/>
        </w:rPr>
      </w:pPr>
      <w:r>
        <w:rPr>
          <w:rStyle w:val="FootnoteReference"/>
        </w:rPr>
        <w:footnoteRef/>
      </w:r>
      <w:r w:rsidRPr="006C5D92">
        <w:rPr>
          <w:lang w:val="ru-RU"/>
        </w:rPr>
        <w:t xml:space="preserve"> </w:t>
      </w:r>
      <w:r w:rsidR="002558A4">
        <w:rPr>
          <w:lang w:val="ru-RU"/>
        </w:rPr>
        <w:t>Там же</w:t>
      </w:r>
      <w:r w:rsidRPr="006C5D92">
        <w:rPr>
          <w:lang w:val="ru-RU"/>
        </w:rPr>
        <w:t xml:space="preserve">., </w:t>
      </w:r>
      <w:r w:rsidR="002558A4">
        <w:rPr>
          <w:lang w:val="ru-RU"/>
        </w:rPr>
        <w:t>том</w:t>
      </w:r>
      <w:r w:rsidRPr="006C5D92">
        <w:rPr>
          <w:lang w:val="ru-RU"/>
        </w:rPr>
        <w:t xml:space="preserve"> 1771, </w:t>
      </w:r>
      <w:r w:rsidR="002E09C9">
        <w:rPr>
          <w:szCs w:val="18"/>
          <w:lang w:val="ru-RU"/>
        </w:rPr>
        <w:t>№ </w:t>
      </w:r>
      <w:r w:rsidRPr="006C5D92">
        <w:rPr>
          <w:lang w:val="ru-RU"/>
        </w:rPr>
        <w:t>30822.</w:t>
      </w:r>
    </w:p>
  </w:footnote>
  <w:footnote w:id="20">
    <w:p w14:paraId="4D641333" w14:textId="5F38C346" w:rsidR="005F4D25" w:rsidRPr="005F4D25" w:rsidRDefault="005F4D25" w:rsidP="005F4D25">
      <w:pPr>
        <w:pStyle w:val="FootnoteText"/>
        <w:rPr>
          <w:lang w:val="ru-RU"/>
        </w:rPr>
      </w:pPr>
      <w:r>
        <w:rPr>
          <w:rStyle w:val="FootnoteReference"/>
        </w:rPr>
        <w:footnoteRef/>
      </w:r>
      <w:r w:rsidRPr="005F4D25">
        <w:rPr>
          <w:lang w:val="ru-RU"/>
        </w:rPr>
        <w:t xml:space="preserve"> </w:t>
      </w:r>
      <w:r w:rsidR="002558A4">
        <w:rPr>
          <w:lang w:val="ru-RU"/>
        </w:rPr>
        <w:t>Там же</w:t>
      </w:r>
      <w:r w:rsidRPr="005F4D25">
        <w:rPr>
          <w:lang w:val="ru-RU"/>
        </w:rPr>
        <w:t xml:space="preserve">., </w:t>
      </w:r>
      <w:r w:rsidR="002558A4">
        <w:rPr>
          <w:lang w:val="ru-RU"/>
        </w:rPr>
        <w:t>том</w:t>
      </w:r>
      <w:r w:rsidRPr="005F4D25">
        <w:rPr>
          <w:lang w:val="ru-RU"/>
        </w:rPr>
        <w:t xml:space="preserve"> 1833, </w:t>
      </w:r>
      <w:r w:rsidR="002E09C9">
        <w:rPr>
          <w:szCs w:val="18"/>
          <w:lang w:val="ru-RU"/>
        </w:rPr>
        <w:t>№ </w:t>
      </w:r>
      <w:r w:rsidRPr="005F4D25">
        <w:rPr>
          <w:lang w:val="ru-RU"/>
        </w:rPr>
        <w:t>31363.</w:t>
      </w:r>
    </w:p>
  </w:footnote>
  <w:footnote w:id="21">
    <w:p w14:paraId="1F8E3665" w14:textId="1DA5AC87" w:rsidR="008334C1" w:rsidRPr="008334C1" w:rsidRDefault="008334C1" w:rsidP="008334C1">
      <w:pPr>
        <w:pStyle w:val="FootnoteText"/>
        <w:rPr>
          <w:lang w:val="ru-RU"/>
        </w:rPr>
      </w:pPr>
      <w:r>
        <w:rPr>
          <w:rStyle w:val="FootnoteReference"/>
        </w:rPr>
        <w:footnoteRef/>
      </w:r>
      <w:r w:rsidRPr="008334C1">
        <w:rPr>
          <w:lang w:val="ru-RU"/>
        </w:rPr>
        <w:t xml:space="preserve"> </w:t>
      </w:r>
      <w:r w:rsidR="002558A4">
        <w:rPr>
          <w:lang w:val="ru-RU"/>
        </w:rPr>
        <w:t>Решение</w:t>
      </w:r>
      <w:r w:rsidR="002558A4" w:rsidRPr="00D25BA8">
        <w:rPr>
          <w:lang w:val="ru-RU"/>
        </w:rPr>
        <w:t xml:space="preserve"> </w:t>
      </w:r>
      <w:hyperlink r:id="rId7" w:history="1">
        <w:r w:rsidR="008D0956" w:rsidRPr="00F96612">
          <w:rPr>
            <w:rStyle w:val="Hyperlink"/>
            <w:lang w:val="ru-RU"/>
          </w:rPr>
          <w:t>14/5</w:t>
        </w:r>
      </w:hyperlink>
      <w:r w:rsidR="008D0956" w:rsidRPr="00F96612">
        <w:rPr>
          <w:lang w:val="ru-RU"/>
        </w:rPr>
        <w:t xml:space="preserve">, </w:t>
      </w:r>
      <w:r w:rsidR="002558A4">
        <w:rPr>
          <w:lang w:val="ru-RU"/>
        </w:rPr>
        <w:t>приложение</w:t>
      </w:r>
      <w:r w:rsidRPr="008334C1">
        <w:rPr>
          <w:lang w:val="ru-RU"/>
        </w:rPr>
        <w:t>.</w:t>
      </w:r>
    </w:p>
  </w:footnote>
  <w:footnote w:id="22">
    <w:p w14:paraId="083FDB79" w14:textId="6ABAD1B9" w:rsidR="00D25BA8" w:rsidRPr="00D25BA8" w:rsidRDefault="00D25BA8" w:rsidP="00D25BA8">
      <w:pPr>
        <w:pStyle w:val="FootnoteText"/>
        <w:rPr>
          <w:lang w:val="ru-RU"/>
        </w:rPr>
      </w:pPr>
      <w:r>
        <w:rPr>
          <w:rStyle w:val="FootnoteReference"/>
        </w:rPr>
        <w:footnoteRef/>
      </w:r>
      <w:r w:rsidRPr="00D25BA8">
        <w:rPr>
          <w:lang w:val="ru-RU"/>
        </w:rPr>
        <w:t xml:space="preserve"> </w:t>
      </w:r>
      <w:r w:rsidR="002558A4">
        <w:rPr>
          <w:lang w:val="ru-RU"/>
        </w:rPr>
        <w:t>Решение</w:t>
      </w:r>
      <w:r w:rsidRPr="00D25BA8">
        <w:rPr>
          <w:lang w:val="ru-RU"/>
        </w:rPr>
        <w:t xml:space="preserve"> </w:t>
      </w:r>
      <w:hyperlink r:id="rId8" w:history="1">
        <w:r w:rsidR="008D0956" w:rsidRPr="00F96612">
          <w:rPr>
            <w:rStyle w:val="Hyperlink"/>
            <w:lang w:val="ru-RU"/>
          </w:rPr>
          <w:t>15/4</w:t>
        </w:r>
      </w:hyperlink>
      <w:r w:rsidRPr="00D25BA8">
        <w:rPr>
          <w:lang w:val="ru-RU"/>
        </w:rPr>
        <w:t xml:space="preserve">, </w:t>
      </w:r>
      <w:r w:rsidR="002558A4">
        <w:rPr>
          <w:lang w:val="ru-RU"/>
        </w:rPr>
        <w:t>приложение</w:t>
      </w:r>
      <w:r w:rsidRPr="00D25BA8">
        <w:rPr>
          <w:lang w:val="ru-RU"/>
        </w:rPr>
        <w:t>.</w:t>
      </w:r>
    </w:p>
  </w:footnote>
  <w:footnote w:id="23">
    <w:p w14:paraId="47A6DB56" w14:textId="77777777" w:rsidR="00501D54" w:rsidRPr="002558A4" w:rsidRDefault="00501D54" w:rsidP="00501D54">
      <w:pPr>
        <w:pStyle w:val="FootnoteText"/>
        <w:rPr>
          <w:szCs w:val="18"/>
          <w:lang w:val="ru-RU"/>
        </w:rPr>
      </w:pPr>
      <w:r w:rsidRPr="00904918">
        <w:rPr>
          <w:rStyle w:val="FootnoteReference"/>
          <w:szCs w:val="18"/>
          <w:lang w:val="ru-RU"/>
        </w:rPr>
        <w:footnoteRef/>
      </w:r>
      <w:r w:rsidRPr="002558A4">
        <w:rPr>
          <w:szCs w:val="18"/>
          <w:lang w:val="ru-RU"/>
        </w:rPr>
        <w:t xml:space="preserve"> </w:t>
      </w:r>
      <w:r w:rsidRPr="00501D54">
        <w:rPr>
          <w:szCs w:val="18"/>
          <w:lang w:val="ru-RU"/>
        </w:rPr>
        <w:t>Решения</w:t>
      </w:r>
      <w:r w:rsidRPr="002558A4">
        <w:rPr>
          <w:szCs w:val="18"/>
          <w:lang w:val="ru-RU"/>
        </w:rPr>
        <w:t xml:space="preserve"> </w:t>
      </w:r>
      <w:hyperlink r:id="rId9" w:history="1">
        <w:r w:rsidRPr="002558A4">
          <w:rPr>
            <w:rStyle w:val="Hyperlink"/>
            <w:szCs w:val="18"/>
          </w:rPr>
          <w:t>XII</w:t>
        </w:r>
        <w:r w:rsidRPr="002558A4">
          <w:rPr>
            <w:rStyle w:val="Hyperlink"/>
            <w:szCs w:val="18"/>
            <w:lang w:val="ru-RU"/>
          </w:rPr>
          <w:t>/20</w:t>
        </w:r>
        <w:r w:rsidRPr="002558A4">
          <w:rPr>
            <w:rStyle w:val="Hyperlink"/>
            <w:color w:val="auto"/>
            <w:szCs w:val="18"/>
            <w:u w:val="none"/>
            <w:lang w:val="ru-RU"/>
          </w:rPr>
          <w:t>,</w:t>
        </w:r>
      </w:hyperlink>
      <w:hyperlink r:id="rId10" w:history="1">
        <w:r w:rsidRPr="002558A4">
          <w:rPr>
            <w:rStyle w:val="Hyperlink"/>
            <w:szCs w:val="18"/>
            <w:u w:val="none"/>
            <w:lang w:val="ru-RU"/>
          </w:rPr>
          <w:t xml:space="preserve"> </w:t>
        </w:r>
        <w:bookmarkStart w:id="4" w:name="_Hlk214184352"/>
        <w:r w:rsidRPr="002558A4">
          <w:rPr>
            <w:rStyle w:val="Hyperlink"/>
            <w:szCs w:val="18"/>
            <w:lang w:val="ru-RU"/>
          </w:rPr>
          <w:t>14/5</w:t>
        </w:r>
        <w:r w:rsidRPr="002558A4">
          <w:rPr>
            <w:rStyle w:val="Hyperlink"/>
            <w:color w:val="auto"/>
            <w:szCs w:val="18"/>
            <w:u w:val="none"/>
            <w:lang w:val="ru-RU"/>
          </w:rPr>
          <w:t>,</w:t>
        </w:r>
        <w:bookmarkEnd w:id="4"/>
      </w:hyperlink>
      <w:hyperlink r:id="rId11" w:history="1">
        <w:r w:rsidRPr="002558A4">
          <w:rPr>
            <w:rStyle w:val="Hyperlink"/>
            <w:szCs w:val="18"/>
            <w:u w:val="none"/>
            <w:lang w:val="ru-RU"/>
          </w:rPr>
          <w:t xml:space="preserve"> </w:t>
        </w:r>
        <w:r w:rsidRPr="002558A4">
          <w:rPr>
            <w:rStyle w:val="Hyperlink"/>
            <w:szCs w:val="18"/>
            <w:lang w:val="ru-RU"/>
          </w:rPr>
          <w:t>15/4</w:t>
        </w:r>
      </w:hyperlink>
      <w:r w:rsidRPr="002558A4">
        <w:rPr>
          <w:szCs w:val="18"/>
          <w:lang w:val="ru-RU"/>
        </w:rPr>
        <w:t xml:space="preserve"> </w:t>
      </w:r>
      <w:r w:rsidRPr="00501D54">
        <w:rPr>
          <w:szCs w:val="18"/>
          <w:lang w:val="ru-RU"/>
        </w:rPr>
        <w:t>и</w:t>
      </w:r>
      <w:hyperlink r:id="rId12" w:history="1">
        <w:r w:rsidRPr="002558A4">
          <w:rPr>
            <w:rStyle w:val="Hyperlink"/>
            <w:szCs w:val="18"/>
            <w:lang w:val="ru-RU"/>
          </w:rPr>
          <w:t xml:space="preserve"> 16/22</w:t>
        </w:r>
        <w:r w:rsidRPr="002558A4">
          <w:rPr>
            <w:rStyle w:val="Hyperlink"/>
            <w:color w:val="auto"/>
            <w:szCs w:val="18"/>
            <w:u w:val="none"/>
            <w:lang w:val="ru-RU"/>
          </w:rPr>
          <w:t>.</w:t>
        </w:r>
      </w:hyperlink>
    </w:p>
  </w:footnote>
  <w:footnote w:id="24">
    <w:p w14:paraId="5EB78B7B" w14:textId="561C452C" w:rsidR="00F54F13" w:rsidRPr="00A848DB" w:rsidRDefault="00F54F13" w:rsidP="00F54F13">
      <w:pPr>
        <w:pStyle w:val="FootnoteText"/>
        <w:rPr>
          <w:lang w:val="ru-RU"/>
        </w:rPr>
      </w:pPr>
      <w:r>
        <w:rPr>
          <w:rStyle w:val="FootnoteReference"/>
        </w:rPr>
        <w:footnoteRef/>
      </w:r>
      <w:r w:rsidRPr="00A848DB">
        <w:rPr>
          <w:lang w:val="ru-RU"/>
        </w:rPr>
        <w:t xml:space="preserve"> </w:t>
      </w:r>
      <w:r w:rsidR="00A848DB" w:rsidRPr="002E09C9">
        <w:rPr>
          <w:szCs w:val="18"/>
          <w:lang w:val="ru-RU"/>
        </w:rPr>
        <w:t xml:space="preserve">Сборник договоров Организации Объединенных Наций, том </w:t>
      </w:r>
      <w:r w:rsidRPr="00A848DB">
        <w:rPr>
          <w:lang w:val="ru-RU"/>
        </w:rPr>
        <w:t xml:space="preserve">3156, </w:t>
      </w:r>
      <w:r w:rsidR="00A848DB">
        <w:rPr>
          <w:lang w:val="ru-RU"/>
        </w:rPr>
        <w:t>№ </w:t>
      </w:r>
      <w:r w:rsidRPr="00A848DB">
        <w:rPr>
          <w:lang w:val="ru-RU"/>
        </w:rPr>
        <w:t>54113.</w:t>
      </w:r>
    </w:p>
  </w:footnote>
  <w:footnote w:id="25">
    <w:p w14:paraId="1DD2002A" w14:textId="10EFA4C3" w:rsidR="00501D54" w:rsidRPr="00501D54" w:rsidRDefault="00501D54" w:rsidP="00501D54">
      <w:pPr>
        <w:pStyle w:val="FootnoteText"/>
        <w:rPr>
          <w:sz w:val="16"/>
          <w:szCs w:val="16"/>
          <w:lang w:val="ru-RU"/>
        </w:rPr>
      </w:pPr>
      <w:r w:rsidRPr="0072105B">
        <w:rPr>
          <w:rStyle w:val="FootnoteReference"/>
          <w:szCs w:val="18"/>
        </w:rPr>
        <w:footnoteRef/>
      </w:r>
      <w:r w:rsidRPr="00501D54">
        <w:rPr>
          <w:szCs w:val="18"/>
          <w:lang w:val="ru-RU"/>
        </w:rPr>
        <w:t xml:space="preserve"> </w:t>
      </w:r>
      <w:r w:rsidRPr="00501D54">
        <w:rPr>
          <w:szCs w:val="18"/>
          <w:lang w:val="ru-RU"/>
        </w:rPr>
        <w:t xml:space="preserve">«Добровольное, предварительное и обоснованное согласие» </w:t>
      </w:r>
      <w:r w:rsidR="00B00942" w:rsidRPr="005D6E50">
        <w:rPr>
          <w:lang w:val="ru-RU"/>
        </w:rPr>
        <w:t>относится к терминологии</w:t>
      </w:r>
      <w:r w:rsidR="00B00942">
        <w:rPr>
          <w:lang w:val="ru-RU"/>
        </w:rPr>
        <w:t>, включающей три элемента</w:t>
      </w:r>
      <w:r w:rsidRPr="00501D54">
        <w:rPr>
          <w:szCs w:val="18"/>
          <w:lang w:val="ru-RU"/>
        </w:rPr>
        <w:t>: «предварительное и обоснованное согласие»</w:t>
      </w:r>
      <w:r w:rsidR="008D699E">
        <w:rPr>
          <w:szCs w:val="18"/>
          <w:lang w:val="ru-RU"/>
        </w:rPr>
        <w:t>,</w:t>
      </w:r>
      <w:r w:rsidRPr="00501D54">
        <w:rPr>
          <w:szCs w:val="18"/>
          <w:lang w:val="ru-RU"/>
        </w:rPr>
        <w:t xml:space="preserve"> «добровольное, предварительное и обоснованное согласие» </w:t>
      </w:r>
      <w:r w:rsidR="008D699E">
        <w:rPr>
          <w:szCs w:val="18"/>
          <w:lang w:val="ru-RU"/>
        </w:rPr>
        <w:t>и</w:t>
      </w:r>
      <w:r w:rsidRPr="00501D54">
        <w:rPr>
          <w:szCs w:val="18"/>
          <w:lang w:val="ru-RU"/>
        </w:rPr>
        <w:t xml:space="preserve"> «одобрение и участие».</w:t>
      </w:r>
    </w:p>
  </w:footnote>
  <w:footnote w:id="26">
    <w:p w14:paraId="37297E05" w14:textId="3D2571B1" w:rsidR="00501D54" w:rsidRPr="00501D54" w:rsidRDefault="00501D54" w:rsidP="00501D54">
      <w:pPr>
        <w:pStyle w:val="FootnoteText"/>
        <w:rPr>
          <w:lang w:val="ru-RU"/>
        </w:rPr>
      </w:pPr>
      <w:r>
        <w:rPr>
          <w:rStyle w:val="FootnoteReference"/>
        </w:rPr>
        <w:footnoteRef/>
      </w:r>
      <w:r w:rsidRPr="00501D54">
        <w:rPr>
          <w:lang w:val="ru-RU"/>
        </w:rPr>
        <w:t xml:space="preserve"> </w:t>
      </w:r>
      <w:r w:rsidR="00F716B1">
        <w:rPr>
          <w:lang w:val="ru-RU"/>
        </w:rPr>
        <w:t xml:space="preserve">Т.е. </w:t>
      </w:r>
      <w:r w:rsidR="00F716B1">
        <w:rPr>
          <w:lang w:val="ru-RU"/>
        </w:rPr>
        <w:t>п</w:t>
      </w:r>
      <w:r w:rsidRPr="00501D54">
        <w:rPr>
          <w:lang w:val="ru-RU"/>
        </w:rPr>
        <w:t xml:space="preserve">рименение </w:t>
      </w:r>
      <w:r w:rsidR="00203B8E" w:rsidRPr="00203B8E">
        <w:rPr>
          <w:lang w:val="ru-RU"/>
        </w:rPr>
        <w:t xml:space="preserve">оценки воздействия на окружающую среду </w:t>
      </w:r>
      <w:r w:rsidRPr="00501D54">
        <w:rPr>
          <w:lang w:val="ru-RU"/>
        </w:rPr>
        <w:t xml:space="preserve">на самом раннем этапе разработки проекта и надежных систем мониторинга и оценки; предотвращение </w:t>
      </w:r>
      <w:r w:rsidR="00974855">
        <w:rPr>
          <w:lang w:val="ru-RU"/>
        </w:rPr>
        <w:t>перемещения</w:t>
      </w:r>
      <w:r w:rsidRPr="00501D54">
        <w:rPr>
          <w:lang w:val="ru-RU"/>
        </w:rPr>
        <w:t xml:space="preserve"> рисков и воздействи</w:t>
      </w:r>
      <w:r w:rsidR="00E15EB7">
        <w:rPr>
          <w:lang w:val="ru-RU"/>
        </w:rPr>
        <w:t>я</w:t>
      </w:r>
      <w:r w:rsidRPr="00501D54">
        <w:rPr>
          <w:lang w:val="ru-RU"/>
        </w:rPr>
        <w:t xml:space="preserve">; </w:t>
      </w:r>
      <w:r w:rsidRPr="00501D54">
        <w:rPr>
          <w:bCs/>
          <w:lang w:val="ru-RU"/>
        </w:rPr>
        <w:t>предотвращение деградации естественных мест обитания, утраты биоразнообразия, интродукции инвазивных видов и создания или усугубления уязвимости к будущим стихийным бедствиям</w:t>
      </w:r>
      <w:r w:rsidRPr="00501D54">
        <w:rPr>
          <w:lang w:val="ru-RU"/>
        </w:rPr>
        <w:t xml:space="preserve">; </w:t>
      </w:r>
      <w:r w:rsidRPr="00501D54">
        <w:rPr>
          <w:bCs/>
          <w:lang w:val="ru-RU"/>
        </w:rPr>
        <w:t>поддержка и улучшение</w:t>
      </w:r>
      <w:r w:rsidR="00E3780F">
        <w:rPr>
          <w:bCs/>
          <w:lang w:val="ru-RU"/>
        </w:rPr>
        <w:t xml:space="preserve"> состояния</w:t>
      </w:r>
      <w:r w:rsidRPr="00501D54">
        <w:rPr>
          <w:bCs/>
          <w:lang w:val="ru-RU"/>
        </w:rPr>
        <w:t xml:space="preserve"> биоразнообразия, экосистемных функций и услуг</w:t>
      </w:r>
      <w:r w:rsidRPr="00501D54">
        <w:rPr>
          <w:lang w:val="ru-RU"/>
        </w:rPr>
        <w:t xml:space="preserve">; и </w:t>
      </w:r>
      <w:r w:rsidR="00D2578C">
        <w:rPr>
          <w:lang w:val="ru-RU"/>
        </w:rPr>
        <w:t>ориентация</w:t>
      </w:r>
      <w:r w:rsidRPr="00501D54">
        <w:rPr>
          <w:lang w:val="ru-RU"/>
        </w:rPr>
        <w:t xml:space="preserve"> на </w:t>
      </w:r>
      <w:r w:rsidRPr="00501D54">
        <w:rPr>
          <w:bCs/>
          <w:lang w:val="ru-RU"/>
        </w:rPr>
        <w:t>устойчивое использование ресурсов без усиления факторов изменения климата и рисков бедствий</w:t>
      </w:r>
      <w:r w:rsidRPr="00501D54">
        <w:rPr>
          <w:lang w:val="ru-RU"/>
        </w:rPr>
        <w:t>.</w:t>
      </w:r>
    </w:p>
  </w:footnote>
  <w:footnote w:id="27">
    <w:p w14:paraId="4DD46174" w14:textId="77777777" w:rsidR="00501D54" w:rsidRPr="002F25B4" w:rsidRDefault="00501D54" w:rsidP="00501D54">
      <w:pPr>
        <w:pStyle w:val="FootnoteText"/>
        <w:rPr>
          <w:szCs w:val="18"/>
        </w:rPr>
      </w:pPr>
      <w:r w:rsidRPr="002F25B4">
        <w:rPr>
          <w:rStyle w:val="FootnoteReference"/>
          <w:szCs w:val="18"/>
        </w:rPr>
        <w:footnoteRef/>
      </w:r>
      <w:r w:rsidRPr="002F25B4">
        <w:rPr>
          <w:szCs w:val="18"/>
        </w:rPr>
        <w:t xml:space="preserve"> Cristina Espinosa, “The advocacy of the previously inconceivable: a discourse analysis of the Universal Declaration of the Rights of Mother Earth at Rio+20”, </w:t>
      </w:r>
      <w:r w:rsidRPr="002F25B4">
        <w:rPr>
          <w:i/>
          <w:iCs/>
          <w:szCs w:val="18"/>
        </w:rPr>
        <w:t>The Journal of Environment and Development</w:t>
      </w:r>
      <w:r w:rsidRPr="002F25B4">
        <w:rPr>
          <w:szCs w:val="18"/>
        </w:rPr>
        <w:t>, vol. 23, No. 4 (December 2014).</w:t>
      </w:r>
    </w:p>
  </w:footnote>
  <w:footnote w:id="28">
    <w:p w14:paraId="67AB7E99" w14:textId="77777777" w:rsidR="00501D54" w:rsidRPr="002F25B4" w:rsidRDefault="00501D54" w:rsidP="00501D54">
      <w:pPr>
        <w:pStyle w:val="FootnoteText"/>
        <w:rPr>
          <w:szCs w:val="18"/>
        </w:rPr>
      </w:pPr>
      <w:r w:rsidRPr="002F25B4">
        <w:rPr>
          <w:rStyle w:val="FootnoteReference"/>
          <w:szCs w:val="18"/>
        </w:rPr>
        <w:footnoteRef/>
      </w:r>
      <w:r w:rsidRPr="002F25B4">
        <w:rPr>
          <w:szCs w:val="18"/>
        </w:rPr>
        <w:t xml:space="preserve"> Haydn Washington and others, “Why ecocentrism is the key pathway to sustainability”, </w:t>
      </w:r>
      <w:r w:rsidRPr="002F25B4">
        <w:rPr>
          <w:i/>
          <w:iCs/>
          <w:szCs w:val="18"/>
        </w:rPr>
        <w:t>The Ecological Citizen</w:t>
      </w:r>
      <w:r w:rsidRPr="002F25B4">
        <w:rPr>
          <w:szCs w:val="18"/>
        </w:rPr>
        <w:t xml:space="preserve">, vol. 1, No. 1 (2017). </w:t>
      </w:r>
    </w:p>
  </w:footnote>
  <w:footnote w:id="29">
    <w:p w14:paraId="39249D28" w14:textId="77777777" w:rsidR="00501D54" w:rsidRPr="002F25B4" w:rsidRDefault="00501D54" w:rsidP="00501D54">
      <w:pPr>
        <w:pStyle w:val="FootnoteText"/>
        <w:rPr>
          <w:szCs w:val="18"/>
        </w:rPr>
      </w:pPr>
      <w:r w:rsidRPr="002F25B4">
        <w:rPr>
          <w:rStyle w:val="FootnoteReference"/>
          <w:szCs w:val="18"/>
        </w:rPr>
        <w:footnoteRef/>
      </w:r>
      <w:r w:rsidRPr="002F25B4">
        <w:rPr>
          <w:szCs w:val="18"/>
        </w:rPr>
        <w:t xml:space="preserve"> United Nations Environment Programme, </w:t>
      </w:r>
      <w:r w:rsidRPr="002F25B4">
        <w:rPr>
          <w:i/>
          <w:iCs/>
          <w:szCs w:val="18"/>
        </w:rPr>
        <w:t>Nature-based Solutions: Opportunities and Challenges for Scaling Up</w:t>
      </w:r>
      <w:r w:rsidRPr="002F25B4">
        <w:rPr>
          <w:szCs w:val="18"/>
        </w:rPr>
        <w:t xml:space="preserve"> (Nairobi, 2022).</w:t>
      </w:r>
    </w:p>
  </w:footnote>
  <w:footnote w:id="30">
    <w:p w14:paraId="4CADDEBF" w14:textId="77777777" w:rsidR="00501D54" w:rsidRPr="002F25B4" w:rsidRDefault="00501D54" w:rsidP="00501D54">
      <w:pPr>
        <w:pStyle w:val="FootnoteText"/>
        <w:rPr>
          <w:szCs w:val="18"/>
        </w:rPr>
      </w:pPr>
      <w:r w:rsidRPr="002F25B4">
        <w:rPr>
          <w:rStyle w:val="FootnoteReference"/>
          <w:szCs w:val="18"/>
        </w:rPr>
        <w:footnoteRef/>
      </w:r>
      <w:r w:rsidRPr="002F25B4">
        <w:rPr>
          <w:szCs w:val="18"/>
        </w:rPr>
        <w:t xml:space="preserve"> European Environment Agency, </w:t>
      </w:r>
      <w:r w:rsidRPr="002F25B4">
        <w:rPr>
          <w:i/>
          <w:iCs/>
          <w:szCs w:val="18"/>
        </w:rPr>
        <w:t>Scaling Nature-based Solutions for Climate Resilience and Nature Restoration</w:t>
      </w:r>
      <w:r w:rsidRPr="002F25B4">
        <w:rPr>
          <w:szCs w:val="18"/>
        </w:rPr>
        <w:t xml:space="preserve"> (Publications Office of the European Union, 2023).</w:t>
      </w:r>
    </w:p>
  </w:footnote>
  <w:footnote w:id="31">
    <w:p w14:paraId="45472FB6" w14:textId="77777777" w:rsidR="00501D54" w:rsidRPr="006F5217" w:rsidRDefault="00501D54" w:rsidP="00501D54">
      <w:pPr>
        <w:pStyle w:val="FootnoteText"/>
        <w:rPr>
          <w:szCs w:val="18"/>
        </w:rPr>
      </w:pPr>
      <w:r w:rsidRPr="006F5217">
        <w:rPr>
          <w:rStyle w:val="FootnoteReference"/>
          <w:szCs w:val="18"/>
        </w:rPr>
        <w:footnoteRef/>
      </w:r>
      <w:r w:rsidRPr="006F5217">
        <w:rPr>
          <w:szCs w:val="18"/>
        </w:rPr>
        <w:t xml:space="preserve"> </w:t>
      </w:r>
      <w:r w:rsidRPr="00BC40F1">
        <w:rPr>
          <w:szCs w:val="18"/>
        </w:rPr>
        <w:t xml:space="preserve">Laura </w:t>
      </w:r>
      <w:proofErr w:type="spellStart"/>
      <w:r w:rsidRPr="006F5217">
        <w:rPr>
          <w:szCs w:val="18"/>
        </w:rPr>
        <w:t>Notess</w:t>
      </w:r>
      <w:proofErr w:type="spellEnd"/>
      <w:r w:rsidRPr="00BC40F1">
        <w:rPr>
          <w:szCs w:val="18"/>
        </w:rPr>
        <w:t xml:space="preserve"> and others, </w:t>
      </w:r>
      <w:r w:rsidRPr="006F5217">
        <w:rPr>
          <w:i/>
          <w:iCs/>
          <w:szCs w:val="18"/>
        </w:rPr>
        <w:t>The Scramble for Land Rights: Reducing Inequity between Communities and Companies</w:t>
      </w:r>
      <w:r w:rsidRPr="00BC40F1">
        <w:rPr>
          <w:szCs w:val="18"/>
        </w:rPr>
        <w:t xml:space="preserve"> (Washington, D.C, World Resources Institute, 2018)</w:t>
      </w:r>
      <w:r w:rsidRPr="006F5217">
        <w:rPr>
          <w:szCs w:val="18"/>
        </w:rPr>
        <w:t xml:space="preserve">. </w:t>
      </w:r>
    </w:p>
  </w:footnote>
  <w:footnote w:id="32">
    <w:p w14:paraId="56FE294A" w14:textId="77777777" w:rsidR="00501D54" w:rsidRPr="00501D54" w:rsidRDefault="00501D54" w:rsidP="00501D54">
      <w:pPr>
        <w:pStyle w:val="FootnoteText"/>
        <w:rPr>
          <w:szCs w:val="18"/>
          <w:lang w:val="ru-RU"/>
        </w:rPr>
      </w:pPr>
      <w:r w:rsidRPr="006F5217">
        <w:rPr>
          <w:rStyle w:val="FootnoteReference"/>
          <w:szCs w:val="18"/>
        </w:rPr>
        <w:footnoteRef/>
      </w:r>
      <w:r w:rsidRPr="00501D54">
        <w:rPr>
          <w:szCs w:val="18"/>
          <w:lang w:val="ru-RU"/>
        </w:rPr>
        <w:t xml:space="preserve"> </w:t>
      </w:r>
      <w:r w:rsidRPr="00501D54">
        <w:rPr>
          <w:szCs w:val="18"/>
          <w:lang w:val="ru-RU"/>
        </w:rPr>
        <w:t>См.</w:t>
      </w:r>
      <w:r w:rsidRPr="00501D54">
        <w:rPr>
          <w:i/>
          <w:iCs/>
          <w:szCs w:val="18"/>
          <w:lang w:val="ru-RU"/>
        </w:rPr>
        <w:t xml:space="preserve"> </w:t>
      </w:r>
      <w:hyperlink r:id="rId13" w:history="1">
        <w:r w:rsidRPr="00BC40F1">
          <w:rPr>
            <w:rStyle w:val="Hyperlink"/>
            <w:szCs w:val="18"/>
          </w:rPr>
          <w:t>www</w:t>
        </w:r>
        <w:r w:rsidRPr="001E673C">
          <w:rPr>
            <w:rStyle w:val="Hyperlink"/>
            <w:szCs w:val="18"/>
            <w:lang w:val="ru-RU"/>
          </w:rPr>
          <w:t>.</w:t>
        </w:r>
        <w:proofErr w:type="spellStart"/>
        <w:r w:rsidRPr="00BC40F1">
          <w:rPr>
            <w:rStyle w:val="Hyperlink"/>
            <w:szCs w:val="18"/>
          </w:rPr>
          <w:t>gida</w:t>
        </w:r>
        <w:proofErr w:type="spellEnd"/>
        <w:r w:rsidRPr="001E673C">
          <w:rPr>
            <w:rStyle w:val="Hyperlink"/>
            <w:szCs w:val="18"/>
            <w:lang w:val="ru-RU"/>
          </w:rPr>
          <w:t>-</w:t>
        </w:r>
        <w:r w:rsidRPr="00BC40F1">
          <w:rPr>
            <w:rStyle w:val="Hyperlink"/>
            <w:szCs w:val="18"/>
          </w:rPr>
          <w:t>global</w:t>
        </w:r>
        <w:r w:rsidRPr="001E673C">
          <w:rPr>
            <w:rStyle w:val="Hyperlink"/>
            <w:szCs w:val="18"/>
            <w:lang w:val="ru-RU"/>
          </w:rPr>
          <w:t>.</w:t>
        </w:r>
        <w:r w:rsidRPr="00BC40F1">
          <w:rPr>
            <w:rStyle w:val="Hyperlink"/>
            <w:szCs w:val="18"/>
          </w:rPr>
          <w:t>org</w:t>
        </w:r>
        <w:r w:rsidRPr="001E673C">
          <w:rPr>
            <w:rStyle w:val="Hyperlink"/>
            <w:szCs w:val="18"/>
            <w:lang w:val="ru-RU"/>
          </w:rPr>
          <w:t>/</w:t>
        </w:r>
        <w:r w:rsidRPr="00BC40F1">
          <w:rPr>
            <w:rStyle w:val="Hyperlink"/>
            <w:szCs w:val="18"/>
          </w:rPr>
          <w:t>care</w:t>
        </w:r>
      </w:hyperlink>
      <w:r w:rsidRPr="00501D54">
        <w:rPr>
          <w:szCs w:val="18"/>
          <w:lang w:val="ru-RU"/>
        </w:rPr>
        <w:t>.</w:t>
      </w:r>
    </w:p>
  </w:footnote>
  <w:footnote w:id="33">
    <w:p w14:paraId="6F82E35B" w14:textId="77777777" w:rsidR="00501D54" w:rsidRPr="00BC40F1" w:rsidRDefault="00501D54" w:rsidP="00501D54">
      <w:pPr>
        <w:pStyle w:val="FootnoteText"/>
        <w:rPr>
          <w:sz w:val="16"/>
          <w:szCs w:val="16"/>
        </w:rPr>
      </w:pPr>
      <w:r w:rsidRPr="006F5217">
        <w:rPr>
          <w:rStyle w:val="FootnoteReference"/>
          <w:szCs w:val="18"/>
        </w:rPr>
        <w:footnoteRef/>
      </w:r>
      <w:r w:rsidRPr="006F5217">
        <w:rPr>
          <w:szCs w:val="18"/>
        </w:rPr>
        <w:t xml:space="preserve"> </w:t>
      </w:r>
      <w:r w:rsidRPr="00BC40F1">
        <w:rPr>
          <w:szCs w:val="18"/>
        </w:rPr>
        <w:t xml:space="preserve">Stephanie </w:t>
      </w:r>
      <w:r w:rsidRPr="006F5217">
        <w:rPr>
          <w:szCs w:val="18"/>
        </w:rPr>
        <w:t>Russo Caroll</w:t>
      </w:r>
      <w:r w:rsidRPr="00BC40F1">
        <w:rPr>
          <w:szCs w:val="18"/>
        </w:rPr>
        <w:t>,</w:t>
      </w:r>
      <w:r w:rsidRPr="00BC40F1">
        <w:rPr>
          <w:sz w:val="22"/>
          <w:szCs w:val="22"/>
        </w:rPr>
        <w:t xml:space="preserve"> </w:t>
      </w:r>
      <w:r w:rsidRPr="00BC40F1">
        <w:rPr>
          <w:szCs w:val="18"/>
        </w:rPr>
        <w:t>Tahu Kukutai and Maggie Walter,</w:t>
      </w:r>
      <w:r w:rsidRPr="006F5217">
        <w:rPr>
          <w:szCs w:val="18"/>
        </w:rPr>
        <w:t xml:space="preserve"> </w:t>
      </w:r>
      <w:r w:rsidRPr="00BC40F1">
        <w:rPr>
          <w:szCs w:val="18"/>
        </w:rPr>
        <w:t xml:space="preserve">“Indigenous data sovereignty” in </w:t>
      </w:r>
      <w:r w:rsidRPr="00BC40F1">
        <w:rPr>
          <w:i/>
          <w:iCs/>
          <w:szCs w:val="18"/>
        </w:rPr>
        <w:t>The Indigenous World 2021</w:t>
      </w:r>
      <w:r w:rsidRPr="00BC40F1">
        <w:rPr>
          <w:szCs w:val="18"/>
        </w:rPr>
        <w:t>, 35th</w:t>
      </w:r>
      <w:r>
        <w:rPr>
          <w:szCs w:val="18"/>
        </w:rPr>
        <w:t> </w:t>
      </w:r>
      <w:r w:rsidRPr="00BC40F1">
        <w:rPr>
          <w:szCs w:val="18"/>
        </w:rPr>
        <w:t>edition, Dwayne Mamo and others, eds., (International Work Group for Indigenous Affairs, 2021)</w:t>
      </w:r>
      <w:r w:rsidRPr="006F5217">
        <w:rPr>
          <w:szCs w:val="18"/>
        </w:rPr>
        <w:t>.</w:t>
      </w:r>
      <w:r w:rsidRPr="00BC40F1">
        <w:rPr>
          <w:i/>
          <w:iCs/>
          <w:sz w:val="16"/>
          <w:szCs w:val="16"/>
        </w:rPr>
        <w:t xml:space="preserve"> </w:t>
      </w:r>
    </w:p>
  </w:footnote>
  <w:footnote w:id="34">
    <w:p w14:paraId="0B591458" w14:textId="6861184F" w:rsidR="00501D54" w:rsidRPr="00501D54" w:rsidRDefault="00501D54" w:rsidP="00501D54">
      <w:pPr>
        <w:pStyle w:val="FootnoteText"/>
        <w:rPr>
          <w:lang w:val="ru-RU"/>
        </w:rPr>
      </w:pPr>
      <w:r>
        <w:rPr>
          <w:rStyle w:val="FootnoteReference"/>
          <w:szCs w:val="18"/>
        </w:rPr>
        <w:footnoteRef/>
      </w:r>
      <w:r w:rsidRPr="00501D54">
        <w:rPr>
          <w:lang w:val="ru-RU"/>
        </w:rPr>
        <w:t xml:space="preserve"> </w:t>
      </w:r>
      <w:r w:rsidRPr="00501D54">
        <w:rPr>
          <w:lang w:val="ru-RU"/>
        </w:rPr>
        <w:t xml:space="preserve">Решение </w:t>
      </w:r>
      <w:r>
        <w:fldChar w:fldCharType="begin"/>
      </w:r>
      <w:r>
        <w:instrText>HYPERLINK "https://www.cbd.int/doc/decisions/cop-15/cop-15-dec-08-ru.pdf"</w:instrText>
      </w:r>
      <w:r>
        <w:fldChar w:fldCharType="separate"/>
      </w:r>
      <w:r w:rsidRPr="00501D54">
        <w:rPr>
          <w:rStyle w:val="Hyperlink"/>
          <w:lang w:val="ru-RU"/>
        </w:rPr>
        <w:t>15/8</w:t>
      </w:r>
      <w:r>
        <w:fldChar w:fldCharType="end"/>
      </w:r>
      <w:r w:rsidRPr="00501D54">
        <w:rPr>
          <w:lang w:val="ru-RU"/>
        </w:rPr>
        <w:t xml:space="preserve">, приложение </w:t>
      </w:r>
      <w:r>
        <w:t>I</w:t>
      </w:r>
      <w:r w:rsidRPr="00501D54">
        <w:rPr>
          <w:lang w:val="ru-RU"/>
        </w:rPr>
        <w:t>.</w:t>
      </w:r>
    </w:p>
  </w:footnote>
  <w:footnote w:id="35">
    <w:p w14:paraId="736E383A" w14:textId="352F8B28" w:rsidR="00501D54" w:rsidRPr="00501D54" w:rsidRDefault="00501D54" w:rsidP="00501D54">
      <w:pPr>
        <w:pStyle w:val="FootnoteText"/>
        <w:rPr>
          <w:szCs w:val="18"/>
          <w:lang w:val="ru-RU"/>
        </w:rPr>
      </w:pPr>
      <w:r>
        <w:rPr>
          <w:rStyle w:val="FootnoteReference"/>
          <w:szCs w:val="18"/>
        </w:rPr>
        <w:footnoteRef/>
      </w:r>
      <w:r w:rsidRPr="00501D54">
        <w:rPr>
          <w:lang w:val="ru-RU"/>
        </w:rPr>
        <w:t xml:space="preserve"> </w:t>
      </w:r>
      <w:r w:rsidRPr="00501D54">
        <w:rPr>
          <w:lang w:val="ru-RU"/>
        </w:rPr>
        <w:t xml:space="preserve">Такие </w:t>
      </w:r>
      <w:r w:rsidRPr="00501D54">
        <w:rPr>
          <w:lang w:val="ru-RU"/>
        </w:rPr>
        <w:t xml:space="preserve">инициативы, как Партнерство по активизации осуществления </w:t>
      </w:r>
      <w:r w:rsidR="007E378C" w:rsidRPr="007E378C">
        <w:rPr>
          <w:lang w:val="ru-RU"/>
        </w:rPr>
        <w:t>национальных стратегий и планов действий по сохранению биоразнообразия</w:t>
      </w:r>
      <w:r w:rsidRPr="00501D54">
        <w:rPr>
          <w:lang w:val="ru-RU"/>
        </w:rPr>
        <w:t xml:space="preserve">, Партнерство по определяемым на национальном уровне вкладам, Глобальная сеть национальных планов по адаптации, Партнерство в поддержку решений, основанных на природных факторах,  для ускоренной климатической трансформации, сеть «Друзья адаптации на основе экосистемных подходов» и Партнерство по окружающей среде и </w:t>
      </w:r>
      <w:r w:rsidR="00183CC7">
        <w:rPr>
          <w:lang w:val="ru-RU"/>
        </w:rPr>
        <w:t>снижению риска</w:t>
      </w:r>
      <w:r w:rsidR="00183CC7" w:rsidRPr="009F2D91">
        <w:rPr>
          <w:lang w:val="ru-RU"/>
        </w:rPr>
        <w:t xml:space="preserve"> бедствий</w:t>
      </w:r>
      <w:r w:rsidRPr="00501D54">
        <w:rPr>
          <w:lang w:val="ru-RU"/>
        </w:rPr>
        <w:t>, а также их соответствующие члены вносят вклад в создание потенциала, в частности развивающихся стран, и помогают повысить осведомленность и понимание воздействия изменения климата на биоразнообразие, в том числе путем обмена опытом, накопленным в ходе применения решений, основанных на природных факторах, и/или экосистемных подходов.</w:t>
      </w:r>
    </w:p>
  </w:footnote>
  <w:footnote w:id="36">
    <w:p w14:paraId="666FF51D" w14:textId="77777777" w:rsidR="00501D54" w:rsidRPr="006F5217" w:rsidRDefault="00501D54" w:rsidP="00501D54">
      <w:pPr>
        <w:pStyle w:val="FootnoteText"/>
        <w:rPr>
          <w:szCs w:val="18"/>
        </w:rPr>
      </w:pPr>
      <w:r>
        <w:rPr>
          <w:rStyle w:val="FootnoteReference"/>
          <w:szCs w:val="18"/>
        </w:rPr>
        <w:footnoteRef/>
      </w:r>
      <w:r w:rsidRPr="002F7612">
        <w:rPr>
          <w:lang w:val="en-US"/>
        </w:rPr>
        <w:t xml:space="preserve"> Sara M. Leavitt</w:t>
      </w:r>
      <w:r w:rsidRPr="002F7612">
        <w:rPr>
          <w:i/>
          <w:lang w:val="en-US"/>
        </w:rPr>
        <w:t xml:space="preserve"> </w:t>
      </w:r>
      <w:r w:rsidRPr="002F7612">
        <w:rPr>
          <w:lang w:val="en-US"/>
        </w:rPr>
        <w:t xml:space="preserve">and others, </w:t>
      </w:r>
      <w:r w:rsidRPr="002F7612">
        <w:rPr>
          <w:i/>
          <w:lang w:val="en-US"/>
        </w:rPr>
        <w:t>Natural Climate Solutions Handbook: A Technical Guide for Assessing Nature-Based Mitigation Opportunities in Countries</w:t>
      </w:r>
      <w:r w:rsidRPr="002F7612">
        <w:rPr>
          <w:lang w:val="en-US"/>
        </w:rPr>
        <w:t xml:space="preserve">, 2nd ed. </w:t>
      </w:r>
      <w:r>
        <w:t>(Arlington, The Nature Conservancy, 2021).</w:t>
      </w:r>
    </w:p>
  </w:footnote>
  <w:footnote w:id="37">
    <w:p w14:paraId="701B570A" w14:textId="77777777" w:rsidR="00501D54" w:rsidRPr="002F7612" w:rsidRDefault="00501D54" w:rsidP="00501D54">
      <w:pPr>
        <w:pStyle w:val="FootnoteText"/>
        <w:rPr>
          <w:szCs w:val="18"/>
          <w:lang w:val="en-US"/>
        </w:rPr>
      </w:pPr>
      <w:r>
        <w:rPr>
          <w:rStyle w:val="FootnoteReference"/>
          <w:szCs w:val="18"/>
        </w:rPr>
        <w:footnoteRef/>
      </w:r>
      <w:r w:rsidRPr="002F7612">
        <w:rPr>
          <w:lang w:val="en-US"/>
        </w:rPr>
        <w:t xml:space="preserve"> United Nations Environment </w:t>
      </w:r>
      <w:proofErr w:type="spellStart"/>
      <w:r w:rsidRPr="002F7612">
        <w:rPr>
          <w:lang w:val="en-US"/>
        </w:rPr>
        <w:t>Programme</w:t>
      </w:r>
      <w:proofErr w:type="spellEnd"/>
      <w:r w:rsidRPr="002F7612">
        <w:rPr>
          <w:lang w:val="en-US"/>
        </w:rPr>
        <w:t>,</w:t>
      </w:r>
      <w:r w:rsidRPr="002F7612">
        <w:rPr>
          <w:i/>
          <w:lang w:val="en-US"/>
        </w:rPr>
        <w:t xml:space="preserve"> Nature-based Solutions for Climate Change Mitigation </w:t>
      </w:r>
      <w:r w:rsidRPr="002F7612">
        <w:rPr>
          <w:lang w:val="en-US"/>
        </w:rPr>
        <w:t>(Nairobi and Gland, 2021).</w:t>
      </w:r>
    </w:p>
  </w:footnote>
  <w:footnote w:id="38">
    <w:p w14:paraId="63E6FDFC" w14:textId="77777777" w:rsidR="00501D54" w:rsidRPr="002F7612" w:rsidRDefault="00501D54" w:rsidP="00501D54">
      <w:pPr>
        <w:pStyle w:val="FootnoteText"/>
        <w:rPr>
          <w:szCs w:val="18"/>
          <w:lang w:val="en-US"/>
        </w:rPr>
      </w:pPr>
      <w:r>
        <w:rPr>
          <w:rStyle w:val="FootnoteReference"/>
          <w:szCs w:val="18"/>
        </w:rPr>
        <w:footnoteRef/>
      </w:r>
      <w:r w:rsidRPr="002F7612">
        <w:rPr>
          <w:lang w:val="en-US"/>
        </w:rPr>
        <w:t xml:space="preserve"> Nathalie Seddon and others,</w:t>
      </w:r>
      <w:r w:rsidRPr="002F7612">
        <w:rPr>
          <w:i/>
          <w:lang w:val="en-US"/>
        </w:rPr>
        <w:t xml:space="preserve"> </w:t>
      </w:r>
      <w:r w:rsidRPr="002F7612">
        <w:rPr>
          <w:lang w:val="en-US"/>
        </w:rPr>
        <w:t xml:space="preserve">“Understanding the value and limits of nature-based solutions to climate change and other global challenges”, </w:t>
      </w:r>
      <w:r w:rsidRPr="002F7612">
        <w:rPr>
          <w:i/>
          <w:lang w:val="en-US"/>
        </w:rPr>
        <w:t>Philosophical Transactions Royal Society B</w:t>
      </w:r>
      <w:r w:rsidRPr="002F7612">
        <w:rPr>
          <w:lang w:val="en-US"/>
        </w:rPr>
        <w:t>, vol. 375, No. 1794 (March 2020).</w:t>
      </w:r>
    </w:p>
  </w:footnote>
  <w:footnote w:id="39">
    <w:p w14:paraId="2FAAA75B" w14:textId="77777777" w:rsidR="00501D54" w:rsidRPr="002F7612" w:rsidRDefault="00501D54" w:rsidP="00501D54">
      <w:pPr>
        <w:pStyle w:val="FootnoteText"/>
        <w:rPr>
          <w:sz w:val="16"/>
          <w:szCs w:val="16"/>
          <w:lang w:val="en-US"/>
        </w:rPr>
      </w:pPr>
      <w:r>
        <w:rPr>
          <w:rStyle w:val="FootnoteReference"/>
          <w:szCs w:val="18"/>
        </w:rPr>
        <w:footnoteRef/>
      </w:r>
      <w:r w:rsidRPr="002F7612">
        <w:rPr>
          <w:lang w:val="en-US"/>
        </w:rPr>
        <w:t xml:space="preserve"> World Business Council for Sustainable Development,</w:t>
      </w:r>
      <w:r w:rsidRPr="002F7612">
        <w:rPr>
          <w:i/>
          <w:lang w:val="en-US"/>
        </w:rPr>
        <w:t xml:space="preserve"> </w:t>
      </w:r>
      <w:r w:rsidRPr="002F7612">
        <w:rPr>
          <w:lang w:val="en-US"/>
        </w:rPr>
        <w:t xml:space="preserve">“Carbon standards for natural climate solutions (NCS) credits”, associated technical paper for the report </w:t>
      </w:r>
      <w:r w:rsidRPr="002F7612">
        <w:rPr>
          <w:i/>
          <w:lang w:val="en-US"/>
        </w:rPr>
        <w:t>Nature-based Solutions in strategies for Net Zero, Nature Positive and addressing Inequality</w:t>
      </w:r>
      <w:r w:rsidRPr="002F7612">
        <w:rPr>
          <w:lang w:val="en-US"/>
        </w:rPr>
        <w:t xml:space="preserve"> (November 2022).</w:t>
      </w:r>
    </w:p>
  </w:footnote>
  <w:footnote w:id="40">
    <w:p w14:paraId="40E31CBC" w14:textId="2EDD3FDD" w:rsidR="00501D54" w:rsidRPr="00501D54" w:rsidRDefault="00501D54" w:rsidP="00501D54">
      <w:pPr>
        <w:pStyle w:val="FootnoteText"/>
        <w:rPr>
          <w:lang w:val="ru-RU"/>
        </w:rPr>
      </w:pPr>
      <w:r w:rsidRPr="00285149">
        <w:rPr>
          <w:rStyle w:val="FootnoteReference"/>
          <w:szCs w:val="18"/>
        </w:rPr>
        <w:footnoteRef/>
      </w:r>
      <w:r w:rsidRPr="00285149">
        <w:rPr>
          <w:szCs w:val="22"/>
          <w:lang w:val="ru-RU"/>
        </w:rPr>
        <w:t xml:space="preserve"> </w:t>
      </w:r>
      <w:r w:rsidRPr="00285149">
        <w:rPr>
          <w:szCs w:val="22"/>
          <w:lang w:val="ru-RU"/>
        </w:rPr>
        <w:t>Решение 1/</w:t>
      </w:r>
      <w:r w:rsidRPr="00285149">
        <w:rPr>
          <w:szCs w:val="22"/>
        </w:rPr>
        <w:t>CP</w:t>
      </w:r>
      <w:r w:rsidRPr="00285149">
        <w:rPr>
          <w:szCs w:val="22"/>
          <w:lang w:val="ru-RU"/>
        </w:rPr>
        <w:t xml:space="preserve">.16, приложение </w:t>
      </w:r>
      <w:r w:rsidRPr="00285149">
        <w:rPr>
          <w:szCs w:val="22"/>
        </w:rPr>
        <w:t>I</w:t>
      </w:r>
      <w:r w:rsidRPr="00285149">
        <w:rPr>
          <w:szCs w:val="22"/>
          <w:lang w:val="ru-RU"/>
        </w:rPr>
        <w:t xml:space="preserve">, </w:t>
      </w:r>
      <w:r w:rsidR="00492217" w:rsidRPr="00285149">
        <w:rPr>
          <w:szCs w:val="22"/>
          <w:lang w:val="ru-RU"/>
        </w:rPr>
        <w:t>подпункт 2(</w:t>
      </w:r>
      <w:r w:rsidR="00492217" w:rsidRPr="00285149">
        <w:rPr>
          <w:szCs w:val="22"/>
        </w:rPr>
        <w:t>f</w:t>
      </w:r>
      <w:r w:rsidR="00492217" w:rsidRPr="00285149">
        <w:rPr>
          <w:szCs w:val="22"/>
          <w:lang w:val="ru-RU"/>
        </w:rPr>
        <w:t>)</w:t>
      </w:r>
      <w:r w:rsidR="00DA6EC0" w:rsidRPr="00285149">
        <w:rPr>
          <w:szCs w:val="22"/>
          <w:lang w:val="ru-RU"/>
        </w:rPr>
        <w:t xml:space="preserve"> </w:t>
      </w:r>
      <w:r w:rsidRPr="00285149">
        <w:rPr>
          <w:szCs w:val="22"/>
          <w:lang w:val="ru-RU"/>
        </w:rPr>
        <w:t>Конференции Сторон Рамочной конвенции Организации Объединенных Наций об изменении климата.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7802784"/>
  <w:bookmarkStart w:id="7" w:name="_Hlk137802785"/>
  <w:p w14:paraId="6AC15502" w14:textId="5A1A0730" w:rsidR="00D14189" w:rsidRPr="00AD06C7" w:rsidRDefault="00F96612" w:rsidP="00365B32">
    <w:pPr>
      <w:pStyle w:val="Header"/>
      <w:rPr>
        <w:lang w:val="en-CA"/>
      </w:rPr>
    </w:pPr>
    <w:sdt>
      <w:sdtPr>
        <w:rPr>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6D082F">
          <w:rPr>
            <w:lang w:val="fr-FR"/>
          </w:rPr>
          <w:t>CBD/SBSTTA/REC/27/3</w:t>
        </w:r>
      </w:sdtContent>
    </w:sdt>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B500" w14:textId="7D2BFA2A" w:rsidR="00D14189" w:rsidRPr="00AD06C7" w:rsidRDefault="00F96612" w:rsidP="00365B32">
    <w:pPr>
      <w:pStyle w:val="Header"/>
      <w:jc w:val="right"/>
      <w:rPr>
        <w:lang w:val="en-CA"/>
      </w:rPr>
    </w:pPr>
    <w:sdt>
      <w:sdtPr>
        <w:rPr>
          <w:lang w:val="fr-FR"/>
        </w:rPr>
        <w:alias w:val="Subject"/>
        <w:tag w:val=""/>
        <w:id w:val="521587515"/>
        <w:dataBinding w:prefixMappings="xmlns:ns0='http://purl.org/dc/elements/1.1/' xmlns:ns1='http://schemas.openxmlformats.org/package/2006/metadata/core-properties' " w:xpath="/ns1:coreProperties[1]/ns0:subject[1]" w:storeItemID="{6C3C8BC8-F283-45AE-878A-BAB7291924A1}"/>
        <w:text/>
      </w:sdtPr>
      <w:sdtEndPr/>
      <w:sdtContent>
        <w:r w:rsidR="006D082F" w:rsidRPr="003C5F02">
          <w:rPr>
            <w:lang w:val="fr-FR"/>
          </w:rPr>
          <w:t>CBD/SBSTTA/REC/27/3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B93E" w14:textId="77777777" w:rsidR="00365B32" w:rsidRDefault="00365B32" w:rsidP="009A21F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6F1AB9"/>
    <w:multiLevelType w:val="hybridMultilevel"/>
    <w:tmpl w:val="675A51C6"/>
    <w:lvl w:ilvl="0" w:tplc="3416B962">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BA908C2"/>
    <w:multiLevelType w:val="hybridMultilevel"/>
    <w:tmpl w:val="31A63DF2"/>
    <w:lvl w:ilvl="0" w:tplc="E326BDAC">
      <w:start w:val="1"/>
      <w:numFmt w:val="bullet"/>
      <w:lvlText w:val=""/>
      <w:lvlJc w:val="left"/>
      <w:pPr>
        <w:ind w:left="1080" w:hanging="360"/>
      </w:pPr>
      <w:rPr>
        <w:rFonts w:ascii="Symbol" w:hAnsi="Symbol"/>
      </w:rPr>
    </w:lvl>
    <w:lvl w:ilvl="1" w:tplc="1B60B5D4">
      <w:start w:val="1"/>
      <w:numFmt w:val="bullet"/>
      <w:lvlText w:val=""/>
      <w:lvlJc w:val="left"/>
      <w:pPr>
        <w:ind w:left="1080" w:hanging="360"/>
      </w:pPr>
      <w:rPr>
        <w:rFonts w:ascii="Symbol" w:hAnsi="Symbol"/>
      </w:rPr>
    </w:lvl>
    <w:lvl w:ilvl="2" w:tplc="31805C18">
      <w:start w:val="1"/>
      <w:numFmt w:val="bullet"/>
      <w:lvlText w:val=""/>
      <w:lvlJc w:val="left"/>
      <w:pPr>
        <w:ind w:left="1080" w:hanging="360"/>
      </w:pPr>
      <w:rPr>
        <w:rFonts w:ascii="Symbol" w:hAnsi="Symbol"/>
      </w:rPr>
    </w:lvl>
    <w:lvl w:ilvl="3" w:tplc="7A48BB7C">
      <w:start w:val="1"/>
      <w:numFmt w:val="bullet"/>
      <w:lvlText w:val=""/>
      <w:lvlJc w:val="left"/>
      <w:pPr>
        <w:ind w:left="1080" w:hanging="360"/>
      </w:pPr>
      <w:rPr>
        <w:rFonts w:ascii="Symbol" w:hAnsi="Symbol"/>
      </w:rPr>
    </w:lvl>
    <w:lvl w:ilvl="4" w:tplc="05C6BB22">
      <w:start w:val="1"/>
      <w:numFmt w:val="bullet"/>
      <w:lvlText w:val=""/>
      <w:lvlJc w:val="left"/>
      <w:pPr>
        <w:ind w:left="1080" w:hanging="360"/>
      </w:pPr>
      <w:rPr>
        <w:rFonts w:ascii="Symbol" w:hAnsi="Symbol"/>
      </w:rPr>
    </w:lvl>
    <w:lvl w:ilvl="5" w:tplc="B40A89F8">
      <w:start w:val="1"/>
      <w:numFmt w:val="bullet"/>
      <w:lvlText w:val=""/>
      <w:lvlJc w:val="left"/>
      <w:pPr>
        <w:ind w:left="1080" w:hanging="360"/>
      </w:pPr>
      <w:rPr>
        <w:rFonts w:ascii="Symbol" w:hAnsi="Symbol"/>
      </w:rPr>
    </w:lvl>
    <w:lvl w:ilvl="6" w:tplc="622E1BC8">
      <w:start w:val="1"/>
      <w:numFmt w:val="bullet"/>
      <w:lvlText w:val=""/>
      <w:lvlJc w:val="left"/>
      <w:pPr>
        <w:ind w:left="1080" w:hanging="360"/>
      </w:pPr>
      <w:rPr>
        <w:rFonts w:ascii="Symbol" w:hAnsi="Symbol"/>
      </w:rPr>
    </w:lvl>
    <w:lvl w:ilvl="7" w:tplc="281C19D8">
      <w:start w:val="1"/>
      <w:numFmt w:val="bullet"/>
      <w:lvlText w:val=""/>
      <w:lvlJc w:val="left"/>
      <w:pPr>
        <w:ind w:left="1080" w:hanging="360"/>
      </w:pPr>
      <w:rPr>
        <w:rFonts w:ascii="Symbol" w:hAnsi="Symbol"/>
      </w:rPr>
    </w:lvl>
    <w:lvl w:ilvl="8" w:tplc="B78887B2">
      <w:start w:val="1"/>
      <w:numFmt w:val="bullet"/>
      <w:lvlText w:val=""/>
      <w:lvlJc w:val="left"/>
      <w:pPr>
        <w:ind w:left="1080" w:hanging="360"/>
      </w:pPr>
      <w:rPr>
        <w:rFonts w:ascii="Symbol" w:hAnsi="Symbol"/>
      </w:rPr>
    </w:lvl>
  </w:abstractNum>
  <w:abstractNum w:abstractNumId="12" w15:restartNumberingAfterBreak="0">
    <w:nsid w:val="12CA1298"/>
    <w:multiLevelType w:val="hybridMultilevel"/>
    <w:tmpl w:val="F0929CA0"/>
    <w:lvl w:ilvl="0" w:tplc="34B2EF96">
      <w:start w:val="1"/>
      <w:numFmt w:val="lowerLetter"/>
      <w:lvlText w:val="%1)"/>
      <w:lvlJc w:val="left"/>
      <w:pPr>
        <w:ind w:left="1020" w:hanging="360"/>
      </w:pPr>
    </w:lvl>
    <w:lvl w:ilvl="1" w:tplc="0BA869EC">
      <w:start w:val="1"/>
      <w:numFmt w:val="lowerLetter"/>
      <w:lvlText w:val="%2)"/>
      <w:lvlJc w:val="left"/>
      <w:pPr>
        <w:ind w:left="1020" w:hanging="360"/>
      </w:pPr>
    </w:lvl>
    <w:lvl w:ilvl="2" w:tplc="DF7408B2">
      <w:start w:val="1"/>
      <w:numFmt w:val="lowerLetter"/>
      <w:lvlText w:val="%3)"/>
      <w:lvlJc w:val="left"/>
      <w:pPr>
        <w:ind w:left="1020" w:hanging="360"/>
      </w:pPr>
    </w:lvl>
    <w:lvl w:ilvl="3" w:tplc="FEFCB242">
      <w:start w:val="1"/>
      <w:numFmt w:val="lowerLetter"/>
      <w:lvlText w:val="%4)"/>
      <w:lvlJc w:val="left"/>
      <w:pPr>
        <w:ind w:left="1020" w:hanging="360"/>
      </w:pPr>
    </w:lvl>
    <w:lvl w:ilvl="4" w:tplc="229631C2">
      <w:start w:val="1"/>
      <w:numFmt w:val="lowerLetter"/>
      <w:lvlText w:val="%5)"/>
      <w:lvlJc w:val="left"/>
      <w:pPr>
        <w:ind w:left="1020" w:hanging="360"/>
      </w:pPr>
    </w:lvl>
    <w:lvl w:ilvl="5" w:tplc="580C39FC">
      <w:start w:val="1"/>
      <w:numFmt w:val="lowerLetter"/>
      <w:lvlText w:val="%6)"/>
      <w:lvlJc w:val="left"/>
      <w:pPr>
        <w:ind w:left="1020" w:hanging="360"/>
      </w:pPr>
    </w:lvl>
    <w:lvl w:ilvl="6" w:tplc="E1B69ABC">
      <w:start w:val="1"/>
      <w:numFmt w:val="lowerLetter"/>
      <w:lvlText w:val="%7)"/>
      <w:lvlJc w:val="left"/>
      <w:pPr>
        <w:ind w:left="1020" w:hanging="360"/>
      </w:pPr>
    </w:lvl>
    <w:lvl w:ilvl="7" w:tplc="B92EA406">
      <w:start w:val="1"/>
      <w:numFmt w:val="lowerLetter"/>
      <w:lvlText w:val="%8)"/>
      <w:lvlJc w:val="left"/>
      <w:pPr>
        <w:ind w:left="1020" w:hanging="360"/>
      </w:pPr>
    </w:lvl>
    <w:lvl w:ilvl="8" w:tplc="F3B2AD8A">
      <w:start w:val="1"/>
      <w:numFmt w:val="lowerLetter"/>
      <w:lvlText w:val="%9)"/>
      <w:lvlJc w:val="left"/>
      <w:pPr>
        <w:ind w:left="1020" w:hanging="360"/>
      </w:pPr>
    </w:lvl>
  </w:abstractNum>
  <w:abstractNum w:abstractNumId="13" w15:restartNumberingAfterBreak="0">
    <w:nsid w:val="1AB70B19"/>
    <w:multiLevelType w:val="multilevel"/>
    <w:tmpl w:val="7F28BF32"/>
    <w:lvl w:ilvl="0">
      <w:start w:val="1"/>
      <w:numFmt w:val="decimal"/>
      <w:lvlText w:val="%1."/>
      <w:lvlJc w:val="left"/>
      <w:pPr>
        <w:ind w:left="1920" w:hanging="360"/>
      </w:pPr>
      <w:rPr>
        <w:rFonts w:hint="default"/>
      </w:rPr>
    </w:lvl>
    <w:lvl w:ilvl="1">
      <w:start w:val="1"/>
      <w:numFmt w:val="decimal"/>
      <w:isLgl/>
      <w:lvlText w:val="%1.%2"/>
      <w:lvlJc w:val="left"/>
      <w:pPr>
        <w:ind w:left="360" w:hanging="360"/>
      </w:pPr>
      <w:rPr>
        <w:rFonts w:hint="default"/>
        <w:color w:val="156082" w:themeColor="accent1"/>
      </w:rPr>
    </w:lvl>
    <w:lvl w:ilvl="2">
      <w:start w:val="1"/>
      <w:numFmt w:val="decimal"/>
      <w:isLgl/>
      <w:lvlText w:val="%1.%2.%3"/>
      <w:lvlJc w:val="left"/>
      <w:pPr>
        <w:ind w:left="720" w:hanging="720"/>
      </w:pPr>
      <w:rPr>
        <w:rFonts w:hint="default"/>
        <w:color w:val="156082" w:themeColor="accent1"/>
      </w:rPr>
    </w:lvl>
    <w:lvl w:ilvl="3">
      <w:start w:val="1"/>
      <w:numFmt w:val="decimal"/>
      <w:isLgl/>
      <w:lvlText w:val="%1.%2.%3.%4"/>
      <w:lvlJc w:val="left"/>
      <w:pPr>
        <w:ind w:left="720" w:hanging="720"/>
      </w:pPr>
      <w:rPr>
        <w:rFonts w:hint="default"/>
        <w:color w:val="156082" w:themeColor="accent1"/>
      </w:rPr>
    </w:lvl>
    <w:lvl w:ilvl="4">
      <w:start w:val="1"/>
      <w:numFmt w:val="decimal"/>
      <w:isLgl/>
      <w:lvlText w:val="%1.%2.%3.%4.%5"/>
      <w:lvlJc w:val="left"/>
      <w:pPr>
        <w:ind w:left="1080" w:hanging="1080"/>
      </w:pPr>
      <w:rPr>
        <w:rFonts w:hint="default"/>
        <w:color w:val="156082" w:themeColor="accent1"/>
      </w:rPr>
    </w:lvl>
    <w:lvl w:ilvl="5">
      <w:start w:val="1"/>
      <w:numFmt w:val="decimal"/>
      <w:isLgl/>
      <w:lvlText w:val="%1.%2.%3.%4.%5.%6"/>
      <w:lvlJc w:val="left"/>
      <w:pPr>
        <w:ind w:left="1080" w:hanging="1080"/>
      </w:pPr>
      <w:rPr>
        <w:rFonts w:hint="default"/>
        <w:color w:val="156082" w:themeColor="accent1"/>
      </w:rPr>
    </w:lvl>
    <w:lvl w:ilvl="6">
      <w:start w:val="1"/>
      <w:numFmt w:val="decimal"/>
      <w:isLgl/>
      <w:lvlText w:val="%1.%2.%3.%4.%5.%6.%7"/>
      <w:lvlJc w:val="left"/>
      <w:pPr>
        <w:ind w:left="1440" w:hanging="1440"/>
      </w:pPr>
      <w:rPr>
        <w:rFonts w:hint="default"/>
        <w:color w:val="156082" w:themeColor="accent1"/>
      </w:rPr>
    </w:lvl>
    <w:lvl w:ilvl="7">
      <w:start w:val="1"/>
      <w:numFmt w:val="decimal"/>
      <w:isLgl/>
      <w:lvlText w:val="%1.%2.%3.%4.%5.%6.%7.%8"/>
      <w:lvlJc w:val="left"/>
      <w:pPr>
        <w:ind w:left="1440" w:hanging="1440"/>
      </w:pPr>
      <w:rPr>
        <w:rFonts w:hint="default"/>
        <w:color w:val="156082" w:themeColor="accent1"/>
      </w:rPr>
    </w:lvl>
    <w:lvl w:ilvl="8">
      <w:start w:val="1"/>
      <w:numFmt w:val="decimal"/>
      <w:isLgl/>
      <w:lvlText w:val="%1.%2.%3.%4.%5.%6.%7.%8.%9"/>
      <w:lvlJc w:val="left"/>
      <w:pPr>
        <w:ind w:left="1440" w:hanging="1440"/>
      </w:pPr>
      <w:rPr>
        <w:rFonts w:hint="default"/>
        <w:color w:val="156082" w:themeColor="accent1"/>
      </w:rPr>
    </w:lvl>
  </w:abstractNum>
  <w:abstractNum w:abstractNumId="14" w15:restartNumberingAfterBreak="0">
    <w:nsid w:val="2456338A"/>
    <w:multiLevelType w:val="hybridMultilevel"/>
    <w:tmpl w:val="DC4CEBA2"/>
    <w:lvl w:ilvl="0" w:tplc="384C1D34">
      <w:start w:val="1"/>
      <w:numFmt w:val="lowerLetter"/>
      <w:lvlText w:val="(%1)"/>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5" w15:restartNumberingAfterBreak="0">
    <w:nsid w:val="2B104CE3"/>
    <w:multiLevelType w:val="hybridMultilevel"/>
    <w:tmpl w:val="18969EF2"/>
    <w:lvl w:ilvl="0" w:tplc="5B58B570">
      <w:start w:val="1"/>
      <w:numFmt w:val="lowerLetter"/>
      <w:lvlText w:val="(%1)"/>
      <w:lvlJc w:val="left"/>
      <w:pPr>
        <w:ind w:left="360" w:hanging="360"/>
      </w:pPr>
      <w:rPr>
        <w:rFonts w:ascii="Times New Roman" w:eastAsia="Times New Roman" w:hAnsi="Times New Roman" w:cs="Times New Roman"/>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D9F3294"/>
    <w:multiLevelType w:val="hybridMultilevel"/>
    <w:tmpl w:val="3E1C2618"/>
    <w:lvl w:ilvl="0" w:tplc="ACF013D2">
      <w:start w:val="1"/>
      <w:numFmt w:val="decimal"/>
      <w:lvlText w:val="%1."/>
      <w:lvlJc w:val="left"/>
      <w:pPr>
        <w:ind w:left="1020" w:hanging="360"/>
      </w:pPr>
    </w:lvl>
    <w:lvl w:ilvl="1" w:tplc="E12E4034">
      <w:start w:val="1"/>
      <w:numFmt w:val="decimal"/>
      <w:lvlText w:val="%2."/>
      <w:lvlJc w:val="left"/>
      <w:pPr>
        <w:ind w:left="1020" w:hanging="360"/>
      </w:pPr>
    </w:lvl>
    <w:lvl w:ilvl="2" w:tplc="71A06EA8">
      <w:start w:val="1"/>
      <w:numFmt w:val="decimal"/>
      <w:lvlText w:val="%3."/>
      <w:lvlJc w:val="left"/>
      <w:pPr>
        <w:ind w:left="1020" w:hanging="360"/>
      </w:pPr>
    </w:lvl>
    <w:lvl w:ilvl="3" w:tplc="B3A8A9BC">
      <w:start w:val="1"/>
      <w:numFmt w:val="decimal"/>
      <w:lvlText w:val="%4."/>
      <w:lvlJc w:val="left"/>
      <w:pPr>
        <w:ind w:left="1020" w:hanging="360"/>
      </w:pPr>
    </w:lvl>
    <w:lvl w:ilvl="4" w:tplc="06A409E2">
      <w:start w:val="1"/>
      <w:numFmt w:val="decimal"/>
      <w:lvlText w:val="%5."/>
      <w:lvlJc w:val="left"/>
      <w:pPr>
        <w:ind w:left="1020" w:hanging="360"/>
      </w:pPr>
    </w:lvl>
    <w:lvl w:ilvl="5" w:tplc="945E5086">
      <w:start w:val="1"/>
      <w:numFmt w:val="decimal"/>
      <w:lvlText w:val="%6."/>
      <w:lvlJc w:val="left"/>
      <w:pPr>
        <w:ind w:left="1020" w:hanging="360"/>
      </w:pPr>
    </w:lvl>
    <w:lvl w:ilvl="6" w:tplc="8488DC1A">
      <w:start w:val="1"/>
      <w:numFmt w:val="decimal"/>
      <w:lvlText w:val="%7."/>
      <w:lvlJc w:val="left"/>
      <w:pPr>
        <w:ind w:left="1020" w:hanging="360"/>
      </w:pPr>
    </w:lvl>
    <w:lvl w:ilvl="7" w:tplc="8A683E8A">
      <w:start w:val="1"/>
      <w:numFmt w:val="decimal"/>
      <w:lvlText w:val="%8."/>
      <w:lvlJc w:val="left"/>
      <w:pPr>
        <w:ind w:left="1020" w:hanging="360"/>
      </w:pPr>
    </w:lvl>
    <w:lvl w:ilvl="8" w:tplc="A3E8AF2C">
      <w:start w:val="1"/>
      <w:numFmt w:val="decimal"/>
      <w:lvlText w:val="%9."/>
      <w:lvlJc w:val="left"/>
      <w:pPr>
        <w:ind w:left="1020" w:hanging="360"/>
      </w:pPr>
    </w:lvl>
  </w:abstractNum>
  <w:abstractNum w:abstractNumId="17" w15:restartNumberingAfterBreak="0">
    <w:nsid w:val="474A27A1"/>
    <w:multiLevelType w:val="hybridMultilevel"/>
    <w:tmpl w:val="EED26F2E"/>
    <w:lvl w:ilvl="0" w:tplc="CC4ADEB6">
      <w:start w:val="1"/>
      <w:numFmt w:val="decimal"/>
      <w:lvlText w:val="%1."/>
      <w:lvlJc w:val="left"/>
      <w:pPr>
        <w:ind w:left="1020" w:hanging="360"/>
      </w:pPr>
    </w:lvl>
    <w:lvl w:ilvl="1" w:tplc="6F2C6C84">
      <w:start w:val="1"/>
      <w:numFmt w:val="decimal"/>
      <w:lvlText w:val="%2."/>
      <w:lvlJc w:val="left"/>
      <w:pPr>
        <w:ind w:left="1020" w:hanging="360"/>
      </w:pPr>
    </w:lvl>
    <w:lvl w:ilvl="2" w:tplc="8F646EF2">
      <w:start w:val="1"/>
      <w:numFmt w:val="decimal"/>
      <w:lvlText w:val="%3."/>
      <w:lvlJc w:val="left"/>
      <w:pPr>
        <w:ind w:left="1020" w:hanging="360"/>
      </w:pPr>
    </w:lvl>
    <w:lvl w:ilvl="3" w:tplc="D2C2F46E">
      <w:start w:val="1"/>
      <w:numFmt w:val="decimal"/>
      <w:lvlText w:val="%4."/>
      <w:lvlJc w:val="left"/>
      <w:pPr>
        <w:ind w:left="1020" w:hanging="360"/>
      </w:pPr>
    </w:lvl>
    <w:lvl w:ilvl="4" w:tplc="D714930C">
      <w:start w:val="1"/>
      <w:numFmt w:val="decimal"/>
      <w:lvlText w:val="%5."/>
      <w:lvlJc w:val="left"/>
      <w:pPr>
        <w:ind w:left="1020" w:hanging="360"/>
      </w:pPr>
    </w:lvl>
    <w:lvl w:ilvl="5" w:tplc="AE986818">
      <w:start w:val="1"/>
      <w:numFmt w:val="decimal"/>
      <w:lvlText w:val="%6."/>
      <w:lvlJc w:val="left"/>
      <w:pPr>
        <w:ind w:left="1020" w:hanging="360"/>
      </w:pPr>
    </w:lvl>
    <w:lvl w:ilvl="6" w:tplc="C450E322">
      <w:start w:val="1"/>
      <w:numFmt w:val="decimal"/>
      <w:lvlText w:val="%7."/>
      <w:lvlJc w:val="left"/>
      <w:pPr>
        <w:ind w:left="1020" w:hanging="360"/>
      </w:pPr>
    </w:lvl>
    <w:lvl w:ilvl="7" w:tplc="4074085C">
      <w:start w:val="1"/>
      <w:numFmt w:val="decimal"/>
      <w:lvlText w:val="%8."/>
      <w:lvlJc w:val="left"/>
      <w:pPr>
        <w:ind w:left="1020" w:hanging="360"/>
      </w:pPr>
    </w:lvl>
    <w:lvl w:ilvl="8" w:tplc="0AD87C9E">
      <w:start w:val="1"/>
      <w:numFmt w:val="decimal"/>
      <w:lvlText w:val="%9."/>
      <w:lvlJc w:val="left"/>
      <w:pPr>
        <w:ind w:left="1020" w:hanging="360"/>
      </w:pPr>
    </w:lvl>
  </w:abstractNum>
  <w:abstractNum w:abstractNumId="18" w15:restartNumberingAfterBreak="0">
    <w:nsid w:val="48D3E778"/>
    <w:multiLevelType w:val="hybridMultilevel"/>
    <w:tmpl w:val="F8766D06"/>
    <w:lvl w:ilvl="0" w:tplc="F1F85A50">
      <w:start w:val="1"/>
      <w:numFmt w:val="lowerLetter"/>
      <w:lvlText w:val="(%1)"/>
      <w:lvlJc w:val="left"/>
      <w:pPr>
        <w:ind w:left="360" w:hanging="360"/>
      </w:pPr>
      <w:rPr>
        <w:rFonts w:ascii="Times New Roman" w:eastAsia="Yu Mincho" w:hAnsi="Times New Roman" w:cs="Times New Roman"/>
      </w:rPr>
    </w:lvl>
    <w:lvl w:ilvl="1" w:tplc="CBF644C0">
      <w:start w:val="1"/>
      <w:numFmt w:val="bullet"/>
      <w:lvlText w:val="o"/>
      <w:lvlJc w:val="left"/>
      <w:pPr>
        <w:ind w:left="1080" w:hanging="360"/>
      </w:pPr>
      <w:rPr>
        <w:rFonts w:ascii="Courier New" w:hAnsi="Courier New" w:hint="default"/>
      </w:rPr>
    </w:lvl>
    <w:lvl w:ilvl="2" w:tplc="EB584E64">
      <w:start w:val="1"/>
      <w:numFmt w:val="bullet"/>
      <w:lvlText w:val=""/>
      <w:lvlJc w:val="left"/>
      <w:pPr>
        <w:ind w:left="1800" w:hanging="360"/>
      </w:pPr>
      <w:rPr>
        <w:rFonts w:ascii="Wingdings" w:hAnsi="Wingdings" w:hint="default"/>
      </w:rPr>
    </w:lvl>
    <w:lvl w:ilvl="3" w:tplc="B41C1416">
      <w:start w:val="1"/>
      <w:numFmt w:val="bullet"/>
      <w:lvlText w:val=""/>
      <w:lvlJc w:val="left"/>
      <w:pPr>
        <w:ind w:left="2520" w:hanging="360"/>
      </w:pPr>
      <w:rPr>
        <w:rFonts w:ascii="Symbol" w:hAnsi="Symbol" w:hint="default"/>
      </w:rPr>
    </w:lvl>
    <w:lvl w:ilvl="4" w:tplc="0F8E02D2">
      <w:start w:val="1"/>
      <w:numFmt w:val="bullet"/>
      <w:lvlText w:val="o"/>
      <w:lvlJc w:val="left"/>
      <w:pPr>
        <w:ind w:left="3240" w:hanging="360"/>
      </w:pPr>
      <w:rPr>
        <w:rFonts w:ascii="Courier New" w:hAnsi="Courier New" w:hint="default"/>
      </w:rPr>
    </w:lvl>
    <w:lvl w:ilvl="5" w:tplc="88AE0F64">
      <w:start w:val="1"/>
      <w:numFmt w:val="bullet"/>
      <w:lvlText w:val=""/>
      <w:lvlJc w:val="left"/>
      <w:pPr>
        <w:ind w:left="3960" w:hanging="360"/>
      </w:pPr>
      <w:rPr>
        <w:rFonts w:ascii="Wingdings" w:hAnsi="Wingdings" w:hint="default"/>
      </w:rPr>
    </w:lvl>
    <w:lvl w:ilvl="6" w:tplc="C88C5068">
      <w:start w:val="1"/>
      <w:numFmt w:val="bullet"/>
      <w:lvlText w:val=""/>
      <w:lvlJc w:val="left"/>
      <w:pPr>
        <w:ind w:left="4680" w:hanging="360"/>
      </w:pPr>
      <w:rPr>
        <w:rFonts w:ascii="Symbol" w:hAnsi="Symbol" w:hint="default"/>
      </w:rPr>
    </w:lvl>
    <w:lvl w:ilvl="7" w:tplc="11BA886A">
      <w:start w:val="1"/>
      <w:numFmt w:val="bullet"/>
      <w:lvlText w:val="o"/>
      <w:lvlJc w:val="left"/>
      <w:pPr>
        <w:ind w:left="5400" w:hanging="360"/>
      </w:pPr>
      <w:rPr>
        <w:rFonts w:ascii="Courier New" w:hAnsi="Courier New" w:hint="default"/>
      </w:rPr>
    </w:lvl>
    <w:lvl w:ilvl="8" w:tplc="E8E073C0">
      <w:start w:val="1"/>
      <w:numFmt w:val="bullet"/>
      <w:lvlText w:val=""/>
      <w:lvlJc w:val="left"/>
      <w:pPr>
        <w:ind w:left="6120" w:hanging="360"/>
      </w:pPr>
      <w:rPr>
        <w:rFonts w:ascii="Wingdings" w:hAnsi="Wingdings" w:hint="default"/>
      </w:rPr>
    </w:lvl>
  </w:abstractNum>
  <w:abstractNum w:abstractNumId="1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4C3C58"/>
    <w:multiLevelType w:val="hybridMultilevel"/>
    <w:tmpl w:val="67A6BEE6"/>
    <w:lvl w:ilvl="0" w:tplc="1C60FA84">
      <w:start w:val="1"/>
      <w:numFmt w:val="lowerLetter"/>
      <w:lvlText w:val="%1)"/>
      <w:lvlJc w:val="left"/>
      <w:pPr>
        <w:ind w:left="720" w:hanging="360"/>
      </w:pPr>
    </w:lvl>
    <w:lvl w:ilvl="1" w:tplc="465CCA02">
      <w:start w:val="1"/>
      <w:numFmt w:val="lowerLetter"/>
      <w:lvlText w:val="%2)"/>
      <w:lvlJc w:val="left"/>
      <w:pPr>
        <w:ind w:left="720" w:hanging="360"/>
      </w:pPr>
    </w:lvl>
    <w:lvl w:ilvl="2" w:tplc="2AB4A7D6">
      <w:start w:val="1"/>
      <w:numFmt w:val="lowerLetter"/>
      <w:lvlText w:val="%3)"/>
      <w:lvlJc w:val="left"/>
      <w:pPr>
        <w:ind w:left="720" w:hanging="360"/>
      </w:pPr>
    </w:lvl>
    <w:lvl w:ilvl="3" w:tplc="298EB7BC">
      <w:start w:val="1"/>
      <w:numFmt w:val="lowerLetter"/>
      <w:lvlText w:val="%4)"/>
      <w:lvlJc w:val="left"/>
      <w:pPr>
        <w:ind w:left="720" w:hanging="360"/>
      </w:pPr>
    </w:lvl>
    <w:lvl w:ilvl="4" w:tplc="24B45C54">
      <w:start w:val="1"/>
      <w:numFmt w:val="lowerLetter"/>
      <w:lvlText w:val="%5)"/>
      <w:lvlJc w:val="left"/>
      <w:pPr>
        <w:ind w:left="720" w:hanging="360"/>
      </w:pPr>
    </w:lvl>
    <w:lvl w:ilvl="5" w:tplc="86DAE892">
      <w:start w:val="1"/>
      <w:numFmt w:val="lowerLetter"/>
      <w:lvlText w:val="%6)"/>
      <w:lvlJc w:val="left"/>
      <w:pPr>
        <w:ind w:left="720" w:hanging="360"/>
      </w:pPr>
    </w:lvl>
    <w:lvl w:ilvl="6" w:tplc="C7A812E0">
      <w:start w:val="1"/>
      <w:numFmt w:val="lowerLetter"/>
      <w:lvlText w:val="%7)"/>
      <w:lvlJc w:val="left"/>
      <w:pPr>
        <w:ind w:left="720" w:hanging="360"/>
      </w:pPr>
    </w:lvl>
    <w:lvl w:ilvl="7" w:tplc="80060450">
      <w:start w:val="1"/>
      <w:numFmt w:val="lowerLetter"/>
      <w:lvlText w:val="%8)"/>
      <w:lvlJc w:val="left"/>
      <w:pPr>
        <w:ind w:left="720" w:hanging="360"/>
      </w:pPr>
    </w:lvl>
    <w:lvl w:ilvl="8" w:tplc="ED8A90FC">
      <w:start w:val="1"/>
      <w:numFmt w:val="lowerLetter"/>
      <w:lvlText w:val="%9)"/>
      <w:lvlJc w:val="left"/>
      <w:pPr>
        <w:ind w:left="720" w:hanging="360"/>
      </w:pPr>
    </w:lvl>
  </w:abstractNum>
  <w:abstractNum w:abstractNumId="22" w15:restartNumberingAfterBreak="0">
    <w:nsid w:val="51D80109"/>
    <w:multiLevelType w:val="hybridMultilevel"/>
    <w:tmpl w:val="E168070E"/>
    <w:lvl w:ilvl="0" w:tplc="ED9AE166">
      <w:start w:val="1"/>
      <w:numFmt w:val="decimal"/>
      <w:lvlText w:val="%1."/>
      <w:lvlJc w:val="left"/>
      <w:pPr>
        <w:ind w:left="1020" w:hanging="360"/>
      </w:pPr>
    </w:lvl>
    <w:lvl w:ilvl="1" w:tplc="9612C232">
      <w:start w:val="1"/>
      <w:numFmt w:val="decimal"/>
      <w:lvlText w:val="%2."/>
      <w:lvlJc w:val="left"/>
      <w:pPr>
        <w:ind w:left="1020" w:hanging="360"/>
      </w:pPr>
    </w:lvl>
    <w:lvl w:ilvl="2" w:tplc="809C7C22">
      <w:start w:val="1"/>
      <w:numFmt w:val="decimal"/>
      <w:lvlText w:val="%3."/>
      <w:lvlJc w:val="left"/>
      <w:pPr>
        <w:ind w:left="1020" w:hanging="360"/>
      </w:pPr>
    </w:lvl>
    <w:lvl w:ilvl="3" w:tplc="CAFE09A6">
      <w:start w:val="1"/>
      <w:numFmt w:val="decimal"/>
      <w:lvlText w:val="%4."/>
      <w:lvlJc w:val="left"/>
      <w:pPr>
        <w:ind w:left="1020" w:hanging="360"/>
      </w:pPr>
    </w:lvl>
    <w:lvl w:ilvl="4" w:tplc="75441AB2">
      <w:start w:val="1"/>
      <w:numFmt w:val="decimal"/>
      <w:lvlText w:val="%5."/>
      <w:lvlJc w:val="left"/>
      <w:pPr>
        <w:ind w:left="1020" w:hanging="360"/>
      </w:pPr>
    </w:lvl>
    <w:lvl w:ilvl="5" w:tplc="A5321234">
      <w:start w:val="1"/>
      <w:numFmt w:val="decimal"/>
      <w:lvlText w:val="%6."/>
      <w:lvlJc w:val="left"/>
      <w:pPr>
        <w:ind w:left="1020" w:hanging="360"/>
      </w:pPr>
    </w:lvl>
    <w:lvl w:ilvl="6" w:tplc="AADC45BC">
      <w:start w:val="1"/>
      <w:numFmt w:val="decimal"/>
      <w:lvlText w:val="%7."/>
      <w:lvlJc w:val="left"/>
      <w:pPr>
        <w:ind w:left="1020" w:hanging="360"/>
      </w:pPr>
    </w:lvl>
    <w:lvl w:ilvl="7" w:tplc="97D2E186">
      <w:start w:val="1"/>
      <w:numFmt w:val="decimal"/>
      <w:lvlText w:val="%8."/>
      <w:lvlJc w:val="left"/>
      <w:pPr>
        <w:ind w:left="1020" w:hanging="360"/>
      </w:pPr>
    </w:lvl>
    <w:lvl w:ilvl="8" w:tplc="4DFAF8D0">
      <w:start w:val="1"/>
      <w:numFmt w:val="decimal"/>
      <w:lvlText w:val="%9."/>
      <w:lvlJc w:val="left"/>
      <w:pPr>
        <w:ind w:left="1020" w:hanging="360"/>
      </w:pPr>
    </w:lvl>
  </w:abstractNum>
  <w:abstractNum w:abstractNumId="23" w15:restartNumberingAfterBreak="0">
    <w:nsid w:val="53011889"/>
    <w:multiLevelType w:val="hybridMultilevel"/>
    <w:tmpl w:val="EC62EC1E"/>
    <w:lvl w:ilvl="0" w:tplc="C86C79F2">
      <w:start w:val="1"/>
      <w:numFmt w:val="decimal"/>
      <w:lvlText w:val="%1."/>
      <w:lvlJc w:val="left"/>
      <w:pPr>
        <w:ind w:left="1020" w:hanging="360"/>
      </w:pPr>
    </w:lvl>
    <w:lvl w:ilvl="1" w:tplc="D1622818">
      <w:start w:val="1"/>
      <w:numFmt w:val="decimal"/>
      <w:lvlText w:val="%2."/>
      <w:lvlJc w:val="left"/>
      <w:pPr>
        <w:ind w:left="1020" w:hanging="360"/>
      </w:pPr>
    </w:lvl>
    <w:lvl w:ilvl="2" w:tplc="94F2A48A">
      <w:start w:val="1"/>
      <w:numFmt w:val="decimal"/>
      <w:lvlText w:val="%3."/>
      <w:lvlJc w:val="left"/>
      <w:pPr>
        <w:ind w:left="1020" w:hanging="360"/>
      </w:pPr>
    </w:lvl>
    <w:lvl w:ilvl="3" w:tplc="CA1073B6">
      <w:start w:val="1"/>
      <w:numFmt w:val="decimal"/>
      <w:lvlText w:val="%4."/>
      <w:lvlJc w:val="left"/>
      <w:pPr>
        <w:ind w:left="1020" w:hanging="360"/>
      </w:pPr>
    </w:lvl>
    <w:lvl w:ilvl="4" w:tplc="6A92DFBA">
      <w:start w:val="1"/>
      <w:numFmt w:val="decimal"/>
      <w:lvlText w:val="%5."/>
      <w:lvlJc w:val="left"/>
      <w:pPr>
        <w:ind w:left="1020" w:hanging="360"/>
      </w:pPr>
    </w:lvl>
    <w:lvl w:ilvl="5" w:tplc="9076858C">
      <w:start w:val="1"/>
      <w:numFmt w:val="decimal"/>
      <w:lvlText w:val="%6."/>
      <w:lvlJc w:val="left"/>
      <w:pPr>
        <w:ind w:left="1020" w:hanging="360"/>
      </w:pPr>
    </w:lvl>
    <w:lvl w:ilvl="6" w:tplc="E10C36FE">
      <w:start w:val="1"/>
      <w:numFmt w:val="decimal"/>
      <w:lvlText w:val="%7."/>
      <w:lvlJc w:val="left"/>
      <w:pPr>
        <w:ind w:left="1020" w:hanging="360"/>
      </w:pPr>
    </w:lvl>
    <w:lvl w:ilvl="7" w:tplc="07A82EA8">
      <w:start w:val="1"/>
      <w:numFmt w:val="decimal"/>
      <w:lvlText w:val="%8."/>
      <w:lvlJc w:val="left"/>
      <w:pPr>
        <w:ind w:left="1020" w:hanging="360"/>
      </w:pPr>
    </w:lvl>
    <w:lvl w:ilvl="8" w:tplc="57C4836C">
      <w:start w:val="1"/>
      <w:numFmt w:val="decimal"/>
      <w:lvlText w:val="%9."/>
      <w:lvlJc w:val="left"/>
      <w:pPr>
        <w:ind w:left="1020" w:hanging="360"/>
      </w:pPr>
    </w:lvl>
  </w:abstractNum>
  <w:abstractNum w:abstractNumId="24" w15:restartNumberingAfterBreak="0">
    <w:nsid w:val="5346728D"/>
    <w:multiLevelType w:val="hybridMultilevel"/>
    <w:tmpl w:val="98F4539C"/>
    <w:lvl w:ilvl="0" w:tplc="E1CE5D2E">
      <w:start w:val="1"/>
      <w:numFmt w:val="lowerLetter"/>
      <w:lvlText w:val="%1)"/>
      <w:lvlJc w:val="left"/>
      <w:pPr>
        <w:ind w:left="720" w:hanging="360"/>
      </w:pPr>
    </w:lvl>
    <w:lvl w:ilvl="1" w:tplc="48B2653A">
      <w:start w:val="1"/>
      <w:numFmt w:val="lowerLetter"/>
      <w:lvlText w:val="%2)"/>
      <w:lvlJc w:val="left"/>
      <w:pPr>
        <w:ind w:left="720" w:hanging="360"/>
      </w:pPr>
    </w:lvl>
    <w:lvl w:ilvl="2" w:tplc="C262E510">
      <w:start w:val="1"/>
      <w:numFmt w:val="lowerLetter"/>
      <w:lvlText w:val="%3)"/>
      <w:lvlJc w:val="left"/>
      <w:pPr>
        <w:ind w:left="720" w:hanging="360"/>
      </w:pPr>
    </w:lvl>
    <w:lvl w:ilvl="3" w:tplc="449A157A">
      <w:start w:val="1"/>
      <w:numFmt w:val="lowerLetter"/>
      <w:lvlText w:val="%4)"/>
      <w:lvlJc w:val="left"/>
      <w:pPr>
        <w:ind w:left="720" w:hanging="360"/>
      </w:pPr>
    </w:lvl>
    <w:lvl w:ilvl="4" w:tplc="26284B9E">
      <w:start w:val="1"/>
      <w:numFmt w:val="lowerLetter"/>
      <w:lvlText w:val="%5)"/>
      <w:lvlJc w:val="left"/>
      <w:pPr>
        <w:ind w:left="720" w:hanging="360"/>
      </w:pPr>
    </w:lvl>
    <w:lvl w:ilvl="5" w:tplc="4BC668D8">
      <w:start w:val="1"/>
      <w:numFmt w:val="lowerLetter"/>
      <w:lvlText w:val="%6)"/>
      <w:lvlJc w:val="left"/>
      <w:pPr>
        <w:ind w:left="720" w:hanging="360"/>
      </w:pPr>
    </w:lvl>
    <w:lvl w:ilvl="6" w:tplc="916EC4B0">
      <w:start w:val="1"/>
      <w:numFmt w:val="lowerLetter"/>
      <w:lvlText w:val="%7)"/>
      <w:lvlJc w:val="left"/>
      <w:pPr>
        <w:ind w:left="720" w:hanging="360"/>
      </w:pPr>
    </w:lvl>
    <w:lvl w:ilvl="7" w:tplc="1FC2D37E">
      <w:start w:val="1"/>
      <w:numFmt w:val="lowerLetter"/>
      <w:lvlText w:val="%8)"/>
      <w:lvlJc w:val="left"/>
      <w:pPr>
        <w:ind w:left="720" w:hanging="360"/>
      </w:pPr>
    </w:lvl>
    <w:lvl w:ilvl="8" w:tplc="0B8C7142">
      <w:start w:val="1"/>
      <w:numFmt w:val="lowerLetter"/>
      <w:lvlText w:val="%9)"/>
      <w:lvlJc w:val="left"/>
      <w:pPr>
        <w:ind w:left="720" w:hanging="360"/>
      </w:pPr>
    </w:lvl>
  </w:abstractNum>
  <w:abstractNum w:abstractNumId="25" w15:restartNumberingAfterBreak="0">
    <w:nsid w:val="5A8A1FC7"/>
    <w:multiLevelType w:val="hybridMultilevel"/>
    <w:tmpl w:val="78BEAC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5D943BEE"/>
    <w:multiLevelType w:val="multilevel"/>
    <w:tmpl w:val="222A08B4"/>
    <w:numStyleLink w:val="ListCBD"/>
  </w:abstractNum>
  <w:abstractNum w:abstractNumId="27" w15:restartNumberingAfterBreak="0">
    <w:nsid w:val="68293D80"/>
    <w:multiLevelType w:val="hybridMultilevel"/>
    <w:tmpl w:val="09B6D0D0"/>
    <w:lvl w:ilvl="0" w:tplc="3E20CFD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B70991"/>
    <w:multiLevelType w:val="hybridMultilevel"/>
    <w:tmpl w:val="B46ADA8C"/>
    <w:lvl w:ilvl="0" w:tplc="AB567144">
      <w:start w:val="1"/>
      <w:numFmt w:val="decimal"/>
      <w:pStyle w:val="Para10"/>
      <w:lvlText w:val="%1."/>
      <w:lvlJc w:val="left"/>
      <w:pPr>
        <w:ind w:left="851" w:hanging="360"/>
      </w:pPr>
    </w:lvl>
    <w:lvl w:ilvl="1" w:tplc="10090019">
      <w:start w:val="1"/>
      <w:numFmt w:val="lowerLetter"/>
      <w:lvlText w:val="%2."/>
      <w:lvlJc w:val="left"/>
      <w:pPr>
        <w:ind w:left="1328" w:hanging="360"/>
      </w:pPr>
    </w:lvl>
    <w:lvl w:ilvl="2" w:tplc="1009001B" w:tentative="1">
      <w:start w:val="1"/>
      <w:numFmt w:val="lowerRoman"/>
      <w:lvlText w:val="%3."/>
      <w:lvlJc w:val="right"/>
      <w:pPr>
        <w:ind w:left="2048" w:hanging="180"/>
      </w:pPr>
    </w:lvl>
    <w:lvl w:ilvl="3" w:tplc="1009000F" w:tentative="1">
      <w:start w:val="1"/>
      <w:numFmt w:val="decimal"/>
      <w:lvlText w:val="%4."/>
      <w:lvlJc w:val="left"/>
      <w:pPr>
        <w:ind w:left="2768" w:hanging="360"/>
      </w:pPr>
    </w:lvl>
    <w:lvl w:ilvl="4" w:tplc="10090019" w:tentative="1">
      <w:start w:val="1"/>
      <w:numFmt w:val="lowerLetter"/>
      <w:lvlText w:val="%5."/>
      <w:lvlJc w:val="left"/>
      <w:pPr>
        <w:ind w:left="3488" w:hanging="360"/>
      </w:pPr>
    </w:lvl>
    <w:lvl w:ilvl="5" w:tplc="1009001B" w:tentative="1">
      <w:start w:val="1"/>
      <w:numFmt w:val="lowerRoman"/>
      <w:lvlText w:val="%6."/>
      <w:lvlJc w:val="right"/>
      <w:pPr>
        <w:ind w:left="4208" w:hanging="180"/>
      </w:pPr>
    </w:lvl>
    <w:lvl w:ilvl="6" w:tplc="1009000F" w:tentative="1">
      <w:start w:val="1"/>
      <w:numFmt w:val="decimal"/>
      <w:lvlText w:val="%7."/>
      <w:lvlJc w:val="left"/>
      <w:pPr>
        <w:ind w:left="4928" w:hanging="360"/>
      </w:pPr>
    </w:lvl>
    <w:lvl w:ilvl="7" w:tplc="10090019" w:tentative="1">
      <w:start w:val="1"/>
      <w:numFmt w:val="lowerLetter"/>
      <w:lvlText w:val="%8."/>
      <w:lvlJc w:val="left"/>
      <w:pPr>
        <w:ind w:left="5648" w:hanging="360"/>
      </w:pPr>
    </w:lvl>
    <w:lvl w:ilvl="8" w:tplc="1009001B" w:tentative="1">
      <w:start w:val="1"/>
      <w:numFmt w:val="lowerRoman"/>
      <w:lvlText w:val="%9."/>
      <w:lvlJc w:val="right"/>
      <w:pPr>
        <w:ind w:left="6368" w:hanging="180"/>
      </w:pPr>
    </w:lvl>
  </w:abstractNum>
  <w:abstractNum w:abstractNumId="29" w15:restartNumberingAfterBreak="0">
    <w:nsid w:val="6D191DF4"/>
    <w:multiLevelType w:val="multilevel"/>
    <w:tmpl w:val="07D269C8"/>
    <w:styleLink w:val="CBDHeadings"/>
    <w:lvl w:ilvl="0">
      <w:start w:val="1"/>
      <w:numFmt w:val="upperRoman"/>
      <w:pStyle w:val="Heading1"/>
      <w:lvlText w:val="%1."/>
      <w:lvlJc w:val="left"/>
      <w:pPr>
        <w:tabs>
          <w:tab w:val="num" w:pos="5104"/>
        </w:tabs>
        <w:ind w:left="5104" w:hanging="567"/>
      </w:pPr>
      <w:rPr>
        <w:rFonts w:ascii="Times New Roman" w:hAnsi="Times New Roman" w:hint="default"/>
        <w:sz w:val="28"/>
      </w:rPr>
    </w:lvl>
    <w:lvl w:ilvl="1">
      <w:start w:val="1"/>
      <w:numFmt w:val="upperLetter"/>
      <w:pStyle w:val="Heading2"/>
      <w:lvlText w:val="%2."/>
      <w:lvlJc w:val="left"/>
      <w:pPr>
        <w:tabs>
          <w:tab w:val="num" w:pos="568"/>
        </w:tabs>
        <w:ind w:left="568"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1276"/>
        </w:tabs>
        <w:ind w:left="-1276" w:hanging="567"/>
      </w:pPr>
      <w:rPr>
        <w:rFonts w:ascii="Times New Roman Bold" w:hAnsi="Times New Roman Bold" w:hint="default"/>
        <w:b/>
        <w:i w:val="0"/>
        <w:sz w:val="22"/>
      </w:rPr>
    </w:lvl>
    <w:lvl w:ilvl="3">
      <w:start w:val="1"/>
      <w:numFmt w:val="lowerLetter"/>
      <w:pStyle w:val="Heading4"/>
      <w:lvlText w:val="(%4)"/>
      <w:lvlJc w:val="left"/>
      <w:pPr>
        <w:tabs>
          <w:tab w:val="num" w:pos="-1276"/>
        </w:tabs>
        <w:ind w:left="-1276" w:hanging="567"/>
      </w:pPr>
      <w:rPr>
        <w:rFonts w:ascii="Times New Roman Bold" w:hAnsi="Times New Roman Bold" w:hint="default"/>
        <w:b/>
        <w:i w:val="0"/>
        <w:sz w:val="22"/>
      </w:rPr>
    </w:lvl>
    <w:lvl w:ilvl="4">
      <w:start w:val="1"/>
      <w:numFmt w:val="lowerRoman"/>
      <w:pStyle w:val="Heading5"/>
      <w:lvlText w:val="(%5)"/>
      <w:lvlJc w:val="left"/>
      <w:pPr>
        <w:tabs>
          <w:tab w:val="num" w:pos="-1276"/>
        </w:tabs>
        <w:ind w:left="-1276" w:hanging="567"/>
      </w:pPr>
      <w:rPr>
        <w:rFonts w:ascii="Times New Roman" w:hAnsi="Times New Roman" w:hint="default"/>
        <w:b w:val="0"/>
        <w:i/>
        <w:sz w:val="22"/>
      </w:rPr>
    </w:lvl>
    <w:lvl w:ilvl="5">
      <w:start w:val="1"/>
      <w:numFmt w:val="lowerRoman"/>
      <w:lvlText w:val="(%6)"/>
      <w:lvlJc w:val="left"/>
      <w:pPr>
        <w:ind w:left="317" w:hanging="360"/>
      </w:pPr>
      <w:rPr>
        <w:rFonts w:hint="default"/>
      </w:rPr>
    </w:lvl>
    <w:lvl w:ilvl="6">
      <w:start w:val="1"/>
      <w:numFmt w:val="decimal"/>
      <w:lvlText w:val="%7."/>
      <w:lvlJc w:val="left"/>
      <w:pPr>
        <w:ind w:left="677" w:hanging="360"/>
      </w:pPr>
      <w:rPr>
        <w:rFonts w:hint="default"/>
      </w:rPr>
    </w:lvl>
    <w:lvl w:ilvl="7">
      <w:start w:val="1"/>
      <w:numFmt w:val="lowerLetter"/>
      <w:lvlText w:val="%8."/>
      <w:lvlJc w:val="left"/>
      <w:pPr>
        <w:ind w:left="1037" w:hanging="360"/>
      </w:pPr>
      <w:rPr>
        <w:rFonts w:hint="default"/>
      </w:rPr>
    </w:lvl>
    <w:lvl w:ilvl="8">
      <w:start w:val="1"/>
      <w:numFmt w:val="lowerRoman"/>
      <w:lvlText w:val="%9."/>
      <w:lvlJc w:val="left"/>
      <w:pPr>
        <w:ind w:left="1397" w:hanging="360"/>
      </w:pPr>
      <w:rPr>
        <w:rFonts w:hint="default"/>
      </w:rPr>
    </w:lvl>
  </w:abstractNum>
  <w:abstractNum w:abstractNumId="3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18D7C43"/>
    <w:multiLevelType w:val="hybridMultilevel"/>
    <w:tmpl w:val="B99AB80E"/>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32" w15:restartNumberingAfterBreak="0">
    <w:nsid w:val="76777D3F"/>
    <w:multiLevelType w:val="hybridMultilevel"/>
    <w:tmpl w:val="D0F60040"/>
    <w:lvl w:ilvl="0" w:tplc="048004DC">
      <w:start w:val="1"/>
      <w:numFmt w:val="lowerLetter"/>
      <w:lvlText w:val="(%1)"/>
      <w:lvlJc w:val="left"/>
      <w:pPr>
        <w:ind w:left="360" w:hanging="360"/>
      </w:pPr>
      <w:rPr>
        <w:rFonts w:ascii="Times New Roman" w:eastAsia="Times New Roman"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F494A"/>
    <w:multiLevelType w:val="hybridMultilevel"/>
    <w:tmpl w:val="209C7684"/>
    <w:lvl w:ilvl="0" w:tplc="0EE815FE">
      <w:start w:val="1"/>
      <w:numFmt w:val="lowerRoman"/>
      <w:pStyle w:val="Para3"/>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1073592">
    <w:abstractNumId w:val="30"/>
  </w:num>
  <w:num w:numId="2" w16cid:durableId="191459637">
    <w:abstractNumId w:val="9"/>
  </w:num>
  <w:num w:numId="3" w16cid:durableId="452137439">
    <w:abstractNumId w:val="7"/>
  </w:num>
  <w:num w:numId="4" w16cid:durableId="1685667716">
    <w:abstractNumId w:val="6"/>
  </w:num>
  <w:num w:numId="5" w16cid:durableId="2070768234">
    <w:abstractNumId w:val="5"/>
  </w:num>
  <w:num w:numId="6" w16cid:durableId="1567301072">
    <w:abstractNumId w:val="4"/>
  </w:num>
  <w:num w:numId="7" w16cid:durableId="1074668626">
    <w:abstractNumId w:val="19"/>
  </w:num>
  <w:num w:numId="8" w16cid:durableId="1927417528">
    <w:abstractNumId w:val="29"/>
  </w:num>
  <w:num w:numId="9" w16cid:durableId="3091274">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10" w16cid:durableId="928077919">
    <w:abstractNumId w:val="8"/>
  </w:num>
  <w:num w:numId="11" w16cid:durableId="471213103">
    <w:abstractNumId w:val="3"/>
  </w:num>
  <w:num w:numId="12" w16cid:durableId="861623803">
    <w:abstractNumId w:val="2"/>
  </w:num>
  <w:num w:numId="13" w16cid:durableId="660546524">
    <w:abstractNumId w:val="1"/>
  </w:num>
  <w:num w:numId="14" w16cid:durableId="1561597537">
    <w:abstractNumId w:val="0"/>
  </w:num>
  <w:num w:numId="15" w16cid:durableId="1062482670">
    <w:abstractNumId w:val="28"/>
  </w:num>
  <w:num w:numId="16" w16cid:durableId="1851601370">
    <w:abstractNumId w:val="33"/>
  </w:num>
  <w:num w:numId="17" w16cid:durableId="1166365295">
    <w:abstractNumId w:val="20"/>
  </w:num>
  <w:num w:numId="18" w16cid:durableId="1713455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972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746886">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1" w16cid:durableId="1417480776">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2" w16cid:durableId="328025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25840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7320492">
    <w:abstractNumId w:val="18"/>
  </w:num>
  <w:num w:numId="25" w16cid:durableId="849028202">
    <w:abstractNumId w:val="15"/>
  </w:num>
  <w:num w:numId="26" w16cid:durableId="1162163499">
    <w:abstractNumId w:val="32"/>
  </w:num>
  <w:num w:numId="27" w16cid:durableId="384910436">
    <w:abstractNumId w:val="13"/>
  </w:num>
  <w:num w:numId="28" w16cid:durableId="1704793188">
    <w:abstractNumId w:val="14"/>
  </w:num>
  <w:num w:numId="29" w16cid:durableId="1198935585">
    <w:abstractNumId w:val="10"/>
  </w:num>
  <w:num w:numId="30" w16cid:durableId="1124345458">
    <w:abstractNumId w:val="33"/>
    <w:lvlOverride w:ilvl="0">
      <w:startOverride w:val="1"/>
    </w:lvlOverride>
  </w:num>
  <w:num w:numId="31" w16cid:durableId="1609652824">
    <w:abstractNumId w:val="33"/>
    <w:lvlOverride w:ilvl="0">
      <w:startOverride w:val="1"/>
    </w:lvlOverride>
  </w:num>
  <w:num w:numId="32" w16cid:durableId="930896074">
    <w:abstractNumId w:val="33"/>
    <w:lvlOverride w:ilvl="0">
      <w:startOverride w:val="1"/>
    </w:lvlOverride>
  </w:num>
  <w:num w:numId="33" w16cid:durableId="1781030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782645">
    <w:abstractNumId w:val="28"/>
    <w:lvlOverride w:ilvl="0">
      <w:startOverride w:val="1"/>
    </w:lvlOverride>
  </w:num>
  <w:num w:numId="35" w16cid:durableId="2133474056">
    <w:abstractNumId w:val="28"/>
    <w:lvlOverride w:ilvl="0">
      <w:startOverride w:val="1"/>
    </w:lvlOverride>
  </w:num>
  <w:num w:numId="36" w16cid:durableId="85732248">
    <w:abstractNumId w:val="27"/>
  </w:num>
  <w:num w:numId="37" w16cid:durableId="1417550606">
    <w:abstractNumId w:val="26"/>
  </w:num>
  <w:num w:numId="38" w16cid:durableId="831027236">
    <w:abstractNumId w:val="26"/>
  </w:num>
  <w:num w:numId="39" w16cid:durableId="1730104419">
    <w:abstractNumId w:val="26"/>
  </w:num>
  <w:num w:numId="40" w16cid:durableId="1167669493">
    <w:abstractNumId w:val="26"/>
  </w:num>
  <w:num w:numId="41" w16cid:durableId="2132085559">
    <w:abstractNumId w:val="26"/>
  </w:num>
  <w:num w:numId="42" w16cid:durableId="607813548">
    <w:abstractNumId w:val="26"/>
  </w:num>
  <w:num w:numId="43" w16cid:durableId="2041974447">
    <w:abstractNumId w:val="26"/>
  </w:num>
  <w:num w:numId="44" w16cid:durableId="1378966107">
    <w:abstractNumId w:val="26"/>
  </w:num>
  <w:num w:numId="45" w16cid:durableId="267469346">
    <w:abstractNumId w:val="26"/>
  </w:num>
  <w:num w:numId="46" w16cid:durableId="679432936">
    <w:abstractNumId w:val="26"/>
  </w:num>
  <w:num w:numId="47" w16cid:durableId="1016812537">
    <w:abstractNumId w:val="26"/>
  </w:num>
  <w:num w:numId="48" w16cid:durableId="1733457661">
    <w:abstractNumId w:val="26"/>
  </w:num>
  <w:num w:numId="49" w16cid:durableId="1160654688">
    <w:abstractNumId w:val="26"/>
  </w:num>
  <w:num w:numId="50" w16cid:durableId="218060703">
    <w:abstractNumId w:val="26"/>
  </w:num>
  <w:num w:numId="51" w16cid:durableId="16590923">
    <w:abstractNumId w:val="26"/>
  </w:num>
  <w:num w:numId="52" w16cid:durableId="1526745876">
    <w:abstractNumId w:val="26"/>
  </w:num>
  <w:num w:numId="53" w16cid:durableId="651060071">
    <w:abstractNumId w:val="26"/>
  </w:num>
  <w:num w:numId="54" w16cid:durableId="1003585220">
    <w:abstractNumId w:val="26"/>
  </w:num>
  <w:num w:numId="55" w16cid:durableId="2114788685">
    <w:abstractNumId w:val="26"/>
  </w:num>
  <w:num w:numId="56" w16cid:durableId="1051884426">
    <w:abstractNumId w:val="26"/>
  </w:num>
  <w:num w:numId="57" w16cid:durableId="1972981302">
    <w:abstractNumId w:val="26"/>
  </w:num>
  <w:num w:numId="58" w16cid:durableId="1673680582">
    <w:abstractNumId w:val="26"/>
  </w:num>
  <w:num w:numId="59" w16cid:durableId="737943398">
    <w:abstractNumId w:val="26"/>
  </w:num>
  <w:num w:numId="60" w16cid:durableId="580679144">
    <w:abstractNumId w:val="26"/>
  </w:num>
  <w:num w:numId="61" w16cid:durableId="1188563485">
    <w:abstractNumId w:val="26"/>
  </w:num>
  <w:num w:numId="62" w16cid:durableId="1711997852">
    <w:abstractNumId w:val="26"/>
  </w:num>
  <w:num w:numId="63" w16cid:durableId="1358120503">
    <w:abstractNumId w:val="26"/>
  </w:num>
  <w:num w:numId="64" w16cid:durableId="1933394951">
    <w:abstractNumId w:val="26"/>
  </w:num>
  <w:num w:numId="65" w16cid:durableId="881476069">
    <w:abstractNumId w:val="26"/>
  </w:num>
  <w:num w:numId="66" w16cid:durableId="607008956">
    <w:abstractNumId w:val="26"/>
  </w:num>
  <w:num w:numId="67" w16cid:durableId="1582526093">
    <w:abstractNumId w:val="26"/>
  </w:num>
  <w:num w:numId="68" w16cid:durableId="363528290">
    <w:abstractNumId w:val="26"/>
  </w:num>
  <w:num w:numId="69" w16cid:durableId="1894922569">
    <w:abstractNumId w:val="26"/>
  </w:num>
  <w:num w:numId="70" w16cid:durableId="225840745">
    <w:abstractNumId w:val="26"/>
  </w:num>
  <w:num w:numId="71" w16cid:durableId="338696926">
    <w:abstractNumId w:val="26"/>
  </w:num>
  <w:num w:numId="72" w16cid:durableId="306908000">
    <w:abstractNumId w:val="26"/>
  </w:num>
  <w:num w:numId="73" w16cid:durableId="1529023220">
    <w:abstractNumId w:val="26"/>
  </w:num>
  <w:num w:numId="74" w16cid:durableId="1930967892">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5" w16cid:durableId="1384133098">
    <w:abstractNumId w:val="26"/>
  </w:num>
  <w:num w:numId="76" w16cid:durableId="87703749">
    <w:abstractNumId w:val="26"/>
  </w:num>
  <w:num w:numId="77" w16cid:durableId="451245792">
    <w:abstractNumId w:val="26"/>
  </w:num>
  <w:num w:numId="78" w16cid:durableId="46415535">
    <w:abstractNumId w:val="26"/>
  </w:num>
  <w:num w:numId="79" w16cid:durableId="963195087">
    <w:abstractNumId w:val="26"/>
  </w:num>
  <w:num w:numId="80" w16cid:durableId="874931861">
    <w:abstractNumId w:val="26"/>
  </w:num>
  <w:num w:numId="81" w16cid:durableId="1617636234">
    <w:abstractNumId w:val="26"/>
  </w:num>
  <w:num w:numId="82" w16cid:durableId="301470252">
    <w:abstractNumId w:val="26"/>
  </w:num>
  <w:num w:numId="83" w16cid:durableId="585070484">
    <w:abstractNumId w:val="26"/>
  </w:num>
  <w:num w:numId="84" w16cid:durableId="1420056311">
    <w:abstractNumId w:val="26"/>
  </w:num>
  <w:num w:numId="85" w16cid:durableId="1226139742">
    <w:abstractNumId w:val="26"/>
  </w:num>
  <w:num w:numId="86" w16cid:durableId="1616523736">
    <w:abstractNumId w:val="26"/>
  </w:num>
  <w:num w:numId="87" w16cid:durableId="1984920770">
    <w:abstractNumId w:val="26"/>
  </w:num>
  <w:num w:numId="88" w16cid:durableId="644437567">
    <w:abstractNumId w:val="26"/>
  </w:num>
  <w:num w:numId="89" w16cid:durableId="169570267">
    <w:abstractNumId w:val="26"/>
  </w:num>
  <w:num w:numId="90" w16cid:durableId="143162487">
    <w:abstractNumId w:val="26"/>
  </w:num>
  <w:num w:numId="91" w16cid:durableId="1951279201">
    <w:abstractNumId w:val="26"/>
  </w:num>
  <w:num w:numId="92" w16cid:durableId="1514799980">
    <w:abstractNumId w:val="26"/>
  </w:num>
  <w:num w:numId="93" w16cid:durableId="691103859">
    <w:abstractNumId w:val="26"/>
  </w:num>
  <w:num w:numId="94" w16cid:durableId="2141802121">
    <w:abstractNumId w:val="26"/>
  </w:num>
  <w:num w:numId="95" w16cid:durableId="1832066398">
    <w:abstractNumId w:val="26"/>
  </w:num>
  <w:num w:numId="96" w16cid:durableId="1082140814">
    <w:abstractNumId w:val="26"/>
  </w:num>
  <w:num w:numId="97" w16cid:durableId="1403988004">
    <w:abstractNumId w:val="26"/>
  </w:num>
  <w:num w:numId="98" w16cid:durableId="136577643">
    <w:abstractNumId w:val="26"/>
  </w:num>
  <w:num w:numId="99" w16cid:durableId="1679035786">
    <w:abstractNumId w:val="26"/>
  </w:num>
  <w:num w:numId="100" w16cid:durableId="1112938729">
    <w:abstractNumId w:val="26"/>
  </w:num>
  <w:num w:numId="101" w16cid:durableId="271523491">
    <w:abstractNumId w:val="26"/>
  </w:num>
  <w:num w:numId="102" w16cid:durableId="1148666893">
    <w:abstractNumId w:val="26"/>
  </w:num>
  <w:num w:numId="103" w16cid:durableId="475688397">
    <w:abstractNumId w:val="26"/>
  </w:num>
  <w:num w:numId="104" w16cid:durableId="539784245">
    <w:abstractNumId w:val="26"/>
  </w:num>
  <w:num w:numId="105" w16cid:durableId="357316886">
    <w:abstractNumId w:val="26"/>
  </w:num>
  <w:num w:numId="106" w16cid:durableId="374307793">
    <w:abstractNumId w:val="26"/>
  </w:num>
  <w:num w:numId="107" w16cid:durableId="1103190314">
    <w:abstractNumId w:val="26"/>
  </w:num>
  <w:num w:numId="108" w16cid:durableId="266817222">
    <w:abstractNumId w:val="12"/>
  </w:num>
  <w:num w:numId="109" w16cid:durableId="714474968">
    <w:abstractNumId w:val="24"/>
  </w:num>
  <w:num w:numId="110" w16cid:durableId="1517618720">
    <w:abstractNumId w:val="21"/>
  </w:num>
  <w:num w:numId="111" w16cid:durableId="811024070">
    <w:abstractNumId w:val="11"/>
  </w:num>
  <w:num w:numId="112" w16cid:durableId="464740950">
    <w:abstractNumId w:val="17"/>
  </w:num>
  <w:num w:numId="113" w16cid:durableId="1860923561">
    <w:abstractNumId w:val="22"/>
  </w:num>
  <w:num w:numId="114" w16cid:durableId="1850876196">
    <w:abstractNumId w:val="16"/>
  </w:num>
  <w:num w:numId="115" w16cid:durableId="895046799">
    <w:abstractNumId w:val="23"/>
  </w:num>
  <w:num w:numId="116" w16cid:durableId="1846892576">
    <w:abstractNumId w:val="25"/>
  </w:num>
  <w:num w:numId="117" w16cid:durableId="986595334">
    <w:abstractNumId w:val="3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70"/>
    <w:rsid w:val="00000361"/>
    <w:rsid w:val="00000477"/>
    <w:rsid w:val="00000564"/>
    <w:rsid w:val="000006F5"/>
    <w:rsid w:val="00000901"/>
    <w:rsid w:val="000009BA"/>
    <w:rsid w:val="00000E19"/>
    <w:rsid w:val="00000FE4"/>
    <w:rsid w:val="00002622"/>
    <w:rsid w:val="000026FC"/>
    <w:rsid w:val="00003810"/>
    <w:rsid w:val="00003AB3"/>
    <w:rsid w:val="00003B67"/>
    <w:rsid w:val="0000462D"/>
    <w:rsid w:val="000046CE"/>
    <w:rsid w:val="000056FC"/>
    <w:rsid w:val="0000599C"/>
    <w:rsid w:val="000062DA"/>
    <w:rsid w:val="00006ECD"/>
    <w:rsid w:val="0000754B"/>
    <w:rsid w:val="000077E2"/>
    <w:rsid w:val="000107D6"/>
    <w:rsid w:val="00010B54"/>
    <w:rsid w:val="00011985"/>
    <w:rsid w:val="00012F63"/>
    <w:rsid w:val="00013DA4"/>
    <w:rsid w:val="0001449C"/>
    <w:rsid w:val="000147E7"/>
    <w:rsid w:val="00015852"/>
    <w:rsid w:val="000159D2"/>
    <w:rsid w:val="00015D85"/>
    <w:rsid w:val="00015F62"/>
    <w:rsid w:val="000167D4"/>
    <w:rsid w:val="00016AFE"/>
    <w:rsid w:val="000171BC"/>
    <w:rsid w:val="000171DE"/>
    <w:rsid w:val="0002029E"/>
    <w:rsid w:val="00020C5D"/>
    <w:rsid w:val="000227D5"/>
    <w:rsid w:val="00022937"/>
    <w:rsid w:val="0002587F"/>
    <w:rsid w:val="00025CC2"/>
    <w:rsid w:val="00025CE5"/>
    <w:rsid w:val="00026B7B"/>
    <w:rsid w:val="000271AA"/>
    <w:rsid w:val="0003037C"/>
    <w:rsid w:val="00030A19"/>
    <w:rsid w:val="00030AD0"/>
    <w:rsid w:val="00030B69"/>
    <w:rsid w:val="0003107B"/>
    <w:rsid w:val="0003134C"/>
    <w:rsid w:val="00031715"/>
    <w:rsid w:val="00032E04"/>
    <w:rsid w:val="000337B5"/>
    <w:rsid w:val="00034537"/>
    <w:rsid w:val="00034AC8"/>
    <w:rsid w:val="00034BDB"/>
    <w:rsid w:val="0003598C"/>
    <w:rsid w:val="00035E90"/>
    <w:rsid w:val="00036000"/>
    <w:rsid w:val="0003677A"/>
    <w:rsid w:val="00036DF1"/>
    <w:rsid w:val="0003747B"/>
    <w:rsid w:val="00040712"/>
    <w:rsid w:val="00041675"/>
    <w:rsid w:val="0004187B"/>
    <w:rsid w:val="00042FF3"/>
    <w:rsid w:val="0004324F"/>
    <w:rsid w:val="00043A3B"/>
    <w:rsid w:val="000447CC"/>
    <w:rsid w:val="00045FBD"/>
    <w:rsid w:val="00046A6E"/>
    <w:rsid w:val="00046C4D"/>
    <w:rsid w:val="00047B73"/>
    <w:rsid w:val="000506B5"/>
    <w:rsid w:val="0005083C"/>
    <w:rsid w:val="000509E7"/>
    <w:rsid w:val="00050E55"/>
    <w:rsid w:val="00051B80"/>
    <w:rsid w:val="00054144"/>
    <w:rsid w:val="000547F8"/>
    <w:rsid w:val="000549D5"/>
    <w:rsid w:val="00054A01"/>
    <w:rsid w:val="00054C9A"/>
    <w:rsid w:val="0005709D"/>
    <w:rsid w:val="0005718F"/>
    <w:rsid w:val="00057BEB"/>
    <w:rsid w:val="00060343"/>
    <w:rsid w:val="00060E8E"/>
    <w:rsid w:val="000610C7"/>
    <w:rsid w:val="0006128F"/>
    <w:rsid w:val="00061B95"/>
    <w:rsid w:val="00063250"/>
    <w:rsid w:val="000651DE"/>
    <w:rsid w:val="00065CE0"/>
    <w:rsid w:val="00065E1D"/>
    <w:rsid w:val="00065E20"/>
    <w:rsid w:val="00066CDD"/>
    <w:rsid w:val="00066F63"/>
    <w:rsid w:val="00067CBF"/>
    <w:rsid w:val="000705A1"/>
    <w:rsid w:val="00070725"/>
    <w:rsid w:val="00070CF6"/>
    <w:rsid w:val="00070EFC"/>
    <w:rsid w:val="000721B2"/>
    <w:rsid w:val="00072449"/>
    <w:rsid w:val="000727EE"/>
    <w:rsid w:val="00072996"/>
    <w:rsid w:val="000729AF"/>
    <w:rsid w:val="000735F4"/>
    <w:rsid w:val="0007396E"/>
    <w:rsid w:val="000741CC"/>
    <w:rsid w:val="00074A2E"/>
    <w:rsid w:val="00074F3D"/>
    <w:rsid w:val="000750FB"/>
    <w:rsid w:val="000752AC"/>
    <w:rsid w:val="00076249"/>
    <w:rsid w:val="00076613"/>
    <w:rsid w:val="00076FD8"/>
    <w:rsid w:val="000779B2"/>
    <w:rsid w:val="00077DC8"/>
    <w:rsid w:val="0008047C"/>
    <w:rsid w:val="000811C2"/>
    <w:rsid w:val="000829D8"/>
    <w:rsid w:val="000829E0"/>
    <w:rsid w:val="000834FE"/>
    <w:rsid w:val="0008375F"/>
    <w:rsid w:val="000841B3"/>
    <w:rsid w:val="000851FA"/>
    <w:rsid w:val="00085849"/>
    <w:rsid w:val="000874DC"/>
    <w:rsid w:val="000879D2"/>
    <w:rsid w:val="00087F14"/>
    <w:rsid w:val="000903B1"/>
    <w:rsid w:val="000908BD"/>
    <w:rsid w:val="00090B61"/>
    <w:rsid w:val="000911B5"/>
    <w:rsid w:val="000911DA"/>
    <w:rsid w:val="000911F1"/>
    <w:rsid w:val="000918F7"/>
    <w:rsid w:val="00091CFD"/>
    <w:rsid w:val="00092049"/>
    <w:rsid w:val="000921F0"/>
    <w:rsid w:val="00092237"/>
    <w:rsid w:val="00092925"/>
    <w:rsid w:val="00092E8F"/>
    <w:rsid w:val="0009377C"/>
    <w:rsid w:val="00093F9F"/>
    <w:rsid w:val="0009444A"/>
    <w:rsid w:val="000945DE"/>
    <w:rsid w:val="00094A1D"/>
    <w:rsid w:val="00094E6F"/>
    <w:rsid w:val="00095048"/>
    <w:rsid w:val="0009652F"/>
    <w:rsid w:val="000967F8"/>
    <w:rsid w:val="00096808"/>
    <w:rsid w:val="00096D5A"/>
    <w:rsid w:val="0009718D"/>
    <w:rsid w:val="000A02CA"/>
    <w:rsid w:val="000A0808"/>
    <w:rsid w:val="000A2726"/>
    <w:rsid w:val="000A564C"/>
    <w:rsid w:val="000A579F"/>
    <w:rsid w:val="000A5CA8"/>
    <w:rsid w:val="000A5D88"/>
    <w:rsid w:val="000A634F"/>
    <w:rsid w:val="000A6939"/>
    <w:rsid w:val="000A6FCF"/>
    <w:rsid w:val="000A711A"/>
    <w:rsid w:val="000A75ED"/>
    <w:rsid w:val="000B0059"/>
    <w:rsid w:val="000B0BF5"/>
    <w:rsid w:val="000B0C4D"/>
    <w:rsid w:val="000B105D"/>
    <w:rsid w:val="000B1606"/>
    <w:rsid w:val="000B4430"/>
    <w:rsid w:val="000B4F64"/>
    <w:rsid w:val="000B574D"/>
    <w:rsid w:val="000B5E32"/>
    <w:rsid w:val="000B69A9"/>
    <w:rsid w:val="000B6E27"/>
    <w:rsid w:val="000B6F1C"/>
    <w:rsid w:val="000B7BA9"/>
    <w:rsid w:val="000B7D76"/>
    <w:rsid w:val="000C0268"/>
    <w:rsid w:val="000C04F8"/>
    <w:rsid w:val="000C0528"/>
    <w:rsid w:val="000C05A9"/>
    <w:rsid w:val="000C0656"/>
    <w:rsid w:val="000C15D7"/>
    <w:rsid w:val="000C1711"/>
    <w:rsid w:val="000C1A77"/>
    <w:rsid w:val="000C2387"/>
    <w:rsid w:val="000C26CB"/>
    <w:rsid w:val="000C440D"/>
    <w:rsid w:val="000C5095"/>
    <w:rsid w:val="000C51EC"/>
    <w:rsid w:val="000C546D"/>
    <w:rsid w:val="000C5CCF"/>
    <w:rsid w:val="000C666D"/>
    <w:rsid w:val="000C7647"/>
    <w:rsid w:val="000D0006"/>
    <w:rsid w:val="000D0FCF"/>
    <w:rsid w:val="000D11A4"/>
    <w:rsid w:val="000D1AB7"/>
    <w:rsid w:val="000D2569"/>
    <w:rsid w:val="000D27D6"/>
    <w:rsid w:val="000D47D7"/>
    <w:rsid w:val="000D52EC"/>
    <w:rsid w:val="000D53CD"/>
    <w:rsid w:val="000D5547"/>
    <w:rsid w:val="000D5C27"/>
    <w:rsid w:val="000D5C90"/>
    <w:rsid w:val="000D5D34"/>
    <w:rsid w:val="000D628B"/>
    <w:rsid w:val="000D68E8"/>
    <w:rsid w:val="000D7650"/>
    <w:rsid w:val="000D7DEC"/>
    <w:rsid w:val="000E00A8"/>
    <w:rsid w:val="000E06BF"/>
    <w:rsid w:val="000E12AC"/>
    <w:rsid w:val="000E1391"/>
    <w:rsid w:val="000E1711"/>
    <w:rsid w:val="000E1AC8"/>
    <w:rsid w:val="000E1E28"/>
    <w:rsid w:val="000E4093"/>
    <w:rsid w:val="000E418E"/>
    <w:rsid w:val="000E4F61"/>
    <w:rsid w:val="000E51E4"/>
    <w:rsid w:val="000E5348"/>
    <w:rsid w:val="000F0467"/>
    <w:rsid w:val="000F0924"/>
    <w:rsid w:val="000F133D"/>
    <w:rsid w:val="000F1566"/>
    <w:rsid w:val="000F164A"/>
    <w:rsid w:val="000F193C"/>
    <w:rsid w:val="000F26D5"/>
    <w:rsid w:val="000F299A"/>
    <w:rsid w:val="000F2D33"/>
    <w:rsid w:val="000F3B25"/>
    <w:rsid w:val="000F3D6C"/>
    <w:rsid w:val="000F3E31"/>
    <w:rsid w:val="000F409A"/>
    <w:rsid w:val="000F4BBE"/>
    <w:rsid w:val="000F4DDD"/>
    <w:rsid w:val="000F502F"/>
    <w:rsid w:val="000F5283"/>
    <w:rsid w:val="000F5892"/>
    <w:rsid w:val="000F6C4E"/>
    <w:rsid w:val="000F7429"/>
    <w:rsid w:val="0010039A"/>
    <w:rsid w:val="0010100F"/>
    <w:rsid w:val="00101B1A"/>
    <w:rsid w:val="0010204A"/>
    <w:rsid w:val="0010318D"/>
    <w:rsid w:val="0010422B"/>
    <w:rsid w:val="001065E9"/>
    <w:rsid w:val="001067A2"/>
    <w:rsid w:val="001069AC"/>
    <w:rsid w:val="00106AD1"/>
    <w:rsid w:val="00106D04"/>
    <w:rsid w:val="001100F4"/>
    <w:rsid w:val="00110688"/>
    <w:rsid w:val="00110EA2"/>
    <w:rsid w:val="00110F29"/>
    <w:rsid w:val="00111296"/>
    <w:rsid w:val="001118D9"/>
    <w:rsid w:val="00112165"/>
    <w:rsid w:val="0011235F"/>
    <w:rsid w:val="0011279F"/>
    <w:rsid w:val="00112AF2"/>
    <w:rsid w:val="00112C3F"/>
    <w:rsid w:val="00113AE6"/>
    <w:rsid w:val="00113FFE"/>
    <w:rsid w:val="00114157"/>
    <w:rsid w:val="00114977"/>
    <w:rsid w:val="00115333"/>
    <w:rsid w:val="00115713"/>
    <w:rsid w:val="00115F2A"/>
    <w:rsid w:val="001204D5"/>
    <w:rsid w:val="001208CE"/>
    <w:rsid w:val="00121071"/>
    <w:rsid w:val="00121153"/>
    <w:rsid w:val="00121BEB"/>
    <w:rsid w:val="001226C2"/>
    <w:rsid w:val="00122954"/>
    <w:rsid w:val="0012342A"/>
    <w:rsid w:val="00123C16"/>
    <w:rsid w:val="0012486A"/>
    <w:rsid w:val="00124ED8"/>
    <w:rsid w:val="00125D0F"/>
    <w:rsid w:val="00125E05"/>
    <w:rsid w:val="001265C5"/>
    <w:rsid w:val="0012680E"/>
    <w:rsid w:val="0012697B"/>
    <w:rsid w:val="00127CA8"/>
    <w:rsid w:val="001305E1"/>
    <w:rsid w:val="00130BFF"/>
    <w:rsid w:val="00131400"/>
    <w:rsid w:val="00131856"/>
    <w:rsid w:val="00131DFA"/>
    <w:rsid w:val="0013209C"/>
    <w:rsid w:val="00132CA8"/>
    <w:rsid w:val="0013391F"/>
    <w:rsid w:val="001339E3"/>
    <w:rsid w:val="00133A74"/>
    <w:rsid w:val="00133BC8"/>
    <w:rsid w:val="00133BFA"/>
    <w:rsid w:val="00134730"/>
    <w:rsid w:val="00134C82"/>
    <w:rsid w:val="00134CA8"/>
    <w:rsid w:val="00135FDA"/>
    <w:rsid w:val="00136EEE"/>
    <w:rsid w:val="00137777"/>
    <w:rsid w:val="00137AD3"/>
    <w:rsid w:val="00140467"/>
    <w:rsid w:val="00140AE6"/>
    <w:rsid w:val="00141E32"/>
    <w:rsid w:val="00142323"/>
    <w:rsid w:val="001423E6"/>
    <w:rsid w:val="0014279E"/>
    <w:rsid w:val="00142B7D"/>
    <w:rsid w:val="001432AA"/>
    <w:rsid w:val="00143C4B"/>
    <w:rsid w:val="00144E85"/>
    <w:rsid w:val="001451D7"/>
    <w:rsid w:val="00145E3F"/>
    <w:rsid w:val="00145EAF"/>
    <w:rsid w:val="00145FA4"/>
    <w:rsid w:val="001466BE"/>
    <w:rsid w:val="0014673F"/>
    <w:rsid w:val="00150CAD"/>
    <w:rsid w:val="00150D5A"/>
    <w:rsid w:val="00151E1A"/>
    <w:rsid w:val="00152A70"/>
    <w:rsid w:val="00153A29"/>
    <w:rsid w:val="00154EFC"/>
    <w:rsid w:val="00155634"/>
    <w:rsid w:val="0015590B"/>
    <w:rsid w:val="001570E7"/>
    <w:rsid w:val="00157221"/>
    <w:rsid w:val="00157616"/>
    <w:rsid w:val="00157DF6"/>
    <w:rsid w:val="00157DFC"/>
    <w:rsid w:val="00157F86"/>
    <w:rsid w:val="0016012B"/>
    <w:rsid w:val="00161E55"/>
    <w:rsid w:val="0016234C"/>
    <w:rsid w:val="001626A7"/>
    <w:rsid w:val="00162CB5"/>
    <w:rsid w:val="00163040"/>
    <w:rsid w:val="0016406B"/>
    <w:rsid w:val="0016497D"/>
    <w:rsid w:val="00164CAF"/>
    <w:rsid w:val="00164D58"/>
    <w:rsid w:val="00164EB8"/>
    <w:rsid w:val="001650E5"/>
    <w:rsid w:val="0016605A"/>
    <w:rsid w:val="001667A3"/>
    <w:rsid w:val="00166C60"/>
    <w:rsid w:val="001678D6"/>
    <w:rsid w:val="00170025"/>
    <w:rsid w:val="00170288"/>
    <w:rsid w:val="001704CA"/>
    <w:rsid w:val="00170A01"/>
    <w:rsid w:val="00170A03"/>
    <w:rsid w:val="00171038"/>
    <w:rsid w:val="00171663"/>
    <w:rsid w:val="00172E28"/>
    <w:rsid w:val="00172F72"/>
    <w:rsid w:val="001731DB"/>
    <w:rsid w:val="00173B9E"/>
    <w:rsid w:val="00173C0D"/>
    <w:rsid w:val="001740B1"/>
    <w:rsid w:val="0017452E"/>
    <w:rsid w:val="00174F0B"/>
    <w:rsid w:val="0017533E"/>
    <w:rsid w:val="00175632"/>
    <w:rsid w:val="0017591A"/>
    <w:rsid w:val="00175A94"/>
    <w:rsid w:val="00175FC3"/>
    <w:rsid w:val="00176385"/>
    <w:rsid w:val="0017671D"/>
    <w:rsid w:val="00176C22"/>
    <w:rsid w:val="00177679"/>
    <w:rsid w:val="00177C56"/>
    <w:rsid w:val="00180BDF"/>
    <w:rsid w:val="00181993"/>
    <w:rsid w:val="00181DAC"/>
    <w:rsid w:val="00182B61"/>
    <w:rsid w:val="00183048"/>
    <w:rsid w:val="00183CA8"/>
    <w:rsid w:val="00183CC7"/>
    <w:rsid w:val="00184232"/>
    <w:rsid w:val="0018469E"/>
    <w:rsid w:val="00184816"/>
    <w:rsid w:val="001850ED"/>
    <w:rsid w:val="0018614D"/>
    <w:rsid w:val="00186364"/>
    <w:rsid w:val="00186B0A"/>
    <w:rsid w:val="00190B35"/>
    <w:rsid w:val="00191445"/>
    <w:rsid w:val="00191522"/>
    <w:rsid w:val="00191859"/>
    <w:rsid w:val="001918E5"/>
    <w:rsid w:val="00191DF9"/>
    <w:rsid w:val="001920C3"/>
    <w:rsid w:val="00192343"/>
    <w:rsid w:val="001927BE"/>
    <w:rsid w:val="00192895"/>
    <w:rsid w:val="00193B6A"/>
    <w:rsid w:val="0019410D"/>
    <w:rsid w:val="001942E9"/>
    <w:rsid w:val="00194F4A"/>
    <w:rsid w:val="0019592B"/>
    <w:rsid w:val="00195C82"/>
    <w:rsid w:val="00196000"/>
    <w:rsid w:val="00197155"/>
    <w:rsid w:val="001A0A95"/>
    <w:rsid w:val="001A0B96"/>
    <w:rsid w:val="001A15DA"/>
    <w:rsid w:val="001A16B1"/>
    <w:rsid w:val="001A1CC9"/>
    <w:rsid w:val="001A1E12"/>
    <w:rsid w:val="001A2D8E"/>
    <w:rsid w:val="001A3C97"/>
    <w:rsid w:val="001A4C60"/>
    <w:rsid w:val="001A5025"/>
    <w:rsid w:val="001A5524"/>
    <w:rsid w:val="001A5A37"/>
    <w:rsid w:val="001A63CB"/>
    <w:rsid w:val="001A6B09"/>
    <w:rsid w:val="001A7530"/>
    <w:rsid w:val="001B0419"/>
    <w:rsid w:val="001B14DF"/>
    <w:rsid w:val="001B1A7F"/>
    <w:rsid w:val="001B2352"/>
    <w:rsid w:val="001B2AD4"/>
    <w:rsid w:val="001B2DB9"/>
    <w:rsid w:val="001B2F80"/>
    <w:rsid w:val="001B32D8"/>
    <w:rsid w:val="001B4BA1"/>
    <w:rsid w:val="001B5D1F"/>
    <w:rsid w:val="001B5DD7"/>
    <w:rsid w:val="001B6599"/>
    <w:rsid w:val="001B6D28"/>
    <w:rsid w:val="001B7316"/>
    <w:rsid w:val="001B744A"/>
    <w:rsid w:val="001B7F02"/>
    <w:rsid w:val="001C0867"/>
    <w:rsid w:val="001C19B7"/>
    <w:rsid w:val="001C1BAE"/>
    <w:rsid w:val="001C21EC"/>
    <w:rsid w:val="001C2422"/>
    <w:rsid w:val="001C254E"/>
    <w:rsid w:val="001C274C"/>
    <w:rsid w:val="001C2CEE"/>
    <w:rsid w:val="001C3564"/>
    <w:rsid w:val="001C451D"/>
    <w:rsid w:val="001C4651"/>
    <w:rsid w:val="001C4977"/>
    <w:rsid w:val="001C4BF6"/>
    <w:rsid w:val="001C508D"/>
    <w:rsid w:val="001C5331"/>
    <w:rsid w:val="001C59A3"/>
    <w:rsid w:val="001C7620"/>
    <w:rsid w:val="001C78FE"/>
    <w:rsid w:val="001D03A8"/>
    <w:rsid w:val="001D1498"/>
    <w:rsid w:val="001D1F70"/>
    <w:rsid w:val="001D1F87"/>
    <w:rsid w:val="001D282C"/>
    <w:rsid w:val="001D39ED"/>
    <w:rsid w:val="001D4C3C"/>
    <w:rsid w:val="001D5E2F"/>
    <w:rsid w:val="001D5E74"/>
    <w:rsid w:val="001D64A9"/>
    <w:rsid w:val="001D6895"/>
    <w:rsid w:val="001D6E6D"/>
    <w:rsid w:val="001E051B"/>
    <w:rsid w:val="001E0C7D"/>
    <w:rsid w:val="001E2278"/>
    <w:rsid w:val="001E2C4C"/>
    <w:rsid w:val="001E2EEB"/>
    <w:rsid w:val="001E353C"/>
    <w:rsid w:val="001E35E6"/>
    <w:rsid w:val="001E3CCC"/>
    <w:rsid w:val="001E3EC6"/>
    <w:rsid w:val="001E4ECF"/>
    <w:rsid w:val="001E4FA8"/>
    <w:rsid w:val="001E5A16"/>
    <w:rsid w:val="001E5EB2"/>
    <w:rsid w:val="001E6DC2"/>
    <w:rsid w:val="001E7916"/>
    <w:rsid w:val="001F1319"/>
    <w:rsid w:val="001F1388"/>
    <w:rsid w:val="001F174C"/>
    <w:rsid w:val="001F1C27"/>
    <w:rsid w:val="001F264F"/>
    <w:rsid w:val="001F28F2"/>
    <w:rsid w:val="001F2980"/>
    <w:rsid w:val="001F2CCD"/>
    <w:rsid w:val="001F3ACA"/>
    <w:rsid w:val="001F4334"/>
    <w:rsid w:val="001F436C"/>
    <w:rsid w:val="001F4492"/>
    <w:rsid w:val="001F5684"/>
    <w:rsid w:val="001F59E6"/>
    <w:rsid w:val="001F66F1"/>
    <w:rsid w:val="001F716A"/>
    <w:rsid w:val="001F7CC9"/>
    <w:rsid w:val="002009F9"/>
    <w:rsid w:val="002011CE"/>
    <w:rsid w:val="00202C6A"/>
    <w:rsid w:val="00202EE5"/>
    <w:rsid w:val="00203845"/>
    <w:rsid w:val="00203B8E"/>
    <w:rsid w:val="00203D06"/>
    <w:rsid w:val="0020417A"/>
    <w:rsid w:val="00204256"/>
    <w:rsid w:val="00204508"/>
    <w:rsid w:val="0020477B"/>
    <w:rsid w:val="002063DD"/>
    <w:rsid w:val="002067DB"/>
    <w:rsid w:val="00206B14"/>
    <w:rsid w:val="00206D41"/>
    <w:rsid w:val="002072AD"/>
    <w:rsid w:val="002078C5"/>
    <w:rsid w:val="00207C1D"/>
    <w:rsid w:val="00207CA1"/>
    <w:rsid w:val="00207FCA"/>
    <w:rsid w:val="00210666"/>
    <w:rsid w:val="00210CA0"/>
    <w:rsid w:val="00212F7F"/>
    <w:rsid w:val="00213131"/>
    <w:rsid w:val="00213C79"/>
    <w:rsid w:val="002146D7"/>
    <w:rsid w:val="00215089"/>
    <w:rsid w:val="002155C5"/>
    <w:rsid w:val="00215671"/>
    <w:rsid w:val="00216CCC"/>
    <w:rsid w:val="00216F25"/>
    <w:rsid w:val="002175A9"/>
    <w:rsid w:val="00217E75"/>
    <w:rsid w:val="0022018D"/>
    <w:rsid w:val="002205F4"/>
    <w:rsid w:val="00220906"/>
    <w:rsid w:val="002210D6"/>
    <w:rsid w:val="00221444"/>
    <w:rsid w:val="002217BF"/>
    <w:rsid w:val="002224A4"/>
    <w:rsid w:val="002229A7"/>
    <w:rsid w:val="00222A48"/>
    <w:rsid w:val="00222AAA"/>
    <w:rsid w:val="00223647"/>
    <w:rsid w:val="00223ACB"/>
    <w:rsid w:val="00223AEC"/>
    <w:rsid w:val="002240CD"/>
    <w:rsid w:val="002240E9"/>
    <w:rsid w:val="00224D11"/>
    <w:rsid w:val="00225578"/>
    <w:rsid w:val="00225657"/>
    <w:rsid w:val="00225977"/>
    <w:rsid w:val="002261D8"/>
    <w:rsid w:val="002263F0"/>
    <w:rsid w:val="002266FE"/>
    <w:rsid w:val="0022672D"/>
    <w:rsid w:val="00230EE6"/>
    <w:rsid w:val="002315C6"/>
    <w:rsid w:val="00231801"/>
    <w:rsid w:val="00231C08"/>
    <w:rsid w:val="00232D02"/>
    <w:rsid w:val="002333C2"/>
    <w:rsid w:val="00233819"/>
    <w:rsid w:val="00233E9B"/>
    <w:rsid w:val="00234470"/>
    <w:rsid w:val="002355FF"/>
    <w:rsid w:val="002358BD"/>
    <w:rsid w:val="002362E0"/>
    <w:rsid w:val="002370B6"/>
    <w:rsid w:val="00240142"/>
    <w:rsid w:val="002415E3"/>
    <w:rsid w:val="00243181"/>
    <w:rsid w:val="00243E31"/>
    <w:rsid w:val="00244031"/>
    <w:rsid w:val="00244A16"/>
    <w:rsid w:val="002478DE"/>
    <w:rsid w:val="00250316"/>
    <w:rsid w:val="00250E48"/>
    <w:rsid w:val="00250F97"/>
    <w:rsid w:val="002510DD"/>
    <w:rsid w:val="002518CD"/>
    <w:rsid w:val="00251B41"/>
    <w:rsid w:val="00251BE9"/>
    <w:rsid w:val="00252921"/>
    <w:rsid w:val="0025352D"/>
    <w:rsid w:val="002535B8"/>
    <w:rsid w:val="002535FD"/>
    <w:rsid w:val="00253B6B"/>
    <w:rsid w:val="00254C73"/>
    <w:rsid w:val="0025540B"/>
    <w:rsid w:val="002558A4"/>
    <w:rsid w:val="00255CCF"/>
    <w:rsid w:val="00256800"/>
    <w:rsid w:val="00256B32"/>
    <w:rsid w:val="002573BB"/>
    <w:rsid w:val="00260944"/>
    <w:rsid w:val="00261187"/>
    <w:rsid w:val="00262E8C"/>
    <w:rsid w:val="00263885"/>
    <w:rsid w:val="002640E2"/>
    <w:rsid w:val="0026422F"/>
    <w:rsid w:val="00264437"/>
    <w:rsid w:val="00264728"/>
    <w:rsid w:val="00264B4F"/>
    <w:rsid w:val="00264D98"/>
    <w:rsid w:val="00265682"/>
    <w:rsid w:val="00265EBF"/>
    <w:rsid w:val="00266A77"/>
    <w:rsid w:val="00266D3C"/>
    <w:rsid w:val="00267042"/>
    <w:rsid w:val="002670A8"/>
    <w:rsid w:val="0027040A"/>
    <w:rsid w:val="00270929"/>
    <w:rsid w:val="00270F6B"/>
    <w:rsid w:val="0027166D"/>
    <w:rsid w:val="00271699"/>
    <w:rsid w:val="00271BD7"/>
    <w:rsid w:val="00271D10"/>
    <w:rsid w:val="00272037"/>
    <w:rsid w:val="00272189"/>
    <w:rsid w:val="00272E1F"/>
    <w:rsid w:val="00272EB1"/>
    <w:rsid w:val="00273475"/>
    <w:rsid w:val="00273603"/>
    <w:rsid w:val="00273BFC"/>
    <w:rsid w:val="0027499F"/>
    <w:rsid w:val="00274E4F"/>
    <w:rsid w:val="002750B9"/>
    <w:rsid w:val="002765D5"/>
    <w:rsid w:val="002772A1"/>
    <w:rsid w:val="00280870"/>
    <w:rsid w:val="002809B1"/>
    <w:rsid w:val="00280E35"/>
    <w:rsid w:val="002817E0"/>
    <w:rsid w:val="00281EAA"/>
    <w:rsid w:val="00282728"/>
    <w:rsid w:val="002831B1"/>
    <w:rsid w:val="00284255"/>
    <w:rsid w:val="00284C01"/>
    <w:rsid w:val="00284C91"/>
    <w:rsid w:val="00285149"/>
    <w:rsid w:val="0028521F"/>
    <w:rsid w:val="002853D2"/>
    <w:rsid w:val="00285F79"/>
    <w:rsid w:val="00286F79"/>
    <w:rsid w:val="002874F6"/>
    <w:rsid w:val="002877FB"/>
    <w:rsid w:val="00287F49"/>
    <w:rsid w:val="002906F9"/>
    <w:rsid w:val="00290E91"/>
    <w:rsid w:val="0029157E"/>
    <w:rsid w:val="00291A26"/>
    <w:rsid w:val="00291D37"/>
    <w:rsid w:val="00291EFF"/>
    <w:rsid w:val="00292565"/>
    <w:rsid w:val="00292806"/>
    <w:rsid w:val="0029289C"/>
    <w:rsid w:val="002929FC"/>
    <w:rsid w:val="002937C0"/>
    <w:rsid w:val="002937D0"/>
    <w:rsid w:val="00293822"/>
    <w:rsid w:val="00293B08"/>
    <w:rsid w:val="00295195"/>
    <w:rsid w:val="002958B7"/>
    <w:rsid w:val="00296601"/>
    <w:rsid w:val="00297326"/>
    <w:rsid w:val="0029734B"/>
    <w:rsid w:val="002A039E"/>
    <w:rsid w:val="002A1090"/>
    <w:rsid w:val="002A119B"/>
    <w:rsid w:val="002A1A05"/>
    <w:rsid w:val="002A1C38"/>
    <w:rsid w:val="002A1D2E"/>
    <w:rsid w:val="002A2493"/>
    <w:rsid w:val="002A3196"/>
    <w:rsid w:val="002A39AA"/>
    <w:rsid w:val="002A3B60"/>
    <w:rsid w:val="002A3B79"/>
    <w:rsid w:val="002A4A6A"/>
    <w:rsid w:val="002A566F"/>
    <w:rsid w:val="002A5B8C"/>
    <w:rsid w:val="002A659F"/>
    <w:rsid w:val="002A6F95"/>
    <w:rsid w:val="002A7B31"/>
    <w:rsid w:val="002A7BC6"/>
    <w:rsid w:val="002B0105"/>
    <w:rsid w:val="002B0168"/>
    <w:rsid w:val="002B067A"/>
    <w:rsid w:val="002B0ADC"/>
    <w:rsid w:val="002B109E"/>
    <w:rsid w:val="002B250F"/>
    <w:rsid w:val="002B2574"/>
    <w:rsid w:val="002B33B4"/>
    <w:rsid w:val="002B353D"/>
    <w:rsid w:val="002B35CE"/>
    <w:rsid w:val="002B382B"/>
    <w:rsid w:val="002B4901"/>
    <w:rsid w:val="002B4A8F"/>
    <w:rsid w:val="002B4C87"/>
    <w:rsid w:val="002B500C"/>
    <w:rsid w:val="002B559C"/>
    <w:rsid w:val="002B58CF"/>
    <w:rsid w:val="002B655C"/>
    <w:rsid w:val="002B666A"/>
    <w:rsid w:val="002B68BE"/>
    <w:rsid w:val="002B69FE"/>
    <w:rsid w:val="002B6D00"/>
    <w:rsid w:val="002B7204"/>
    <w:rsid w:val="002B73A1"/>
    <w:rsid w:val="002B77FA"/>
    <w:rsid w:val="002C0B26"/>
    <w:rsid w:val="002C12E3"/>
    <w:rsid w:val="002C193D"/>
    <w:rsid w:val="002C1AB5"/>
    <w:rsid w:val="002C1FA6"/>
    <w:rsid w:val="002C246D"/>
    <w:rsid w:val="002C2886"/>
    <w:rsid w:val="002C36E2"/>
    <w:rsid w:val="002C3700"/>
    <w:rsid w:val="002C37FA"/>
    <w:rsid w:val="002C380F"/>
    <w:rsid w:val="002C3D2D"/>
    <w:rsid w:val="002C4025"/>
    <w:rsid w:val="002C4382"/>
    <w:rsid w:val="002C5418"/>
    <w:rsid w:val="002C68A7"/>
    <w:rsid w:val="002C697D"/>
    <w:rsid w:val="002C7410"/>
    <w:rsid w:val="002C7F91"/>
    <w:rsid w:val="002C7FA3"/>
    <w:rsid w:val="002D06BD"/>
    <w:rsid w:val="002D0DD0"/>
    <w:rsid w:val="002D0DF0"/>
    <w:rsid w:val="002D124C"/>
    <w:rsid w:val="002D24BA"/>
    <w:rsid w:val="002D333B"/>
    <w:rsid w:val="002D362E"/>
    <w:rsid w:val="002D3ACF"/>
    <w:rsid w:val="002D4171"/>
    <w:rsid w:val="002D4610"/>
    <w:rsid w:val="002D4C61"/>
    <w:rsid w:val="002D6610"/>
    <w:rsid w:val="002D669E"/>
    <w:rsid w:val="002D6790"/>
    <w:rsid w:val="002D73FA"/>
    <w:rsid w:val="002E0420"/>
    <w:rsid w:val="002E05D5"/>
    <w:rsid w:val="002E0710"/>
    <w:rsid w:val="002E08F0"/>
    <w:rsid w:val="002E09C9"/>
    <w:rsid w:val="002E0DE1"/>
    <w:rsid w:val="002E2279"/>
    <w:rsid w:val="002E2B8F"/>
    <w:rsid w:val="002E3AAA"/>
    <w:rsid w:val="002E3B33"/>
    <w:rsid w:val="002E3B68"/>
    <w:rsid w:val="002E462B"/>
    <w:rsid w:val="002E5BC3"/>
    <w:rsid w:val="002E6172"/>
    <w:rsid w:val="002F011C"/>
    <w:rsid w:val="002F01D0"/>
    <w:rsid w:val="002F08D7"/>
    <w:rsid w:val="002F1504"/>
    <w:rsid w:val="002F25B4"/>
    <w:rsid w:val="002F278F"/>
    <w:rsid w:val="002F2CDB"/>
    <w:rsid w:val="002F43BC"/>
    <w:rsid w:val="002F61BB"/>
    <w:rsid w:val="002F6D78"/>
    <w:rsid w:val="002F75E8"/>
    <w:rsid w:val="002F7783"/>
    <w:rsid w:val="003010A0"/>
    <w:rsid w:val="003011F6"/>
    <w:rsid w:val="00301260"/>
    <w:rsid w:val="003015A5"/>
    <w:rsid w:val="00301821"/>
    <w:rsid w:val="00301E9A"/>
    <w:rsid w:val="00302EC2"/>
    <w:rsid w:val="00302FA7"/>
    <w:rsid w:val="0030338E"/>
    <w:rsid w:val="00303E05"/>
    <w:rsid w:val="00303F8A"/>
    <w:rsid w:val="00304481"/>
    <w:rsid w:val="003068E9"/>
    <w:rsid w:val="00306C5E"/>
    <w:rsid w:val="00306DB7"/>
    <w:rsid w:val="003076C0"/>
    <w:rsid w:val="003100D5"/>
    <w:rsid w:val="00310632"/>
    <w:rsid w:val="00310BBA"/>
    <w:rsid w:val="00311601"/>
    <w:rsid w:val="003126DB"/>
    <w:rsid w:val="00312E43"/>
    <w:rsid w:val="00313145"/>
    <w:rsid w:val="0031330A"/>
    <w:rsid w:val="003144DC"/>
    <w:rsid w:val="0031462E"/>
    <w:rsid w:val="00314DE1"/>
    <w:rsid w:val="00314F08"/>
    <w:rsid w:val="00315EA4"/>
    <w:rsid w:val="0031612F"/>
    <w:rsid w:val="003169BC"/>
    <w:rsid w:val="003169CA"/>
    <w:rsid w:val="00317278"/>
    <w:rsid w:val="003174B2"/>
    <w:rsid w:val="003203A2"/>
    <w:rsid w:val="0032073F"/>
    <w:rsid w:val="003211B4"/>
    <w:rsid w:val="0032182E"/>
    <w:rsid w:val="00321D73"/>
    <w:rsid w:val="00321DC0"/>
    <w:rsid w:val="003238CC"/>
    <w:rsid w:val="00323B86"/>
    <w:rsid w:val="003243FE"/>
    <w:rsid w:val="00325947"/>
    <w:rsid w:val="00325EE5"/>
    <w:rsid w:val="003267F5"/>
    <w:rsid w:val="00327002"/>
    <w:rsid w:val="003272E6"/>
    <w:rsid w:val="00330167"/>
    <w:rsid w:val="003309F8"/>
    <w:rsid w:val="00331109"/>
    <w:rsid w:val="003320EE"/>
    <w:rsid w:val="00332BDF"/>
    <w:rsid w:val="00333101"/>
    <w:rsid w:val="0033333F"/>
    <w:rsid w:val="00333F91"/>
    <w:rsid w:val="00335FB1"/>
    <w:rsid w:val="00335FD5"/>
    <w:rsid w:val="003367DF"/>
    <w:rsid w:val="0033684E"/>
    <w:rsid w:val="003408C6"/>
    <w:rsid w:val="0034090D"/>
    <w:rsid w:val="00341260"/>
    <w:rsid w:val="00341CAD"/>
    <w:rsid w:val="003420ED"/>
    <w:rsid w:val="003423D7"/>
    <w:rsid w:val="00343AF3"/>
    <w:rsid w:val="00344181"/>
    <w:rsid w:val="00344726"/>
    <w:rsid w:val="003448F4"/>
    <w:rsid w:val="00345D01"/>
    <w:rsid w:val="00346220"/>
    <w:rsid w:val="00347E18"/>
    <w:rsid w:val="00350EB3"/>
    <w:rsid w:val="00351466"/>
    <w:rsid w:val="0035152E"/>
    <w:rsid w:val="003524B6"/>
    <w:rsid w:val="00353145"/>
    <w:rsid w:val="003536E2"/>
    <w:rsid w:val="00353F07"/>
    <w:rsid w:val="00354542"/>
    <w:rsid w:val="00354848"/>
    <w:rsid w:val="00354E7C"/>
    <w:rsid w:val="00354F69"/>
    <w:rsid w:val="00355F88"/>
    <w:rsid w:val="00356467"/>
    <w:rsid w:val="00356E9D"/>
    <w:rsid w:val="00357FDF"/>
    <w:rsid w:val="0036072D"/>
    <w:rsid w:val="003608EC"/>
    <w:rsid w:val="00360973"/>
    <w:rsid w:val="00360A11"/>
    <w:rsid w:val="00360A2E"/>
    <w:rsid w:val="00361D69"/>
    <w:rsid w:val="00362C08"/>
    <w:rsid w:val="00363096"/>
    <w:rsid w:val="00363706"/>
    <w:rsid w:val="00364011"/>
    <w:rsid w:val="003650DE"/>
    <w:rsid w:val="00365427"/>
    <w:rsid w:val="00365B32"/>
    <w:rsid w:val="00365E0C"/>
    <w:rsid w:val="00365F57"/>
    <w:rsid w:val="00365F9A"/>
    <w:rsid w:val="003660A3"/>
    <w:rsid w:val="003662F5"/>
    <w:rsid w:val="00366969"/>
    <w:rsid w:val="00366CD5"/>
    <w:rsid w:val="00366ED2"/>
    <w:rsid w:val="003675B2"/>
    <w:rsid w:val="00367C18"/>
    <w:rsid w:val="003704F9"/>
    <w:rsid w:val="003705DF"/>
    <w:rsid w:val="00370BAD"/>
    <w:rsid w:val="00370E0A"/>
    <w:rsid w:val="00371338"/>
    <w:rsid w:val="003714A6"/>
    <w:rsid w:val="0037177A"/>
    <w:rsid w:val="0037181F"/>
    <w:rsid w:val="00371A73"/>
    <w:rsid w:val="0037200F"/>
    <w:rsid w:val="00372575"/>
    <w:rsid w:val="003725B4"/>
    <w:rsid w:val="00372D43"/>
    <w:rsid w:val="00373201"/>
    <w:rsid w:val="0037370E"/>
    <w:rsid w:val="00373C38"/>
    <w:rsid w:val="00373C7C"/>
    <w:rsid w:val="00374F12"/>
    <w:rsid w:val="00376D41"/>
    <w:rsid w:val="00377588"/>
    <w:rsid w:val="00377D8A"/>
    <w:rsid w:val="00377F0E"/>
    <w:rsid w:val="003816A3"/>
    <w:rsid w:val="00381A9B"/>
    <w:rsid w:val="0038209A"/>
    <w:rsid w:val="0038227F"/>
    <w:rsid w:val="00382554"/>
    <w:rsid w:val="0038295D"/>
    <w:rsid w:val="00382A96"/>
    <w:rsid w:val="00382B8A"/>
    <w:rsid w:val="00382C64"/>
    <w:rsid w:val="003831B4"/>
    <w:rsid w:val="00383607"/>
    <w:rsid w:val="00383D61"/>
    <w:rsid w:val="00383F4E"/>
    <w:rsid w:val="003842D4"/>
    <w:rsid w:val="0038492F"/>
    <w:rsid w:val="0038625D"/>
    <w:rsid w:val="00386DFD"/>
    <w:rsid w:val="003877B8"/>
    <w:rsid w:val="00387A58"/>
    <w:rsid w:val="00390137"/>
    <w:rsid w:val="003901B5"/>
    <w:rsid w:val="00390BDC"/>
    <w:rsid w:val="003911F8"/>
    <w:rsid w:val="00391B0F"/>
    <w:rsid w:val="00391B36"/>
    <w:rsid w:val="00392B42"/>
    <w:rsid w:val="00392CB4"/>
    <w:rsid w:val="003932BA"/>
    <w:rsid w:val="003933E6"/>
    <w:rsid w:val="00393E2B"/>
    <w:rsid w:val="00394543"/>
    <w:rsid w:val="00394AC0"/>
    <w:rsid w:val="00395BC4"/>
    <w:rsid w:val="00396185"/>
    <w:rsid w:val="003963FA"/>
    <w:rsid w:val="0039766C"/>
    <w:rsid w:val="00397C3E"/>
    <w:rsid w:val="003A02CA"/>
    <w:rsid w:val="003A0D6C"/>
    <w:rsid w:val="003A28B0"/>
    <w:rsid w:val="003A2DA4"/>
    <w:rsid w:val="003A3CAC"/>
    <w:rsid w:val="003A4423"/>
    <w:rsid w:val="003A4496"/>
    <w:rsid w:val="003A5603"/>
    <w:rsid w:val="003A62A3"/>
    <w:rsid w:val="003A65DD"/>
    <w:rsid w:val="003A6796"/>
    <w:rsid w:val="003A6B10"/>
    <w:rsid w:val="003A7202"/>
    <w:rsid w:val="003A739F"/>
    <w:rsid w:val="003A7445"/>
    <w:rsid w:val="003B0584"/>
    <w:rsid w:val="003B06FC"/>
    <w:rsid w:val="003B0DBE"/>
    <w:rsid w:val="003B12B9"/>
    <w:rsid w:val="003B142B"/>
    <w:rsid w:val="003B142D"/>
    <w:rsid w:val="003B154B"/>
    <w:rsid w:val="003B282B"/>
    <w:rsid w:val="003B2FB9"/>
    <w:rsid w:val="003B347E"/>
    <w:rsid w:val="003B3710"/>
    <w:rsid w:val="003B3B5F"/>
    <w:rsid w:val="003B3C24"/>
    <w:rsid w:val="003B4A42"/>
    <w:rsid w:val="003B580C"/>
    <w:rsid w:val="003B63DA"/>
    <w:rsid w:val="003B6C79"/>
    <w:rsid w:val="003B76B0"/>
    <w:rsid w:val="003C0E88"/>
    <w:rsid w:val="003C22B9"/>
    <w:rsid w:val="003C2B1E"/>
    <w:rsid w:val="003C465E"/>
    <w:rsid w:val="003C471B"/>
    <w:rsid w:val="003C47AD"/>
    <w:rsid w:val="003C617D"/>
    <w:rsid w:val="003C6B0D"/>
    <w:rsid w:val="003C6D33"/>
    <w:rsid w:val="003C762D"/>
    <w:rsid w:val="003C7A03"/>
    <w:rsid w:val="003C7BFD"/>
    <w:rsid w:val="003D0199"/>
    <w:rsid w:val="003D0C98"/>
    <w:rsid w:val="003D2C20"/>
    <w:rsid w:val="003D2D93"/>
    <w:rsid w:val="003D2EAA"/>
    <w:rsid w:val="003D3025"/>
    <w:rsid w:val="003D446D"/>
    <w:rsid w:val="003D4DB5"/>
    <w:rsid w:val="003D4F7F"/>
    <w:rsid w:val="003D5A3B"/>
    <w:rsid w:val="003D5A43"/>
    <w:rsid w:val="003D6C79"/>
    <w:rsid w:val="003D75C3"/>
    <w:rsid w:val="003E0020"/>
    <w:rsid w:val="003E0138"/>
    <w:rsid w:val="003E0F5F"/>
    <w:rsid w:val="003E1316"/>
    <w:rsid w:val="003E141D"/>
    <w:rsid w:val="003E209C"/>
    <w:rsid w:val="003E3521"/>
    <w:rsid w:val="003E3662"/>
    <w:rsid w:val="003E3F34"/>
    <w:rsid w:val="003E4DC5"/>
    <w:rsid w:val="003E4FFE"/>
    <w:rsid w:val="003E5A48"/>
    <w:rsid w:val="003E66C0"/>
    <w:rsid w:val="003E6AC0"/>
    <w:rsid w:val="003E6CBD"/>
    <w:rsid w:val="003E7478"/>
    <w:rsid w:val="003F0B99"/>
    <w:rsid w:val="003F0B9C"/>
    <w:rsid w:val="003F0BE3"/>
    <w:rsid w:val="003F1392"/>
    <w:rsid w:val="003F1679"/>
    <w:rsid w:val="003F21F9"/>
    <w:rsid w:val="003F296E"/>
    <w:rsid w:val="003F34B2"/>
    <w:rsid w:val="003F355F"/>
    <w:rsid w:val="003F3BA0"/>
    <w:rsid w:val="003F5286"/>
    <w:rsid w:val="003F59F4"/>
    <w:rsid w:val="003F6E96"/>
    <w:rsid w:val="003F7495"/>
    <w:rsid w:val="003F7526"/>
    <w:rsid w:val="003F7F29"/>
    <w:rsid w:val="0040061D"/>
    <w:rsid w:val="0040083D"/>
    <w:rsid w:val="004010C9"/>
    <w:rsid w:val="00401549"/>
    <w:rsid w:val="0040199F"/>
    <w:rsid w:val="00401B71"/>
    <w:rsid w:val="00402474"/>
    <w:rsid w:val="004036F4"/>
    <w:rsid w:val="00403A4F"/>
    <w:rsid w:val="00403CB4"/>
    <w:rsid w:val="004040EA"/>
    <w:rsid w:val="00404460"/>
    <w:rsid w:val="0040512D"/>
    <w:rsid w:val="00406753"/>
    <w:rsid w:val="00406C2D"/>
    <w:rsid w:val="00406FD4"/>
    <w:rsid w:val="004077D0"/>
    <w:rsid w:val="004114E8"/>
    <w:rsid w:val="004118A7"/>
    <w:rsid w:val="004122DC"/>
    <w:rsid w:val="00412C9A"/>
    <w:rsid w:val="00413144"/>
    <w:rsid w:val="004132A2"/>
    <w:rsid w:val="0041340E"/>
    <w:rsid w:val="00414D53"/>
    <w:rsid w:val="00415218"/>
    <w:rsid w:val="0041598E"/>
    <w:rsid w:val="004159AC"/>
    <w:rsid w:val="00415D22"/>
    <w:rsid w:val="004160FF"/>
    <w:rsid w:val="00416795"/>
    <w:rsid w:val="00416C87"/>
    <w:rsid w:val="004179D9"/>
    <w:rsid w:val="00417D35"/>
    <w:rsid w:val="004201FF"/>
    <w:rsid w:val="00420334"/>
    <w:rsid w:val="00420BD3"/>
    <w:rsid w:val="00421686"/>
    <w:rsid w:val="00422825"/>
    <w:rsid w:val="004228CC"/>
    <w:rsid w:val="00422986"/>
    <w:rsid w:val="00422F00"/>
    <w:rsid w:val="0042355D"/>
    <w:rsid w:val="004236A3"/>
    <w:rsid w:val="00423DEF"/>
    <w:rsid w:val="00423EFB"/>
    <w:rsid w:val="00424BE6"/>
    <w:rsid w:val="00424E0D"/>
    <w:rsid w:val="00424F6A"/>
    <w:rsid w:val="00425415"/>
    <w:rsid w:val="004259BC"/>
    <w:rsid w:val="00425BB3"/>
    <w:rsid w:val="00425F4C"/>
    <w:rsid w:val="00426084"/>
    <w:rsid w:val="004260CB"/>
    <w:rsid w:val="00426827"/>
    <w:rsid w:val="00426A37"/>
    <w:rsid w:val="00427836"/>
    <w:rsid w:val="00427BD5"/>
    <w:rsid w:val="004304AD"/>
    <w:rsid w:val="00430AB0"/>
    <w:rsid w:val="00430C76"/>
    <w:rsid w:val="00430EB3"/>
    <w:rsid w:val="004317F8"/>
    <w:rsid w:val="0043265C"/>
    <w:rsid w:val="00432A16"/>
    <w:rsid w:val="00433448"/>
    <w:rsid w:val="00433854"/>
    <w:rsid w:val="00433E8F"/>
    <w:rsid w:val="004341F9"/>
    <w:rsid w:val="00434483"/>
    <w:rsid w:val="004359F1"/>
    <w:rsid w:val="00435C91"/>
    <w:rsid w:val="00436B0E"/>
    <w:rsid w:val="004370CE"/>
    <w:rsid w:val="00441200"/>
    <w:rsid w:val="00442641"/>
    <w:rsid w:val="004429A4"/>
    <w:rsid w:val="004430BB"/>
    <w:rsid w:val="004447C6"/>
    <w:rsid w:val="00444B1D"/>
    <w:rsid w:val="004451B4"/>
    <w:rsid w:val="004455CA"/>
    <w:rsid w:val="00445648"/>
    <w:rsid w:val="00446186"/>
    <w:rsid w:val="0044650F"/>
    <w:rsid w:val="004465F2"/>
    <w:rsid w:val="00446A4E"/>
    <w:rsid w:val="004509E3"/>
    <w:rsid w:val="00450B9D"/>
    <w:rsid w:val="00450C94"/>
    <w:rsid w:val="00451A72"/>
    <w:rsid w:val="00452416"/>
    <w:rsid w:val="004534D0"/>
    <w:rsid w:val="004543BB"/>
    <w:rsid w:val="00454A4B"/>
    <w:rsid w:val="00455267"/>
    <w:rsid w:val="00455563"/>
    <w:rsid w:val="00455658"/>
    <w:rsid w:val="00455814"/>
    <w:rsid w:val="004560B8"/>
    <w:rsid w:val="00456B16"/>
    <w:rsid w:val="004573F8"/>
    <w:rsid w:val="00457C54"/>
    <w:rsid w:val="00460242"/>
    <w:rsid w:val="00460EDF"/>
    <w:rsid w:val="004610CC"/>
    <w:rsid w:val="0046130D"/>
    <w:rsid w:val="004617D0"/>
    <w:rsid w:val="00461C26"/>
    <w:rsid w:val="0046224B"/>
    <w:rsid w:val="004623B8"/>
    <w:rsid w:val="004628DC"/>
    <w:rsid w:val="004630D1"/>
    <w:rsid w:val="00463304"/>
    <w:rsid w:val="00463343"/>
    <w:rsid w:val="004636A6"/>
    <w:rsid w:val="0046384C"/>
    <w:rsid w:val="0046423D"/>
    <w:rsid w:val="004645AA"/>
    <w:rsid w:val="004648C2"/>
    <w:rsid w:val="00464AD7"/>
    <w:rsid w:val="00464DA2"/>
    <w:rsid w:val="00464E71"/>
    <w:rsid w:val="004659E8"/>
    <w:rsid w:val="00466538"/>
    <w:rsid w:val="004666D7"/>
    <w:rsid w:val="00467384"/>
    <w:rsid w:val="00467928"/>
    <w:rsid w:val="0046799E"/>
    <w:rsid w:val="0047044D"/>
    <w:rsid w:val="00470C5E"/>
    <w:rsid w:val="00470CF8"/>
    <w:rsid w:val="00471688"/>
    <w:rsid w:val="00471C74"/>
    <w:rsid w:val="00471EB9"/>
    <w:rsid w:val="0047256C"/>
    <w:rsid w:val="0047288E"/>
    <w:rsid w:val="00472F05"/>
    <w:rsid w:val="00473FFF"/>
    <w:rsid w:val="0047492A"/>
    <w:rsid w:val="00475184"/>
    <w:rsid w:val="0047520F"/>
    <w:rsid w:val="0047615E"/>
    <w:rsid w:val="0047650E"/>
    <w:rsid w:val="00476B4F"/>
    <w:rsid w:val="00476F24"/>
    <w:rsid w:val="0047799F"/>
    <w:rsid w:val="00477F18"/>
    <w:rsid w:val="00480083"/>
    <w:rsid w:val="004804A0"/>
    <w:rsid w:val="00480D1C"/>
    <w:rsid w:val="004814A5"/>
    <w:rsid w:val="004815C5"/>
    <w:rsid w:val="00482326"/>
    <w:rsid w:val="00482794"/>
    <w:rsid w:val="00482A70"/>
    <w:rsid w:val="00483772"/>
    <w:rsid w:val="00483F10"/>
    <w:rsid w:val="004856AF"/>
    <w:rsid w:val="004859B0"/>
    <w:rsid w:val="00485AF6"/>
    <w:rsid w:val="00485CB0"/>
    <w:rsid w:val="00485E9A"/>
    <w:rsid w:val="004860C3"/>
    <w:rsid w:val="00486639"/>
    <w:rsid w:val="0049017B"/>
    <w:rsid w:val="00490A9F"/>
    <w:rsid w:val="00491C37"/>
    <w:rsid w:val="00492217"/>
    <w:rsid w:val="00492659"/>
    <w:rsid w:val="00492E4E"/>
    <w:rsid w:val="00494A30"/>
    <w:rsid w:val="0049508C"/>
    <w:rsid w:val="00497BAE"/>
    <w:rsid w:val="004A0AC8"/>
    <w:rsid w:val="004A0F04"/>
    <w:rsid w:val="004A1082"/>
    <w:rsid w:val="004A1807"/>
    <w:rsid w:val="004A1E99"/>
    <w:rsid w:val="004A24B4"/>
    <w:rsid w:val="004A2508"/>
    <w:rsid w:val="004A26CD"/>
    <w:rsid w:val="004A56E4"/>
    <w:rsid w:val="004A57B5"/>
    <w:rsid w:val="004A590E"/>
    <w:rsid w:val="004A5A98"/>
    <w:rsid w:val="004A5F52"/>
    <w:rsid w:val="004A6373"/>
    <w:rsid w:val="004A66DD"/>
    <w:rsid w:val="004A6A6C"/>
    <w:rsid w:val="004A6EF5"/>
    <w:rsid w:val="004A75D7"/>
    <w:rsid w:val="004B01F1"/>
    <w:rsid w:val="004B0BA7"/>
    <w:rsid w:val="004B1762"/>
    <w:rsid w:val="004B2183"/>
    <w:rsid w:val="004B2430"/>
    <w:rsid w:val="004B2DBB"/>
    <w:rsid w:val="004B302B"/>
    <w:rsid w:val="004B36DC"/>
    <w:rsid w:val="004B3A74"/>
    <w:rsid w:val="004B40D8"/>
    <w:rsid w:val="004B4D0D"/>
    <w:rsid w:val="004B4DB9"/>
    <w:rsid w:val="004B5229"/>
    <w:rsid w:val="004B5CB9"/>
    <w:rsid w:val="004B614C"/>
    <w:rsid w:val="004B6A0B"/>
    <w:rsid w:val="004B6A93"/>
    <w:rsid w:val="004B6D0A"/>
    <w:rsid w:val="004B732B"/>
    <w:rsid w:val="004B769D"/>
    <w:rsid w:val="004B7D89"/>
    <w:rsid w:val="004C0D3D"/>
    <w:rsid w:val="004C1246"/>
    <w:rsid w:val="004C1CAB"/>
    <w:rsid w:val="004C1D2F"/>
    <w:rsid w:val="004C2701"/>
    <w:rsid w:val="004C28AF"/>
    <w:rsid w:val="004C2983"/>
    <w:rsid w:val="004C2F4D"/>
    <w:rsid w:val="004C35E2"/>
    <w:rsid w:val="004C3DC9"/>
    <w:rsid w:val="004C3F56"/>
    <w:rsid w:val="004C4147"/>
    <w:rsid w:val="004C4467"/>
    <w:rsid w:val="004C4586"/>
    <w:rsid w:val="004C4595"/>
    <w:rsid w:val="004C4F8E"/>
    <w:rsid w:val="004C5073"/>
    <w:rsid w:val="004C541B"/>
    <w:rsid w:val="004C5488"/>
    <w:rsid w:val="004C5C47"/>
    <w:rsid w:val="004C5F50"/>
    <w:rsid w:val="004C7729"/>
    <w:rsid w:val="004D085F"/>
    <w:rsid w:val="004D0A83"/>
    <w:rsid w:val="004D0B32"/>
    <w:rsid w:val="004D0EDE"/>
    <w:rsid w:val="004D1005"/>
    <w:rsid w:val="004D1087"/>
    <w:rsid w:val="004D2755"/>
    <w:rsid w:val="004D27AD"/>
    <w:rsid w:val="004D27EA"/>
    <w:rsid w:val="004D2AAE"/>
    <w:rsid w:val="004D2D55"/>
    <w:rsid w:val="004D3D0C"/>
    <w:rsid w:val="004D3E1B"/>
    <w:rsid w:val="004D473D"/>
    <w:rsid w:val="004D4C0D"/>
    <w:rsid w:val="004D4C84"/>
    <w:rsid w:val="004D518F"/>
    <w:rsid w:val="004D534B"/>
    <w:rsid w:val="004D5431"/>
    <w:rsid w:val="004D715E"/>
    <w:rsid w:val="004D78D6"/>
    <w:rsid w:val="004E0C77"/>
    <w:rsid w:val="004E194B"/>
    <w:rsid w:val="004E1D59"/>
    <w:rsid w:val="004E2F52"/>
    <w:rsid w:val="004E32B1"/>
    <w:rsid w:val="004E3BCA"/>
    <w:rsid w:val="004E70E5"/>
    <w:rsid w:val="004E7600"/>
    <w:rsid w:val="004E76FA"/>
    <w:rsid w:val="004E7993"/>
    <w:rsid w:val="004E79A1"/>
    <w:rsid w:val="004E7F85"/>
    <w:rsid w:val="004F0DF4"/>
    <w:rsid w:val="004F1C6C"/>
    <w:rsid w:val="004F2662"/>
    <w:rsid w:val="004F27ED"/>
    <w:rsid w:val="004F2F1A"/>
    <w:rsid w:val="004F3068"/>
    <w:rsid w:val="004F3975"/>
    <w:rsid w:val="004F46FB"/>
    <w:rsid w:val="004F4919"/>
    <w:rsid w:val="004F4FE5"/>
    <w:rsid w:val="004F530B"/>
    <w:rsid w:val="004F59CF"/>
    <w:rsid w:val="004F60A5"/>
    <w:rsid w:val="004F6718"/>
    <w:rsid w:val="004F7112"/>
    <w:rsid w:val="004F7263"/>
    <w:rsid w:val="005000A7"/>
    <w:rsid w:val="00500533"/>
    <w:rsid w:val="005012FC"/>
    <w:rsid w:val="00501868"/>
    <w:rsid w:val="00501A7E"/>
    <w:rsid w:val="00501B9D"/>
    <w:rsid w:val="00501D54"/>
    <w:rsid w:val="00502080"/>
    <w:rsid w:val="0050217F"/>
    <w:rsid w:val="00502D64"/>
    <w:rsid w:val="00502DF4"/>
    <w:rsid w:val="00502F5F"/>
    <w:rsid w:val="0050334D"/>
    <w:rsid w:val="005041B8"/>
    <w:rsid w:val="00504728"/>
    <w:rsid w:val="00505CF4"/>
    <w:rsid w:val="00505D39"/>
    <w:rsid w:val="00507ADF"/>
    <w:rsid w:val="00507E2D"/>
    <w:rsid w:val="00507F3D"/>
    <w:rsid w:val="005105B0"/>
    <w:rsid w:val="00510649"/>
    <w:rsid w:val="005108DA"/>
    <w:rsid w:val="005109F3"/>
    <w:rsid w:val="0051165C"/>
    <w:rsid w:val="00511D9F"/>
    <w:rsid w:val="00511E8E"/>
    <w:rsid w:val="0051392B"/>
    <w:rsid w:val="00513D5F"/>
    <w:rsid w:val="00514964"/>
    <w:rsid w:val="00514FF6"/>
    <w:rsid w:val="00515BB9"/>
    <w:rsid w:val="005169FC"/>
    <w:rsid w:val="00517118"/>
    <w:rsid w:val="0051766C"/>
    <w:rsid w:val="00517B66"/>
    <w:rsid w:val="005205C4"/>
    <w:rsid w:val="00521CE1"/>
    <w:rsid w:val="00522371"/>
    <w:rsid w:val="00522CDC"/>
    <w:rsid w:val="00522E17"/>
    <w:rsid w:val="0052378F"/>
    <w:rsid w:val="005238A8"/>
    <w:rsid w:val="00524190"/>
    <w:rsid w:val="0052511E"/>
    <w:rsid w:val="0052536F"/>
    <w:rsid w:val="00530011"/>
    <w:rsid w:val="00530052"/>
    <w:rsid w:val="005317FA"/>
    <w:rsid w:val="005326CD"/>
    <w:rsid w:val="00532811"/>
    <w:rsid w:val="005331F5"/>
    <w:rsid w:val="00533E25"/>
    <w:rsid w:val="0053537F"/>
    <w:rsid w:val="0053555F"/>
    <w:rsid w:val="00535CAA"/>
    <w:rsid w:val="00535F2D"/>
    <w:rsid w:val="00536059"/>
    <w:rsid w:val="0053621C"/>
    <w:rsid w:val="00536609"/>
    <w:rsid w:val="00536D60"/>
    <w:rsid w:val="0054051A"/>
    <w:rsid w:val="005412FE"/>
    <w:rsid w:val="00541938"/>
    <w:rsid w:val="00542279"/>
    <w:rsid w:val="00543642"/>
    <w:rsid w:val="00543992"/>
    <w:rsid w:val="005442B8"/>
    <w:rsid w:val="00545737"/>
    <w:rsid w:val="005457C0"/>
    <w:rsid w:val="00545C22"/>
    <w:rsid w:val="00545C5C"/>
    <w:rsid w:val="00545E9E"/>
    <w:rsid w:val="00546BB6"/>
    <w:rsid w:val="00547370"/>
    <w:rsid w:val="0054748E"/>
    <w:rsid w:val="00547CBD"/>
    <w:rsid w:val="00550378"/>
    <w:rsid w:val="00550907"/>
    <w:rsid w:val="0055126B"/>
    <w:rsid w:val="0055163B"/>
    <w:rsid w:val="0055300E"/>
    <w:rsid w:val="005530C6"/>
    <w:rsid w:val="00554749"/>
    <w:rsid w:val="00554C06"/>
    <w:rsid w:val="00555985"/>
    <w:rsid w:val="00555D29"/>
    <w:rsid w:val="005575DD"/>
    <w:rsid w:val="0055786B"/>
    <w:rsid w:val="0056024C"/>
    <w:rsid w:val="0056106A"/>
    <w:rsid w:val="005611EC"/>
    <w:rsid w:val="0056149E"/>
    <w:rsid w:val="005620EC"/>
    <w:rsid w:val="00563036"/>
    <w:rsid w:val="005636D7"/>
    <w:rsid w:val="00563B60"/>
    <w:rsid w:val="005648A7"/>
    <w:rsid w:val="00564C71"/>
    <w:rsid w:val="005654C1"/>
    <w:rsid w:val="0056586B"/>
    <w:rsid w:val="00565C3E"/>
    <w:rsid w:val="0056611A"/>
    <w:rsid w:val="00566C93"/>
    <w:rsid w:val="00566DD4"/>
    <w:rsid w:val="0056738C"/>
    <w:rsid w:val="00567573"/>
    <w:rsid w:val="0056783A"/>
    <w:rsid w:val="00567975"/>
    <w:rsid w:val="0057043D"/>
    <w:rsid w:val="0057102B"/>
    <w:rsid w:val="005712CF"/>
    <w:rsid w:val="00571349"/>
    <w:rsid w:val="0057144F"/>
    <w:rsid w:val="00571D27"/>
    <w:rsid w:val="0057209D"/>
    <w:rsid w:val="00572264"/>
    <w:rsid w:val="00572338"/>
    <w:rsid w:val="0057297F"/>
    <w:rsid w:val="005732FB"/>
    <w:rsid w:val="00573EAD"/>
    <w:rsid w:val="00574CB3"/>
    <w:rsid w:val="005761A3"/>
    <w:rsid w:val="005761E6"/>
    <w:rsid w:val="00576594"/>
    <w:rsid w:val="0058058E"/>
    <w:rsid w:val="00581242"/>
    <w:rsid w:val="005812D0"/>
    <w:rsid w:val="00581658"/>
    <w:rsid w:val="00581D48"/>
    <w:rsid w:val="00581F0A"/>
    <w:rsid w:val="0058221F"/>
    <w:rsid w:val="00583D8B"/>
    <w:rsid w:val="0058461B"/>
    <w:rsid w:val="00585428"/>
    <w:rsid w:val="00585D86"/>
    <w:rsid w:val="00585E30"/>
    <w:rsid w:val="00586DBF"/>
    <w:rsid w:val="0058702D"/>
    <w:rsid w:val="00587095"/>
    <w:rsid w:val="00587099"/>
    <w:rsid w:val="005879A2"/>
    <w:rsid w:val="00587E48"/>
    <w:rsid w:val="005900C4"/>
    <w:rsid w:val="005904CC"/>
    <w:rsid w:val="00590F30"/>
    <w:rsid w:val="00591342"/>
    <w:rsid w:val="005927CF"/>
    <w:rsid w:val="005932BA"/>
    <w:rsid w:val="00593376"/>
    <w:rsid w:val="00594D06"/>
    <w:rsid w:val="00594FC2"/>
    <w:rsid w:val="005970A8"/>
    <w:rsid w:val="005972AE"/>
    <w:rsid w:val="005972D9"/>
    <w:rsid w:val="005973F8"/>
    <w:rsid w:val="00597EF9"/>
    <w:rsid w:val="00597FAB"/>
    <w:rsid w:val="005A0F01"/>
    <w:rsid w:val="005A1904"/>
    <w:rsid w:val="005A2245"/>
    <w:rsid w:val="005A27C3"/>
    <w:rsid w:val="005A4180"/>
    <w:rsid w:val="005A41DC"/>
    <w:rsid w:val="005A55DB"/>
    <w:rsid w:val="005A5709"/>
    <w:rsid w:val="005A5743"/>
    <w:rsid w:val="005A5BCA"/>
    <w:rsid w:val="005A66B0"/>
    <w:rsid w:val="005A6F62"/>
    <w:rsid w:val="005B0134"/>
    <w:rsid w:val="005B11DE"/>
    <w:rsid w:val="005B3277"/>
    <w:rsid w:val="005B3286"/>
    <w:rsid w:val="005B4354"/>
    <w:rsid w:val="005B470E"/>
    <w:rsid w:val="005B55A7"/>
    <w:rsid w:val="005B5841"/>
    <w:rsid w:val="005B6B02"/>
    <w:rsid w:val="005B6DBB"/>
    <w:rsid w:val="005B7237"/>
    <w:rsid w:val="005C0C18"/>
    <w:rsid w:val="005C26A6"/>
    <w:rsid w:val="005C2F75"/>
    <w:rsid w:val="005C3BC7"/>
    <w:rsid w:val="005C42B5"/>
    <w:rsid w:val="005C4A73"/>
    <w:rsid w:val="005C5024"/>
    <w:rsid w:val="005C5995"/>
    <w:rsid w:val="005C5F8C"/>
    <w:rsid w:val="005C6CDF"/>
    <w:rsid w:val="005C6EDF"/>
    <w:rsid w:val="005C7160"/>
    <w:rsid w:val="005C7F72"/>
    <w:rsid w:val="005D0438"/>
    <w:rsid w:val="005D06CC"/>
    <w:rsid w:val="005D07B2"/>
    <w:rsid w:val="005D1EC8"/>
    <w:rsid w:val="005D1FD4"/>
    <w:rsid w:val="005D22BB"/>
    <w:rsid w:val="005D2351"/>
    <w:rsid w:val="005D2BFC"/>
    <w:rsid w:val="005D34C6"/>
    <w:rsid w:val="005D3C11"/>
    <w:rsid w:val="005D3CB5"/>
    <w:rsid w:val="005D3FFB"/>
    <w:rsid w:val="005D40C9"/>
    <w:rsid w:val="005D43C4"/>
    <w:rsid w:val="005D4441"/>
    <w:rsid w:val="005D4466"/>
    <w:rsid w:val="005D5215"/>
    <w:rsid w:val="005D593D"/>
    <w:rsid w:val="005D6E50"/>
    <w:rsid w:val="005D7AEB"/>
    <w:rsid w:val="005D7C55"/>
    <w:rsid w:val="005D7D1B"/>
    <w:rsid w:val="005D7F0F"/>
    <w:rsid w:val="005E0092"/>
    <w:rsid w:val="005E05B7"/>
    <w:rsid w:val="005E09A1"/>
    <w:rsid w:val="005E1CAE"/>
    <w:rsid w:val="005E3424"/>
    <w:rsid w:val="005E38BD"/>
    <w:rsid w:val="005E3D0A"/>
    <w:rsid w:val="005E3EA9"/>
    <w:rsid w:val="005E3EF5"/>
    <w:rsid w:val="005E449A"/>
    <w:rsid w:val="005E633C"/>
    <w:rsid w:val="005E6E12"/>
    <w:rsid w:val="005E7330"/>
    <w:rsid w:val="005E73F7"/>
    <w:rsid w:val="005E7B65"/>
    <w:rsid w:val="005F0732"/>
    <w:rsid w:val="005F07D3"/>
    <w:rsid w:val="005F0F2B"/>
    <w:rsid w:val="005F1271"/>
    <w:rsid w:val="005F296A"/>
    <w:rsid w:val="005F2A91"/>
    <w:rsid w:val="005F31BE"/>
    <w:rsid w:val="005F32F8"/>
    <w:rsid w:val="005F36FC"/>
    <w:rsid w:val="005F3E0E"/>
    <w:rsid w:val="005F42C2"/>
    <w:rsid w:val="005F49AB"/>
    <w:rsid w:val="005F4CC9"/>
    <w:rsid w:val="005F4D25"/>
    <w:rsid w:val="005F5091"/>
    <w:rsid w:val="005F50DE"/>
    <w:rsid w:val="005F6078"/>
    <w:rsid w:val="005F6209"/>
    <w:rsid w:val="005F63F6"/>
    <w:rsid w:val="005F64B3"/>
    <w:rsid w:val="005F70C7"/>
    <w:rsid w:val="005F72B1"/>
    <w:rsid w:val="005F7BB7"/>
    <w:rsid w:val="005F7E44"/>
    <w:rsid w:val="006019F9"/>
    <w:rsid w:val="0060215E"/>
    <w:rsid w:val="0060219C"/>
    <w:rsid w:val="00602CB6"/>
    <w:rsid w:val="006030ED"/>
    <w:rsid w:val="00603526"/>
    <w:rsid w:val="00603C64"/>
    <w:rsid w:val="00604470"/>
    <w:rsid w:val="00604626"/>
    <w:rsid w:val="00604DCD"/>
    <w:rsid w:val="00605515"/>
    <w:rsid w:val="00606B1F"/>
    <w:rsid w:val="00606F05"/>
    <w:rsid w:val="006073E5"/>
    <w:rsid w:val="00607B75"/>
    <w:rsid w:val="00607BA7"/>
    <w:rsid w:val="00611737"/>
    <w:rsid w:val="00611BDD"/>
    <w:rsid w:val="00612300"/>
    <w:rsid w:val="006129BA"/>
    <w:rsid w:val="00612D1A"/>
    <w:rsid w:val="00613233"/>
    <w:rsid w:val="00614E09"/>
    <w:rsid w:val="00615954"/>
    <w:rsid w:val="00616199"/>
    <w:rsid w:val="006162B8"/>
    <w:rsid w:val="006166B7"/>
    <w:rsid w:val="0061769A"/>
    <w:rsid w:val="00620C70"/>
    <w:rsid w:val="00621084"/>
    <w:rsid w:val="00621756"/>
    <w:rsid w:val="00623FCA"/>
    <w:rsid w:val="00624598"/>
    <w:rsid w:val="0062476A"/>
    <w:rsid w:val="006249F8"/>
    <w:rsid w:val="00624B2D"/>
    <w:rsid w:val="006253B1"/>
    <w:rsid w:val="006259A2"/>
    <w:rsid w:val="00626128"/>
    <w:rsid w:val="006264F1"/>
    <w:rsid w:val="00626F3F"/>
    <w:rsid w:val="006275A1"/>
    <w:rsid w:val="00627850"/>
    <w:rsid w:val="00630284"/>
    <w:rsid w:val="0063036B"/>
    <w:rsid w:val="006306FB"/>
    <w:rsid w:val="00630AB7"/>
    <w:rsid w:val="00631B7D"/>
    <w:rsid w:val="00633B73"/>
    <w:rsid w:val="0063429B"/>
    <w:rsid w:val="00634705"/>
    <w:rsid w:val="00635427"/>
    <w:rsid w:val="00635587"/>
    <w:rsid w:val="0063621E"/>
    <w:rsid w:val="006368C2"/>
    <w:rsid w:val="00636A23"/>
    <w:rsid w:val="00637792"/>
    <w:rsid w:val="006379D8"/>
    <w:rsid w:val="00637ED0"/>
    <w:rsid w:val="006404B1"/>
    <w:rsid w:val="00641A10"/>
    <w:rsid w:val="00642FB6"/>
    <w:rsid w:val="0064328E"/>
    <w:rsid w:val="0064335A"/>
    <w:rsid w:val="00643430"/>
    <w:rsid w:val="006439F7"/>
    <w:rsid w:val="00644A15"/>
    <w:rsid w:val="00644CE7"/>
    <w:rsid w:val="00645674"/>
    <w:rsid w:val="0064590E"/>
    <w:rsid w:val="00645BF1"/>
    <w:rsid w:val="00646EA5"/>
    <w:rsid w:val="0065019F"/>
    <w:rsid w:val="0065027A"/>
    <w:rsid w:val="00651339"/>
    <w:rsid w:val="00652662"/>
    <w:rsid w:val="0065330F"/>
    <w:rsid w:val="00657040"/>
    <w:rsid w:val="0065712E"/>
    <w:rsid w:val="00657ACB"/>
    <w:rsid w:val="00657F13"/>
    <w:rsid w:val="0066150D"/>
    <w:rsid w:val="006639F7"/>
    <w:rsid w:val="00663F03"/>
    <w:rsid w:val="00665A83"/>
    <w:rsid w:val="006663A9"/>
    <w:rsid w:val="006672DA"/>
    <w:rsid w:val="00670120"/>
    <w:rsid w:val="006711B8"/>
    <w:rsid w:val="006712A0"/>
    <w:rsid w:val="00671A96"/>
    <w:rsid w:val="00671ACA"/>
    <w:rsid w:val="0067272B"/>
    <w:rsid w:val="0067275C"/>
    <w:rsid w:val="00673047"/>
    <w:rsid w:val="006731E4"/>
    <w:rsid w:val="00673921"/>
    <w:rsid w:val="00673BF7"/>
    <w:rsid w:val="00673C48"/>
    <w:rsid w:val="00673E26"/>
    <w:rsid w:val="00674382"/>
    <w:rsid w:val="0067441C"/>
    <w:rsid w:val="00674929"/>
    <w:rsid w:val="00674E4B"/>
    <w:rsid w:val="00675EF5"/>
    <w:rsid w:val="00676266"/>
    <w:rsid w:val="006764D0"/>
    <w:rsid w:val="00676606"/>
    <w:rsid w:val="00677181"/>
    <w:rsid w:val="00677812"/>
    <w:rsid w:val="00677E6F"/>
    <w:rsid w:val="006802A2"/>
    <w:rsid w:val="00680793"/>
    <w:rsid w:val="006808A8"/>
    <w:rsid w:val="00680FD1"/>
    <w:rsid w:val="006811A9"/>
    <w:rsid w:val="0068147B"/>
    <w:rsid w:val="00681F33"/>
    <w:rsid w:val="006836B7"/>
    <w:rsid w:val="00683A30"/>
    <w:rsid w:val="00683AAF"/>
    <w:rsid w:val="00683CC1"/>
    <w:rsid w:val="00684034"/>
    <w:rsid w:val="0068421C"/>
    <w:rsid w:val="006843E6"/>
    <w:rsid w:val="00684F73"/>
    <w:rsid w:val="0068563B"/>
    <w:rsid w:val="006856E8"/>
    <w:rsid w:val="00685E6D"/>
    <w:rsid w:val="00686E5A"/>
    <w:rsid w:val="00687012"/>
    <w:rsid w:val="00687356"/>
    <w:rsid w:val="006873DC"/>
    <w:rsid w:val="00687975"/>
    <w:rsid w:val="00687DDB"/>
    <w:rsid w:val="00687FBD"/>
    <w:rsid w:val="006909F7"/>
    <w:rsid w:val="00690F27"/>
    <w:rsid w:val="0069108C"/>
    <w:rsid w:val="0069147F"/>
    <w:rsid w:val="00692838"/>
    <w:rsid w:val="00693582"/>
    <w:rsid w:val="00693FDD"/>
    <w:rsid w:val="0069444B"/>
    <w:rsid w:val="006948B3"/>
    <w:rsid w:val="00695D6A"/>
    <w:rsid w:val="00696232"/>
    <w:rsid w:val="00697109"/>
    <w:rsid w:val="0069727D"/>
    <w:rsid w:val="00697B1B"/>
    <w:rsid w:val="00697B71"/>
    <w:rsid w:val="00697EBA"/>
    <w:rsid w:val="006A04A9"/>
    <w:rsid w:val="006A195F"/>
    <w:rsid w:val="006A2DE2"/>
    <w:rsid w:val="006A2E73"/>
    <w:rsid w:val="006A37E5"/>
    <w:rsid w:val="006A3841"/>
    <w:rsid w:val="006A3CB7"/>
    <w:rsid w:val="006A5155"/>
    <w:rsid w:val="006A64B6"/>
    <w:rsid w:val="006A7933"/>
    <w:rsid w:val="006A7A1F"/>
    <w:rsid w:val="006A7F28"/>
    <w:rsid w:val="006B11A0"/>
    <w:rsid w:val="006B14E8"/>
    <w:rsid w:val="006B1D2B"/>
    <w:rsid w:val="006B21F2"/>
    <w:rsid w:val="006B268E"/>
    <w:rsid w:val="006B29BD"/>
    <w:rsid w:val="006B2AF3"/>
    <w:rsid w:val="006B3A58"/>
    <w:rsid w:val="006B3D6B"/>
    <w:rsid w:val="006B3F9B"/>
    <w:rsid w:val="006B3FCA"/>
    <w:rsid w:val="006B4A7A"/>
    <w:rsid w:val="006B5CDA"/>
    <w:rsid w:val="006B5F6A"/>
    <w:rsid w:val="006B60CB"/>
    <w:rsid w:val="006B6D3E"/>
    <w:rsid w:val="006B6F2E"/>
    <w:rsid w:val="006C022F"/>
    <w:rsid w:val="006C264C"/>
    <w:rsid w:val="006C37A2"/>
    <w:rsid w:val="006C3DD6"/>
    <w:rsid w:val="006C4EC7"/>
    <w:rsid w:val="006C515F"/>
    <w:rsid w:val="006C54B0"/>
    <w:rsid w:val="006C565E"/>
    <w:rsid w:val="006C5D92"/>
    <w:rsid w:val="006C60FC"/>
    <w:rsid w:val="006C6E64"/>
    <w:rsid w:val="006C7027"/>
    <w:rsid w:val="006C7651"/>
    <w:rsid w:val="006C7CE8"/>
    <w:rsid w:val="006D082F"/>
    <w:rsid w:val="006D1559"/>
    <w:rsid w:val="006D295B"/>
    <w:rsid w:val="006D2D01"/>
    <w:rsid w:val="006D2D57"/>
    <w:rsid w:val="006D2D5E"/>
    <w:rsid w:val="006D3B0A"/>
    <w:rsid w:val="006D5597"/>
    <w:rsid w:val="006D55DF"/>
    <w:rsid w:val="006D56B7"/>
    <w:rsid w:val="006D5B3D"/>
    <w:rsid w:val="006D6212"/>
    <w:rsid w:val="006D658F"/>
    <w:rsid w:val="006D709D"/>
    <w:rsid w:val="006D7E06"/>
    <w:rsid w:val="006E04A4"/>
    <w:rsid w:val="006E1AA1"/>
    <w:rsid w:val="006E286F"/>
    <w:rsid w:val="006E28D8"/>
    <w:rsid w:val="006E2FBC"/>
    <w:rsid w:val="006E30BB"/>
    <w:rsid w:val="006E32FA"/>
    <w:rsid w:val="006E36DB"/>
    <w:rsid w:val="006E4CD7"/>
    <w:rsid w:val="006E5CF2"/>
    <w:rsid w:val="006E602F"/>
    <w:rsid w:val="006E625A"/>
    <w:rsid w:val="006E6816"/>
    <w:rsid w:val="006E6C51"/>
    <w:rsid w:val="006E6CD7"/>
    <w:rsid w:val="006E7328"/>
    <w:rsid w:val="006F03BB"/>
    <w:rsid w:val="006F03D7"/>
    <w:rsid w:val="006F0C22"/>
    <w:rsid w:val="006F1174"/>
    <w:rsid w:val="006F185F"/>
    <w:rsid w:val="006F1E4E"/>
    <w:rsid w:val="006F2520"/>
    <w:rsid w:val="006F3008"/>
    <w:rsid w:val="006F3060"/>
    <w:rsid w:val="006F3CC6"/>
    <w:rsid w:val="006F3D93"/>
    <w:rsid w:val="006F3DD2"/>
    <w:rsid w:val="006F4C8B"/>
    <w:rsid w:val="006F5030"/>
    <w:rsid w:val="006F5217"/>
    <w:rsid w:val="006F5382"/>
    <w:rsid w:val="006F55D0"/>
    <w:rsid w:val="006F591A"/>
    <w:rsid w:val="006F5C6B"/>
    <w:rsid w:val="006F613F"/>
    <w:rsid w:val="006F6BFA"/>
    <w:rsid w:val="006F7CC9"/>
    <w:rsid w:val="0070017A"/>
    <w:rsid w:val="0070029E"/>
    <w:rsid w:val="00700523"/>
    <w:rsid w:val="00700AA6"/>
    <w:rsid w:val="00700D3F"/>
    <w:rsid w:val="007010FD"/>
    <w:rsid w:val="007013BB"/>
    <w:rsid w:val="00702057"/>
    <w:rsid w:val="0070208E"/>
    <w:rsid w:val="00702417"/>
    <w:rsid w:val="00703D97"/>
    <w:rsid w:val="00704754"/>
    <w:rsid w:val="00706632"/>
    <w:rsid w:val="00706B3D"/>
    <w:rsid w:val="00706CAF"/>
    <w:rsid w:val="00707C4F"/>
    <w:rsid w:val="0071008D"/>
    <w:rsid w:val="007107C2"/>
    <w:rsid w:val="00710B67"/>
    <w:rsid w:val="00711CF7"/>
    <w:rsid w:val="007124A6"/>
    <w:rsid w:val="0071260F"/>
    <w:rsid w:val="00712F68"/>
    <w:rsid w:val="00713321"/>
    <w:rsid w:val="007141E1"/>
    <w:rsid w:val="00714626"/>
    <w:rsid w:val="00715E50"/>
    <w:rsid w:val="007161A1"/>
    <w:rsid w:val="007162AD"/>
    <w:rsid w:val="00716AAF"/>
    <w:rsid w:val="00716FB6"/>
    <w:rsid w:val="007175B0"/>
    <w:rsid w:val="00720068"/>
    <w:rsid w:val="00720305"/>
    <w:rsid w:val="007203AB"/>
    <w:rsid w:val="00720D42"/>
    <w:rsid w:val="00721C6E"/>
    <w:rsid w:val="007242C7"/>
    <w:rsid w:val="00724B41"/>
    <w:rsid w:val="00724FBE"/>
    <w:rsid w:val="007250AA"/>
    <w:rsid w:val="00725195"/>
    <w:rsid w:val="00725300"/>
    <w:rsid w:val="00725DFE"/>
    <w:rsid w:val="00725E02"/>
    <w:rsid w:val="00726FD2"/>
    <w:rsid w:val="00727760"/>
    <w:rsid w:val="00727A73"/>
    <w:rsid w:val="00730A3E"/>
    <w:rsid w:val="0073192D"/>
    <w:rsid w:val="0073301A"/>
    <w:rsid w:val="0073308D"/>
    <w:rsid w:val="0073339B"/>
    <w:rsid w:val="00733BE5"/>
    <w:rsid w:val="00733FC7"/>
    <w:rsid w:val="007340E5"/>
    <w:rsid w:val="007341F2"/>
    <w:rsid w:val="007344A0"/>
    <w:rsid w:val="00734F75"/>
    <w:rsid w:val="00734FC3"/>
    <w:rsid w:val="00735956"/>
    <w:rsid w:val="00736D0C"/>
    <w:rsid w:val="007407F2"/>
    <w:rsid w:val="00740CE6"/>
    <w:rsid w:val="00740D79"/>
    <w:rsid w:val="00741CC9"/>
    <w:rsid w:val="00742A28"/>
    <w:rsid w:val="0074466B"/>
    <w:rsid w:val="00744CED"/>
    <w:rsid w:val="00744E18"/>
    <w:rsid w:val="00744F0A"/>
    <w:rsid w:val="0074529B"/>
    <w:rsid w:val="00745461"/>
    <w:rsid w:val="00745D3A"/>
    <w:rsid w:val="00745EF6"/>
    <w:rsid w:val="00747339"/>
    <w:rsid w:val="00747740"/>
    <w:rsid w:val="0075028B"/>
    <w:rsid w:val="00750E2A"/>
    <w:rsid w:val="0075163B"/>
    <w:rsid w:val="007516C3"/>
    <w:rsid w:val="007518A3"/>
    <w:rsid w:val="00752B1C"/>
    <w:rsid w:val="00753574"/>
    <w:rsid w:val="0075527D"/>
    <w:rsid w:val="0075540B"/>
    <w:rsid w:val="00755D27"/>
    <w:rsid w:val="007560A0"/>
    <w:rsid w:val="0075663F"/>
    <w:rsid w:val="007567FA"/>
    <w:rsid w:val="00756944"/>
    <w:rsid w:val="007577E2"/>
    <w:rsid w:val="007609A5"/>
    <w:rsid w:val="00762A15"/>
    <w:rsid w:val="007639E3"/>
    <w:rsid w:val="00763DA5"/>
    <w:rsid w:val="00763F8C"/>
    <w:rsid w:val="00764297"/>
    <w:rsid w:val="00765672"/>
    <w:rsid w:val="00765BE8"/>
    <w:rsid w:val="00766439"/>
    <w:rsid w:val="00766CE7"/>
    <w:rsid w:val="00767369"/>
    <w:rsid w:val="007678DD"/>
    <w:rsid w:val="00770C9C"/>
    <w:rsid w:val="00771064"/>
    <w:rsid w:val="007714C1"/>
    <w:rsid w:val="0077242B"/>
    <w:rsid w:val="00772534"/>
    <w:rsid w:val="00773007"/>
    <w:rsid w:val="0077334D"/>
    <w:rsid w:val="00773497"/>
    <w:rsid w:val="00773634"/>
    <w:rsid w:val="00773BDD"/>
    <w:rsid w:val="00774F81"/>
    <w:rsid w:val="007753D0"/>
    <w:rsid w:val="007758E3"/>
    <w:rsid w:val="00775FA1"/>
    <w:rsid w:val="00776553"/>
    <w:rsid w:val="00777F78"/>
    <w:rsid w:val="0078186A"/>
    <w:rsid w:val="00782BFC"/>
    <w:rsid w:val="00782C49"/>
    <w:rsid w:val="007840CA"/>
    <w:rsid w:val="0078473B"/>
    <w:rsid w:val="007858C3"/>
    <w:rsid w:val="007860A1"/>
    <w:rsid w:val="007860E8"/>
    <w:rsid w:val="00786512"/>
    <w:rsid w:val="00787148"/>
    <w:rsid w:val="00787B49"/>
    <w:rsid w:val="00787F46"/>
    <w:rsid w:val="00790051"/>
    <w:rsid w:val="00790E5B"/>
    <w:rsid w:val="007926EF"/>
    <w:rsid w:val="00792BB3"/>
    <w:rsid w:val="007939D3"/>
    <w:rsid w:val="00793BA9"/>
    <w:rsid w:val="00793EBC"/>
    <w:rsid w:val="00794909"/>
    <w:rsid w:val="007949CE"/>
    <w:rsid w:val="007951DB"/>
    <w:rsid w:val="007954F1"/>
    <w:rsid w:val="00796126"/>
    <w:rsid w:val="00797FA0"/>
    <w:rsid w:val="007A0563"/>
    <w:rsid w:val="007A0CBF"/>
    <w:rsid w:val="007A1D7D"/>
    <w:rsid w:val="007A2148"/>
    <w:rsid w:val="007A24F7"/>
    <w:rsid w:val="007A2AB4"/>
    <w:rsid w:val="007A2C21"/>
    <w:rsid w:val="007A2C8C"/>
    <w:rsid w:val="007A2E44"/>
    <w:rsid w:val="007A3036"/>
    <w:rsid w:val="007A338B"/>
    <w:rsid w:val="007A3F68"/>
    <w:rsid w:val="007A4AC7"/>
    <w:rsid w:val="007A4EF8"/>
    <w:rsid w:val="007A5B2C"/>
    <w:rsid w:val="007A63F0"/>
    <w:rsid w:val="007A643C"/>
    <w:rsid w:val="007A6730"/>
    <w:rsid w:val="007A722B"/>
    <w:rsid w:val="007A7A69"/>
    <w:rsid w:val="007A7BD6"/>
    <w:rsid w:val="007A7F9D"/>
    <w:rsid w:val="007B15EF"/>
    <w:rsid w:val="007B19DC"/>
    <w:rsid w:val="007B223B"/>
    <w:rsid w:val="007B25BD"/>
    <w:rsid w:val="007B2E71"/>
    <w:rsid w:val="007B2F79"/>
    <w:rsid w:val="007B38F2"/>
    <w:rsid w:val="007B441C"/>
    <w:rsid w:val="007B4499"/>
    <w:rsid w:val="007B4DEA"/>
    <w:rsid w:val="007B4E71"/>
    <w:rsid w:val="007B5437"/>
    <w:rsid w:val="007B54D9"/>
    <w:rsid w:val="007B5DF6"/>
    <w:rsid w:val="007B5F50"/>
    <w:rsid w:val="007B6066"/>
    <w:rsid w:val="007B7577"/>
    <w:rsid w:val="007B7FD1"/>
    <w:rsid w:val="007C04C1"/>
    <w:rsid w:val="007C0812"/>
    <w:rsid w:val="007C0BA3"/>
    <w:rsid w:val="007C0D34"/>
    <w:rsid w:val="007C2064"/>
    <w:rsid w:val="007C2267"/>
    <w:rsid w:val="007C39ED"/>
    <w:rsid w:val="007C3B8F"/>
    <w:rsid w:val="007C3DA4"/>
    <w:rsid w:val="007C574D"/>
    <w:rsid w:val="007C577B"/>
    <w:rsid w:val="007C5D27"/>
    <w:rsid w:val="007C5D30"/>
    <w:rsid w:val="007C61C2"/>
    <w:rsid w:val="007C620E"/>
    <w:rsid w:val="007C6567"/>
    <w:rsid w:val="007C6CAE"/>
    <w:rsid w:val="007C77DA"/>
    <w:rsid w:val="007D11C8"/>
    <w:rsid w:val="007D2417"/>
    <w:rsid w:val="007D24A7"/>
    <w:rsid w:val="007D2E28"/>
    <w:rsid w:val="007D2E5C"/>
    <w:rsid w:val="007D314F"/>
    <w:rsid w:val="007D3187"/>
    <w:rsid w:val="007D327E"/>
    <w:rsid w:val="007D3768"/>
    <w:rsid w:val="007D3F64"/>
    <w:rsid w:val="007D3FF5"/>
    <w:rsid w:val="007D487C"/>
    <w:rsid w:val="007D4C85"/>
    <w:rsid w:val="007D583D"/>
    <w:rsid w:val="007D67BA"/>
    <w:rsid w:val="007D6881"/>
    <w:rsid w:val="007D7D0C"/>
    <w:rsid w:val="007E28EC"/>
    <w:rsid w:val="007E378C"/>
    <w:rsid w:val="007E3DAC"/>
    <w:rsid w:val="007E45FE"/>
    <w:rsid w:val="007E4FA2"/>
    <w:rsid w:val="007E5456"/>
    <w:rsid w:val="007E597A"/>
    <w:rsid w:val="007E75A7"/>
    <w:rsid w:val="007E799A"/>
    <w:rsid w:val="007F03D6"/>
    <w:rsid w:val="007F04AE"/>
    <w:rsid w:val="007F0C58"/>
    <w:rsid w:val="007F14BE"/>
    <w:rsid w:val="007F22DC"/>
    <w:rsid w:val="007F5704"/>
    <w:rsid w:val="007F5787"/>
    <w:rsid w:val="007F5A66"/>
    <w:rsid w:val="007F5D78"/>
    <w:rsid w:val="007F6114"/>
    <w:rsid w:val="007F6905"/>
    <w:rsid w:val="007F6992"/>
    <w:rsid w:val="007F6A90"/>
    <w:rsid w:val="007F6BD0"/>
    <w:rsid w:val="007F7C58"/>
    <w:rsid w:val="00800687"/>
    <w:rsid w:val="00801841"/>
    <w:rsid w:val="00801AD1"/>
    <w:rsid w:val="00801B54"/>
    <w:rsid w:val="0080265B"/>
    <w:rsid w:val="00802B54"/>
    <w:rsid w:val="008046B3"/>
    <w:rsid w:val="00804F13"/>
    <w:rsid w:val="00805A0F"/>
    <w:rsid w:val="00805E6E"/>
    <w:rsid w:val="00805FE1"/>
    <w:rsid w:val="00806A2D"/>
    <w:rsid w:val="00806BFA"/>
    <w:rsid w:val="008070D0"/>
    <w:rsid w:val="00807204"/>
    <w:rsid w:val="008078F6"/>
    <w:rsid w:val="008079A7"/>
    <w:rsid w:val="00807E03"/>
    <w:rsid w:val="0081007B"/>
    <w:rsid w:val="008105E5"/>
    <w:rsid w:val="00810689"/>
    <w:rsid w:val="00810DCA"/>
    <w:rsid w:val="00812D47"/>
    <w:rsid w:val="00814194"/>
    <w:rsid w:val="0081523B"/>
    <w:rsid w:val="00815765"/>
    <w:rsid w:val="00815B19"/>
    <w:rsid w:val="00816014"/>
    <w:rsid w:val="00816080"/>
    <w:rsid w:val="00816A7B"/>
    <w:rsid w:val="0081778C"/>
    <w:rsid w:val="008178B9"/>
    <w:rsid w:val="00817E95"/>
    <w:rsid w:val="00820C4E"/>
    <w:rsid w:val="00820D85"/>
    <w:rsid w:val="00821046"/>
    <w:rsid w:val="00821240"/>
    <w:rsid w:val="00822226"/>
    <w:rsid w:val="00822AF7"/>
    <w:rsid w:val="00823243"/>
    <w:rsid w:val="00824646"/>
    <w:rsid w:val="0082476A"/>
    <w:rsid w:val="008247A9"/>
    <w:rsid w:val="0082543D"/>
    <w:rsid w:val="0082616E"/>
    <w:rsid w:val="0082640C"/>
    <w:rsid w:val="0082660C"/>
    <w:rsid w:val="00826855"/>
    <w:rsid w:val="00826D5B"/>
    <w:rsid w:val="008270D0"/>
    <w:rsid w:val="008276CE"/>
    <w:rsid w:val="00827A9E"/>
    <w:rsid w:val="00830206"/>
    <w:rsid w:val="0083040A"/>
    <w:rsid w:val="00830617"/>
    <w:rsid w:val="0083110A"/>
    <w:rsid w:val="00833223"/>
    <w:rsid w:val="008334C1"/>
    <w:rsid w:val="00833652"/>
    <w:rsid w:val="008337C7"/>
    <w:rsid w:val="00834064"/>
    <w:rsid w:val="00834F99"/>
    <w:rsid w:val="00835A62"/>
    <w:rsid w:val="00835B99"/>
    <w:rsid w:val="00835FAB"/>
    <w:rsid w:val="0083613E"/>
    <w:rsid w:val="00836619"/>
    <w:rsid w:val="00836B44"/>
    <w:rsid w:val="00836B7C"/>
    <w:rsid w:val="00837B32"/>
    <w:rsid w:val="00840259"/>
    <w:rsid w:val="008405E3"/>
    <w:rsid w:val="00840736"/>
    <w:rsid w:val="00840740"/>
    <w:rsid w:val="0084113F"/>
    <w:rsid w:val="0084157F"/>
    <w:rsid w:val="00841908"/>
    <w:rsid w:val="00841A1C"/>
    <w:rsid w:val="00841A7C"/>
    <w:rsid w:val="00842D68"/>
    <w:rsid w:val="00842F2A"/>
    <w:rsid w:val="008439EA"/>
    <w:rsid w:val="00843F8A"/>
    <w:rsid w:val="00844154"/>
    <w:rsid w:val="00844F96"/>
    <w:rsid w:val="0084509C"/>
    <w:rsid w:val="0084590E"/>
    <w:rsid w:val="00846AC2"/>
    <w:rsid w:val="00846C50"/>
    <w:rsid w:val="00847D90"/>
    <w:rsid w:val="0085015E"/>
    <w:rsid w:val="00850883"/>
    <w:rsid w:val="00851068"/>
    <w:rsid w:val="0085119F"/>
    <w:rsid w:val="00851485"/>
    <w:rsid w:val="0085165E"/>
    <w:rsid w:val="008521D7"/>
    <w:rsid w:val="00852F9C"/>
    <w:rsid w:val="00854BF8"/>
    <w:rsid w:val="00854D0F"/>
    <w:rsid w:val="00855297"/>
    <w:rsid w:val="0085561E"/>
    <w:rsid w:val="0085680C"/>
    <w:rsid w:val="00856AC0"/>
    <w:rsid w:val="0085723F"/>
    <w:rsid w:val="00857BB7"/>
    <w:rsid w:val="00857F34"/>
    <w:rsid w:val="00860DC0"/>
    <w:rsid w:val="008636BA"/>
    <w:rsid w:val="00865055"/>
    <w:rsid w:val="00865B79"/>
    <w:rsid w:val="00865BE0"/>
    <w:rsid w:val="00866792"/>
    <w:rsid w:val="00866B07"/>
    <w:rsid w:val="00866C00"/>
    <w:rsid w:val="00866D81"/>
    <w:rsid w:val="00866FAD"/>
    <w:rsid w:val="008670A4"/>
    <w:rsid w:val="00867367"/>
    <w:rsid w:val="0086764C"/>
    <w:rsid w:val="008677E0"/>
    <w:rsid w:val="00870600"/>
    <w:rsid w:val="00870E8A"/>
    <w:rsid w:val="00871D88"/>
    <w:rsid w:val="00872BE4"/>
    <w:rsid w:val="00872CB1"/>
    <w:rsid w:val="008746BD"/>
    <w:rsid w:val="00874E27"/>
    <w:rsid w:val="008753C3"/>
    <w:rsid w:val="00875B4C"/>
    <w:rsid w:val="00875D14"/>
    <w:rsid w:val="0087664E"/>
    <w:rsid w:val="00876DC9"/>
    <w:rsid w:val="00880912"/>
    <w:rsid w:val="008816F1"/>
    <w:rsid w:val="0088170F"/>
    <w:rsid w:val="0088178D"/>
    <w:rsid w:val="00881C16"/>
    <w:rsid w:val="00881DEC"/>
    <w:rsid w:val="008821B8"/>
    <w:rsid w:val="008829A8"/>
    <w:rsid w:val="0088381E"/>
    <w:rsid w:val="00883C87"/>
    <w:rsid w:val="00885589"/>
    <w:rsid w:val="00885758"/>
    <w:rsid w:val="00885B42"/>
    <w:rsid w:val="00886671"/>
    <w:rsid w:val="00886F00"/>
    <w:rsid w:val="008874B5"/>
    <w:rsid w:val="00887B81"/>
    <w:rsid w:val="008904AA"/>
    <w:rsid w:val="008910F3"/>
    <w:rsid w:val="0089151D"/>
    <w:rsid w:val="008915F0"/>
    <w:rsid w:val="00891ACF"/>
    <w:rsid w:val="00891DE1"/>
    <w:rsid w:val="00892541"/>
    <w:rsid w:val="00892606"/>
    <w:rsid w:val="0089260D"/>
    <w:rsid w:val="00892BC8"/>
    <w:rsid w:val="00894B5F"/>
    <w:rsid w:val="008969BF"/>
    <w:rsid w:val="00896B96"/>
    <w:rsid w:val="00896FCB"/>
    <w:rsid w:val="00897224"/>
    <w:rsid w:val="008972CD"/>
    <w:rsid w:val="00897823"/>
    <w:rsid w:val="008A18E1"/>
    <w:rsid w:val="008A1C32"/>
    <w:rsid w:val="008A291B"/>
    <w:rsid w:val="008A2AB1"/>
    <w:rsid w:val="008A3685"/>
    <w:rsid w:val="008A3817"/>
    <w:rsid w:val="008A4476"/>
    <w:rsid w:val="008A5830"/>
    <w:rsid w:val="008A6682"/>
    <w:rsid w:val="008A6E98"/>
    <w:rsid w:val="008A7D6B"/>
    <w:rsid w:val="008B0997"/>
    <w:rsid w:val="008B1D7D"/>
    <w:rsid w:val="008B2955"/>
    <w:rsid w:val="008B32A5"/>
    <w:rsid w:val="008B45CA"/>
    <w:rsid w:val="008B4756"/>
    <w:rsid w:val="008B4F66"/>
    <w:rsid w:val="008B52DB"/>
    <w:rsid w:val="008B6A62"/>
    <w:rsid w:val="008B6E84"/>
    <w:rsid w:val="008B77AA"/>
    <w:rsid w:val="008B79C4"/>
    <w:rsid w:val="008C007B"/>
    <w:rsid w:val="008C0AF5"/>
    <w:rsid w:val="008C11A0"/>
    <w:rsid w:val="008C1A79"/>
    <w:rsid w:val="008C2C95"/>
    <w:rsid w:val="008C2DE8"/>
    <w:rsid w:val="008C337C"/>
    <w:rsid w:val="008C36AF"/>
    <w:rsid w:val="008C3870"/>
    <w:rsid w:val="008C47D1"/>
    <w:rsid w:val="008C4FDF"/>
    <w:rsid w:val="008C5558"/>
    <w:rsid w:val="008C60FC"/>
    <w:rsid w:val="008C657A"/>
    <w:rsid w:val="008C7515"/>
    <w:rsid w:val="008C7E30"/>
    <w:rsid w:val="008C7EF6"/>
    <w:rsid w:val="008D048A"/>
    <w:rsid w:val="008D04DF"/>
    <w:rsid w:val="008D05AA"/>
    <w:rsid w:val="008D0956"/>
    <w:rsid w:val="008D1495"/>
    <w:rsid w:val="008D1C5D"/>
    <w:rsid w:val="008D1D9C"/>
    <w:rsid w:val="008D2A78"/>
    <w:rsid w:val="008D2E64"/>
    <w:rsid w:val="008D34FA"/>
    <w:rsid w:val="008D3EEA"/>
    <w:rsid w:val="008D452B"/>
    <w:rsid w:val="008D457A"/>
    <w:rsid w:val="008D4635"/>
    <w:rsid w:val="008D4922"/>
    <w:rsid w:val="008D4ED6"/>
    <w:rsid w:val="008D578A"/>
    <w:rsid w:val="008D5DF1"/>
    <w:rsid w:val="008D699E"/>
    <w:rsid w:val="008D7203"/>
    <w:rsid w:val="008D7575"/>
    <w:rsid w:val="008D7BE2"/>
    <w:rsid w:val="008E0138"/>
    <w:rsid w:val="008E0327"/>
    <w:rsid w:val="008E03C3"/>
    <w:rsid w:val="008E1745"/>
    <w:rsid w:val="008E2A60"/>
    <w:rsid w:val="008E2B45"/>
    <w:rsid w:val="008E30DE"/>
    <w:rsid w:val="008E3419"/>
    <w:rsid w:val="008E3BCD"/>
    <w:rsid w:val="008E4018"/>
    <w:rsid w:val="008E4370"/>
    <w:rsid w:val="008E441E"/>
    <w:rsid w:val="008E5578"/>
    <w:rsid w:val="008E5B25"/>
    <w:rsid w:val="008E6413"/>
    <w:rsid w:val="008E6E50"/>
    <w:rsid w:val="008E77BA"/>
    <w:rsid w:val="008E78B4"/>
    <w:rsid w:val="008E7E8A"/>
    <w:rsid w:val="008F0388"/>
    <w:rsid w:val="008F05ED"/>
    <w:rsid w:val="008F084E"/>
    <w:rsid w:val="008F1D98"/>
    <w:rsid w:val="008F2F6E"/>
    <w:rsid w:val="008F40AF"/>
    <w:rsid w:val="008F46F2"/>
    <w:rsid w:val="008F53C8"/>
    <w:rsid w:val="008F5823"/>
    <w:rsid w:val="008F6047"/>
    <w:rsid w:val="008F717E"/>
    <w:rsid w:val="008F752E"/>
    <w:rsid w:val="008F7BF6"/>
    <w:rsid w:val="00900FDB"/>
    <w:rsid w:val="009021BD"/>
    <w:rsid w:val="009021F0"/>
    <w:rsid w:val="009028AE"/>
    <w:rsid w:val="009030CA"/>
    <w:rsid w:val="0090351D"/>
    <w:rsid w:val="00903CC3"/>
    <w:rsid w:val="00904C87"/>
    <w:rsid w:val="00906118"/>
    <w:rsid w:val="00906497"/>
    <w:rsid w:val="009066D7"/>
    <w:rsid w:val="009073A1"/>
    <w:rsid w:val="00907568"/>
    <w:rsid w:val="00907698"/>
    <w:rsid w:val="00910661"/>
    <w:rsid w:val="00910959"/>
    <w:rsid w:val="00910D0D"/>
    <w:rsid w:val="009112C1"/>
    <w:rsid w:val="00911380"/>
    <w:rsid w:val="00911A10"/>
    <w:rsid w:val="00911DA3"/>
    <w:rsid w:val="00913030"/>
    <w:rsid w:val="0091358C"/>
    <w:rsid w:val="00914896"/>
    <w:rsid w:val="00914FF1"/>
    <w:rsid w:val="0091595A"/>
    <w:rsid w:val="00915D62"/>
    <w:rsid w:val="00916293"/>
    <w:rsid w:val="009179CB"/>
    <w:rsid w:val="00920002"/>
    <w:rsid w:val="00920641"/>
    <w:rsid w:val="0092102E"/>
    <w:rsid w:val="00921234"/>
    <w:rsid w:val="009223C9"/>
    <w:rsid w:val="00922752"/>
    <w:rsid w:val="00922B3B"/>
    <w:rsid w:val="00923103"/>
    <w:rsid w:val="0092327D"/>
    <w:rsid w:val="009232BB"/>
    <w:rsid w:val="00923665"/>
    <w:rsid w:val="009244A0"/>
    <w:rsid w:val="00924B3E"/>
    <w:rsid w:val="0092540B"/>
    <w:rsid w:val="009257F1"/>
    <w:rsid w:val="0092669A"/>
    <w:rsid w:val="00927017"/>
    <w:rsid w:val="00927159"/>
    <w:rsid w:val="0092745C"/>
    <w:rsid w:val="00927C64"/>
    <w:rsid w:val="00930E6E"/>
    <w:rsid w:val="00930FB0"/>
    <w:rsid w:val="009314FB"/>
    <w:rsid w:val="00931C25"/>
    <w:rsid w:val="00932BF6"/>
    <w:rsid w:val="00934780"/>
    <w:rsid w:val="00934AF5"/>
    <w:rsid w:val="00934E11"/>
    <w:rsid w:val="00934EB3"/>
    <w:rsid w:val="00935301"/>
    <w:rsid w:val="00936025"/>
    <w:rsid w:val="00936198"/>
    <w:rsid w:val="009367B1"/>
    <w:rsid w:val="009368BD"/>
    <w:rsid w:val="00936A27"/>
    <w:rsid w:val="009374B9"/>
    <w:rsid w:val="00937AFB"/>
    <w:rsid w:val="00937DFE"/>
    <w:rsid w:val="00940306"/>
    <w:rsid w:val="0094076D"/>
    <w:rsid w:val="00940DE3"/>
    <w:rsid w:val="0094106A"/>
    <w:rsid w:val="009415C2"/>
    <w:rsid w:val="00941832"/>
    <w:rsid w:val="00941BDB"/>
    <w:rsid w:val="00942823"/>
    <w:rsid w:val="009429FC"/>
    <w:rsid w:val="00942A3B"/>
    <w:rsid w:val="009430AC"/>
    <w:rsid w:val="00943217"/>
    <w:rsid w:val="009434F5"/>
    <w:rsid w:val="0094364A"/>
    <w:rsid w:val="00944260"/>
    <w:rsid w:val="009444EA"/>
    <w:rsid w:val="00944DFE"/>
    <w:rsid w:val="009455A8"/>
    <w:rsid w:val="009458B6"/>
    <w:rsid w:val="00945D12"/>
    <w:rsid w:val="00946174"/>
    <w:rsid w:val="009465AF"/>
    <w:rsid w:val="00946D45"/>
    <w:rsid w:val="00946F99"/>
    <w:rsid w:val="00947477"/>
    <w:rsid w:val="00947CC5"/>
    <w:rsid w:val="009502D8"/>
    <w:rsid w:val="00950A1E"/>
    <w:rsid w:val="00951280"/>
    <w:rsid w:val="00952F9F"/>
    <w:rsid w:val="0095326C"/>
    <w:rsid w:val="00954786"/>
    <w:rsid w:val="00954A04"/>
    <w:rsid w:val="00954D09"/>
    <w:rsid w:val="00954E51"/>
    <w:rsid w:val="00954F99"/>
    <w:rsid w:val="00955DCB"/>
    <w:rsid w:val="0095624F"/>
    <w:rsid w:val="009576FA"/>
    <w:rsid w:val="00957852"/>
    <w:rsid w:val="00957C84"/>
    <w:rsid w:val="009607FE"/>
    <w:rsid w:val="00960CC2"/>
    <w:rsid w:val="00960CFC"/>
    <w:rsid w:val="009611C1"/>
    <w:rsid w:val="00961DC1"/>
    <w:rsid w:val="00962822"/>
    <w:rsid w:val="00962F3C"/>
    <w:rsid w:val="00963383"/>
    <w:rsid w:val="009633F6"/>
    <w:rsid w:val="009636E2"/>
    <w:rsid w:val="00963DA0"/>
    <w:rsid w:val="009640C6"/>
    <w:rsid w:val="0096446D"/>
    <w:rsid w:val="00965190"/>
    <w:rsid w:val="009662CD"/>
    <w:rsid w:val="00966D4F"/>
    <w:rsid w:val="00967070"/>
    <w:rsid w:val="00967EE7"/>
    <w:rsid w:val="00967F3C"/>
    <w:rsid w:val="009703B1"/>
    <w:rsid w:val="0097054C"/>
    <w:rsid w:val="00970AE5"/>
    <w:rsid w:val="00971133"/>
    <w:rsid w:val="00971648"/>
    <w:rsid w:val="00971731"/>
    <w:rsid w:val="009718B5"/>
    <w:rsid w:val="00971AAB"/>
    <w:rsid w:val="00971B1A"/>
    <w:rsid w:val="00972688"/>
    <w:rsid w:val="009730DD"/>
    <w:rsid w:val="009732E2"/>
    <w:rsid w:val="0097338D"/>
    <w:rsid w:val="00973589"/>
    <w:rsid w:val="00973A78"/>
    <w:rsid w:val="00973D3E"/>
    <w:rsid w:val="00974412"/>
    <w:rsid w:val="0097455F"/>
    <w:rsid w:val="0097462B"/>
    <w:rsid w:val="00974855"/>
    <w:rsid w:val="0097497A"/>
    <w:rsid w:val="00974B15"/>
    <w:rsid w:val="00975440"/>
    <w:rsid w:val="00975729"/>
    <w:rsid w:val="00976E65"/>
    <w:rsid w:val="0097732D"/>
    <w:rsid w:val="00980071"/>
    <w:rsid w:val="00980577"/>
    <w:rsid w:val="00980B16"/>
    <w:rsid w:val="00981030"/>
    <w:rsid w:val="0098153C"/>
    <w:rsid w:val="00981855"/>
    <w:rsid w:val="009819BC"/>
    <w:rsid w:val="0098269E"/>
    <w:rsid w:val="009828A0"/>
    <w:rsid w:val="00982EBE"/>
    <w:rsid w:val="009838A0"/>
    <w:rsid w:val="00983E1D"/>
    <w:rsid w:val="009840CE"/>
    <w:rsid w:val="00984E8C"/>
    <w:rsid w:val="00985ACB"/>
    <w:rsid w:val="00986324"/>
    <w:rsid w:val="00986BB1"/>
    <w:rsid w:val="00986C99"/>
    <w:rsid w:val="0099056B"/>
    <w:rsid w:val="00990A27"/>
    <w:rsid w:val="00992CB0"/>
    <w:rsid w:val="00993946"/>
    <w:rsid w:val="009943B6"/>
    <w:rsid w:val="00995B0F"/>
    <w:rsid w:val="009961AF"/>
    <w:rsid w:val="00997730"/>
    <w:rsid w:val="00997EDB"/>
    <w:rsid w:val="009A0345"/>
    <w:rsid w:val="009A0670"/>
    <w:rsid w:val="009A0C67"/>
    <w:rsid w:val="009A106D"/>
    <w:rsid w:val="009A1A7E"/>
    <w:rsid w:val="009A1B3C"/>
    <w:rsid w:val="009A1D51"/>
    <w:rsid w:val="009A1EA2"/>
    <w:rsid w:val="009A21F0"/>
    <w:rsid w:val="009A2844"/>
    <w:rsid w:val="009A35AB"/>
    <w:rsid w:val="009A40BE"/>
    <w:rsid w:val="009A48EC"/>
    <w:rsid w:val="009A49DE"/>
    <w:rsid w:val="009A4A5B"/>
    <w:rsid w:val="009A4C7C"/>
    <w:rsid w:val="009A5127"/>
    <w:rsid w:val="009A555C"/>
    <w:rsid w:val="009A5829"/>
    <w:rsid w:val="009A59E5"/>
    <w:rsid w:val="009A5A3D"/>
    <w:rsid w:val="009A6274"/>
    <w:rsid w:val="009A690A"/>
    <w:rsid w:val="009A6DE9"/>
    <w:rsid w:val="009A7893"/>
    <w:rsid w:val="009B09E6"/>
    <w:rsid w:val="009B0C10"/>
    <w:rsid w:val="009B15CA"/>
    <w:rsid w:val="009B1B7F"/>
    <w:rsid w:val="009B1C52"/>
    <w:rsid w:val="009B32EF"/>
    <w:rsid w:val="009B3FEF"/>
    <w:rsid w:val="009B463A"/>
    <w:rsid w:val="009B4943"/>
    <w:rsid w:val="009B4A9A"/>
    <w:rsid w:val="009B4C87"/>
    <w:rsid w:val="009B4C97"/>
    <w:rsid w:val="009B4E88"/>
    <w:rsid w:val="009B5B06"/>
    <w:rsid w:val="009B670B"/>
    <w:rsid w:val="009B71FE"/>
    <w:rsid w:val="009B7499"/>
    <w:rsid w:val="009B75CF"/>
    <w:rsid w:val="009B784E"/>
    <w:rsid w:val="009C0B67"/>
    <w:rsid w:val="009C0BBB"/>
    <w:rsid w:val="009C1226"/>
    <w:rsid w:val="009C15F0"/>
    <w:rsid w:val="009C171A"/>
    <w:rsid w:val="009C174D"/>
    <w:rsid w:val="009C18E8"/>
    <w:rsid w:val="009C230B"/>
    <w:rsid w:val="009C23AA"/>
    <w:rsid w:val="009C2D4D"/>
    <w:rsid w:val="009C3AF9"/>
    <w:rsid w:val="009C3BEE"/>
    <w:rsid w:val="009C4459"/>
    <w:rsid w:val="009C4E4B"/>
    <w:rsid w:val="009C5C78"/>
    <w:rsid w:val="009C5DD1"/>
    <w:rsid w:val="009C5E1C"/>
    <w:rsid w:val="009C5F1F"/>
    <w:rsid w:val="009C640D"/>
    <w:rsid w:val="009C6B6B"/>
    <w:rsid w:val="009C7371"/>
    <w:rsid w:val="009C7B91"/>
    <w:rsid w:val="009C7E16"/>
    <w:rsid w:val="009D054C"/>
    <w:rsid w:val="009D09B3"/>
    <w:rsid w:val="009D0C05"/>
    <w:rsid w:val="009D1286"/>
    <w:rsid w:val="009D1585"/>
    <w:rsid w:val="009D1674"/>
    <w:rsid w:val="009D2BC2"/>
    <w:rsid w:val="009D366C"/>
    <w:rsid w:val="009D378A"/>
    <w:rsid w:val="009D3A79"/>
    <w:rsid w:val="009D455A"/>
    <w:rsid w:val="009D4A0A"/>
    <w:rsid w:val="009D4F6C"/>
    <w:rsid w:val="009D5136"/>
    <w:rsid w:val="009D5229"/>
    <w:rsid w:val="009D6F5C"/>
    <w:rsid w:val="009D766D"/>
    <w:rsid w:val="009E1158"/>
    <w:rsid w:val="009E1353"/>
    <w:rsid w:val="009E15C1"/>
    <w:rsid w:val="009E1BEE"/>
    <w:rsid w:val="009E1E68"/>
    <w:rsid w:val="009E2564"/>
    <w:rsid w:val="009E29C4"/>
    <w:rsid w:val="009E32CE"/>
    <w:rsid w:val="009E3B04"/>
    <w:rsid w:val="009E41E0"/>
    <w:rsid w:val="009E58B3"/>
    <w:rsid w:val="009E59E7"/>
    <w:rsid w:val="009E6689"/>
    <w:rsid w:val="009E682C"/>
    <w:rsid w:val="009E6C16"/>
    <w:rsid w:val="009E71AC"/>
    <w:rsid w:val="009E71B4"/>
    <w:rsid w:val="009E7B9F"/>
    <w:rsid w:val="009E7BFF"/>
    <w:rsid w:val="009E7D86"/>
    <w:rsid w:val="009F0496"/>
    <w:rsid w:val="009F0991"/>
    <w:rsid w:val="009F0A77"/>
    <w:rsid w:val="009F1916"/>
    <w:rsid w:val="009F21F1"/>
    <w:rsid w:val="009F2395"/>
    <w:rsid w:val="009F296A"/>
    <w:rsid w:val="009F2D91"/>
    <w:rsid w:val="009F35C4"/>
    <w:rsid w:val="009F53B9"/>
    <w:rsid w:val="009F6570"/>
    <w:rsid w:val="009F67EB"/>
    <w:rsid w:val="009F68FC"/>
    <w:rsid w:val="009F70FC"/>
    <w:rsid w:val="009F7727"/>
    <w:rsid w:val="00A000B3"/>
    <w:rsid w:val="00A00646"/>
    <w:rsid w:val="00A00E01"/>
    <w:rsid w:val="00A01C12"/>
    <w:rsid w:val="00A020E9"/>
    <w:rsid w:val="00A02633"/>
    <w:rsid w:val="00A02B5B"/>
    <w:rsid w:val="00A0372E"/>
    <w:rsid w:val="00A03735"/>
    <w:rsid w:val="00A03D54"/>
    <w:rsid w:val="00A04694"/>
    <w:rsid w:val="00A0649A"/>
    <w:rsid w:val="00A06B04"/>
    <w:rsid w:val="00A07779"/>
    <w:rsid w:val="00A10D24"/>
    <w:rsid w:val="00A10D31"/>
    <w:rsid w:val="00A10D3A"/>
    <w:rsid w:val="00A126BD"/>
    <w:rsid w:val="00A12CE2"/>
    <w:rsid w:val="00A12E91"/>
    <w:rsid w:val="00A1463B"/>
    <w:rsid w:val="00A14F8F"/>
    <w:rsid w:val="00A16CC6"/>
    <w:rsid w:val="00A177DE"/>
    <w:rsid w:val="00A203E9"/>
    <w:rsid w:val="00A20596"/>
    <w:rsid w:val="00A20AD8"/>
    <w:rsid w:val="00A21843"/>
    <w:rsid w:val="00A222BA"/>
    <w:rsid w:val="00A227C8"/>
    <w:rsid w:val="00A22B87"/>
    <w:rsid w:val="00A22D46"/>
    <w:rsid w:val="00A22E29"/>
    <w:rsid w:val="00A23010"/>
    <w:rsid w:val="00A237D8"/>
    <w:rsid w:val="00A238C6"/>
    <w:rsid w:val="00A247C3"/>
    <w:rsid w:val="00A250CD"/>
    <w:rsid w:val="00A258DC"/>
    <w:rsid w:val="00A27756"/>
    <w:rsid w:val="00A3059D"/>
    <w:rsid w:val="00A30C83"/>
    <w:rsid w:val="00A30EC6"/>
    <w:rsid w:val="00A30F1B"/>
    <w:rsid w:val="00A31770"/>
    <w:rsid w:val="00A32A48"/>
    <w:rsid w:val="00A32B96"/>
    <w:rsid w:val="00A3354F"/>
    <w:rsid w:val="00A33D54"/>
    <w:rsid w:val="00A34079"/>
    <w:rsid w:val="00A343E5"/>
    <w:rsid w:val="00A348F5"/>
    <w:rsid w:val="00A36070"/>
    <w:rsid w:val="00A37BEA"/>
    <w:rsid w:val="00A408DE"/>
    <w:rsid w:val="00A413BE"/>
    <w:rsid w:val="00A41684"/>
    <w:rsid w:val="00A422A5"/>
    <w:rsid w:val="00A42818"/>
    <w:rsid w:val="00A435BB"/>
    <w:rsid w:val="00A43981"/>
    <w:rsid w:val="00A43EA8"/>
    <w:rsid w:val="00A44430"/>
    <w:rsid w:val="00A44918"/>
    <w:rsid w:val="00A44D47"/>
    <w:rsid w:val="00A44F2E"/>
    <w:rsid w:val="00A4572E"/>
    <w:rsid w:val="00A45DF1"/>
    <w:rsid w:val="00A464D2"/>
    <w:rsid w:val="00A46D75"/>
    <w:rsid w:val="00A47199"/>
    <w:rsid w:val="00A471F4"/>
    <w:rsid w:val="00A47AA0"/>
    <w:rsid w:val="00A505E1"/>
    <w:rsid w:val="00A520CE"/>
    <w:rsid w:val="00A52605"/>
    <w:rsid w:val="00A531A1"/>
    <w:rsid w:val="00A537D7"/>
    <w:rsid w:val="00A54979"/>
    <w:rsid w:val="00A54BAC"/>
    <w:rsid w:val="00A55130"/>
    <w:rsid w:val="00A56718"/>
    <w:rsid w:val="00A56CE6"/>
    <w:rsid w:val="00A57DBF"/>
    <w:rsid w:val="00A6101A"/>
    <w:rsid w:val="00A61915"/>
    <w:rsid w:val="00A6275F"/>
    <w:rsid w:val="00A62B0A"/>
    <w:rsid w:val="00A62D02"/>
    <w:rsid w:val="00A637F9"/>
    <w:rsid w:val="00A64837"/>
    <w:rsid w:val="00A64F0B"/>
    <w:rsid w:val="00A65208"/>
    <w:rsid w:val="00A653A2"/>
    <w:rsid w:val="00A654C9"/>
    <w:rsid w:val="00A6605A"/>
    <w:rsid w:val="00A66C3E"/>
    <w:rsid w:val="00A67161"/>
    <w:rsid w:val="00A6757B"/>
    <w:rsid w:val="00A7086C"/>
    <w:rsid w:val="00A71132"/>
    <w:rsid w:val="00A713C7"/>
    <w:rsid w:val="00A72503"/>
    <w:rsid w:val="00A72E4A"/>
    <w:rsid w:val="00A736E8"/>
    <w:rsid w:val="00A73BC9"/>
    <w:rsid w:val="00A73C04"/>
    <w:rsid w:val="00A73F6A"/>
    <w:rsid w:val="00A7476B"/>
    <w:rsid w:val="00A74C12"/>
    <w:rsid w:val="00A76174"/>
    <w:rsid w:val="00A77744"/>
    <w:rsid w:val="00A7786F"/>
    <w:rsid w:val="00A77A81"/>
    <w:rsid w:val="00A8063D"/>
    <w:rsid w:val="00A80D42"/>
    <w:rsid w:val="00A828D9"/>
    <w:rsid w:val="00A82D93"/>
    <w:rsid w:val="00A8306A"/>
    <w:rsid w:val="00A83BBD"/>
    <w:rsid w:val="00A83D38"/>
    <w:rsid w:val="00A843C5"/>
    <w:rsid w:val="00A848DB"/>
    <w:rsid w:val="00A84FC4"/>
    <w:rsid w:val="00A853E8"/>
    <w:rsid w:val="00A854F4"/>
    <w:rsid w:val="00A85D51"/>
    <w:rsid w:val="00A8648B"/>
    <w:rsid w:val="00A86778"/>
    <w:rsid w:val="00A867B7"/>
    <w:rsid w:val="00A86BFF"/>
    <w:rsid w:val="00A871A4"/>
    <w:rsid w:val="00A8742B"/>
    <w:rsid w:val="00A876B7"/>
    <w:rsid w:val="00A87D68"/>
    <w:rsid w:val="00A903CE"/>
    <w:rsid w:val="00A905C1"/>
    <w:rsid w:val="00A90650"/>
    <w:rsid w:val="00A92916"/>
    <w:rsid w:val="00A932CD"/>
    <w:rsid w:val="00A9420B"/>
    <w:rsid w:val="00A94F8D"/>
    <w:rsid w:val="00A9551F"/>
    <w:rsid w:val="00A95A21"/>
    <w:rsid w:val="00A95C0C"/>
    <w:rsid w:val="00A966EF"/>
    <w:rsid w:val="00A96880"/>
    <w:rsid w:val="00A97CCD"/>
    <w:rsid w:val="00AA07CC"/>
    <w:rsid w:val="00AA100F"/>
    <w:rsid w:val="00AA20D4"/>
    <w:rsid w:val="00AA2A64"/>
    <w:rsid w:val="00AA4165"/>
    <w:rsid w:val="00AA4E52"/>
    <w:rsid w:val="00AA5D59"/>
    <w:rsid w:val="00AA5E60"/>
    <w:rsid w:val="00AA615A"/>
    <w:rsid w:val="00AA6D9A"/>
    <w:rsid w:val="00AA7851"/>
    <w:rsid w:val="00AA7A75"/>
    <w:rsid w:val="00AB09DB"/>
    <w:rsid w:val="00AB1191"/>
    <w:rsid w:val="00AB1AFE"/>
    <w:rsid w:val="00AB1F1F"/>
    <w:rsid w:val="00AB2A8C"/>
    <w:rsid w:val="00AB2BB9"/>
    <w:rsid w:val="00AB37A6"/>
    <w:rsid w:val="00AB4A81"/>
    <w:rsid w:val="00AB5E7A"/>
    <w:rsid w:val="00AB6D0C"/>
    <w:rsid w:val="00AB6FCB"/>
    <w:rsid w:val="00AB6FF8"/>
    <w:rsid w:val="00AB777A"/>
    <w:rsid w:val="00AB793A"/>
    <w:rsid w:val="00AC175E"/>
    <w:rsid w:val="00AC1F2C"/>
    <w:rsid w:val="00AC20F5"/>
    <w:rsid w:val="00AC2F3A"/>
    <w:rsid w:val="00AC3609"/>
    <w:rsid w:val="00AC3D7B"/>
    <w:rsid w:val="00AC4D29"/>
    <w:rsid w:val="00AC4E90"/>
    <w:rsid w:val="00AC5D7B"/>
    <w:rsid w:val="00AC5F20"/>
    <w:rsid w:val="00AC60A7"/>
    <w:rsid w:val="00AC6D58"/>
    <w:rsid w:val="00AC787C"/>
    <w:rsid w:val="00AC7953"/>
    <w:rsid w:val="00AC7B68"/>
    <w:rsid w:val="00AD02DA"/>
    <w:rsid w:val="00AD06C7"/>
    <w:rsid w:val="00AD1248"/>
    <w:rsid w:val="00AD16C0"/>
    <w:rsid w:val="00AD17EC"/>
    <w:rsid w:val="00AD1E46"/>
    <w:rsid w:val="00AD2267"/>
    <w:rsid w:val="00AD26BA"/>
    <w:rsid w:val="00AD28CC"/>
    <w:rsid w:val="00AD32B4"/>
    <w:rsid w:val="00AD33F6"/>
    <w:rsid w:val="00AD3411"/>
    <w:rsid w:val="00AD3BD9"/>
    <w:rsid w:val="00AD4E65"/>
    <w:rsid w:val="00AD57DA"/>
    <w:rsid w:val="00AD5A52"/>
    <w:rsid w:val="00AD6F6B"/>
    <w:rsid w:val="00AD7642"/>
    <w:rsid w:val="00AD784D"/>
    <w:rsid w:val="00AD787B"/>
    <w:rsid w:val="00AD7D0B"/>
    <w:rsid w:val="00AE06CF"/>
    <w:rsid w:val="00AE0DF7"/>
    <w:rsid w:val="00AE0EE6"/>
    <w:rsid w:val="00AE1396"/>
    <w:rsid w:val="00AE184D"/>
    <w:rsid w:val="00AE3B7F"/>
    <w:rsid w:val="00AE41B2"/>
    <w:rsid w:val="00AE5DE0"/>
    <w:rsid w:val="00AE66D8"/>
    <w:rsid w:val="00AE6C0A"/>
    <w:rsid w:val="00AE6DD1"/>
    <w:rsid w:val="00AE7C43"/>
    <w:rsid w:val="00AF0363"/>
    <w:rsid w:val="00AF03D2"/>
    <w:rsid w:val="00AF0424"/>
    <w:rsid w:val="00AF0E04"/>
    <w:rsid w:val="00AF13E8"/>
    <w:rsid w:val="00AF19EC"/>
    <w:rsid w:val="00AF1DA0"/>
    <w:rsid w:val="00AF353C"/>
    <w:rsid w:val="00AF41A8"/>
    <w:rsid w:val="00AF596D"/>
    <w:rsid w:val="00AF59FD"/>
    <w:rsid w:val="00AF6193"/>
    <w:rsid w:val="00AF6A2D"/>
    <w:rsid w:val="00AF6C81"/>
    <w:rsid w:val="00AF6D38"/>
    <w:rsid w:val="00AF7C54"/>
    <w:rsid w:val="00B00942"/>
    <w:rsid w:val="00B00E8C"/>
    <w:rsid w:val="00B01A59"/>
    <w:rsid w:val="00B01A8F"/>
    <w:rsid w:val="00B01C09"/>
    <w:rsid w:val="00B02E23"/>
    <w:rsid w:val="00B0307C"/>
    <w:rsid w:val="00B035EA"/>
    <w:rsid w:val="00B0541A"/>
    <w:rsid w:val="00B054AC"/>
    <w:rsid w:val="00B05940"/>
    <w:rsid w:val="00B060B9"/>
    <w:rsid w:val="00B0617F"/>
    <w:rsid w:val="00B06C60"/>
    <w:rsid w:val="00B06CA2"/>
    <w:rsid w:val="00B07232"/>
    <w:rsid w:val="00B10627"/>
    <w:rsid w:val="00B128AE"/>
    <w:rsid w:val="00B128C5"/>
    <w:rsid w:val="00B12F62"/>
    <w:rsid w:val="00B136D6"/>
    <w:rsid w:val="00B13816"/>
    <w:rsid w:val="00B13A02"/>
    <w:rsid w:val="00B13D19"/>
    <w:rsid w:val="00B148EF"/>
    <w:rsid w:val="00B14DEC"/>
    <w:rsid w:val="00B15101"/>
    <w:rsid w:val="00B154B2"/>
    <w:rsid w:val="00B15805"/>
    <w:rsid w:val="00B16532"/>
    <w:rsid w:val="00B17800"/>
    <w:rsid w:val="00B1791F"/>
    <w:rsid w:val="00B2067B"/>
    <w:rsid w:val="00B21090"/>
    <w:rsid w:val="00B2131E"/>
    <w:rsid w:val="00B2146D"/>
    <w:rsid w:val="00B21DAD"/>
    <w:rsid w:val="00B22178"/>
    <w:rsid w:val="00B23081"/>
    <w:rsid w:val="00B24557"/>
    <w:rsid w:val="00B24AC0"/>
    <w:rsid w:val="00B25182"/>
    <w:rsid w:val="00B273BD"/>
    <w:rsid w:val="00B27831"/>
    <w:rsid w:val="00B30109"/>
    <w:rsid w:val="00B3018F"/>
    <w:rsid w:val="00B3045B"/>
    <w:rsid w:val="00B304AB"/>
    <w:rsid w:val="00B30720"/>
    <w:rsid w:val="00B3073E"/>
    <w:rsid w:val="00B30A53"/>
    <w:rsid w:val="00B30A63"/>
    <w:rsid w:val="00B30CA0"/>
    <w:rsid w:val="00B316CF"/>
    <w:rsid w:val="00B322BB"/>
    <w:rsid w:val="00B344A8"/>
    <w:rsid w:val="00B34C37"/>
    <w:rsid w:val="00B3557E"/>
    <w:rsid w:val="00B3581F"/>
    <w:rsid w:val="00B36353"/>
    <w:rsid w:val="00B36BF5"/>
    <w:rsid w:val="00B36EF4"/>
    <w:rsid w:val="00B37B37"/>
    <w:rsid w:val="00B40223"/>
    <w:rsid w:val="00B414DF"/>
    <w:rsid w:val="00B41563"/>
    <w:rsid w:val="00B41B4E"/>
    <w:rsid w:val="00B4320E"/>
    <w:rsid w:val="00B43B68"/>
    <w:rsid w:val="00B43EAA"/>
    <w:rsid w:val="00B449FB"/>
    <w:rsid w:val="00B44DE1"/>
    <w:rsid w:val="00B44EDC"/>
    <w:rsid w:val="00B45A97"/>
    <w:rsid w:val="00B4694E"/>
    <w:rsid w:val="00B475F4"/>
    <w:rsid w:val="00B509BE"/>
    <w:rsid w:val="00B50DED"/>
    <w:rsid w:val="00B5112A"/>
    <w:rsid w:val="00B52B78"/>
    <w:rsid w:val="00B52F5F"/>
    <w:rsid w:val="00B53336"/>
    <w:rsid w:val="00B5385E"/>
    <w:rsid w:val="00B539CA"/>
    <w:rsid w:val="00B53A8E"/>
    <w:rsid w:val="00B53B7A"/>
    <w:rsid w:val="00B54111"/>
    <w:rsid w:val="00B542E9"/>
    <w:rsid w:val="00B54330"/>
    <w:rsid w:val="00B544A3"/>
    <w:rsid w:val="00B54968"/>
    <w:rsid w:val="00B54C1F"/>
    <w:rsid w:val="00B556AB"/>
    <w:rsid w:val="00B55F47"/>
    <w:rsid w:val="00B56909"/>
    <w:rsid w:val="00B57E17"/>
    <w:rsid w:val="00B60390"/>
    <w:rsid w:val="00B61298"/>
    <w:rsid w:val="00B6140C"/>
    <w:rsid w:val="00B61F13"/>
    <w:rsid w:val="00B631A0"/>
    <w:rsid w:val="00B6371F"/>
    <w:rsid w:val="00B63C0C"/>
    <w:rsid w:val="00B6401E"/>
    <w:rsid w:val="00B646B4"/>
    <w:rsid w:val="00B64A1B"/>
    <w:rsid w:val="00B6549D"/>
    <w:rsid w:val="00B65DA2"/>
    <w:rsid w:val="00B661D8"/>
    <w:rsid w:val="00B66665"/>
    <w:rsid w:val="00B66CE6"/>
    <w:rsid w:val="00B66E4E"/>
    <w:rsid w:val="00B67247"/>
    <w:rsid w:val="00B67668"/>
    <w:rsid w:val="00B676EE"/>
    <w:rsid w:val="00B67A05"/>
    <w:rsid w:val="00B70201"/>
    <w:rsid w:val="00B706A1"/>
    <w:rsid w:val="00B716D0"/>
    <w:rsid w:val="00B71C90"/>
    <w:rsid w:val="00B729F2"/>
    <w:rsid w:val="00B73816"/>
    <w:rsid w:val="00B74570"/>
    <w:rsid w:val="00B74877"/>
    <w:rsid w:val="00B754EC"/>
    <w:rsid w:val="00B759CE"/>
    <w:rsid w:val="00B75CBB"/>
    <w:rsid w:val="00B764FE"/>
    <w:rsid w:val="00B808CD"/>
    <w:rsid w:val="00B80C81"/>
    <w:rsid w:val="00B80C9D"/>
    <w:rsid w:val="00B81730"/>
    <w:rsid w:val="00B81D58"/>
    <w:rsid w:val="00B81D75"/>
    <w:rsid w:val="00B83C8E"/>
    <w:rsid w:val="00B84375"/>
    <w:rsid w:val="00B8564F"/>
    <w:rsid w:val="00B85C79"/>
    <w:rsid w:val="00B86DC1"/>
    <w:rsid w:val="00B86F77"/>
    <w:rsid w:val="00B87505"/>
    <w:rsid w:val="00B87C46"/>
    <w:rsid w:val="00B87D82"/>
    <w:rsid w:val="00B90AAD"/>
    <w:rsid w:val="00B913CC"/>
    <w:rsid w:val="00B92153"/>
    <w:rsid w:val="00B922C5"/>
    <w:rsid w:val="00B9267A"/>
    <w:rsid w:val="00B927D6"/>
    <w:rsid w:val="00B92A91"/>
    <w:rsid w:val="00B92BD9"/>
    <w:rsid w:val="00B92C3A"/>
    <w:rsid w:val="00B92E8F"/>
    <w:rsid w:val="00B93643"/>
    <w:rsid w:val="00B93781"/>
    <w:rsid w:val="00B93A02"/>
    <w:rsid w:val="00B94033"/>
    <w:rsid w:val="00B94147"/>
    <w:rsid w:val="00B94B2D"/>
    <w:rsid w:val="00B952DB"/>
    <w:rsid w:val="00B95C78"/>
    <w:rsid w:val="00B96326"/>
    <w:rsid w:val="00B965CF"/>
    <w:rsid w:val="00B96810"/>
    <w:rsid w:val="00B97DC3"/>
    <w:rsid w:val="00B97DDA"/>
    <w:rsid w:val="00BA0646"/>
    <w:rsid w:val="00BA096A"/>
    <w:rsid w:val="00BA0CD0"/>
    <w:rsid w:val="00BA22D7"/>
    <w:rsid w:val="00BA27D0"/>
    <w:rsid w:val="00BA28D1"/>
    <w:rsid w:val="00BA29AF"/>
    <w:rsid w:val="00BA2FC4"/>
    <w:rsid w:val="00BA3810"/>
    <w:rsid w:val="00BA44BD"/>
    <w:rsid w:val="00BA4B38"/>
    <w:rsid w:val="00BA4D32"/>
    <w:rsid w:val="00BA56DB"/>
    <w:rsid w:val="00BA6760"/>
    <w:rsid w:val="00BA6B92"/>
    <w:rsid w:val="00BA6BFB"/>
    <w:rsid w:val="00BA6DB4"/>
    <w:rsid w:val="00BA7457"/>
    <w:rsid w:val="00BA7541"/>
    <w:rsid w:val="00BB026F"/>
    <w:rsid w:val="00BB034B"/>
    <w:rsid w:val="00BB0512"/>
    <w:rsid w:val="00BB0D08"/>
    <w:rsid w:val="00BB0D29"/>
    <w:rsid w:val="00BB1409"/>
    <w:rsid w:val="00BB1B8F"/>
    <w:rsid w:val="00BB237F"/>
    <w:rsid w:val="00BB2A67"/>
    <w:rsid w:val="00BB2F25"/>
    <w:rsid w:val="00BB3362"/>
    <w:rsid w:val="00BB3639"/>
    <w:rsid w:val="00BB4468"/>
    <w:rsid w:val="00BB60A9"/>
    <w:rsid w:val="00BB677B"/>
    <w:rsid w:val="00BB6EEE"/>
    <w:rsid w:val="00BB71A4"/>
    <w:rsid w:val="00BB769B"/>
    <w:rsid w:val="00BB788F"/>
    <w:rsid w:val="00BB7F0A"/>
    <w:rsid w:val="00BC0427"/>
    <w:rsid w:val="00BC0D9B"/>
    <w:rsid w:val="00BC14E7"/>
    <w:rsid w:val="00BC1638"/>
    <w:rsid w:val="00BC16D5"/>
    <w:rsid w:val="00BC227B"/>
    <w:rsid w:val="00BC2544"/>
    <w:rsid w:val="00BC40F1"/>
    <w:rsid w:val="00BC4318"/>
    <w:rsid w:val="00BC4C6C"/>
    <w:rsid w:val="00BC6AFE"/>
    <w:rsid w:val="00BC6BAF"/>
    <w:rsid w:val="00BC776B"/>
    <w:rsid w:val="00BC7960"/>
    <w:rsid w:val="00BC7C66"/>
    <w:rsid w:val="00BC7EC3"/>
    <w:rsid w:val="00BD0081"/>
    <w:rsid w:val="00BD0415"/>
    <w:rsid w:val="00BD06C5"/>
    <w:rsid w:val="00BD092A"/>
    <w:rsid w:val="00BD0956"/>
    <w:rsid w:val="00BD1158"/>
    <w:rsid w:val="00BD1430"/>
    <w:rsid w:val="00BD18E1"/>
    <w:rsid w:val="00BD1F6B"/>
    <w:rsid w:val="00BD2252"/>
    <w:rsid w:val="00BD261F"/>
    <w:rsid w:val="00BD3279"/>
    <w:rsid w:val="00BD37C0"/>
    <w:rsid w:val="00BD3DC6"/>
    <w:rsid w:val="00BD422B"/>
    <w:rsid w:val="00BD43BB"/>
    <w:rsid w:val="00BD4679"/>
    <w:rsid w:val="00BD48F3"/>
    <w:rsid w:val="00BD4C4B"/>
    <w:rsid w:val="00BD5824"/>
    <w:rsid w:val="00BD59B5"/>
    <w:rsid w:val="00BD62E9"/>
    <w:rsid w:val="00BD6B95"/>
    <w:rsid w:val="00BD6F79"/>
    <w:rsid w:val="00BD7602"/>
    <w:rsid w:val="00BD7628"/>
    <w:rsid w:val="00BE076E"/>
    <w:rsid w:val="00BE0A56"/>
    <w:rsid w:val="00BE0CD1"/>
    <w:rsid w:val="00BE17DF"/>
    <w:rsid w:val="00BE2C3E"/>
    <w:rsid w:val="00BE34A0"/>
    <w:rsid w:val="00BE365F"/>
    <w:rsid w:val="00BE3DC4"/>
    <w:rsid w:val="00BE5F4B"/>
    <w:rsid w:val="00BE65A5"/>
    <w:rsid w:val="00BE6669"/>
    <w:rsid w:val="00BE6936"/>
    <w:rsid w:val="00BE6A31"/>
    <w:rsid w:val="00BE6DDF"/>
    <w:rsid w:val="00BE78D6"/>
    <w:rsid w:val="00BE7D95"/>
    <w:rsid w:val="00BF0347"/>
    <w:rsid w:val="00BF0AB2"/>
    <w:rsid w:val="00BF11F7"/>
    <w:rsid w:val="00BF1B71"/>
    <w:rsid w:val="00BF21A6"/>
    <w:rsid w:val="00BF260D"/>
    <w:rsid w:val="00BF2714"/>
    <w:rsid w:val="00BF27D7"/>
    <w:rsid w:val="00BF2C22"/>
    <w:rsid w:val="00BF2D17"/>
    <w:rsid w:val="00BF30CA"/>
    <w:rsid w:val="00BF4C0F"/>
    <w:rsid w:val="00BF4C60"/>
    <w:rsid w:val="00BF567D"/>
    <w:rsid w:val="00BF5C7A"/>
    <w:rsid w:val="00BF6513"/>
    <w:rsid w:val="00BF6BAC"/>
    <w:rsid w:val="00BF7392"/>
    <w:rsid w:val="00BF7DD0"/>
    <w:rsid w:val="00BF7F5E"/>
    <w:rsid w:val="00C00215"/>
    <w:rsid w:val="00C004F2"/>
    <w:rsid w:val="00C0053C"/>
    <w:rsid w:val="00C00B14"/>
    <w:rsid w:val="00C01928"/>
    <w:rsid w:val="00C01943"/>
    <w:rsid w:val="00C0238D"/>
    <w:rsid w:val="00C027D4"/>
    <w:rsid w:val="00C02857"/>
    <w:rsid w:val="00C02974"/>
    <w:rsid w:val="00C04680"/>
    <w:rsid w:val="00C0493A"/>
    <w:rsid w:val="00C063DE"/>
    <w:rsid w:val="00C06530"/>
    <w:rsid w:val="00C06AF9"/>
    <w:rsid w:val="00C0747C"/>
    <w:rsid w:val="00C07671"/>
    <w:rsid w:val="00C07732"/>
    <w:rsid w:val="00C077A1"/>
    <w:rsid w:val="00C07CAA"/>
    <w:rsid w:val="00C10292"/>
    <w:rsid w:val="00C10C62"/>
    <w:rsid w:val="00C10C8E"/>
    <w:rsid w:val="00C1140F"/>
    <w:rsid w:val="00C12922"/>
    <w:rsid w:val="00C129CD"/>
    <w:rsid w:val="00C13EBF"/>
    <w:rsid w:val="00C14F64"/>
    <w:rsid w:val="00C15DCC"/>
    <w:rsid w:val="00C17D26"/>
    <w:rsid w:val="00C20E80"/>
    <w:rsid w:val="00C21D0F"/>
    <w:rsid w:val="00C21E1A"/>
    <w:rsid w:val="00C2229E"/>
    <w:rsid w:val="00C225D0"/>
    <w:rsid w:val="00C22A3E"/>
    <w:rsid w:val="00C22CA0"/>
    <w:rsid w:val="00C233F2"/>
    <w:rsid w:val="00C24448"/>
    <w:rsid w:val="00C246B7"/>
    <w:rsid w:val="00C24B8B"/>
    <w:rsid w:val="00C251E9"/>
    <w:rsid w:val="00C25ACF"/>
    <w:rsid w:val="00C26780"/>
    <w:rsid w:val="00C26E49"/>
    <w:rsid w:val="00C26F75"/>
    <w:rsid w:val="00C27013"/>
    <w:rsid w:val="00C272ED"/>
    <w:rsid w:val="00C27559"/>
    <w:rsid w:val="00C279AA"/>
    <w:rsid w:val="00C30853"/>
    <w:rsid w:val="00C30F6A"/>
    <w:rsid w:val="00C31006"/>
    <w:rsid w:val="00C316E9"/>
    <w:rsid w:val="00C31CA9"/>
    <w:rsid w:val="00C32552"/>
    <w:rsid w:val="00C326C1"/>
    <w:rsid w:val="00C328BF"/>
    <w:rsid w:val="00C33101"/>
    <w:rsid w:val="00C33608"/>
    <w:rsid w:val="00C33F7B"/>
    <w:rsid w:val="00C343EC"/>
    <w:rsid w:val="00C345C1"/>
    <w:rsid w:val="00C34874"/>
    <w:rsid w:val="00C35034"/>
    <w:rsid w:val="00C3508A"/>
    <w:rsid w:val="00C35183"/>
    <w:rsid w:val="00C3544C"/>
    <w:rsid w:val="00C3677F"/>
    <w:rsid w:val="00C36A2D"/>
    <w:rsid w:val="00C36F77"/>
    <w:rsid w:val="00C3712A"/>
    <w:rsid w:val="00C375DB"/>
    <w:rsid w:val="00C3799F"/>
    <w:rsid w:val="00C37EC5"/>
    <w:rsid w:val="00C40AE8"/>
    <w:rsid w:val="00C423A7"/>
    <w:rsid w:val="00C43107"/>
    <w:rsid w:val="00C43402"/>
    <w:rsid w:val="00C43486"/>
    <w:rsid w:val="00C4394B"/>
    <w:rsid w:val="00C440E7"/>
    <w:rsid w:val="00C44915"/>
    <w:rsid w:val="00C4530C"/>
    <w:rsid w:val="00C455A9"/>
    <w:rsid w:val="00C46378"/>
    <w:rsid w:val="00C4736D"/>
    <w:rsid w:val="00C47421"/>
    <w:rsid w:val="00C476F6"/>
    <w:rsid w:val="00C50EB5"/>
    <w:rsid w:val="00C512CF"/>
    <w:rsid w:val="00C5171D"/>
    <w:rsid w:val="00C52515"/>
    <w:rsid w:val="00C526B8"/>
    <w:rsid w:val="00C531F0"/>
    <w:rsid w:val="00C53247"/>
    <w:rsid w:val="00C53574"/>
    <w:rsid w:val="00C53B39"/>
    <w:rsid w:val="00C54118"/>
    <w:rsid w:val="00C54604"/>
    <w:rsid w:val="00C54DAA"/>
    <w:rsid w:val="00C558C5"/>
    <w:rsid w:val="00C5633C"/>
    <w:rsid w:val="00C5645D"/>
    <w:rsid w:val="00C57207"/>
    <w:rsid w:val="00C57690"/>
    <w:rsid w:val="00C578A1"/>
    <w:rsid w:val="00C5797B"/>
    <w:rsid w:val="00C60C88"/>
    <w:rsid w:val="00C6105E"/>
    <w:rsid w:val="00C6131C"/>
    <w:rsid w:val="00C62239"/>
    <w:rsid w:val="00C64031"/>
    <w:rsid w:val="00C646B0"/>
    <w:rsid w:val="00C64BBE"/>
    <w:rsid w:val="00C66FF4"/>
    <w:rsid w:val="00C67165"/>
    <w:rsid w:val="00C708AE"/>
    <w:rsid w:val="00C70A7E"/>
    <w:rsid w:val="00C70B79"/>
    <w:rsid w:val="00C70E84"/>
    <w:rsid w:val="00C715CB"/>
    <w:rsid w:val="00C71C15"/>
    <w:rsid w:val="00C720CA"/>
    <w:rsid w:val="00C72432"/>
    <w:rsid w:val="00C726DB"/>
    <w:rsid w:val="00C72ACE"/>
    <w:rsid w:val="00C72C61"/>
    <w:rsid w:val="00C738EF"/>
    <w:rsid w:val="00C73FFF"/>
    <w:rsid w:val="00C74808"/>
    <w:rsid w:val="00C748F8"/>
    <w:rsid w:val="00C75090"/>
    <w:rsid w:val="00C75098"/>
    <w:rsid w:val="00C75B3E"/>
    <w:rsid w:val="00C760DE"/>
    <w:rsid w:val="00C76321"/>
    <w:rsid w:val="00C76BCE"/>
    <w:rsid w:val="00C774CE"/>
    <w:rsid w:val="00C77A63"/>
    <w:rsid w:val="00C77AC7"/>
    <w:rsid w:val="00C808E5"/>
    <w:rsid w:val="00C80D1A"/>
    <w:rsid w:val="00C812C7"/>
    <w:rsid w:val="00C81854"/>
    <w:rsid w:val="00C81966"/>
    <w:rsid w:val="00C81994"/>
    <w:rsid w:val="00C81D15"/>
    <w:rsid w:val="00C81F78"/>
    <w:rsid w:val="00C81FA1"/>
    <w:rsid w:val="00C822B5"/>
    <w:rsid w:val="00C824BE"/>
    <w:rsid w:val="00C82E26"/>
    <w:rsid w:val="00C82FCB"/>
    <w:rsid w:val="00C839EC"/>
    <w:rsid w:val="00C83B0B"/>
    <w:rsid w:val="00C86D8A"/>
    <w:rsid w:val="00C87290"/>
    <w:rsid w:val="00C87F4A"/>
    <w:rsid w:val="00C91579"/>
    <w:rsid w:val="00C9184F"/>
    <w:rsid w:val="00C91A36"/>
    <w:rsid w:val="00C91E03"/>
    <w:rsid w:val="00C91EC0"/>
    <w:rsid w:val="00C91F8F"/>
    <w:rsid w:val="00C92470"/>
    <w:rsid w:val="00C924F7"/>
    <w:rsid w:val="00C92B6A"/>
    <w:rsid w:val="00C9501B"/>
    <w:rsid w:val="00C95315"/>
    <w:rsid w:val="00C95510"/>
    <w:rsid w:val="00C9582C"/>
    <w:rsid w:val="00C959CC"/>
    <w:rsid w:val="00C96A8B"/>
    <w:rsid w:val="00C96F2A"/>
    <w:rsid w:val="00CA013A"/>
    <w:rsid w:val="00CA0307"/>
    <w:rsid w:val="00CA0556"/>
    <w:rsid w:val="00CA0F9B"/>
    <w:rsid w:val="00CA0FFA"/>
    <w:rsid w:val="00CA106D"/>
    <w:rsid w:val="00CA1BBE"/>
    <w:rsid w:val="00CA1D76"/>
    <w:rsid w:val="00CA2F73"/>
    <w:rsid w:val="00CA30A9"/>
    <w:rsid w:val="00CA3320"/>
    <w:rsid w:val="00CA33E3"/>
    <w:rsid w:val="00CA34EB"/>
    <w:rsid w:val="00CA399B"/>
    <w:rsid w:val="00CA3CDC"/>
    <w:rsid w:val="00CA5352"/>
    <w:rsid w:val="00CA556F"/>
    <w:rsid w:val="00CA596A"/>
    <w:rsid w:val="00CA640D"/>
    <w:rsid w:val="00CA6486"/>
    <w:rsid w:val="00CA67C3"/>
    <w:rsid w:val="00CA68C0"/>
    <w:rsid w:val="00CA738B"/>
    <w:rsid w:val="00CB00FA"/>
    <w:rsid w:val="00CB0831"/>
    <w:rsid w:val="00CB0C30"/>
    <w:rsid w:val="00CB1437"/>
    <w:rsid w:val="00CB14CC"/>
    <w:rsid w:val="00CB1C5B"/>
    <w:rsid w:val="00CB1EC3"/>
    <w:rsid w:val="00CB1F24"/>
    <w:rsid w:val="00CB21A8"/>
    <w:rsid w:val="00CB3037"/>
    <w:rsid w:val="00CB3508"/>
    <w:rsid w:val="00CB36FC"/>
    <w:rsid w:val="00CB3B04"/>
    <w:rsid w:val="00CB52DE"/>
    <w:rsid w:val="00CB55E9"/>
    <w:rsid w:val="00CB5774"/>
    <w:rsid w:val="00CB65D4"/>
    <w:rsid w:val="00CB698A"/>
    <w:rsid w:val="00CB6A3D"/>
    <w:rsid w:val="00CB781E"/>
    <w:rsid w:val="00CB7E82"/>
    <w:rsid w:val="00CC029D"/>
    <w:rsid w:val="00CC0D97"/>
    <w:rsid w:val="00CC23F8"/>
    <w:rsid w:val="00CC308E"/>
    <w:rsid w:val="00CC36B6"/>
    <w:rsid w:val="00CC5462"/>
    <w:rsid w:val="00CC55BE"/>
    <w:rsid w:val="00CC6280"/>
    <w:rsid w:val="00CC6B1A"/>
    <w:rsid w:val="00CC70CD"/>
    <w:rsid w:val="00CD1187"/>
    <w:rsid w:val="00CD16A3"/>
    <w:rsid w:val="00CD185F"/>
    <w:rsid w:val="00CD2DD8"/>
    <w:rsid w:val="00CD3707"/>
    <w:rsid w:val="00CD471B"/>
    <w:rsid w:val="00CD4ED7"/>
    <w:rsid w:val="00CD615E"/>
    <w:rsid w:val="00CD62B8"/>
    <w:rsid w:val="00CD6363"/>
    <w:rsid w:val="00CD6488"/>
    <w:rsid w:val="00CD6539"/>
    <w:rsid w:val="00CD66E7"/>
    <w:rsid w:val="00CD6DE6"/>
    <w:rsid w:val="00CD730C"/>
    <w:rsid w:val="00CD7A04"/>
    <w:rsid w:val="00CE0DDD"/>
    <w:rsid w:val="00CE2337"/>
    <w:rsid w:val="00CE23C7"/>
    <w:rsid w:val="00CE38F3"/>
    <w:rsid w:val="00CE4603"/>
    <w:rsid w:val="00CE4D9D"/>
    <w:rsid w:val="00CE5182"/>
    <w:rsid w:val="00CE5C2C"/>
    <w:rsid w:val="00CE5F7B"/>
    <w:rsid w:val="00CE628E"/>
    <w:rsid w:val="00CE69DA"/>
    <w:rsid w:val="00CE6AEC"/>
    <w:rsid w:val="00CE7286"/>
    <w:rsid w:val="00CF0BAB"/>
    <w:rsid w:val="00CF153C"/>
    <w:rsid w:val="00CF2231"/>
    <w:rsid w:val="00CF2795"/>
    <w:rsid w:val="00CF2D68"/>
    <w:rsid w:val="00CF3A77"/>
    <w:rsid w:val="00CF426F"/>
    <w:rsid w:val="00CF44F9"/>
    <w:rsid w:val="00CF4C27"/>
    <w:rsid w:val="00CF526C"/>
    <w:rsid w:val="00CF560B"/>
    <w:rsid w:val="00CF706F"/>
    <w:rsid w:val="00CF713D"/>
    <w:rsid w:val="00CF7D04"/>
    <w:rsid w:val="00CF7F63"/>
    <w:rsid w:val="00D0039B"/>
    <w:rsid w:val="00D003CE"/>
    <w:rsid w:val="00D01C00"/>
    <w:rsid w:val="00D01EF9"/>
    <w:rsid w:val="00D021E6"/>
    <w:rsid w:val="00D02D71"/>
    <w:rsid w:val="00D03060"/>
    <w:rsid w:val="00D047B9"/>
    <w:rsid w:val="00D0481B"/>
    <w:rsid w:val="00D04D0F"/>
    <w:rsid w:val="00D052C5"/>
    <w:rsid w:val="00D055BE"/>
    <w:rsid w:val="00D06AB0"/>
    <w:rsid w:val="00D06DDF"/>
    <w:rsid w:val="00D06F3B"/>
    <w:rsid w:val="00D07305"/>
    <w:rsid w:val="00D10FCE"/>
    <w:rsid w:val="00D11D8E"/>
    <w:rsid w:val="00D12937"/>
    <w:rsid w:val="00D12B60"/>
    <w:rsid w:val="00D1367E"/>
    <w:rsid w:val="00D140F5"/>
    <w:rsid w:val="00D14189"/>
    <w:rsid w:val="00D147CA"/>
    <w:rsid w:val="00D14B7A"/>
    <w:rsid w:val="00D14DA1"/>
    <w:rsid w:val="00D15EF3"/>
    <w:rsid w:val="00D15F31"/>
    <w:rsid w:val="00D16040"/>
    <w:rsid w:val="00D1617F"/>
    <w:rsid w:val="00D1618C"/>
    <w:rsid w:val="00D1651A"/>
    <w:rsid w:val="00D1701F"/>
    <w:rsid w:val="00D177A8"/>
    <w:rsid w:val="00D17F1A"/>
    <w:rsid w:val="00D20191"/>
    <w:rsid w:val="00D205A4"/>
    <w:rsid w:val="00D205BD"/>
    <w:rsid w:val="00D207E7"/>
    <w:rsid w:val="00D22007"/>
    <w:rsid w:val="00D2277F"/>
    <w:rsid w:val="00D229ED"/>
    <w:rsid w:val="00D22A48"/>
    <w:rsid w:val="00D2351B"/>
    <w:rsid w:val="00D2398A"/>
    <w:rsid w:val="00D242E9"/>
    <w:rsid w:val="00D242EF"/>
    <w:rsid w:val="00D24396"/>
    <w:rsid w:val="00D2440C"/>
    <w:rsid w:val="00D24614"/>
    <w:rsid w:val="00D24F0F"/>
    <w:rsid w:val="00D2578C"/>
    <w:rsid w:val="00D25BA8"/>
    <w:rsid w:val="00D268D0"/>
    <w:rsid w:val="00D26BD0"/>
    <w:rsid w:val="00D26FF2"/>
    <w:rsid w:val="00D27310"/>
    <w:rsid w:val="00D273F0"/>
    <w:rsid w:val="00D27527"/>
    <w:rsid w:val="00D27550"/>
    <w:rsid w:val="00D2782C"/>
    <w:rsid w:val="00D308E3"/>
    <w:rsid w:val="00D30FFD"/>
    <w:rsid w:val="00D313B1"/>
    <w:rsid w:val="00D31DDF"/>
    <w:rsid w:val="00D33597"/>
    <w:rsid w:val="00D33608"/>
    <w:rsid w:val="00D344F8"/>
    <w:rsid w:val="00D34558"/>
    <w:rsid w:val="00D346C6"/>
    <w:rsid w:val="00D34A53"/>
    <w:rsid w:val="00D34FDD"/>
    <w:rsid w:val="00D358B4"/>
    <w:rsid w:val="00D35C43"/>
    <w:rsid w:val="00D361B5"/>
    <w:rsid w:val="00D36A20"/>
    <w:rsid w:val="00D36CB5"/>
    <w:rsid w:val="00D3772B"/>
    <w:rsid w:val="00D37BC7"/>
    <w:rsid w:val="00D40E1D"/>
    <w:rsid w:val="00D41247"/>
    <w:rsid w:val="00D420A4"/>
    <w:rsid w:val="00D424C9"/>
    <w:rsid w:val="00D42B37"/>
    <w:rsid w:val="00D42E73"/>
    <w:rsid w:val="00D43DB5"/>
    <w:rsid w:val="00D44904"/>
    <w:rsid w:val="00D45640"/>
    <w:rsid w:val="00D46FD3"/>
    <w:rsid w:val="00D471DD"/>
    <w:rsid w:val="00D4730B"/>
    <w:rsid w:val="00D47876"/>
    <w:rsid w:val="00D514C9"/>
    <w:rsid w:val="00D52695"/>
    <w:rsid w:val="00D536A6"/>
    <w:rsid w:val="00D54127"/>
    <w:rsid w:val="00D54274"/>
    <w:rsid w:val="00D5533A"/>
    <w:rsid w:val="00D55E12"/>
    <w:rsid w:val="00D564DF"/>
    <w:rsid w:val="00D565A1"/>
    <w:rsid w:val="00D56637"/>
    <w:rsid w:val="00D5700E"/>
    <w:rsid w:val="00D57025"/>
    <w:rsid w:val="00D57343"/>
    <w:rsid w:val="00D60449"/>
    <w:rsid w:val="00D6116C"/>
    <w:rsid w:val="00D61FF7"/>
    <w:rsid w:val="00D62D2E"/>
    <w:rsid w:val="00D6375D"/>
    <w:rsid w:val="00D638DF"/>
    <w:rsid w:val="00D63AB5"/>
    <w:rsid w:val="00D63FDB"/>
    <w:rsid w:val="00D642D5"/>
    <w:rsid w:val="00D6450F"/>
    <w:rsid w:val="00D645A8"/>
    <w:rsid w:val="00D64B3A"/>
    <w:rsid w:val="00D64B5F"/>
    <w:rsid w:val="00D65026"/>
    <w:rsid w:val="00D651D9"/>
    <w:rsid w:val="00D66184"/>
    <w:rsid w:val="00D66F4A"/>
    <w:rsid w:val="00D6730D"/>
    <w:rsid w:val="00D674C8"/>
    <w:rsid w:val="00D677A6"/>
    <w:rsid w:val="00D67F34"/>
    <w:rsid w:val="00D7072C"/>
    <w:rsid w:val="00D70F2D"/>
    <w:rsid w:val="00D71F15"/>
    <w:rsid w:val="00D71FEB"/>
    <w:rsid w:val="00D72575"/>
    <w:rsid w:val="00D72E24"/>
    <w:rsid w:val="00D72FCF"/>
    <w:rsid w:val="00D73541"/>
    <w:rsid w:val="00D73E07"/>
    <w:rsid w:val="00D742E8"/>
    <w:rsid w:val="00D74FC7"/>
    <w:rsid w:val="00D75026"/>
    <w:rsid w:val="00D75FD7"/>
    <w:rsid w:val="00D76068"/>
    <w:rsid w:val="00D7762B"/>
    <w:rsid w:val="00D80989"/>
    <w:rsid w:val="00D81041"/>
    <w:rsid w:val="00D8358D"/>
    <w:rsid w:val="00D839EE"/>
    <w:rsid w:val="00D839F5"/>
    <w:rsid w:val="00D8438E"/>
    <w:rsid w:val="00D849D9"/>
    <w:rsid w:val="00D85E4C"/>
    <w:rsid w:val="00D8609A"/>
    <w:rsid w:val="00D86143"/>
    <w:rsid w:val="00D869AE"/>
    <w:rsid w:val="00D87B2C"/>
    <w:rsid w:val="00D87CC0"/>
    <w:rsid w:val="00D918BC"/>
    <w:rsid w:val="00D92B75"/>
    <w:rsid w:val="00D92C95"/>
    <w:rsid w:val="00D92FD4"/>
    <w:rsid w:val="00D934B6"/>
    <w:rsid w:val="00D938E4"/>
    <w:rsid w:val="00D93BB0"/>
    <w:rsid w:val="00D947B8"/>
    <w:rsid w:val="00D94FE0"/>
    <w:rsid w:val="00D954A3"/>
    <w:rsid w:val="00D95784"/>
    <w:rsid w:val="00D96585"/>
    <w:rsid w:val="00DA033B"/>
    <w:rsid w:val="00DA039D"/>
    <w:rsid w:val="00DA071F"/>
    <w:rsid w:val="00DA1BCF"/>
    <w:rsid w:val="00DA1C75"/>
    <w:rsid w:val="00DA25F4"/>
    <w:rsid w:val="00DA30AA"/>
    <w:rsid w:val="00DA32F9"/>
    <w:rsid w:val="00DA33AE"/>
    <w:rsid w:val="00DA3941"/>
    <w:rsid w:val="00DA5157"/>
    <w:rsid w:val="00DA5960"/>
    <w:rsid w:val="00DA5DC2"/>
    <w:rsid w:val="00DA5F86"/>
    <w:rsid w:val="00DA672D"/>
    <w:rsid w:val="00DA68EB"/>
    <w:rsid w:val="00DA6EC0"/>
    <w:rsid w:val="00DB023F"/>
    <w:rsid w:val="00DB0F9F"/>
    <w:rsid w:val="00DB108E"/>
    <w:rsid w:val="00DB11AB"/>
    <w:rsid w:val="00DB12B6"/>
    <w:rsid w:val="00DB17E1"/>
    <w:rsid w:val="00DB206C"/>
    <w:rsid w:val="00DB29CB"/>
    <w:rsid w:val="00DB2D29"/>
    <w:rsid w:val="00DB2D3F"/>
    <w:rsid w:val="00DB30CE"/>
    <w:rsid w:val="00DB320C"/>
    <w:rsid w:val="00DB34BC"/>
    <w:rsid w:val="00DB45F0"/>
    <w:rsid w:val="00DB69EB"/>
    <w:rsid w:val="00DB6FF5"/>
    <w:rsid w:val="00DB7986"/>
    <w:rsid w:val="00DC0166"/>
    <w:rsid w:val="00DC08D3"/>
    <w:rsid w:val="00DC0992"/>
    <w:rsid w:val="00DC214A"/>
    <w:rsid w:val="00DC22A9"/>
    <w:rsid w:val="00DC3482"/>
    <w:rsid w:val="00DC3DCE"/>
    <w:rsid w:val="00DC46E3"/>
    <w:rsid w:val="00DC4A23"/>
    <w:rsid w:val="00DC5BDE"/>
    <w:rsid w:val="00DC60B5"/>
    <w:rsid w:val="00DC63CE"/>
    <w:rsid w:val="00DC6580"/>
    <w:rsid w:val="00DC6A44"/>
    <w:rsid w:val="00DC7817"/>
    <w:rsid w:val="00DC798C"/>
    <w:rsid w:val="00DD38E1"/>
    <w:rsid w:val="00DD3AB8"/>
    <w:rsid w:val="00DD4D99"/>
    <w:rsid w:val="00DD5237"/>
    <w:rsid w:val="00DD5EA8"/>
    <w:rsid w:val="00DD5EC4"/>
    <w:rsid w:val="00DD6335"/>
    <w:rsid w:val="00DD6F4B"/>
    <w:rsid w:val="00DD79A7"/>
    <w:rsid w:val="00DD7B37"/>
    <w:rsid w:val="00DE1434"/>
    <w:rsid w:val="00DE1A67"/>
    <w:rsid w:val="00DE1E40"/>
    <w:rsid w:val="00DE2178"/>
    <w:rsid w:val="00DE3561"/>
    <w:rsid w:val="00DE3BFD"/>
    <w:rsid w:val="00DE3C3D"/>
    <w:rsid w:val="00DE4194"/>
    <w:rsid w:val="00DE4B1C"/>
    <w:rsid w:val="00DE51EB"/>
    <w:rsid w:val="00DE6797"/>
    <w:rsid w:val="00DE6821"/>
    <w:rsid w:val="00DE6FAD"/>
    <w:rsid w:val="00DE71D8"/>
    <w:rsid w:val="00DF1130"/>
    <w:rsid w:val="00DF2591"/>
    <w:rsid w:val="00DF2DCA"/>
    <w:rsid w:val="00DF3370"/>
    <w:rsid w:val="00DF38BF"/>
    <w:rsid w:val="00DF3FEA"/>
    <w:rsid w:val="00DF3FFC"/>
    <w:rsid w:val="00DF55E6"/>
    <w:rsid w:val="00DF5831"/>
    <w:rsid w:val="00DF6379"/>
    <w:rsid w:val="00DF7375"/>
    <w:rsid w:val="00DF764E"/>
    <w:rsid w:val="00DF77A8"/>
    <w:rsid w:val="00E00669"/>
    <w:rsid w:val="00E00971"/>
    <w:rsid w:val="00E009D1"/>
    <w:rsid w:val="00E0168E"/>
    <w:rsid w:val="00E01A44"/>
    <w:rsid w:val="00E0380B"/>
    <w:rsid w:val="00E03B84"/>
    <w:rsid w:val="00E04833"/>
    <w:rsid w:val="00E05465"/>
    <w:rsid w:val="00E05669"/>
    <w:rsid w:val="00E05908"/>
    <w:rsid w:val="00E06184"/>
    <w:rsid w:val="00E06A06"/>
    <w:rsid w:val="00E07012"/>
    <w:rsid w:val="00E0733D"/>
    <w:rsid w:val="00E07856"/>
    <w:rsid w:val="00E07954"/>
    <w:rsid w:val="00E07D86"/>
    <w:rsid w:val="00E10456"/>
    <w:rsid w:val="00E108E4"/>
    <w:rsid w:val="00E12338"/>
    <w:rsid w:val="00E13A93"/>
    <w:rsid w:val="00E13B6D"/>
    <w:rsid w:val="00E15315"/>
    <w:rsid w:val="00E15EB7"/>
    <w:rsid w:val="00E16641"/>
    <w:rsid w:val="00E16C47"/>
    <w:rsid w:val="00E17263"/>
    <w:rsid w:val="00E17C43"/>
    <w:rsid w:val="00E20C28"/>
    <w:rsid w:val="00E21973"/>
    <w:rsid w:val="00E22126"/>
    <w:rsid w:val="00E224E1"/>
    <w:rsid w:val="00E22E22"/>
    <w:rsid w:val="00E2365C"/>
    <w:rsid w:val="00E241BC"/>
    <w:rsid w:val="00E248B4"/>
    <w:rsid w:val="00E254D2"/>
    <w:rsid w:val="00E271BD"/>
    <w:rsid w:val="00E318C8"/>
    <w:rsid w:val="00E318F2"/>
    <w:rsid w:val="00E31911"/>
    <w:rsid w:val="00E31BA2"/>
    <w:rsid w:val="00E32541"/>
    <w:rsid w:val="00E32A98"/>
    <w:rsid w:val="00E32AAD"/>
    <w:rsid w:val="00E34566"/>
    <w:rsid w:val="00E34B27"/>
    <w:rsid w:val="00E355B9"/>
    <w:rsid w:val="00E3653F"/>
    <w:rsid w:val="00E36CE6"/>
    <w:rsid w:val="00E3780F"/>
    <w:rsid w:val="00E3799B"/>
    <w:rsid w:val="00E40126"/>
    <w:rsid w:val="00E403E2"/>
    <w:rsid w:val="00E41C29"/>
    <w:rsid w:val="00E420E0"/>
    <w:rsid w:val="00E42737"/>
    <w:rsid w:val="00E429F8"/>
    <w:rsid w:val="00E4313B"/>
    <w:rsid w:val="00E435B3"/>
    <w:rsid w:val="00E43968"/>
    <w:rsid w:val="00E43EDE"/>
    <w:rsid w:val="00E44B08"/>
    <w:rsid w:val="00E45BAF"/>
    <w:rsid w:val="00E45EDE"/>
    <w:rsid w:val="00E46481"/>
    <w:rsid w:val="00E465AF"/>
    <w:rsid w:val="00E46749"/>
    <w:rsid w:val="00E476C4"/>
    <w:rsid w:val="00E502AC"/>
    <w:rsid w:val="00E50775"/>
    <w:rsid w:val="00E508A5"/>
    <w:rsid w:val="00E50D8C"/>
    <w:rsid w:val="00E52BD8"/>
    <w:rsid w:val="00E53238"/>
    <w:rsid w:val="00E5369C"/>
    <w:rsid w:val="00E542D2"/>
    <w:rsid w:val="00E54A46"/>
    <w:rsid w:val="00E54C81"/>
    <w:rsid w:val="00E54E29"/>
    <w:rsid w:val="00E5652B"/>
    <w:rsid w:val="00E56A47"/>
    <w:rsid w:val="00E572D3"/>
    <w:rsid w:val="00E60937"/>
    <w:rsid w:val="00E60C45"/>
    <w:rsid w:val="00E61D43"/>
    <w:rsid w:val="00E62B8A"/>
    <w:rsid w:val="00E632DE"/>
    <w:rsid w:val="00E63B4B"/>
    <w:rsid w:val="00E648E7"/>
    <w:rsid w:val="00E65108"/>
    <w:rsid w:val="00E654B7"/>
    <w:rsid w:val="00E65610"/>
    <w:rsid w:val="00E6577E"/>
    <w:rsid w:val="00E6598E"/>
    <w:rsid w:val="00E66BDB"/>
    <w:rsid w:val="00E66DB7"/>
    <w:rsid w:val="00E67246"/>
    <w:rsid w:val="00E67647"/>
    <w:rsid w:val="00E67AC8"/>
    <w:rsid w:val="00E7015D"/>
    <w:rsid w:val="00E712BE"/>
    <w:rsid w:val="00E71989"/>
    <w:rsid w:val="00E73FCB"/>
    <w:rsid w:val="00E75CC1"/>
    <w:rsid w:val="00E75F42"/>
    <w:rsid w:val="00E76C4A"/>
    <w:rsid w:val="00E8008E"/>
    <w:rsid w:val="00E80108"/>
    <w:rsid w:val="00E80497"/>
    <w:rsid w:val="00E808FA"/>
    <w:rsid w:val="00E813C2"/>
    <w:rsid w:val="00E818EA"/>
    <w:rsid w:val="00E81B28"/>
    <w:rsid w:val="00E81BB8"/>
    <w:rsid w:val="00E8212E"/>
    <w:rsid w:val="00E82855"/>
    <w:rsid w:val="00E828E0"/>
    <w:rsid w:val="00E82C7B"/>
    <w:rsid w:val="00E831A5"/>
    <w:rsid w:val="00E83EAF"/>
    <w:rsid w:val="00E84696"/>
    <w:rsid w:val="00E8476E"/>
    <w:rsid w:val="00E866B6"/>
    <w:rsid w:val="00E867E1"/>
    <w:rsid w:val="00E86B90"/>
    <w:rsid w:val="00E87085"/>
    <w:rsid w:val="00E87882"/>
    <w:rsid w:val="00E87E20"/>
    <w:rsid w:val="00E87EF0"/>
    <w:rsid w:val="00E9021B"/>
    <w:rsid w:val="00E907FF"/>
    <w:rsid w:val="00E912D1"/>
    <w:rsid w:val="00E91773"/>
    <w:rsid w:val="00E91949"/>
    <w:rsid w:val="00E920CA"/>
    <w:rsid w:val="00E921C6"/>
    <w:rsid w:val="00E927A0"/>
    <w:rsid w:val="00E929D7"/>
    <w:rsid w:val="00E9315B"/>
    <w:rsid w:val="00E940E8"/>
    <w:rsid w:val="00E944E1"/>
    <w:rsid w:val="00E94C4A"/>
    <w:rsid w:val="00E94C80"/>
    <w:rsid w:val="00E94CBE"/>
    <w:rsid w:val="00E94F46"/>
    <w:rsid w:val="00E951FF"/>
    <w:rsid w:val="00E95234"/>
    <w:rsid w:val="00E9595F"/>
    <w:rsid w:val="00E95F0E"/>
    <w:rsid w:val="00E96665"/>
    <w:rsid w:val="00E96A2E"/>
    <w:rsid w:val="00E975BC"/>
    <w:rsid w:val="00E976D2"/>
    <w:rsid w:val="00E97701"/>
    <w:rsid w:val="00E97785"/>
    <w:rsid w:val="00EA0702"/>
    <w:rsid w:val="00EA0B53"/>
    <w:rsid w:val="00EA0C9B"/>
    <w:rsid w:val="00EA0E44"/>
    <w:rsid w:val="00EA109B"/>
    <w:rsid w:val="00EA118C"/>
    <w:rsid w:val="00EA1E15"/>
    <w:rsid w:val="00EA25E7"/>
    <w:rsid w:val="00EA2746"/>
    <w:rsid w:val="00EA436A"/>
    <w:rsid w:val="00EA5809"/>
    <w:rsid w:val="00EA5A66"/>
    <w:rsid w:val="00EA61A0"/>
    <w:rsid w:val="00EA632A"/>
    <w:rsid w:val="00EA6A0D"/>
    <w:rsid w:val="00EA6C89"/>
    <w:rsid w:val="00EA7309"/>
    <w:rsid w:val="00EA76C5"/>
    <w:rsid w:val="00EA79F6"/>
    <w:rsid w:val="00EA7C2B"/>
    <w:rsid w:val="00EB0D8E"/>
    <w:rsid w:val="00EB19AF"/>
    <w:rsid w:val="00EB2AAD"/>
    <w:rsid w:val="00EB4672"/>
    <w:rsid w:val="00EB488A"/>
    <w:rsid w:val="00EB54AC"/>
    <w:rsid w:val="00EB5E02"/>
    <w:rsid w:val="00EB694C"/>
    <w:rsid w:val="00EB6B02"/>
    <w:rsid w:val="00EB7545"/>
    <w:rsid w:val="00EB756B"/>
    <w:rsid w:val="00EB77C7"/>
    <w:rsid w:val="00EB77E5"/>
    <w:rsid w:val="00EC0E72"/>
    <w:rsid w:val="00EC1402"/>
    <w:rsid w:val="00EC2B2B"/>
    <w:rsid w:val="00EC35CB"/>
    <w:rsid w:val="00EC378A"/>
    <w:rsid w:val="00EC4044"/>
    <w:rsid w:val="00EC4203"/>
    <w:rsid w:val="00EC4D82"/>
    <w:rsid w:val="00EC4F09"/>
    <w:rsid w:val="00EC5189"/>
    <w:rsid w:val="00EC56AD"/>
    <w:rsid w:val="00EC63CE"/>
    <w:rsid w:val="00EC6552"/>
    <w:rsid w:val="00EC68CF"/>
    <w:rsid w:val="00EC6B82"/>
    <w:rsid w:val="00EC7059"/>
    <w:rsid w:val="00ED0AE0"/>
    <w:rsid w:val="00ED0DBF"/>
    <w:rsid w:val="00ED0E76"/>
    <w:rsid w:val="00ED1757"/>
    <w:rsid w:val="00ED1963"/>
    <w:rsid w:val="00ED1A94"/>
    <w:rsid w:val="00ED2B0A"/>
    <w:rsid w:val="00ED2CE9"/>
    <w:rsid w:val="00ED32F5"/>
    <w:rsid w:val="00ED399C"/>
    <w:rsid w:val="00ED39DA"/>
    <w:rsid w:val="00ED490E"/>
    <w:rsid w:val="00ED4A57"/>
    <w:rsid w:val="00ED5308"/>
    <w:rsid w:val="00ED537F"/>
    <w:rsid w:val="00ED59C1"/>
    <w:rsid w:val="00ED6029"/>
    <w:rsid w:val="00ED6822"/>
    <w:rsid w:val="00ED68B7"/>
    <w:rsid w:val="00ED68D4"/>
    <w:rsid w:val="00EE05E8"/>
    <w:rsid w:val="00EE08AE"/>
    <w:rsid w:val="00EE16F1"/>
    <w:rsid w:val="00EE2A23"/>
    <w:rsid w:val="00EE2EB3"/>
    <w:rsid w:val="00EE3243"/>
    <w:rsid w:val="00EE50D7"/>
    <w:rsid w:val="00EE5A1F"/>
    <w:rsid w:val="00EE5A45"/>
    <w:rsid w:val="00EE5E3B"/>
    <w:rsid w:val="00EE6DD2"/>
    <w:rsid w:val="00EE7397"/>
    <w:rsid w:val="00EE77B3"/>
    <w:rsid w:val="00EF0062"/>
    <w:rsid w:val="00EF115C"/>
    <w:rsid w:val="00EF1A28"/>
    <w:rsid w:val="00EF21FC"/>
    <w:rsid w:val="00EF2D7B"/>
    <w:rsid w:val="00EF3155"/>
    <w:rsid w:val="00EF37E5"/>
    <w:rsid w:val="00EF39C4"/>
    <w:rsid w:val="00EF3E74"/>
    <w:rsid w:val="00EF41D6"/>
    <w:rsid w:val="00EF4C75"/>
    <w:rsid w:val="00EF5EA1"/>
    <w:rsid w:val="00EF6234"/>
    <w:rsid w:val="00EF7AD4"/>
    <w:rsid w:val="00F00350"/>
    <w:rsid w:val="00F00A55"/>
    <w:rsid w:val="00F01A6E"/>
    <w:rsid w:val="00F01D51"/>
    <w:rsid w:val="00F01DD4"/>
    <w:rsid w:val="00F03236"/>
    <w:rsid w:val="00F033F9"/>
    <w:rsid w:val="00F03854"/>
    <w:rsid w:val="00F0451D"/>
    <w:rsid w:val="00F04647"/>
    <w:rsid w:val="00F04CD3"/>
    <w:rsid w:val="00F055FB"/>
    <w:rsid w:val="00F0594D"/>
    <w:rsid w:val="00F05CDF"/>
    <w:rsid w:val="00F06111"/>
    <w:rsid w:val="00F066E3"/>
    <w:rsid w:val="00F07808"/>
    <w:rsid w:val="00F0789E"/>
    <w:rsid w:val="00F07C37"/>
    <w:rsid w:val="00F106EF"/>
    <w:rsid w:val="00F10BBA"/>
    <w:rsid w:val="00F11062"/>
    <w:rsid w:val="00F11463"/>
    <w:rsid w:val="00F1191A"/>
    <w:rsid w:val="00F121E5"/>
    <w:rsid w:val="00F12373"/>
    <w:rsid w:val="00F13BFE"/>
    <w:rsid w:val="00F14034"/>
    <w:rsid w:val="00F150BE"/>
    <w:rsid w:val="00F1516B"/>
    <w:rsid w:val="00F154B1"/>
    <w:rsid w:val="00F15891"/>
    <w:rsid w:val="00F15B60"/>
    <w:rsid w:val="00F16476"/>
    <w:rsid w:val="00F1665B"/>
    <w:rsid w:val="00F1676B"/>
    <w:rsid w:val="00F169FB"/>
    <w:rsid w:val="00F16F6E"/>
    <w:rsid w:val="00F17B57"/>
    <w:rsid w:val="00F17CED"/>
    <w:rsid w:val="00F205C8"/>
    <w:rsid w:val="00F21742"/>
    <w:rsid w:val="00F2250B"/>
    <w:rsid w:val="00F22854"/>
    <w:rsid w:val="00F2292A"/>
    <w:rsid w:val="00F22F37"/>
    <w:rsid w:val="00F230FB"/>
    <w:rsid w:val="00F23231"/>
    <w:rsid w:val="00F239E0"/>
    <w:rsid w:val="00F242F7"/>
    <w:rsid w:val="00F2469E"/>
    <w:rsid w:val="00F246F0"/>
    <w:rsid w:val="00F24DF3"/>
    <w:rsid w:val="00F25AEB"/>
    <w:rsid w:val="00F26533"/>
    <w:rsid w:val="00F2665A"/>
    <w:rsid w:val="00F26BCD"/>
    <w:rsid w:val="00F26DF3"/>
    <w:rsid w:val="00F27097"/>
    <w:rsid w:val="00F278C5"/>
    <w:rsid w:val="00F278D1"/>
    <w:rsid w:val="00F27B3C"/>
    <w:rsid w:val="00F27FAC"/>
    <w:rsid w:val="00F30916"/>
    <w:rsid w:val="00F319E4"/>
    <w:rsid w:val="00F31F14"/>
    <w:rsid w:val="00F321F2"/>
    <w:rsid w:val="00F33DF9"/>
    <w:rsid w:val="00F340BE"/>
    <w:rsid w:val="00F34417"/>
    <w:rsid w:val="00F34786"/>
    <w:rsid w:val="00F350F8"/>
    <w:rsid w:val="00F3562C"/>
    <w:rsid w:val="00F36360"/>
    <w:rsid w:val="00F3692A"/>
    <w:rsid w:val="00F374B1"/>
    <w:rsid w:val="00F379E6"/>
    <w:rsid w:val="00F40232"/>
    <w:rsid w:val="00F40985"/>
    <w:rsid w:val="00F40BF7"/>
    <w:rsid w:val="00F40E5C"/>
    <w:rsid w:val="00F40F43"/>
    <w:rsid w:val="00F411FF"/>
    <w:rsid w:val="00F4188E"/>
    <w:rsid w:val="00F428BC"/>
    <w:rsid w:val="00F42A19"/>
    <w:rsid w:val="00F42DD2"/>
    <w:rsid w:val="00F44D0A"/>
    <w:rsid w:val="00F44E2B"/>
    <w:rsid w:val="00F45890"/>
    <w:rsid w:val="00F4682F"/>
    <w:rsid w:val="00F47268"/>
    <w:rsid w:val="00F5132D"/>
    <w:rsid w:val="00F51AD4"/>
    <w:rsid w:val="00F51BFA"/>
    <w:rsid w:val="00F51CAB"/>
    <w:rsid w:val="00F51E67"/>
    <w:rsid w:val="00F52586"/>
    <w:rsid w:val="00F52BE0"/>
    <w:rsid w:val="00F52CCD"/>
    <w:rsid w:val="00F52FD6"/>
    <w:rsid w:val="00F530D3"/>
    <w:rsid w:val="00F5348F"/>
    <w:rsid w:val="00F5428B"/>
    <w:rsid w:val="00F54527"/>
    <w:rsid w:val="00F545B4"/>
    <w:rsid w:val="00F5460D"/>
    <w:rsid w:val="00F54F13"/>
    <w:rsid w:val="00F555E7"/>
    <w:rsid w:val="00F561DA"/>
    <w:rsid w:val="00F56DBC"/>
    <w:rsid w:val="00F57426"/>
    <w:rsid w:val="00F57F1E"/>
    <w:rsid w:val="00F600F7"/>
    <w:rsid w:val="00F60FCA"/>
    <w:rsid w:val="00F61A30"/>
    <w:rsid w:val="00F61F77"/>
    <w:rsid w:val="00F62503"/>
    <w:rsid w:val="00F62E9A"/>
    <w:rsid w:val="00F63C25"/>
    <w:rsid w:val="00F64E29"/>
    <w:rsid w:val="00F64F0E"/>
    <w:rsid w:val="00F66506"/>
    <w:rsid w:val="00F6660F"/>
    <w:rsid w:val="00F66932"/>
    <w:rsid w:val="00F66C1D"/>
    <w:rsid w:val="00F67878"/>
    <w:rsid w:val="00F67C2E"/>
    <w:rsid w:val="00F70305"/>
    <w:rsid w:val="00F707E8"/>
    <w:rsid w:val="00F716B1"/>
    <w:rsid w:val="00F7192A"/>
    <w:rsid w:val="00F7272E"/>
    <w:rsid w:val="00F73A81"/>
    <w:rsid w:val="00F74379"/>
    <w:rsid w:val="00F74759"/>
    <w:rsid w:val="00F74785"/>
    <w:rsid w:val="00F74786"/>
    <w:rsid w:val="00F74CE4"/>
    <w:rsid w:val="00F7505D"/>
    <w:rsid w:val="00F759CC"/>
    <w:rsid w:val="00F75B8E"/>
    <w:rsid w:val="00F76479"/>
    <w:rsid w:val="00F773A5"/>
    <w:rsid w:val="00F77460"/>
    <w:rsid w:val="00F77A4B"/>
    <w:rsid w:val="00F80C27"/>
    <w:rsid w:val="00F812A4"/>
    <w:rsid w:val="00F82797"/>
    <w:rsid w:val="00F84379"/>
    <w:rsid w:val="00F8457B"/>
    <w:rsid w:val="00F845AA"/>
    <w:rsid w:val="00F84E27"/>
    <w:rsid w:val="00F84F6C"/>
    <w:rsid w:val="00F853AE"/>
    <w:rsid w:val="00F85DC8"/>
    <w:rsid w:val="00F86138"/>
    <w:rsid w:val="00F87F15"/>
    <w:rsid w:val="00F909E9"/>
    <w:rsid w:val="00F92010"/>
    <w:rsid w:val="00F92957"/>
    <w:rsid w:val="00F92A43"/>
    <w:rsid w:val="00F93394"/>
    <w:rsid w:val="00F934C6"/>
    <w:rsid w:val="00F937C7"/>
    <w:rsid w:val="00F93F74"/>
    <w:rsid w:val="00F949A2"/>
    <w:rsid w:val="00F95A61"/>
    <w:rsid w:val="00F96400"/>
    <w:rsid w:val="00F96612"/>
    <w:rsid w:val="00F96E8D"/>
    <w:rsid w:val="00F96FD6"/>
    <w:rsid w:val="00F973AA"/>
    <w:rsid w:val="00F978CB"/>
    <w:rsid w:val="00F97ED1"/>
    <w:rsid w:val="00F97FA4"/>
    <w:rsid w:val="00FA05F8"/>
    <w:rsid w:val="00FA067C"/>
    <w:rsid w:val="00FA0752"/>
    <w:rsid w:val="00FA083B"/>
    <w:rsid w:val="00FA17C0"/>
    <w:rsid w:val="00FA3278"/>
    <w:rsid w:val="00FA3445"/>
    <w:rsid w:val="00FA3A55"/>
    <w:rsid w:val="00FA3F1C"/>
    <w:rsid w:val="00FA604B"/>
    <w:rsid w:val="00FA6267"/>
    <w:rsid w:val="00FA63F9"/>
    <w:rsid w:val="00FA70B7"/>
    <w:rsid w:val="00FA7602"/>
    <w:rsid w:val="00FA7DA5"/>
    <w:rsid w:val="00FB081F"/>
    <w:rsid w:val="00FB0DC9"/>
    <w:rsid w:val="00FB19B0"/>
    <w:rsid w:val="00FB1CEC"/>
    <w:rsid w:val="00FB23F1"/>
    <w:rsid w:val="00FB24C4"/>
    <w:rsid w:val="00FB270F"/>
    <w:rsid w:val="00FB3ECE"/>
    <w:rsid w:val="00FB3F63"/>
    <w:rsid w:val="00FB6D4D"/>
    <w:rsid w:val="00FC02D2"/>
    <w:rsid w:val="00FC044C"/>
    <w:rsid w:val="00FC0969"/>
    <w:rsid w:val="00FC205A"/>
    <w:rsid w:val="00FC2723"/>
    <w:rsid w:val="00FC426C"/>
    <w:rsid w:val="00FC4812"/>
    <w:rsid w:val="00FC4DB1"/>
    <w:rsid w:val="00FC522B"/>
    <w:rsid w:val="00FC61B5"/>
    <w:rsid w:val="00FC712F"/>
    <w:rsid w:val="00FC789E"/>
    <w:rsid w:val="00FD1122"/>
    <w:rsid w:val="00FD1B97"/>
    <w:rsid w:val="00FD29DF"/>
    <w:rsid w:val="00FD2AD8"/>
    <w:rsid w:val="00FD38D4"/>
    <w:rsid w:val="00FD3A65"/>
    <w:rsid w:val="00FD3DC1"/>
    <w:rsid w:val="00FD4116"/>
    <w:rsid w:val="00FD53E0"/>
    <w:rsid w:val="00FD5E2A"/>
    <w:rsid w:val="00FD7EA3"/>
    <w:rsid w:val="00FE071F"/>
    <w:rsid w:val="00FE0823"/>
    <w:rsid w:val="00FE0AA6"/>
    <w:rsid w:val="00FE0C79"/>
    <w:rsid w:val="00FE0DE3"/>
    <w:rsid w:val="00FE10BA"/>
    <w:rsid w:val="00FE1D35"/>
    <w:rsid w:val="00FE2687"/>
    <w:rsid w:val="00FE3020"/>
    <w:rsid w:val="00FE4FE4"/>
    <w:rsid w:val="00FE515B"/>
    <w:rsid w:val="00FE563C"/>
    <w:rsid w:val="00FE71FC"/>
    <w:rsid w:val="00FE72AC"/>
    <w:rsid w:val="00FE731B"/>
    <w:rsid w:val="00FE7F28"/>
    <w:rsid w:val="00FF0E11"/>
    <w:rsid w:val="00FF12AC"/>
    <w:rsid w:val="00FF1B23"/>
    <w:rsid w:val="00FF2133"/>
    <w:rsid w:val="00FF2360"/>
    <w:rsid w:val="00FF2455"/>
    <w:rsid w:val="00FF2CCE"/>
    <w:rsid w:val="00FF2ECC"/>
    <w:rsid w:val="00FF2FCF"/>
    <w:rsid w:val="00FF31F3"/>
    <w:rsid w:val="00FF3390"/>
    <w:rsid w:val="00FF39CB"/>
    <w:rsid w:val="00FF3E80"/>
    <w:rsid w:val="00FF43FD"/>
    <w:rsid w:val="00FF4A22"/>
    <w:rsid w:val="00FF4D3E"/>
    <w:rsid w:val="00FF63D3"/>
    <w:rsid w:val="00FF6663"/>
    <w:rsid w:val="00FF66FD"/>
    <w:rsid w:val="00FF6B45"/>
    <w:rsid w:val="00FF6EB2"/>
    <w:rsid w:val="00FF6EC7"/>
    <w:rsid w:val="00FF6F32"/>
    <w:rsid w:val="00FF76A7"/>
    <w:rsid w:val="00FF778F"/>
    <w:rsid w:val="00FF79A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0EDE"/>
  <w15:chartTrackingRefBased/>
  <w15:docId w15:val="{C871A6C9-664C-4AEE-8328-246FE9C8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tabs>
        <w:tab w:val="clear" w:pos="568"/>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0">
    <w:name w:val="Para 1"/>
    <w:basedOn w:val="Normal"/>
    <w:qFormat/>
    <w:rsid w:val="00D14189"/>
    <w:pPr>
      <w:numPr>
        <w:numId w:val="15"/>
      </w:numPr>
      <w:tabs>
        <w:tab w:val="clear" w:pos="567"/>
        <w:tab w:val="clear" w:pos="1701"/>
        <w:tab w:val="clear" w:pos="2268"/>
      </w:tabs>
      <w:spacing w:before="120" w:after="120"/>
    </w:pPr>
    <w:rPr>
      <w:rFonts w:eastAsia="Times New Roman"/>
      <w:szCs w:val="24"/>
      <w:lang w:val="en-CA"/>
    </w:rPr>
  </w:style>
  <w:style w:type="paragraph" w:customStyle="1" w:styleId="Para3">
    <w:name w:val="Para 3"/>
    <w:basedOn w:val="Normal"/>
    <w:qFormat/>
    <w:rsid w:val="00D14189"/>
    <w:pPr>
      <w:numPr>
        <w:numId w:val="16"/>
      </w:numPr>
      <w:tabs>
        <w:tab w:val="clear" w:pos="567"/>
        <w:tab w:val="clear" w:pos="1134"/>
        <w:tab w:val="clear" w:pos="2268"/>
      </w:tabs>
      <w:spacing w:before="120" w:after="120"/>
      <w:ind w:left="1134" w:firstLine="0"/>
    </w:pPr>
    <w:rPr>
      <w:rFonts w:eastAsia="Times New Roman"/>
      <w:szCs w:val="24"/>
    </w:rPr>
  </w:style>
  <w:style w:type="character" w:customStyle="1" w:styleId="Para1Char">
    <w:name w:val="Para1 Char"/>
    <w:link w:val="Para1"/>
    <w:locked/>
    <w:rsid w:val="00D14189"/>
    <w:rPr>
      <w:rFonts w:ascii="Times New Roman" w:eastAsia="Times New Roman" w:hAnsi="Times New Roman" w:cs="Times New Roman"/>
      <w:szCs w:val="18"/>
      <w:lang w:val="en-GB"/>
    </w:rPr>
  </w:style>
  <w:style w:type="paragraph" w:customStyle="1" w:styleId="Para1">
    <w:name w:val="Para1"/>
    <w:basedOn w:val="Normal"/>
    <w:link w:val="Para1Char"/>
    <w:rsid w:val="00D14189"/>
    <w:pPr>
      <w:numPr>
        <w:numId w:val="17"/>
      </w:numPr>
      <w:tabs>
        <w:tab w:val="clear" w:pos="567"/>
        <w:tab w:val="clear" w:pos="1134"/>
        <w:tab w:val="clear" w:pos="1701"/>
        <w:tab w:val="clear" w:pos="2268"/>
      </w:tabs>
      <w:snapToGrid w:val="0"/>
      <w:spacing w:before="120" w:after="120"/>
    </w:pPr>
    <w:rPr>
      <w:rFonts w:eastAsia="Times New Roman"/>
      <w:kern w:val="2"/>
      <w:sz w:val="24"/>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141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character" w:styleId="UnresolvedMention">
    <w:name w:val="Unresolved Mention"/>
    <w:basedOn w:val="DefaultParagraphFont"/>
    <w:uiPriority w:val="99"/>
    <w:semiHidden/>
    <w:unhideWhenUsed/>
    <w:rsid w:val="00A3354F"/>
    <w:rPr>
      <w:color w:val="605E5C"/>
      <w:shd w:val="clear" w:color="auto" w:fill="E1DFDD"/>
    </w:rPr>
  </w:style>
  <w:style w:type="paragraph" w:customStyle="1" w:styleId="xmsonormal">
    <w:name w:val="x_msonormal"/>
    <w:basedOn w:val="Normal"/>
    <w:rsid w:val="00613233"/>
    <w:pPr>
      <w:tabs>
        <w:tab w:val="clear" w:pos="567"/>
        <w:tab w:val="clear" w:pos="1134"/>
        <w:tab w:val="clear" w:pos="1701"/>
        <w:tab w:val="clear" w:pos="2268"/>
      </w:tabs>
      <w:jc w:val="left"/>
    </w:pPr>
    <w:rPr>
      <w:rFonts w:ascii="Aptos" w:eastAsiaTheme="minorEastAsia" w:hAnsi="Aptos" w:cs="Aptos"/>
      <w:sz w:val="24"/>
      <w:szCs w:val="24"/>
      <w:lang w:val="en-CA" w:eastAsia="zh-CN"/>
    </w:rPr>
  </w:style>
  <w:style w:type="paragraph" w:customStyle="1" w:styleId="Cornernotation">
    <w:name w:val="Corner notation"/>
    <w:basedOn w:val="Normal"/>
    <w:rsid w:val="00FA083B"/>
    <w:pPr>
      <w:ind w:right="3119"/>
      <w:jc w:val="left"/>
    </w:pPr>
    <w:rPr>
      <w:b/>
      <w:sz w:val="24"/>
    </w:rPr>
  </w:style>
  <w:style w:type="table" w:customStyle="1" w:styleId="TableGrid10">
    <w:name w:val="Table Grid1"/>
    <w:basedOn w:val="TableNormal"/>
    <w:next w:val="TableGrid"/>
    <w:uiPriority w:val="59"/>
    <w:rsid w:val="00E435B3"/>
    <w:pPr>
      <w:spacing w:after="0" w:line="240" w:lineRule="auto"/>
    </w:pPr>
    <w:rPr>
      <w:rFonts w:eastAsia="DengXi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0/cop-10-dec-33-ru.pdf" TargetMode="External"/><Relationship Id="rId26" Type="http://schemas.openxmlformats.org/officeDocument/2006/relationships/hyperlink" Target="https://www.cbd.int/doc/c/908b/ad2b/750a30a5e4eb1dc25f6a383d/sbstta-27-inf-08-en.pdf" TargetMode="External"/><Relationship Id="rId39" Type="http://schemas.openxmlformats.org/officeDocument/2006/relationships/theme" Target="theme/theme1.xml"/><Relationship Id="rId21" Type="http://schemas.openxmlformats.org/officeDocument/2006/relationships/hyperlink" Target="https://www.cbd.int/doc/decisions/cop-13/cop-13-dec-04-ru.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09/cop-09-dec-16-ru.pdf" TargetMode="External"/><Relationship Id="rId25" Type="http://schemas.openxmlformats.org/officeDocument/2006/relationships/hyperlink" Target="https://www.cbd.int/documents/CBD/SBSTTA/27/INF/1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09/cop-09-dec-05-ru.pdf" TargetMode="External"/><Relationship Id="rId20" Type="http://schemas.openxmlformats.org/officeDocument/2006/relationships/hyperlink" Target="https://www.cbd.int/doc/decisions/cop-11/cop-11-dec-21-ru.pdf" TargetMode="External"/><Relationship Id="rId29" Type="http://schemas.openxmlformats.org/officeDocument/2006/relationships/hyperlink" Target="https://www.cbd.int/doc/decisions/cop-16/cop-16-dec-22-ru.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6/cop-16-dec-22-ru.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cbd.int/doc/decisions/cop-07/cop-07-dec-15-ru.pdf" TargetMode="External"/><Relationship Id="rId23" Type="http://schemas.openxmlformats.org/officeDocument/2006/relationships/hyperlink" Target="https://www.cbd.int/doc/decisions/cop-15/cop-15-dec-30-ru.pdf" TargetMode="External"/><Relationship Id="rId28" Type="http://schemas.openxmlformats.org/officeDocument/2006/relationships/hyperlink" Target="https://www.cbd.int/doc/decisions/cop-10/cop-10-dec-33-ru.pdf"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bd.int/doc/decisions/cop-11/cop-11-dec-19-ru.pdf" TargetMode="External"/><Relationship Id="rId31" Type="http://schemas.openxmlformats.org/officeDocument/2006/relationships/hyperlink" Target="https://www.cbd.int/doc/decisions/cop-10/cop-10-dec-33-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4/cop-14-dec-05-ru.pdf" TargetMode="External"/><Relationship Id="rId27" Type="http://schemas.openxmlformats.org/officeDocument/2006/relationships/hyperlink" Target="https://www.cbd.int/doc/c/f16b/097f/e3d5349ff610827378ffe72a/sbstta-27-04-ru.pdf" TargetMode="External"/><Relationship Id="rId30" Type="http://schemas.openxmlformats.org/officeDocument/2006/relationships/hyperlink" Target="https://www.cbd.int/doc/decisions/cop-16/cop-16-dec-22-ru.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04-ru.pdf" TargetMode="External"/><Relationship Id="rId13" Type="http://schemas.openxmlformats.org/officeDocument/2006/relationships/hyperlink" Target="https://www.gida-global.org/care" TargetMode="External"/><Relationship Id="rId3" Type="http://schemas.openxmlformats.org/officeDocument/2006/relationships/hyperlink" Target="https://www.cbd.int/doc/decisions/cop-15/cop-15-dec-04-ru.pdf" TargetMode="External"/><Relationship Id="rId7" Type="http://schemas.openxmlformats.org/officeDocument/2006/relationships/hyperlink" Target="https://www.cbd.int/doc/decisions/cop-14/cop-14-dec-05-ru.pdf" TargetMode="External"/><Relationship Id="rId12" Type="http://schemas.openxmlformats.org/officeDocument/2006/relationships/hyperlink" Target="https://www.cbd.int/doc/decisions/cop-16/cop-16-dec-22-ru.pdf" TargetMode="External"/><Relationship Id="rId2" Type="http://schemas.openxmlformats.org/officeDocument/2006/relationships/hyperlink" Target="https://www.cbd.int/doc/decisions/cop-15/cop-15-dec-04-ru.pdf" TargetMode="External"/><Relationship Id="rId1" Type="http://schemas.openxmlformats.org/officeDocument/2006/relationships/hyperlink" Target="https://www.cbd.int/doc/decisions/cop-14/cop-14-dec-05-ru.pdf" TargetMode="External"/><Relationship Id="rId6" Type="http://schemas.openxmlformats.org/officeDocument/2006/relationships/hyperlink" Target="https://www.cbd.int/doc/decisions/cop-15/cop-15-dec-05-ru.pdf" TargetMode="External"/><Relationship Id="rId11" Type="http://schemas.openxmlformats.org/officeDocument/2006/relationships/hyperlink" Target="https://www.cbd.int/doc/decisions/cop-15/cop-15-dec-04-ru.pdf" TargetMode="External"/><Relationship Id="rId5" Type="http://schemas.openxmlformats.org/officeDocument/2006/relationships/hyperlink" Target="http://www.cbd.int/doc/publications/cbd-ts-93-en.pdf" TargetMode="External"/><Relationship Id="rId10" Type="http://schemas.openxmlformats.org/officeDocument/2006/relationships/hyperlink" Target="https://www.cbd.int/doc/decisions/cop-14/cop-14-dec-05-ru.pdf" TargetMode="External"/><Relationship Id="rId4" Type="http://schemas.openxmlformats.org/officeDocument/2006/relationships/hyperlink" Target="https://www.cbd.int/doc/decisions/cop-14/cop-14-dec-05-ru.pdf" TargetMode="External"/><Relationship Id="rId9" Type="http://schemas.openxmlformats.org/officeDocument/2006/relationships/hyperlink" Target="https://www.cbd.int/doc/decisions/cop-12/cop-12-dec-20-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7\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47fbd1b-5dbb-43c4-877f-4e35393ba244">
      <Terms xmlns="http://schemas.microsoft.com/office/infopath/2007/PartnerControls"/>
    </lcf76f155ced4ddcb4097134ff3c332f>
    <Dispatched xmlns="347fbd1b-5dbb-43c4-877f-4e35393ba244">false</Dispatch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2.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47fbd1b-5dbb-43c4-877f-4e35393ba244"/>
  </ds:schemaRefs>
</ds:datastoreItem>
</file>

<file path=customXml/itemProps3.xml><?xml version="1.0" encoding="utf-8"?>
<ds:datastoreItem xmlns:ds="http://schemas.openxmlformats.org/officeDocument/2006/customXml" ds:itemID="{9FF9DDFB-7A2B-449E-AE22-3C03A2BB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5.xml><?xml version="1.0" encoding="utf-8"?>
<ds:datastoreItem xmlns:ds="http://schemas.openxmlformats.org/officeDocument/2006/customXml" ds:itemID="{61732A1A-CFFA-49BC-A101-9BFB9E26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521</TotalTime>
  <Pages>20</Pages>
  <Words>6773</Words>
  <Characters>51021</Characters>
  <Application>Microsoft Office Word</Application>
  <DocSecurity>0</DocSecurity>
  <Lines>425</Lines>
  <Paragraphs>115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Биоразнообразие и изменение климата</vt:lpstr>
      <vt:lpstr>Биоразнообразие и изменение климата</vt:lpstr>
      <vt:lpstr>Biodiversity and climate change</vt:lpstr>
    </vt:vector>
  </TitlesOfParts>
  <Company/>
  <LinksUpToDate>false</LinksUpToDate>
  <CharactersWithSpaces>57679</CharactersWithSpaces>
  <SharedDoc>false</SharedDoc>
  <HLinks>
    <vt:vector size="174" baseType="variant">
      <vt:variant>
        <vt:i4>524365</vt:i4>
      </vt:variant>
      <vt:variant>
        <vt:i4>30</vt:i4>
      </vt:variant>
      <vt:variant>
        <vt:i4>0</vt:i4>
      </vt:variant>
      <vt:variant>
        <vt:i4>5</vt:i4>
      </vt:variant>
      <vt:variant>
        <vt:lpwstr>https://www.cbd.int/doc/decisions/cop-10/cop-10-dec-33-en.pdf</vt:lpwstr>
      </vt:variant>
      <vt:variant>
        <vt:lpwstr/>
      </vt:variant>
      <vt:variant>
        <vt:i4>3604542</vt:i4>
      </vt:variant>
      <vt:variant>
        <vt:i4>27</vt:i4>
      </vt:variant>
      <vt:variant>
        <vt:i4>0</vt:i4>
      </vt:variant>
      <vt:variant>
        <vt:i4>5</vt:i4>
      </vt:variant>
      <vt:variant>
        <vt:lpwstr>https://www.cbd.int/convention/articles/default.shtml?a=cbd-20</vt:lpwstr>
      </vt:variant>
      <vt:variant>
        <vt:lpwstr/>
      </vt:variant>
      <vt:variant>
        <vt:i4>7209057</vt:i4>
      </vt:variant>
      <vt:variant>
        <vt:i4>24</vt:i4>
      </vt:variant>
      <vt:variant>
        <vt:i4>0</vt:i4>
      </vt:variant>
      <vt:variant>
        <vt:i4>5</vt:i4>
      </vt:variant>
      <vt:variant>
        <vt:lpwstr>https://www.cbd.int/decisions/cop/?m=cop-16</vt:lpwstr>
      </vt:variant>
      <vt:variant>
        <vt:lpwstr/>
      </vt:variant>
      <vt:variant>
        <vt:i4>524365</vt:i4>
      </vt:variant>
      <vt:variant>
        <vt:i4>21</vt:i4>
      </vt:variant>
      <vt:variant>
        <vt:i4>0</vt:i4>
      </vt:variant>
      <vt:variant>
        <vt:i4>5</vt:i4>
      </vt:variant>
      <vt:variant>
        <vt:lpwstr>https://www.cbd.int/doc/decisions/cop-10/cop-10-dec-33-en.pdf</vt:lpwstr>
      </vt:variant>
      <vt:variant>
        <vt:lpwstr/>
      </vt:variant>
      <vt:variant>
        <vt:i4>983114</vt:i4>
      </vt:variant>
      <vt:variant>
        <vt:i4>18</vt:i4>
      </vt:variant>
      <vt:variant>
        <vt:i4>0</vt:i4>
      </vt:variant>
      <vt:variant>
        <vt:i4>5</vt:i4>
      </vt:variant>
      <vt:variant>
        <vt:lpwstr>https://www.cbd.int/doc/decisions/cop-16/cop-16-dec-22-en.pdf</vt:lpwstr>
      </vt:variant>
      <vt:variant>
        <vt:lpwstr/>
      </vt:variant>
      <vt:variant>
        <vt:i4>917576</vt:i4>
      </vt:variant>
      <vt:variant>
        <vt:i4>15</vt:i4>
      </vt:variant>
      <vt:variant>
        <vt:i4>0</vt:i4>
      </vt:variant>
      <vt:variant>
        <vt:i4>5</vt:i4>
      </vt:variant>
      <vt:variant>
        <vt:lpwstr>https://www.cbd.int/doc/decisions/cop-15/cop-15-dec-30-en.pdf</vt:lpwstr>
      </vt:variant>
      <vt:variant>
        <vt:lpwstr/>
      </vt:variant>
      <vt:variant>
        <vt:i4>655434</vt:i4>
      </vt:variant>
      <vt:variant>
        <vt:i4>12</vt:i4>
      </vt:variant>
      <vt:variant>
        <vt:i4>0</vt:i4>
      </vt:variant>
      <vt:variant>
        <vt:i4>5</vt:i4>
      </vt:variant>
      <vt:variant>
        <vt:lpwstr>https://www.cbd.int/doc/decisions/cop-14/cop-14-dec-05-en.pdf</vt:lpwstr>
      </vt:variant>
      <vt:variant>
        <vt:lpwstr/>
      </vt:variant>
      <vt:variant>
        <vt:i4>786509</vt:i4>
      </vt:variant>
      <vt:variant>
        <vt:i4>9</vt:i4>
      </vt:variant>
      <vt:variant>
        <vt:i4>0</vt:i4>
      </vt:variant>
      <vt:variant>
        <vt:i4>5</vt:i4>
      </vt:variant>
      <vt:variant>
        <vt:lpwstr>https://www.cbd.int/doc/decisions/cop-13/cop-13-dec-04-en.pdf</vt:lpwstr>
      </vt:variant>
      <vt:variant>
        <vt:lpwstr/>
      </vt:variant>
      <vt:variant>
        <vt:i4>524365</vt:i4>
      </vt:variant>
      <vt:variant>
        <vt:i4>6</vt:i4>
      </vt:variant>
      <vt:variant>
        <vt:i4>0</vt:i4>
      </vt:variant>
      <vt:variant>
        <vt:i4>5</vt:i4>
      </vt:variant>
      <vt:variant>
        <vt:lpwstr>https://www.cbd.int/doc/decisions/cop-10/cop-10-dec-33-en.pdf</vt:lpwstr>
      </vt:variant>
      <vt:variant>
        <vt:lpwstr/>
      </vt:variant>
      <vt:variant>
        <vt:i4>327751</vt:i4>
      </vt:variant>
      <vt:variant>
        <vt:i4>3</vt:i4>
      </vt:variant>
      <vt:variant>
        <vt:i4>0</vt:i4>
      </vt:variant>
      <vt:variant>
        <vt:i4>5</vt:i4>
      </vt:variant>
      <vt:variant>
        <vt:lpwstr>https://www.cbd.int/doc/decisions/cop-09/cop-09-dec-16-en.pdf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7209057</vt:i4>
      </vt:variant>
      <vt:variant>
        <vt:i4>51</vt:i4>
      </vt:variant>
      <vt:variant>
        <vt:i4>0</vt:i4>
      </vt:variant>
      <vt:variant>
        <vt:i4>5</vt:i4>
      </vt:variant>
      <vt:variant>
        <vt:lpwstr>https://www.cbd.int/decisions/cop/?m=cop-15</vt:lpwstr>
      </vt:variant>
      <vt:variant>
        <vt:lpwstr/>
      </vt:variant>
      <vt:variant>
        <vt:i4>6160405</vt:i4>
      </vt:variant>
      <vt:variant>
        <vt:i4>48</vt:i4>
      </vt:variant>
      <vt:variant>
        <vt:i4>0</vt:i4>
      </vt:variant>
      <vt:variant>
        <vt:i4>5</vt:i4>
      </vt:variant>
      <vt:variant>
        <vt:lpwstr>https://www.gida-global.org/care</vt:lpwstr>
      </vt:variant>
      <vt:variant>
        <vt:lpwstr/>
      </vt:variant>
      <vt:variant>
        <vt:i4>983114</vt:i4>
      </vt:variant>
      <vt:variant>
        <vt:i4>45</vt:i4>
      </vt:variant>
      <vt:variant>
        <vt:i4>0</vt:i4>
      </vt:variant>
      <vt:variant>
        <vt:i4>5</vt:i4>
      </vt:variant>
      <vt:variant>
        <vt:lpwstr>https://www.cbd.int/doc/decisions/cop-16/cop-16-dec-22-en.pdf</vt:lpwstr>
      </vt:variant>
      <vt:variant>
        <vt:lpwstr/>
      </vt:variant>
      <vt:variant>
        <vt:i4>7209057</vt:i4>
      </vt:variant>
      <vt:variant>
        <vt:i4>42</vt:i4>
      </vt:variant>
      <vt:variant>
        <vt:i4>0</vt:i4>
      </vt:variant>
      <vt:variant>
        <vt:i4>5</vt:i4>
      </vt:variant>
      <vt:variant>
        <vt:lpwstr>https://www.cbd.int/decisions/cop/?m=cop-15</vt:lpwstr>
      </vt:variant>
      <vt:variant>
        <vt:lpwstr/>
      </vt:variant>
      <vt:variant>
        <vt:i4>655434</vt:i4>
      </vt:variant>
      <vt:variant>
        <vt:i4>39</vt:i4>
      </vt:variant>
      <vt:variant>
        <vt:i4>0</vt:i4>
      </vt:variant>
      <vt:variant>
        <vt:i4>5</vt:i4>
      </vt:variant>
      <vt:variant>
        <vt:lpwstr>https://www.cbd.int/doc/decisions/cop-14/cop-14-dec-05-en.pdf</vt:lpwstr>
      </vt:variant>
      <vt:variant>
        <vt:lpwstr/>
      </vt:variant>
      <vt:variant>
        <vt:i4>589902</vt:i4>
      </vt:variant>
      <vt:variant>
        <vt:i4>36</vt:i4>
      </vt:variant>
      <vt:variant>
        <vt:i4>0</vt:i4>
      </vt:variant>
      <vt:variant>
        <vt:i4>5</vt:i4>
      </vt:variant>
      <vt:variant>
        <vt:lpwstr>https://www.cbd.int/doc/decisions/cop-12/cop-12-dec-20-en.pdf</vt:lpwstr>
      </vt:variant>
      <vt:variant>
        <vt:lpwstr/>
      </vt:variant>
      <vt:variant>
        <vt:i4>524365</vt:i4>
      </vt:variant>
      <vt:variant>
        <vt:i4>33</vt:i4>
      </vt:variant>
      <vt:variant>
        <vt:i4>0</vt:i4>
      </vt:variant>
      <vt:variant>
        <vt:i4>5</vt:i4>
      </vt:variant>
      <vt:variant>
        <vt:lpwstr>https://www.cbd.int/doc/decisions/cop-10/cop-10-dec-33-en.pdf</vt:lpwstr>
      </vt:variant>
      <vt:variant>
        <vt:lpwstr/>
      </vt:variant>
      <vt:variant>
        <vt:i4>5505101</vt:i4>
      </vt:variant>
      <vt:variant>
        <vt:i4>30</vt:i4>
      </vt:variant>
      <vt:variant>
        <vt:i4>0</vt:i4>
      </vt:variant>
      <vt:variant>
        <vt:i4>5</vt:i4>
      </vt:variant>
      <vt:variant>
        <vt:lpwstr>http://www.cbd.int/doc/publications/cbd-ts-93-en.pdf</vt:lpwstr>
      </vt:variant>
      <vt:variant>
        <vt:lpwstr/>
      </vt:variant>
      <vt:variant>
        <vt:i4>655434</vt:i4>
      </vt:variant>
      <vt:variant>
        <vt:i4>27</vt:i4>
      </vt:variant>
      <vt:variant>
        <vt:i4>0</vt:i4>
      </vt:variant>
      <vt:variant>
        <vt:i4>5</vt:i4>
      </vt:variant>
      <vt:variant>
        <vt:lpwstr>https://www.cbd.int/doc/decisions/cop-14/cop-14-dec-05-en.pdf</vt:lpwstr>
      </vt:variant>
      <vt:variant>
        <vt:lpwstr/>
      </vt:variant>
      <vt:variant>
        <vt:i4>7209057</vt:i4>
      </vt:variant>
      <vt:variant>
        <vt:i4>24</vt:i4>
      </vt:variant>
      <vt:variant>
        <vt:i4>0</vt:i4>
      </vt:variant>
      <vt:variant>
        <vt:i4>5</vt:i4>
      </vt:variant>
      <vt:variant>
        <vt:lpwstr>https://www.cbd.int/decisions/cop/?m=cop-15</vt:lpwstr>
      </vt:variant>
      <vt:variant>
        <vt:lpwstr/>
      </vt:variant>
      <vt:variant>
        <vt:i4>7209057</vt:i4>
      </vt:variant>
      <vt:variant>
        <vt:i4>21</vt:i4>
      </vt:variant>
      <vt:variant>
        <vt:i4>0</vt:i4>
      </vt:variant>
      <vt:variant>
        <vt:i4>5</vt:i4>
      </vt:variant>
      <vt:variant>
        <vt:lpwstr>https://www.cbd.int/decisions/cop/?m=cop-15</vt:lpwstr>
      </vt:variant>
      <vt:variant>
        <vt:lpwstr/>
      </vt:variant>
      <vt:variant>
        <vt:i4>5505101</vt:i4>
      </vt:variant>
      <vt:variant>
        <vt:i4>18</vt:i4>
      </vt:variant>
      <vt:variant>
        <vt:i4>0</vt:i4>
      </vt:variant>
      <vt:variant>
        <vt:i4>5</vt:i4>
      </vt:variant>
      <vt:variant>
        <vt:lpwstr>http://www.cbd.int/doc/publications/cbd-ts-93-en.pdf</vt:lpwstr>
      </vt:variant>
      <vt:variant>
        <vt:lpwstr/>
      </vt:variant>
      <vt:variant>
        <vt:i4>655434</vt:i4>
      </vt:variant>
      <vt:variant>
        <vt:i4>15</vt:i4>
      </vt:variant>
      <vt:variant>
        <vt:i4>0</vt:i4>
      </vt:variant>
      <vt:variant>
        <vt:i4>5</vt:i4>
      </vt:variant>
      <vt:variant>
        <vt:lpwstr>https://www.cbd.int/doc/decisions/cop-14/cop-14-dec-05-en.pdf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5505101</vt:i4>
      </vt:variant>
      <vt:variant>
        <vt:i4>3</vt:i4>
      </vt:variant>
      <vt:variant>
        <vt:i4>0</vt:i4>
      </vt:variant>
      <vt:variant>
        <vt:i4>5</vt:i4>
      </vt:variant>
      <vt:variant>
        <vt:lpwstr>http://www.cbd.int/doc/publications/cbd-ts-93-en.pdf</vt:lpwstr>
      </vt:variant>
      <vt:variant>
        <vt:lpwstr/>
      </vt:variant>
      <vt:variant>
        <vt:i4>655434</vt:i4>
      </vt:variant>
      <vt:variant>
        <vt:i4>0</vt:i4>
      </vt:variant>
      <vt:variant>
        <vt:i4>0</vt:i4>
      </vt:variant>
      <vt:variant>
        <vt:i4>5</vt:i4>
      </vt:variant>
      <vt:variant>
        <vt:lpwstr>https://www.cbd.int/doc/decisions/cop-14/cop-14-dec-05-en.pdf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Биоразнообразие и изменение климата</dc:title>
  <dc:subject>CBD/SBSTTA/REC/27/3</dc:subject>
  <dc:creator>Secretariat of the Convention on Biological Diversity</dc:creator>
  <cp:keywords>Subsidiary Body on Scientific, Technical and Technological Advice, twenty-seventh meeting</cp:keywords>
  <dc:description/>
  <cp:lastModifiedBy>Mariko Nishi</cp:lastModifiedBy>
  <cp:revision>404</cp:revision>
  <cp:lastPrinted>2025-10-24T04:50:00Z</cp:lastPrinted>
  <dcterms:created xsi:type="dcterms:W3CDTF">2025-10-30T22:04:00Z</dcterms:created>
  <dcterms:modified xsi:type="dcterms:W3CDTF">2025-11-17T16:51:00Z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0x01010056A3E5E714CBF84EA4157B6B02DC9C0B</vt:lpwstr>
  </property>
  <property fmtid="{D5CDD505-2E9C-101B-9397-08002B2CF9AE}" pid="9" name="MediaServiceImageTags">
    <vt:lpwstr/>
  </property>
</Properties>
</file>