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555CD0" w:rsidRPr="0095092E" w14:paraId="25440C89" w14:textId="77777777" w:rsidTr="00C76E81">
        <w:trPr>
          <w:trHeight w:val="850"/>
        </w:trPr>
        <w:tc>
          <w:tcPr>
            <w:tcW w:w="975" w:type="dxa"/>
            <w:vAlign w:val="bottom"/>
          </w:tcPr>
          <w:p w14:paraId="748406EF" w14:textId="77777777" w:rsidR="00217621" w:rsidRDefault="00555CD0" w:rsidP="00C76E81">
            <w:pPr>
              <w:pStyle w:val="AASmallLogo"/>
            </w:pPr>
            <w:r w:rsidRPr="0095092E">
              <w:rPr>
                <w:noProof/>
              </w:rPr>
              <w:drawing>
                <wp:inline distT="0" distB="0" distL="0" distR="0" wp14:anchorId="4A1CF220" wp14:editId="7EED6F81">
                  <wp:extent cx="474727" cy="402337"/>
                  <wp:effectExtent l="0" t="0" r="1905" b="0"/>
                  <wp:docPr id="554334967"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554334967" name="Picture 1"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p>
          <w:p w14:paraId="7A8D4278" w14:textId="59E65627" w:rsidR="00555CD0" w:rsidRPr="0095092E" w:rsidRDefault="00555CD0" w:rsidP="00C76E81">
            <w:pPr>
              <w:pStyle w:val="AASmallLogo"/>
            </w:pPr>
          </w:p>
        </w:tc>
        <w:tc>
          <w:tcPr>
            <w:tcW w:w="1434" w:type="dxa"/>
            <w:noWrap/>
            <w:vAlign w:val="bottom"/>
          </w:tcPr>
          <w:p w14:paraId="25460AFD" w14:textId="77777777" w:rsidR="00217621" w:rsidRDefault="00555CD0" w:rsidP="00C76E81">
            <w:pPr>
              <w:pStyle w:val="AASmallLogo"/>
            </w:pPr>
            <w:r w:rsidRPr="0095092E">
              <w:rPr>
                <w:noProof/>
              </w:rPr>
              <w:drawing>
                <wp:inline distT="0" distB="0" distL="0" distR="0" wp14:anchorId="2DF93EEE" wp14:editId="02E1B3FA">
                  <wp:extent cx="498788" cy="285021"/>
                  <wp:effectExtent l="0" t="0" r="0" b="1270"/>
                  <wp:docPr id="1758480141" name="Picture 2"/>
                  <wp:cNvGraphicFramePr/>
                  <a:graphic xmlns:a="http://schemas.openxmlformats.org/drawingml/2006/main">
                    <a:graphicData uri="http://schemas.openxmlformats.org/drawingml/2006/picture">
                      <pic:pic xmlns:pic="http://schemas.openxmlformats.org/drawingml/2006/picture">
                        <pic:nvPicPr>
                          <pic:cNvPr id="1758480141"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p>
          <w:p w14:paraId="4D8E193C" w14:textId="080AE6D4" w:rsidR="00555CD0" w:rsidRPr="0095092E" w:rsidRDefault="00555CD0" w:rsidP="00C76E81">
            <w:pPr>
              <w:pStyle w:val="AASmallLogo"/>
            </w:pPr>
          </w:p>
        </w:tc>
        <w:tc>
          <w:tcPr>
            <w:tcW w:w="8073" w:type="dxa"/>
            <w:vAlign w:val="bottom"/>
          </w:tcPr>
          <w:p w14:paraId="5F6AF4F4" w14:textId="1F7CCB2D" w:rsidR="00555CD0" w:rsidRPr="0095092E" w:rsidRDefault="00555CD0" w:rsidP="00C76E81">
            <w:pPr>
              <w:pStyle w:val="ABSymbol"/>
            </w:pPr>
            <w:r w:rsidRPr="0095092E">
              <w:rPr>
                <w:sz w:val="40"/>
              </w:rPr>
              <w:t>CBD</w:t>
            </w:r>
            <w:r w:rsidRPr="0095092E">
              <w:t>/SBSTTA/REC/27/5</w:t>
            </w:r>
          </w:p>
        </w:tc>
      </w:tr>
    </w:tbl>
    <w:p w14:paraId="3EA199B8" w14:textId="77777777" w:rsidR="00555CD0" w:rsidRPr="0095092E" w:rsidRDefault="00555CD0" w:rsidP="00555CD0">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555CD0" w:rsidRPr="0095092E" w14:paraId="0328AA61" w14:textId="77777777" w:rsidTr="00C76E81">
        <w:trPr>
          <w:trHeight w:val="1814"/>
        </w:trPr>
        <w:tc>
          <w:tcPr>
            <w:tcW w:w="7370" w:type="dxa"/>
          </w:tcPr>
          <w:p w14:paraId="731D7D3E" w14:textId="77777777" w:rsidR="00217621" w:rsidRDefault="00555CD0" w:rsidP="00C76E81">
            <w:pPr>
              <w:pStyle w:val="ACLargeLogo"/>
            </w:pPr>
            <w:r w:rsidRPr="0095092E">
              <w:rPr>
                <w:noProof/>
              </w:rPr>
              <w:drawing>
                <wp:inline distT="0" distB="0" distL="0" distR="0" wp14:anchorId="0BBF898C" wp14:editId="760E92C5">
                  <wp:extent cx="2755631" cy="1013099"/>
                  <wp:effectExtent l="0" t="0" r="6985" b="0"/>
                  <wp:docPr id="1745784610" name="Picture 3"/>
                  <wp:cNvGraphicFramePr/>
                  <a:graphic xmlns:a="http://schemas.openxmlformats.org/drawingml/2006/main">
                    <a:graphicData uri="http://schemas.openxmlformats.org/drawingml/2006/picture">
                      <pic:pic xmlns:pic="http://schemas.openxmlformats.org/drawingml/2006/picture">
                        <pic:nvPicPr>
                          <pic:cNvPr id="174578461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p>
          <w:p w14:paraId="197276BC" w14:textId="0B2059B0" w:rsidR="00555CD0" w:rsidRPr="0095092E" w:rsidRDefault="00555CD0" w:rsidP="00C76E81">
            <w:pPr>
              <w:pStyle w:val="ACLargeLogo"/>
            </w:pPr>
          </w:p>
        </w:tc>
        <w:tc>
          <w:tcPr>
            <w:tcW w:w="3112" w:type="dxa"/>
          </w:tcPr>
          <w:p w14:paraId="5741BE85" w14:textId="118B3C11" w:rsidR="00555CD0" w:rsidRPr="0095092E" w:rsidRDefault="00555CD0" w:rsidP="00C76E81">
            <w:pPr>
              <w:pStyle w:val="AEDistrNormal"/>
            </w:pPr>
            <w:proofErr w:type="spellStart"/>
            <w:r w:rsidRPr="0095092E">
              <w:t>Distr</w:t>
            </w:r>
            <w:proofErr w:type="spellEnd"/>
            <w:r w:rsidRPr="0095092E">
              <w:t>. general</w:t>
            </w:r>
          </w:p>
          <w:p w14:paraId="1036E550" w14:textId="7390101F" w:rsidR="00555CD0" w:rsidRPr="0095092E" w:rsidRDefault="007D1DD7" w:rsidP="00C76E81">
            <w:pPr>
              <w:pStyle w:val="AEDistrNormal"/>
            </w:pPr>
            <w:r w:rsidRPr="0095092E">
              <w:t>24 de octubre de 2025</w:t>
            </w:r>
          </w:p>
          <w:p w14:paraId="278EC7B5" w14:textId="77777777" w:rsidR="00217621" w:rsidRDefault="00555CD0" w:rsidP="00C76E81">
            <w:pPr>
              <w:pStyle w:val="AEDistrNormal"/>
            </w:pPr>
            <w:r w:rsidRPr="0095092E">
              <w:t>Español</w:t>
            </w:r>
            <w:r w:rsidRPr="0095092E">
              <w:br/>
              <w:t>Original: inglés</w:t>
            </w:r>
          </w:p>
          <w:p w14:paraId="3E635109" w14:textId="4D5A983A" w:rsidR="00555CD0" w:rsidRPr="0095092E" w:rsidRDefault="00555CD0" w:rsidP="00C76E81">
            <w:pPr>
              <w:pStyle w:val="AEDistrNormal6pt"/>
            </w:pPr>
          </w:p>
        </w:tc>
      </w:tr>
    </w:tbl>
    <w:p w14:paraId="20BC9DFD" w14:textId="77777777" w:rsidR="009F67EB" w:rsidRPr="0095092E" w:rsidRDefault="009F67EB" w:rsidP="001065E9">
      <w:pPr>
        <w:pStyle w:val="AISpacer"/>
      </w:pPr>
    </w:p>
    <w:p w14:paraId="798DEA00" w14:textId="77777777" w:rsidR="001065E9" w:rsidRPr="0095092E" w:rsidRDefault="001065E9" w:rsidP="001065E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D33C6B" w:rsidRPr="0095092E" w14:paraId="76244773" w14:textId="77777777" w:rsidTr="001065E9">
        <w:trPr>
          <w:trHeight w:val="57"/>
        </w:trPr>
        <w:tc>
          <w:tcPr>
            <w:tcW w:w="6094" w:type="dxa"/>
          </w:tcPr>
          <w:p w14:paraId="27C352DA" w14:textId="77777777" w:rsidR="004B5D1C" w:rsidRPr="0095092E" w:rsidRDefault="004B5D1C" w:rsidP="004B5D1C">
            <w:pPr>
              <w:pStyle w:val="AFCorN12Bold"/>
            </w:pPr>
            <w:r w:rsidRPr="0095092E">
              <w:t>Órgano Subsidiario de Asesoramiento</w:t>
            </w:r>
            <w:r w:rsidRPr="0095092E">
              <w:br/>
              <w:t>Científico, Técnico y Tecnológico</w:t>
            </w:r>
          </w:p>
          <w:p w14:paraId="554313D1" w14:textId="77777777" w:rsidR="00217621" w:rsidRDefault="004B5D1C" w:rsidP="004B5D1C">
            <w:pPr>
              <w:pStyle w:val="AFCorNBold"/>
            </w:pPr>
            <w:r w:rsidRPr="0095092E">
              <w:t>27ª reunión</w:t>
            </w:r>
          </w:p>
          <w:p w14:paraId="51DF901E" w14:textId="2EC52368" w:rsidR="004B5D1C" w:rsidRPr="0095092E" w:rsidRDefault="004B5D1C" w:rsidP="004B5D1C">
            <w:pPr>
              <w:pStyle w:val="AFCorNNormal"/>
            </w:pPr>
            <w:r w:rsidRPr="0095092E">
              <w:t>Panamá, 20</w:t>
            </w:r>
            <w:r w:rsidR="003D68EA">
              <w:t> </w:t>
            </w:r>
            <w:r w:rsidRPr="0095092E">
              <w:t>a 24</w:t>
            </w:r>
            <w:r w:rsidR="0095092E" w:rsidRPr="0095092E">
              <w:t> </w:t>
            </w:r>
            <w:r w:rsidRPr="0095092E">
              <w:t>de octubre de 2025</w:t>
            </w:r>
          </w:p>
          <w:p w14:paraId="447A6D70" w14:textId="27724276" w:rsidR="005012FC" w:rsidRPr="0095092E" w:rsidRDefault="008A06C5" w:rsidP="005012FC">
            <w:pPr>
              <w:pStyle w:val="AFCorNNormal"/>
            </w:pPr>
            <w:r w:rsidRPr="0095092E">
              <w:t>Tema 6 b) del programa</w:t>
            </w:r>
          </w:p>
          <w:p w14:paraId="27C54618" w14:textId="596D29E3" w:rsidR="001065E9" w:rsidRPr="0095092E" w:rsidRDefault="00EB682F" w:rsidP="00695EE0">
            <w:pPr>
              <w:pStyle w:val="AFCorNBold"/>
              <w:spacing w:after="120"/>
            </w:pPr>
            <w:r w:rsidRPr="0095092E">
              <w:t>Necesidades científicas y técnicas para apoyar la implementación del Marco Mundial de Biodiversidad de Kunming‑Montreal: revisión estratégica y actualizaciones del programa de trabajo ampliado sobre diversidad biológica forestal</w:t>
            </w:r>
          </w:p>
        </w:tc>
        <w:tc>
          <w:tcPr>
            <w:tcW w:w="4388" w:type="dxa"/>
          </w:tcPr>
          <w:p w14:paraId="561EC97B" w14:textId="77777777" w:rsidR="001065E9" w:rsidRPr="0095092E" w:rsidRDefault="001065E9" w:rsidP="001065E9">
            <w:pPr>
              <w:pStyle w:val="CBDNormal"/>
              <w:jc w:val="left"/>
            </w:pPr>
          </w:p>
        </w:tc>
      </w:tr>
    </w:tbl>
    <w:p w14:paraId="68D609D3" w14:textId="31F2E59C" w:rsidR="001065E9" w:rsidRPr="0095092E" w:rsidRDefault="006965D7" w:rsidP="00DD6023">
      <w:pPr>
        <w:pStyle w:val="CBDTitle"/>
      </w:pPr>
      <w:r w:rsidRPr="0095092E">
        <w:t>Recomendación adoptada por el Órgano Subsidiario de Asesoramiento Científico, Técnico y Tecnológico el 24 de octubre de 2025</w:t>
      </w:r>
    </w:p>
    <w:p w14:paraId="67E25464" w14:textId="282183EF" w:rsidR="00DC5E11" w:rsidRPr="0095092E" w:rsidRDefault="00E31679" w:rsidP="00CC3D91">
      <w:pPr>
        <w:pStyle w:val="CBDSubTitle"/>
      </w:pPr>
      <w:r w:rsidRPr="0095092E">
        <w:t>27/5.</w:t>
      </w:r>
      <w:r w:rsidRPr="0095092E">
        <w:tab/>
        <w:t>Revisión estratégica y actualizaciones del programa de trabajo ampliado sobre diversidad biológica forestal en el contexto del Marco Mundial de Biodiversidad de Kunming-Montreal</w:t>
      </w:r>
    </w:p>
    <w:p w14:paraId="41E26ACC" w14:textId="267127CA" w:rsidR="00C64BE2" w:rsidRPr="0095092E" w:rsidRDefault="00C64BE2" w:rsidP="00C64BE2">
      <w:pPr>
        <w:pStyle w:val="CBDDesicionText"/>
        <w:rPr>
          <w:i/>
          <w:iCs/>
        </w:rPr>
      </w:pPr>
      <w:r w:rsidRPr="0095092E">
        <w:rPr>
          <w:i/>
        </w:rPr>
        <w:t>El Órgano Subsidiario de Asesoramiento Científico, Técnico y Tecnológico</w:t>
      </w:r>
    </w:p>
    <w:p w14:paraId="03707543" w14:textId="74A2FB46" w:rsidR="00DC5E11" w:rsidRPr="0095092E" w:rsidRDefault="00C64BE2" w:rsidP="00D96371">
      <w:pPr>
        <w:pStyle w:val="CBDDesicionText"/>
      </w:pPr>
      <w:r w:rsidRPr="0095092E">
        <w:rPr>
          <w:i/>
        </w:rPr>
        <w:t>Recomienda</w:t>
      </w:r>
      <w:r w:rsidRPr="0095092E">
        <w:t xml:space="preserve"> a la Conferencia de las Partes que, en su 17ª reunión, adopte una decisión del siguiente tenor:</w:t>
      </w:r>
    </w:p>
    <w:p w14:paraId="0766FA82" w14:textId="465B4CDF" w:rsidR="00F950E9" w:rsidRPr="0095092E" w:rsidRDefault="00155D80" w:rsidP="00D96371">
      <w:pPr>
        <w:pStyle w:val="CBDNormalNumber"/>
        <w:numPr>
          <w:ilvl w:val="0"/>
          <w:numId w:val="0"/>
        </w:numPr>
        <w:tabs>
          <w:tab w:val="clear" w:pos="567"/>
          <w:tab w:val="clear" w:pos="1134"/>
        </w:tabs>
        <w:ind w:left="1134" w:firstLine="567"/>
        <w:rPr>
          <w:i/>
          <w:iCs/>
        </w:rPr>
      </w:pPr>
      <w:r w:rsidRPr="0095092E">
        <w:t>[</w:t>
      </w:r>
      <w:r w:rsidRPr="0095092E">
        <w:rPr>
          <w:i/>
        </w:rPr>
        <w:t>La Conferencia de las Partes</w:t>
      </w:r>
      <w:r w:rsidRPr="0095092E">
        <w:t>,</w:t>
      </w:r>
    </w:p>
    <w:p w14:paraId="2E23058A" w14:textId="77777777" w:rsidR="00217621" w:rsidRDefault="00346287" w:rsidP="00D96371">
      <w:pPr>
        <w:pStyle w:val="CBDNormalNumber"/>
        <w:numPr>
          <w:ilvl w:val="0"/>
          <w:numId w:val="0"/>
        </w:numPr>
        <w:tabs>
          <w:tab w:val="clear" w:pos="567"/>
          <w:tab w:val="clear" w:pos="1134"/>
        </w:tabs>
        <w:ind w:left="1134" w:firstLine="567"/>
      </w:pPr>
      <w:r w:rsidRPr="0095092E">
        <w:rPr>
          <w:i/>
        </w:rPr>
        <w:t>Recordando</w:t>
      </w:r>
      <w:r w:rsidRPr="0095092E">
        <w:t xml:space="preserve"> sus decisiones </w:t>
      </w:r>
      <w:hyperlink r:id="rId14" w:history="1">
        <w:r w:rsidRPr="0095092E">
          <w:rPr>
            <w:rStyle w:val="Hyperlink"/>
          </w:rPr>
          <w:t>IX/5</w:t>
        </w:r>
      </w:hyperlink>
      <w:r w:rsidRPr="0095092E">
        <w:t xml:space="preserve">, de 30 de mayo de 2008, </w:t>
      </w:r>
      <w:hyperlink r:id="rId15" w:history="1">
        <w:r w:rsidRPr="0095092E">
          <w:rPr>
            <w:rStyle w:val="Hyperlink"/>
          </w:rPr>
          <w:t>XIII/7</w:t>
        </w:r>
      </w:hyperlink>
      <w:r w:rsidRPr="0095092E">
        <w:t xml:space="preserve">, de 17 de diciembre de 2016, y </w:t>
      </w:r>
      <w:hyperlink r:id="rId16" w:history="1">
        <w:r w:rsidRPr="0095092E">
          <w:rPr>
            <w:rStyle w:val="Hyperlink"/>
          </w:rPr>
          <w:t>16/35</w:t>
        </w:r>
      </w:hyperlink>
      <w:r w:rsidRPr="0095092E">
        <w:t>, de 27 de febrero de 2025,</w:t>
      </w:r>
    </w:p>
    <w:p w14:paraId="588102EC" w14:textId="095C1F22" w:rsidR="000C78CB" w:rsidRPr="0095092E" w:rsidRDefault="000C78CB" w:rsidP="00D96371">
      <w:pPr>
        <w:pStyle w:val="CBDNormalNumber"/>
        <w:numPr>
          <w:ilvl w:val="0"/>
          <w:numId w:val="0"/>
        </w:numPr>
        <w:tabs>
          <w:tab w:val="clear" w:pos="567"/>
          <w:tab w:val="clear" w:pos="1134"/>
        </w:tabs>
        <w:ind w:left="1134" w:firstLine="567"/>
      </w:pPr>
      <w:r w:rsidRPr="0095092E">
        <w:rPr>
          <w:i/>
        </w:rPr>
        <w:t>Reconociendo</w:t>
      </w:r>
      <w:r w:rsidRPr="0095092E">
        <w:t xml:space="preserve"> que la conservación, la restauración y la gestión sostenible de los bosques son fundamentales para alcanzar muchas de las metas del Marco Mundial de Biodiversidad de Kunming-Montreal</w:t>
      </w:r>
      <w:r w:rsidR="00F83433" w:rsidRPr="0095092E">
        <w:rPr>
          <w:rStyle w:val="FootnoteReference"/>
        </w:rPr>
        <w:footnoteReference w:id="1"/>
      </w:r>
      <w:r w:rsidRPr="0095092E">
        <w:t>,</w:t>
      </w:r>
    </w:p>
    <w:p w14:paraId="38809672" w14:textId="4B9B33BE" w:rsidR="00EA1B1A" w:rsidRPr="0095092E" w:rsidRDefault="006540BF" w:rsidP="00D96371">
      <w:pPr>
        <w:pStyle w:val="CBDNormalNumber"/>
        <w:numPr>
          <w:ilvl w:val="0"/>
          <w:numId w:val="0"/>
        </w:numPr>
        <w:tabs>
          <w:tab w:val="clear" w:pos="567"/>
          <w:tab w:val="clear" w:pos="1134"/>
        </w:tabs>
        <w:ind w:left="1134" w:firstLine="567"/>
      </w:pPr>
      <w:r w:rsidRPr="0095092E">
        <w:rPr>
          <w:i/>
        </w:rPr>
        <w:t xml:space="preserve">Profundamente preocupada </w:t>
      </w:r>
      <w:r w:rsidRPr="0095092E">
        <w:t>por la continua pérdida y degradación de los bosques, especialmente bosques primarios y áreas forestales protegidas, en tanto reconoce los recientes esfuerzos de muchos países por reducir la deforestación,</w:t>
      </w:r>
    </w:p>
    <w:p w14:paraId="37F8BC26" w14:textId="7F1A4D7A" w:rsidR="005D074B" w:rsidRPr="0095092E" w:rsidRDefault="00D97C8A" w:rsidP="00D96371">
      <w:pPr>
        <w:pStyle w:val="CBDNormalNumber"/>
        <w:numPr>
          <w:ilvl w:val="0"/>
          <w:numId w:val="0"/>
        </w:numPr>
        <w:tabs>
          <w:tab w:val="clear" w:pos="567"/>
          <w:tab w:val="clear" w:pos="1134"/>
        </w:tabs>
        <w:ind w:left="1134" w:firstLine="567"/>
      </w:pPr>
      <w:r w:rsidRPr="0095092E">
        <w:rPr>
          <w:i/>
        </w:rPr>
        <w:t xml:space="preserve">Reconociendo </w:t>
      </w:r>
      <w:r w:rsidRPr="0095092E">
        <w:t>que la conservación y la utilización sostenible de la diversidad biológica forestal es una prioridad compartida de las convenciones de Río,</w:t>
      </w:r>
    </w:p>
    <w:p w14:paraId="4C402297" w14:textId="5068D17F" w:rsidR="00782382" w:rsidRPr="0095092E" w:rsidRDefault="00782382" w:rsidP="00D96371">
      <w:pPr>
        <w:pStyle w:val="CBDNormalNumber"/>
        <w:numPr>
          <w:ilvl w:val="0"/>
          <w:numId w:val="0"/>
        </w:numPr>
        <w:tabs>
          <w:tab w:val="clear" w:pos="567"/>
          <w:tab w:val="clear" w:pos="1134"/>
        </w:tabs>
        <w:ind w:left="1134" w:firstLine="567"/>
      </w:pPr>
      <w:r w:rsidRPr="0095092E">
        <w:rPr>
          <w:i/>
        </w:rPr>
        <w:t xml:space="preserve">Recordando </w:t>
      </w:r>
      <w:r w:rsidRPr="0095092E">
        <w:t>las conclusiones del primer balance mundial efectuado en el marco del Acuerdo de París</w:t>
      </w:r>
      <w:r w:rsidR="007A6401" w:rsidRPr="0095092E">
        <w:rPr>
          <w:rStyle w:val="FootnoteReference"/>
        </w:rPr>
        <w:footnoteReference w:id="2"/>
      </w:r>
      <w:r w:rsidRPr="0095092E">
        <w:t xml:space="preserve">, y en particular la importancia de conservar, proteger y restaurar la </w:t>
      </w:r>
      <w:r w:rsidRPr="0095092E">
        <w:lastRenderedPageBreak/>
        <w:t>naturaleza y los ecosistemas, en particular redoblando los esfuerzos para detener e invertir los procesos de deforestación y degradación forestal de aquí a 2030,</w:t>
      </w:r>
    </w:p>
    <w:p w14:paraId="6879CCDE" w14:textId="289D3244" w:rsidR="00A137AE" w:rsidRPr="0095092E" w:rsidRDefault="00A137AE" w:rsidP="00D96371">
      <w:pPr>
        <w:pStyle w:val="CBDNormalNumber"/>
        <w:numPr>
          <w:ilvl w:val="0"/>
          <w:numId w:val="0"/>
        </w:numPr>
        <w:tabs>
          <w:tab w:val="clear" w:pos="567"/>
          <w:tab w:val="clear" w:pos="1134"/>
        </w:tabs>
        <w:ind w:left="1134" w:firstLine="567"/>
      </w:pPr>
      <w:r w:rsidRPr="0095092E">
        <w:rPr>
          <w:i/>
        </w:rPr>
        <w:t>Reconociendo</w:t>
      </w:r>
      <w:r w:rsidRPr="0095092E">
        <w:t xml:space="preserve"> la contribución del plan estratégico de las Naciones Unidas para los bosques 2017-2030</w:t>
      </w:r>
      <w:r w:rsidR="00863675" w:rsidRPr="0095092E">
        <w:rPr>
          <w:rStyle w:val="FootnoteReference"/>
        </w:rPr>
        <w:footnoteReference w:id="3"/>
      </w:r>
      <w:r w:rsidRPr="0095092E">
        <w:t>, [la Agenda 2030 para el Desarrollo Sostenible]</w:t>
      </w:r>
      <w:r w:rsidR="00DB18BA" w:rsidRPr="0095092E">
        <w:rPr>
          <w:rStyle w:val="FootnoteReference"/>
        </w:rPr>
        <w:footnoteReference w:id="4"/>
      </w:r>
      <w:r w:rsidRPr="0095092E">
        <w:t>, [la Convención Marco de las Naciones Unidas sobre el Cambio Climático</w:t>
      </w:r>
      <w:r w:rsidR="000824E8" w:rsidRPr="0095092E">
        <w:rPr>
          <w:rStyle w:val="FootnoteReference"/>
        </w:rPr>
        <w:footnoteReference w:id="5"/>
      </w:r>
      <w:r w:rsidRPr="0095092E">
        <w:t xml:space="preserve"> y el Acuerdo de París] y otros instrumentos y procesos mundiales que promueven aún más la conservación y </w:t>
      </w:r>
      <w:proofErr w:type="gramStart"/>
      <w:r w:rsidRPr="0095092E">
        <w:t>restauración forestal y la gestión forestal</w:t>
      </w:r>
      <w:proofErr w:type="gramEnd"/>
      <w:r w:rsidRPr="0095092E">
        <w:t xml:space="preserve"> sostenible,</w:t>
      </w:r>
    </w:p>
    <w:p w14:paraId="281844A0" w14:textId="47698C74" w:rsidR="005D074B" w:rsidRPr="0095092E" w:rsidRDefault="005D074B" w:rsidP="00D96371">
      <w:pPr>
        <w:pStyle w:val="CBDNormalNumber"/>
        <w:numPr>
          <w:ilvl w:val="0"/>
          <w:numId w:val="0"/>
        </w:numPr>
        <w:tabs>
          <w:tab w:val="clear" w:pos="567"/>
          <w:tab w:val="clear" w:pos="1134"/>
        </w:tabs>
        <w:ind w:left="1134" w:firstLine="567"/>
      </w:pPr>
      <w:r w:rsidRPr="0095092E">
        <w:rPr>
          <w:i/>
        </w:rPr>
        <w:t xml:space="preserve">Acogiendo con satisfacción </w:t>
      </w:r>
      <w:r w:rsidRPr="0095092E">
        <w:t>los esfuerzos conjuntos que se están realizando en el marco del plan de trabajo para 2025-2028 de la Asociación de Colaboración en materia de Bosques, en particular en relación con la mejora de la coherencia de las políticas con el plan estratégico de las Naciones Unidas para los bosques 2017-2030,</w:t>
      </w:r>
    </w:p>
    <w:p w14:paraId="1F8F10A6" w14:textId="3FB3C18E" w:rsidR="00E04653" w:rsidRPr="0095092E" w:rsidRDefault="00D35060" w:rsidP="00D96371">
      <w:pPr>
        <w:pStyle w:val="CBDNormalNoNumber"/>
        <w:tabs>
          <w:tab w:val="clear" w:pos="567"/>
          <w:tab w:val="clear" w:pos="1134"/>
        </w:tabs>
        <w:ind w:left="1134" w:firstLine="567"/>
      </w:pPr>
      <w:r w:rsidRPr="0095092E">
        <w:rPr>
          <w:i/>
        </w:rPr>
        <w:t>Expresando su aprecio</w:t>
      </w:r>
      <w:r w:rsidRPr="0095092E">
        <w:t xml:space="preserve"> por la contribución </w:t>
      </w:r>
      <w:r w:rsidR="00EB7336">
        <w:t xml:space="preserve">continua </w:t>
      </w:r>
      <w:r w:rsidRPr="0095092E">
        <w:t>del Servicio Forestal de la República de Corea a la Iniciativa para la Restauración de los Ecosistemas Forestales con miras a desarrollar capacidad en materia de gestión forestal sostenible,</w:t>
      </w:r>
    </w:p>
    <w:p w14:paraId="1430D943" w14:textId="77777777" w:rsidR="00217621" w:rsidRDefault="001049FB" w:rsidP="00D96371">
      <w:pPr>
        <w:pStyle w:val="CBDNormalNoNumber"/>
        <w:tabs>
          <w:tab w:val="clear" w:pos="567"/>
          <w:tab w:val="clear" w:pos="1134"/>
        </w:tabs>
        <w:ind w:left="1134" w:firstLine="567"/>
      </w:pPr>
      <w:r w:rsidRPr="0095092E">
        <w:t>1.</w:t>
      </w:r>
      <w:r w:rsidRPr="0095092E">
        <w:rPr>
          <w:i/>
        </w:rPr>
        <w:tab/>
        <w:t xml:space="preserve">Reconoce </w:t>
      </w:r>
      <w:r w:rsidRPr="0095092E">
        <w:t>que el programa de trabajo ampliado sobre diversidad biológica forestal</w:t>
      </w:r>
      <w:r w:rsidR="00B6061A" w:rsidRPr="0095092E">
        <w:rPr>
          <w:rStyle w:val="FootnoteReference"/>
        </w:rPr>
        <w:footnoteReference w:id="6"/>
      </w:r>
      <w:r w:rsidRPr="0095092E">
        <w:t xml:space="preserve"> y las decisiones conexas de la Conferencia de las Partes brindan orientación sobre medidas relacionadas con los bosques en el contexto del Convenio sobre la Diversidad Biológica</w:t>
      </w:r>
      <w:r w:rsidR="0091119F" w:rsidRPr="0095092E">
        <w:rPr>
          <w:rStyle w:val="FootnoteReference"/>
        </w:rPr>
        <w:footnoteReference w:id="7"/>
      </w:r>
      <w:r w:rsidRPr="0095092E">
        <w:t>, y la importancia permanente de ese programa y de las decisiones conexas para apoyar la implementación del Marco Mundial de Biodiversidad de Kunming-Montreal, y también reconoce la utilidad de la orientación complementaria en relación con determinadas metas del Marco;</w:t>
      </w:r>
    </w:p>
    <w:p w14:paraId="2428EC4E" w14:textId="77777777" w:rsidR="00217621" w:rsidRDefault="00A1469A" w:rsidP="00C06601">
      <w:pPr>
        <w:pStyle w:val="CBDNormalNoNumber"/>
        <w:tabs>
          <w:tab w:val="clear" w:pos="567"/>
          <w:tab w:val="clear" w:pos="1134"/>
        </w:tabs>
        <w:ind w:left="1134" w:firstLine="567"/>
      </w:pPr>
      <w:r w:rsidRPr="0095092E">
        <w:t>[2.</w:t>
      </w:r>
      <w:r w:rsidRPr="0095092E">
        <w:tab/>
      </w:r>
      <w:r w:rsidRPr="0095092E">
        <w:rPr>
          <w:i/>
        </w:rPr>
        <w:t xml:space="preserve">Toma nota </w:t>
      </w:r>
      <w:r w:rsidRPr="0095092E">
        <w:t xml:space="preserve">del documento de información </w:t>
      </w:r>
      <w:hyperlink r:id="rId17" w:history="1">
        <w:r w:rsidRPr="0095092E">
          <w:rPr>
            <w:rStyle w:val="Hyperlink"/>
          </w:rPr>
          <w:t>CBD/SBSTTA/27/INF/9</w:t>
        </w:r>
      </w:hyperlink>
      <w:r w:rsidRPr="0095092E">
        <w:t>, intitulado “Información relacionada con la revisión y las posibles actualizaciones del programa de trabajo ampliado sobre diversidad biológica forestal en el contexto del Marco Mundial de Biodiversidad de Kunming-Montreal”;]</w:t>
      </w:r>
    </w:p>
    <w:p w14:paraId="35906DD7" w14:textId="310B9391" w:rsidR="00423ACA" w:rsidRPr="0095092E" w:rsidRDefault="00A1469A" w:rsidP="00D96371">
      <w:pPr>
        <w:pStyle w:val="CBDNormalNoNumber"/>
        <w:tabs>
          <w:tab w:val="clear" w:pos="567"/>
          <w:tab w:val="clear" w:pos="1134"/>
        </w:tabs>
        <w:ind w:left="1134" w:firstLine="567"/>
      </w:pPr>
      <w:r w:rsidRPr="0095092E">
        <w:t>[3.</w:t>
      </w:r>
      <w:r w:rsidRPr="0095092E">
        <w:tab/>
        <w:t>[</w:t>
      </w:r>
      <w:r w:rsidRPr="0095092E">
        <w:rPr>
          <w:i/>
        </w:rPr>
        <w:t>Acoge con satisfacción</w:t>
      </w:r>
      <w:r w:rsidRPr="0095092E">
        <w:t>][</w:t>
      </w:r>
      <w:r w:rsidRPr="0095092E">
        <w:rPr>
          <w:i/>
        </w:rPr>
        <w:t>Observa</w:t>
      </w:r>
      <w:r w:rsidRPr="0095092E">
        <w:t xml:space="preserve"> [la potencial importancia de]] [la publicación </w:t>
      </w:r>
      <w:proofErr w:type="spellStart"/>
      <w:r w:rsidRPr="0095092E">
        <w:rPr>
          <w:i/>
        </w:rPr>
        <w:t>The</w:t>
      </w:r>
      <w:proofErr w:type="spellEnd"/>
      <w:r w:rsidRPr="0095092E">
        <w:rPr>
          <w:i/>
        </w:rPr>
        <w:t xml:space="preserve"> </w:t>
      </w:r>
      <w:proofErr w:type="spellStart"/>
      <w:r w:rsidRPr="0095092E">
        <w:rPr>
          <w:i/>
        </w:rPr>
        <w:t>Thematic</w:t>
      </w:r>
      <w:proofErr w:type="spellEnd"/>
      <w:r w:rsidRPr="0095092E">
        <w:rPr>
          <w:i/>
        </w:rPr>
        <w:t xml:space="preserve"> </w:t>
      </w:r>
      <w:proofErr w:type="spellStart"/>
      <w:r w:rsidRPr="0095092E">
        <w:rPr>
          <w:i/>
        </w:rPr>
        <w:t>Assessment</w:t>
      </w:r>
      <w:proofErr w:type="spellEnd"/>
      <w:r w:rsidRPr="0095092E">
        <w:rPr>
          <w:i/>
        </w:rPr>
        <w:t xml:space="preserve"> </w:t>
      </w:r>
      <w:proofErr w:type="spellStart"/>
      <w:r w:rsidRPr="0095092E">
        <w:rPr>
          <w:i/>
        </w:rPr>
        <w:t>Report</w:t>
      </w:r>
      <w:proofErr w:type="spellEnd"/>
      <w:r w:rsidRPr="0095092E">
        <w:rPr>
          <w:i/>
        </w:rPr>
        <w:t xml:space="preserve"> </w:t>
      </w:r>
      <w:proofErr w:type="spellStart"/>
      <w:r w:rsidRPr="0095092E">
        <w:rPr>
          <w:i/>
        </w:rPr>
        <w:t>on</w:t>
      </w:r>
      <w:proofErr w:type="spellEnd"/>
      <w:r w:rsidRPr="0095092E">
        <w:rPr>
          <w:i/>
        </w:rPr>
        <w:t xml:space="preserve"> </w:t>
      </w:r>
      <w:proofErr w:type="spellStart"/>
      <w:r w:rsidRPr="0095092E">
        <w:rPr>
          <w:i/>
        </w:rPr>
        <w:t>the</w:t>
      </w:r>
      <w:proofErr w:type="spellEnd"/>
      <w:r w:rsidRPr="0095092E">
        <w:rPr>
          <w:i/>
        </w:rPr>
        <w:t xml:space="preserve"> </w:t>
      </w:r>
      <w:proofErr w:type="spellStart"/>
      <w:r w:rsidRPr="0095092E">
        <w:rPr>
          <w:i/>
        </w:rPr>
        <w:t>Underlying</w:t>
      </w:r>
      <w:proofErr w:type="spellEnd"/>
      <w:r w:rsidRPr="0095092E">
        <w:rPr>
          <w:i/>
        </w:rPr>
        <w:t xml:space="preserve"> Causes </w:t>
      </w:r>
      <w:proofErr w:type="spellStart"/>
      <w:r w:rsidRPr="0095092E">
        <w:rPr>
          <w:i/>
        </w:rPr>
        <w:t>of</w:t>
      </w:r>
      <w:proofErr w:type="spellEnd"/>
      <w:r w:rsidRPr="0095092E">
        <w:rPr>
          <w:i/>
        </w:rPr>
        <w:t xml:space="preserve"> </w:t>
      </w:r>
      <w:proofErr w:type="spellStart"/>
      <w:r w:rsidRPr="0095092E">
        <w:rPr>
          <w:i/>
        </w:rPr>
        <w:t>Biodiversity</w:t>
      </w:r>
      <w:proofErr w:type="spellEnd"/>
      <w:r w:rsidRPr="0095092E">
        <w:rPr>
          <w:i/>
        </w:rPr>
        <w:t xml:space="preserve"> </w:t>
      </w:r>
      <w:proofErr w:type="spellStart"/>
      <w:r w:rsidRPr="0095092E">
        <w:rPr>
          <w:i/>
        </w:rPr>
        <w:t>Loss</w:t>
      </w:r>
      <w:proofErr w:type="spellEnd"/>
      <w:r w:rsidRPr="0095092E">
        <w:rPr>
          <w:i/>
        </w:rPr>
        <w:t xml:space="preserve"> and </w:t>
      </w:r>
      <w:proofErr w:type="spellStart"/>
      <w:r w:rsidRPr="0095092E">
        <w:rPr>
          <w:i/>
        </w:rPr>
        <w:t>the</w:t>
      </w:r>
      <w:proofErr w:type="spellEnd"/>
      <w:r w:rsidRPr="0095092E">
        <w:rPr>
          <w:i/>
        </w:rPr>
        <w:t xml:space="preserve"> </w:t>
      </w:r>
      <w:proofErr w:type="spellStart"/>
      <w:r w:rsidRPr="0095092E">
        <w:rPr>
          <w:i/>
        </w:rPr>
        <w:t>Determinants</w:t>
      </w:r>
      <w:proofErr w:type="spellEnd"/>
      <w:r w:rsidRPr="0095092E">
        <w:rPr>
          <w:i/>
        </w:rPr>
        <w:t xml:space="preserve"> </w:t>
      </w:r>
      <w:proofErr w:type="spellStart"/>
      <w:r w:rsidRPr="0095092E">
        <w:rPr>
          <w:i/>
        </w:rPr>
        <w:t>of</w:t>
      </w:r>
      <w:proofErr w:type="spellEnd"/>
      <w:r w:rsidRPr="0095092E">
        <w:rPr>
          <w:i/>
        </w:rPr>
        <w:t xml:space="preserve"> Transformative Change and </w:t>
      </w:r>
      <w:proofErr w:type="spellStart"/>
      <w:r w:rsidRPr="0095092E">
        <w:rPr>
          <w:i/>
        </w:rPr>
        <w:t>Options</w:t>
      </w:r>
      <w:proofErr w:type="spellEnd"/>
      <w:r w:rsidRPr="0095092E">
        <w:rPr>
          <w:i/>
        </w:rPr>
        <w:t xml:space="preserve"> </w:t>
      </w:r>
      <w:proofErr w:type="spellStart"/>
      <w:r w:rsidRPr="0095092E">
        <w:rPr>
          <w:i/>
        </w:rPr>
        <w:t>for</w:t>
      </w:r>
      <w:proofErr w:type="spellEnd"/>
      <w:r w:rsidRPr="0095092E">
        <w:rPr>
          <w:i/>
        </w:rPr>
        <w:t xml:space="preserve"> </w:t>
      </w:r>
      <w:proofErr w:type="spellStart"/>
      <w:r w:rsidRPr="0095092E">
        <w:rPr>
          <w:i/>
        </w:rPr>
        <w:t>Achieving</w:t>
      </w:r>
      <w:proofErr w:type="spellEnd"/>
      <w:r w:rsidRPr="0095092E">
        <w:rPr>
          <w:i/>
        </w:rPr>
        <w:t xml:space="preserve"> </w:t>
      </w:r>
      <w:proofErr w:type="spellStart"/>
      <w:r w:rsidRPr="0095092E">
        <w:rPr>
          <w:i/>
        </w:rPr>
        <w:t>the</w:t>
      </w:r>
      <w:proofErr w:type="spellEnd"/>
      <w:r w:rsidRPr="0095092E">
        <w:rPr>
          <w:i/>
        </w:rPr>
        <w:t xml:space="preserve"> 2050 </w:t>
      </w:r>
      <w:proofErr w:type="spellStart"/>
      <w:r w:rsidRPr="0095092E">
        <w:rPr>
          <w:i/>
        </w:rPr>
        <w:t>Vision</w:t>
      </w:r>
      <w:proofErr w:type="spellEnd"/>
      <w:r w:rsidRPr="0095092E">
        <w:rPr>
          <w:i/>
        </w:rPr>
        <w:t xml:space="preserve"> </w:t>
      </w:r>
      <w:proofErr w:type="spellStart"/>
      <w:r w:rsidRPr="0095092E">
        <w:rPr>
          <w:i/>
        </w:rPr>
        <w:t>for</w:t>
      </w:r>
      <w:proofErr w:type="spellEnd"/>
      <w:r w:rsidRPr="0095092E">
        <w:rPr>
          <w:i/>
        </w:rPr>
        <w:t xml:space="preserve"> </w:t>
      </w:r>
      <w:proofErr w:type="spellStart"/>
      <w:r w:rsidRPr="0095092E">
        <w:rPr>
          <w:i/>
        </w:rPr>
        <w:t>Biodiversity</w:t>
      </w:r>
      <w:proofErr w:type="spellEnd"/>
      <w:r w:rsidRPr="0095092E">
        <w:t xml:space="preserve"> (Informe de la evaluación temática de las causas subyacentes de la pérdida de la diversidad biológica y los factores determinantes del cambio transformador y las opciones para hacer realidad la Visión 2050 para la Diversidad Biológica) y] la publicación </w:t>
      </w:r>
      <w:proofErr w:type="spellStart"/>
      <w:r w:rsidRPr="0095092E">
        <w:rPr>
          <w:i/>
        </w:rPr>
        <w:t>The</w:t>
      </w:r>
      <w:proofErr w:type="spellEnd"/>
      <w:r w:rsidRPr="0095092E">
        <w:rPr>
          <w:i/>
        </w:rPr>
        <w:t xml:space="preserve"> </w:t>
      </w:r>
      <w:proofErr w:type="spellStart"/>
      <w:r w:rsidRPr="0095092E">
        <w:rPr>
          <w:i/>
        </w:rPr>
        <w:t>Thematic</w:t>
      </w:r>
      <w:proofErr w:type="spellEnd"/>
      <w:r w:rsidRPr="0095092E">
        <w:rPr>
          <w:i/>
        </w:rPr>
        <w:t xml:space="preserve"> </w:t>
      </w:r>
      <w:proofErr w:type="spellStart"/>
      <w:r w:rsidRPr="0095092E">
        <w:rPr>
          <w:i/>
        </w:rPr>
        <w:t>Assessment</w:t>
      </w:r>
      <w:proofErr w:type="spellEnd"/>
      <w:r w:rsidRPr="0095092E">
        <w:rPr>
          <w:i/>
        </w:rPr>
        <w:t xml:space="preserve"> </w:t>
      </w:r>
      <w:proofErr w:type="spellStart"/>
      <w:r w:rsidRPr="0095092E">
        <w:rPr>
          <w:i/>
        </w:rPr>
        <w:t>Report</w:t>
      </w:r>
      <w:proofErr w:type="spellEnd"/>
      <w:r w:rsidRPr="0095092E">
        <w:rPr>
          <w:i/>
        </w:rPr>
        <w:t xml:space="preserve"> </w:t>
      </w:r>
      <w:proofErr w:type="spellStart"/>
      <w:r w:rsidRPr="0095092E">
        <w:rPr>
          <w:i/>
        </w:rPr>
        <w:t>on</w:t>
      </w:r>
      <w:proofErr w:type="spellEnd"/>
      <w:r w:rsidRPr="0095092E">
        <w:rPr>
          <w:i/>
        </w:rPr>
        <w:t xml:space="preserve"> </w:t>
      </w:r>
      <w:proofErr w:type="spellStart"/>
      <w:r w:rsidRPr="0095092E">
        <w:rPr>
          <w:i/>
        </w:rPr>
        <w:t>the</w:t>
      </w:r>
      <w:proofErr w:type="spellEnd"/>
      <w:r w:rsidRPr="0095092E">
        <w:rPr>
          <w:i/>
        </w:rPr>
        <w:t xml:space="preserve"> </w:t>
      </w:r>
      <w:proofErr w:type="spellStart"/>
      <w:r w:rsidRPr="0095092E">
        <w:rPr>
          <w:i/>
        </w:rPr>
        <w:t>Interlinkages</w:t>
      </w:r>
      <w:proofErr w:type="spellEnd"/>
      <w:r w:rsidRPr="0095092E">
        <w:rPr>
          <w:i/>
        </w:rPr>
        <w:t xml:space="preserve"> </w:t>
      </w:r>
      <w:proofErr w:type="spellStart"/>
      <w:r w:rsidRPr="0095092E">
        <w:rPr>
          <w:i/>
        </w:rPr>
        <w:t>among</w:t>
      </w:r>
      <w:proofErr w:type="spellEnd"/>
      <w:r w:rsidRPr="0095092E">
        <w:rPr>
          <w:i/>
        </w:rPr>
        <w:t xml:space="preserve"> </w:t>
      </w:r>
      <w:proofErr w:type="spellStart"/>
      <w:r w:rsidRPr="0095092E">
        <w:rPr>
          <w:i/>
        </w:rPr>
        <w:t>Biodiversity</w:t>
      </w:r>
      <w:proofErr w:type="spellEnd"/>
      <w:r w:rsidRPr="0095092E">
        <w:rPr>
          <w:i/>
        </w:rPr>
        <w:t xml:space="preserve">, </w:t>
      </w:r>
      <w:proofErr w:type="spellStart"/>
      <w:r w:rsidRPr="0095092E">
        <w:rPr>
          <w:i/>
        </w:rPr>
        <w:t>Water</w:t>
      </w:r>
      <w:proofErr w:type="spellEnd"/>
      <w:r w:rsidRPr="0095092E">
        <w:rPr>
          <w:i/>
        </w:rPr>
        <w:t xml:space="preserve">, </w:t>
      </w:r>
      <w:proofErr w:type="spellStart"/>
      <w:r w:rsidRPr="0095092E">
        <w:rPr>
          <w:i/>
        </w:rPr>
        <w:t>Food</w:t>
      </w:r>
      <w:proofErr w:type="spellEnd"/>
      <w:r w:rsidRPr="0095092E">
        <w:rPr>
          <w:i/>
        </w:rPr>
        <w:t xml:space="preserve"> and </w:t>
      </w:r>
      <w:proofErr w:type="spellStart"/>
      <w:r w:rsidRPr="0095092E">
        <w:rPr>
          <w:i/>
        </w:rPr>
        <w:t>Health</w:t>
      </w:r>
      <w:proofErr w:type="spellEnd"/>
      <w:r w:rsidRPr="0095092E">
        <w:t xml:space="preserve"> (Informe de la evaluación temática de los vínculos entre la diversidad biológica, el agua, la alimentación y la salud) de la Plataforma Intergubernamental Científico-Normativa sobre Diversidad Biológica y Servicios de los Ecosistemas para la labor realizada en el contexto del Convenio, incluido el programa de trabajo ampliado sobre diversidad biológica forestal, y para la implementación del Marco;]</w:t>
      </w:r>
    </w:p>
    <w:p w14:paraId="28DD688B" w14:textId="39C675D8" w:rsidR="00E21F56" w:rsidRPr="0095092E" w:rsidRDefault="00122BB5" w:rsidP="00D96371">
      <w:pPr>
        <w:pStyle w:val="CBDNormalNoNumber"/>
        <w:tabs>
          <w:tab w:val="clear" w:pos="567"/>
          <w:tab w:val="clear" w:pos="1134"/>
        </w:tabs>
        <w:ind w:left="1134" w:firstLine="567"/>
      </w:pPr>
      <w:r w:rsidRPr="0095092E">
        <w:t>[4.</w:t>
      </w:r>
      <w:r w:rsidRPr="0095092E">
        <w:tab/>
      </w:r>
      <w:r w:rsidRPr="0095092E">
        <w:rPr>
          <w:i/>
        </w:rPr>
        <w:t xml:space="preserve">Hace suyas </w:t>
      </w:r>
      <w:r w:rsidRPr="0095092E">
        <w:t>las actividades complementarias contenidas en el anexo de la presente decisión como medidas prioritarias para dar mayor apoyo a la implementación del Marco en lo relativo a la diversidad biológica forestal;]</w:t>
      </w:r>
    </w:p>
    <w:p w14:paraId="2A763E46" w14:textId="2F7A09E0" w:rsidR="007235E3" w:rsidRPr="0095092E" w:rsidRDefault="00D72974" w:rsidP="00D96371">
      <w:pPr>
        <w:pStyle w:val="CBDNormalNoNumber"/>
        <w:tabs>
          <w:tab w:val="clear" w:pos="567"/>
          <w:tab w:val="clear" w:pos="1134"/>
        </w:tabs>
        <w:ind w:left="1134" w:firstLine="567"/>
      </w:pPr>
      <w:r w:rsidRPr="0095092E">
        <w:t>[5.</w:t>
      </w:r>
      <w:r w:rsidRPr="0095092E">
        <w:tab/>
      </w:r>
      <w:r w:rsidRPr="0095092E">
        <w:rPr>
          <w:i/>
        </w:rPr>
        <w:t xml:space="preserve">Reconoce </w:t>
      </w:r>
      <w:r w:rsidRPr="0095092E">
        <w:t xml:space="preserve">que las actividades complementarias contenidas en el anexo de la presente decisión y las medidas adoptadas para apoyar la implementación del programa de trabajo ampliado sobre diversidad biológica forestal, incluidas las unilaterales, no deberían </w:t>
      </w:r>
      <w:r w:rsidRPr="0095092E">
        <w:lastRenderedPageBreak/>
        <w:t>constituir un medio de discriminación arbitraria o injustificable ni una restricción encubierta al comercio internacional;]</w:t>
      </w:r>
    </w:p>
    <w:p w14:paraId="21EB8C8F" w14:textId="2E2C0E58" w:rsidR="004139B8" w:rsidRPr="0095092E" w:rsidRDefault="005574EE" w:rsidP="00D96371">
      <w:pPr>
        <w:pStyle w:val="CBDNormalNoNumber"/>
        <w:tabs>
          <w:tab w:val="clear" w:pos="567"/>
          <w:tab w:val="clear" w:pos="1134"/>
        </w:tabs>
        <w:ind w:left="1134" w:firstLine="567"/>
      </w:pPr>
      <w:r w:rsidRPr="0095092E">
        <w:t>6.</w:t>
      </w:r>
      <w:r w:rsidRPr="0095092E">
        <w:tab/>
      </w:r>
      <w:r w:rsidRPr="0095092E">
        <w:rPr>
          <w:i/>
        </w:rPr>
        <w:t xml:space="preserve">Reconoce también </w:t>
      </w:r>
      <w:r w:rsidRPr="0095092E">
        <w:t>la importancia de movilizar medios de implementación previsibles, adecuados y sostenibles, entre otras cosas mediante recursos financieros, cooperación científica y técnica y creación de capacidad, con el fin de garantizar la implementación efectiva del programa de trabajo ampliado sobre diversidad biológica forestal;</w:t>
      </w:r>
    </w:p>
    <w:p w14:paraId="1A4F83B0" w14:textId="14ACEFBB" w:rsidR="00B0228B" w:rsidRPr="0095092E" w:rsidRDefault="005574EE" w:rsidP="00D96371">
      <w:pPr>
        <w:pStyle w:val="CBDNormalNoNumber"/>
        <w:tabs>
          <w:tab w:val="clear" w:pos="567"/>
          <w:tab w:val="clear" w:pos="1134"/>
        </w:tabs>
        <w:ind w:left="1134" w:firstLine="567"/>
      </w:pPr>
      <w:r w:rsidRPr="0095092E">
        <w:t>7.</w:t>
      </w:r>
      <w:r w:rsidRPr="0095092E">
        <w:tab/>
      </w:r>
      <w:r w:rsidRPr="0095092E">
        <w:rPr>
          <w:i/>
        </w:rPr>
        <w:t xml:space="preserve">Invita </w:t>
      </w:r>
      <w:r w:rsidRPr="0095092E">
        <w:t>a las Partes y a otros Gobiernos a tomar en cuenta las actividades complementarias enumeradas en el anexo de la presente decisión durante la revisión o actualización de las estrategias y planes de acción nacionales en materia de biodiversidad, según proceda, así como en su implementación, y en la elaboración de metas nacionales, informes nacionales, programas nacionales de creación y desarrollo de capacidad, y estrategias de movilización de recursos para apoyar la implementación del Marco, los programas forestales nacionales y otros programas, estrategias e iniciativas relacionados con los bosques;</w:t>
      </w:r>
    </w:p>
    <w:p w14:paraId="7166A704" w14:textId="062A69D7" w:rsidR="00E61015" w:rsidRPr="0095092E" w:rsidRDefault="00E61015" w:rsidP="00D96371">
      <w:pPr>
        <w:pStyle w:val="CBDNormalNoNumber"/>
        <w:tabs>
          <w:tab w:val="clear" w:pos="567"/>
          <w:tab w:val="clear" w:pos="1134"/>
        </w:tabs>
        <w:ind w:left="1134" w:firstLine="567"/>
      </w:pPr>
      <w:r w:rsidRPr="0095092E">
        <w:t>[8.</w:t>
      </w:r>
      <w:r w:rsidRPr="0095092E">
        <w:tab/>
      </w:r>
      <w:r w:rsidRPr="0095092E">
        <w:rPr>
          <w:i/>
        </w:rPr>
        <w:t xml:space="preserve">Alienta </w:t>
      </w:r>
      <w:r w:rsidRPr="0095092E">
        <w:t>a las Partes a aplicar un enfoque con perspectiva de género y basado en los derechos humanos y la equidad intergeneracional en la implementación del programa de trabajo ampliado sobre diversidad biológica forestal;]</w:t>
      </w:r>
    </w:p>
    <w:p w14:paraId="65FFFF86" w14:textId="51821CCE" w:rsidR="00B0228B" w:rsidRPr="0095092E" w:rsidRDefault="005574EE" w:rsidP="00D96371">
      <w:pPr>
        <w:pStyle w:val="CBDNormalNoNumber"/>
        <w:tabs>
          <w:tab w:val="clear" w:pos="567"/>
          <w:tab w:val="clear" w:pos="1134"/>
        </w:tabs>
        <w:ind w:left="1134" w:firstLine="567"/>
      </w:pPr>
      <w:r w:rsidRPr="0095092E">
        <w:t>9.</w:t>
      </w:r>
      <w:r w:rsidRPr="0095092E">
        <w:tab/>
      </w:r>
      <w:r w:rsidRPr="0095092E">
        <w:rPr>
          <w:i/>
        </w:rPr>
        <w:t>Invita</w:t>
      </w:r>
      <w:r w:rsidRPr="0095092E">
        <w:t xml:space="preserve"> a las secretarías de los acuerdos ambientales multilaterales y las organizaciones, los procesos y las alianzas internacionales pertinentes, como por ejemplo la Asociación de Colaboración en materia de Bosques, según proceda, a que contribuyan a la implementación del Marco en lo relativo a la diversidad biológica forestal, apoyando la ejecución de las actividades complementarias enumeradas en el anexo de la presente decisión, entre otras cosas mediante la elaboración de programas específicos de creación y desarrollo de capacidad [y la difusión de orientaciones e instrumentos] para apoyar a las Partes que son países en desarrollo, en particular los países menos adelantados y los pequeños Estados insulares en desarrollo entre ellos y las Partes con economías en transición, los pueblos indígenas y las comunidades locales, las mujeres y la juventud;</w:t>
      </w:r>
    </w:p>
    <w:p w14:paraId="1A8B46BE" w14:textId="2565839F" w:rsidR="007A0A2F" w:rsidRPr="0095092E" w:rsidRDefault="005574EE" w:rsidP="00D96371">
      <w:pPr>
        <w:pStyle w:val="CBDNormalNoNumber"/>
        <w:tabs>
          <w:tab w:val="clear" w:pos="567"/>
          <w:tab w:val="clear" w:pos="1134"/>
        </w:tabs>
        <w:ind w:left="1134" w:firstLine="567"/>
      </w:pPr>
      <w:r w:rsidRPr="0095092E">
        <w:t>10.</w:t>
      </w:r>
      <w:r w:rsidRPr="0095092E">
        <w:tab/>
      </w:r>
      <w:r w:rsidRPr="0095092E">
        <w:rPr>
          <w:i/>
        </w:rPr>
        <w:t>Invita</w:t>
      </w:r>
      <w:r w:rsidRPr="0095092E">
        <w:t xml:space="preserve"> a los pueblos indígenas y las comunidades locales, a los interesados pertinentes, incluidos el sector privado, el mundo académico, las mujeres, la infancia y la juventud, las personas con discapacidad y los actores del sector forestal a utilizar el anexo de la presente decisión como orientación para apoyar la implementación del Marco en lo relativo a la diversidad biológica forestal;</w:t>
      </w:r>
    </w:p>
    <w:p w14:paraId="1933B55F" w14:textId="40BF465A" w:rsidR="0096254F" w:rsidRPr="0095092E" w:rsidRDefault="005574EE" w:rsidP="00D96371">
      <w:pPr>
        <w:pStyle w:val="CBDNormalNoNumber"/>
        <w:tabs>
          <w:tab w:val="clear" w:pos="567"/>
          <w:tab w:val="clear" w:pos="1134"/>
        </w:tabs>
        <w:ind w:left="1134" w:firstLine="567"/>
      </w:pPr>
      <w:r w:rsidRPr="0095092E">
        <w:t>11.</w:t>
      </w:r>
      <w:r w:rsidRPr="0095092E">
        <w:rPr>
          <w:i/>
        </w:rPr>
        <w:tab/>
        <w:t>Invita</w:t>
      </w:r>
      <w:r w:rsidRPr="0095092E">
        <w:t xml:space="preserve"> a los miembros de la Asociación de Colaboración en materia de Bosques a que consideren medios para aumentar aún más sus contribuciones individuales y colectivas para apoyar a las Partes en la implementación del Marco en lo relativo a la diversidad biológica forestal</w:t>
      </w:r>
      <w:r w:rsidRPr="0095092E">
        <w:rPr>
          <w:snapToGrid w:val="0"/>
        </w:rPr>
        <w:t>;</w:t>
      </w:r>
    </w:p>
    <w:p w14:paraId="0CDB54A3" w14:textId="6841231F" w:rsidR="00BE6AA2" w:rsidRPr="0095092E" w:rsidRDefault="00625651" w:rsidP="00D96371">
      <w:pPr>
        <w:pStyle w:val="CBDNormalNoNumber"/>
        <w:tabs>
          <w:tab w:val="clear" w:pos="567"/>
          <w:tab w:val="clear" w:pos="1134"/>
        </w:tabs>
        <w:ind w:left="1134" w:firstLine="567"/>
      </w:pPr>
      <w:r w:rsidRPr="0095092E">
        <w:t>[12.</w:t>
      </w:r>
      <w:r w:rsidRPr="0095092E">
        <w:tab/>
      </w:r>
      <w:r w:rsidRPr="0095092E">
        <w:rPr>
          <w:i/>
        </w:rPr>
        <w:t>Invita</w:t>
      </w:r>
      <w:r w:rsidRPr="0095092E">
        <w:t xml:space="preserve"> a las Partes y a otros Gobiernos a incorporar la diversidad biológica forestal mediante el programa de trabajo ampliado sobre diversidad biológica forestal y las actividades enumeradas en el anexo de la presente decisión en todos los sectores pertinentes;]</w:t>
      </w:r>
    </w:p>
    <w:p w14:paraId="64842399" w14:textId="2114C8B5" w:rsidR="000013D6" w:rsidRPr="0095092E" w:rsidRDefault="006211C9" w:rsidP="00D96371">
      <w:pPr>
        <w:pStyle w:val="CBDNormalNoNumber"/>
        <w:tabs>
          <w:tab w:val="clear" w:pos="567"/>
          <w:tab w:val="clear" w:pos="1134"/>
        </w:tabs>
        <w:ind w:left="1134" w:firstLine="567"/>
      </w:pPr>
      <w:r w:rsidRPr="0095092E">
        <w:t>[13.</w:t>
      </w:r>
      <w:r w:rsidRPr="0095092E">
        <w:rPr>
          <w:i/>
        </w:rPr>
        <w:tab/>
      </w:r>
      <w:r w:rsidRPr="0095092E">
        <w:rPr>
          <w:i/>
          <w:iCs/>
        </w:rPr>
        <w:t>Pide</w:t>
      </w:r>
      <w:r w:rsidRPr="0095092E">
        <w:t xml:space="preserve"> a la </w:t>
      </w:r>
      <w:proofErr w:type="gramStart"/>
      <w:r w:rsidRPr="0095092E">
        <w:t>Secretaria Ejecutiva</w:t>
      </w:r>
      <w:proofErr w:type="gramEnd"/>
      <w:r w:rsidRPr="0095092E">
        <w:t xml:space="preserve"> del Convenio que, en relación con el anexo de la presente decisión y con sujeción a la disponibilidad de recursos:</w:t>
      </w:r>
    </w:p>
    <w:p w14:paraId="42E08B04" w14:textId="42026E5C" w:rsidR="00BA6488" w:rsidRPr="0095092E" w:rsidRDefault="0054551D" w:rsidP="00D96371">
      <w:pPr>
        <w:pStyle w:val="CBDNormalNoNumber"/>
        <w:tabs>
          <w:tab w:val="clear" w:pos="567"/>
          <w:tab w:val="clear" w:pos="1134"/>
        </w:tabs>
        <w:ind w:left="1134" w:firstLine="567"/>
      </w:pPr>
      <w:r w:rsidRPr="0095092E">
        <w:t>a)</w:t>
      </w:r>
      <w:r w:rsidRPr="0095092E">
        <w:tab/>
        <w:t>Intensifique la cooperación con la Asociación de Colaboración en materia de Bosques y con sus miembros con miras a recopilar orientación e instrumentos recientes pertinentes, e identificar iniciativas conjuntas futuras relacionadas con el programa de trabajo ampliado sobre diversidad biológica forestal y con las actividades complementarias enumeradas en el anexo de la presente decisión, prestando especial atención a la gestión forestal sostenible y a una mayor colaboración en cuanto a la movilización de recursos en favor de una gestión forestal que tenga en cuenta la diversidad biológica;</w:t>
      </w:r>
    </w:p>
    <w:p w14:paraId="074D89D6" w14:textId="195CBC88" w:rsidR="00CD665E" w:rsidRPr="0095092E" w:rsidRDefault="0054551D" w:rsidP="00D96371">
      <w:pPr>
        <w:pStyle w:val="CBDNormalNoNumber"/>
        <w:tabs>
          <w:tab w:val="clear" w:pos="567"/>
          <w:tab w:val="clear" w:pos="1134"/>
        </w:tabs>
        <w:ind w:left="1134" w:firstLine="567"/>
      </w:pPr>
      <w:r w:rsidRPr="0095092E">
        <w:lastRenderedPageBreak/>
        <w:t>b)</w:t>
      </w:r>
      <w:r w:rsidRPr="0095092E">
        <w:tab/>
        <w:t>Recopile y publique las experiencias pertinentes de las Partes, otros Gobiernos [y todos los interesados pertinentes</w:t>
      </w:r>
      <w:proofErr w:type="gramStart"/>
      <w:r w:rsidRPr="0095092E">
        <w:t>][</w:t>
      </w:r>
      <w:proofErr w:type="gramEnd"/>
      <w:r w:rsidRPr="0095092E">
        <w:t>, los pueblos indígenas y las comunidades locales, las mujeres y la juventud] en relación con la utilización del programa de trabajo ampliado sobre diversidad biológica forestal y las actividades complementarias que figuran en el anexo de la presente decisión en apoyo de la implementación del Marco en lo relativo a la diversidad biológica forestal;</w:t>
      </w:r>
    </w:p>
    <w:p w14:paraId="6645DDA1" w14:textId="15B96C0D" w:rsidR="00C91997" w:rsidRPr="0095092E" w:rsidRDefault="0054551D" w:rsidP="00D96371">
      <w:pPr>
        <w:pStyle w:val="CBDNormalNoNumber"/>
        <w:tabs>
          <w:tab w:val="clear" w:pos="567"/>
          <w:tab w:val="clear" w:pos="1134"/>
        </w:tabs>
        <w:ind w:left="1134" w:firstLine="567"/>
      </w:pPr>
      <w:r w:rsidRPr="0095092E">
        <w:t>c)</w:t>
      </w:r>
      <w:r w:rsidRPr="0095092E">
        <w:tab/>
        <w:t>Integre el programa de trabajo ampliado sobre diversidad biológica forestal y las actividades complementarias enumeradas en el anexo de la presente decisión, según proceda, en los esfuerzos pertinentes de creación y desarrollo de capacidad y cooperación científica y técnica emprendidos en el marco del Convenio, entre otras cosas mediante la Iniciativa para la Restauración de los Ecosistemas Forestales y el Programa Conjunto de Creación de Capacidad de las Convenciones de Río;</w:t>
      </w:r>
    </w:p>
    <w:p w14:paraId="7EA80B29" w14:textId="1E7596E9" w:rsidR="0001326A" w:rsidRPr="0095092E" w:rsidRDefault="00DE5BFF" w:rsidP="00D96371">
      <w:pPr>
        <w:pStyle w:val="CBDNormalNoNumber"/>
        <w:tabs>
          <w:tab w:val="clear" w:pos="567"/>
          <w:tab w:val="clear" w:pos="1134"/>
        </w:tabs>
        <w:ind w:left="1134" w:firstLine="567"/>
      </w:pPr>
      <w:r w:rsidRPr="0095092E">
        <w:t>d)</w:t>
      </w:r>
      <w:r w:rsidRPr="0095092E">
        <w:tab/>
        <w:t>Fortalezca la comunicación relativa al programa de trabajo ampliado sobre diversidad biológica forestal, incluidas las actividades complementarias enumeradas en el anexo de la presente decisión, entre todos los interesados, incluidos los acuerdos ambientales multilaterales y organizaciones pertinentes;</w:t>
      </w:r>
    </w:p>
    <w:p w14:paraId="455883B6" w14:textId="77777777" w:rsidR="00217621" w:rsidRDefault="0054551D" w:rsidP="00856974">
      <w:pPr>
        <w:pStyle w:val="CBDNormalNoNumber"/>
        <w:tabs>
          <w:tab w:val="clear" w:pos="567"/>
          <w:tab w:val="clear" w:pos="1134"/>
        </w:tabs>
        <w:ind w:left="1134" w:firstLine="567"/>
      </w:pPr>
      <w:r w:rsidRPr="0095092E">
        <w:t>e)</w:t>
      </w:r>
      <w:r w:rsidRPr="0095092E">
        <w:tab/>
        <w:t>Informe al Órgano Subsidiario sobre la Aplicación, en una reunión que se celebre antes de la 18ª reunión de la Conferencia de las Partes, sobre las actividades de cooperación mencionadas anteriormente en apoyo de la aplicación del Convenio y la implementación del Marco.]</w:t>
      </w:r>
    </w:p>
    <w:p w14:paraId="6B5B813D" w14:textId="50FE42E1" w:rsidR="00505586" w:rsidRPr="0095092E" w:rsidRDefault="00505586" w:rsidP="10312A0B">
      <w:pPr>
        <w:pStyle w:val="CBDNormalNoNumber"/>
        <w:tabs>
          <w:tab w:val="clear" w:pos="567"/>
        </w:tabs>
        <w:ind w:left="1134" w:firstLine="567"/>
        <w:sectPr w:rsidR="00505586" w:rsidRPr="0095092E" w:rsidSect="00394849">
          <w:headerReference w:type="even" r:id="rId18"/>
          <w:headerReference w:type="default" r:id="rId19"/>
          <w:footerReference w:type="even" r:id="rId20"/>
          <w:footerReference w:type="default" r:id="rId21"/>
          <w:footnotePr>
            <w:numRestart w:val="eachSect"/>
          </w:footnotePr>
          <w:type w:val="continuous"/>
          <w:pgSz w:w="12240" w:h="15840"/>
          <w:pgMar w:top="1134" w:right="1440" w:bottom="1134" w:left="1440" w:header="709" w:footer="709" w:gutter="0"/>
          <w:cols w:space="708"/>
          <w:titlePg/>
          <w:docGrid w:linePitch="360"/>
        </w:sectPr>
      </w:pPr>
    </w:p>
    <w:p w14:paraId="70104DF7" w14:textId="47BBD87A" w:rsidR="002A6314" w:rsidRPr="0095092E" w:rsidRDefault="0023767E" w:rsidP="00695EE0">
      <w:pPr>
        <w:pStyle w:val="CBDDesicionAnnex"/>
      </w:pPr>
      <w:bookmarkStart w:id="0" w:name="_Hlk203416978"/>
      <w:r w:rsidRPr="0095092E">
        <w:t>Anexo</w:t>
      </w:r>
      <w:r w:rsidRPr="0095092E">
        <w:br/>
        <w:t>Suplemento del programa de trabajo ampliado sobre diversidad biológica forestal</w:t>
      </w:r>
    </w:p>
    <w:tbl>
      <w:tblPr>
        <w:tblStyle w:val="TableGrid11"/>
        <w:tblW w:w="9355" w:type="dxa"/>
        <w:tblLook w:val="04A0" w:firstRow="1" w:lastRow="0" w:firstColumn="1" w:lastColumn="0" w:noHBand="0" w:noVBand="1"/>
      </w:tblPr>
      <w:tblGrid>
        <w:gridCol w:w="1795"/>
        <w:gridCol w:w="7560"/>
      </w:tblGrid>
      <w:tr w:rsidR="00677B80" w:rsidRPr="0095092E" w14:paraId="0029B19B" w14:textId="77777777" w:rsidTr="00695EE0">
        <w:trPr>
          <w:trHeight w:val="405"/>
          <w:tblHeader/>
        </w:trPr>
        <w:tc>
          <w:tcPr>
            <w:tcW w:w="1795" w:type="dxa"/>
            <w:tcBorders>
              <w:top w:val="single" w:sz="2" w:space="0" w:color="auto"/>
              <w:bottom w:val="single" w:sz="2" w:space="0" w:color="auto"/>
            </w:tcBorders>
            <w:shd w:val="clear" w:color="auto" w:fill="FFFFFF" w:themeFill="background1"/>
          </w:tcPr>
          <w:bookmarkEnd w:id="0"/>
          <w:p w14:paraId="72EF8F10" w14:textId="2C57822C" w:rsidR="0009010E" w:rsidRPr="0095092E" w:rsidRDefault="00677B80" w:rsidP="00247AF8">
            <w:pPr>
              <w:pStyle w:val="CBDTableNormal"/>
              <w:rPr>
                <w:i/>
                <w:iCs/>
              </w:rPr>
            </w:pPr>
            <w:r w:rsidRPr="0095092E">
              <w:rPr>
                <w:i/>
              </w:rPr>
              <w:t>Metas del Marco Mundial de Biodiversidad de Kunming-Montreal</w:t>
            </w:r>
            <w:r w:rsidR="00623969" w:rsidRPr="0095092E">
              <w:rPr>
                <w:rStyle w:val="FootnoteReference"/>
                <w:i/>
                <w:iCs/>
              </w:rPr>
              <w:footnoteReference w:id="8"/>
            </w:r>
          </w:p>
        </w:tc>
        <w:tc>
          <w:tcPr>
            <w:tcW w:w="7560" w:type="dxa"/>
            <w:tcBorders>
              <w:top w:val="single" w:sz="2" w:space="0" w:color="auto"/>
              <w:bottom w:val="single" w:sz="2" w:space="0" w:color="auto"/>
            </w:tcBorders>
            <w:shd w:val="clear" w:color="auto" w:fill="FFFFFF" w:themeFill="background1"/>
          </w:tcPr>
          <w:p w14:paraId="6B503C64" w14:textId="1EE48C15" w:rsidR="00677B80" w:rsidRPr="0095092E" w:rsidRDefault="00B54CB0" w:rsidP="00247AF8">
            <w:pPr>
              <w:pStyle w:val="CBDTableNormal"/>
              <w:rPr>
                <w:i/>
                <w:iCs/>
              </w:rPr>
            </w:pPr>
            <w:r w:rsidRPr="0095092E">
              <w:rPr>
                <w:i/>
              </w:rPr>
              <w:t>Actividades complementarias al programa de trabajo ampliado sobre diversidad biológica forestal</w:t>
            </w:r>
            <w:r w:rsidR="009A6C78" w:rsidRPr="0095092E">
              <w:rPr>
                <w:rStyle w:val="FootnoteReference"/>
                <w:i/>
                <w:iCs/>
              </w:rPr>
              <w:footnoteReference w:id="9"/>
            </w:r>
          </w:p>
        </w:tc>
      </w:tr>
      <w:tr w:rsidR="00E52F25" w:rsidRPr="0095092E" w14:paraId="6FE976C5" w14:textId="77777777" w:rsidTr="5D2DA10F">
        <w:tc>
          <w:tcPr>
            <w:tcW w:w="1795" w:type="dxa"/>
          </w:tcPr>
          <w:p w14:paraId="0DFB3828" w14:textId="0D64D88C" w:rsidR="00E52F25" w:rsidRPr="0095092E" w:rsidRDefault="00E52F25" w:rsidP="00247AF8">
            <w:pPr>
              <w:pStyle w:val="CBDTableNormal"/>
            </w:pPr>
            <w:r w:rsidRPr="0095092E">
              <w:t>Metas 1, 2 y 3</w:t>
            </w:r>
          </w:p>
        </w:tc>
        <w:tc>
          <w:tcPr>
            <w:tcW w:w="7560" w:type="dxa"/>
          </w:tcPr>
          <w:p w14:paraId="70D43DB6" w14:textId="5C358C06" w:rsidR="00E52F25" w:rsidRPr="0095092E" w:rsidRDefault="00E52F25" w:rsidP="00856974">
            <w:pPr>
              <w:pStyle w:val="CBDTableNormal"/>
              <w:tabs>
                <w:tab w:val="clear" w:pos="567"/>
              </w:tabs>
              <w:ind w:left="504" w:hanging="504"/>
              <w:rPr>
                <w:szCs w:val="20"/>
              </w:rPr>
            </w:pPr>
            <w:r w:rsidRPr="0095092E">
              <w:t>1.</w:t>
            </w:r>
            <w:r w:rsidRPr="0095092E">
              <w:tab/>
              <w:t xml:space="preserve">[Proteger y] conservar los bosques, [en particular los bosques primarios [y de gran integridad]], mediante prácticas de planificación espacial participativas que tengan en cuenta la biodiversidad, con el fin de mejorar la integridad ecológica y la conectividad </w:t>
            </w:r>
            <w:proofErr w:type="gramStart"/>
            <w:r w:rsidRPr="0095092E">
              <w:t>forestal[</w:t>
            </w:r>
            <w:proofErr w:type="gramEnd"/>
            <w:r w:rsidRPr="0095092E">
              <w:t>, respetando y protegiendo los derechos humanos, incluidos los de los pueblos indígenas y las comunidades locales].</w:t>
            </w:r>
          </w:p>
          <w:p w14:paraId="6E2EAA48" w14:textId="79AE617E" w:rsidR="00E52F25" w:rsidRPr="0095092E" w:rsidRDefault="00E52F25" w:rsidP="00856974">
            <w:pPr>
              <w:pStyle w:val="CBDTableNormal"/>
              <w:tabs>
                <w:tab w:val="clear" w:pos="567"/>
              </w:tabs>
              <w:ind w:left="504" w:hanging="504"/>
              <w:rPr>
                <w:szCs w:val="20"/>
              </w:rPr>
            </w:pPr>
            <w:r w:rsidRPr="0095092E">
              <w:t>2.</w:t>
            </w:r>
            <w:r w:rsidRPr="0095092E">
              <w:tab/>
              <w:t>Identificar, difundir y aplicar las mejores prácticas [y principios] para la restauración de los bosques, incluidas las relativas a los aspectos cualitativos de la gestión forestal, en lo que respecta a la heterogeneidad espacial y dentro de las masas forestales, la conectividad, la adaptación y la resiliencia al cambio climático, las proyecciones climáticas, la gestión de los incendios forestales y la reducción de los riesgos de otras perturbaciones bióticas y abióticas.</w:t>
            </w:r>
          </w:p>
          <w:p w14:paraId="11FA5B57" w14:textId="77777777" w:rsidR="00217621" w:rsidRDefault="00E52F25" w:rsidP="00856974">
            <w:pPr>
              <w:pStyle w:val="CBDTableNormal"/>
              <w:tabs>
                <w:tab w:val="clear" w:pos="567"/>
              </w:tabs>
              <w:ind w:left="504" w:hanging="504"/>
            </w:pPr>
            <w:r w:rsidRPr="0095092E">
              <w:t>3.</w:t>
            </w:r>
            <w:r w:rsidRPr="0095092E">
              <w:tab/>
              <w:t>Considerar otras medidas de conservación eficaces basadas en áreas como parte integral de la planificación del paisaje forestal para mejorar la conectividad forestal, incluso en áreas gestionadas por pueblos indígenas y comunidades locales.</w:t>
            </w:r>
          </w:p>
          <w:p w14:paraId="5A90D21F" w14:textId="01A78087" w:rsidR="00A3466F" w:rsidRPr="0095092E" w:rsidRDefault="00E52F25" w:rsidP="00856974">
            <w:pPr>
              <w:pStyle w:val="CBDTableNormal"/>
              <w:tabs>
                <w:tab w:val="clear" w:pos="567"/>
              </w:tabs>
              <w:ind w:left="504" w:hanging="504"/>
              <w:rPr>
                <w:szCs w:val="20"/>
              </w:rPr>
            </w:pPr>
            <w:r w:rsidRPr="0095092E">
              <w:t>4.</w:t>
            </w:r>
            <w:r w:rsidRPr="0095092E">
              <w:tab/>
              <w:t>Fomentar el uso de especies autóctonas en la reforestación.</w:t>
            </w:r>
          </w:p>
          <w:p w14:paraId="79A5FD0B" w14:textId="6066F338" w:rsidR="00E52F25" w:rsidRPr="0095092E" w:rsidRDefault="00870078" w:rsidP="00856974">
            <w:pPr>
              <w:pStyle w:val="CBDTableNormal"/>
              <w:tabs>
                <w:tab w:val="clear" w:pos="567"/>
              </w:tabs>
              <w:ind w:left="504" w:hanging="504"/>
            </w:pPr>
            <w:r w:rsidRPr="0095092E">
              <w:t>[5.</w:t>
            </w:r>
            <w:r w:rsidRPr="0095092E">
              <w:tab/>
              <w:t>Promover directrices, mecanismos e indicadores para el seguimiento y la evaluación de la restauración forestal.]</w:t>
            </w:r>
          </w:p>
        </w:tc>
      </w:tr>
      <w:tr w:rsidR="00E52F25" w:rsidRPr="0095092E" w14:paraId="53F64D71" w14:textId="77777777" w:rsidTr="00580F0A">
        <w:trPr>
          <w:cantSplit/>
        </w:trPr>
        <w:tc>
          <w:tcPr>
            <w:tcW w:w="1795" w:type="dxa"/>
          </w:tcPr>
          <w:p w14:paraId="4679F751" w14:textId="701991A3" w:rsidR="00E52F25" w:rsidRPr="0095092E" w:rsidRDefault="00E52F25" w:rsidP="00247AF8">
            <w:pPr>
              <w:pStyle w:val="CBDTableNormal"/>
            </w:pPr>
            <w:r w:rsidRPr="0095092E">
              <w:lastRenderedPageBreak/>
              <w:t xml:space="preserve">Metas 4, 5 y 9 </w:t>
            </w:r>
          </w:p>
        </w:tc>
        <w:tc>
          <w:tcPr>
            <w:tcW w:w="7560" w:type="dxa"/>
          </w:tcPr>
          <w:p w14:paraId="46B2A2C9" w14:textId="7E63CE71" w:rsidR="00C84A20" w:rsidRPr="0095092E" w:rsidRDefault="00331F94" w:rsidP="00580F0A">
            <w:pPr>
              <w:pStyle w:val="CBDTableNormal"/>
              <w:keepNext/>
              <w:tabs>
                <w:tab w:val="clear" w:pos="567"/>
              </w:tabs>
              <w:ind w:left="505" w:hanging="505"/>
            </w:pPr>
            <w:r w:rsidRPr="0095092E">
              <w:t>6.</w:t>
            </w:r>
            <w:r w:rsidRPr="0095092E">
              <w:tab/>
              <w:t>Abordar los conflictos entre los seres humanos y la fauna silvestre, entre otras cosas mediante la gestión forestal sostenible, cuando sea posible, reconociendo y respetando los derechos de los pueblos indígenas y las comunidades locales y protegiendo y alentando su utilización consuetudinaria sostenible.</w:t>
            </w:r>
          </w:p>
          <w:p w14:paraId="00D6DFF0" w14:textId="1A19D176" w:rsidR="00CC62D0" w:rsidRPr="0095092E" w:rsidRDefault="00331F94" w:rsidP="00856974">
            <w:pPr>
              <w:pStyle w:val="CBDTableNormal"/>
              <w:tabs>
                <w:tab w:val="clear" w:pos="567"/>
              </w:tabs>
              <w:ind w:left="504" w:hanging="504"/>
              <w:rPr>
                <w:szCs w:val="20"/>
              </w:rPr>
            </w:pPr>
            <w:r w:rsidRPr="0095092E">
              <w:t>7.</w:t>
            </w:r>
            <w:r w:rsidRPr="0095092E">
              <w:tab/>
              <w:t>Identificar, aumentar la conciencia y promover la aplicación de las mejores prácticas para la conservación y gestión de los hábitats forestales, manteniendo la diversidad genética de las especies silvestres forestales y sus hábitats [a fin de prevenir y mitigar los riesgos de enfermedades para las personas, reducir el riesgo de extinción y apoyar la recuperación y conservación de las especies forestales].</w:t>
            </w:r>
          </w:p>
          <w:p w14:paraId="4C381C45" w14:textId="592B0BAD" w:rsidR="00E52F25" w:rsidRPr="0095092E" w:rsidRDefault="00331F94" w:rsidP="00856974">
            <w:pPr>
              <w:pStyle w:val="CBDTableNormal"/>
              <w:tabs>
                <w:tab w:val="clear" w:pos="567"/>
              </w:tabs>
              <w:ind w:left="504" w:hanging="504"/>
              <w:rPr>
                <w:rFonts w:eastAsia="Times New Roman"/>
                <w:szCs w:val="20"/>
              </w:rPr>
            </w:pPr>
            <w:r w:rsidRPr="0095092E">
              <w:t>8.</w:t>
            </w:r>
            <w:r w:rsidRPr="0095092E">
              <w:tab/>
              <w:t xml:space="preserve">Combatir la tala y el comercio </w:t>
            </w:r>
            <w:proofErr w:type="gramStart"/>
            <w:r w:rsidRPr="0095092E">
              <w:t>ilegales[</w:t>
            </w:r>
            <w:proofErr w:type="gramEnd"/>
            <w:r w:rsidRPr="0095092E">
              <w:t xml:space="preserve"> e intensificar las medidas contra la deforestación y la degradación forestal].</w:t>
            </w:r>
          </w:p>
          <w:p w14:paraId="1FA17170" w14:textId="7690C611" w:rsidR="00E52F25" w:rsidRPr="0095092E" w:rsidRDefault="00331F94" w:rsidP="00856974">
            <w:pPr>
              <w:pStyle w:val="CBDTableNormal"/>
              <w:tabs>
                <w:tab w:val="clear" w:pos="567"/>
              </w:tabs>
              <w:ind w:left="504" w:hanging="504"/>
            </w:pPr>
            <w:r w:rsidRPr="0095092E">
              <w:t>9.</w:t>
            </w:r>
            <w:r w:rsidRPr="0095092E">
              <w:tab/>
              <w:t>Identificar medios para prevenir el comercio de especies silvestres, incluidas las especies exóticas invasoras, que tiene un impacto negativo en la diversidad biológica forestal.</w:t>
            </w:r>
          </w:p>
          <w:p w14:paraId="5011BFC2" w14:textId="6D053085" w:rsidR="00E52F25" w:rsidRPr="0095092E" w:rsidRDefault="00331F94" w:rsidP="00856974">
            <w:pPr>
              <w:pStyle w:val="CBDTableNormal"/>
              <w:tabs>
                <w:tab w:val="clear" w:pos="567"/>
              </w:tabs>
              <w:ind w:left="504" w:hanging="504"/>
            </w:pPr>
            <w:r w:rsidRPr="0095092E">
              <w:t>10.</w:t>
            </w:r>
            <w:r w:rsidRPr="0095092E">
              <w:tab/>
              <w:t>Promover el desarrollo de productos forestales madereros y no madereros para apoyar medios de vida sostenibles.</w:t>
            </w:r>
          </w:p>
        </w:tc>
      </w:tr>
      <w:tr w:rsidR="00EC0584" w:rsidRPr="0095092E" w14:paraId="04277AA0" w14:textId="77777777" w:rsidTr="5D2DA10F">
        <w:tc>
          <w:tcPr>
            <w:tcW w:w="1795" w:type="dxa"/>
          </w:tcPr>
          <w:p w14:paraId="107CD656" w14:textId="2CFD90CD" w:rsidR="00EC0584" w:rsidRPr="0095092E" w:rsidRDefault="00EC0584" w:rsidP="00247AF8">
            <w:pPr>
              <w:pStyle w:val="CBDTableNormal"/>
            </w:pPr>
            <w:r w:rsidRPr="0095092E">
              <w:t>Meta 6</w:t>
            </w:r>
          </w:p>
        </w:tc>
        <w:tc>
          <w:tcPr>
            <w:tcW w:w="7560" w:type="dxa"/>
          </w:tcPr>
          <w:p w14:paraId="6727526F" w14:textId="7FAAB438" w:rsidR="00EC0584" w:rsidRPr="0095092E" w:rsidRDefault="00331F94" w:rsidP="00856974">
            <w:pPr>
              <w:pStyle w:val="CBDTableNormal"/>
              <w:tabs>
                <w:tab w:val="clear" w:pos="567"/>
              </w:tabs>
              <w:ind w:left="504" w:hanging="504"/>
            </w:pPr>
            <w:r w:rsidRPr="0095092E">
              <w:t>11.</w:t>
            </w:r>
            <w:r w:rsidRPr="0095092E">
              <w:tab/>
              <w:t>Teniendo en cuenta el trabajo transversal sobre especies exóticas invasoras, proporcionar orientación para ayudar a los profesionales y gestores forestales a prevenir la introducción de especies exóticas invasoras [y erradicar o controlar las poblaciones existentes de tales especies</w:t>
            </w:r>
            <w:r w:rsidRPr="0095092E">
              <w:rPr>
                <w:u w:val="single"/>
              </w:rPr>
              <w:t>]</w:t>
            </w:r>
            <w:r w:rsidRPr="0095092E">
              <w:t>, incluidas aquellas que pueden propagarse involuntariamente a través de la maquinaria y las operaciones de movimiento de tierras y forestales.</w:t>
            </w:r>
          </w:p>
          <w:p w14:paraId="20374A3B" w14:textId="52D0D343" w:rsidR="00EC0584" w:rsidRPr="0095092E" w:rsidRDefault="00331F94" w:rsidP="00856974">
            <w:pPr>
              <w:pStyle w:val="CBDTableNormal"/>
              <w:tabs>
                <w:tab w:val="clear" w:pos="567"/>
              </w:tabs>
              <w:ind w:left="504" w:hanging="504"/>
            </w:pPr>
            <w:r w:rsidRPr="0095092E">
              <w:t>12.</w:t>
            </w:r>
            <w:r w:rsidRPr="0095092E">
              <w:tab/>
              <w:t>Promover el uso de especies autóctonas en la restauración y gestión forestal para prevenir la introducción de especies exóticas invasoras.</w:t>
            </w:r>
          </w:p>
        </w:tc>
      </w:tr>
      <w:tr w:rsidR="00EC0584" w:rsidRPr="0095092E" w14:paraId="53ECE3AD" w14:textId="77777777" w:rsidTr="5D2DA10F">
        <w:tc>
          <w:tcPr>
            <w:tcW w:w="1795" w:type="dxa"/>
          </w:tcPr>
          <w:p w14:paraId="4981F95B" w14:textId="67CD45E6" w:rsidR="00EC0584" w:rsidRPr="0095092E" w:rsidRDefault="00EC0584" w:rsidP="00247AF8">
            <w:pPr>
              <w:pStyle w:val="CBDTableNormal"/>
            </w:pPr>
            <w:r w:rsidRPr="0095092E">
              <w:t>Meta 7</w:t>
            </w:r>
          </w:p>
        </w:tc>
        <w:tc>
          <w:tcPr>
            <w:tcW w:w="7560" w:type="dxa"/>
          </w:tcPr>
          <w:p w14:paraId="48FF6E15" w14:textId="323D07A6" w:rsidR="00EC0584" w:rsidRPr="0095092E" w:rsidRDefault="00EF2E02" w:rsidP="00856974">
            <w:pPr>
              <w:pStyle w:val="CBDTableNormal"/>
              <w:tabs>
                <w:tab w:val="clear" w:pos="567"/>
              </w:tabs>
              <w:ind w:left="504" w:hanging="504"/>
            </w:pPr>
            <w:r w:rsidRPr="0095092E">
              <w:t>[13.</w:t>
            </w:r>
            <w:r w:rsidRPr="0095092E">
              <w:tab/>
              <w:t>Teniendo en cuenta el programa de trabajo sobre diversidad biológica agrícola y el Plan de Acción Mundial sobre Diversidad Biológica y Salud</w:t>
            </w:r>
            <w:r w:rsidR="00EC0584" w:rsidRPr="0095092E">
              <w:rPr>
                <w:rStyle w:val="FootnoteReference"/>
                <w:i/>
                <w:iCs/>
              </w:rPr>
              <w:footnoteReference w:id="10"/>
            </w:r>
            <w:r w:rsidRPr="0095092E">
              <w:t>, reducir la pérdida de suelos y el riesgo que representan los plaguicidas para la diversidad biológica forestal y la salud humana.]</w:t>
            </w:r>
          </w:p>
          <w:p w14:paraId="1433D234" w14:textId="2C53BD56" w:rsidR="00775C1C" w:rsidRPr="0095092E" w:rsidRDefault="00331F94" w:rsidP="00856974">
            <w:pPr>
              <w:pStyle w:val="CBDTableNormal"/>
              <w:tabs>
                <w:tab w:val="clear" w:pos="567"/>
              </w:tabs>
              <w:ind w:left="504" w:hanging="504"/>
            </w:pPr>
            <w:r w:rsidRPr="0095092E">
              <w:t>14.</w:t>
            </w:r>
            <w:r w:rsidRPr="0095092E">
              <w:tab/>
              <w:t>Aumentar la comprensión acerca de las complejas relaciones entre la diversidad biológica forestal y los ciclos de nutrientes y otros flujos biogeoquímicos, incluidos los aerosoles atmosféricos.</w:t>
            </w:r>
          </w:p>
          <w:p w14:paraId="1A47EA1C" w14:textId="1626AFE3" w:rsidR="00EC0584" w:rsidRPr="0095092E" w:rsidRDefault="00775C1C" w:rsidP="00856974">
            <w:pPr>
              <w:pStyle w:val="CBDTableNormal"/>
              <w:tabs>
                <w:tab w:val="clear" w:pos="567"/>
              </w:tabs>
              <w:ind w:left="504" w:hanging="504"/>
            </w:pPr>
            <w:r w:rsidRPr="0095092E">
              <w:t>[15.</w:t>
            </w:r>
            <w:r w:rsidRPr="0095092E">
              <w:tab/>
              <w:t>Fomentar el desarrollo y la evaluación de opciones para la adopción de bioplaguicidas y de productos y enfoques de control de plagas de menor riesgo en los ecosistemas forestales.]</w:t>
            </w:r>
          </w:p>
        </w:tc>
      </w:tr>
      <w:tr w:rsidR="00EC0584" w:rsidRPr="0095092E" w14:paraId="0D5CD424" w14:textId="77777777" w:rsidTr="5D2DA10F">
        <w:tc>
          <w:tcPr>
            <w:tcW w:w="1795" w:type="dxa"/>
          </w:tcPr>
          <w:p w14:paraId="294C09C6" w14:textId="2080271D" w:rsidR="00EC0584" w:rsidRPr="0095092E" w:rsidRDefault="00EC0584" w:rsidP="00247AF8">
            <w:pPr>
              <w:pStyle w:val="CBDTableNormal"/>
            </w:pPr>
            <w:r w:rsidRPr="0095092E">
              <w:t>Metas 8 y 11</w:t>
            </w:r>
          </w:p>
        </w:tc>
        <w:tc>
          <w:tcPr>
            <w:tcW w:w="7560" w:type="dxa"/>
          </w:tcPr>
          <w:p w14:paraId="78A6FE3C" w14:textId="641CDAB6" w:rsidR="00EC0584" w:rsidRPr="0095092E" w:rsidRDefault="00331F94" w:rsidP="00856974">
            <w:pPr>
              <w:pStyle w:val="CBDTableNormal"/>
              <w:tabs>
                <w:tab w:val="clear" w:pos="567"/>
              </w:tabs>
              <w:ind w:left="504" w:hanging="504"/>
            </w:pPr>
            <w:r w:rsidRPr="0095092E">
              <w:t>16.</w:t>
            </w:r>
            <w:r w:rsidRPr="0095092E">
              <w:tab/>
              <w:t>Aumentar los beneficios para la diversidad biológica y evitar los efectos negativos de los incentivos impulsados por el mercado del carbono para la restauración a gran escala, incluso mediante la forestación.</w:t>
            </w:r>
          </w:p>
          <w:p w14:paraId="3D6FB997" w14:textId="6F694B3D" w:rsidR="00EC0584" w:rsidRPr="0095092E" w:rsidRDefault="00331F94" w:rsidP="00856974">
            <w:pPr>
              <w:pStyle w:val="CBDTableNormal"/>
              <w:tabs>
                <w:tab w:val="clear" w:pos="567"/>
              </w:tabs>
              <w:ind w:left="504" w:hanging="504"/>
            </w:pPr>
            <w:r w:rsidRPr="0095092E">
              <w:t>17.</w:t>
            </w:r>
            <w:r w:rsidRPr="0095092E">
              <w:tab/>
              <w:t>Mejorar la comprensión acerca de los efectos del cambio climático en la diversidad biológica forestal y en la gestión forestal a largo plazo.</w:t>
            </w:r>
          </w:p>
          <w:p w14:paraId="10E7D5D8" w14:textId="68B84F64" w:rsidR="00EC0584" w:rsidRPr="0095092E" w:rsidRDefault="001700E2" w:rsidP="00856974">
            <w:pPr>
              <w:pStyle w:val="CBDTableNormal"/>
              <w:tabs>
                <w:tab w:val="clear" w:pos="567"/>
              </w:tabs>
              <w:ind w:left="504" w:hanging="504"/>
            </w:pPr>
            <w:r w:rsidRPr="0095092E">
              <w:t>18.</w:t>
            </w:r>
            <w:r w:rsidRPr="0095092E">
              <w:tab/>
              <w:t>Mejorar la integridad y la resiliencia de los ecosistemas forestales, como un enfoque para la mitigación del cambio climático, la adaptación a sus efectos y la reducción del riesgo de desastres, mediante el uso de soluciones basadas en la naturaleza y/o enfoques basados en los ecosistemas, teniendo en cuenta los posibles cambios a largo plazo en los ecosistemas y salvaguardias ambientales y sociales.</w:t>
            </w:r>
          </w:p>
          <w:p w14:paraId="651FBB2F" w14:textId="35785CD8" w:rsidR="00EC0584" w:rsidRPr="0095092E" w:rsidRDefault="00EC0584" w:rsidP="00856974">
            <w:pPr>
              <w:pStyle w:val="CBDTableNormal"/>
              <w:tabs>
                <w:tab w:val="clear" w:pos="567"/>
              </w:tabs>
              <w:ind w:left="504" w:hanging="504"/>
              <w:rPr>
                <w:rFonts w:eastAsia="Times New Roman"/>
                <w:szCs w:val="20"/>
              </w:rPr>
            </w:pPr>
            <w:r w:rsidRPr="0095092E">
              <w:t>19.</w:t>
            </w:r>
            <w:r w:rsidRPr="0095092E">
              <w:tab/>
              <w:t xml:space="preserve">Restaurar, mantener y mejorar las funciones y servicios de los ecosistemas forestales, tales como la regulación del clima, la captura de carbono, la regulación del agua, la </w:t>
            </w:r>
            <w:r w:rsidRPr="0095092E">
              <w:lastRenderedPageBreak/>
              <w:t xml:space="preserve">buena calidad del agua, la salud del suelo, la polinización y los valores culturales, mediante la gestión forestal sostenible, soluciones basadas en la naturaleza y/o enfoques basados en los ecosistemas. </w:t>
            </w:r>
          </w:p>
        </w:tc>
      </w:tr>
      <w:tr w:rsidR="00EC0584" w:rsidRPr="0095092E" w14:paraId="26018B50" w14:textId="77777777" w:rsidTr="5D2DA10F">
        <w:tc>
          <w:tcPr>
            <w:tcW w:w="1795" w:type="dxa"/>
          </w:tcPr>
          <w:p w14:paraId="59B36E68" w14:textId="4D4F6158" w:rsidR="00EC0584" w:rsidRPr="0095092E" w:rsidRDefault="00EC0584" w:rsidP="00247AF8">
            <w:pPr>
              <w:pStyle w:val="CBDTableNormal"/>
            </w:pPr>
            <w:r w:rsidRPr="0095092E">
              <w:lastRenderedPageBreak/>
              <w:t>Meta 10</w:t>
            </w:r>
          </w:p>
        </w:tc>
        <w:tc>
          <w:tcPr>
            <w:tcW w:w="7560" w:type="dxa"/>
          </w:tcPr>
          <w:p w14:paraId="79565351" w14:textId="3F8C2941" w:rsidR="00EC0584" w:rsidRPr="0095092E" w:rsidRDefault="00EC0584" w:rsidP="00856974">
            <w:pPr>
              <w:pStyle w:val="CBDTableNormal"/>
              <w:tabs>
                <w:tab w:val="clear" w:pos="567"/>
              </w:tabs>
              <w:ind w:left="504" w:hanging="504"/>
              <w:rPr>
                <w:rFonts w:eastAsia="Times New Roman"/>
              </w:rPr>
            </w:pPr>
            <w:r w:rsidRPr="0095092E">
              <w:t>20.</w:t>
            </w:r>
            <w:r w:rsidRPr="0095092E">
              <w:tab/>
              <w:t>Seguir desarrollando, promoviendo y aplicando [prácticas respetuosas con la diversidad biológica], entre ellas la gestión forestal cercana a la naturaleza, la gestión forestal sostenible, la aplicación de salvaguardias en las medidas de reforestación, las prácticas de tala de impacto reducido, la conservación de áreas de especial importancia para la diversidad biológica, la intensificación sostenible, la agroecología, la agrosilvicultura y los cultivos intercalados, con el fin de reducir la fragmentación forestal e integrar conocimientos y prácticas indígenas, según proceda.</w:t>
            </w:r>
          </w:p>
          <w:p w14:paraId="239EF2BB" w14:textId="0AF605D9" w:rsidR="00EC0584" w:rsidRPr="0095092E" w:rsidRDefault="00331F94" w:rsidP="00856974">
            <w:pPr>
              <w:pStyle w:val="CBDTableNormal"/>
              <w:tabs>
                <w:tab w:val="clear" w:pos="567"/>
              </w:tabs>
              <w:ind w:left="504" w:hanging="504"/>
            </w:pPr>
            <w:r w:rsidRPr="0095092E">
              <w:t>21.</w:t>
            </w:r>
            <w:r w:rsidRPr="0095092E">
              <w:tab/>
              <w:t>Promover enfoques que mejoren las condiciones socioeconómicas de los pueblos indígenas y las comunidades locales, incluidos medios de vida alternativos basados en la conservación, la restauración y la utilización sostenible de los recursos forestales.</w:t>
            </w:r>
          </w:p>
          <w:p w14:paraId="352A8466" w14:textId="658EA3B5" w:rsidR="001537FA" w:rsidRPr="0095092E" w:rsidRDefault="00331F94" w:rsidP="00856974">
            <w:pPr>
              <w:pStyle w:val="CBDTableNormal"/>
              <w:tabs>
                <w:tab w:val="clear" w:pos="567"/>
              </w:tabs>
              <w:ind w:left="504" w:hanging="504"/>
            </w:pPr>
            <w:r w:rsidRPr="0095092E">
              <w:t>22.</w:t>
            </w:r>
            <w:r w:rsidRPr="0095092E">
              <w:tab/>
              <w:t>Promover la gestión forestal sostenible y la utilización sostenible de los productos forestales por parte de todos los interesados pertinentes, incluidos los pueblos indígenas y las comunidades locales.</w:t>
            </w:r>
          </w:p>
          <w:p w14:paraId="53034694" w14:textId="2C2B3D68" w:rsidR="001537FA" w:rsidRPr="0095092E" w:rsidRDefault="00331F94" w:rsidP="00856974">
            <w:pPr>
              <w:pStyle w:val="CBDTableNormal"/>
              <w:tabs>
                <w:tab w:val="clear" w:pos="567"/>
              </w:tabs>
              <w:ind w:left="504" w:hanging="504"/>
            </w:pPr>
            <w:r w:rsidRPr="0095092E">
              <w:t>23.</w:t>
            </w:r>
            <w:r w:rsidRPr="0095092E">
              <w:tab/>
              <w:t xml:space="preserve">Apoyar modelos de negocio innovadores que contribuyan a la conservación, la utilización sostenible y la restauración de la diversidad biológica </w:t>
            </w:r>
            <w:proofErr w:type="gramStart"/>
            <w:r w:rsidRPr="0095092E">
              <w:t>forestal[</w:t>
            </w:r>
            <w:proofErr w:type="gramEnd"/>
            <w:r w:rsidRPr="0095092E">
              <w:t>, [incluso en el contexto</w:t>
            </w:r>
            <w:proofErr w:type="gramStart"/>
            <w:r w:rsidRPr="0095092E">
              <w:t>][</w:t>
            </w:r>
            <w:proofErr w:type="gramEnd"/>
            <w:r w:rsidRPr="0095092E">
              <w:t>mediante el desarrollo y la promoción] de programas y políticas de bioeconomía].</w:t>
            </w:r>
          </w:p>
          <w:p w14:paraId="539F6C10" w14:textId="11DF92C7" w:rsidR="005F1CE3" w:rsidRPr="0095092E" w:rsidRDefault="00331F94" w:rsidP="00856974">
            <w:pPr>
              <w:pStyle w:val="CBDTableNormal"/>
              <w:tabs>
                <w:tab w:val="clear" w:pos="567"/>
              </w:tabs>
              <w:ind w:left="504" w:hanging="504"/>
            </w:pPr>
            <w:r w:rsidRPr="0095092E">
              <w:t>24.</w:t>
            </w:r>
            <w:r w:rsidRPr="0095092E">
              <w:tab/>
              <w:t>Promover la utilización sostenible y basada en datos empíricos de la biodiversidad fúngica para la gestión forestal sostenible.</w:t>
            </w:r>
          </w:p>
        </w:tc>
      </w:tr>
      <w:tr w:rsidR="00EC0584" w:rsidRPr="0095092E" w14:paraId="60E9E632" w14:textId="77777777" w:rsidTr="5D2DA10F">
        <w:tc>
          <w:tcPr>
            <w:tcW w:w="1795" w:type="dxa"/>
          </w:tcPr>
          <w:p w14:paraId="6CF2DC1B" w14:textId="66ADF7D4" w:rsidR="00EC0584" w:rsidRPr="0095092E" w:rsidRDefault="00EC0584" w:rsidP="00247AF8">
            <w:pPr>
              <w:pStyle w:val="CBDTableNormal"/>
            </w:pPr>
            <w:r w:rsidRPr="0095092E">
              <w:t>Meta 12</w:t>
            </w:r>
          </w:p>
        </w:tc>
        <w:tc>
          <w:tcPr>
            <w:tcW w:w="7560" w:type="dxa"/>
          </w:tcPr>
          <w:p w14:paraId="2F459AA2" w14:textId="6F24EB10" w:rsidR="00EC0584" w:rsidRPr="0095092E" w:rsidRDefault="00331F94" w:rsidP="00856974">
            <w:pPr>
              <w:pStyle w:val="CBDTableNormal"/>
              <w:tabs>
                <w:tab w:val="clear" w:pos="567"/>
              </w:tabs>
              <w:ind w:left="504" w:hanging="504"/>
            </w:pPr>
            <w:r w:rsidRPr="0095092E">
              <w:t>25.</w:t>
            </w:r>
            <w:r w:rsidRPr="0095092E">
              <w:tab/>
              <w:t>Proporcionar principios de silvicultura urbana y planificación de espacios verdes urbanos y aplicarlos al desarrollo urbano.</w:t>
            </w:r>
          </w:p>
        </w:tc>
      </w:tr>
      <w:tr w:rsidR="00EC0584" w:rsidRPr="0095092E" w14:paraId="16A9B922" w14:textId="77777777" w:rsidTr="5D2DA10F">
        <w:tc>
          <w:tcPr>
            <w:tcW w:w="1795" w:type="dxa"/>
          </w:tcPr>
          <w:p w14:paraId="25B48D01" w14:textId="41A8E823" w:rsidR="00EC0584" w:rsidRPr="0095092E" w:rsidRDefault="00EC0584" w:rsidP="00247AF8">
            <w:pPr>
              <w:pStyle w:val="CBDTableNormal"/>
            </w:pPr>
            <w:r w:rsidRPr="0095092E">
              <w:t>Meta 14</w:t>
            </w:r>
          </w:p>
        </w:tc>
        <w:tc>
          <w:tcPr>
            <w:tcW w:w="7560" w:type="dxa"/>
          </w:tcPr>
          <w:p w14:paraId="1EDEABCB" w14:textId="77777777" w:rsidR="00217621" w:rsidRDefault="00331F94" w:rsidP="00856974">
            <w:pPr>
              <w:pStyle w:val="CBDTableNormal"/>
              <w:tabs>
                <w:tab w:val="clear" w:pos="567"/>
              </w:tabs>
              <w:ind w:left="504" w:hanging="504"/>
            </w:pPr>
            <w:r w:rsidRPr="0095092E">
              <w:t>26.</w:t>
            </w:r>
            <w:r w:rsidRPr="0095092E">
              <w:tab/>
              <w:t>Fortalecer los esfuerzos intersectoriales e integrar la diversidad biológica forestal en las políticas, estrategias y medidas, incluidas las estrategias forestales nacionales.</w:t>
            </w:r>
          </w:p>
          <w:p w14:paraId="66A37F5D" w14:textId="4C8ED719" w:rsidR="00EC0584" w:rsidRPr="0095092E" w:rsidRDefault="00331F94" w:rsidP="00856974">
            <w:pPr>
              <w:pStyle w:val="CBDTableNormal"/>
              <w:tabs>
                <w:tab w:val="clear" w:pos="567"/>
              </w:tabs>
              <w:ind w:left="504" w:hanging="504"/>
              <w:rPr>
                <w:rFonts w:eastAsia="Times New Roman"/>
                <w:szCs w:val="20"/>
              </w:rPr>
            </w:pPr>
            <w:r w:rsidRPr="0095092E">
              <w:t>27.</w:t>
            </w:r>
            <w:r w:rsidRPr="0095092E">
              <w:tab/>
              <w:t>Promover la aplicación del Sistema de Contabilidad Ambiental y Económica, según proceda, para reconocer las contribuciones de los servicios y funciones de los ecosistemas forestales a la economía y el medio ambiente.</w:t>
            </w:r>
          </w:p>
        </w:tc>
      </w:tr>
      <w:tr w:rsidR="00EC0584" w:rsidRPr="0095092E" w14:paraId="430755F4" w14:textId="77777777" w:rsidTr="5D2DA10F">
        <w:trPr>
          <w:trHeight w:val="465"/>
        </w:trPr>
        <w:tc>
          <w:tcPr>
            <w:tcW w:w="1795" w:type="dxa"/>
          </w:tcPr>
          <w:p w14:paraId="130C58D2" w14:textId="07EB76D4" w:rsidR="00EC0584" w:rsidRPr="0095092E" w:rsidRDefault="00EC0584" w:rsidP="00247AF8">
            <w:pPr>
              <w:pStyle w:val="CBDTableNormal"/>
            </w:pPr>
            <w:r w:rsidRPr="0095092E">
              <w:t>Metas 15 y 16</w:t>
            </w:r>
          </w:p>
        </w:tc>
        <w:tc>
          <w:tcPr>
            <w:tcW w:w="7560" w:type="dxa"/>
          </w:tcPr>
          <w:p w14:paraId="7790085D" w14:textId="76678982" w:rsidR="00A347FC" w:rsidRPr="0095092E" w:rsidRDefault="00A347FC" w:rsidP="00856974">
            <w:pPr>
              <w:pStyle w:val="CBDTableNormal"/>
              <w:tabs>
                <w:tab w:val="clear" w:pos="567"/>
              </w:tabs>
              <w:ind w:left="504" w:hanging="504"/>
            </w:pPr>
            <w:r w:rsidRPr="0095092E">
              <w:t>28.</w:t>
            </w:r>
            <w:r w:rsidRPr="0095092E">
              <w:tab/>
              <w:t>Promover buenas prácticas [en industrias no forestales] en las cadenas de producción y suministro para abordar el riesgo de deforestación, teniendo en cuenta la legislación nacional y las condiciones socioeconómicas.</w:t>
            </w:r>
          </w:p>
          <w:p w14:paraId="2AA50200" w14:textId="1C93FEE4" w:rsidR="00EC0584" w:rsidRPr="0095092E" w:rsidRDefault="007231D1" w:rsidP="00856974">
            <w:pPr>
              <w:pStyle w:val="CBDTableNormal"/>
              <w:tabs>
                <w:tab w:val="clear" w:pos="567"/>
              </w:tabs>
              <w:ind w:left="504" w:hanging="504"/>
              <w:rPr>
                <w:szCs w:val="20"/>
              </w:rPr>
            </w:pPr>
            <w:r w:rsidRPr="0095092E">
              <w:t>[29.</w:t>
            </w:r>
            <w:r w:rsidRPr="0095092E">
              <w:tab/>
              <w:t>Alentar y apoyar a las empresas y a las instituciones financieras para que vigilen, evalúen y divulguen de manera transparente los riesgos relacionados con la diversidad biológica forestal en la presentación de informes de sostenibilidad.]</w:t>
            </w:r>
          </w:p>
          <w:p w14:paraId="6831A41B" w14:textId="295AA181" w:rsidR="009A79CA" w:rsidRPr="0095092E" w:rsidRDefault="00006EF3" w:rsidP="00856974">
            <w:pPr>
              <w:pStyle w:val="CBDTableNormal"/>
              <w:tabs>
                <w:tab w:val="clear" w:pos="567"/>
              </w:tabs>
              <w:ind w:left="504" w:hanging="504"/>
              <w:rPr>
                <w:szCs w:val="20"/>
              </w:rPr>
            </w:pPr>
            <w:r w:rsidRPr="0095092E">
              <w:t>[30.</w:t>
            </w:r>
            <w:r w:rsidRPr="0095092E">
              <w:tab/>
              <w:t xml:space="preserve">Alentar y apoyar a los </w:t>
            </w:r>
            <w:proofErr w:type="gramStart"/>
            <w:r w:rsidRPr="0095092E">
              <w:t>consumidores[</w:t>
            </w:r>
            <w:proofErr w:type="gramEnd"/>
            <w:r w:rsidRPr="0095092E">
              <w:t>, de conformidad con las leyes y políticas nacionales,] para que puedan tomar decisiones informadas y comprar productos procedentes de cadenas de suministro legales y sostenibles, proporcionándoles la información pertinente.]</w:t>
            </w:r>
          </w:p>
          <w:p w14:paraId="5BB828F0" w14:textId="2BEBB932" w:rsidR="00EC0584" w:rsidRPr="0095092E" w:rsidRDefault="009227DE" w:rsidP="00856974">
            <w:pPr>
              <w:pStyle w:val="CBDTableNormal"/>
              <w:tabs>
                <w:tab w:val="clear" w:pos="567"/>
              </w:tabs>
              <w:ind w:left="504" w:hanging="504"/>
            </w:pPr>
            <w:r w:rsidRPr="0095092E">
              <w:t>31.</w:t>
            </w:r>
            <w:r w:rsidRPr="0095092E">
              <w:tab/>
              <w:t>Abordar los obstáculos a la gestión forestal sostenible, como la falta de acceso a los mercados para los productos forestales con valor añadido procedentes de bosques gestionados de forma sostenible.</w:t>
            </w:r>
          </w:p>
        </w:tc>
      </w:tr>
      <w:tr w:rsidR="00EC0584" w:rsidRPr="0095092E" w14:paraId="01534F03" w14:textId="77777777" w:rsidTr="5D2DA10F">
        <w:tc>
          <w:tcPr>
            <w:tcW w:w="1795" w:type="dxa"/>
          </w:tcPr>
          <w:p w14:paraId="150E215D" w14:textId="256BC82B" w:rsidR="00EC0584" w:rsidRPr="0095092E" w:rsidRDefault="00EC0584" w:rsidP="00247AF8">
            <w:pPr>
              <w:pStyle w:val="CBDTableNormal"/>
            </w:pPr>
            <w:r w:rsidRPr="0095092E">
              <w:t>Metas 18 y 19</w:t>
            </w:r>
          </w:p>
        </w:tc>
        <w:tc>
          <w:tcPr>
            <w:tcW w:w="7560" w:type="dxa"/>
          </w:tcPr>
          <w:p w14:paraId="19C29BF9" w14:textId="77777777" w:rsidR="00217621" w:rsidRDefault="001E7F6D" w:rsidP="00856974">
            <w:pPr>
              <w:pStyle w:val="CBDTableNormal"/>
              <w:tabs>
                <w:tab w:val="clear" w:pos="567"/>
              </w:tabs>
              <w:ind w:left="504" w:hanging="504"/>
            </w:pPr>
            <w:r w:rsidRPr="0095092E">
              <w:t>32.</w:t>
            </w:r>
            <w:r w:rsidRPr="0095092E">
              <w:tab/>
              <w:t>Fortalecer, seguir desarrollando y promover instrumentos de financiación para la conservación, la restauración y la utilización sostenible de los bosques.</w:t>
            </w:r>
          </w:p>
          <w:p w14:paraId="283FD596" w14:textId="5F715479" w:rsidR="00D106EC" w:rsidRPr="0095092E" w:rsidRDefault="001E7F6D" w:rsidP="00856974">
            <w:pPr>
              <w:pStyle w:val="CBDTableNormal"/>
              <w:tabs>
                <w:tab w:val="clear" w:pos="567"/>
              </w:tabs>
              <w:ind w:left="504" w:hanging="504"/>
            </w:pPr>
            <w:r w:rsidRPr="0095092E">
              <w:lastRenderedPageBreak/>
              <w:t>33.</w:t>
            </w:r>
            <w:r w:rsidRPr="0095092E">
              <w:tab/>
              <w:t>Eliminar, eliminar gradualmente o reformar los subsidios perjudiciales para la diversidad biológica forestal.</w:t>
            </w:r>
          </w:p>
          <w:p w14:paraId="39ACD7F3" w14:textId="2B06F53B" w:rsidR="00EC0584" w:rsidRPr="0095092E" w:rsidRDefault="009227DE" w:rsidP="00856974">
            <w:pPr>
              <w:pStyle w:val="CBDTableNormal"/>
              <w:tabs>
                <w:tab w:val="clear" w:pos="567"/>
              </w:tabs>
              <w:ind w:left="504" w:hanging="504"/>
            </w:pPr>
            <w:r w:rsidRPr="0095092E">
              <w:t>34.</w:t>
            </w:r>
            <w:r w:rsidRPr="0095092E">
              <w:tab/>
              <w:t>Involucrar al sector privado en el desarrollo de instrumentos o mecanismos financieros innovadores para apoyar la conservación y restauración de los bosques y la gestión forestal sostenible, como los pagos por servicios de los ecosistemas.</w:t>
            </w:r>
          </w:p>
          <w:p w14:paraId="17510127" w14:textId="6D810050" w:rsidR="00EC0584" w:rsidRPr="0095092E" w:rsidRDefault="009227DE" w:rsidP="00856974">
            <w:pPr>
              <w:pStyle w:val="CBDTableNormal"/>
              <w:tabs>
                <w:tab w:val="clear" w:pos="567"/>
              </w:tabs>
              <w:ind w:left="504" w:hanging="504"/>
            </w:pPr>
            <w:r w:rsidRPr="0095092E">
              <w:t>35.</w:t>
            </w:r>
            <w:r w:rsidRPr="0095092E">
              <w:tab/>
              <w:t>Colaborar estrechamente con la Red Mundial para la Facilitación de la Financiación Forestal del Foro de las Naciones Unidas sobre los Bosques, garantizando la igualdad de acceso a la financiación para todas las Partes que reúnan los requisitos.</w:t>
            </w:r>
          </w:p>
          <w:p w14:paraId="5A22BA56" w14:textId="16A32EE7" w:rsidR="00EC0584" w:rsidRPr="0095092E" w:rsidRDefault="002F2E2B" w:rsidP="00856974">
            <w:pPr>
              <w:pStyle w:val="CBDTableNormal"/>
              <w:tabs>
                <w:tab w:val="clear" w:pos="567"/>
              </w:tabs>
              <w:ind w:left="504" w:hanging="504"/>
            </w:pPr>
            <w:r w:rsidRPr="0095092E">
              <w:rPr>
                <w:u w:val="single"/>
              </w:rPr>
              <w:t>[</w:t>
            </w:r>
            <w:r w:rsidRPr="0095092E">
              <w:t>36.</w:t>
            </w:r>
            <w:r w:rsidRPr="0095092E">
              <w:tab/>
              <w:t xml:space="preserve">Mejorar el acceso equitativo y emplear instrumentos de financiación adecuados para fortalecer la función de los pueblos indígenas y las comunidades locales en la aplicación de la </w:t>
            </w:r>
            <w:proofErr w:type="gramStart"/>
            <w:r w:rsidRPr="0095092E">
              <w:t>gobernanza forestal y la gestión forestal</w:t>
            </w:r>
            <w:proofErr w:type="gramEnd"/>
            <w:r w:rsidRPr="0095092E">
              <w:t xml:space="preserve"> comunitaria.]</w:t>
            </w:r>
          </w:p>
        </w:tc>
      </w:tr>
      <w:tr w:rsidR="00EC0584" w:rsidRPr="0095092E" w14:paraId="104CD336" w14:textId="77777777" w:rsidTr="5D2DA10F">
        <w:tc>
          <w:tcPr>
            <w:tcW w:w="1795" w:type="dxa"/>
          </w:tcPr>
          <w:p w14:paraId="7A0C5AF7" w14:textId="23F159D7" w:rsidR="00EC0584" w:rsidRPr="0095092E" w:rsidRDefault="00EC0584" w:rsidP="00247AF8">
            <w:pPr>
              <w:pStyle w:val="CBDTableNormal"/>
            </w:pPr>
            <w:r w:rsidRPr="0095092E">
              <w:lastRenderedPageBreak/>
              <w:t>Meta 20</w:t>
            </w:r>
          </w:p>
        </w:tc>
        <w:tc>
          <w:tcPr>
            <w:tcW w:w="7560" w:type="dxa"/>
          </w:tcPr>
          <w:p w14:paraId="47C62216" w14:textId="2D9BDB66" w:rsidR="00EC0584" w:rsidRPr="0095092E" w:rsidRDefault="00BF250C" w:rsidP="00856974">
            <w:pPr>
              <w:pStyle w:val="CBDTableNormal"/>
              <w:tabs>
                <w:tab w:val="clear" w:pos="567"/>
              </w:tabs>
              <w:ind w:left="504" w:hanging="504"/>
            </w:pPr>
            <w:r w:rsidRPr="0095092E">
              <w:t>37.</w:t>
            </w:r>
            <w:r w:rsidRPr="0095092E">
              <w:tab/>
              <w:t>Fortalecer la cooperación científica y técnica, la transferencia de tecnología y la creación de capacidad para añadir mayor valor a los productos forestales, de manera que se apoye a las empresas dirigidas por comunidades que dependen de los bosques, incluidas las empresas dirigidas por pueblos indígenas y comunidades locales.</w:t>
            </w:r>
          </w:p>
        </w:tc>
      </w:tr>
      <w:tr w:rsidR="00EC0584" w:rsidRPr="0095092E" w14:paraId="37F2DF81" w14:textId="77777777" w:rsidTr="5D2DA10F">
        <w:tc>
          <w:tcPr>
            <w:tcW w:w="1795" w:type="dxa"/>
          </w:tcPr>
          <w:p w14:paraId="75CF917A" w14:textId="4759E7BE" w:rsidR="00EC0584" w:rsidRPr="0095092E" w:rsidRDefault="00EC0584" w:rsidP="00247AF8">
            <w:pPr>
              <w:pStyle w:val="CBDTableNormal"/>
            </w:pPr>
            <w:r w:rsidRPr="0095092E">
              <w:t>Metas 21, 22 y 23</w:t>
            </w:r>
          </w:p>
        </w:tc>
        <w:tc>
          <w:tcPr>
            <w:tcW w:w="7560" w:type="dxa"/>
          </w:tcPr>
          <w:p w14:paraId="627721FC" w14:textId="48716CCD" w:rsidR="00EC0584" w:rsidRPr="0095092E" w:rsidRDefault="00BF250C" w:rsidP="00856974">
            <w:pPr>
              <w:pStyle w:val="CBDTableNormal"/>
              <w:tabs>
                <w:tab w:val="clear" w:pos="567"/>
              </w:tabs>
              <w:ind w:left="504" w:hanging="504"/>
            </w:pPr>
            <w:r w:rsidRPr="0095092E">
              <w:t>38.</w:t>
            </w:r>
            <w:r w:rsidRPr="0095092E">
              <w:tab/>
              <w:t>Teniendo en cuenta el programa de trabajo hasta 2030 sobre el artículo 8 j) y otras disposiciones del Convenio sobre la Diversidad Biológica</w:t>
            </w:r>
            <w:r w:rsidR="002663A2" w:rsidRPr="0095092E">
              <w:rPr>
                <w:rStyle w:val="FootnoteReference"/>
              </w:rPr>
              <w:footnoteReference w:id="11"/>
            </w:r>
            <w:r w:rsidRPr="0095092E">
              <w:t xml:space="preserve"> relativas a los pueblos indígenas y las comunidades locales</w:t>
            </w:r>
            <w:r w:rsidR="00EC0584" w:rsidRPr="0095092E">
              <w:rPr>
                <w:rStyle w:val="FootnoteReference"/>
                <w:i/>
                <w:iCs/>
              </w:rPr>
              <w:footnoteReference w:id="12"/>
            </w:r>
            <w:r w:rsidRPr="0095092E">
              <w:t xml:space="preserve"> y el Plan de Acción sobre Género (2023-2030)</w:t>
            </w:r>
            <w:r w:rsidR="00EC0584" w:rsidRPr="0095092E">
              <w:rPr>
                <w:rStyle w:val="FootnoteReference"/>
                <w:i/>
                <w:iCs/>
              </w:rPr>
              <w:footnoteReference w:id="13"/>
            </w:r>
            <w:r w:rsidRPr="0095092E">
              <w:t>:</w:t>
            </w:r>
          </w:p>
          <w:p w14:paraId="2ABB1FD7" w14:textId="36CACB07" w:rsidR="00EC0584" w:rsidRPr="0095092E" w:rsidRDefault="00EC0584" w:rsidP="00856974">
            <w:pPr>
              <w:pStyle w:val="CBDTableNormal"/>
              <w:ind w:left="929" w:hanging="425"/>
            </w:pPr>
            <w:r w:rsidRPr="0095092E">
              <w:t>a)</w:t>
            </w:r>
            <w:r w:rsidRPr="0095092E">
              <w:tab/>
              <w:t>Promover la comprensión y la aplicación de los conocimientos, las cosmovisiones y los valores indígenas y tradicionales en lo referente a las prácticas de gestión forestal y de paisajes;</w:t>
            </w:r>
          </w:p>
          <w:p w14:paraId="6E940D46" w14:textId="678B736F" w:rsidR="00EC0584" w:rsidRPr="0095092E" w:rsidRDefault="005E24CC" w:rsidP="00856974">
            <w:pPr>
              <w:pStyle w:val="CBDTableNormal"/>
              <w:ind w:left="929" w:hanging="425"/>
            </w:pPr>
            <w:r w:rsidRPr="0095092E">
              <w:t>[b)</w:t>
            </w:r>
            <w:r w:rsidRPr="0095092E">
              <w:tab/>
              <w:t>Identificar y promover las mejores prácticas para el reconocimiento legal de la tenencia de la tierra y los bosques de los pueblos indígenas y las comunidades locales;]</w:t>
            </w:r>
          </w:p>
          <w:p w14:paraId="197DDDB6" w14:textId="02021F2B" w:rsidR="00EC0584" w:rsidRPr="0095092E" w:rsidRDefault="00EC0584" w:rsidP="00856974">
            <w:pPr>
              <w:pStyle w:val="CBDTableNormal"/>
              <w:ind w:left="929" w:hanging="425"/>
            </w:pPr>
            <w:r w:rsidRPr="0095092E">
              <w:t>c)</w:t>
            </w:r>
            <w:r w:rsidRPr="0095092E">
              <w:tab/>
              <w:t>Identificar y promover las mejores prácticas [para el acceso a la información y la justicia y] para aumentar la participación en la planificación y la gestión de los bosques por parte de los pueblos indígenas y las comunidades locales, las mujeres, la juventud, las personas con discapacidad y otros actores pertinentes;</w:t>
            </w:r>
          </w:p>
          <w:p w14:paraId="2BEFFF97" w14:textId="6956D075" w:rsidR="005E24CC" w:rsidRPr="0095092E" w:rsidRDefault="005E24CC" w:rsidP="00856974">
            <w:pPr>
              <w:pStyle w:val="CBDTableNormal"/>
              <w:ind w:left="929" w:hanging="425"/>
              <w:rPr>
                <w:rFonts w:eastAsia="Times New Roman"/>
                <w:u w:val="single"/>
              </w:rPr>
            </w:pPr>
            <w:r w:rsidRPr="0095092E">
              <w:t>[d)</w:t>
            </w:r>
            <w:r w:rsidRPr="0095092E">
              <w:tab/>
              <w:t>Reconocer las funciones, responsabilidades, usos, derechos y prácticas en materia de género para abordar las desigualdades sociales y de género subyacentes y adoptar un enfoque con perspectiva de género en la conservación y restauración de los bosques y la gestión forestal sostenible;]</w:t>
            </w:r>
          </w:p>
          <w:p w14:paraId="1A3EA629" w14:textId="6BD851B2" w:rsidR="00EC0584" w:rsidRPr="0095092E" w:rsidRDefault="005E24CC" w:rsidP="00A54FDA">
            <w:pPr>
              <w:pStyle w:val="CBDTableNormal"/>
              <w:spacing w:after="0"/>
              <w:ind w:left="929" w:hanging="425"/>
            </w:pPr>
            <w:r w:rsidRPr="0095092E">
              <w:t>[e)</w:t>
            </w:r>
            <w:r w:rsidRPr="0095092E">
              <w:tab/>
              <w:t xml:space="preserve">Garantizar la plena protección de </w:t>
            </w:r>
            <w:proofErr w:type="gramStart"/>
            <w:r w:rsidRPr="0095092E">
              <w:t>los defensores y las defensoras</w:t>
            </w:r>
            <w:proofErr w:type="gramEnd"/>
            <w:r w:rsidRPr="0095092E">
              <w:t xml:space="preserve"> de los derechos humanos relacionados con el medio ambiente.]</w:t>
            </w:r>
          </w:p>
        </w:tc>
      </w:tr>
    </w:tbl>
    <w:p w14:paraId="5023D8BD" w14:textId="601ADE19" w:rsidR="00B67DA0" w:rsidRPr="0095092E" w:rsidRDefault="00B67DA0" w:rsidP="00D96371">
      <w:pPr>
        <w:jc w:val="left"/>
      </w:pPr>
      <w:r w:rsidRPr="0095092E">
        <w:t>]</w:t>
      </w:r>
    </w:p>
    <w:p w14:paraId="25ED98E9" w14:textId="395222C2" w:rsidR="00B67DA0" w:rsidRPr="0095092E" w:rsidRDefault="005617F9" w:rsidP="00CC07F7">
      <w:pPr>
        <w:jc w:val="center"/>
      </w:pPr>
      <w:r w:rsidRPr="0095092E">
        <w:t>__________</w:t>
      </w:r>
    </w:p>
    <w:sectPr w:rsidR="00B67DA0" w:rsidRPr="0095092E" w:rsidSect="00762204">
      <w:footnotePr>
        <w:numFmt w:val="lowerLetter"/>
        <w:numRestart w:val="eachSect"/>
      </w:footnotePr>
      <w:endnotePr>
        <w:numFmt w:val="lowerLetter"/>
        <w:numRestart w:val="eachSect"/>
      </w:endnotePr>
      <w:type w:val="continuous"/>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CC896" w14:textId="77777777" w:rsidR="00A85E01" w:rsidRPr="00C6209A" w:rsidRDefault="00A85E01" w:rsidP="00007904">
      <w:r w:rsidRPr="00C6209A">
        <w:separator/>
      </w:r>
    </w:p>
  </w:endnote>
  <w:endnote w:type="continuationSeparator" w:id="0">
    <w:p w14:paraId="4220547D" w14:textId="77777777" w:rsidR="00A85E01" w:rsidRPr="00C6209A" w:rsidRDefault="00A85E01" w:rsidP="00007904">
      <w:r w:rsidRPr="00C620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268167"/>
      <w:docPartObj>
        <w:docPartGallery w:val="Page Numbers (Top of Page)"/>
        <w:docPartUnique/>
      </w:docPartObj>
    </w:sdtPr>
    <w:sdtEndPr/>
    <w:sdtContent>
      <w:p w14:paraId="2E3FFD1C" w14:textId="1A31578D" w:rsidR="008E3A09" w:rsidRPr="0056451A" w:rsidRDefault="0056451A" w:rsidP="0056451A">
        <w:pPr>
          <w:pStyle w:val="Footer"/>
          <w:rPr>
            <w:sz w:val="22"/>
          </w:rPr>
        </w:pPr>
        <w:r w:rsidRPr="002A5512">
          <w:fldChar w:fldCharType="begin"/>
        </w:r>
        <w:r w:rsidRPr="002A5512">
          <w:instrText xml:space="preserve"> PAGE </w:instrText>
        </w:r>
        <w:r w:rsidRPr="002A5512">
          <w:fldChar w:fldCharType="separate"/>
        </w:r>
        <w:r>
          <w:t>4</w:t>
        </w:r>
        <w:r w:rsidRPr="002A5512">
          <w:fldChar w:fldCharType="end"/>
        </w:r>
        <w:r>
          <w:t>/</w:t>
        </w:r>
        <w:fldSimple w:instr=" NUMPAGES  ">
          <w:r>
            <w:t>10</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708784"/>
      <w:docPartObj>
        <w:docPartGallery w:val="Page Numbers (Top of Page)"/>
        <w:docPartUnique/>
      </w:docPartObj>
    </w:sdtPr>
    <w:sdtEndPr/>
    <w:sdtContent>
      <w:p w14:paraId="680A872A" w14:textId="0C96A18B" w:rsidR="0056451A" w:rsidRPr="0056451A" w:rsidRDefault="0056451A" w:rsidP="00263818">
        <w:pPr>
          <w:pStyle w:val="Footer"/>
          <w:jc w:val="right"/>
          <w:rPr>
            <w:sz w:val="22"/>
          </w:rPr>
        </w:pPr>
        <w:r w:rsidRPr="002A5512">
          <w:fldChar w:fldCharType="begin"/>
        </w:r>
        <w:r w:rsidRPr="002A5512">
          <w:instrText xml:space="preserve"> PAGE </w:instrText>
        </w:r>
        <w:r w:rsidRPr="002A5512">
          <w:fldChar w:fldCharType="separate"/>
        </w:r>
        <w:r>
          <w:t>4</w:t>
        </w:r>
        <w:r w:rsidRPr="002A5512">
          <w:fldChar w:fldCharType="end"/>
        </w:r>
        <w:r>
          <w:t>/</w:t>
        </w:r>
        <w:fldSimple w:instr=" NUMPAGES  ">
          <w:r>
            <w:t>10</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065C9" w14:textId="77777777" w:rsidR="00A85E01" w:rsidRPr="00C6209A" w:rsidRDefault="00A85E01" w:rsidP="00007904">
      <w:r w:rsidRPr="00C6209A">
        <w:separator/>
      </w:r>
    </w:p>
  </w:footnote>
  <w:footnote w:type="continuationSeparator" w:id="0">
    <w:p w14:paraId="5F3B18B2" w14:textId="77777777" w:rsidR="00A85E01" w:rsidRPr="00C6209A" w:rsidRDefault="00A85E01" w:rsidP="00007904">
      <w:r w:rsidRPr="00C6209A">
        <w:continuationSeparator/>
      </w:r>
    </w:p>
  </w:footnote>
  <w:footnote w:id="1">
    <w:p w14:paraId="19EA6765" w14:textId="5BD5B3D3" w:rsidR="00F83433" w:rsidRPr="00695EE0" w:rsidRDefault="00F83433">
      <w:pPr>
        <w:pStyle w:val="FootnoteText"/>
      </w:pPr>
      <w:r>
        <w:rPr>
          <w:rStyle w:val="FootnoteReference"/>
        </w:rPr>
        <w:footnoteRef/>
      </w:r>
      <w:r>
        <w:t xml:space="preserve"> Decisión </w:t>
      </w:r>
      <w:hyperlink r:id="rId1" w:history="1">
        <w:r>
          <w:rPr>
            <w:rStyle w:val="Hyperlink"/>
          </w:rPr>
          <w:t>15/4</w:t>
        </w:r>
      </w:hyperlink>
      <w:r>
        <w:t>, anexo.</w:t>
      </w:r>
    </w:p>
  </w:footnote>
  <w:footnote w:id="2">
    <w:p w14:paraId="00BE1C1D" w14:textId="199CDE3D" w:rsidR="007A6401" w:rsidRPr="00D96371" w:rsidRDefault="007A6401" w:rsidP="00A744D3">
      <w:pPr>
        <w:pStyle w:val="FootnoteText"/>
      </w:pPr>
      <w:r>
        <w:rPr>
          <w:rStyle w:val="FootnoteReference"/>
        </w:rPr>
        <w:footnoteRef/>
      </w:r>
      <w:r>
        <w:t xml:space="preserve"> Naciones Unidas, </w:t>
      </w:r>
      <w:proofErr w:type="spellStart"/>
      <w:r>
        <w:rPr>
          <w:i/>
        </w:rPr>
        <w:t>Treaty</w:t>
      </w:r>
      <w:proofErr w:type="spellEnd"/>
      <w:r>
        <w:rPr>
          <w:i/>
        </w:rPr>
        <w:t xml:space="preserve"> Series</w:t>
      </w:r>
      <w:r>
        <w:t>, vol. 3156, núm. 54113.</w:t>
      </w:r>
    </w:p>
  </w:footnote>
  <w:footnote w:id="3">
    <w:p w14:paraId="55A66EC8" w14:textId="6BDE10F8" w:rsidR="00863675" w:rsidRPr="00D96371" w:rsidRDefault="00863675">
      <w:pPr>
        <w:pStyle w:val="FootnoteText"/>
        <w:rPr>
          <w:szCs w:val="18"/>
        </w:rPr>
      </w:pPr>
      <w:r>
        <w:rPr>
          <w:rStyle w:val="FootnoteReference"/>
        </w:rPr>
        <w:footnoteRef/>
      </w:r>
      <w:r>
        <w:t xml:space="preserve"> Véase la resolución 71/285 de la Asamblea General.</w:t>
      </w:r>
    </w:p>
  </w:footnote>
  <w:footnote w:id="4">
    <w:p w14:paraId="1520B593" w14:textId="4F618944" w:rsidR="00DB18BA" w:rsidRPr="00D96371" w:rsidRDefault="00DB18BA">
      <w:pPr>
        <w:pStyle w:val="FootnoteText"/>
        <w:rPr>
          <w:szCs w:val="18"/>
        </w:rPr>
      </w:pPr>
      <w:r>
        <w:rPr>
          <w:rStyle w:val="FootnoteReference"/>
          <w:szCs w:val="18"/>
        </w:rPr>
        <w:footnoteRef/>
      </w:r>
      <w:r>
        <w:t xml:space="preserve"> Resolución 70/1 de la Asamblea General.</w:t>
      </w:r>
    </w:p>
  </w:footnote>
  <w:footnote w:id="5">
    <w:p w14:paraId="5A400CDB" w14:textId="64065366" w:rsidR="000824E8" w:rsidRPr="00D96371" w:rsidRDefault="000824E8">
      <w:pPr>
        <w:pStyle w:val="FootnoteText"/>
      </w:pPr>
      <w:r>
        <w:rPr>
          <w:rStyle w:val="FootnoteReference"/>
          <w:szCs w:val="18"/>
        </w:rPr>
        <w:footnoteRef/>
      </w:r>
      <w:r>
        <w:t xml:space="preserve"> Naciones Unidas, </w:t>
      </w:r>
      <w:proofErr w:type="spellStart"/>
      <w:r>
        <w:rPr>
          <w:i/>
        </w:rPr>
        <w:t>Treaty</w:t>
      </w:r>
      <w:proofErr w:type="spellEnd"/>
      <w:r>
        <w:rPr>
          <w:i/>
        </w:rPr>
        <w:t xml:space="preserve"> Series</w:t>
      </w:r>
      <w:r>
        <w:t>, vol. 1771, núm. 30822.</w:t>
      </w:r>
    </w:p>
  </w:footnote>
  <w:footnote w:id="6">
    <w:p w14:paraId="4C7CEBAF" w14:textId="08561FFB" w:rsidR="00B6061A" w:rsidRPr="00695EE0" w:rsidRDefault="00B6061A" w:rsidP="00B6061A">
      <w:pPr>
        <w:pStyle w:val="FootnoteText"/>
      </w:pPr>
      <w:r>
        <w:rPr>
          <w:rStyle w:val="FootnoteReference"/>
        </w:rPr>
        <w:footnoteRef/>
      </w:r>
      <w:r>
        <w:t xml:space="preserve"> Decisión </w:t>
      </w:r>
      <w:hyperlink r:id="rId2" w:history="1">
        <w:r>
          <w:rPr>
            <w:rStyle w:val="Hyperlink"/>
          </w:rPr>
          <w:t>VI/22</w:t>
        </w:r>
      </w:hyperlink>
      <w:r>
        <w:t>.</w:t>
      </w:r>
    </w:p>
  </w:footnote>
  <w:footnote w:id="7">
    <w:p w14:paraId="3D6B1CD1" w14:textId="56289188" w:rsidR="0091119F" w:rsidRPr="0091119F" w:rsidRDefault="0091119F" w:rsidP="0091119F">
      <w:pPr>
        <w:pStyle w:val="FootnoteText"/>
      </w:pPr>
      <w:r>
        <w:rPr>
          <w:rStyle w:val="FootnoteReference"/>
        </w:rPr>
        <w:footnoteRef/>
      </w:r>
      <w:r>
        <w:t xml:space="preserve"> Naciones Unidas, </w:t>
      </w:r>
      <w:proofErr w:type="spellStart"/>
      <w:r>
        <w:rPr>
          <w:i/>
        </w:rPr>
        <w:t>Treaty</w:t>
      </w:r>
      <w:proofErr w:type="spellEnd"/>
      <w:r>
        <w:rPr>
          <w:i/>
        </w:rPr>
        <w:t xml:space="preserve"> Series</w:t>
      </w:r>
      <w:r>
        <w:t>, vol. 1760, núm. 30619.</w:t>
      </w:r>
    </w:p>
  </w:footnote>
  <w:footnote w:id="8">
    <w:p w14:paraId="4DA38813" w14:textId="39A1F1FC" w:rsidR="00623969" w:rsidRPr="00695EE0" w:rsidRDefault="00623969">
      <w:pPr>
        <w:pStyle w:val="FootnoteText"/>
      </w:pPr>
      <w:r>
        <w:rPr>
          <w:rStyle w:val="FootnoteReference"/>
          <w:i/>
          <w:iCs/>
        </w:rPr>
        <w:footnoteRef/>
      </w:r>
      <w:r>
        <w:t xml:space="preserve"> Decisión </w:t>
      </w:r>
      <w:hyperlink r:id="rId3" w:history="1">
        <w:r>
          <w:rPr>
            <w:rStyle w:val="Hyperlink"/>
          </w:rPr>
          <w:t>15/4</w:t>
        </w:r>
      </w:hyperlink>
      <w:r>
        <w:t>, anexo.</w:t>
      </w:r>
    </w:p>
  </w:footnote>
  <w:footnote w:id="9">
    <w:p w14:paraId="05BEA283" w14:textId="1D4340BA" w:rsidR="009A6C78" w:rsidRPr="00E57A03" w:rsidRDefault="009A6C78" w:rsidP="009A6C78">
      <w:pPr>
        <w:pStyle w:val="FootnoteText"/>
      </w:pPr>
      <w:r>
        <w:rPr>
          <w:rStyle w:val="FootnoteReference"/>
          <w:i/>
          <w:iCs/>
        </w:rPr>
        <w:footnoteRef/>
      </w:r>
      <w:r>
        <w:t xml:space="preserve"> Decisión </w:t>
      </w:r>
      <w:hyperlink r:id="rId4" w:history="1">
        <w:r>
          <w:rPr>
            <w:rStyle w:val="Hyperlink"/>
          </w:rPr>
          <w:t>VI/22</w:t>
        </w:r>
      </w:hyperlink>
      <w:r>
        <w:t>.</w:t>
      </w:r>
    </w:p>
  </w:footnote>
  <w:footnote w:id="10">
    <w:p w14:paraId="2202FDEA" w14:textId="5E49896D" w:rsidR="00EC0584" w:rsidRPr="007672AA" w:rsidRDefault="00EC0584" w:rsidP="00B76F11">
      <w:pPr>
        <w:pStyle w:val="FootnoteText"/>
      </w:pPr>
      <w:r>
        <w:rPr>
          <w:rStyle w:val="FootnoteReference"/>
          <w:i/>
          <w:iCs/>
        </w:rPr>
        <w:footnoteRef/>
      </w:r>
      <w:r>
        <w:t xml:space="preserve"> Decisión </w:t>
      </w:r>
      <w:hyperlink r:id="rId5" w:history="1">
        <w:r>
          <w:rPr>
            <w:rStyle w:val="Hyperlink"/>
          </w:rPr>
          <w:t>16/19</w:t>
        </w:r>
      </w:hyperlink>
      <w:r>
        <w:t>, anexo.</w:t>
      </w:r>
    </w:p>
  </w:footnote>
  <w:footnote w:id="11">
    <w:p w14:paraId="4267D102" w14:textId="77777777" w:rsidR="002663A2" w:rsidRPr="0091119F" w:rsidRDefault="002663A2" w:rsidP="002663A2">
      <w:pPr>
        <w:pStyle w:val="FootnoteText"/>
      </w:pPr>
      <w:r>
        <w:rPr>
          <w:rStyle w:val="FootnoteReference"/>
        </w:rPr>
        <w:footnoteRef/>
      </w:r>
      <w:r>
        <w:t xml:space="preserve"> Naciones Unidas, </w:t>
      </w:r>
      <w:proofErr w:type="spellStart"/>
      <w:r>
        <w:rPr>
          <w:i/>
        </w:rPr>
        <w:t>Treaty</w:t>
      </w:r>
      <w:proofErr w:type="spellEnd"/>
      <w:r>
        <w:rPr>
          <w:i/>
        </w:rPr>
        <w:t xml:space="preserve"> Series</w:t>
      </w:r>
      <w:r>
        <w:t>, vol. 1760, núm. 30619.</w:t>
      </w:r>
    </w:p>
  </w:footnote>
  <w:footnote w:id="12">
    <w:p w14:paraId="530D6A91" w14:textId="564213F0" w:rsidR="00EC0584" w:rsidRPr="00695EE0" w:rsidRDefault="00EC0584">
      <w:pPr>
        <w:pStyle w:val="FootnoteText"/>
      </w:pPr>
      <w:r>
        <w:rPr>
          <w:rStyle w:val="FootnoteReference"/>
        </w:rPr>
        <w:footnoteRef/>
      </w:r>
      <w:r>
        <w:t xml:space="preserve"> Decisión </w:t>
      </w:r>
      <w:hyperlink r:id="rId6" w:history="1">
        <w:r>
          <w:rPr>
            <w:rStyle w:val="Hyperlink"/>
          </w:rPr>
          <w:t>16/4</w:t>
        </w:r>
      </w:hyperlink>
      <w:r>
        <w:t>, anexo.</w:t>
      </w:r>
    </w:p>
  </w:footnote>
  <w:footnote w:id="13">
    <w:p w14:paraId="44BE2AAC" w14:textId="6E0D444B" w:rsidR="00EC0584" w:rsidRPr="00695EE0" w:rsidRDefault="00EC0584">
      <w:pPr>
        <w:pStyle w:val="FootnoteText"/>
      </w:pPr>
      <w:r>
        <w:rPr>
          <w:rStyle w:val="FootnoteReference"/>
        </w:rPr>
        <w:footnoteRef/>
      </w:r>
      <w:r>
        <w:t xml:space="preserve"> Decisión </w:t>
      </w:r>
      <w:hyperlink r:id="rId7" w:history="1">
        <w:r>
          <w:rPr>
            <w:rStyle w:val="Hyperlink"/>
          </w:rPr>
          <w:t>15/11</w:t>
        </w:r>
      </w:hyperlink>
      <w:r>
        <w:t>,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98A8" w14:textId="58AC08EA" w:rsidR="007E7562" w:rsidRPr="00C6209A" w:rsidRDefault="00DE3C13" w:rsidP="001769BC">
    <w:pPr>
      <w:pStyle w:val="Header"/>
      <w:spacing w:after="120"/>
    </w:pPr>
    <w:r>
      <w:t>CBD/SBSTTA/REC/27/5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5D2E" w14:textId="30E1454A" w:rsidR="007E7562" w:rsidRPr="00915DFF" w:rsidRDefault="00DE3C13" w:rsidP="001769BC">
    <w:pPr>
      <w:pStyle w:val="Header"/>
      <w:spacing w:after="120"/>
      <w:jc w:val="right"/>
    </w:pPr>
    <w:r>
      <w:t>CBD/SBSTTA/REC/27/5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BA478CF"/>
    <w:multiLevelType w:val="hybridMultilevel"/>
    <w:tmpl w:val="CE2E3F1C"/>
    <w:lvl w:ilvl="0" w:tplc="36887C7A">
      <w:start w:val="1"/>
      <w:numFmt w:val="decimal"/>
      <w:pStyle w:val="paranumbering"/>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D943BEE"/>
    <w:multiLevelType w:val="multilevel"/>
    <w:tmpl w:val="222A08B4"/>
    <w:numStyleLink w:val="ListCBD"/>
  </w:abstractNum>
  <w:abstractNum w:abstractNumId="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014646469">
    <w:abstractNumId w:val="4"/>
  </w:num>
  <w:num w:numId="2" w16cid:durableId="1039892046">
    <w:abstractNumId w:val="0"/>
  </w:num>
  <w:num w:numId="3" w16cid:durableId="1025715060">
    <w:abstractNumId w:val="3"/>
  </w:num>
  <w:num w:numId="4" w16cid:durableId="1908609222">
    <w:abstractNumId w:val="2"/>
  </w:num>
  <w:num w:numId="5" w16cid:durableId="48663169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BA"/>
    <w:rsid w:val="000002B3"/>
    <w:rsid w:val="00000564"/>
    <w:rsid w:val="00000FFC"/>
    <w:rsid w:val="000013D6"/>
    <w:rsid w:val="00001647"/>
    <w:rsid w:val="000019B5"/>
    <w:rsid w:val="00002051"/>
    <w:rsid w:val="000027AE"/>
    <w:rsid w:val="00003281"/>
    <w:rsid w:val="0000391A"/>
    <w:rsid w:val="00003A91"/>
    <w:rsid w:val="00003B5A"/>
    <w:rsid w:val="00003FD6"/>
    <w:rsid w:val="000057DE"/>
    <w:rsid w:val="000058DD"/>
    <w:rsid w:val="00005A32"/>
    <w:rsid w:val="00005ACC"/>
    <w:rsid w:val="00005B4C"/>
    <w:rsid w:val="00005BB5"/>
    <w:rsid w:val="00005F1C"/>
    <w:rsid w:val="000064BF"/>
    <w:rsid w:val="000065AB"/>
    <w:rsid w:val="00006AEF"/>
    <w:rsid w:val="00006B74"/>
    <w:rsid w:val="00006EF3"/>
    <w:rsid w:val="00007904"/>
    <w:rsid w:val="00007CDE"/>
    <w:rsid w:val="00010733"/>
    <w:rsid w:val="0001159D"/>
    <w:rsid w:val="00011757"/>
    <w:rsid w:val="00011946"/>
    <w:rsid w:val="0001326A"/>
    <w:rsid w:val="000132AF"/>
    <w:rsid w:val="0001349D"/>
    <w:rsid w:val="00013A9C"/>
    <w:rsid w:val="00013E0F"/>
    <w:rsid w:val="000146FF"/>
    <w:rsid w:val="00014C08"/>
    <w:rsid w:val="00014DC2"/>
    <w:rsid w:val="00015153"/>
    <w:rsid w:val="00015C85"/>
    <w:rsid w:val="00016286"/>
    <w:rsid w:val="000164C7"/>
    <w:rsid w:val="00016A9D"/>
    <w:rsid w:val="00016F0A"/>
    <w:rsid w:val="0001793F"/>
    <w:rsid w:val="00017FAD"/>
    <w:rsid w:val="000202BF"/>
    <w:rsid w:val="00020637"/>
    <w:rsid w:val="00020739"/>
    <w:rsid w:val="00020932"/>
    <w:rsid w:val="0002126A"/>
    <w:rsid w:val="0002159C"/>
    <w:rsid w:val="000228EE"/>
    <w:rsid w:val="00022A49"/>
    <w:rsid w:val="00024053"/>
    <w:rsid w:val="000245B9"/>
    <w:rsid w:val="00024E07"/>
    <w:rsid w:val="000252F2"/>
    <w:rsid w:val="00025337"/>
    <w:rsid w:val="00025963"/>
    <w:rsid w:val="000265FF"/>
    <w:rsid w:val="000302C2"/>
    <w:rsid w:val="00031D1A"/>
    <w:rsid w:val="00031ED9"/>
    <w:rsid w:val="00032603"/>
    <w:rsid w:val="00032DDB"/>
    <w:rsid w:val="00032F45"/>
    <w:rsid w:val="00033202"/>
    <w:rsid w:val="0003357E"/>
    <w:rsid w:val="0003390B"/>
    <w:rsid w:val="00033FDE"/>
    <w:rsid w:val="000340F8"/>
    <w:rsid w:val="00034325"/>
    <w:rsid w:val="00034526"/>
    <w:rsid w:val="000349E3"/>
    <w:rsid w:val="00034A19"/>
    <w:rsid w:val="00035197"/>
    <w:rsid w:val="000355BB"/>
    <w:rsid w:val="000356AC"/>
    <w:rsid w:val="00036115"/>
    <w:rsid w:val="000367BB"/>
    <w:rsid w:val="000369D7"/>
    <w:rsid w:val="000370DD"/>
    <w:rsid w:val="000371E6"/>
    <w:rsid w:val="000412F7"/>
    <w:rsid w:val="00041588"/>
    <w:rsid w:val="000415AD"/>
    <w:rsid w:val="00041AF4"/>
    <w:rsid w:val="00041CD3"/>
    <w:rsid w:val="000424B0"/>
    <w:rsid w:val="00042831"/>
    <w:rsid w:val="000435C8"/>
    <w:rsid w:val="000439C5"/>
    <w:rsid w:val="000439CE"/>
    <w:rsid w:val="00043A2F"/>
    <w:rsid w:val="00043B39"/>
    <w:rsid w:val="00044AD4"/>
    <w:rsid w:val="00044D8C"/>
    <w:rsid w:val="00044E0D"/>
    <w:rsid w:val="00044F20"/>
    <w:rsid w:val="000452AF"/>
    <w:rsid w:val="00045C3E"/>
    <w:rsid w:val="00045F85"/>
    <w:rsid w:val="000465ED"/>
    <w:rsid w:val="00046AF9"/>
    <w:rsid w:val="00046DAA"/>
    <w:rsid w:val="000475FB"/>
    <w:rsid w:val="0004798F"/>
    <w:rsid w:val="00047DC8"/>
    <w:rsid w:val="000501D7"/>
    <w:rsid w:val="00050941"/>
    <w:rsid w:val="00051DDF"/>
    <w:rsid w:val="00052ABB"/>
    <w:rsid w:val="00052FD6"/>
    <w:rsid w:val="000532DD"/>
    <w:rsid w:val="00054320"/>
    <w:rsid w:val="000547B4"/>
    <w:rsid w:val="00054DEE"/>
    <w:rsid w:val="000550D9"/>
    <w:rsid w:val="00055481"/>
    <w:rsid w:val="00055D09"/>
    <w:rsid w:val="00055EAD"/>
    <w:rsid w:val="000561E8"/>
    <w:rsid w:val="00056646"/>
    <w:rsid w:val="000568BF"/>
    <w:rsid w:val="00056ADD"/>
    <w:rsid w:val="00056E68"/>
    <w:rsid w:val="000571E3"/>
    <w:rsid w:val="000605C9"/>
    <w:rsid w:val="000606C2"/>
    <w:rsid w:val="000617A1"/>
    <w:rsid w:val="00061F88"/>
    <w:rsid w:val="00063151"/>
    <w:rsid w:val="000631B4"/>
    <w:rsid w:val="00063353"/>
    <w:rsid w:val="00063BF7"/>
    <w:rsid w:val="00063D25"/>
    <w:rsid w:val="00063D77"/>
    <w:rsid w:val="0006449D"/>
    <w:rsid w:val="00064542"/>
    <w:rsid w:val="00064775"/>
    <w:rsid w:val="00065142"/>
    <w:rsid w:val="00065F11"/>
    <w:rsid w:val="00066A5B"/>
    <w:rsid w:val="000670D8"/>
    <w:rsid w:val="00067230"/>
    <w:rsid w:val="000675DE"/>
    <w:rsid w:val="0006765C"/>
    <w:rsid w:val="00067CEB"/>
    <w:rsid w:val="00070417"/>
    <w:rsid w:val="0007052D"/>
    <w:rsid w:val="0007081B"/>
    <w:rsid w:val="00071189"/>
    <w:rsid w:val="000711E0"/>
    <w:rsid w:val="00071602"/>
    <w:rsid w:val="00071B42"/>
    <w:rsid w:val="00072147"/>
    <w:rsid w:val="00072B17"/>
    <w:rsid w:val="00072E13"/>
    <w:rsid w:val="00072EB7"/>
    <w:rsid w:val="00072F4F"/>
    <w:rsid w:val="000732E8"/>
    <w:rsid w:val="000736AB"/>
    <w:rsid w:val="00073E44"/>
    <w:rsid w:val="0007427F"/>
    <w:rsid w:val="00075A81"/>
    <w:rsid w:val="000761F4"/>
    <w:rsid w:val="00076A5C"/>
    <w:rsid w:val="0007725B"/>
    <w:rsid w:val="0007758F"/>
    <w:rsid w:val="00077757"/>
    <w:rsid w:val="00077E3F"/>
    <w:rsid w:val="00080160"/>
    <w:rsid w:val="000804DF"/>
    <w:rsid w:val="000805BB"/>
    <w:rsid w:val="0008061E"/>
    <w:rsid w:val="00080878"/>
    <w:rsid w:val="00080A2D"/>
    <w:rsid w:val="00080FA6"/>
    <w:rsid w:val="00081E0D"/>
    <w:rsid w:val="0008203E"/>
    <w:rsid w:val="0008230F"/>
    <w:rsid w:val="000824E8"/>
    <w:rsid w:val="00082FCE"/>
    <w:rsid w:val="000836F3"/>
    <w:rsid w:val="000837EE"/>
    <w:rsid w:val="000846DE"/>
    <w:rsid w:val="00084887"/>
    <w:rsid w:val="00084EFD"/>
    <w:rsid w:val="00085158"/>
    <w:rsid w:val="00085188"/>
    <w:rsid w:val="00086033"/>
    <w:rsid w:val="0008640C"/>
    <w:rsid w:val="000864B9"/>
    <w:rsid w:val="00086699"/>
    <w:rsid w:val="00087215"/>
    <w:rsid w:val="0009010E"/>
    <w:rsid w:val="00090ED1"/>
    <w:rsid w:val="0009233F"/>
    <w:rsid w:val="00092681"/>
    <w:rsid w:val="0009273B"/>
    <w:rsid w:val="00092E94"/>
    <w:rsid w:val="000932A3"/>
    <w:rsid w:val="0009355B"/>
    <w:rsid w:val="00093A04"/>
    <w:rsid w:val="00094319"/>
    <w:rsid w:val="00094388"/>
    <w:rsid w:val="00094B1D"/>
    <w:rsid w:val="00095D83"/>
    <w:rsid w:val="000969E8"/>
    <w:rsid w:val="00096BBE"/>
    <w:rsid w:val="0009704C"/>
    <w:rsid w:val="0009773D"/>
    <w:rsid w:val="00097B46"/>
    <w:rsid w:val="00097D98"/>
    <w:rsid w:val="000A05F6"/>
    <w:rsid w:val="000A1919"/>
    <w:rsid w:val="000A1A9E"/>
    <w:rsid w:val="000A1EE8"/>
    <w:rsid w:val="000A232A"/>
    <w:rsid w:val="000A2F8C"/>
    <w:rsid w:val="000A3514"/>
    <w:rsid w:val="000A3A26"/>
    <w:rsid w:val="000A44DA"/>
    <w:rsid w:val="000A4A8C"/>
    <w:rsid w:val="000A58D1"/>
    <w:rsid w:val="000A5F37"/>
    <w:rsid w:val="000A60A5"/>
    <w:rsid w:val="000A721E"/>
    <w:rsid w:val="000B0000"/>
    <w:rsid w:val="000B076F"/>
    <w:rsid w:val="000B08FE"/>
    <w:rsid w:val="000B0DEF"/>
    <w:rsid w:val="000B1EB8"/>
    <w:rsid w:val="000B1EFA"/>
    <w:rsid w:val="000B29D6"/>
    <w:rsid w:val="000B2B6D"/>
    <w:rsid w:val="000B33A2"/>
    <w:rsid w:val="000B395E"/>
    <w:rsid w:val="000B48BA"/>
    <w:rsid w:val="000B4A14"/>
    <w:rsid w:val="000B4CEB"/>
    <w:rsid w:val="000B53EE"/>
    <w:rsid w:val="000B6309"/>
    <w:rsid w:val="000B65FF"/>
    <w:rsid w:val="000C053E"/>
    <w:rsid w:val="000C06E5"/>
    <w:rsid w:val="000C0CD0"/>
    <w:rsid w:val="000C14AD"/>
    <w:rsid w:val="000C1BA7"/>
    <w:rsid w:val="000C1DEB"/>
    <w:rsid w:val="000C2425"/>
    <w:rsid w:val="000C25D4"/>
    <w:rsid w:val="000C26BA"/>
    <w:rsid w:val="000C34B9"/>
    <w:rsid w:val="000C4216"/>
    <w:rsid w:val="000C4B20"/>
    <w:rsid w:val="000C51EC"/>
    <w:rsid w:val="000C538B"/>
    <w:rsid w:val="000C689E"/>
    <w:rsid w:val="000C6979"/>
    <w:rsid w:val="000C73C6"/>
    <w:rsid w:val="000C74D8"/>
    <w:rsid w:val="000C78CB"/>
    <w:rsid w:val="000D0A25"/>
    <w:rsid w:val="000D0E90"/>
    <w:rsid w:val="000D1766"/>
    <w:rsid w:val="000D1F74"/>
    <w:rsid w:val="000D1FF3"/>
    <w:rsid w:val="000D2504"/>
    <w:rsid w:val="000D2C34"/>
    <w:rsid w:val="000D2FE0"/>
    <w:rsid w:val="000D3170"/>
    <w:rsid w:val="000D32FF"/>
    <w:rsid w:val="000D33ED"/>
    <w:rsid w:val="000D355E"/>
    <w:rsid w:val="000D3852"/>
    <w:rsid w:val="000D3ACB"/>
    <w:rsid w:val="000D42DB"/>
    <w:rsid w:val="000D5B29"/>
    <w:rsid w:val="000D5C27"/>
    <w:rsid w:val="000D676F"/>
    <w:rsid w:val="000D6DD6"/>
    <w:rsid w:val="000D6EDD"/>
    <w:rsid w:val="000D743D"/>
    <w:rsid w:val="000D7BBE"/>
    <w:rsid w:val="000D7CCE"/>
    <w:rsid w:val="000E0549"/>
    <w:rsid w:val="000E0BE6"/>
    <w:rsid w:val="000E0D6B"/>
    <w:rsid w:val="000E1B93"/>
    <w:rsid w:val="000E2A57"/>
    <w:rsid w:val="000E3363"/>
    <w:rsid w:val="000E38EA"/>
    <w:rsid w:val="000E3BAB"/>
    <w:rsid w:val="000E4DBD"/>
    <w:rsid w:val="000E5C2A"/>
    <w:rsid w:val="000E5DBE"/>
    <w:rsid w:val="000E601A"/>
    <w:rsid w:val="000E60D8"/>
    <w:rsid w:val="000E63E1"/>
    <w:rsid w:val="000E686A"/>
    <w:rsid w:val="000E79F6"/>
    <w:rsid w:val="000F06F2"/>
    <w:rsid w:val="000F1E95"/>
    <w:rsid w:val="000F1F60"/>
    <w:rsid w:val="000F205D"/>
    <w:rsid w:val="000F245F"/>
    <w:rsid w:val="000F2F01"/>
    <w:rsid w:val="000F3077"/>
    <w:rsid w:val="000F3BCD"/>
    <w:rsid w:val="000F4668"/>
    <w:rsid w:val="000F55FC"/>
    <w:rsid w:val="000F5662"/>
    <w:rsid w:val="000F576B"/>
    <w:rsid w:val="000F5E34"/>
    <w:rsid w:val="000F60C0"/>
    <w:rsid w:val="000F69C6"/>
    <w:rsid w:val="000F6D84"/>
    <w:rsid w:val="000F6DD4"/>
    <w:rsid w:val="000F6FED"/>
    <w:rsid w:val="000F759F"/>
    <w:rsid w:val="000F7A5A"/>
    <w:rsid w:val="000F7ECF"/>
    <w:rsid w:val="0010000F"/>
    <w:rsid w:val="001000B2"/>
    <w:rsid w:val="00100684"/>
    <w:rsid w:val="00100C91"/>
    <w:rsid w:val="00101240"/>
    <w:rsid w:val="00101438"/>
    <w:rsid w:val="00101443"/>
    <w:rsid w:val="00101479"/>
    <w:rsid w:val="001014B0"/>
    <w:rsid w:val="00101A67"/>
    <w:rsid w:val="0010296D"/>
    <w:rsid w:val="00102B0D"/>
    <w:rsid w:val="00102E83"/>
    <w:rsid w:val="00103149"/>
    <w:rsid w:val="0010314C"/>
    <w:rsid w:val="00103863"/>
    <w:rsid w:val="00103A77"/>
    <w:rsid w:val="001049FB"/>
    <w:rsid w:val="00104CC2"/>
    <w:rsid w:val="001054FE"/>
    <w:rsid w:val="00105B95"/>
    <w:rsid w:val="001064C7"/>
    <w:rsid w:val="001065E9"/>
    <w:rsid w:val="001067E8"/>
    <w:rsid w:val="00107051"/>
    <w:rsid w:val="00107295"/>
    <w:rsid w:val="00107750"/>
    <w:rsid w:val="00107917"/>
    <w:rsid w:val="00107FD9"/>
    <w:rsid w:val="00110063"/>
    <w:rsid w:val="001101E2"/>
    <w:rsid w:val="00110898"/>
    <w:rsid w:val="00110D00"/>
    <w:rsid w:val="001116DD"/>
    <w:rsid w:val="00111E7A"/>
    <w:rsid w:val="00112439"/>
    <w:rsid w:val="00112C99"/>
    <w:rsid w:val="001132D7"/>
    <w:rsid w:val="00113602"/>
    <w:rsid w:val="0011373C"/>
    <w:rsid w:val="00113971"/>
    <w:rsid w:val="0011409E"/>
    <w:rsid w:val="001141B9"/>
    <w:rsid w:val="0011431D"/>
    <w:rsid w:val="00114DA9"/>
    <w:rsid w:val="001158BA"/>
    <w:rsid w:val="00115AD2"/>
    <w:rsid w:val="00115FBF"/>
    <w:rsid w:val="001174D8"/>
    <w:rsid w:val="0012012C"/>
    <w:rsid w:val="001202F6"/>
    <w:rsid w:val="00120BCC"/>
    <w:rsid w:val="0012151C"/>
    <w:rsid w:val="00121868"/>
    <w:rsid w:val="00121B36"/>
    <w:rsid w:val="00122812"/>
    <w:rsid w:val="00122BB5"/>
    <w:rsid w:val="00123875"/>
    <w:rsid w:val="001239E5"/>
    <w:rsid w:val="00123FBE"/>
    <w:rsid w:val="00124FED"/>
    <w:rsid w:val="001258FD"/>
    <w:rsid w:val="00125BC7"/>
    <w:rsid w:val="00126C29"/>
    <w:rsid w:val="0013042F"/>
    <w:rsid w:val="00131012"/>
    <w:rsid w:val="001316C7"/>
    <w:rsid w:val="001325E9"/>
    <w:rsid w:val="00132C44"/>
    <w:rsid w:val="00132F50"/>
    <w:rsid w:val="00133777"/>
    <w:rsid w:val="001338BF"/>
    <w:rsid w:val="00133EED"/>
    <w:rsid w:val="001347F9"/>
    <w:rsid w:val="0013512E"/>
    <w:rsid w:val="001356F5"/>
    <w:rsid w:val="00135822"/>
    <w:rsid w:val="0013596C"/>
    <w:rsid w:val="001359B9"/>
    <w:rsid w:val="00136303"/>
    <w:rsid w:val="00136454"/>
    <w:rsid w:val="00136A73"/>
    <w:rsid w:val="00136F3A"/>
    <w:rsid w:val="001372AF"/>
    <w:rsid w:val="00140154"/>
    <w:rsid w:val="001407B4"/>
    <w:rsid w:val="0014092F"/>
    <w:rsid w:val="00140E88"/>
    <w:rsid w:val="00141FEE"/>
    <w:rsid w:val="00142224"/>
    <w:rsid w:val="00142677"/>
    <w:rsid w:val="001426CE"/>
    <w:rsid w:val="001427F0"/>
    <w:rsid w:val="001432F1"/>
    <w:rsid w:val="00143618"/>
    <w:rsid w:val="00143951"/>
    <w:rsid w:val="00143A7B"/>
    <w:rsid w:val="00143B3C"/>
    <w:rsid w:val="00143D0E"/>
    <w:rsid w:val="001444EE"/>
    <w:rsid w:val="00145130"/>
    <w:rsid w:val="001453EA"/>
    <w:rsid w:val="001453F1"/>
    <w:rsid w:val="00145E42"/>
    <w:rsid w:val="00146A22"/>
    <w:rsid w:val="00146FB5"/>
    <w:rsid w:val="00150A74"/>
    <w:rsid w:val="001510E7"/>
    <w:rsid w:val="001520B2"/>
    <w:rsid w:val="00152CB7"/>
    <w:rsid w:val="0015362C"/>
    <w:rsid w:val="001537FA"/>
    <w:rsid w:val="00153CF0"/>
    <w:rsid w:val="00154058"/>
    <w:rsid w:val="00154DC6"/>
    <w:rsid w:val="0015556C"/>
    <w:rsid w:val="00155661"/>
    <w:rsid w:val="00155744"/>
    <w:rsid w:val="001559B6"/>
    <w:rsid w:val="00155AED"/>
    <w:rsid w:val="00155D80"/>
    <w:rsid w:val="00156705"/>
    <w:rsid w:val="00156FF2"/>
    <w:rsid w:val="0015726E"/>
    <w:rsid w:val="00160C60"/>
    <w:rsid w:val="00160CE1"/>
    <w:rsid w:val="00161BB8"/>
    <w:rsid w:val="00161EF2"/>
    <w:rsid w:val="00161FB6"/>
    <w:rsid w:val="00162A10"/>
    <w:rsid w:val="00162E80"/>
    <w:rsid w:val="00163551"/>
    <w:rsid w:val="0016370B"/>
    <w:rsid w:val="00163D55"/>
    <w:rsid w:val="001643DE"/>
    <w:rsid w:val="001649FC"/>
    <w:rsid w:val="00164A48"/>
    <w:rsid w:val="00164BBA"/>
    <w:rsid w:val="00164F6C"/>
    <w:rsid w:val="001655A2"/>
    <w:rsid w:val="00165BC2"/>
    <w:rsid w:val="00166A05"/>
    <w:rsid w:val="001671CA"/>
    <w:rsid w:val="00167676"/>
    <w:rsid w:val="001676CA"/>
    <w:rsid w:val="00167FFD"/>
    <w:rsid w:val="001700E2"/>
    <w:rsid w:val="00170717"/>
    <w:rsid w:val="00170BCD"/>
    <w:rsid w:val="00170D63"/>
    <w:rsid w:val="00171EA5"/>
    <w:rsid w:val="00172713"/>
    <w:rsid w:val="00172D77"/>
    <w:rsid w:val="001743FF"/>
    <w:rsid w:val="0017451F"/>
    <w:rsid w:val="00175AE5"/>
    <w:rsid w:val="00175CC7"/>
    <w:rsid w:val="001760C5"/>
    <w:rsid w:val="0017631E"/>
    <w:rsid w:val="00176649"/>
    <w:rsid w:val="001769BC"/>
    <w:rsid w:val="00176A82"/>
    <w:rsid w:val="001778FE"/>
    <w:rsid w:val="00180751"/>
    <w:rsid w:val="00180E73"/>
    <w:rsid w:val="00180EEF"/>
    <w:rsid w:val="001810AD"/>
    <w:rsid w:val="001832B1"/>
    <w:rsid w:val="00183402"/>
    <w:rsid w:val="001834CB"/>
    <w:rsid w:val="00183716"/>
    <w:rsid w:val="0018385F"/>
    <w:rsid w:val="00183B15"/>
    <w:rsid w:val="00183F72"/>
    <w:rsid w:val="001849D1"/>
    <w:rsid w:val="00184F62"/>
    <w:rsid w:val="001852EE"/>
    <w:rsid w:val="0018587E"/>
    <w:rsid w:val="00185BE7"/>
    <w:rsid w:val="0018677D"/>
    <w:rsid w:val="00187100"/>
    <w:rsid w:val="00187C9B"/>
    <w:rsid w:val="00187E06"/>
    <w:rsid w:val="00187F64"/>
    <w:rsid w:val="0019067C"/>
    <w:rsid w:val="001912DD"/>
    <w:rsid w:val="00191A37"/>
    <w:rsid w:val="00191ABE"/>
    <w:rsid w:val="00191B1D"/>
    <w:rsid w:val="00192299"/>
    <w:rsid w:val="0019233F"/>
    <w:rsid w:val="00192EF5"/>
    <w:rsid w:val="00192F67"/>
    <w:rsid w:val="00193033"/>
    <w:rsid w:val="00193BE8"/>
    <w:rsid w:val="00194545"/>
    <w:rsid w:val="00194698"/>
    <w:rsid w:val="00194B94"/>
    <w:rsid w:val="00195515"/>
    <w:rsid w:val="00197118"/>
    <w:rsid w:val="001972F2"/>
    <w:rsid w:val="00197309"/>
    <w:rsid w:val="00197929"/>
    <w:rsid w:val="00197955"/>
    <w:rsid w:val="001A0699"/>
    <w:rsid w:val="001A0D43"/>
    <w:rsid w:val="001A125B"/>
    <w:rsid w:val="001A1302"/>
    <w:rsid w:val="001A172C"/>
    <w:rsid w:val="001A1D2B"/>
    <w:rsid w:val="001A23A5"/>
    <w:rsid w:val="001A2AEE"/>
    <w:rsid w:val="001A2C9A"/>
    <w:rsid w:val="001A345E"/>
    <w:rsid w:val="001A385B"/>
    <w:rsid w:val="001A541A"/>
    <w:rsid w:val="001A57BF"/>
    <w:rsid w:val="001A5A37"/>
    <w:rsid w:val="001A673E"/>
    <w:rsid w:val="001A6846"/>
    <w:rsid w:val="001A7266"/>
    <w:rsid w:val="001A7A16"/>
    <w:rsid w:val="001A7A7F"/>
    <w:rsid w:val="001B0B72"/>
    <w:rsid w:val="001B10FC"/>
    <w:rsid w:val="001B1849"/>
    <w:rsid w:val="001B2C27"/>
    <w:rsid w:val="001B2C6D"/>
    <w:rsid w:val="001B3049"/>
    <w:rsid w:val="001B337C"/>
    <w:rsid w:val="001B45A9"/>
    <w:rsid w:val="001B4678"/>
    <w:rsid w:val="001B4B36"/>
    <w:rsid w:val="001B4F39"/>
    <w:rsid w:val="001B5A51"/>
    <w:rsid w:val="001B5E86"/>
    <w:rsid w:val="001B5F6C"/>
    <w:rsid w:val="001B630C"/>
    <w:rsid w:val="001B6A3E"/>
    <w:rsid w:val="001B721E"/>
    <w:rsid w:val="001B7CFB"/>
    <w:rsid w:val="001C0068"/>
    <w:rsid w:val="001C04C1"/>
    <w:rsid w:val="001C05B6"/>
    <w:rsid w:val="001C0B4E"/>
    <w:rsid w:val="001C0B87"/>
    <w:rsid w:val="001C1613"/>
    <w:rsid w:val="001C181F"/>
    <w:rsid w:val="001C2353"/>
    <w:rsid w:val="001C2618"/>
    <w:rsid w:val="001C2EFE"/>
    <w:rsid w:val="001C3905"/>
    <w:rsid w:val="001C3CB7"/>
    <w:rsid w:val="001C3D1A"/>
    <w:rsid w:val="001C3D44"/>
    <w:rsid w:val="001C430C"/>
    <w:rsid w:val="001C43A1"/>
    <w:rsid w:val="001C4791"/>
    <w:rsid w:val="001C4821"/>
    <w:rsid w:val="001C5560"/>
    <w:rsid w:val="001C55D9"/>
    <w:rsid w:val="001C5D1D"/>
    <w:rsid w:val="001C616D"/>
    <w:rsid w:val="001C68DE"/>
    <w:rsid w:val="001C6C37"/>
    <w:rsid w:val="001C7890"/>
    <w:rsid w:val="001C793D"/>
    <w:rsid w:val="001D01A2"/>
    <w:rsid w:val="001D03FA"/>
    <w:rsid w:val="001D0403"/>
    <w:rsid w:val="001D05AA"/>
    <w:rsid w:val="001D06F7"/>
    <w:rsid w:val="001D0DC7"/>
    <w:rsid w:val="001D1CDC"/>
    <w:rsid w:val="001D1D19"/>
    <w:rsid w:val="001D2295"/>
    <w:rsid w:val="001D3395"/>
    <w:rsid w:val="001D434D"/>
    <w:rsid w:val="001D4490"/>
    <w:rsid w:val="001D4A51"/>
    <w:rsid w:val="001D5052"/>
    <w:rsid w:val="001D528C"/>
    <w:rsid w:val="001D5A2D"/>
    <w:rsid w:val="001D5E41"/>
    <w:rsid w:val="001D60C8"/>
    <w:rsid w:val="001D62E4"/>
    <w:rsid w:val="001D66F7"/>
    <w:rsid w:val="001D6DB3"/>
    <w:rsid w:val="001D6F28"/>
    <w:rsid w:val="001D73AF"/>
    <w:rsid w:val="001E05AA"/>
    <w:rsid w:val="001E0C1D"/>
    <w:rsid w:val="001E0D31"/>
    <w:rsid w:val="001E151A"/>
    <w:rsid w:val="001E1CCD"/>
    <w:rsid w:val="001E2370"/>
    <w:rsid w:val="001E284E"/>
    <w:rsid w:val="001E3874"/>
    <w:rsid w:val="001E3E3F"/>
    <w:rsid w:val="001E3FF3"/>
    <w:rsid w:val="001E4459"/>
    <w:rsid w:val="001E4732"/>
    <w:rsid w:val="001E4B24"/>
    <w:rsid w:val="001E4E62"/>
    <w:rsid w:val="001E500D"/>
    <w:rsid w:val="001E60C6"/>
    <w:rsid w:val="001E6632"/>
    <w:rsid w:val="001E76F4"/>
    <w:rsid w:val="001E7C65"/>
    <w:rsid w:val="001E7DD3"/>
    <w:rsid w:val="001E7F6D"/>
    <w:rsid w:val="001F03DC"/>
    <w:rsid w:val="001F04EE"/>
    <w:rsid w:val="001F0A2D"/>
    <w:rsid w:val="001F0BFD"/>
    <w:rsid w:val="001F102A"/>
    <w:rsid w:val="001F104C"/>
    <w:rsid w:val="001F114B"/>
    <w:rsid w:val="001F1A64"/>
    <w:rsid w:val="001F3D5F"/>
    <w:rsid w:val="001F48E8"/>
    <w:rsid w:val="001F4F52"/>
    <w:rsid w:val="001F5390"/>
    <w:rsid w:val="001F5684"/>
    <w:rsid w:val="001F56F7"/>
    <w:rsid w:val="001F6201"/>
    <w:rsid w:val="001F65AB"/>
    <w:rsid w:val="001F6731"/>
    <w:rsid w:val="001F6A8B"/>
    <w:rsid w:val="001F70EA"/>
    <w:rsid w:val="001F795C"/>
    <w:rsid w:val="00200481"/>
    <w:rsid w:val="00200499"/>
    <w:rsid w:val="00200706"/>
    <w:rsid w:val="0020141A"/>
    <w:rsid w:val="002016C8"/>
    <w:rsid w:val="00202219"/>
    <w:rsid w:val="00202377"/>
    <w:rsid w:val="002029E6"/>
    <w:rsid w:val="00202BB3"/>
    <w:rsid w:val="002031F8"/>
    <w:rsid w:val="00203AD9"/>
    <w:rsid w:val="00204D2A"/>
    <w:rsid w:val="002050DF"/>
    <w:rsid w:val="0020535F"/>
    <w:rsid w:val="00205A21"/>
    <w:rsid w:val="00205FCB"/>
    <w:rsid w:val="002061D8"/>
    <w:rsid w:val="00206410"/>
    <w:rsid w:val="00206440"/>
    <w:rsid w:val="0020707D"/>
    <w:rsid w:val="002070EE"/>
    <w:rsid w:val="002077EE"/>
    <w:rsid w:val="00207804"/>
    <w:rsid w:val="002107B6"/>
    <w:rsid w:val="00210E43"/>
    <w:rsid w:val="00210E8C"/>
    <w:rsid w:val="00210F21"/>
    <w:rsid w:val="00210F62"/>
    <w:rsid w:val="00210FD8"/>
    <w:rsid w:val="002111D4"/>
    <w:rsid w:val="00211975"/>
    <w:rsid w:val="002121CF"/>
    <w:rsid w:val="00212386"/>
    <w:rsid w:val="002126AF"/>
    <w:rsid w:val="0021277E"/>
    <w:rsid w:val="00213030"/>
    <w:rsid w:val="002142DF"/>
    <w:rsid w:val="0021443A"/>
    <w:rsid w:val="00214928"/>
    <w:rsid w:val="00215157"/>
    <w:rsid w:val="00215806"/>
    <w:rsid w:val="00215D47"/>
    <w:rsid w:val="00216128"/>
    <w:rsid w:val="002165FE"/>
    <w:rsid w:val="00216EDE"/>
    <w:rsid w:val="00217621"/>
    <w:rsid w:val="002178CA"/>
    <w:rsid w:val="00217F30"/>
    <w:rsid w:val="002206C0"/>
    <w:rsid w:val="002210AF"/>
    <w:rsid w:val="00221101"/>
    <w:rsid w:val="00221142"/>
    <w:rsid w:val="002214A5"/>
    <w:rsid w:val="00221EC6"/>
    <w:rsid w:val="002220E1"/>
    <w:rsid w:val="002225DB"/>
    <w:rsid w:val="00222632"/>
    <w:rsid w:val="00222671"/>
    <w:rsid w:val="0022275B"/>
    <w:rsid w:val="002227CD"/>
    <w:rsid w:val="00222A48"/>
    <w:rsid w:val="0022359F"/>
    <w:rsid w:val="002241AC"/>
    <w:rsid w:val="002243C2"/>
    <w:rsid w:val="00224502"/>
    <w:rsid w:val="00224665"/>
    <w:rsid w:val="00225341"/>
    <w:rsid w:val="00225696"/>
    <w:rsid w:val="00225A0D"/>
    <w:rsid w:val="00226863"/>
    <w:rsid w:val="002269CA"/>
    <w:rsid w:val="0022745C"/>
    <w:rsid w:val="0022796C"/>
    <w:rsid w:val="00230035"/>
    <w:rsid w:val="00230396"/>
    <w:rsid w:val="00230520"/>
    <w:rsid w:val="00230572"/>
    <w:rsid w:val="00230CF6"/>
    <w:rsid w:val="00231122"/>
    <w:rsid w:val="00231363"/>
    <w:rsid w:val="0023154D"/>
    <w:rsid w:val="002322A9"/>
    <w:rsid w:val="0023265A"/>
    <w:rsid w:val="00232F12"/>
    <w:rsid w:val="002331FC"/>
    <w:rsid w:val="00233902"/>
    <w:rsid w:val="00233FEC"/>
    <w:rsid w:val="0023415B"/>
    <w:rsid w:val="0023420A"/>
    <w:rsid w:val="0023466F"/>
    <w:rsid w:val="00234A71"/>
    <w:rsid w:val="00234C40"/>
    <w:rsid w:val="0023517F"/>
    <w:rsid w:val="00235AB7"/>
    <w:rsid w:val="0023613E"/>
    <w:rsid w:val="002361CE"/>
    <w:rsid w:val="00236992"/>
    <w:rsid w:val="00236D05"/>
    <w:rsid w:val="002373B7"/>
    <w:rsid w:val="0023754F"/>
    <w:rsid w:val="0023767E"/>
    <w:rsid w:val="00237993"/>
    <w:rsid w:val="00240694"/>
    <w:rsid w:val="00242135"/>
    <w:rsid w:val="0024249D"/>
    <w:rsid w:val="00242D83"/>
    <w:rsid w:val="00242E33"/>
    <w:rsid w:val="0024348E"/>
    <w:rsid w:val="002435F5"/>
    <w:rsid w:val="00243E31"/>
    <w:rsid w:val="002445D9"/>
    <w:rsid w:val="0024463E"/>
    <w:rsid w:val="0024505A"/>
    <w:rsid w:val="002454A8"/>
    <w:rsid w:val="0024562E"/>
    <w:rsid w:val="00245AC7"/>
    <w:rsid w:val="00245F11"/>
    <w:rsid w:val="00245FD8"/>
    <w:rsid w:val="002460DF"/>
    <w:rsid w:val="002464DB"/>
    <w:rsid w:val="00246B3C"/>
    <w:rsid w:val="00247AF8"/>
    <w:rsid w:val="00247D13"/>
    <w:rsid w:val="0025002E"/>
    <w:rsid w:val="00250448"/>
    <w:rsid w:val="00250AEA"/>
    <w:rsid w:val="00250B35"/>
    <w:rsid w:val="002512AB"/>
    <w:rsid w:val="00251535"/>
    <w:rsid w:val="00252005"/>
    <w:rsid w:val="002539D2"/>
    <w:rsid w:val="00253E6C"/>
    <w:rsid w:val="00253FB6"/>
    <w:rsid w:val="00253FF1"/>
    <w:rsid w:val="002546B8"/>
    <w:rsid w:val="00254715"/>
    <w:rsid w:val="00255A1A"/>
    <w:rsid w:val="00256961"/>
    <w:rsid w:val="00256983"/>
    <w:rsid w:val="00257091"/>
    <w:rsid w:val="00257B72"/>
    <w:rsid w:val="00260A49"/>
    <w:rsid w:val="00260C2D"/>
    <w:rsid w:val="00260C5C"/>
    <w:rsid w:val="0026142A"/>
    <w:rsid w:val="00261DFF"/>
    <w:rsid w:val="00262146"/>
    <w:rsid w:val="00262DCF"/>
    <w:rsid w:val="00263818"/>
    <w:rsid w:val="00263CEC"/>
    <w:rsid w:val="00263D21"/>
    <w:rsid w:val="00265A4F"/>
    <w:rsid w:val="00265A7A"/>
    <w:rsid w:val="002663A2"/>
    <w:rsid w:val="00266802"/>
    <w:rsid w:val="00266FE7"/>
    <w:rsid w:val="00267489"/>
    <w:rsid w:val="00267F30"/>
    <w:rsid w:val="00270588"/>
    <w:rsid w:val="0027183C"/>
    <w:rsid w:val="00271CA6"/>
    <w:rsid w:val="0027249A"/>
    <w:rsid w:val="0027265D"/>
    <w:rsid w:val="00272CA1"/>
    <w:rsid w:val="00273365"/>
    <w:rsid w:val="00273E19"/>
    <w:rsid w:val="00273EAE"/>
    <w:rsid w:val="00274768"/>
    <w:rsid w:val="002747B5"/>
    <w:rsid w:val="00275C0B"/>
    <w:rsid w:val="00275FD7"/>
    <w:rsid w:val="002765E3"/>
    <w:rsid w:val="00276FA3"/>
    <w:rsid w:val="002775FF"/>
    <w:rsid w:val="00277710"/>
    <w:rsid w:val="002778C8"/>
    <w:rsid w:val="0028009A"/>
    <w:rsid w:val="00280471"/>
    <w:rsid w:val="00280B8A"/>
    <w:rsid w:val="002810B6"/>
    <w:rsid w:val="00281E7E"/>
    <w:rsid w:val="00281FAD"/>
    <w:rsid w:val="002820F6"/>
    <w:rsid w:val="0028269D"/>
    <w:rsid w:val="00282C7F"/>
    <w:rsid w:val="00282F6D"/>
    <w:rsid w:val="002830B9"/>
    <w:rsid w:val="00283132"/>
    <w:rsid w:val="0028334C"/>
    <w:rsid w:val="002844E3"/>
    <w:rsid w:val="00284C0A"/>
    <w:rsid w:val="002850D9"/>
    <w:rsid w:val="00285505"/>
    <w:rsid w:val="002855DF"/>
    <w:rsid w:val="00285F83"/>
    <w:rsid w:val="0028602A"/>
    <w:rsid w:val="002860B4"/>
    <w:rsid w:val="00286107"/>
    <w:rsid w:val="0028690B"/>
    <w:rsid w:val="00287A24"/>
    <w:rsid w:val="00287A94"/>
    <w:rsid w:val="00287BAB"/>
    <w:rsid w:val="00287F6E"/>
    <w:rsid w:val="002905F3"/>
    <w:rsid w:val="002909D4"/>
    <w:rsid w:val="00290AAE"/>
    <w:rsid w:val="00291C4C"/>
    <w:rsid w:val="00291E7D"/>
    <w:rsid w:val="00292922"/>
    <w:rsid w:val="00292923"/>
    <w:rsid w:val="00292934"/>
    <w:rsid w:val="00292B40"/>
    <w:rsid w:val="00292B43"/>
    <w:rsid w:val="00292C59"/>
    <w:rsid w:val="00292F64"/>
    <w:rsid w:val="00292FE7"/>
    <w:rsid w:val="0029462E"/>
    <w:rsid w:val="002948AA"/>
    <w:rsid w:val="0029498A"/>
    <w:rsid w:val="00294B9E"/>
    <w:rsid w:val="00294BCE"/>
    <w:rsid w:val="002954EC"/>
    <w:rsid w:val="00295539"/>
    <w:rsid w:val="002960F8"/>
    <w:rsid w:val="0029653D"/>
    <w:rsid w:val="00296812"/>
    <w:rsid w:val="00296971"/>
    <w:rsid w:val="0029737C"/>
    <w:rsid w:val="002A0033"/>
    <w:rsid w:val="002A08F4"/>
    <w:rsid w:val="002A0989"/>
    <w:rsid w:val="002A154C"/>
    <w:rsid w:val="002A1B30"/>
    <w:rsid w:val="002A209D"/>
    <w:rsid w:val="002A23E2"/>
    <w:rsid w:val="002A24F5"/>
    <w:rsid w:val="002A2500"/>
    <w:rsid w:val="002A2A77"/>
    <w:rsid w:val="002A2B30"/>
    <w:rsid w:val="002A3245"/>
    <w:rsid w:val="002A3BA3"/>
    <w:rsid w:val="002A3FB9"/>
    <w:rsid w:val="002A4C46"/>
    <w:rsid w:val="002A555E"/>
    <w:rsid w:val="002A6314"/>
    <w:rsid w:val="002A6A67"/>
    <w:rsid w:val="002A6C72"/>
    <w:rsid w:val="002A7CCF"/>
    <w:rsid w:val="002B094D"/>
    <w:rsid w:val="002B0C7C"/>
    <w:rsid w:val="002B1521"/>
    <w:rsid w:val="002B3822"/>
    <w:rsid w:val="002B4102"/>
    <w:rsid w:val="002B51B7"/>
    <w:rsid w:val="002B614A"/>
    <w:rsid w:val="002B63C5"/>
    <w:rsid w:val="002B67A6"/>
    <w:rsid w:val="002B6B1F"/>
    <w:rsid w:val="002C039A"/>
    <w:rsid w:val="002C0565"/>
    <w:rsid w:val="002C06BB"/>
    <w:rsid w:val="002C0B98"/>
    <w:rsid w:val="002C0C72"/>
    <w:rsid w:val="002C0EDF"/>
    <w:rsid w:val="002C192D"/>
    <w:rsid w:val="002C1F3F"/>
    <w:rsid w:val="002C25AE"/>
    <w:rsid w:val="002C2886"/>
    <w:rsid w:val="002C3448"/>
    <w:rsid w:val="002C4072"/>
    <w:rsid w:val="002C4235"/>
    <w:rsid w:val="002C4408"/>
    <w:rsid w:val="002C4ED1"/>
    <w:rsid w:val="002C4F1E"/>
    <w:rsid w:val="002C572C"/>
    <w:rsid w:val="002C5856"/>
    <w:rsid w:val="002C6B81"/>
    <w:rsid w:val="002C7300"/>
    <w:rsid w:val="002C7BED"/>
    <w:rsid w:val="002D0592"/>
    <w:rsid w:val="002D05AE"/>
    <w:rsid w:val="002D076C"/>
    <w:rsid w:val="002D150C"/>
    <w:rsid w:val="002D2E25"/>
    <w:rsid w:val="002D3041"/>
    <w:rsid w:val="002D375E"/>
    <w:rsid w:val="002D4596"/>
    <w:rsid w:val="002D5537"/>
    <w:rsid w:val="002D5B5F"/>
    <w:rsid w:val="002D5F0C"/>
    <w:rsid w:val="002D659E"/>
    <w:rsid w:val="002D65D1"/>
    <w:rsid w:val="002D68F0"/>
    <w:rsid w:val="002D6D79"/>
    <w:rsid w:val="002D6E9B"/>
    <w:rsid w:val="002E0B1A"/>
    <w:rsid w:val="002E225E"/>
    <w:rsid w:val="002E22CC"/>
    <w:rsid w:val="002E32FE"/>
    <w:rsid w:val="002E347E"/>
    <w:rsid w:val="002E37EF"/>
    <w:rsid w:val="002E5000"/>
    <w:rsid w:val="002E5325"/>
    <w:rsid w:val="002E614C"/>
    <w:rsid w:val="002E6BDC"/>
    <w:rsid w:val="002E6C92"/>
    <w:rsid w:val="002E6E4A"/>
    <w:rsid w:val="002E76D5"/>
    <w:rsid w:val="002E7CAF"/>
    <w:rsid w:val="002E7CDC"/>
    <w:rsid w:val="002E7FB4"/>
    <w:rsid w:val="002F15EC"/>
    <w:rsid w:val="002F1608"/>
    <w:rsid w:val="002F1B2B"/>
    <w:rsid w:val="002F1E7A"/>
    <w:rsid w:val="002F263B"/>
    <w:rsid w:val="002F2880"/>
    <w:rsid w:val="002F2958"/>
    <w:rsid w:val="002F2E2B"/>
    <w:rsid w:val="002F406E"/>
    <w:rsid w:val="002F4681"/>
    <w:rsid w:val="002F56AB"/>
    <w:rsid w:val="002F5700"/>
    <w:rsid w:val="002F5F61"/>
    <w:rsid w:val="002F6152"/>
    <w:rsid w:val="002F619A"/>
    <w:rsid w:val="002F6634"/>
    <w:rsid w:val="002F66F2"/>
    <w:rsid w:val="002F6894"/>
    <w:rsid w:val="002F6F1C"/>
    <w:rsid w:val="002F73BA"/>
    <w:rsid w:val="002F79F6"/>
    <w:rsid w:val="002F7CC3"/>
    <w:rsid w:val="00300D57"/>
    <w:rsid w:val="0030100F"/>
    <w:rsid w:val="0030134A"/>
    <w:rsid w:val="0030146C"/>
    <w:rsid w:val="003015A5"/>
    <w:rsid w:val="00301F08"/>
    <w:rsid w:val="00302BCF"/>
    <w:rsid w:val="003046D6"/>
    <w:rsid w:val="00304AAC"/>
    <w:rsid w:val="003052A8"/>
    <w:rsid w:val="0030622F"/>
    <w:rsid w:val="0030679D"/>
    <w:rsid w:val="00306A27"/>
    <w:rsid w:val="00307083"/>
    <w:rsid w:val="003077BF"/>
    <w:rsid w:val="00307B9E"/>
    <w:rsid w:val="00307FFA"/>
    <w:rsid w:val="00310638"/>
    <w:rsid w:val="00310F16"/>
    <w:rsid w:val="00311CA2"/>
    <w:rsid w:val="00312CA4"/>
    <w:rsid w:val="00312F06"/>
    <w:rsid w:val="0031343C"/>
    <w:rsid w:val="0031376C"/>
    <w:rsid w:val="00314348"/>
    <w:rsid w:val="00314BCB"/>
    <w:rsid w:val="00315383"/>
    <w:rsid w:val="00315528"/>
    <w:rsid w:val="00315E4E"/>
    <w:rsid w:val="00317B89"/>
    <w:rsid w:val="00320E3F"/>
    <w:rsid w:val="00320F28"/>
    <w:rsid w:val="003218F1"/>
    <w:rsid w:val="00321EBC"/>
    <w:rsid w:val="00321EF1"/>
    <w:rsid w:val="00321F24"/>
    <w:rsid w:val="0032244D"/>
    <w:rsid w:val="003226C8"/>
    <w:rsid w:val="00322AE2"/>
    <w:rsid w:val="00322D4E"/>
    <w:rsid w:val="003240FA"/>
    <w:rsid w:val="00324B38"/>
    <w:rsid w:val="0032527C"/>
    <w:rsid w:val="00325B45"/>
    <w:rsid w:val="00325F5D"/>
    <w:rsid w:val="00326E33"/>
    <w:rsid w:val="00326F48"/>
    <w:rsid w:val="00327B29"/>
    <w:rsid w:val="00327EB2"/>
    <w:rsid w:val="00327F52"/>
    <w:rsid w:val="0033028B"/>
    <w:rsid w:val="00330838"/>
    <w:rsid w:val="003309EC"/>
    <w:rsid w:val="003315F7"/>
    <w:rsid w:val="00331DBD"/>
    <w:rsid w:val="00331F94"/>
    <w:rsid w:val="003325DF"/>
    <w:rsid w:val="00332BC0"/>
    <w:rsid w:val="0033416D"/>
    <w:rsid w:val="00334C0A"/>
    <w:rsid w:val="00337694"/>
    <w:rsid w:val="00337E54"/>
    <w:rsid w:val="00340A4A"/>
    <w:rsid w:val="0034130A"/>
    <w:rsid w:val="0034161D"/>
    <w:rsid w:val="00342752"/>
    <w:rsid w:val="00343052"/>
    <w:rsid w:val="0034370E"/>
    <w:rsid w:val="0034450D"/>
    <w:rsid w:val="003449CE"/>
    <w:rsid w:val="003450A7"/>
    <w:rsid w:val="00345509"/>
    <w:rsid w:val="00345C4F"/>
    <w:rsid w:val="00345CD4"/>
    <w:rsid w:val="00345F8F"/>
    <w:rsid w:val="00346287"/>
    <w:rsid w:val="00346F3C"/>
    <w:rsid w:val="00347A18"/>
    <w:rsid w:val="00347C62"/>
    <w:rsid w:val="00350189"/>
    <w:rsid w:val="00351022"/>
    <w:rsid w:val="003526A6"/>
    <w:rsid w:val="00352A9C"/>
    <w:rsid w:val="00352B04"/>
    <w:rsid w:val="00352D28"/>
    <w:rsid w:val="00352E25"/>
    <w:rsid w:val="00352F9E"/>
    <w:rsid w:val="0035375E"/>
    <w:rsid w:val="00353B87"/>
    <w:rsid w:val="003545D8"/>
    <w:rsid w:val="003551E1"/>
    <w:rsid w:val="00355DB2"/>
    <w:rsid w:val="00356D76"/>
    <w:rsid w:val="00357008"/>
    <w:rsid w:val="003571BF"/>
    <w:rsid w:val="00357614"/>
    <w:rsid w:val="00360FE7"/>
    <w:rsid w:val="00361185"/>
    <w:rsid w:val="00361D61"/>
    <w:rsid w:val="00361FAE"/>
    <w:rsid w:val="00362C0E"/>
    <w:rsid w:val="0036330E"/>
    <w:rsid w:val="003634E9"/>
    <w:rsid w:val="0036385B"/>
    <w:rsid w:val="00364C9F"/>
    <w:rsid w:val="00365307"/>
    <w:rsid w:val="00365731"/>
    <w:rsid w:val="00365A9F"/>
    <w:rsid w:val="00365C04"/>
    <w:rsid w:val="003673BB"/>
    <w:rsid w:val="003700C9"/>
    <w:rsid w:val="0037029B"/>
    <w:rsid w:val="00370403"/>
    <w:rsid w:val="00371055"/>
    <w:rsid w:val="00371748"/>
    <w:rsid w:val="00371890"/>
    <w:rsid w:val="00372090"/>
    <w:rsid w:val="0037247D"/>
    <w:rsid w:val="003725B4"/>
    <w:rsid w:val="0037285D"/>
    <w:rsid w:val="00372B0F"/>
    <w:rsid w:val="00373509"/>
    <w:rsid w:val="003736D2"/>
    <w:rsid w:val="00373D23"/>
    <w:rsid w:val="00373EC8"/>
    <w:rsid w:val="003748C4"/>
    <w:rsid w:val="00374ECC"/>
    <w:rsid w:val="00374FF3"/>
    <w:rsid w:val="003751EB"/>
    <w:rsid w:val="003754B0"/>
    <w:rsid w:val="00375748"/>
    <w:rsid w:val="00376761"/>
    <w:rsid w:val="00376987"/>
    <w:rsid w:val="00377659"/>
    <w:rsid w:val="0037765C"/>
    <w:rsid w:val="003777EE"/>
    <w:rsid w:val="0037794B"/>
    <w:rsid w:val="00377BBB"/>
    <w:rsid w:val="0038034E"/>
    <w:rsid w:val="0038042A"/>
    <w:rsid w:val="00380474"/>
    <w:rsid w:val="00381CBB"/>
    <w:rsid w:val="00381F52"/>
    <w:rsid w:val="00382053"/>
    <w:rsid w:val="00382778"/>
    <w:rsid w:val="00382F41"/>
    <w:rsid w:val="003842D5"/>
    <w:rsid w:val="00384C80"/>
    <w:rsid w:val="00384C83"/>
    <w:rsid w:val="00384D9B"/>
    <w:rsid w:val="00385103"/>
    <w:rsid w:val="00386C4E"/>
    <w:rsid w:val="00387043"/>
    <w:rsid w:val="00387427"/>
    <w:rsid w:val="00387B16"/>
    <w:rsid w:val="00387BEC"/>
    <w:rsid w:val="00390379"/>
    <w:rsid w:val="0039054F"/>
    <w:rsid w:val="00390A48"/>
    <w:rsid w:val="00390D1C"/>
    <w:rsid w:val="00390E41"/>
    <w:rsid w:val="00391074"/>
    <w:rsid w:val="003911CC"/>
    <w:rsid w:val="003921AD"/>
    <w:rsid w:val="003928B3"/>
    <w:rsid w:val="00392A3A"/>
    <w:rsid w:val="00392AB5"/>
    <w:rsid w:val="00392D7A"/>
    <w:rsid w:val="003937F2"/>
    <w:rsid w:val="00393C38"/>
    <w:rsid w:val="00393CB6"/>
    <w:rsid w:val="00394324"/>
    <w:rsid w:val="00394849"/>
    <w:rsid w:val="00394A61"/>
    <w:rsid w:val="00394EFA"/>
    <w:rsid w:val="00394F05"/>
    <w:rsid w:val="003951D3"/>
    <w:rsid w:val="00396007"/>
    <w:rsid w:val="00396B5E"/>
    <w:rsid w:val="00396BB1"/>
    <w:rsid w:val="00396E43"/>
    <w:rsid w:val="00396F50"/>
    <w:rsid w:val="00397598"/>
    <w:rsid w:val="0039767B"/>
    <w:rsid w:val="003976E5"/>
    <w:rsid w:val="0039780F"/>
    <w:rsid w:val="00397A89"/>
    <w:rsid w:val="00397CFB"/>
    <w:rsid w:val="00397FE6"/>
    <w:rsid w:val="003A01C3"/>
    <w:rsid w:val="003A18A9"/>
    <w:rsid w:val="003A1A6A"/>
    <w:rsid w:val="003A209C"/>
    <w:rsid w:val="003A20A7"/>
    <w:rsid w:val="003A2423"/>
    <w:rsid w:val="003A2732"/>
    <w:rsid w:val="003A358D"/>
    <w:rsid w:val="003A5F80"/>
    <w:rsid w:val="003A5FD9"/>
    <w:rsid w:val="003A686C"/>
    <w:rsid w:val="003A68F8"/>
    <w:rsid w:val="003A6942"/>
    <w:rsid w:val="003A6F75"/>
    <w:rsid w:val="003A7306"/>
    <w:rsid w:val="003B0917"/>
    <w:rsid w:val="003B0A11"/>
    <w:rsid w:val="003B0B44"/>
    <w:rsid w:val="003B0C6F"/>
    <w:rsid w:val="003B142B"/>
    <w:rsid w:val="003B142D"/>
    <w:rsid w:val="003B2339"/>
    <w:rsid w:val="003B28C5"/>
    <w:rsid w:val="003B29B1"/>
    <w:rsid w:val="003B3770"/>
    <w:rsid w:val="003B3B5F"/>
    <w:rsid w:val="003B4277"/>
    <w:rsid w:val="003B46BA"/>
    <w:rsid w:val="003B4C77"/>
    <w:rsid w:val="003B50EE"/>
    <w:rsid w:val="003B558D"/>
    <w:rsid w:val="003B5A2C"/>
    <w:rsid w:val="003B699E"/>
    <w:rsid w:val="003B73D6"/>
    <w:rsid w:val="003B745C"/>
    <w:rsid w:val="003C0696"/>
    <w:rsid w:val="003C0A1E"/>
    <w:rsid w:val="003C0FB8"/>
    <w:rsid w:val="003C18EF"/>
    <w:rsid w:val="003C1E84"/>
    <w:rsid w:val="003C239F"/>
    <w:rsid w:val="003C2452"/>
    <w:rsid w:val="003C2EBE"/>
    <w:rsid w:val="003C368C"/>
    <w:rsid w:val="003C43B8"/>
    <w:rsid w:val="003C43DA"/>
    <w:rsid w:val="003C4CD7"/>
    <w:rsid w:val="003C5543"/>
    <w:rsid w:val="003C564B"/>
    <w:rsid w:val="003C5798"/>
    <w:rsid w:val="003C57F0"/>
    <w:rsid w:val="003C59C7"/>
    <w:rsid w:val="003C674C"/>
    <w:rsid w:val="003C6BC1"/>
    <w:rsid w:val="003C6CB7"/>
    <w:rsid w:val="003C7768"/>
    <w:rsid w:val="003C78AE"/>
    <w:rsid w:val="003C7A2F"/>
    <w:rsid w:val="003D0141"/>
    <w:rsid w:val="003D0DB9"/>
    <w:rsid w:val="003D1143"/>
    <w:rsid w:val="003D16EB"/>
    <w:rsid w:val="003D1B36"/>
    <w:rsid w:val="003D271A"/>
    <w:rsid w:val="003D2DB6"/>
    <w:rsid w:val="003D2E7D"/>
    <w:rsid w:val="003D3DA4"/>
    <w:rsid w:val="003D4C44"/>
    <w:rsid w:val="003D5589"/>
    <w:rsid w:val="003D5767"/>
    <w:rsid w:val="003D59FC"/>
    <w:rsid w:val="003D6127"/>
    <w:rsid w:val="003D6153"/>
    <w:rsid w:val="003D63EA"/>
    <w:rsid w:val="003D64FF"/>
    <w:rsid w:val="003D651E"/>
    <w:rsid w:val="003D6612"/>
    <w:rsid w:val="003D6791"/>
    <w:rsid w:val="003D686B"/>
    <w:rsid w:val="003D68EA"/>
    <w:rsid w:val="003D6D6D"/>
    <w:rsid w:val="003D70BF"/>
    <w:rsid w:val="003D7567"/>
    <w:rsid w:val="003D7851"/>
    <w:rsid w:val="003D79B1"/>
    <w:rsid w:val="003D7BAF"/>
    <w:rsid w:val="003D7BE6"/>
    <w:rsid w:val="003E06A9"/>
    <w:rsid w:val="003E0B42"/>
    <w:rsid w:val="003E0C9B"/>
    <w:rsid w:val="003E0CFE"/>
    <w:rsid w:val="003E288A"/>
    <w:rsid w:val="003E322B"/>
    <w:rsid w:val="003E3883"/>
    <w:rsid w:val="003E3C37"/>
    <w:rsid w:val="003E3C4A"/>
    <w:rsid w:val="003E5D01"/>
    <w:rsid w:val="003E642B"/>
    <w:rsid w:val="003E691C"/>
    <w:rsid w:val="003E6BCD"/>
    <w:rsid w:val="003F1496"/>
    <w:rsid w:val="003F1F1C"/>
    <w:rsid w:val="003F29DE"/>
    <w:rsid w:val="003F3060"/>
    <w:rsid w:val="003F4687"/>
    <w:rsid w:val="003F48F7"/>
    <w:rsid w:val="003F4C4A"/>
    <w:rsid w:val="003F5B25"/>
    <w:rsid w:val="003F5E1E"/>
    <w:rsid w:val="003F5F8B"/>
    <w:rsid w:val="003F70E0"/>
    <w:rsid w:val="003F7945"/>
    <w:rsid w:val="003F7B06"/>
    <w:rsid w:val="00400176"/>
    <w:rsid w:val="0040152E"/>
    <w:rsid w:val="00401531"/>
    <w:rsid w:val="00401821"/>
    <w:rsid w:val="00401BF0"/>
    <w:rsid w:val="0040437C"/>
    <w:rsid w:val="0040450D"/>
    <w:rsid w:val="00404604"/>
    <w:rsid w:val="00404888"/>
    <w:rsid w:val="00404E97"/>
    <w:rsid w:val="004050F5"/>
    <w:rsid w:val="00405A6D"/>
    <w:rsid w:val="0040621D"/>
    <w:rsid w:val="004073C7"/>
    <w:rsid w:val="00410014"/>
    <w:rsid w:val="00410B35"/>
    <w:rsid w:val="00410BBA"/>
    <w:rsid w:val="004119BE"/>
    <w:rsid w:val="00411DB6"/>
    <w:rsid w:val="00412421"/>
    <w:rsid w:val="00412530"/>
    <w:rsid w:val="00412B4D"/>
    <w:rsid w:val="00412C5B"/>
    <w:rsid w:val="004139B8"/>
    <w:rsid w:val="004147D6"/>
    <w:rsid w:val="00414AA1"/>
    <w:rsid w:val="004156C3"/>
    <w:rsid w:val="00415A23"/>
    <w:rsid w:val="00415E83"/>
    <w:rsid w:val="00417325"/>
    <w:rsid w:val="00417481"/>
    <w:rsid w:val="0041765F"/>
    <w:rsid w:val="00417C03"/>
    <w:rsid w:val="004201EC"/>
    <w:rsid w:val="004209AA"/>
    <w:rsid w:val="0042113E"/>
    <w:rsid w:val="0042188E"/>
    <w:rsid w:val="00421BA4"/>
    <w:rsid w:val="004220D6"/>
    <w:rsid w:val="00423439"/>
    <w:rsid w:val="00423ACA"/>
    <w:rsid w:val="00423E4A"/>
    <w:rsid w:val="004247C4"/>
    <w:rsid w:val="00424A2B"/>
    <w:rsid w:val="00424B8F"/>
    <w:rsid w:val="00424BD8"/>
    <w:rsid w:val="00424E82"/>
    <w:rsid w:val="00425392"/>
    <w:rsid w:val="00425E13"/>
    <w:rsid w:val="0042600F"/>
    <w:rsid w:val="00426EB8"/>
    <w:rsid w:val="00430958"/>
    <w:rsid w:val="00430BAB"/>
    <w:rsid w:val="00431155"/>
    <w:rsid w:val="004319C7"/>
    <w:rsid w:val="0043210A"/>
    <w:rsid w:val="00432179"/>
    <w:rsid w:val="00433A77"/>
    <w:rsid w:val="00434510"/>
    <w:rsid w:val="00434D7B"/>
    <w:rsid w:val="00434F58"/>
    <w:rsid w:val="0043537D"/>
    <w:rsid w:val="00435416"/>
    <w:rsid w:val="00435ED2"/>
    <w:rsid w:val="0043614E"/>
    <w:rsid w:val="00436E37"/>
    <w:rsid w:val="004375C7"/>
    <w:rsid w:val="0044014E"/>
    <w:rsid w:val="00440838"/>
    <w:rsid w:val="00440D71"/>
    <w:rsid w:val="00441534"/>
    <w:rsid w:val="00441FCB"/>
    <w:rsid w:val="004423D8"/>
    <w:rsid w:val="0044244B"/>
    <w:rsid w:val="00443754"/>
    <w:rsid w:val="00443B6E"/>
    <w:rsid w:val="00443D8F"/>
    <w:rsid w:val="00445596"/>
    <w:rsid w:val="00445922"/>
    <w:rsid w:val="00445E1D"/>
    <w:rsid w:val="004465CB"/>
    <w:rsid w:val="00446627"/>
    <w:rsid w:val="00446778"/>
    <w:rsid w:val="004467AA"/>
    <w:rsid w:val="00446889"/>
    <w:rsid w:val="00446DDD"/>
    <w:rsid w:val="00447499"/>
    <w:rsid w:val="0044759B"/>
    <w:rsid w:val="00447C1D"/>
    <w:rsid w:val="00447DC6"/>
    <w:rsid w:val="00451933"/>
    <w:rsid w:val="00451AB3"/>
    <w:rsid w:val="0045230D"/>
    <w:rsid w:val="0045248F"/>
    <w:rsid w:val="004524BB"/>
    <w:rsid w:val="0045261A"/>
    <w:rsid w:val="004529B5"/>
    <w:rsid w:val="004540C8"/>
    <w:rsid w:val="00454117"/>
    <w:rsid w:val="004549C1"/>
    <w:rsid w:val="004550F0"/>
    <w:rsid w:val="00455440"/>
    <w:rsid w:val="004560D8"/>
    <w:rsid w:val="00456488"/>
    <w:rsid w:val="004567AB"/>
    <w:rsid w:val="00456D56"/>
    <w:rsid w:val="00460DA3"/>
    <w:rsid w:val="00461902"/>
    <w:rsid w:val="004625FB"/>
    <w:rsid w:val="00462849"/>
    <w:rsid w:val="00463D1A"/>
    <w:rsid w:val="00464195"/>
    <w:rsid w:val="004645B2"/>
    <w:rsid w:val="00465048"/>
    <w:rsid w:val="0046507A"/>
    <w:rsid w:val="00465BB3"/>
    <w:rsid w:val="00466150"/>
    <w:rsid w:val="00466B99"/>
    <w:rsid w:val="00466FE1"/>
    <w:rsid w:val="00467342"/>
    <w:rsid w:val="004674EA"/>
    <w:rsid w:val="00467651"/>
    <w:rsid w:val="0047035D"/>
    <w:rsid w:val="00470F6A"/>
    <w:rsid w:val="00472848"/>
    <w:rsid w:val="00472A4E"/>
    <w:rsid w:val="004730F3"/>
    <w:rsid w:val="004732AB"/>
    <w:rsid w:val="00473A95"/>
    <w:rsid w:val="00474230"/>
    <w:rsid w:val="004748EE"/>
    <w:rsid w:val="00475925"/>
    <w:rsid w:val="00475B37"/>
    <w:rsid w:val="00475FD7"/>
    <w:rsid w:val="00476D7C"/>
    <w:rsid w:val="00476E57"/>
    <w:rsid w:val="00476F55"/>
    <w:rsid w:val="004777E6"/>
    <w:rsid w:val="004801A3"/>
    <w:rsid w:val="00480417"/>
    <w:rsid w:val="0048064B"/>
    <w:rsid w:val="00480976"/>
    <w:rsid w:val="0048118B"/>
    <w:rsid w:val="004819B4"/>
    <w:rsid w:val="00481EB3"/>
    <w:rsid w:val="00482006"/>
    <w:rsid w:val="00482ACF"/>
    <w:rsid w:val="00482CB0"/>
    <w:rsid w:val="00483293"/>
    <w:rsid w:val="004834BD"/>
    <w:rsid w:val="00483BDF"/>
    <w:rsid w:val="004846E5"/>
    <w:rsid w:val="00484E53"/>
    <w:rsid w:val="00484FFF"/>
    <w:rsid w:val="00487027"/>
    <w:rsid w:val="004874C7"/>
    <w:rsid w:val="0048795D"/>
    <w:rsid w:val="004900A9"/>
    <w:rsid w:val="00490674"/>
    <w:rsid w:val="00490C7C"/>
    <w:rsid w:val="004913A1"/>
    <w:rsid w:val="00491ECE"/>
    <w:rsid w:val="00492458"/>
    <w:rsid w:val="004926FA"/>
    <w:rsid w:val="00492D9A"/>
    <w:rsid w:val="00493CC9"/>
    <w:rsid w:val="00494BFF"/>
    <w:rsid w:val="00494E95"/>
    <w:rsid w:val="004966BF"/>
    <w:rsid w:val="00496A94"/>
    <w:rsid w:val="00496ACC"/>
    <w:rsid w:val="00496B38"/>
    <w:rsid w:val="004971EE"/>
    <w:rsid w:val="00497394"/>
    <w:rsid w:val="004974DB"/>
    <w:rsid w:val="0049784C"/>
    <w:rsid w:val="00497C62"/>
    <w:rsid w:val="004A0423"/>
    <w:rsid w:val="004A0510"/>
    <w:rsid w:val="004A10BC"/>
    <w:rsid w:val="004A2929"/>
    <w:rsid w:val="004A2CA9"/>
    <w:rsid w:val="004A2E69"/>
    <w:rsid w:val="004A3DD9"/>
    <w:rsid w:val="004A50AC"/>
    <w:rsid w:val="004A568D"/>
    <w:rsid w:val="004A5F89"/>
    <w:rsid w:val="004A6883"/>
    <w:rsid w:val="004A748D"/>
    <w:rsid w:val="004A7A3B"/>
    <w:rsid w:val="004A7D12"/>
    <w:rsid w:val="004B0326"/>
    <w:rsid w:val="004B0E45"/>
    <w:rsid w:val="004B1545"/>
    <w:rsid w:val="004B17E5"/>
    <w:rsid w:val="004B18B0"/>
    <w:rsid w:val="004B1C06"/>
    <w:rsid w:val="004B1E36"/>
    <w:rsid w:val="004B32E8"/>
    <w:rsid w:val="004B3C34"/>
    <w:rsid w:val="004B3E81"/>
    <w:rsid w:val="004B3EE9"/>
    <w:rsid w:val="004B533F"/>
    <w:rsid w:val="004B53A2"/>
    <w:rsid w:val="004B53F4"/>
    <w:rsid w:val="004B580A"/>
    <w:rsid w:val="004B5CCC"/>
    <w:rsid w:val="004B5D1C"/>
    <w:rsid w:val="004B7369"/>
    <w:rsid w:val="004B73D6"/>
    <w:rsid w:val="004C0125"/>
    <w:rsid w:val="004C1774"/>
    <w:rsid w:val="004C1B05"/>
    <w:rsid w:val="004C1C43"/>
    <w:rsid w:val="004C28A6"/>
    <w:rsid w:val="004C2983"/>
    <w:rsid w:val="004C396A"/>
    <w:rsid w:val="004C39A6"/>
    <w:rsid w:val="004C3F72"/>
    <w:rsid w:val="004C45D3"/>
    <w:rsid w:val="004C4B1A"/>
    <w:rsid w:val="004C51F5"/>
    <w:rsid w:val="004C5FAD"/>
    <w:rsid w:val="004C7A0D"/>
    <w:rsid w:val="004C7D04"/>
    <w:rsid w:val="004D03F0"/>
    <w:rsid w:val="004D055F"/>
    <w:rsid w:val="004D1C28"/>
    <w:rsid w:val="004D2F59"/>
    <w:rsid w:val="004D3D36"/>
    <w:rsid w:val="004D40A2"/>
    <w:rsid w:val="004D4E2C"/>
    <w:rsid w:val="004D5703"/>
    <w:rsid w:val="004D5DB8"/>
    <w:rsid w:val="004D5EA6"/>
    <w:rsid w:val="004D5F7E"/>
    <w:rsid w:val="004D66F9"/>
    <w:rsid w:val="004D6DD7"/>
    <w:rsid w:val="004D75DC"/>
    <w:rsid w:val="004E09C6"/>
    <w:rsid w:val="004E10A4"/>
    <w:rsid w:val="004E17FF"/>
    <w:rsid w:val="004E1BCB"/>
    <w:rsid w:val="004E2A48"/>
    <w:rsid w:val="004E3627"/>
    <w:rsid w:val="004E39F8"/>
    <w:rsid w:val="004E3A7E"/>
    <w:rsid w:val="004E3DB6"/>
    <w:rsid w:val="004E4955"/>
    <w:rsid w:val="004E4ECD"/>
    <w:rsid w:val="004E5630"/>
    <w:rsid w:val="004E6E3D"/>
    <w:rsid w:val="004E6F60"/>
    <w:rsid w:val="004E746C"/>
    <w:rsid w:val="004F0568"/>
    <w:rsid w:val="004F204A"/>
    <w:rsid w:val="004F21F5"/>
    <w:rsid w:val="004F282E"/>
    <w:rsid w:val="004F2900"/>
    <w:rsid w:val="004F3211"/>
    <w:rsid w:val="004F359B"/>
    <w:rsid w:val="004F3F11"/>
    <w:rsid w:val="004F4386"/>
    <w:rsid w:val="004F44A4"/>
    <w:rsid w:val="004F4669"/>
    <w:rsid w:val="004F4675"/>
    <w:rsid w:val="004F5732"/>
    <w:rsid w:val="004F662B"/>
    <w:rsid w:val="004F66D3"/>
    <w:rsid w:val="004F6760"/>
    <w:rsid w:val="004F6B9A"/>
    <w:rsid w:val="004F6E5E"/>
    <w:rsid w:val="004F6F00"/>
    <w:rsid w:val="004F7072"/>
    <w:rsid w:val="004F788C"/>
    <w:rsid w:val="00500182"/>
    <w:rsid w:val="00500954"/>
    <w:rsid w:val="00500A72"/>
    <w:rsid w:val="00500E82"/>
    <w:rsid w:val="005012FC"/>
    <w:rsid w:val="0050134A"/>
    <w:rsid w:val="0050235E"/>
    <w:rsid w:val="00502D18"/>
    <w:rsid w:val="00503C2C"/>
    <w:rsid w:val="00504598"/>
    <w:rsid w:val="005050B8"/>
    <w:rsid w:val="005051F7"/>
    <w:rsid w:val="00505586"/>
    <w:rsid w:val="00506CCC"/>
    <w:rsid w:val="00506DE0"/>
    <w:rsid w:val="00507654"/>
    <w:rsid w:val="005078C3"/>
    <w:rsid w:val="00507DB4"/>
    <w:rsid w:val="00507E4C"/>
    <w:rsid w:val="0051084E"/>
    <w:rsid w:val="00510C76"/>
    <w:rsid w:val="005115F0"/>
    <w:rsid w:val="005116BE"/>
    <w:rsid w:val="00511903"/>
    <w:rsid w:val="0051200D"/>
    <w:rsid w:val="00512A9C"/>
    <w:rsid w:val="00514166"/>
    <w:rsid w:val="00514665"/>
    <w:rsid w:val="00514BDE"/>
    <w:rsid w:val="00515CCC"/>
    <w:rsid w:val="00516E13"/>
    <w:rsid w:val="0051762A"/>
    <w:rsid w:val="00517823"/>
    <w:rsid w:val="00517C60"/>
    <w:rsid w:val="00520088"/>
    <w:rsid w:val="0052094A"/>
    <w:rsid w:val="00521368"/>
    <w:rsid w:val="0052147B"/>
    <w:rsid w:val="005216B3"/>
    <w:rsid w:val="00521C48"/>
    <w:rsid w:val="00521DFE"/>
    <w:rsid w:val="00522367"/>
    <w:rsid w:val="005226E4"/>
    <w:rsid w:val="005227A3"/>
    <w:rsid w:val="00522EC7"/>
    <w:rsid w:val="00523364"/>
    <w:rsid w:val="00523370"/>
    <w:rsid w:val="0052354A"/>
    <w:rsid w:val="00523A26"/>
    <w:rsid w:val="0052432C"/>
    <w:rsid w:val="00525350"/>
    <w:rsid w:val="005253CF"/>
    <w:rsid w:val="005257E4"/>
    <w:rsid w:val="0052624C"/>
    <w:rsid w:val="0052655D"/>
    <w:rsid w:val="005266FF"/>
    <w:rsid w:val="00526756"/>
    <w:rsid w:val="00526946"/>
    <w:rsid w:val="00526F29"/>
    <w:rsid w:val="00527582"/>
    <w:rsid w:val="005275FA"/>
    <w:rsid w:val="00527705"/>
    <w:rsid w:val="00530909"/>
    <w:rsid w:val="00531F11"/>
    <w:rsid w:val="005322DD"/>
    <w:rsid w:val="00532636"/>
    <w:rsid w:val="005326C3"/>
    <w:rsid w:val="00532915"/>
    <w:rsid w:val="00533BC4"/>
    <w:rsid w:val="00533F74"/>
    <w:rsid w:val="00533FDC"/>
    <w:rsid w:val="005348AC"/>
    <w:rsid w:val="00534B86"/>
    <w:rsid w:val="005354AF"/>
    <w:rsid w:val="005358C2"/>
    <w:rsid w:val="00535B1E"/>
    <w:rsid w:val="00535B40"/>
    <w:rsid w:val="00535D90"/>
    <w:rsid w:val="0053674D"/>
    <w:rsid w:val="005374B1"/>
    <w:rsid w:val="00537523"/>
    <w:rsid w:val="005377ED"/>
    <w:rsid w:val="00537DE1"/>
    <w:rsid w:val="005412DB"/>
    <w:rsid w:val="005412DE"/>
    <w:rsid w:val="005414EA"/>
    <w:rsid w:val="00541938"/>
    <w:rsid w:val="00541F39"/>
    <w:rsid w:val="0054290C"/>
    <w:rsid w:val="00542921"/>
    <w:rsid w:val="0054404E"/>
    <w:rsid w:val="0054413D"/>
    <w:rsid w:val="00544B4C"/>
    <w:rsid w:val="0054551D"/>
    <w:rsid w:val="005462EE"/>
    <w:rsid w:val="00546428"/>
    <w:rsid w:val="0054695C"/>
    <w:rsid w:val="00550A02"/>
    <w:rsid w:val="00550C97"/>
    <w:rsid w:val="005512D9"/>
    <w:rsid w:val="005521EA"/>
    <w:rsid w:val="005524DE"/>
    <w:rsid w:val="00552601"/>
    <w:rsid w:val="005528A5"/>
    <w:rsid w:val="00553146"/>
    <w:rsid w:val="0055362F"/>
    <w:rsid w:val="00553673"/>
    <w:rsid w:val="00553AFC"/>
    <w:rsid w:val="00554289"/>
    <w:rsid w:val="005548CF"/>
    <w:rsid w:val="00554B67"/>
    <w:rsid w:val="00554DA4"/>
    <w:rsid w:val="0055573A"/>
    <w:rsid w:val="00555A85"/>
    <w:rsid w:val="00555CD0"/>
    <w:rsid w:val="00555D95"/>
    <w:rsid w:val="0055671A"/>
    <w:rsid w:val="00556B47"/>
    <w:rsid w:val="00556CE5"/>
    <w:rsid w:val="0055736E"/>
    <w:rsid w:val="005574EE"/>
    <w:rsid w:val="0055766D"/>
    <w:rsid w:val="00557CE2"/>
    <w:rsid w:val="00560106"/>
    <w:rsid w:val="0056026B"/>
    <w:rsid w:val="0056031D"/>
    <w:rsid w:val="00560627"/>
    <w:rsid w:val="005610FC"/>
    <w:rsid w:val="0056159B"/>
    <w:rsid w:val="005617F9"/>
    <w:rsid w:val="00561F9F"/>
    <w:rsid w:val="005621B9"/>
    <w:rsid w:val="005625AA"/>
    <w:rsid w:val="0056287A"/>
    <w:rsid w:val="00563077"/>
    <w:rsid w:val="005634A7"/>
    <w:rsid w:val="0056451A"/>
    <w:rsid w:val="00564D9D"/>
    <w:rsid w:val="00565FF2"/>
    <w:rsid w:val="00566152"/>
    <w:rsid w:val="005666C4"/>
    <w:rsid w:val="00566A83"/>
    <w:rsid w:val="0056731E"/>
    <w:rsid w:val="005707E9"/>
    <w:rsid w:val="00571075"/>
    <w:rsid w:val="005720F6"/>
    <w:rsid w:val="00572A28"/>
    <w:rsid w:val="0057308F"/>
    <w:rsid w:val="00573390"/>
    <w:rsid w:val="005737E0"/>
    <w:rsid w:val="005746A9"/>
    <w:rsid w:val="0057478D"/>
    <w:rsid w:val="005748AC"/>
    <w:rsid w:val="00576D0F"/>
    <w:rsid w:val="005772F3"/>
    <w:rsid w:val="00577D74"/>
    <w:rsid w:val="00580F0A"/>
    <w:rsid w:val="005810AA"/>
    <w:rsid w:val="00581777"/>
    <w:rsid w:val="00581DE8"/>
    <w:rsid w:val="00582EA6"/>
    <w:rsid w:val="005833CB"/>
    <w:rsid w:val="005836D1"/>
    <w:rsid w:val="00583714"/>
    <w:rsid w:val="00584711"/>
    <w:rsid w:val="0058496B"/>
    <w:rsid w:val="00584976"/>
    <w:rsid w:val="00584CB0"/>
    <w:rsid w:val="00584ED2"/>
    <w:rsid w:val="00586B17"/>
    <w:rsid w:val="00587133"/>
    <w:rsid w:val="00587474"/>
    <w:rsid w:val="0058782D"/>
    <w:rsid w:val="005878E3"/>
    <w:rsid w:val="00587A59"/>
    <w:rsid w:val="00590018"/>
    <w:rsid w:val="00590144"/>
    <w:rsid w:val="0059023C"/>
    <w:rsid w:val="005904CC"/>
    <w:rsid w:val="0059080A"/>
    <w:rsid w:val="005922DB"/>
    <w:rsid w:val="005927D1"/>
    <w:rsid w:val="0059289C"/>
    <w:rsid w:val="00592BAD"/>
    <w:rsid w:val="005934F0"/>
    <w:rsid w:val="00593DDD"/>
    <w:rsid w:val="00594215"/>
    <w:rsid w:val="00594247"/>
    <w:rsid w:val="005942B3"/>
    <w:rsid w:val="00594898"/>
    <w:rsid w:val="00594ABD"/>
    <w:rsid w:val="00594B07"/>
    <w:rsid w:val="00594E5D"/>
    <w:rsid w:val="0059666E"/>
    <w:rsid w:val="005976F7"/>
    <w:rsid w:val="00597810"/>
    <w:rsid w:val="005979F5"/>
    <w:rsid w:val="00597C86"/>
    <w:rsid w:val="005A0279"/>
    <w:rsid w:val="005A035A"/>
    <w:rsid w:val="005A0400"/>
    <w:rsid w:val="005A0EBF"/>
    <w:rsid w:val="005A11C3"/>
    <w:rsid w:val="005A23B8"/>
    <w:rsid w:val="005A245B"/>
    <w:rsid w:val="005A27F7"/>
    <w:rsid w:val="005A2B12"/>
    <w:rsid w:val="005A3DFB"/>
    <w:rsid w:val="005A3F6D"/>
    <w:rsid w:val="005A4EFE"/>
    <w:rsid w:val="005A50F2"/>
    <w:rsid w:val="005A5F59"/>
    <w:rsid w:val="005A6076"/>
    <w:rsid w:val="005A6960"/>
    <w:rsid w:val="005A72C0"/>
    <w:rsid w:val="005B04DC"/>
    <w:rsid w:val="005B0921"/>
    <w:rsid w:val="005B2154"/>
    <w:rsid w:val="005B28F3"/>
    <w:rsid w:val="005B2969"/>
    <w:rsid w:val="005B2CBE"/>
    <w:rsid w:val="005B338D"/>
    <w:rsid w:val="005B3435"/>
    <w:rsid w:val="005B37CC"/>
    <w:rsid w:val="005B3FF8"/>
    <w:rsid w:val="005B457C"/>
    <w:rsid w:val="005B4CBF"/>
    <w:rsid w:val="005B5000"/>
    <w:rsid w:val="005B57DA"/>
    <w:rsid w:val="005B6146"/>
    <w:rsid w:val="005B6E92"/>
    <w:rsid w:val="005B7C92"/>
    <w:rsid w:val="005C0173"/>
    <w:rsid w:val="005C07EA"/>
    <w:rsid w:val="005C11EA"/>
    <w:rsid w:val="005C12EC"/>
    <w:rsid w:val="005C143B"/>
    <w:rsid w:val="005C23E7"/>
    <w:rsid w:val="005C35FE"/>
    <w:rsid w:val="005C38D7"/>
    <w:rsid w:val="005C38EE"/>
    <w:rsid w:val="005C39C4"/>
    <w:rsid w:val="005C3B76"/>
    <w:rsid w:val="005C413B"/>
    <w:rsid w:val="005C4B2D"/>
    <w:rsid w:val="005C58B1"/>
    <w:rsid w:val="005C6720"/>
    <w:rsid w:val="005C6FBE"/>
    <w:rsid w:val="005C79BC"/>
    <w:rsid w:val="005C7D7F"/>
    <w:rsid w:val="005D074B"/>
    <w:rsid w:val="005D0C7B"/>
    <w:rsid w:val="005D0DED"/>
    <w:rsid w:val="005D12EE"/>
    <w:rsid w:val="005D1433"/>
    <w:rsid w:val="005D148E"/>
    <w:rsid w:val="005D1AFB"/>
    <w:rsid w:val="005D22C5"/>
    <w:rsid w:val="005D2BF8"/>
    <w:rsid w:val="005D38E3"/>
    <w:rsid w:val="005D48B8"/>
    <w:rsid w:val="005D4D95"/>
    <w:rsid w:val="005D56AD"/>
    <w:rsid w:val="005D5901"/>
    <w:rsid w:val="005D5A44"/>
    <w:rsid w:val="005D6005"/>
    <w:rsid w:val="005D6081"/>
    <w:rsid w:val="005D62EE"/>
    <w:rsid w:val="005D6ACB"/>
    <w:rsid w:val="005D72D2"/>
    <w:rsid w:val="005D7546"/>
    <w:rsid w:val="005D78AD"/>
    <w:rsid w:val="005E0252"/>
    <w:rsid w:val="005E0431"/>
    <w:rsid w:val="005E0601"/>
    <w:rsid w:val="005E0F22"/>
    <w:rsid w:val="005E13E5"/>
    <w:rsid w:val="005E1546"/>
    <w:rsid w:val="005E1AF0"/>
    <w:rsid w:val="005E1B19"/>
    <w:rsid w:val="005E1F8E"/>
    <w:rsid w:val="005E2209"/>
    <w:rsid w:val="005E24CC"/>
    <w:rsid w:val="005E2BD0"/>
    <w:rsid w:val="005E34A4"/>
    <w:rsid w:val="005E370F"/>
    <w:rsid w:val="005E3A32"/>
    <w:rsid w:val="005E3FE0"/>
    <w:rsid w:val="005E4671"/>
    <w:rsid w:val="005E4F77"/>
    <w:rsid w:val="005E6080"/>
    <w:rsid w:val="005E6477"/>
    <w:rsid w:val="005E72EE"/>
    <w:rsid w:val="005E74D4"/>
    <w:rsid w:val="005E7623"/>
    <w:rsid w:val="005E7F84"/>
    <w:rsid w:val="005F078D"/>
    <w:rsid w:val="005F0E6F"/>
    <w:rsid w:val="005F177F"/>
    <w:rsid w:val="005F1A0B"/>
    <w:rsid w:val="005F1C4B"/>
    <w:rsid w:val="005F1CE3"/>
    <w:rsid w:val="005F2676"/>
    <w:rsid w:val="005F2946"/>
    <w:rsid w:val="005F2EE3"/>
    <w:rsid w:val="005F333F"/>
    <w:rsid w:val="005F3CD1"/>
    <w:rsid w:val="005F41A3"/>
    <w:rsid w:val="005F426C"/>
    <w:rsid w:val="005F4271"/>
    <w:rsid w:val="005F4C45"/>
    <w:rsid w:val="005F4CCA"/>
    <w:rsid w:val="005F4D58"/>
    <w:rsid w:val="005F4F01"/>
    <w:rsid w:val="005F4F94"/>
    <w:rsid w:val="005F5A78"/>
    <w:rsid w:val="005F62C2"/>
    <w:rsid w:val="005F62D9"/>
    <w:rsid w:val="005F65C2"/>
    <w:rsid w:val="0060038B"/>
    <w:rsid w:val="006009AE"/>
    <w:rsid w:val="00600B46"/>
    <w:rsid w:val="00600DC8"/>
    <w:rsid w:val="00600F0F"/>
    <w:rsid w:val="006015FE"/>
    <w:rsid w:val="00601646"/>
    <w:rsid w:val="00602614"/>
    <w:rsid w:val="00602F4F"/>
    <w:rsid w:val="0060317C"/>
    <w:rsid w:val="006034B6"/>
    <w:rsid w:val="00604438"/>
    <w:rsid w:val="00604BFC"/>
    <w:rsid w:val="006056B8"/>
    <w:rsid w:val="00605902"/>
    <w:rsid w:val="00605F57"/>
    <w:rsid w:val="00606229"/>
    <w:rsid w:val="00606311"/>
    <w:rsid w:val="0060647E"/>
    <w:rsid w:val="006064F8"/>
    <w:rsid w:val="00606603"/>
    <w:rsid w:val="00607F79"/>
    <w:rsid w:val="006101C0"/>
    <w:rsid w:val="0061053A"/>
    <w:rsid w:val="00610B52"/>
    <w:rsid w:val="00610B99"/>
    <w:rsid w:val="00610C42"/>
    <w:rsid w:val="006110E2"/>
    <w:rsid w:val="006121BC"/>
    <w:rsid w:val="006124B5"/>
    <w:rsid w:val="0061255D"/>
    <w:rsid w:val="00612BC8"/>
    <w:rsid w:val="00612C78"/>
    <w:rsid w:val="00612DFB"/>
    <w:rsid w:val="0061328E"/>
    <w:rsid w:val="006134A1"/>
    <w:rsid w:val="006139B6"/>
    <w:rsid w:val="00613AB6"/>
    <w:rsid w:val="006148A0"/>
    <w:rsid w:val="00614903"/>
    <w:rsid w:val="00615A87"/>
    <w:rsid w:val="00615BDB"/>
    <w:rsid w:val="00615F44"/>
    <w:rsid w:val="006161FF"/>
    <w:rsid w:val="00616220"/>
    <w:rsid w:val="00616C2C"/>
    <w:rsid w:val="006179E9"/>
    <w:rsid w:val="0062017A"/>
    <w:rsid w:val="00620346"/>
    <w:rsid w:val="006204A8"/>
    <w:rsid w:val="006205C5"/>
    <w:rsid w:val="006211C9"/>
    <w:rsid w:val="00621451"/>
    <w:rsid w:val="00621745"/>
    <w:rsid w:val="00621BDF"/>
    <w:rsid w:val="00621C22"/>
    <w:rsid w:val="00621E8C"/>
    <w:rsid w:val="00622C1C"/>
    <w:rsid w:val="00622C8D"/>
    <w:rsid w:val="006238FF"/>
    <w:rsid w:val="00623969"/>
    <w:rsid w:val="00624072"/>
    <w:rsid w:val="00624524"/>
    <w:rsid w:val="00624B24"/>
    <w:rsid w:val="006255B1"/>
    <w:rsid w:val="006255E6"/>
    <w:rsid w:val="00625651"/>
    <w:rsid w:val="00625659"/>
    <w:rsid w:val="00625CC2"/>
    <w:rsid w:val="00625D9A"/>
    <w:rsid w:val="0062616D"/>
    <w:rsid w:val="006267CA"/>
    <w:rsid w:val="00626CAE"/>
    <w:rsid w:val="00627A8C"/>
    <w:rsid w:val="00630FC4"/>
    <w:rsid w:val="0063106E"/>
    <w:rsid w:val="00632590"/>
    <w:rsid w:val="0063294C"/>
    <w:rsid w:val="00632B66"/>
    <w:rsid w:val="006331E6"/>
    <w:rsid w:val="00633246"/>
    <w:rsid w:val="00633284"/>
    <w:rsid w:val="00633976"/>
    <w:rsid w:val="00633AB1"/>
    <w:rsid w:val="006341CD"/>
    <w:rsid w:val="006348C8"/>
    <w:rsid w:val="00634ACC"/>
    <w:rsid w:val="00635F3E"/>
    <w:rsid w:val="006360CF"/>
    <w:rsid w:val="00636125"/>
    <w:rsid w:val="006365F0"/>
    <w:rsid w:val="006369B9"/>
    <w:rsid w:val="00636B18"/>
    <w:rsid w:val="00636D46"/>
    <w:rsid w:val="0063725C"/>
    <w:rsid w:val="00640086"/>
    <w:rsid w:val="0064022C"/>
    <w:rsid w:val="006402CB"/>
    <w:rsid w:val="00640B89"/>
    <w:rsid w:val="00640C33"/>
    <w:rsid w:val="0064187C"/>
    <w:rsid w:val="00641F35"/>
    <w:rsid w:val="00641FEC"/>
    <w:rsid w:val="00642114"/>
    <w:rsid w:val="006428FC"/>
    <w:rsid w:val="00644036"/>
    <w:rsid w:val="006443D4"/>
    <w:rsid w:val="006448DC"/>
    <w:rsid w:val="0064558D"/>
    <w:rsid w:val="006465AD"/>
    <w:rsid w:val="00647F53"/>
    <w:rsid w:val="006503C5"/>
    <w:rsid w:val="00650F52"/>
    <w:rsid w:val="00651A09"/>
    <w:rsid w:val="00651C45"/>
    <w:rsid w:val="00652299"/>
    <w:rsid w:val="00652FE9"/>
    <w:rsid w:val="00653657"/>
    <w:rsid w:val="00653B24"/>
    <w:rsid w:val="00653C0C"/>
    <w:rsid w:val="00653DF3"/>
    <w:rsid w:val="00653F71"/>
    <w:rsid w:val="006540BF"/>
    <w:rsid w:val="0065458B"/>
    <w:rsid w:val="00654695"/>
    <w:rsid w:val="00654895"/>
    <w:rsid w:val="00654CFA"/>
    <w:rsid w:val="00654D6E"/>
    <w:rsid w:val="00655501"/>
    <w:rsid w:val="00655BDF"/>
    <w:rsid w:val="006565C3"/>
    <w:rsid w:val="00657B8B"/>
    <w:rsid w:val="00657DFF"/>
    <w:rsid w:val="00660833"/>
    <w:rsid w:val="006608FB"/>
    <w:rsid w:val="00661179"/>
    <w:rsid w:val="00662235"/>
    <w:rsid w:val="006623D8"/>
    <w:rsid w:val="00662692"/>
    <w:rsid w:val="0066270B"/>
    <w:rsid w:val="0066375D"/>
    <w:rsid w:val="00663918"/>
    <w:rsid w:val="00663D03"/>
    <w:rsid w:val="006643F6"/>
    <w:rsid w:val="0066525D"/>
    <w:rsid w:val="00665CE2"/>
    <w:rsid w:val="00666107"/>
    <w:rsid w:val="006663FA"/>
    <w:rsid w:val="00666B3C"/>
    <w:rsid w:val="00667459"/>
    <w:rsid w:val="00667659"/>
    <w:rsid w:val="006676AC"/>
    <w:rsid w:val="006677C6"/>
    <w:rsid w:val="00667C5E"/>
    <w:rsid w:val="00670138"/>
    <w:rsid w:val="006707D7"/>
    <w:rsid w:val="00670BC4"/>
    <w:rsid w:val="00671B08"/>
    <w:rsid w:val="00671D7F"/>
    <w:rsid w:val="00671EB8"/>
    <w:rsid w:val="0067222C"/>
    <w:rsid w:val="00672735"/>
    <w:rsid w:val="00673574"/>
    <w:rsid w:val="0067372D"/>
    <w:rsid w:val="00673BBA"/>
    <w:rsid w:val="00675C66"/>
    <w:rsid w:val="00676080"/>
    <w:rsid w:val="006766B5"/>
    <w:rsid w:val="00677B80"/>
    <w:rsid w:val="006808CE"/>
    <w:rsid w:val="00680934"/>
    <w:rsid w:val="006810F5"/>
    <w:rsid w:val="006811E6"/>
    <w:rsid w:val="0068159A"/>
    <w:rsid w:val="00682FFE"/>
    <w:rsid w:val="00683365"/>
    <w:rsid w:val="00684620"/>
    <w:rsid w:val="0068594F"/>
    <w:rsid w:val="00685C14"/>
    <w:rsid w:val="00685D05"/>
    <w:rsid w:val="00686374"/>
    <w:rsid w:val="00686CF4"/>
    <w:rsid w:val="006877C0"/>
    <w:rsid w:val="006903EC"/>
    <w:rsid w:val="00690CBD"/>
    <w:rsid w:val="00690D53"/>
    <w:rsid w:val="00691391"/>
    <w:rsid w:val="00691DD6"/>
    <w:rsid w:val="0069306A"/>
    <w:rsid w:val="00693111"/>
    <w:rsid w:val="00693DD9"/>
    <w:rsid w:val="00695048"/>
    <w:rsid w:val="00695464"/>
    <w:rsid w:val="00695A2C"/>
    <w:rsid w:val="00695EE0"/>
    <w:rsid w:val="006965D7"/>
    <w:rsid w:val="0069738C"/>
    <w:rsid w:val="0069775F"/>
    <w:rsid w:val="006A04ED"/>
    <w:rsid w:val="006A0ADA"/>
    <w:rsid w:val="006A15E2"/>
    <w:rsid w:val="006A1ADD"/>
    <w:rsid w:val="006A1B62"/>
    <w:rsid w:val="006A1C6A"/>
    <w:rsid w:val="006A1E52"/>
    <w:rsid w:val="006A22EF"/>
    <w:rsid w:val="006A25D8"/>
    <w:rsid w:val="006A2713"/>
    <w:rsid w:val="006A2CCC"/>
    <w:rsid w:val="006A35B3"/>
    <w:rsid w:val="006A3EF6"/>
    <w:rsid w:val="006A4937"/>
    <w:rsid w:val="006A496A"/>
    <w:rsid w:val="006A4C74"/>
    <w:rsid w:val="006A5032"/>
    <w:rsid w:val="006A674E"/>
    <w:rsid w:val="006A689C"/>
    <w:rsid w:val="006A6FAB"/>
    <w:rsid w:val="006A7499"/>
    <w:rsid w:val="006A78A5"/>
    <w:rsid w:val="006B076B"/>
    <w:rsid w:val="006B0E09"/>
    <w:rsid w:val="006B1358"/>
    <w:rsid w:val="006B1613"/>
    <w:rsid w:val="006B178B"/>
    <w:rsid w:val="006B230F"/>
    <w:rsid w:val="006B27D6"/>
    <w:rsid w:val="006B342D"/>
    <w:rsid w:val="006B3AF0"/>
    <w:rsid w:val="006B3CE8"/>
    <w:rsid w:val="006B487F"/>
    <w:rsid w:val="006B4C5B"/>
    <w:rsid w:val="006B545C"/>
    <w:rsid w:val="006B58FF"/>
    <w:rsid w:val="006B6D3E"/>
    <w:rsid w:val="006B760D"/>
    <w:rsid w:val="006B786D"/>
    <w:rsid w:val="006B7D2D"/>
    <w:rsid w:val="006C06E4"/>
    <w:rsid w:val="006C0A5E"/>
    <w:rsid w:val="006C0F3D"/>
    <w:rsid w:val="006C16CA"/>
    <w:rsid w:val="006C1746"/>
    <w:rsid w:val="006C2C7A"/>
    <w:rsid w:val="006C305D"/>
    <w:rsid w:val="006C3CB6"/>
    <w:rsid w:val="006C412F"/>
    <w:rsid w:val="006C4BE2"/>
    <w:rsid w:val="006C4D40"/>
    <w:rsid w:val="006C5192"/>
    <w:rsid w:val="006C5629"/>
    <w:rsid w:val="006C604D"/>
    <w:rsid w:val="006C660C"/>
    <w:rsid w:val="006C688A"/>
    <w:rsid w:val="006C6DA7"/>
    <w:rsid w:val="006C72FC"/>
    <w:rsid w:val="006C75CA"/>
    <w:rsid w:val="006C7CDA"/>
    <w:rsid w:val="006C7F72"/>
    <w:rsid w:val="006D046B"/>
    <w:rsid w:val="006D1229"/>
    <w:rsid w:val="006D1340"/>
    <w:rsid w:val="006D16E6"/>
    <w:rsid w:val="006D19AA"/>
    <w:rsid w:val="006D1FCD"/>
    <w:rsid w:val="006D28CD"/>
    <w:rsid w:val="006D2F27"/>
    <w:rsid w:val="006D325B"/>
    <w:rsid w:val="006D3B08"/>
    <w:rsid w:val="006D3D6F"/>
    <w:rsid w:val="006D4C08"/>
    <w:rsid w:val="006D5146"/>
    <w:rsid w:val="006D5168"/>
    <w:rsid w:val="006D5E36"/>
    <w:rsid w:val="006D62C6"/>
    <w:rsid w:val="006E062F"/>
    <w:rsid w:val="006E0A08"/>
    <w:rsid w:val="006E0C02"/>
    <w:rsid w:val="006E103E"/>
    <w:rsid w:val="006E1EEF"/>
    <w:rsid w:val="006E2222"/>
    <w:rsid w:val="006E3B66"/>
    <w:rsid w:val="006E3DF7"/>
    <w:rsid w:val="006E4472"/>
    <w:rsid w:val="006E478C"/>
    <w:rsid w:val="006E4837"/>
    <w:rsid w:val="006E4B23"/>
    <w:rsid w:val="006E4C35"/>
    <w:rsid w:val="006E4CA0"/>
    <w:rsid w:val="006E520B"/>
    <w:rsid w:val="006E57C3"/>
    <w:rsid w:val="006E584F"/>
    <w:rsid w:val="006E6535"/>
    <w:rsid w:val="006E6E96"/>
    <w:rsid w:val="006E766F"/>
    <w:rsid w:val="006F0F12"/>
    <w:rsid w:val="006F1A94"/>
    <w:rsid w:val="006F1AEB"/>
    <w:rsid w:val="006F203D"/>
    <w:rsid w:val="006F27E0"/>
    <w:rsid w:val="006F2EA3"/>
    <w:rsid w:val="006F2F4D"/>
    <w:rsid w:val="006F4191"/>
    <w:rsid w:val="006F47F8"/>
    <w:rsid w:val="006F4842"/>
    <w:rsid w:val="006F53BE"/>
    <w:rsid w:val="006F575C"/>
    <w:rsid w:val="006F5A7E"/>
    <w:rsid w:val="006F5BB1"/>
    <w:rsid w:val="006F5C17"/>
    <w:rsid w:val="006F76E8"/>
    <w:rsid w:val="006F792C"/>
    <w:rsid w:val="00700260"/>
    <w:rsid w:val="00700692"/>
    <w:rsid w:val="007007B6"/>
    <w:rsid w:val="00700820"/>
    <w:rsid w:val="00701777"/>
    <w:rsid w:val="00701BC0"/>
    <w:rsid w:val="00701C5A"/>
    <w:rsid w:val="00702141"/>
    <w:rsid w:val="00702F8F"/>
    <w:rsid w:val="0070367A"/>
    <w:rsid w:val="00703B06"/>
    <w:rsid w:val="00703BA6"/>
    <w:rsid w:val="00703E96"/>
    <w:rsid w:val="007040EB"/>
    <w:rsid w:val="00704FAF"/>
    <w:rsid w:val="007055F2"/>
    <w:rsid w:val="00705DD3"/>
    <w:rsid w:val="00706018"/>
    <w:rsid w:val="00706B2E"/>
    <w:rsid w:val="00706C79"/>
    <w:rsid w:val="007073FB"/>
    <w:rsid w:val="00710506"/>
    <w:rsid w:val="007113FC"/>
    <w:rsid w:val="0071160C"/>
    <w:rsid w:val="00711E37"/>
    <w:rsid w:val="00712414"/>
    <w:rsid w:val="007128F9"/>
    <w:rsid w:val="00712BB8"/>
    <w:rsid w:val="007130B9"/>
    <w:rsid w:val="00714952"/>
    <w:rsid w:val="0071497E"/>
    <w:rsid w:val="00714B4B"/>
    <w:rsid w:val="0071501F"/>
    <w:rsid w:val="00715B26"/>
    <w:rsid w:val="00715C82"/>
    <w:rsid w:val="007161A1"/>
    <w:rsid w:val="007162E1"/>
    <w:rsid w:val="007168AF"/>
    <w:rsid w:val="00716B66"/>
    <w:rsid w:val="00716DDB"/>
    <w:rsid w:val="007171E0"/>
    <w:rsid w:val="007176A6"/>
    <w:rsid w:val="00717DFF"/>
    <w:rsid w:val="007203DE"/>
    <w:rsid w:val="0072042F"/>
    <w:rsid w:val="0072084E"/>
    <w:rsid w:val="00722AE0"/>
    <w:rsid w:val="00722B44"/>
    <w:rsid w:val="00722C72"/>
    <w:rsid w:val="007231D1"/>
    <w:rsid w:val="007232EF"/>
    <w:rsid w:val="007235E3"/>
    <w:rsid w:val="007236D1"/>
    <w:rsid w:val="00723701"/>
    <w:rsid w:val="00724032"/>
    <w:rsid w:val="007244E3"/>
    <w:rsid w:val="00724982"/>
    <w:rsid w:val="007267C3"/>
    <w:rsid w:val="00726C1F"/>
    <w:rsid w:val="00726C52"/>
    <w:rsid w:val="00727A24"/>
    <w:rsid w:val="00727E3F"/>
    <w:rsid w:val="0073002F"/>
    <w:rsid w:val="007300D5"/>
    <w:rsid w:val="0073095E"/>
    <w:rsid w:val="00730D20"/>
    <w:rsid w:val="00731A12"/>
    <w:rsid w:val="00731A76"/>
    <w:rsid w:val="00731F41"/>
    <w:rsid w:val="0073238A"/>
    <w:rsid w:val="00732577"/>
    <w:rsid w:val="00732F4E"/>
    <w:rsid w:val="00733342"/>
    <w:rsid w:val="00733810"/>
    <w:rsid w:val="0073397C"/>
    <w:rsid w:val="00733D16"/>
    <w:rsid w:val="00733DBB"/>
    <w:rsid w:val="00734020"/>
    <w:rsid w:val="00734ABD"/>
    <w:rsid w:val="00735411"/>
    <w:rsid w:val="00735460"/>
    <w:rsid w:val="007354DE"/>
    <w:rsid w:val="007362F3"/>
    <w:rsid w:val="00736545"/>
    <w:rsid w:val="0073716D"/>
    <w:rsid w:val="007378CB"/>
    <w:rsid w:val="007403C2"/>
    <w:rsid w:val="0074217B"/>
    <w:rsid w:val="007421F7"/>
    <w:rsid w:val="007423DA"/>
    <w:rsid w:val="00742622"/>
    <w:rsid w:val="00742A4A"/>
    <w:rsid w:val="00743274"/>
    <w:rsid w:val="00743645"/>
    <w:rsid w:val="007439E1"/>
    <w:rsid w:val="00743DA3"/>
    <w:rsid w:val="00744CC0"/>
    <w:rsid w:val="00745FB3"/>
    <w:rsid w:val="007462D2"/>
    <w:rsid w:val="0074642D"/>
    <w:rsid w:val="00746B18"/>
    <w:rsid w:val="007473D4"/>
    <w:rsid w:val="00750035"/>
    <w:rsid w:val="007502F7"/>
    <w:rsid w:val="007507ED"/>
    <w:rsid w:val="00750C69"/>
    <w:rsid w:val="007510EE"/>
    <w:rsid w:val="00751633"/>
    <w:rsid w:val="00751B95"/>
    <w:rsid w:val="00751F48"/>
    <w:rsid w:val="00752346"/>
    <w:rsid w:val="00752CD9"/>
    <w:rsid w:val="00752E6E"/>
    <w:rsid w:val="00753357"/>
    <w:rsid w:val="007536DE"/>
    <w:rsid w:val="007542C3"/>
    <w:rsid w:val="00754A09"/>
    <w:rsid w:val="00754F3E"/>
    <w:rsid w:val="00755C9D"/>
    <w:rsid w:val="007563CD"/>
    <w:rsid w:val="007566DD"/>
    <w:rsid w:val="00756D5E"/>
    <w:rsid w:val="007572C1"/>
    <w:rsid w:val="0075737A"/>
    <w:rsid w:val="007576A3"/>
    <w:rsid w:val="00757BFB"/>
    <w:rsid w:val="007604F9"/>
    <w:rsid w:val="00760947"/>
    <w:rsid w:val="00760B9E"/>
    <w:rsid w:val="00761472"/>
    <w:rsid w:val="007618F6"/>
    <w:rsid w:val="00761F47"/>
    <w:rsid w:val="00762111"/>
    <w:rsid w:val="00762204"/>
    <w:rsid w:val="0076241D"/>
    <w:rsid w:val="00762922"/>
    <w:rsid w:val="00762CC0"/>
    <w:rsid w:val="0076310D"/>
    <w:rsid w:val="00763215"/>
    <w:rsid w:val="00763E32"/>
    <w:rsid w:val="00764582"/>
    <w:rsid w:val="00765CFC"/>
    <w:rsid w:val="007662AD"/>
    <w:rsid w:val="00766E92"/>
    <w:rsid w:val="007672AA"/>
    <w:rsid w:val="00767732"/>
    <w:rsid w:val="00767BBC"/>
    <w:rsid w:val="00767BCA"/>
    <w:rsid w:val="00770341"/>
    <w:rsid w:val="00771381"/>
    <w:rsid w:val="00771553"/>
    <w:rsid w:val="00772506"/>
    <w:rsid w:val="00772B16"/>
    <w:rsid w:val="00772B45"/>
    <w:rsid w:val="00772BE3"/>
    <w:rsid w:val="007734EB"/>
    <w:rsid w:val="007735BF"/>
    <w:rsid w:val="0077384C"/>
    <w:rsid w:val="007739D7"/>
    <w:rsid w:val="00773EDE"/>
    <w:rsid w:val="00774524"/>
    <w:rsid w:val="007747F2"/>
    <w:rsid w:val="007750E6"/>
    <w:rsid w:val="007757D9"/>
    <w:rsid w:val="007759E3"/>
    <w:rsid w:val="00775B42"/>
    <w:rsid w:val="00775C1C"/>
    <w:rsid w:val="00775DC2"/>
    <w:rsid w:val="00776520"/>
    <w:rsid w:val="00776BD4"/>
    <w:rsid w:val="007770F3"/>
    <w:rsid w:val="007778B8"/>
    <w:rsid w:val="00777D16"/>
    <w:rsid w:val="00777F2E"/>
    <w:rsid w:val="0078070E"/>
    <w:rsid w:val="007815F5"/>
    <w:rsid w:val="00781F80"/>
    <w:rsid w:val="00782382"/>
    <w:rsid w:val="00782425"/>
    <w:rsid w:val="0078281F"/>
    <w:rsid w:val="00782F2E"/>
    <w:rsid w:val="00783071"/>
    <w:rsid w:val="00783390"/>
    <w:rsid w:val="00786B05"/>
    <w:rsid w:val="00786D53"/>
    <w:rsid w:val="00787327"/>
    <w:rsid w:val="00787B75"/>
    <w:rsid w:val="00790040"/>
    <w:rsid w:val="0079012E"/>
    <w:rsid w:val="007904A5"/>
    <w:rsid w:val="007904B6"/>
    <w:rsid w:val="0079059A"/>
    <w:rsid w:val="00790BBE"/>
    <w:rsid w:val="00790E7C"/>
    <w:rsid w:val="00791786"/>
    <w:rsid w:val="00791D4B"/>
    <w:rsid w:val="00792209"/>
    <w:rsid w:val="007922F1"/>
    <w:rsid w:val="00792628"/>
    <w:rsid w:val="007936C4"/>
    <w:rsid w:val="00793C1B"/>
    <w:rsid w:val="00793DD0"/>
    <w:rsid w:val="00794709"/>
    <w:rsid w:val="007947CD"/>
    <w:rsid w:val="007948D4"/>
    <w:rsid w:val="007949C2"/>
    <w:rsid w:val="00794D79"/>
    <w:rsid w:val="0079550F"/>
    <w:rsid w:val="00795CC2"/>
    <w:rsid w:val="00795EA4"/>
    <w:rsid w:val="007962C5"/>
    <w:rsid w:val="00796458"/>
    <w:rsid w:val="007964EC"/>
    <w:rsid w:val="007965C6"/>
    <w:rsid w:val="00796C05"/>
    <w:rsid w:val="0079714B"/>
    <w:rsid w:val="007971CF"/>
    <w:rsid w:val="00797503"/>
    <w:rsid w:val="007978C4"/>
    <w:rsid w:val="007A0A2F"/>
    <w:rsid w:val="007A0A35"/>
    <w:rsid w:val="007A0C62"/>
    <w:rsid w:val="007A0C7E"/>
    <w:rsid w:val="007A0ECF"/>
    <w:rsid w:val="007A10EA"/>
    <w:rsid w:val="007A145F"/>
    <w:rsid w:val="007A16E0"/>
    <w:rsid w:val="007A17AA"/>
    <w:rsid w:val="007A1F2E"/>
    <w:rsid w:val="007A412F"/>
    <w:rsid w:val="007A4B94"/>
    <w:rsid w:val="007A53DE"/>
    <w:rsid w:val="007A58C5"/>
    <w:rsid w:val="007A59A1"/>
    <w:rsid w:val="007A5EDA"/>
    <w:rsid w:val="007A6089"/>
    <w:rsid w:val="007A63C1"/>
    <w:rsid w:val="007A6401"/>
    <w:rsid w:val="007A6F55"/>
    <w:rsid w:val="007A7253"/>
    <w:rsid w:val="007A77A5"/>
    <w:rsid w:val="007A7A2D"/>
    <w:rsid w:val="007A7AAE"/>
    <w:rsid w:val="007A7D01"/>
    <w:rsid w:val="007B00E2"/>
    <w:rsid w:val="007B07E7"/>
    <w:rsid w:val="007B20A4"/>
    <w:rsid w:val="007B2141"/>
    <w:rsid w:val="007B28ED"/>
    <w:rsid w:val="007B359A"/>
    <w:rsid w:val="007B37B9"/>
    <w:rsid w:val="007B41DD"/>
    <w:rsid w:val="007B4AD5"/>
    <w:rsid w:val="007B4E37"/>
    <w:rsid w:val="007B606A"/>
    <w:rsid w:val="007B6565"/>
    <w:rsid w:val="007B7337"/>
    <w:rsid w:val="007B7EBA"/>
    <w:rsid w:val="007C01FE"/>
    <w:rsid w:val="007C06A4"/>
    <w:rsid w:val="007C0B0A"/>
    <w:rsid w:val="007C12C2"/>
    <w:rsid w:val="007C13BF"/>
    <w:rsid w:val="007C1928"/>
    <w:rsid w:val="007C1E73"/>
    <w:rsid w:val="007C3A0E"/>
    <w:rsid w:val="007C3B0F"/>
    <w:rsid w:val="007C40E3"/>
    <w:rsid w:val="007C4F2F"/>
    <w:rsid w:val="007C5077"/>
    <w:rsid w:val="007C54D6"/>
    <w:rsid w:val="007C56D7"/>
    <w:rsid w:val="007C5B70"/>
    <w:rsid w:val="007C5BB0"/>
    <w:rsid w:val="007C643E"/>
    <w:rsid w:val="007C6527"/>
    <w:rsid w:val="007C652C"/>
    <w:rsid w:val="007C662C"/>
    <w:rsid w:val="007C7095"/>
    <w:rsid w:val="007C73A2"/>
    <w:rsid w:val="007C7CDC"/>
    <w:rsid w:val="007D0409"/>
    <w:rsid w:val="007D0CD7"/>
    <w:rsid w:val="007D12F3"/>
    <w:rsid w:val="007D18F1"/>
    <w:rsid w:val="007D1986"/>
    <w:rsid w:val="007D1DD7"/>
    <w:rsid w:val="007D2716"/>
    <w:rsid w:val="007D3BDF"/>
    <w:rsid w:val="007D3FC3"/>
    <w:rsid w:val="007D4258"/>
    <w:rsid w:val="007D4293"/>
    <w:rsid w:val="007D6A29"/>
    <w:rsid w:val="007D6B99"/>
    <w:rsid w:val="007D7353"/>
    <w:rsid w:val="007D74E4"/>
    <w:rsid w:val="007D7520"/>
    <w:rsid w:val="007D7878"/>
    <w:rsid w:val="007D7956"/>
    <w:rsid w:val="007D7A56"/>
    <w:rsid w:val="007D7C83"/>
    <w:rsid w:val="007E04A6"/>
    <w:rsid w:val="007E0B03"/>
    <w:rsid w:val="007E0B1E"/>
    <w:rsid w:val="007E0BF7"/>
    <w:rsid w:val="007E26D7"/>
    <w:rsid w:val="007E402F"/>
    <w:rsid w:val="007E4178"/>
    <w:rsid w:val="007E5FEF"/>
    <w:rsid w:val="007E7562"/>
    <w:rsid w:val="007F024A"/>
    <w:rsid w:val="007F0FF2"/>
    <w:rsid w:val="007F166C"/>
    <w:rsid w:val="007F190C"/>
    <w:rsid w:val="007F2105"/>
    <w:rsid w:val="007F2129"/>
    <w:rsid w:val="007F2784"/>
    <w:rsid w:val="007F29DC"/>
    <w:rsid w:val="007F2ED7"/>
    <w:rsid w:val="007F3D46"/>
    <w:rsid w:val="007F4D46"/>
    <w:rsid w:val="007F5CBA"/>
    <w:rsid w:val="007F6325"/>
    <w:rsid w:val="007F65D1"/>
    <w:rsid w:val="007F65FD"/>
    <w:rsid w:val="007F777C"/>
    <w:rsid w:val="007F7C6E"/>
    <w:rsid w:val="008003DA"/>
    <w:rsid w:val="00800425"/>
    <w:rsid w:val="0080145C"/>
    <w:rsid w:val="00801EFF"/>
    <w:rsid w:val="00802427"/>
    <w:rsid w:val="00802A1F"/>
    <w:rsid w:val="00802DB7"/>
    <w:rsid w:val="00802E22"/>
    <w:rsid w:val="008037A4"/>
    <w:rsid w:val="00803885"/>
    <w:rsid w:val="00804699"/>
    <w:rsid w:val="00804C4F"/>
    <w:rsid w:val="008058C0"/>
    <w:rsid w:val="00806602"/>
    <w:rsid w:val="008067B9"/>
    <w:rsid w:val="00806E7E"/>
    <w:rsid w:val="00806FF1"/>
    <w:rsid w:val="00807010"/>
    <w:rsid w:val="00807113"/>
    <w:rsid w:val="00807C27"/>
    <w:rsid w:val="00810088"/>
    <w:rsid w:val="00810129"/>
    <w:rsid w:val="00810239"/>
    <w:rsid w:val="00810FE4"/>
    <w:rsid w:val="0081101D"/>
    <w:rsid w:val="00811512"/>
    <w:rsid w:val="008118D5"/>
    <w:rsid w:val="00811CF0"/>
    <w:rsid w:val="0081245E"/>
    <w:rsid w:val="00812EB6"/>
    <w:rsid w:val="00813C2D"/>
    <w:rsid w:val="00814600"/>
    <w:rsid w:val="00814AA5"/>
    <w:rsid w:val="00814BC5"/>
    <w:rsid w:val="00814FD6"/>
    <w:rsid w:val="0081509B"/>
    <w:rsid w:val="008151A5"/>
    <w:rsid w:val="00815645"/>
    <w:rsid w:val="00816626"/>
    <w:rsid w:val="00820A01"/>
    <w:rsid w:val="00820A1F"/>
    <w:rsid w:val="00820EE9"/>
    <w:rsid w:val="00821003"/>
    <w:rsid w:val="00821252"/>
    <w:rsid w:val="008212D6"/>
    <w:rsid w:val="00821B37"/>
    <w:rsid w:val="00821E41"/>
    <w:rsid w:val="008220CC"/>
    <w:rsid w:val="00822866"/>
    <w:rsid w:val="008229F1"/>
    <w:rsid w:val="00822F02"/>
    <w:rsid w:val="0082342C"/>
    <w:rsid w:val="00823AA1"/>
    <w:rsid w:val="00823E7A"/>
    <w:rsid w:val="00825237"/>
    <w:rsid w:val="008254DC"/>
    <w:rsid w:val="0082553E"/>
    <w:rsid w:val="00827059"/>
    <w:rsid w:val="008270EE"/>
    <w:rsid w:val="008275B0"/>
    <w:rsid w:val="008279D6"/>
    <w:rsid w:val="00827FC9"/>
    <w:rsid w:val="008304B5"/>
    <w:rsid w:val="00830FA5"/>
    <w:rsid w:val="00832559"/>
    <w:rsid w:val="00832829"/>
    <w:rsid w:val="00832DB8"/>
    <w:rsid w:val="008336D8"/>
    <w:rsid w:val="00833820"/>
    <w:rsid w:val="00834433"/>
    <w:rsid w:val="00834C1F"/>
    <w:rsid w:val="008363B8"/>
    <w:rsid w:val="0083641A"/>
    <w:rsid w:val="0083642B"/>
    <w:rsid w:val="008371F1"/>
    <w:rsid w:val="00837F89"/>
    <w:rsid w:val="00840C08"/>
    <w:rsid w:val="00840D3D"/>
    <w:rsid w:val="0084106D"/>
    <w:rsid w:val="008410E9"/>
    <w:rsid w:val="00841321"/>
    <w:rsid w:val="008413DD"/>
    <w:rsid w:val="00841584"/>
    <w:rsid w:val="0084167E"/>
    <w:rsid w:val="00841D4D"/>
    <w:rsid w:val="00842625"/>
    <w:rsid w:val="00842EC7"/>
    <w:rsid w:val="008438CB"/>
    <w:rsid w:val="0084421D"/>
    <w:rsid w:val="0084489C"/>
    <w:rsid w:val="00844B3F"/>
    <w:rsid w:val="00844C41"/>
    <w:rsid w:val="00844E15"/>
    <w:rsid w:val="00845310"/>
    <w:rsid w:val="0084541B"/>
    <w:rsid w:val="00845E5C"/>
    <w:rsid w:val="00846508"/>
    <w:rsid w:val="00847650"/>
    <w:rsid w:val="008476C8"/>
    <w:rsid w:val="00847A9E"/>
    <w:rsid w:val="00847D6A"/>
    <w:rsid w:val="008503C8"/>
    <w:rsid w:val="00851986"/>
    <w:rsid w:val="00852B81"/>
    <w:rsid w:val="00852ED3"/>
    <w:rsid w:val="00853253"/>
    <w:rsid w:val="00854240"/>
    <w:rsid w:val="008542AD"/>
    <w:rsid w:val="00854365"/>
    <w:rsid w:val="008546B5"/>
    <w:rsid w:val="00854E95"/>
    <w:rsid w:val="008551EA"/>
    <w:rsid w:val="00855371"/>
    <w:rsid w:val="0085542E"/>
    <w:rsid w:val="0085587D"/>
    <w:rsid w:val="00855AF4"/>
    <w:rsid w:val="00856974"/>
    <w:rsid w:val="00856DEB"/>
    <w:rsid w:val="008572A6"/>
    <w:rsid w:val="00857342"/>
    <w:rsid w:val="0085768D"/>
    <w:rsid w:val="00860861"/>
    <w:rsid w:val="0086105D"/>
    <w:rsid w:val="008611C2"/>
    <w:rsid w:val="008612F5"/>
    <w:rsid w:val="00861B2E"/>
    <w:rsid w:val="00861CA0"/>
    <w:rsid w:val="00861DBD"/>
    <w:rsid w:val="00861E45"/>
    <w:rsid w:val="00862032"/>
    <w:rsid w:val="0086233D"/>
    <w:rsid w:val="008623C8"/>
    <w:rsid w:val="00863675"/>
    <w:rsid w:val="00863C43"/>
    <w:rsid w:val="008643CB"/>
    <w:rsid w:val="008643FA"/>
    <w:rsid w:val="00864605"/>
    <w:rsid w:val="00866539"/>
    <w:rsid w:val="0086674C"/>
    <w:rsid w:val="008668B9"/>
    <w:rsid w:val="00866EE0"/>
    <w:rsid w:val="00867880"/>
    <w:rsid w:val="00867D8A"/>
    <w:rsid w:val="00870078"/>
    <w:rsid w:val="0087061E"/>
    <w:rsid w:val="00870D26"/>
    <w:rsid w:val="00870E02"/>
    <w:rsid w:val="00871365"/>
    <w:rsid w:val="0087195F"/>
    <w:rsid w:val="00872370"/>
    <w:rsid w:val="00872C1E"/>
    <w:rsid w:val="0087304A"/>
    <w:rsid w:val="0087331B"/>
    <w:rsid w:val="008733BC"/>
    <w:rsid w:val="00873951"/>
    <w:rsid w:val="00873C65"/>
    <w:rsid w:val="008746C4"/>
    <w:rsid w:val="0087510B"/>
    <w:rsid w:val="008757D1"/>
    <w:rsid w:val="0087592D"/>
    <w:rsid w:val="00876770"/>
    <w:rsid w:val="00876A8F"/>
    <w:rsid w:val="00876AC1"/>
    <w:rsid w:val="00876F15"/>
    <w:rsid w:val="00877258"/>
    <w:rsid w:val="008773C1"/>
    <w:rsid w:val="00880F9E"/>
    <w:rsid w:val="008817ED"/>
    <w:rsid w:val="00881968"/>
    <w:rsid w:val="0088251F"/>
    <w:rsid w:val="00882ED6"/>
    <w:rsid w:val="00883509"/>
    <w:rsid w:val="00883A0D"/>
    <w:rsid w:val="008842C5"/>
    <w:rsid w:val="008848F0"/>
    <w:rsid w:val="008849DF"/>
    <w:rsid w:val="00884D3E"/>
    <w:rsid w:val="00884DAF"/>
    <w:rsid w:val="0088590D"/>
    <w:rsid w:val="00885957"/>
    <w:rsid w:val="00885AF1"/>
    <w:rsid w:val="00885ED0"/>
    <w:rsid w:val="008860A6"/>
    <w:rsid w:val="00886CF2"/>
    <w:rsid w:val="00887B2D"/>
    <w:rsid w:val="00887DBB"/>
    <w:rsid w:val="008901E6"/>
    <w:rsid w:val="00890458"/>
    <w:rsid w:val="008907B9"/>
    <w:rsid w:val="008907E8"/>
    <w:rsid w:val="00890B90"/>
    <w:rsid w:val="00890C4F"/>
    <w:rsid w:val="00891026"/>
    <w:rsid w:val="00891491"/>
    <w:rsid w:val="00891665"/>
    <w:rsid w:val="0089170C"/>
    <w:rsid w:val="008917A4"/>
    <w:rsid w:val="0089296E"/>
    <w:rsid w:val="00892C4C"/>
    <w:rsid w:val="00892D2E"/>
    <w:rsid w:val="00893429"/>
    <w:rsid w:val="008941FD"/>
    <w:rsid w:val="008943F8"/>
    <w:rsid w:val="0089598B"/>
    <w:rsid w:val="00895F1D"/>
    <w:rsid w:val="00896724"/>
    <w:rsid w:val="00896B30"/>
    <w:rsid w:val="008971B2"/>
    <w:rsid w:val="0089777B"/>
    <w:rsid w:val="008978DC"/>
    <w:rsid w:val="0089796A"/>
    <w:rsid w:val="008A06C5"/>
    <w:rsid w:val="008A0A46"/>
    <w:rsid w:val="008A0AAB"/>
    <w:rsid w:val="008A0DE0"/>
    <w:rsid w:val="008A0E74"/>
    <w:rsid w:val="008A1110"/>
    <w:rsid w:val="008A16DB"/>
    <w:rsid w:val="008A1B27"/>
    <w:rsid w:val="008A214C"/>
    <w:rsid w:val="008A2405"/>
    <w:rsid w:val="008A2839"/>
    <w:rsid w:val="008A326F"/>
    <w:rsid w:val="008A32B9"/>
    <w:rsid w:val="008A3FCD"/>
    <w:rsid w:val="008A4079"/>
    <w:rsid w:val="008A4208"/>
    <w:rsid w:val="008A4A8C"/>
    <w:rsid w:val="008A4F46"/>
    <w:rsid w:val="008A5823"/>
    <w:rsid w:val="008A5ED7"/>
    <w:rsid w:val="008A6C71"/>
    <w:rsid w:val="008A7C54"/>
    <w:rsid w:val="008B00ED"/>
    <w:rsid w:val="008B04F1"/>
    <w:rsid w:val="008B0EED"/>
    <w:rsid w:val="008B156B"/>
    <w:rsid w:val="008B16F4"/>
    <w:rsid w:val="008B182C"/>
    <w:rsid w:val="008B24FF"/>
    <w:rsid w:val="008B2890"/>
    <w:rsid w:val="008B2CA5"/>
    <w:rsid w:val="008B2CED"/>
    <w:rsid w:val="008B3502"/>
    <w:rsid w:val="008B4463"/>
    <w:rsid w:val="008B4560"/>
    <w:rsid w:val="008B50BF"/>
    <w:rsid w:val="008B54BA"/>
    <w:rsid w:val="008B570B"/>
    <w:rsid w:val="008B617A"/>
    <w:rsid w:val="008B6273"/>
    <w:rsid w:val="008B6322"/>
    <w:rsid w:val="008B63BE"/>
    <w:rsid w:val="008B7125"/>
    <w:rsid w:val="008B74C6"/>
    <w:rsid w:val="008C02C7"/>
    <w:rsid w:val="008C06F8"/>
    <w:rsid w:val="008C0BB0"/>
    <w:rsid w:val="008C0FAD"/>
    <w:rsid w:val="008C16C7"/>
    <w:rsid w:val="008C2A65"/>
    <w:rsid w:val="008C2D1D"/>
    <w:rsid w:val="008C33E8"/>
    <w:rsid w:val="008C3F3F"/>
    <w:rsid w:val="008C4006"/>
    <w:rsid w:val="008C45C8"/>
    <w:rsid w:val="008C4E58"/>
    <w:rsid w:val="008C59A3"/>
    <w:rsid w:val="008C5D69"/>
    <w:rsid w:val="008C6765"/>
    <w:rsid w:val="008C6947"/>
    <w:rsid w:val="008C72C4"/>
    <w:rsid w:val="008C7E8F"/>
    <w:rsid w:val="008D1B97"/>
    <w:rsid w:val="008D2466"/>
    <w:rsid w:val="008D29A0"/>
    <w:rsid w:val="008D2E8D"/>
    <w:rsid w:val="008D36A5"/>
    <w:rsid w:val="008D4860"/>
    <w:rsid w:val="008D4ED6"/>
    <w:rsid w:val="008D5362"/>
    <w:rsid w:val="008D5E78"/>
    <w:rsid w:val="008D6FA5"/>
    <w:rsid w:val="008D7CBE"/>
    <w:rsid w:val="008D7D84"/>
    <w:rsid w:val="008E0AE2"/>
    <w:rsid w:val="008E0F1D"/>
    <w:rsid w:val="008E113A"/>
    <w:rsid w:val="008E16D9"/>
    <w:rsid w:val="008E188D"/>
    <w:rsid w:val="008E1AE4"/>
    <w:rsid w:val="008E2376"/>
    <w:rsid w:val="008E2D94"/>
    <w:rsid w:val="008E2E8D"/>
    <w:rsid w:val="008E343F"/>
    <w:rsid w:val="008E35A8"/>
    <w:rsid w:val="008E37B7"/>
    <w:rsid w:val="008E3A09"/>
    <w:rsid w:val="008E46A0"/>
    <w:rsid w:val="008E476C"/>
    <w:rsid w:val="008E4CEE"/>
    <w:rsid w:val="008E4EA5"/>
    <w:rsid w:val="008E608E"/>
    <w:rsid w:val="008E63C4"/>
    <w:rsid w:val="008E64E3"/>
    <w:rsid w:val="008E798C"/>
    <w:rsid w:val="008F0170"/>
    <w:rsid w:val="008F09C7"/>
    <w:rsid w:val="008F0D63"/>
    <w:rsid w:val="008F0D8B"/>
    <w:rsid w:val="008F0FDD"/>
    <w:rsid w:val="008F158A"/>
    <w:rsid w:val="008F1E7D"/>
    <w:rsid w:val="008F2002"/>
    <w:rsid w:val="008F2067"/>
    <w:rsid w:val="008F37BE"/>
    <w:rsid w:val="008F38AC"/>
    <w:rsid w:val="008F3C9A"/>
    <w:rsid w:val="008F4923"/>
    <w:rsid w:val="008F532D"/>
    <w:rsid w:val="008F5622"/>
    <w:rsid w:val="008F59A2"/>
    <w:rsid w:val="008F5C32"/>
    <w:rsid w:val="008F765C"/>
    <w:rsid w:val="008F7A56"/>
    <w:rsid w:val="008F7C5A"/>
    <w:rsid w:val="0090049F"/>
    <w:rsid w:val="00900D7A"/>
    <w:rsid w:val="00901052"/>
    <w:rsid w:val="00901182"/>
    <w:rsid w:val="00901B6E"/>
    <w:rsid w:val="00901CCC"/>
    <w:rsid w:val="009025AE"/>
    <w:rsid w:val="009025FD"/>
    <w:rsid w:val="0090270C"/>
    <w:rsid w:val="009029CB"/>
    <w:rsid w:val="00902A32"/>
    <w:rsid w:val="00902F85"/>
    <w:rsid w:val="00903CFB"/>
    <w:rsid w:val="009049A9"/>
    <w:rsid w:val="00904E1D"/>
    <w:rsid w:val="00905FD2"/>
    <w:rsid w:val="0090656A"/>
    <w:rsid w:val="00906D21"/>
    <w:rsid w:val="00906F82"/>
    <w:rsid w:val="009070BB"/>
    <w:rsid w:val="0090725E"/>
    <w:rsid w:val="00907589"/>
    <w:rsid w:val="00907892"/>
    <w:rsid w:val="00907907"/>
    <w:rsid w:val="0091119F"/>
    <w:rsid w:val="00911615"/>
    <w:rsid w:val="0091181B"/>
    <w:rsid w:val="00912316"/>
    <w:rsid w:val="00912669"/>
    <w:rsid w:val="0091297E"/>
    <w:rsid w:val="00912C0A"/>
    <w:rsid w:val="00912C19"/>
    <w:rsid w:val="00912E40"/>
    <w:rsid w:val="00912FB0"/>
    <w:rsid w:val="00912FF5"/>
    <w:rsid w:val="0091341B"/>
    <w:rsid w:val="009134E7"/>
    <w:rsid w:val="00914089"/>
    <w:rsid w:val="00914DDE"/>
    <w:rsid w:val="009153CD"/>
    <w:rsid w:val="00915DB8"/>
    <w:rsid w:val="00915DFF"/>
    <w:rsid w:val="00917E0E"/>
    <w:rsid w:val="0092075F"/>
    <w:rsid w:val="00920A72"/>
    <w:rsid w:val="00920AB3"/>
    <w:rsid w:val="00920BAD"/>
    <w:rsid w:val="00920D33"/>
    <w:rsid w:val="009220A7"/>
    <w:rsid w:val="00922197"/>
    <w:rsid w:val="009222AB"/>
    <w:rsid w:val="009227DE"/>
    <w:rsid w:val="0092335C"/>
    <w:rsid w:val="009233C7"/>
    <w:rsid w:val="009239F8"/>
    <w:rsid w:val="009240C7"/>
    <w:rsid w:val="009240FA"/>
    <w:rsid w:val="00924278"/>
    <w:rsid w:val="00924C6E"/>
    <w:rsid w:val="00924F07"/>
    <w:rsid w:val="009250BA"/>
    <w:rsid w:val="00925451"/>
    <w:rsid w:val="0092565C"/>
    <w:rsid w:val="00925D2E"/>
    <w:rsid w:val="00925E6F"/>
    <w:rsid w:val="009269F7"/>
    <w:rsid w:val="0092764F"/>
    <w:rsid w:val="00927976"/>
    <w:rsid w:val="00930928"/>
    <w:rsid w:val="00930B3E"/>
    <w:rsid w:val="00930DFA"/>
    <w:rsid w:val="00931757"/>
    <w:rsid w:val="00931876"/>
    <w:rsid w:val="00931D16"/>
    <w:rsid w:val="009320A7"/>
    <w:rsid w:val="009320AB"/>
    <w:rsid w:val="00932E73"/>
    <w:rsid w:val="00933114"/>
    <w:rsid w:val="00933B56"/>
    <w:rsid w:val="00933C91"/>
    <w:rsid w:val="009348AF"/>
    <w:rsid w:val="00934A68"/>
    <w:rsid w:val="00935186"/>
    <w:rsid w:val="0093574F"/>
    <w:rsid w:val="009359A3"/>
    <w:rsid w:val="009366D5"/>
    <w:rsid w:val="009367FD"/>
    <w:rsid w:val="00936AA9"/>
    <w:rsid w:val="00937360"/>
    <w:rsid w:val="00937AEC"/>
    <w:rsid w:val="00940B6F"/>
    <w:rsid w:val="009411BD"/>
    <w:rsid w:val="009412CC"/>
    <w:rsid w:val="009419AB"/>
    <w:rsid w:val="00942441"/>
    <w:rsid w:val="00943055"/>
    <w:rsid w:val="00943246"/>
    <w:rsid w:val="00943557"/>
    <w:rsid w:val="00943BC2"/>
    <w:rsid w:val="00943CAB"/>
    <w:rsid w:val="0094411E"/>
    <w:rsid w:val="00944507"/>
    <w:rsid w:val="009445E3"/>
    <w:rsid w:val="009446F7"/>
    <w:rsid w:val="009447CD"/>
    <w:rsid w:val="00944B2D"/>
    <w:rsid w:val="00944C09"/>
    <w:rsid w:val="009453A9"/>
    <w:rsid w:val="009454FB"/>
    <w:rsid w:val="009459E2"/>
    <w:rsid w:val="00945F44"/>
    <w:rsid w:val="009463DD"/>
    <w:rsid w:val="00946546"/>
    <w:rsid w:val="00946561"/>
    <w:rsid w:val="0094668D"/>
    <w:rsid w:val="00946E54"/>
    <w:rsid w:val="00947447"/>
    <w:rsid w:val="00947459"/>
    <w:rsid w:val="009503B8"/>
    <w:rsid w:val="0095092E"/>
    <w:rsid w:val="0095136F"/>
    <w:rsid w:val="009513D7"/>
    <w:rsid w:val="0095185E"/>
    <w:rsid w:val="009529F1"/>
    <w:rsid w:val="00952B23"/>
    <w:rsid w:val="00952F0C"/>
    <w:rsid w:val="009530D3"/>
    <w:rsid w:val="009532D3"/>
    <w:rsid w:val="009534D9"/>
    <w:rsid w:val="00953533"/>
    <w:rsid w:val="0095368C"/>
    <w:rsid w:val="00953E5A"/>
    <w:rsid w:val="009545BB"/>
    <w:rsid w:val="00954CA3"/>
    <w:rsid w:val="00955155"/>
    <w:rsid w:val="00955ECB"/>
    <w:rsid w:val="00956118"/>
    <w:rsid w:val="00956F12"/>
    <w:rsid w:val="00956F99"/>
    <w:rsid w:val="009570CB"/>
    <w:rsid w:val="00960889"/>
    <w:rsid w:val="00960F0B"/>
    <w:rsid w:val="00960F7C"/>
    <w:rsid w:val="009618E0"/>
    <w:rsid w:val="00961F76"/>
    <w:rsid w:val="0096254F"/>
    <w:rsid w:val="00962666"/>
    <w:rsid w:val="009627E1"/>
    <w:rsid w:val="00962822"/>
    <w:rsid w:val="00962D0D"/>
    <w:rsid w:val="009630A1"/>
    <w:rsid w:val="00963123"/>
    <w:rsid w:val="00963159"/>
    <w:rsid w:val="009639AE"/>
    <w:rsid w:val="009645B0"/>
    <w:rsid w:val="00964AD8"/>
    <w:rsid w:val="00964BE1"/>
    <w:rsid w:val="00964F8D"/>
    <w:rsid w:val="009652D2"/>
    <w:rsid w:val="0096647A"/>
    <w:rsid w:val="009668EC"/>
    <w:rsid w:val="00966E70"/>
    <w:rsid w:val="0096720A"/>
    <w:rsid w:val="009673EC"/>
    <w:rsid w:val="0096EBA2"/>
    <w:rsid w:val="00970416"/>
    <w:rsid w:val="00970E4D"/>
    <w:rsid w:val="00971202"/>
    <w:rsid w:val="009717B4"/>
    <w:rsid w:val="009722C6"/>
    <w:rsid w:val="00972D51"/>
    <w:rsid w:val="00972DC6"/>
    <w:rsid w:val="00972FA3"/>
    <w:rsid w:val="00973CC9"/>
    <w:rsid w:val="00974095"/>
    <w:rsid w:val="009743D0"/>
    <w:rsid w:val="00975190"/>
    <w:rsid w:val="009755D5"/>
    <w:rsid w:val="00976A6C"/>
    <w:rsid w:val="00976AE4"/>
    <w:rsid w:val="00976F7B"/>
    <w:rsid w:val="00980040"/>
    <w:rsid w:val="00980132"/>
    <w:rsid w:val="009810D8"/>
    <w:rsid w:val="00982981"/>
    <w:rsid w:val="009829B6"/>
    <w:rsid w:val="00982A54"/>
    <w:rsid w:val="00983168"/>
    <w:rsid w:val="00983AE7"/>
    <w:rsid w:val="00985119"/>
    <w:rsid w:val="00985151"/>
    <w:rsid w:val="00985507"/>
    <w:rsid w:val="00985518"/>
    <w:rsid w:val="0098573C"/>
    <w:rsid w:val="009857DA"/>
    <w:rsid w:val="00985B1B"/>
    <w:rsid w:val="00985BFF"/>
    <w:rsid w:val="009865BA"/>
    <w:rsid w:val="0098699E"/>
    <w:rsid w:val="00987060"/>
    <w:rsid w:val="009874C6"/>
    <w:rsid w:val="009878F4"/>
    <w:rsid w:val="00987AB9"/>
    <w:rsid w:val="00987C98"/>
    <w:rsid w:val="00987FE6"/>
    <w:rsid w:val="0099000B"/>
    <w:rsid w:val="009901A5"/>
    <w:rsid w:val="0099067B"/>
    <w:rsid w:val="009906E8"/>
    <w:rsid w:val="009909C3"/>
    <w:rsid w:val="00990E44"/>
    <w:rsid w:val="0099213D"/>
    <w:rsid w:val="00993483"/>
    <w:rsid w:val="009935D4"/>
    <w:rsid w:val="00993698"/>
    <w:rsid w:val="00993BE6"/>
    <w:rsid w:val="00994297"/>
    <w:rsid w:val="00994641"/>
    <w:rsid w:val="00994CA1"/>
    <w:rsid w:val="00994E47"/>
    <w:rsid w:val="009952F4"/>
    <w:rsid w:val="009952FD"/>
    <w:rsid w:val="00995561"/>
    <w:rsid w:val="00995577"/>
    <w:rsid w:val="00995FA8"/>
    <w:rsid w:val="00996A21"/>
    <w:rsid w:val="00996B2D"/>
    <w:rsid w:val="00996C07"/>
    <w:rsid w:val="00996C80"/>
    <w:rsid w:val="0099730B"/>
    <w:rsid w:val="00997F8F"/>
    <w:rsid w:val="009A0051"/>
    <w:rsid w:val="009A0181"/>
    <w:rsid w:val="009A09A6"/>
    <w:rsid w:val="009A13D9"/>
    <w:rsid w:val="009A14CE"/>
    <w:rsid w:val="009A3055"/>
    <w:rsid w:val="009A31CC"/>
    <w:rsid w:val="009A3A19"/>
    <w:rsid w:val="009A3C75"/>
    <w:rsid w:val="009A5391"/>
    <w:rsid w:val="009A6020"/>
    <w:rsid w:val="009A60D2"/>
    <w:rsid w:val="009A6C78"/>
    <w:rsid w:val="009A7861"/>
    <w:rsid w:val="009A79CA"/>
    <w:rsid w:val="009A7AB8"/>
    <w:rsid w:val="009A7D6C"/>
    <w:rsid w:val="009B0BE2"/>
    <w:rsid w:val="009B17B4"/>
    <w:rsid w:val="009B19A4"/>
    <w:rsid w:val="009B2005"/>
    <w:rsid w:val="009B344F"/>
    <w:rsid w:val="009B353F"/>
    <w:rsid w:val="009B368E"/>
    <w:rsid w:val="009B376E"/>
    <w:rsid w:val="009B45F2"/>
    <w:rsid w:val="009B46D0"/>
    <w:rsid w:val="009B6478"/>
    <w:rsid w:val="009B694A"/>
    <w:rsid w:val="009B6D64"/>
    <w:rsid w:val="009B7338"/>
    <w:rsid w:val="009B7842"/>
    <w:rsid w:val="009B7B0C"/>
    <w:rsid w:val="009C01DD"/>
    <w:rsid w:val="009C0370"/>
    <w:rsid w:val="009C04DF"/>
    <w:rsid w:val="009C0BBB"/>
    <w:rsid w:val="009C169D"/>
    <w:rsid w:val="009C1B5F"/>
    <w:rsid w:val="009C2135"/>
    <w:rsid w:val="009C216F"/>
    <w:rsid w:val="009C22B5"/>
    <w:rsid w:val="009C23DD"/>
    <w:rsid w:val="009C2631"/>
    <w:rsid w:val="009C31FC"/>
    <w:rsid w:val="009C3A89"/>
    <w:rsid w:val="009C3CA9"/>
    <w:rsid w:val="009C3D93"/>
    <w:rsid w:val="009C3FF4"/>
    <w:rsid w:val="009C540E"/>
    <w:rsid w:val="009C5D81"/>
    <w:rsid w:val="009C5FAE"/>
    <w:rsid w:val="009C62AF"/>
    <w:rsid w:val="009C6B1D"/>
    <w:rsid w:val="009C6F35"/>
    <w:rsid w:val="009C7B12"/>
    <w:rsid w:val="009D0C92"/>
    <w:rsid w:val="009D0F4C"/>
    <w:rsid w:val="009D1477"/>
    <w:rsid w:val="009D16B2"/>
    <w:rsid w:val="009D1FCA"/>
    <w:rsid w:val="009D257C"/>
    <w:rsid w:val="009D294B"/>
    <w:rsid w:val="009D32F7"/>
    <w:rsid w:val="009D3A4D"/>
    <w:rsid w:val="009D4867"/>
    <w:rsid w:val="009D5485"/>
    <w:rsid w:val="009D6004"/>
    <w:rsid w:val="009D7637"/>
    <w:rsid w:val="009D77C6"/>
    <w:rsid w:val="009D77FB"/>
    <w:rsid w:val="009E09D5"/>
    <w:rsid w:val="009E17B4"/>
    <w:rsid w:val="009E199B"/>
    <w:rsid w:val="009E25A0"/>
    <w:rsid w:val="009E2A5E"/>
    <w:rsid w:val="009E307F"/>
    <w:rsid w:val="009E35C3"/>
    <w:rsid w:val="009E35DD"/>
    <w:rsid w:val="009E3608"/>
    <w:rsid w:val="009E3743"/>
    <w:rsid w:val="009E38E1"/>
    <w:rsid w:val="009E39C2"/>
    <w:rsid w:val="009E3C32"/>
    <w:rsid w:val="009E4068"/>
    <w:rsid w:val="009E431B"/>
    <w:rsid w:val="009E46BD"/>
    <w:rsid w:val="009E48AF"/>
    <w:rsid w:val="009E4A8D"/>
    <w:rsid w:val="009E4BC6"/>
    <w:rsid w:val="009E5030"/>
    <w:rsid w:val="009E50F1"/>
    <w:rsid w:val="009E5437"/>
    <w:rsid w:val="009E5B89"/>
    <w:rsid w:val="009E633F"/>
    <w:rsid w:val="009E6389"/>
    <w:rsid w:val="009E65FE"/>
    <w:rsid w:val="009E6847"/>
    <w:rsid w:val="009E71A9"/>
    <w:rsid w:val="009F0060"/>
    <w:rsid w:val="009F0131"/>
    <w:rsid w:val="009F01C6"/>
    <w:rsid w:val="009F0653"/>
    <w:rsid w:val="009F0704"/>
    <w:rsid w:val="009F1CE2"/>
    <w:rsid w:val="009F2053"/>
    <w:rsid w:val="009F2342"/>
    <w:rsid w:val="009F2EA7"/>
    <w:rsid w:val="009F3085"/>
    <w:rsid w:val="009F30A8"/>
    <w:rsid w:val="009F317D"/>
    <w:rsid w:val="009F3A24"/>
    <w:rsid w:val="009F3B2B"/>
    <w:rsid w:val="009F3FEC"/>
    <w:rsid w:val="009F4D01"/>
    <w:rsid w:val="009F5950"/>
    <w:rsid w:val="009F67EB"/>
    <w:rsid w:val="009F6F0D"/>
    <w:rsid w:val="009F7A12"/>
    <w:rsid w:val="00A00334"/>
    <w:rsid w:val="00A00504"/>
    <w:rsid w:val="00A006DB"/>
    <w:rsid w:val="00A0100D"/>
    <w:rsid w:val="00A01187"/>
    <w:rsid w:val="00A01391"/>
    <w:rsid w:val="00A01A53"/>
    <w:rsid w:val="00A026F5"/>
    <w:rsid w:val="00A02BD3"/>
    <w:rsid w:val="00A02E04"/>
    <w:rsid w:val="00A033B8"/>
    <w:rsid w:val="00A0342A"/>
    <w:rsid w:val="00A03765"/>
    <w:rsid w:val="00A05F46"/>
    <w:rsid w:val="00A06123"/>
    <w:rsid w:val="00A06843"/>
    <w:rsid w:val="00A068C8"/>
    <w:rsid w:val="00A07799"/>
    <w:rsid w:val="00A07B14"/>
    <w:rsid w:val="00A07C48"/>
    <w:rsid w:val="00A105D7"/>
    <w:rsid w:val="00A10B2F"/>
    <w:rsid w:val="00A11184"/>
    <w:rsid w:val="00A112E6"/>
    <w:rsid w:val="00A12AB2"/>
    <w:rsid w:val="00A137AE"/>
    <w:rsid w:val="00A13DFF"/>
    <w:rsid w:val="00A14598"/>
    <w:rsid w:val="00A1469A"/>
    <w:rsid w:val="00A1472E"/>
    <w:rsid w:val="00A149FD"/>
    <w:rsid w:val="00A14E8B"/>
    <w:rsid w:val="00A1512E"/>
    <w:rsid w:val="00A163EB"/>
    <w:rsid w:val="00A16535"/>
    <w:rsid w:val="00A169F2"/>
    <w:rsid w:val="00A16F18"/>
    <w:rsid w:val="00A1772C"/>
    <w:rsid w:val="00A178A5"/>
    <w:rsid w:val="00A17B03"/>
    <w:rsid w:val="00A17D8C"/>
    <w:rsid w:val="00A20009"/>
    <w:rsid w:val="00A217EB"/>
    <w:rsid w:val="00A233B0"/>
    <w:rsid w:val="00A237F4"/>
    <w:rsid w:val="00A24725"/>
    <w:rsid w:val="00A24C41"/>
    <w:rsid w:val="00A24C49"/>
    <w:rsid w:val="00A262E8"/>
    <w:rsid w:val="00A263A0"/>
    <w:rsid w:val="00A277B4"/>
    <w:rsid w:val="00A27A36"/>
    <w:rsid w:val="00A27A62"/>
    <w:rsid w:val="00A302B2"/>
    <w:rsid w:val="00A319D8"/>
    <w:rsid w:val="00A328EC"/>
    <w:rsid w:val="00A33AD2"/>
    <w:rsid w:val="00A33CC7"/>
    <w:rsid w:val="00A34565"/>
    <w:rsid w:val="00A3466F"/>
    <w:rsid w:val="00A347FC"/>
    <w:rsid w:val="00A34D44"/>
    <w:rsid w:val="00A358A0"/>
    <w:rsid w:val="00A35C8A"/>
    <w:rsid w:val="00A36128"/>
    <w:rsid w:val="00A361C4"/>
    <w:rsid w:val="00A3683A"/>
    <w:rsid w:val="00A36CFC"/>
    <w:rsid w:val="00A3703C"/>
    <w:rsid w:val="00A37358"/>
    <w:rsid w:val="00A4031B"/>
    <w:rsid w:val="00A40335"/>
    <w:rsid w:val="00A40B1E"/>
    <w:rsid w:val="00A40B1F"/>
    <w:rsid w:val="00A41299"/>
    <w:rsid w:val="00A41453"/>
    <w:rsid w:val="00A4183A"/>
    <w:rsid w:val="00A4189D"/>
    <w:rsid w:val="00A41B66"/>
    <w:rsid w:val="00A42277"/>
    <w:rsid w:val="00A4264B"/>
    <w:rsid w:val="00A428E8"/>
    <w:rsid w:val="00A42F38"/>
    <w:rsid w:val="00A44537"/>
    <w:rsid w:val="00A44829"/>
    <w:rsid w:val="00A45C99"/>
    <w:rsid w:val="00A45D9A"/>
    <w:rsid w:val="00A463DC"/>
    <w:rsid w:val="00A46839"/>
    <w:rsid w:val="00A46B9F"/>
    <w:rsid w:val="00A46F49"/>
    <w:rsid w:val="00A46FA2"/>
    <w:rsid w:val="00A46FB9"/>
    <w:rsid w:val="00A470DB"/>
    <w:rsid w:val="00A4762F"/>
    <w:rsid w:val="00A47DF6"/>
    <w:rsid w:val="00A50327"/>
    <w:rsid w:val="00A50E01"/>
    <w:rsid w:val="00A5130D"/>
    <w:rsid w:val="00A51425"/>
    <w:rsid w:val="00A51AD9"/>
    <w:rsid w:val="00A52176"/>
    <w:rsid w:val="00A52C9D"/>
    <w:rsid w:val="00A53469"/>
    <w:rsid w:val="00A5355E"/>
    <w:rsid w:val="00A53DF5"/>
    <w:rsid w:val="00A53EE6"/>
    <w:rsid w:val="00A54846"/>
    <w:rsid w:val="00A54FDA"/>
    <w:rsid w:val="00A553F8"/>
    <w:rsid w:val="00A555C6"/>
    <w:rsid w:val="00A55FB2"/>
    <w:rsid w:val="00A565ED"/>
    <w:rsid w:val="00A56EF8"/>
    <w:rsid w:val="00A5708B"/>
    <w:rsid w:val="00A57093"/>
    <w:rsid w:val="00A603D2"/>
    <w:rsid w:val="00A60CD6"/>
    <w:rsid w:val="00A60E71"/>
    <w:rsid w:val="00A60FA3"/>
    <w:rsid w:val="00A6112D"/>
    <w:rsid w:val="00A6272A"/>
    <w:rsid w:val="00A62D4B"/>
    <w:rsid w:val="00A630BD"/>
    <w:rsid w:val="00A635F9"/>
    <w:rsid w:val="00A63B89"/>
    <w:rsid w:val="00A63F50"/>
    <w:rsid w:val="00A6465E"/>
    <w:rsid w:val="00A6502C"/>
    <w:rsid w:val="00A6548E"/>
    <w:rsid w:val="00A66037"/>
    <w:rsid w:val="00A660D1"/>
    <w:rsid w:val="00A664D2"/>
    <w:rsid w:val="00A66AA6"/>
    <w:rsid w:val="00A66E43"/>
    <w:rsid w:val="00A66F62"/>
    <w:rsid w:val="00A66FC5"/>
    <w:rsid w:val="00A67278"/>
    <w:rsid w:val="00A67789"/>
    <w:rsid w:val="00A677CD"/>
    <w:rsid w:val="00A67C50"/>
    <w:rsid w:val="00A67FEE"/>
    <w:rsid w:val="00A7074B"/>
    <w:rsid w:val="00A70E8A"/>
    <w:rsid w:val="00A71751"/>
    <w:rsid w:val="00A71A53"/>
    <w:rsid w:val="00A71BA9"/>
    <w:rsid w:val="00A72232"/>
    <w:rsid w:val="00A72268"/>
    <w:rsid w:val="00A74116"/>
    <w:rsid w:val="00A744D3"/>
    <w:rsid w:val="00A750F1"/>
    <w:rsid w:val="00A755C5"/>
    <w:rsid w:val="00A756BA"/>
    <w:rsid w:val="00A75927"/>
    <w:rsid w:val="00A75A3A"/>
    <w:rsid w:val="00A75FAD"/>
    <w:rsid w:val="00A762F5"/>
    <w:rsid w:val="00A7645E"/>
    <w:rsid w:val="00A768B2"/>
    <w:rsid w:val="00A80452"/>
    <w:rsid w:val="00A807B0"/>
    <w:rsid w:val="00A80847"/>
    <w:rsid w:val="00A80ACC"/>
    <w:rsid w:val="00A83124"/>
    <w:rsid w:val="00A831C5"/>
    <w:rsid w:val="00A837B4"/>
    <w:rsid w:val="00A837DD"/>
    <w:rsid w:val="00A83F5B"/>
    <w:rsid w:val="00A8485E"/>
    <w:rsid w:val="00A84FDB"/>
    <w:rsid w:val="00A85CF4"/>
    <w:rsid w:val="00A85E01"/>
    <w:rsid w:val="00A87823"/>
    <w:rsid w:val="00A87C9C"/>
    <w:rsid w:val="00A911EC"/>
    <w:rsid w:val="00A91763"/>
    <w:rsid w:val="00A92870"/>
    <w:rsid w:val="00A92E9F"/>
    <w:rsid w:val="00A92F55"/>
    <w:rsid w:val="00A93137"/>
    <w:rsid w:val="00A93B14"/>
    <w:rsid w:val="00A93CDD"/>
    <w:rsid w:val="00A940ED"/>
    <w:rsid w:val="00A947A7"/>
    <w:rsid w:val="00A94D4A"/>
    <w:rsid w:val="00A94F25"/>
    <w:rsid w:val="00A9573C"/>
    <w:rsid w:val="00A95883"/>
    <w:rsid w:val="00A95EB1"/>
    <w:rsid w:val="00A96118"/>
    <w:rsid w:val="00A96387"/>
    <w:rsid w:val="00A96431"/>
    <w:rsid w:val="00A97003"/>
    <w:rsid w:val="00A97282"/>
    <w:rsid w:val="00A97F64"/>
    <w:rsid w:val="00AA046D"/>
    <w:rsid w:val="00AA09F2"/>
    <w:rsid w:val="00AA0B96"/>
    <w:rsid w:val="00AA0DBC"/>
    <w:rsid w:val="00AA1A17"/>
    <w:rsid w:val="00AA1AED"/>
    <w:rsid w:val="00AA1E61"/>
    <w:rsid w:val="00AA2750"/>
    <w:rsid w:val="00AA2E3D"/>
    <w:rsid w:val="00AA3C7C"/>
    <w:rsid w:val="00AA4636"/>
    <w:rsid w:val="00AA5032"/>
    <w:rsid w:val="00AA5983"/>
    <w:rsid w:val="00AA60B4"/>
    <w:rsid w:val="00AA6336"/>
    <w:rsid w:val="00AA66D4"/>
    <w:rsid w:val="00AA6EE1"/>
    <w:rsid w:val="00AA70BE"/>
    <w:rsid w:val="00AA7527"/>
    <w:rsid w:val="00AB09DD"/>
    <w:rsid w:val="00AB0AF5"/>
    <w:rsid w:val="00AB160E"/>
    <w:rsid w:val="00AB18E0"/>
    <w:rsid w:val="00AB23C5"/>
    <w:rsid w:val="00AB2A2E"/>
    <w:rsid w:val="00AB323E"/>
    <w:rsid w:val="00AB3344"/>
    <w:rsid w:val="00AB334B"/>
    <w:rsid w:val="00AB3A10"/>
    <w:rsid w:val="00AB4480"/>
    <w:rsid w:val="00AB5843"/>
    <w:rsid w:val="00AB58D8"/>
    <w:rsid w:val="00AB5BEC"/>
    <w:rsid w:val="00AB5E27"/>
    <w:rsid w:val="00AB5FEE"/>
    <w:rsid w:val="00AB608C"/>
    <w:rsid w:val="00AB6DF0"/>
    <w:rsid w:val="00AB6E38"/>
    <w:rsid w:val="00AB704B"/>
    <w:rsid w:val="00AB7150"/>
    <w:rsid w:val="00AB752C"/>
    <w:rsid w:val="00AB79C1"/>
    <w:rsid w:val="00AB7FDA"/>
    <w:rsid w:val="00AC00DC"/>
    <w:rsid w:val="00AC05BF"/>
    <w:rsid w:val="00AC117E"/>
    <w:rsid w:val="00AC139B"/>
    <w:rsid w:val="00AC17EA"/>
    <w:rsid w:val="00AC1923"/>
    <w:rsid w:val="00AC1CF8"/>
    <w:rsid w:val="00AC268A"/>
    <w:rsid w:val="00AC29A0"/>
    <w:rsid w:val="00AC2E9C"/>
    <w:rsid w:val="00AC3434"/>
    <w:rsid w:val="00AC4198"/>
    <w:rsid w:val="00AC4A0D"/>
    <w:rsid w:val="00AC4E85"/>
    <w:rsid w:val="00AC53B3"/>
    <w:rsid w:val="00AC622A"/>
    <w:rsid w:val="00AC6ADC"/>
    <w:rsid w:val="00AC6B9F"/>
    <w:rsid w:val="00AC6C50"/>
    <w:rsid w:val="00AC6C63"/>
    <w:rsid w:val="00AC6E5B"/>
    <w:rsid w:val="00AC7B40"/>
    <w:rsid w:val="00AC7B6E"/>
    <w:rsid w:val="00AC7F16"/>
    <w:rsid w:val="00AD058C"/>
    <w:rsid w:val="00AD0A27"/>
    <w:rsid w:val="00AD0B24"/>
    <w:rsid w:val="00AD0EA5"/>
    <w:rsid w:val="00AD15F7"/>
    <w:rsid w:val="00AD164A"/>
    <w:rsid w:val="00AD16AD"/>
    <w:rsid w:val="00AD1D6B"/>
    <w:rsid w:val="00AD2247"/>
    <w:rsid w:val="00AD26A6"/>
    <w:rsid w:val="00AD2FCC"/>
    <w:rsid w:val="00AD36F5"/>
    <w:rsid w:val="00AD375C"/>
    <w:rsid w:val="00AD3803"/>
    <w:rsid w:val="00AD3864"/>
    <w:rsid w:val="00AD39C6"/>
    <w:rsid w:val="00AD412E"/>
    <w:rsid w:val="00AD42B4"/>
    <w:rsid w:val="00AD5308"/>
    <w:rsid w:val="00AD5AAA"/>
    <w:rsid w:val="00AD5C7C"/>
    <w:rsid w:val="00AD5F73"/>
    <w:rsid w:val="00AD5FA6"/>
    <w:rsid w:val="00AD6F29"/>
    <w:rsid w:val="00AD71C2"/>
    <w:rsid w:val="00AD73E0"/>
    <w:rsid w:val="00AD7CFE"/>
    <w:rsid w:val="00AD7F2C"/>
    <w:rsid w:val="00AE0078"/>
    <w:rsid w:val="00AE01D1"/>
    <w:rsid w:val="00AE0CC7"/>
    <w:rsid w:val="00AE1255"/>
    <w:rsid w:val="00AE1258"/>
    <w:rsid w:val="00AE12FF"/>
    <w:rsid w:val="00AE18D9"/>
    <w:rsid w:val="00AE1B71"/>
    <w:rsid w:val="00AE261E"/>
    <w:rsid w:val="00AE2A15"/>
    <w:rsid w:val="00AE3099"/>
    <w:rsid w:val="00AE30CD"/>
    <w:rsid w:val="00AE34B7"/>
    <w:rsid w:val="00AE3AF5"/>
    <w:rsid w:val="00AE45F2"/>
    <w:rsid w:val="00AE4B20"/>
    <w:rsid w:val="00AE56BA"/>
    <w:rsid w:val="00AE579D"/>
    <w:rsid w:val="00AE64EC"/>
    <w:rsid w:val="00AE6AF2"/>
    <w:rsid w:val="00AE73EB"/>
    <w:rsid w:val="00AE77BC"/>
    <w:rsid w:val="00AF0214"/>
    <w:rsid w:val="00AF0800"/>
    <w:rsid w:val="00AF0835"/>
    <w:rsid w:val="00AF1208"/>
    <w:rsid w:val="00AF1500"/>
    <w:rsid w:val="00AF1A22"/>
    <w:rsid w:val="00AF1DEB"/>
    <w:rsid w:val="00AF22D3"/>
    <w:rsid w:val="00AF2D32"/>
    <w:rsid w:val="00AF37B7"/>
    <w:rsid w:val="00AF3A0B"/>
    <w:rsid w:val="00AF3B14"/>
    <w:rsid w:val="00AF3CD1"/>
    <w:rsid w:val="00AF4109"/>
    <w:rsid w:val="00AF42F5"/>
    <w:rsid w:val="00AF58C1"/>
    <w:rsid w:val="00AF68E6"/>
    <w:rsid w:val="00AF6A72"/>
    <w:rsid w:val="00AF6CE7"/>
    <w:rsid w:val="00AF7589"/>
    <w:rsid w:val="00B003AE"/>
    <w:rsid w:val="00B00447"/>
    <w:rsid w:val="00B00C0D"/>
    <w:rsid w:val="00B00F37"/>
    <w:rsid w:val="00B0169E"/>
    <w:rsid w:val="00B018FF"/>
    <w:rsid w:val="00B01AA2"/>
    <w:rsid w:val="00B01EC9"/>
    <w:rsid w:val="00B02085"/>
    <w:rsid w:val="00B0228B"/>
    <w:rsid w:val="00B025A2"/>
    <w:rsid w:val="00B02828"/>
    <w:rsid w:val="00B036C2"/>
    <w:rsid w:val="00B03C47"/>
    <w:rsid w:val="00B0422A"/>
    <w:rsid w:val="00B04B8F"/>
    <w:rsid w:val="00B05BFB"/>
    <w:rsid w:val="00B05CDD"/>
    <w:rsid w:val="00B05E2A"/>
    <w:rsid w:val="00B06729"/>
    <w:rsid w:val="00B102F7"/>
    <w:rsid w:val="00B1073B"/>
    <w:rsid w:val="00B11CF2"/>
    <w:rsid w:val="00B12643"/>
    <w:rsid w:val="00B126E2"/>
    <w:rsid w:val="00B12980"/>
    <w:rsid w:val="00B12B4F"/>
    <w:rsid w:val="00B12E80"/>
    <w:rsid w:val="00B13ADB"/>
    <w:rsid w:val="00B13F2A"/>
    <w:rsid w:val="00B14312"/>
    <w:rsid w:val="00B14961"/>
    <w:rsid w:val="00B14A0F"/>
    <w:rsid w:val="00B14A23"/>
    <w:rsid w:val="00B14C0F"/>
    <w:rsid w:val="00B15010"/>
    <w:rsid w:val="00B15BAF"/>
    <w:rsid w:val="00B15C4E"/>
    <w:rsid w:val="00B17258"/>
    <w:rsid w:val="00B172C4"/>
    <w:rsid w:val="00B17DDE"/>
    <w:rsid w:val="00B20358"/>
    <w:rsid w:val="00B2056C"/>
    <w:rsid w:val="00B2094D"/>
    <w:rsid w:val="00B2194C"/>
    <w:rsid w:val="00B21F28"/>
    <w:rsid w:val="00B2202D"/>
    <w:rsid w:val="00B2239B"/>
    <w:rsid w:val="00B22BCC"/>
    <w:rsid w:val="00B23F0D"/>
    <w:rsid w:val="00B24444"/>
    <w:rsid w:val="00B24D9A"/>
    <w:rsid w:val="00B24DE2"/>
    <w:rsid w:val="00B2538F"/>
    <w:rsid w:val="00B25727"/>
    <w:rsid w:val="00B25BA4"/>
    <w:rsid w:val="00B25D56"/>
    <w:rsid w:val="00B2605E"/>
    <w:rsid w:val="00B26303"/>
    <w:rsid w:val="00B2659C"/>
    <w:rsid w:val="00B2780C"/>
    <w:rsid w:val="00B279FF"/>
    <w:rsid w:val="00B27F72"/>
    <w:rsid w:val="00B30A2D"/>
    <w:rsid w:val="00B30A2E"/>
    <w:rsid w:val="00B30B3B"/>
    <w:rsid w:val="00B314C2"/>
    <w:rsid w:val="00B31772"/>
    <w:rsid w:val="00B31D06"/>
    <w:rsid w:val="00B321A3"/>
    <w:rsid w:val="00B32AF7"/>
    <w:rsid w:val="00B32D4F"/>
    <w:rsid w:val="00B33731"/>
    <w:rsid w:val="00B33ABC"/>
    <w:rsid w:val="00B33CD7"/>
    <w:rsid w:val="00B34A0A"/>
    <w:rsid w:val="00B358E2"/>
    <w:rsid w:val="00B36A85"/>
    <w:rsid w:val="00B37B3C"/>
    <w:rsid w:val="00B403D2"/>
    <w:rsid w:val="00B4064C"/>
    <w:rsid w:val="00B40919"/>
    <w:rsid w:val="00B41F5F"/>
    <w:rsid w:val="00B41F7A"/>
    <w:rsid w:val="00B42125"/>
    <w:rsid w:val="00B4215F"/>
    <w:rsid w:val="00B4288E"/>
    <w:rsid w:val="00B441FF"/>
    <w:rsid w:val="00B44414"/>
    <w:rsid w:val="00B44910"/>
    <w:rsid w:val="00B45391"/>
    <w:rsid w:val="00B4544D"/>
    <w:rsid w:val="00B45B64"/>
    <w:rsid w:val="00B461E2"/>
    <w:rsid w:val="00B46736"/>
    <w:rsid w:val="00B46BE7"/>
    <w:rsid w:val="00B46E76"/>
    <w:rsid w:val="00B46F9D"/>
    <w:rsid w:val="00B4750D"/>
    <w:rsid w:val="00B47910"/>
    <w:rsid w:val="00B50148"/>
    <w:rsid w:val="00B507A6"/>
    <w:rsid w:val="00B50F78"/>
    <w:rsid w:val="00B5135A"/>
    <w:rsid w:val="00B5143B"/>
    <w:rsid w:val="00B521E9"/>
    <w:rsid w:val="00B52F68"/>
    <w:rsid w:val="00B530EE"/>
    <w:rsid w:val="00B5316A"/>
    <w:rsid w:val="00B53B5A"/>
    <w:rsid w:val="00B54608"/>
    <w:rsid w:val="00B54CB0"/>
    <w:rsid w:val="00B54EE5"/>
    <w:rsid w:val="00B55EAB"/>
    <w:rsid w:val="00B5611D"/>
    <w:rsid w:val="00B5626B"/>
    <w:rsid w:val="00B57E4D"/>
    <w:rsid w:val="00B601D9"/>
    <w:rsid w:val="00B604D0"/>
    <w:rsid w:val="00B605E4"/>
    <w:rsid w:val="00B6061A"/>
    <w:rsid w:val="00B608D4"/>
    <w:rsid w:val="00B622DF"/>
    <w:rsid w:val="00B6254F"/>
    <w:rsid w:val="00B62E9F"/>
    <w:rsid w:val="00B62FEE"/>
    <w:rsid w:val="00B642B4"/>
    <w:rsid w:val="00B646FF"/>
    <w:rsid w:val="00B65B60"/>
    <w:rsid w:val="00B66BD5"/>
    <w:rsid w:val="00B67DA0"/>
    <w:rsid w:val="00B7042B"/>
    <w:rsid w:val="00B70CC3"/>
    <w:rsid w:val="00B71B32"/>
    <w:rsid w:val="00B7224A"/>
    <w:rsid w:val="00B726E7"/>
    <w:rsid w:val="00B72849"/>
    <w:rsid w:val="00B728DF"/>
    <w:rsid w:val="00B72BFC"/>
    <w:rsid w:val="00B72D18"/>
    <w:rsid w:val="00B72DF4"/>
    <w:rsid w:val="00B73954"/>
    <w:rsid w:val="00B74A4A"/>
    <w:rsid w:val="00B74F5A"/>
    <w:rsid w:val="00B750AE"/>
    <w:rsid w:val="00B752D5"/>
    <w:rsid w:val="00B75F61"/>
    <w:rsid w:val="00B763A5"/>
    <w:rsid w:val="00B76F11"/>
    <w:rsid w:val="00B77155"/>
    <w:rsid w:val="00B80028"/>
    <w:rsid w:val="00B80CD5"/>
    <w:rsid w:val="00B80D41"/>
    <w:rsid w:val="00B8165B"/>
    <w:rsid w:val="00B81E00"/>
    <w:rsid w:val="00B8261E"/>
    <w:rsid w:val="00B838D3"/>
    <w:rsid w:val="00B83CF5"/>
    <w:rsid w:val="00B8418A"/>
    <w:rsid w:val="00B84308"/>
    <w:rsid w:val="00B844E1"/>
    <w:rsid w:val="00B8556F"/>
    <w:rsid w:val="00B85C31"/>
    <w:rsid w:val="00B8672C"/>
    <w:rsid w:val="00B86CCE"/>
    <w:rsid w:val="00B8797E"/>
    <w:rsid w:val="00B87FB7"/>
    <w:rsid w:val="00B9003C"/>
    <w:rsid w:val="00B90497"/>
    <w:rsid w:val="00B91558"/>
    <w:rsid w:val="00B91BED"/>
    <w:rsid w:val="00B91EF7"/>
    <w:rsid w:val="00B9224B"/>
    <w:rsid w:val="00B93688"/>
    <w:rsid w:val="00B940DE"/>
    <w:rsid w:val="00B94643"/>
    <w:rsid w:val="00B946DF"/>
    <w:rsid w:val="00B951D9"/>
    <w:rsid w:val="00B95C3E"/>
    <w:rsid w:val="00B964AC"/>
    <w:rsid w:val="00B96B27"/>
    <w:rsid w:val="00B96E84"/>
    <w:rsid w:val="00B96F0E"/>
    <w:rsid w:val="00B96F4E"/>
    <w:rsid w:val="00B96FEF"/>
    <w:rsid w:val="00B97280"/>
    <w:rsid w:val="00B976D8"/>
    <w:rsid w:val="00B97ACC"/>
    <w:rsid w:val="00B97AF7"/>
    <w:rsid w:val="00B97CAD"/>
    <w:rsid w:val="00B97CF1"/>
    <w:rsid w:val="00BA09E1"/>
    <w:rsid w:val="00BA11A6"/>
    <w:rsid w:val="00BA1258"/>
    <w:rsid w:val="00BA16A1"/>
    <w:rsid w:val="00BA178F"/>
    <w:rsid w:val="00BA18C4"/>
    <w:rsid w:val="00BA1996"/>
    <w:rsid w:val="00BA1C4F"/>
    <w:rsid w:val="00BA2155"/>
    <w:rsid w:val="00BA2376"/>
    <w:rsid w:val="00BA2C2A"/>
    <w:rsid w:val="00BA322E"/>
    <w:rsid w:val="00BA39CF"/>
    <w:rsid w:val="00BA4936"/>
    <w:rsid w:val="00BA63AC"/>
    <w:rsid w:val="00BA6488"/>
    <w:rsid w:val="00BA757E"/>
    <w:rsid w:val="00BB0604"/>
    <w:rsid w:val="00BB133C"/>
    <w:rsid w:val="00BB173F"/>
    <w:rsid w:val="00BB1B5D"/>
    <w:rsid w:val="00BB1B7D"/>
    <w:rsid w:val="00BB24F1"/>
    <w:rsid w:val="00BB25D8"/>
    <w:rsid w:val="00BB2A04"/>
    <w:rsid w:val="00BB348A"/>
    <w:rsid w:val="00BB3ADC"/>
    <w:rsid w:val="00BB49C2"/>
    <w:rsid w:val="00BB4DC4"/>
    <w:rsid w:val="00BB5102"/>
    <w:rsid w:val="00BB5502"/>
    <w:rsid w:val="00BB5505"/>
    <w:rsid w:val="00BB575F"/>
    <w:rsid w:val="00BB6447"/>
    <w:rsid w:val="00BB6949"/>
    <w:rsid w:val="00BB6AB6"/>
    <w:rsid w:val="00BB6ACD"/>
    <w:rsid w:val="00BB7407"/>
    <w:rsid w:val="00BB77F0"/>
    <w:rsid w:val="00BB782A"/>
    <w:rsid w:val="00BB7A8A"/>
    <w:rsid w:val="00BB7C59"/>
    <w:rsid w:val="00BC03CA"/>
    <w:rsid w:val="00BC043B"/>
    <w:rsid w:val="00BC0ED7"/>
    <w:rsid w:val="00BC11A5"/>
    <w:rsid w:val="00BC141B"/>
    <w:rsid w:val="00BC1873"/>
    <w:rsid w:val="00BC1BD9"/>
    <w:rsid w:val="00BC2544"/>
    <w:rsid w:val="00BC259E"/>
    <w:rsid w:val="00BC39C1"/>
    <w:rsid w:val="00BC47D3"/>
    <w:rsid w:val="00BC4957"/>
    <w:rsid w:val="00BC51F0"/>
    <w:rsid w:val="00BC5649"/>
    <w:rsid w:val="00BC6230"/>
    <w:rsid w:val="00BC65A3"/>
    <w:rsid w:val="00BC684B"/>
    <w:rsid w:val="00BC698E"/>
    <w:rsid w:val="00BC6EAD"/>
    <w:rsid w:val="00BC6F40"/>
    <w:rsid w:val="00BC7A80"/>
    <w:rsid w:val="00BD0CFB"/>
    <w:rsid w:val="00BD11F7"/>
    <w:rsid w:val="00BD1553"/>
    <w:rsid w:val="00BD1D3A"/>
    <w:rsid w:val="00BD305A"/>
    <w:rsid w:val="00BD3248"/>
    <w:rsid w:val="00BD37E9"/>
    <w:rsid w:val="00BD39D7"/>
    <w:rsid w:val="00BD3BF7"/>
    <w:rsid w:val="00BD3C7F"/>
    <w:rsid w:val="00BD4019"/>
    <w:rsid w:val="00BD4438"/>
    <w:rsid w:val="00BD54A9"/>
    <w:rsid w:val="00BD5666"/>
    <w:rsid w:val="00BD5B96"/>
    <w:rsid w:val="00BD5C05"/>
    <w:rsid w:val="00BD6AC0"/>
    <w:rsid w:val="00BD6C0F"/>
    <w:rsid w:val="00BD75CE"/>
    <w:rsid w:val="00BD779D"/>
    <w:rsid w:val="00BE0153"/>
    <w:rsid w:val="00BE0DA9"/>
    <w:rsid w:val="00BE10F1"/>
    <w:rsid w:val="00BE12CD"/>
    <w:rsid w:val="00BE1CB6"/>
    <w:rsid w:val="00BE1EAB"/>
    <w:rsid w:val="00BE1ED6"/>
    <w:rsid w:val="00BE231B"/>
    <w:rsid w:val="00BE2401"/>
    <w:rsid w:val="00BE310A"/>
    <w:rsid w:val="00BE3AFA"/>
    <w:rsid w:val="00BE3CB8"/>
    <w:rsid w:val="00BE44E8"/>
    <w:rsid w:val="00BE4870"/>
    <w:rsid w:val="00BE4C1C"/>
    <w:rsid w:val="00BE500E"/>
    <w:rsid w:val="00BE555D"/>
    <w:rsid w:val="00BE55F8"/>
    <w:rsid w:val="00BE59B1"/>
    <w:rsid w:val="00BE5A9E"/>
    <w:rsid w:val="00BE5B82"/>
    <w:rsid w:val="00BE612D"/>
    <w:rsid w:val="00BE6786"/>
    <w:rsid w:val="00BE6AA2"/>
    <w:rsid w:val="00BE6C4D"/>
    <w:rsid w:val="00BE74C0"/>
    <w:rsid w:val="00BF0D4C"/>
    <w:rsid w:val="00BF0E1A"/>
    <w:rsid w:val="00BF13A5"/>
    <w:rsid w:val="00BF16EE"/>
    <w:rsid w:val="00BF250C"/>
    <w:rsid w:val="00BF297B"/>
    <w:rsid w:val="00BF29C9"/>
    <w:rsid w:val="00BF2A55"/>
    <w:rsid w:val="00BF32DD"/>
    <w:rsid w:val="00BF3484"/>
    <w:rsid w:val="00BF3C7A"/>
    <w:rsid w:val="00BF4DCA"/>
    <w:rsid w:val="00BF52F8"/>
    <w:rsid w:val="00BF56D6"/>
    <w:rsid w:val="00BF5828"/>
    <w:rsid w:val="00BF5F08"/>
    <w:rsid w:val="00BF6715"/>
    <w:rsid w:val="00BF7112"/>
    <w:rsid w:val="00BF7EF3"/>
    <w:rsid w:val="00C00120"/>
    <w:rsid w:val="00C005EB"/>
    <w:rsid w:val="00C007BE"/>
    <w:rsid w:val="00C00CCF"/>
    <w:rsid w:val="00C00DC5"/>
    <w:rsid w:val="00C0264B"/>
    <w:rsid w:val="00C02CA8"/>
    <w:rsid w:val="00C02CB3"/>
    <w:rsid w:val="00C02F1C"/>
    <w:rsid w:val="00C0329F"/>
    <w:rsid w:val="00C03CBD"/>
    <w:rsid w:val="00C03F4C"/>
    <w:rsid w:val="00C04069"/>
    <w:rsid w:val="00C04AD3"/>
    <w:rsid w:val="00C055E2"/>
    <w:rsid w:val="00C05E1E"/>
    <w:rsid w:val="00C062D7"/>
    <w:rsid w:val="00C06601"/>
    <w:rsid w:val="00C067FD"/>
    <w:rsid w:val="00C06AF9"/>
    <w:rsid w:val="00C06E04"/>
    <w:rsid w:val="00C06FB5"/>
    <w:rsid w:val="00C1013C"/>
    <w:rsid w:val="00C10242"/>
    <w:rsid w:val="00C10432"/>
    <w:rsid w:val="00C1069E"/>
    <w:rsid w:val="00C10BAA"/>
    <w:rsid w:val="00C10D22"/>
    <w:rsid w:val="00C11143"/>
    <w:rsid w:val="00C111EE"/>
    <w:rsid w:val="00C11761"/>
    <w:rsid w:val="00C12247"/>
    <w:rsid w:val="00C12BF1"/>
    <w:rsid w:val="00C12DB7"/>
    <w:rsid w:val="00C13390"/>
    <w:rsid w:val="00C14614"/>
    <w:rsid w:val="00C146D3"/>
    <w:rsid w:val="00C159D8"/>
    <w:rsid w:val="00C16608"/>
    <w:rsid w:val="00C17BEB"/>
    <w:rsid w:val="00C20166"/>
    <w:rsid w:val="00C207FB"/>
    <w:rsid w:val="00C21080"/>
    <w:rsid w:val="00C2148B"/>
    <w:rsid w:val="00C220B7"/>
    <w:rsid w:val="00C22986"/>
    <w:rsid w:val="00C22B0E"/>
    <w:rsid w:val="00C22B95"/>
    <w:rsid w:val="00C22D93"/>
    <w:rsid w:val="00C2309F"/>
    <w:rsid w:val="00C2375F"/>
    <w:rsid w:val="00C23BC1"/>
    <w:rsid w:val="00C248A8"/>
    <w:rsid w:val="00C24901"/>
    <w:rsid w:val="00C24CB3"/>
    <w:rsid w:val="00C25E5D"/>
    <w:rsid w:val="00C25ED2"/>
    <w:rsid w:val="00C262F4"/>
    <w:rsid w:val="00C27A5F"/>
    <w:rsid w:val="00C30135"/>
    <w:rsid w:val="00C30200"/>
    <w:rsid w:val="00C309B3"/>
    <w:rsid w:val="00C30B88"/>
    <w:rsid w:val="00C314BB"/>
    <w:rsid w:val="00C3154C"/>
    <w:rsid w:val="00C31B48"/>
    <w:rsid w:val="00C321C4"/>
    <w:rsid w:val="00C32392"/>
    <w:rsid w:val="00C32BAB"/>
    <w:rsid w:val="00C32E60"/>
    <w:rsid w:val="00C32EB6"/>
    <w:rsid w:val="00C33CDA"/>
    <w:rsid w:val="00C3483A"/>
    <w:rsid w:val="00C35589"/>
    <w:rsid w:val="00C35998"/>
    <w:rsid w:val="00C3606C"/>
    <w:rsid w:val="00C36080"/>
    <w:rsid w:val="00C361F6"/>
    <w:rsid w:val="00C366BB"/>
    <w:rsid w:val="00C368AF"/>
    <w:rsid w:val="00C36DCE"/>
    <w:rsid w:val="00C36EEA"/>
    <w:rsid w:val="00C36FF7"/>
    <w:rsid w:val="00C3703D"/>
    <w:rsid w:val="00C400F6"/>
    <w:rsid w:val="00C4054B"/>
    <w:rsid w:val="00C409C4"/>
    <w:rsid w:val="00C40E16"/>
    <w:rsid w:val="00C41382"/>
    <w:rsid w:val="00C41823"/>
    <w:rsid w:val="00C42041"/>
    <w:rsid w:val="00C42A7D"/>
    <w:rsid w:val="00C42E8A"/>
    <w:rsid w:val="00C43033"/>
    <w:rsid w:val="00C442B9"/>
    <w:rsid w:val="00C450A3"/>
    <w:rsid w:val="00C45326"/>
    <w:rsid w:val="00C4602C"/>
    <w:rsid w:val="00C46599"/>
    <w:rsid w:val="00C4674E"/>
    <w:rsid w:val="00C46A21"/>
    <w:rsid w:val="00C47023"/>
    <w:rsid w:val="00C470F7"/>
    <w:rsid w:val="00C47D0F"/>
    <w:rsid w:val="00C47D33"/>
    <w:rsid w:val="00C504EF"/>
    <w:rsid w:val="00C5066C"/>
    <w:rsid w:val="00C50748"/>
    <w:rsid w:val="00C50FA7"/>
    <w:rsid w:val="00C5125D"/>
    <w:rsid w:val="00C51E18"/>
    <w:rsid w:val="00C51EAD"/>
    <w:rsid w:val="00C51EDA"/>
    <w:rsid w:val="00C52228"/>
    <w:rsid w:val="00C525A3"/>
    <w:rsid w:val="00C5275F"/>
    <w:rsid w:val="00C52B6F"/>
    <w:rsid w:val="00C5314E"/>
    <w:rsid w:val="00C53345"/>
    <w:rsid w:val="00C53810"/>
    <w:rsid w:val="00C54179"/>
    <w:rsid w:val="00C54CB0"/>
    <w:rsid w:val="00C55CEE"/>
    <w:rsid w:val="00C5659C"/>
    <w:rsid w:val="00C573F9"/>
    <w:rsid w:val="00C574E4"/>
    <w:rsid w:val="00C575AF"/>
    <w:rsid w:val="00C57A24"/>
    <w:rsid w:val="00C6024E"/>
    <w:rsid w:val="00C6039D"/>
    <w:rsid w:val="00C60763"/>
    <w:rsid w:val="00C6089E"/>
    <w:rsid w:val="00C61DE0"/>
    <w:rsid w:val="00C6209A"/>
    <w:rsid w:val="00C625E2"/>
    <w:rsid w:val="00C62D0A"/>
    <w:rsid w:val="00C63BC1"/>
    <w:rsid w:val="00C63F30"/>
    <w:rsid w:val="00C648C7"/>
    <w:rsid w:val="00C64BE2"/>
    <w:rsid w:val="00C662E3"/>
    <w:rsid w:val="00C666D7"/>
    <w:rsid w:val="00C6696D"/>
    <w:rsid w:val="00C66ABF"/>
    <w:rsid w:val="00C66CA5"/>
    <w:rsid w:val="00C66D89"/>
    <w:rsid w:val="00C66F29"/>
    <w:rsid w:val="00C6706E"/>
    <w:rsid w:val="00C671B9"/>
    <w:rsid w:val="00C67DEA"/>
    <w:rsid w:val="00C700B6"/>
    <w:rsid w:val="00C707D6"/>
    <w:rsid w:val="00C72F67"/>
    <w:rsid w:val="00C73813"/>
    <w:rsid w:val="00C7388D"/>
    <w:rsid w:val="00C73AB8"/>
    <w:rsid w:val="00C73BDF"/>
    <w:rsid w:val="00C73F23"/>
    <w:rsid w:val="00C73FA9"/>
    <w:rsid w:val="00C74AF6"/>
    <w:rsid w:val="00C74DFE"/>
    <w:rsid w:val="00C751E3"/>
    <w:rsid w:val="00C75DD3"/>
    <w:rsid w:val="00C75E44"/>
    <w:rsid w:val="00C763CB"/>
    <w:rsid w:val="00C7674A"/>
    <w:rsid w:val="00C778CF"/>
    <w:rsid w:val="00C7796E"/>
    <w:rsid w:val="00C77B5D"/>
    <w:rsid w:val="00C80368"/>
    <w:rsid w:val="00C813DB"/>
    <w:rsid w:val="00C818C7"/>
    <w:rsid w:val="00C82005"/>
    <w:rsid w:val="00C82210"/>
    <w:rsid w:val="00C8429D"/>
    <w:rsid w:val="00C84A20"/>
    <w:rsid w:val="00C84F51"/>
    <w:rsid w:val="00C851E2"/>
    <w:rsid w:val="00C8591D"/>
    <w:rsid w:val="00C85F99"/>
    <w:rsid w:val="00C86695"/>
    <w:rsid w:val="00C869A9"/>
    <w:rsid w:val="00C86AD0"/>
    <w:rsid w:val="00C86F25"/>
    <w:rsid w:val="00C87257"/>
    <w:rsid w:val="00C87BD7"/>
    <w:rsid w:val="00C91997"/>
    <w:rsid w:val="00C91F5A"/>
    <w:rsid w:val="00C92938"/>
    <w:rsid w:val="00C92B6B"/>
    <w:rsid w:val="00C92BA1"/>
    <w:rsid w:val="00C92D2B"/>
    <w:rsid w:val="00C9309B"/>
    <w:rsid w:val="00C938CF"/>
    <w:rsid w:val="00C93902"/>
    <w:rsid w:val="00C941C5"/>
    <w:rsid w:val="00C94478"/>
    <w:rsid w:val="00C9464D"/>
    <w:rsid w:val="00C94764"/>
    <w:rsid w:val="00C9492B"/>
    <w:rsid w:val="00C94CD4"/>
    <w:rsid w:val="00C94D14"/>
    <w:rsid w:val="00C94D51"/>
    <w:rsid w:val="00C9596E"/>
    <w:rsid w:val="00C96A88"/>
    <w:rsid w:val="00C96E9D"/>
    <w:rsid w:val="00CA0345"/>
    <w:rsid w:val="00CA04E4"/>
    <w:rsid w:val="00CA0518"/>
    <w:rsid w:val="00CA07D5"/>
    <w:rsid w:val="00CA1165"/>
    <w:rsid w:val="00CA126C"/>
    <w:rsid w:val="00CA1554"/>
    <w:rsid w:val="00CA183A"/>
    <w:rsid w:val="00CA1916"/>
    <w:rsid w:val="00CA1993"/>
    <w:rsid w:val="00CA1A19"/>
    <w:rsid w:val="00CA3292"/>
    <w:rsid w:val="00CA3938"/>
    <w:rsid w:val="00CA4239"/>
    <w:rsid w:val="00CA4588"/>
    <w:rsid w:val="00CA4C32"/>
    <w:rsid w:val="00CA4CD8"/>
    <w:rsid w:val="00CA4EE2"/>
    <w:rsid w:val="00CA552C"/>
    <w:rsid w:val="00CA64FD"/>
    <w:rsid w:val="00CA6D1B"/>
    <w:rsid w:val="00CA6D38"/>
    <w:rsid w:val="00CA6E57"/>
    <w:rsid w:val="00CA7C5D"/>
    <w:rsid w:val="00CB094C"/>
    <w:rsid w:val="00CB0D65"/>
    <w:rsid w:val="00CB14CC"/>
    <w:rsid w:val="00CB1A88"/>
    <w:rsid w:val="00CB24D8"/>
    <w:rsid w:val="00CB2E94"/>
    <w:rsid w:val="00CB3A71"/>
    <w:rsid w:val="00CB4D98"/>
    <w:rsid w:val="00CB56BD"/>
    <w:rsid w:val="00CB5B23"/>
    <w:rsid w:val="00CB684E"/>
    <w:rsid w:val="00CB69D7"/>
    <w:rsid w:val="00CB7190"/>
    <w:rsid w:val="00CB7CB7"/>
    <w:rsid w:val="00CC00DD"/>
    <w:rsid w:val="00CC07F7"/>
    <w:rsid w:val="00CC0DDF"/>
    <w:rsid w:val="00CC0EAE"/>
    <w:rsid w:val="00CC0EE8"/>
    <w:rsid w:val="00CC183D"/>
    <w:rsid w:val="00CC20AB"/>
    <w:rsid w:val="00CC20F5"/>
    <w:rsid w:val="00CC2AEA"/>
    <w:rsid w:val="00CC3D91"/>
    <w:rsid w:val="00CC3FD3"/>
    <w:rsid w:val="00CC454E"/>
    <w:rsid w:val="00CC46A1"/>
    <w:rsid w:val="00CC5AD4"/>
    <w:rsid w:val="00CC5D40"/>
    <w:rsid w:val="00CC62D0"/>
    <w:rsid w:val="00CC64AF"/>
    <w:rsid w:val="00CC69D3"/>
    <w:rsid w:val="00CC6DA0"/>
    <w:rsid w:val="00CC6FB6"/>
    <w:rsid w:val="00CC7063"/>
    <w:rsid w:val="00CC7304"/>
    <w:rsid w:val="00CD03BC"/>
    <w:rsid w:val="00CD0674"/>
    <w:rsid w:val="00CD0704"/>
    <w:rsid w:val="00CD0728"/>
    <w:rsid w:val="00CD0C6C"/>
    <w:rsid w:val="00CD1848"/>
    <w:rsid w:val="00CD1D4B"/>
    <w:rsid w:val="00CD281D"/>
    <w:rsid w:val="00CD29A2"/>
    <w:rsid w:val="00CD3332"/>
    <w:rsid w:val="00CD3DB4"/>
    <w:rsid w:val="00CD583D"/>
    <w:rsid w:val="00CD5935"/>
    <w:rsid w:val="00CD5BC4"/>
    <w:rsid w:val="00CD5CA4"/>
    <w:rsid w:val="00CD61D6"/>
    <w:rsid w:val="00CD665E"/>
    <w:rsid w:val="00CD68B0"/>
    <w:rsid w:val="00CD68F8"/>
    <w:rsid w:val="00CD69BB"/>
    <w:rsid w:val="00CD69CA"/>
    <w:rsid w:val="00CD6FC0"/>
    <w:rsid w:val="00CE079D"/>
    <w:rsid w:val="00CE0A65"/>
    <w:rsid w:val="00CE0FAA"/>
    <w:rsid w:val="00CE10FE"/>
    <w:rsid w:val="00CE1DD1"/>
    <w:rsid w:val="00CE1FAD"/>
    <w:rsid w:val="00CE25D2"/>
    <w:rsid w:val="00CE30DE"/>
    <w:rsid w:val="00CE41CF"/>
    <w:rsid w:val="00CE52C5"/>
    <w:rsid w:val="00CE5623"/>
    <w:rsid w:val="00CE64B1"/>
    <w:rsid w:val="00CE6C6B"/>
    <w:rsid w:val="00CE6E72"/>
    <w:rsid w:val="00CE71A6"/>
    <w:rsid w:val="00CE7596"/>
    <w:rsid w:val="00CE7669"/>
    <w:rsid w:val="00CE7D4A"/>
    <w:rsid w:val="00CF0A99"/>
    <w:rsid w:val="00CF0C42"/>
    <w:rsid w:val="00CF0E29"/>
    <w:rsid w:val="00CF16E4"/>
    <w:rsid w:val="00CF19B4"/>
    <w:rsid w:val="00CF1C2D"/>
    <w:rsid w:val="00CF1CD5"/>
    <w:rsid w:val="00CF206E"/>
    <w:rsid w:val="00CF21C3"/>
    <w:rsid w:val="00CF2D56"/>
    <w:rsid w:val="00CF31C1"/>
    <w:rsid w:val="00CF40FB"/>
    <w:rsid w:val="00CF432E"/>
    <w:rsid w:val="00CF4B2C"/>
    <w:rsid w:val="00CF5486"/>
    <w:rsid w:val="00CF55C6"/>
    <w:rsid w:val="00CF5B1A"/>
    <w:rsid w:val="00CF6C87"/>
    <w:rsid w:val="00CF76DD"/>
    <w:rsid w:val="00CFD628"/>
    <w:rsid w:val="00D008C6"/>
    <w:rsid w:val="00D016B9"/>
    <w:rsid w:val="00D02053"/>
    <w:rsid w:val="00D02143"/>
    <w:rsid w:val="00D02184"/>
    <w:rsid w:val="00D0268E"/>
    <w:rsid w:val="00D02777"/>
    <w:rsid w:val="00D0299E"/>
    <w:rsid w:val="00D03606"/>
    <w:rsid w:val="00D03A5B"/>
    <w:rsid w:val="00D03AB7"/>
    <w:rsid w:val="00D040B5"/>
    <w:rsid w:val="00D0425E"/>
    <w:rsid w:val="00D048C6"/>
    <w:rsid w:val="00D04A1C"/>
    <w:rsid w:val="00D050F1"/>
    <w:rsid w:val="00D05602"/>
    <w:rsid w:val="00D057FC"/>
    <w:rsid w:val="00D05D53"/>
    <w:rsid w:val="00D060E1"/>
    <w:rsid w:val="00D0721D"/>
    <w:rsid w:val="00D100C4"/>
    <w:rsid w:val="00D105C3"/>
    <w:rsid w:val="00D106EC"/>
    <w:rsid w:val="00D10836"/>
    <w:rsid w:val="00D11BA3"/>
    <w:rsid w:val="00D11D25"/>
    <w:rsid w:val="00D12093"/>
    <w:rsid w:val="00D1232A"/>
    <w:rsid w:val="00D12CA0"/>
    <w:rsid w:val="00D12E72"/>
    <w:rsid w:val="00D131E7"/>
    <w:rsid w:val="00D136E3"/>
    <w:rsid w:val="00D13CAD"/>
    <w:rsid w:val="00D147DF"/>
    <w:rsid w:val="00D14F3E"/>
    <w:rsid w:val="00D15629"/>
    <w:rsid w:val="00D15BFD"/>
    <w:rsid w:val="00D15E8D"/>
    <w:rsid w:val="00D1616C"/>
    <w:rsid w:val="00D16B32"/>
    <w:rsid w:val="00D20003"/>
    <w:rsid w:val="00D2024B"/>
    <w:rsid w:val="00D20423"/>
    <w:rsid w:val="00D20C59"/>
    <w:rsid w:val="00D2193B"/>
    <w:rsid w:val="00D22243"/>
    <w:rsid w:val="00D2318D"/>
    <w:rsid w:val="00D23961"/>
    <w:rsid w:val="00D23AF1"/>
    <w:rsid w:val="00D23FF5"/>
    <w:rsid w:val="00D241F5"/>
    <w:rsid w:val="00D24308"/>
    <w:rsid w:val="00D245DA"/>
    <w:rsid w:val="00D253C7"/>
    <w:rsid w:val="00D25B9C"/>
    <w:rsid w:val="00D25D2B"/>
    <w:rsid w:val="00D25FCF"/>
    <w:rsid w:val="00D262BD"/>
    <w:rsid w:val="00D26468"/>
    <w:rsid w:val="00D26F9F"/>
    <w:rsid w:val="00D272A7"/>
    <w:rsid w:val="00D300C1"/>
    <w:rsid w:val="00D3091D"/>
    <w:rsid w:val="00D30B39"/>
    <w:rsid w:val="00D30B40"/>
    <w:rsid w:val="00D30ED4"/>
    <w:rsid w:val="00D31765"/>
    <w:rsid w:val="00D31DB4"/>
    <w:rsid w:val="00D31FAE"/>
    <w:rsid w:val="00D32583"/>
    <w:rsid w:val="00D32BB5"/>
    <w:rsid w:val="00D32E6B"/>
    <w:rsid w:val="00D32F41"/>
    <w:rsid w:val="00D3311A"/>
    <w:rsid w:val="00D335AE"/>
    <w:rsid w:val="00D33C6B"/>
    <w:rsid w:val="00D33F4B"/>
    <w:rsid w:val="00D34494"/>
    <w:rsid w:val="00D34BB6"/>
    <w:rsid w:val="00D35060"/>
    <w:rsid w:val="00D35B44"/>
    <w:rsid w:val="00D3642F"/>
    <w:rsid w:val="00D373D6"/>
    <w:rsid w:val="00D37594"/>
    <w:rsid w:val="00D37819"/>
    <w:rsid w:val="00D3786A"/>
    <w:rsid w:val="00D37AAA"/>
    <w:rsid w:val="00D37F0D"/>
    <w:rsid w:val="00D4034A"/>
    <w:rsid w:val="00D406C5"/>
    <w:rsid w:val="00D4072C"/>
    <w:rsid w:val="00D414CD"/>
    <w:rsid w:val="00D4208D"/>
    <w:rsid w:val="00D42686"/>
    <w:rsid w:val="00D42A73"/>
    <w:rsid w:val="00D42F79"/>
    <w:rsid w:val="00D43613"/>
    <w:rsid w:val="00D44CA5"/>
    <w:rsid w:val="00D457BE"/>
    <w:rsid w:val="00D458BC"/>
    <w:rsid w:val="00D45D71"/>
    <w:rsid w:val="00D45E69"/>
    <w:rsid w:val="00D46192"/>
    <w:rsid w:val="00D46570"/>
    <w:rsid w:val="00D46BC9"/>
    <w:rsid w:val="00D50232"/>
    <w:rsid w:val="00D50BF9"/>
    <w:rsid w:val="00D51284"/>
    <w:rsid w:val="00D51583"/>
    <w:rsid w:val="00D5263C"/>
    <w:rsid w:val="00D535C3"/>
    <w:rsid w:val="00D53E24"/>
    <w:rsid w:val="00D5460C"/>
    <w:rsid w:val="00D54B73"/>
    <w:rsid w:val="00D54C58"/>
    <w:rsid w:val="00D565A1"/>
    <w:rsid w:val="00D5673D"/>
    <w:rsid w:val="00D5696A"/>
    <w:rsid w:val="00D56A65"/>
    <w:rsid w:val="00D57C48"/>
    <w:rsid w:val="00D57DDF"/>
    <w:rsid w:val="00D606A7"/>
    <w:rsid w:val="00D607A7"/>
    <w:rsid w:val="00D60DE5"/>
    <w:rsid w:val="00D60EE0"/>
    <w:rsid w:val="00D61CD4"/>
    <w:rsid w:val="00D622A9"/>
    <w:rsid w:val="00D63109"/>
    <w:rsid w:val="00D63393"/>
    <w:rsid w:val="00D633CA"/>
    <w:rsid w:val="00D6350A"/>
    <w:rsid w:val="00D6384B"/>
    <w:rsid w:val="00D63C8B"/>
    <w:rsid w:val="00D64385"/>
    <w:rsid w:val="00D646D5"/>
    <w:rsid w:val="00D64D06"/>
    <w:rsid w:val="00D6518B"/>
    <w:rsid w:val="00D65342"/>
    <w:rsid w:val="00D65869"/>
    <w:rsid w:val="00D65C91"/>
    <w:rsid w:val="00D65D44"/>
    <w:rsid w:val="00D6692F"/>
    <w:rsid w:val="00D6694C"/>
    <w:rsid w:val="00D66A36"/>
    <w:rsid w:val="00D6727A"/>
    <w:rsid w:val="00D7074C"/>
    <w:rsid w:val="00D71B36"/>
    <w:rsid w:val="00D71F90"/>
    <w:rsid w:val="00D720CC"/>
    <w:rsid w:val="00D72665"/>
    <w:rsid w:val="00D7270C"/>
    <w:rsid w:val="00D72974"/>
    <w:rsid w:val="00D72F7C"/>
    <w:rsid w:val="00D73B45"/>
    <w:rsid w:val="00D7418B"/>
    <w:rsid w:val="00D74798"/>
    <w:rsid w:val="00D749E7"/>
    <w:rsid w:val="00D74C8F"/>
    <w:rsid w:val="00D74EA8"/>
    <w:rsid w:val="00D76218"/>
    <w:rsid w:val="00D767FB"/>
    <w:rsid w:val="00D769AB"/>
    <w:rsid w:val="00D76D19"/>
    <w:rsid w:val="00D7727D"/>
    <w:rsid w:val="00D775E5"/>
    <w:rsid w:val="00D7794C"/>
    <w:rsid w:val="00D803EA"/>
    <w:rsid w:val="00D80783"/>
    <w:rsid w:val="00D809CC"/>
    <w:rsid w:val="00D81041"/>
    <w:rsid w:val="00D8145C"/>
    <w:rsid w:val="00D815E6"/>
    <w:rsid w:val="00D81696"/>
    <w:rsid w:val="00D816C9"/>
    <w:rsid w:val="00D816CC"/>
    <w:rsid w:val="00D81BEA"/>
    <w:rsid w:val="00D81C4A"/>
    <w:rsid w:val="00D81D42"/>
    <w:rsid w:val="00D81EA2"/>
    <w:rsid w:val="00D831D6"/>
    <w:rsid w:val="00D832D2"/>
    <w:rsid w:val="00D8332C"/>
    <w:rsid w:val="00D83466"/>
    <w:rsid w:val="00D83906"/>
    <w:rsid w:val="00D8466E"/>
    <w:rsid w:val="00D84C79"/>
    <w:rsid w:val="00D85619"/>
    <w:rsid w:val="00D85AF4"/>
    <w:rsid w:val="00D86558"/>
    <w:rsid w:val="00D87173"/>
    <w:rsid w:val="00D87723"/>
    <w:rsid w:val="00D877C5"/>
    <w:rsid w:val="00D9037D"/>
    <w:rsid w:val="00D90574"/>
    <w:rsid w:val="00D90ADF"/>
    <w:rsid w:val="00D91B35"/>
    <w:rsid w:val="00D91D47"/>
    <w:rsid w:val="00D92592"/>
    <w:rsid w:val="00D92D54"/>
    <w:rsid w:val="00D93DAC"/>
    <w:rsid w:val="00D94086"/>
    <w:rsid w:val="00D94502"/>
    <w:rsid w:val="00D94B4C"/>
    <w:rsid w:val="00D94E9C"/>
    <w:rsid w:val="00D95F2A"/>
    <w:rsid w:val="00D96371"/>
    <w:rsid w:val="00D970A8"/>
    <w:rsid w:val="00D977C0"/>
    <w:rsid w:val="00D97C8A"/>
    <w:rsid w:val="00DA072C"/>
    <w:rsid w:val="00DA12B3"/>
    <w:rsid w:val="00DA32D4"/>
    <w:rsid w:val="00DA357E"/>
    <w:rsid w:val="00DA3618"/>
    <w:rsid w:val="00DA3E8E"/>
    <w:rsid w:val="00DA5139"/>
    <w:rsid w:val="00DA55D8"/>
    <w:rsid w:val="00DA5FB3"/>
    <w:rsid w:val="00DA6075"/>
    <w:rsid w:val="00DA67CB"/>
    <w:rsid w:val="00DA700D"/>
    <w:rsid w:val="00DA770D"/>
    <w:rsid w:val="00DA77B6"/>
    <w:rsid w:val="00DA798E"/>
    <w:rsid w:val="00DA7A32"/>
    <w:rsid w:val="00DA7B69"/>
    <w:rsid w:val="00DB0225"/>
    <w:rsid w:val="00DB0318"/>
    <w:rsid w:val="00DB0AB7"/>
    <w:rsid w:val="00DB0D58"/>
    <w:rsid w:val="00DB1871"/>
    <w:rsid w:val="00DB18BA"/>
    <w:rsid w:val="00DB1AC7"/>
    <w:rsid w:val="00DB31C6"/>
    <w:rsid w:val="00DB32AD"/>
    <w:rsid w:val="00DB363A"/>
    <w:rsid w:val="00DB36BD"/>
    <w:rsid w:val="00DB3E77"/>
    <w:rsid w:val="00DB4830"/>
    <w:rsid w:val="00DB49A6"/>
    <w:rsid w:val="00DB4A3A"/>
    <w:rsid w:val="00DB4C2A"/>
    <w:rsid w:val="00DB4DDD"/>
    <w:rsid w:val="00DB509B"/>
    <w:rsid w:val="00DB5328"/>
    <w:rsid w:val="00DB5757"/>
    <w:rsid w:val="00DB5D12"/>
    <w:rsid w:val="00DB5E70"/>
    <w:rsid w:val="00DB6678"/>
    <w:rsid w:val="00DB7402"/>
    <w:rsid w:val="00DB7DF8"/>
    <w:rsid w:val="00DC011D"/>
    <w:rsid w:val="00DC0155"/>
    <w:rsid w:val="00DC1416"/>
    <w:rsid w:val="00DC2439"/>
    <w:rsid w:val="00DC3C1F"/>
    <w:rsid w:val="00DC4956"/>
    <w:rsid w:val="00DC4CB7"/>
    <w:rsid w:val="00DC4CC8"/>
    <w:rsid w:val="00DC5352"/>
    <w:rsid w:val="00DC5530"/>
    <w:rsid w:val="00DC5E11"/>
    <w:rsid w:val="00DC6498"/>
    <w:rsid w:val="00DC6D91"/>
    <w:rsid w:val="00DC7154"/>
    <w:rsid w:val="00DC75F0"/>
    <w:rsid w:val="00DC7638"/>
    <w:rsid w:val="00DD06D0"/>
    <w:rsid w:val="00DD1537"/>
    <w:rsid w:val="00DD1821"/>
    <w:rsid w:val="00DD1D7E"/>
    <w:rsid w:val="00DD2179"/>
    <w:rsid w:val="00DD2307"/>
    <w:rsid w:val="00DD26BF"/>
    <w:rsid w:val="00DD2EEF"/>
    <w:rsid w:val="00DD352D"/>
    <w:rsid w:val="00DD3F18"/>
    <w:rsid w:val="00DD40CB"/>
    <w:rsid w:val="00DD47EC"/>
    <w:rsid w:val="00DD5157"/>
    <w:rsid w:val="00DD5867"/>
    <w:rsid w:val="00DD59D6"/>
    <w:rsid w:val="00DD6023"/>
    <w:rsid w:val="00DD6888"/>
    <w:rsid w:val="00DD6EE6"/>
    <w:rsid w:val="00DD714F"/>
    <w:rsid w:val="00DD7AC8"/>
    <w:rsid w:val="00DE1204"/>
    <w:rsid w:val="00DE1263"/>
    <w:rsid w:val="00DE19EF"/>
    <w:rsid w:val="00DE20AA"/>
    <w:rsid w:val="00DE22E1"/>
    <w:rsid w:val="00DE22E9"/>
    <w:rsid w:val="00DE2955"/>
    <w:rsid w:val="00DE29F8"/>
    <w:rsid w:val="00DE3C13"/>
    <w:rsid w:val="00DE3F78"/>
    <w:rsid w:val="00DE4800"/>
    <w:rsid w:val="00DE4A69"/>
    <w:rsid w:val="00DE502D"/>
    <w:rsid w:val="00DE51B9"/>
    <w:rsid w:val="00DE54FC"/>
    <w:rsid w:val="00DE5908"/>
    <w:rsid w:val="00DE5991"/>
    <w:rsid w:val="00DE59F3"/>
    <w:rsid w:val="00DE5A49"/>
    <w:rsid w:val="00DE5BFF"/>
    <w:rsid w:val="00DE7912"/>
    <w:rsid w:val="00DE7CEA"/>
    <w:rsid w:val="00DF00BC"/>
    <w:rsid w:val="00DF0335"/>
    <w:rsid w:val="00DF0666"/>
    <w:rsid w:val="00DF0FB4"/>
    <w:rsid w:val="00DF1309"/>
    <w:rsid w:val="00DF15D2"/>
    <w:rsid w:val="00DF1A8C"/>
    <w:rsid w:val="00DF1F82"/>
    <w:rsid w:val="00DF2BCB"/>
    <w:rsid w:val="00DF2EF6"/>
    <w:rsid w:val="00DF30C9"/>
    <w:rsid w:val="00DF37CE"/>
    <w:rsid w:val="00DF39D9"/>
    <w:rsid w:val="00DF3CE6"/>
    <w:rsid w:val="00DF40BE"/>
    <w:rsid w:val="00DF4A49"/>
    <w:rsid w:val="00DF4B56"/>
    <w:rsid w:val="00DF4D62"/>
    <w:rsid w:val="00DF552F"/>
    <w:rsid w:val="00DF5D46"/>
    <w:rsid w:val="00DF6203"/>
    <w:rsid w:val="00DF7C2E"/>
    <w:rsid w:val="00E00B70"/>
    <w:rsid w:val="00E032C0"/>
    <w:rsid w:val="00E036E3"/>
    <w:rsid w:val="00E03C13"/>
    <w:rsid w:val="00E03D1A"/>
    <w:rsid w:val="00E043A5"/>
    <w:rsid w:val="00E0453E"/>
    <w:rsid w:val="00E04653"/>
    <w:rsid w:val="00E05289"/>
    <w:rsid w:val="00E0568B"/>
    <w:rsid w:val="00E05C55"/>
    <w:rsid w:val="00E06108"/>
    <w:rsid w:val="00E064BA"/>
    <w:rsid w:val="00E064ED"/>
    <w:rsid w:val="00E06801"/>
    <w:rsid w:val="00E06825"/>
    <w:rsid w:val="00E0687A"/>
    <w:rsid w:val="00E0696D"/>
    <w:rsid w:val="00E06B68"/>
    <w:rsid w:val="00E06C38"/>
    <w:rsid w:val="00E071A6"/>
    <w:rsid w:val="00E075D2"/>
    <w:rsid w:val="00E10F36"/>
    <w:rsid w:val="00E110AD"/>
    <w:rsid w:val="00E119A9"/>
    <w:rsid w:val="00E11DCF"/>
    <w:rsid w:val="00E11FDB"/>
    <w:rsid w:val="00E124AA"/>
    <w:rsid w:val="00E126C6"/>
    <w:rsid w:val="00E1281E"/>
    <w:rsid w:val="00E133EB"/>
    <w:rsid w:val="00E135C4"/>
    <w:rsid w:val="00E13D22"/>
    <w:rsid w:val="00E14025"/>
    <w:rsid w:val="00E142BA"/>
    <w:rsid w:val="00E148A9"/>
    <w:rsid w:val="00E17B31"/>
    <w:rsid w:val="00E17DB5"/>
    <w:rsid w:val="00E17E5D"/>
    <w:rsid w:val="00E20757"/>
    <w:rsid w:val="00E20ADB"/>
    <w:rsid w:val="00E20E85"/>
    <w:rsid w:val="00E20FD4"/>
    <w:rsid w:val="00E21E7E"/>
    <w:rsid w:val="00E21F56"/>
    <w:rsid w:val="00E2228E"/>
    <w:rsid w:val="00E227A3"/>
    <w:rsid w:val="00E229F1"/>
    <w:rsid w:val="00E24A75"/>
    <w:rsid w:val="00E25202"/>
    <w:rsid w:val="00E255FB"/>
    <w:rsid w:val="00E2597E"/>
    <w:rsid w:val="00E25B93"/>
    <w:rsid w:val="00E264D5"/>
    <w:rsid w:val="00E266AE"/>
    <w:rsid w:val="00E26C70"/>
    <w:rsid w:val="00E2717A"/>
    <w:rsid w:val="00E2718B"/>
    <w:rsid w:val="00E278A0"/>
    <w:rsid w:val="00E30080"/>
    <w:rsid w:val="00E30654"/>
    <w:rsid w:val="00E30EA4"/>
    <w:rsid w:val="00E31073"/>
    <w:rsid w:val="00E31679"/>
    <w:rsid w:val="00E31A90"/>
    <w:rsid w:val="00E323EA"/>
    <w:rsid w:val="00E32606"/>
    <w:rsid w:val="00E3265E"/>
    <w:rsid w:val="00E32BED"/>
    <w:rsid w:val="00E3309C"/>
    <w:rsid w:val="00E33212"/>
    <w:rsid w:val="00E33321"/>
    <w:rsid w:val="00E337E8"/>
    <w:rsid w:val="00E33F20"/>
    <w:rsid w:val="00E343C6"/>
    <w:rsid w:val="00E345B9"/>
    <w:rsid w:val="00E34C36"/>
    <w:rsid w:val="00E35E33"/>
    <w:rsid w:val="00E36917"/>
    <w:rsid w:val="00E36C13"/>
    <w:rsid w:val="00E374F6"/>
    <w:rsid w:val="00E37E6C"/>
    <w:rsid w:val="00E37EC2"/>
    <w:rsid w:val="00E40AD6"/>
    <w:rsid w:val="00E40C9C"/>
    <w:rsid w:val="00E41783"/>
    <w:rsid w:val="00E41B4D"/>
    <w:rsid w:val="00E41C0F"/>
    <w:rsid w:val="00E41C9A"/>
    <w:rsid w:val="00E4304B"/>
    <w:rsid w:val="00E43C9A"/>
    <w:rsid w:val="00E43D2C"/>
    <w:rsid w:val="00E44644"/>
    <w:rsid w:val="00E45620"/>
    <w:rsid w:val="00E45A29"/>
    <w:rsid w:val="00E45B0A"/>
    <w:rsid w:val="00E45CAF"/>
    <w:rsid w:val="00E46207"/>
    <w:rsid w:val="00E464E7"/>
    <w:rsid w:val="00E46615"/>
    <w:rsid w:val="00E467D8"/>
    <w:rsid w:val="00E47485"/>
    <w:rsid w:val="00E47488"/>
    <w:rsid w:val="00E47842"/>
    <w:rsid w:val="00E47D30"/>
    <w:rsid w:val="00E50783"/>
    <w:rsid w:val="00E519B5"/>
    <w:rsid w:val="00E51DB0"/>
    <w:rsid w:val="00E52F25"/>
    <w:rsid w:val="00E5312F"/>
    <w:rsid w:val="00E5398A"/>
    <w:rsid w:val="00E53B81"/>
    <w:rsid w:val="00E54732"/>
    <w:rsid w:val="00E54B62"/>
    <w:rsid w:val="00E551AB"/>
    <w:rsid w:val="00E55F69"/>
    <w:rsid w:val="00E5607D"/>
    <w:rsid w:val="00E5611B"/>
    <w:rsid w:val="00E5612C"/>
    <w:rsid w:val="00E5673B"/>
    <w:rsid w:val="00E568BE"/>
    <w:rsid w:val="00E575BE"/>
    <w:rsid w:val="00E57D4B"/>
    <w:rsid w:val="00E57FEE"/>
    <w:rsid w:val="00E61015"/>
    <w:rsid w:val="00E61108"/>
    <w:rsid w:val="00E6188E"/>
    <w:rsid w:val="00E61C5C"/>
    <w:rsid w:val="00E62402"/>
    <w:rsid w:val="00E62624"/>
    <w:rsid w:val="00E632AD"/>
    <w:rsid w:val="00E6345B"/>
    <w:rsid w:val="00E63B73"/>
    <w:rsid w:val="00E63FBD"/>
    <w:rsid w:val="00E64966"/>
    <w:rsid w:val="00E64BEE"/>
    <w:rsid w:val="00E65651"/>
    <w:rsid w:val="00E65720"/>
    <w:rsid w:val="00E66B7A"/>
    <w:rsid w:val="00E66FB8"/>
    <w:rsid w:val="00E67112"/>
    <w:rsid w:val="00E70919"/>
    <w:rsid w:val="00E70F6B"/>
    <w:rsid w:val="00E70F76"/>
    <w:rsid w:val="00E71004"/>
    <w:rsid w:val="00E710BC"/>
    <w:rsid w:val="00E712E5"/>
    <w:rsid w:val="00E71580"/>
    <w:rsid w:val="00E717E7"/>
    <w:rsid w:val="00E71D12"/>
    <w:rsid w:val="00E723CA"/>
    <w:rsid w:val="00E72859"/>
    <w:rsid w:val="00E728B1"/>
    <w:rsid w:val="00E732A0"/>
    <w:rsid w:val="00E73C7E"/>
    <w:rsid w:val="00E73F9C"/>
    <w:rsid w:val="00E7436E"/>
    <w:rsid w:val="00E74690"/>
    <w:rsid w:val="00E7536F"/>
    <w:rsid w:val="00E762AF"/>
    <w:rsid w:val="00E77593"/>
    <w:rsid w:val="00E775A6"/>
    <w:rsid w:val="00E77A9B"/>
    <w:rsid w:val="00E800ED"/>
    <w:rsid w:val="00E80179"/>
    <w:rsid w:val="00E80CAC"/>
    <w:rsid w:val="00E81A7A"/>
    <w:rsid w:val="00E824AD"/>
    <w:rsid w:val="00E82B80"/>
    <w:rsid w:val="00E830F1"/>
    <w:rsid w:val="00E8385F"/>
    <w:rsid w:val="00E83C01"/>
    <w:rsid w:val="00E842D6"/>
    <w:rsid w:val="00E8469A"/>
    <w:rsid w:val="00E84C5B"/>
    <w:rsid w:val="00E855F2"/>
    <w:rsid w:val="00E8567F"/>
    <w:rsid w:val="00E8766C"/>
    <w:rsid w:val="00E879C8"/>
    <w:rsid w:val="00E879CB"/>
    <w:rsid w:val="00E87B7D"/>
    <w:rsid w:val="00E87CF3"/>
    <w:rsid w:val="00E87FCD"/>
    <w:rsid w:val="00E904F1"/>
    <w:rsid w:val="00E913F6"/>
    <w:rsid w:val="00E91416"/>
    <w:rsid w:val="00E91DB8"/>
    <w:rsid w:val="00E92080"/>
    <w:rsid w:val="00E92135"/>
    <w:rsid w:val="00E927A4"/>
    <w:rsid w:val="00E929F2"/>
    <w:rsid w:val="00E92AF3"/>
    <w:rsid w:val="00E92F61"/>
    <w:rsid w:val="00E935F0"/>
    <w:rsid w:val="00E93948"/>
    <w:rsid w:val="00E93CF1"/>
    <w:rsid w:val="00E93EA4"/>
    <w:rsid w:val="00E93FF8"/>
    <w:rsid w:val="00E948D1"/>
    <w:rsid w:val="00E94AA5"/>
    <w:rsid w:val="00E95D5D"/>
    <w:rsid w:val="00E95FF5"/>
    <w:rsid w:val="00E96C7C"/>
    <w:rsid w:val="00E97006"/>
    <w:rsid w:val="00E97BE5"/>
    <w:rsid w:val="00E97F93"/>
    <w:rsid w:val="00EA0A5C"/>
    <w:rsid w:val="00EA0ABF"/>
    <w:rsid w:val="00EA0EB7"/>
    <w:rsid w:val="00EA0F09"/>
    <w:rsid w:val="00EA1974"/>
    <w:rsid w:val="00EA19AF"/>
    <w:rsid w:val="00EA19C3"/>
    <w:rsid w:val="00EA1B1A"/>
    <w:rsid w:val="00EA23A3"/>
    <w:rsid w:val="00EA29DF"/>
    <w:rsid w:val="00EA352C"/>
    <w:rsid w:val="00EA3E58"/>
    <w:rsid w:val="00EA3F36"/>
    <w:rsid w:val="00EA4E62"/>
    <w:rsid w:val="00EA4F4B"/>
    <w:rsid w:val="00EA517E"/>
    <w:rsid w:val="00EA5184"/>
    <w:rsid w:val="00EA5212"/>
    <w:rsid w:val="00EA5283"/>
    <w:rsid w:val="00EA535C"/>
    <w:rsid w:val="00EA5438"/>
    <w:rsid w:val="00EA6095"/>
    <w:rsid w:val="00EA68D3"/>
    <w:rsid w:val="00EA6D88"/>
    <w:rsid w:val="00EA6E7F"/>
    <w:rsid w:val="00EA71C0"/>
    <w:rsid w:val="00EA763E"/>
    <w:rsid w:val="00EA7EBA"/>
    <w:rsid w:val="00EB01AB"/>
    <w:rsid w:val="00EB08E0"/>
    <w:rsid w:val="00EB0DFB"/>
    <w:rsid w:val="00EB17F4"/>
    <w:rsid w:val="00EB1D7E"/>
    <w:rsid w:val="00EB22B8"/>
    <w:rsid w:val="00EB2355"/>
    <w:rsid w:val="00EB24B0"/>
    <w:rsid w:val="00EB2694"/>
    <w:rsid w:val="00EB2774"/>
    <w:rsid w:val="00EB27EC"/>
    <w:rsid w:val="00EB28C5"/>
    <w:rsid w:val="00EB337A"/>
    <w:rsid w:val="00EB3AC2"/>
    <w:rsid w:val="00EB4278"/>
    <w:rsid w:val="00EB5020"/>
    <w:rsid w:val="00EB57D9"/>
    <w:rsid w:val="00EB59E1"/>
    <w:rsid w:val="00EB6648"/>
    <w:rsid w:val="00EB682F"/>
    <w:rsid w:val="00EB71C3"/>
    <w:rsid w:val="00EB7336"/>
    <w:rsid w:val="00EB740E"/>
    <w:rsid w:val="00EC0284"/>
    <w:rsid w:val="00EC02D3"/>
    <w:rsid w:val="00EC0584"/>
    <w:rsid w:val="00EC072E"/>
    <w:rsid w:val="00EC08AE"/>
    <w:rsid w:val="00EC195D"/>
    <w:rsid w:val="00EC1FEE"/>
    <w:rsid w:val="00EC2647"/>
    <w:rsid w:val="00EC26B9"/>
    <w:rsid w:val="00EC2882"/>
    <w:rsid w:val="00EC35DD"/>
    <w:rsid w:val="00EC3D76"/>
    <w:rsid w:val="00EC472F"/>
    <w:rsid w:val="00EC5770"/>
    <w:rsid w:val="00EC58C1"/>
    <w:rsid w:val="00EC5F8F"/>
    <w:rsid w:val="00EC63CE"/>
    <w:rsid w:val="00EC6BD1"/>
    <w:rsid w:val="00EC74EA"/>
    <w:rsid w:val="00EC77A2"/>
    <w:rsid w:val="00EC7CB4"/>
    <w:rsid w:val="00ED0C04"/>
    <w:rsid w:val="00ED1634"/>
    <w:rsid w:val="00ED20E0"/>
    <w:rsid w:val="00ED23DA"/>
    <w:rsid w:val="00ED2A92"/>
    <w:rsid w:val="00ED2F94"/>
    <w:rsid w:val="00ED3160"/>
    <w:rsid w:val="00ED36D3"/>
    <w:rsid w:val="00ED3BA8"/>
    <w:rsid w:val="00ED3DEC"/>
    <w:rsid w:val="00ED4434"/>
    <w:rsid w:val="00ED477A"/>
    <w:rsid w:val="00ED4A4C"/>
    <w:rsid w:val="00ED55CF"/>
    <w:rsid w:val="00ED5815"/>
    <w:rsid w:val="00ED5FFA"/>
    <w:rsid w:val="00ED620A"/>
    <w:rsid w:val="00ED670E"/>
    <w:rsid w:val="00ED6B72"/>
    <w:rsid w:val="00ED709F"/>
    <w:rsid w:val="00ED71E8"/>
    <w:rsid w:val="00ED7684"/>
    <w:rsid w:val="00ED78CF"/>
    <w:rsid w:val="00ED7B01"/>
    <w:rsid w:val="00EE04B1"/>
    <w:rsid w:val="00EE1A9B"/>
    <w:rsid w:val="00EE21C9"/>
    <w:rsid w:val="00EE21FD"/>
    <w:rsid w:val="00EE2A69"/>
    <w:rsid w:val="00EE4919"/>
    <w:rsid w:val="00EE585D"/>
    <w:rsid w:val="00EE59D8"/>
    <w:rsid w:val="00EE5F73"/>
    <w:rsid w:val="00EE60FF"/>
    <w:rsid w:val="00EE6B5A"/>
    <w:rsid w:val="00EE6C98"/>
    <w:rsid w:val="00EE6CBD"/>
    <w:rsid w:val="00EF0435"/>
    <w:rsid w:val="00EF061D"/>
    <w:rsid w:val="00EF098A"/>
    <w:rsid w:val="00EF1105"/>
    <w:rsid w:val="00EF186B"/>
    <w:rsid w:val="00EF1DD5"/>
    <w:rsid w:val="00EF1FD0"/>
    <w:rsid w:val="00EF21DA"/>
    <w:rsid w:val="00EF2275"/>
    <w:rsid w:val="00EF26F7"/>
    <w:rsid w:val="00EF272E"/>
    <w:rsid w:val="00EF29A5"/>
    <w:rsid w:val="00EF29EB"/>
    <w:rsid w:val="00EF2E02"/>
    <w:rsid w:val="00EF2FC7"/>
    <w:rsid w:val="00EF3A90"/>
    <w:rsid w:val="00EF3B04"/>
    <w:rsid w:val="00EF3EAD"/>
    <w:rsid w:val="00EF404D"/>
    <w:rsid w:val="00EF4325"/>
    <w:rsid w:val="00EF474B"/>
    <w:rsid w:val="00EF485B"/>
    <w:rsid w:val="00EF4C91"/>
    <w:rsid w:val="00EF585B"/>
    <w:rsid w:val="00EF58DE"/>
    <w:rsid w:val="00EF59EE"/>
    <w:rsid w:val="00EF612E"/>
    <w:rsid w:val="00EF6252"/>
    <w:rsid w:val="00EF69EA"/>
    <w:rsid w:val="00EF6A41"/>
    <w:rsid w:val="00EF793F"/>
    <w:rsid w:val="00EF79BA"/>
    <w:rsid w:val="00EF7C01"/>
    <w:rsid w:val="00EF7D8D"/>
    <w:rsid w:val="00EF7E3D"/>
    <w:rsid w:val="00F00126"/>
    <w:rsid w:val="00F006C3"/>
    <w:rsid w:val="00F01A25"/>
    <w:rsid w:val="00F01C04"/>
    <w:rsid w:val="00F021ED"/>
    <w:rsid w:val="00F0288D"/>
    <w:rsid w:val="00F035FF"/>
    <w:rsid w:val="00F03674"/>
    <w:rsid w:val="00F03D63"/>
    <w:rsid w:val="00F03E45"/>
    <w:rsid w:val="00F048EB"/>
    <w:rsid w:val="00F04A89"/>
    <w:rsid w:val="00F05380"/>
    <w:rsid w:val="00F05381"/>
    <w:rsid w:val="00F05451"/>
    <w:rsid w:val="00F05FB1"/>
    <w:rsid w:val="00F06D47"/>
    <w:rsid w:val="00F10197"/>
    <w:rsid w:val="00F10B18"/>
    <w:rsid w:val="00F12210"/>
    <w:rsid w:val="00F12325"/>
    <w:rsid w:val="00F13665"/>
    <w:rsid w:val="00F138A0"/>
    <w:rsid w:val="00F13BCA"/>
    <w:rsid w:val="00F14035"/>
    <w:rsid w:val="00F14504"/>
    <w:rsid w:val="00F14642"/>
    <w:rsid w:val="00F1487B"/>
    <w:rsid w:val="00F14A20"/>
    <w:rsid w:val="00F15116"/>
    <w:rsid w:val="00F15D8F"/>
    <w:rsid w:val="00F16081"/>
    <w:rsid w:val="00F16822"/>
    <w:rsid w:val="00F16B39"/>
    <w:rsid w:val="00F17ED2"/>
    <w:rsid w:val="00F20133"/>
    <w:rsid w:val="00F20BCF"/>
    <w:rsid w:val="00F20D9A"/>
    <w:rsid w:val="00F218B6"/>
    <w:rsid w:val="00F2199E"/>
    <w:rsid w:val="00F21F5F"/>
    <w:rsid w:val="00F22854"/>
    <w:rsid w:val="00F229DB"/>
    <w:rsid w:val="00F22CDF"/>
    <w:rsid w:val="00F2373F"/>
    <w:rsid w:val="00F2519F"/>
    <w:rsid w:val="00F26B28"/>
    <w:rsid w:val="00F26B79"/>
    <w:rsid w:val="00F26C29"/>
    <w:rsid w:val="00F27EB2"/>
    <w:rsid w:val="00F303A5"/>
    <w:rsid w:val="00F30DE4"/>
    <w:rsid w:val="00F31876"/>
    <w:rsid w:val="00F31AAB"/>
    <w:rsid w:val="00F31FA5"/>
    <w:rsid w:val="00F3261D"/>
    <w:rsid w:val="00F333B5"/>
    <w:rsid w:val="00F33400"/>
    <w:rsid w:val="00F33720"/>
    <w:rsid w:val="00F33A43"/>
    <w:rsid w:val="00F33BD4"/>
    <w:rsid w:val="00F34436"/>
    <w:rsid w:val="00F35178"/>
    <w:rsid w:val="00F35817"/>
    <w:rsid w:val="00F36674"/>
    <w:rsid w:val="00F4080C"/>
    <w:rsid w:val="00F4093A"/>
    <w:rsid w:val="00F40A0E"/>
    <w:rsid w:val="00F40DFD"/>
    <w:rsid w:val="00F41876"/>
    <w:rsid w:val="00F41ABA"/>
    <w:rsid w:val="00F41C3C"/>
    <w:rsid w:val="00F42F51"/>
    <w:rsid w:val="00F436D2"/>
    <w:rsid w:val="00F44057"/>
    <w:rsid w:val="00F443D7"/>
    <w:rsid w:val="00F446C3"/>
    <w:rsid w:val="00F44C2F"/>
    <w:rsid w:val="00F44DD5"/>
    <w:rsid w:val="00F44FA7"/>
    <w:rsid w:val="00F4516C"/>
    <w:rsid w:val="00F45369"/>
    <w:rsid w:val="00F45913"/>
    <w:rsid w:val="00F45A6C"/>
    <w:rsid w:val="00F45ED3"/>
    <w:rsid w:val="00F50AE3"/>
    <w:rsid w:val="00F51304"/>
    <w:rsid w:val="00F52C39"/>
    <w:rsid w:val="00F53F35"/>
    <w:rsid w:val="00F54DFE"/>
    <w:rsid w:val="00F55048"/>
    <w:rsid w:val="00F56210"/>
    <w:rsid w:val="00F5626E"/>
    <w:rsid w:val="00F57576"/>
    <w:rsid w:val="00F57827"/>
    <w:rsid w:val="00F57B9A"/>
    <w:rsid w:val="00F57C20"/>
    <w:rsid w:val="00F6069A"/>
    <w:rsid w:val="00F609CA"/>
    <w:rsid w:val="00F60A1C"/>
    <w:rsid w:val="00F60F30"/>
    <w:rsid w:val="00F613F6"/>
    <w:rsid w:val="00F61686"/>
    <w:rsid w:val="00F6263D"/>
    <w:rsid w:val="00F637D3"/>
    <w:rsid w:val="00F63895"/>
    <w:rsid w:val="00F6390D"/>
    <w:rsid w:val="00F6402A"/>
    <w:rsid w:val="00F645F2"/>
    <w:rsid w:val="00F64663"/>
    <w:rsid w:val="00F64C4E"/>
    <w:rsid w:val="00F6524D"/>
    <w:rsid w:val="00F6545A"/>
    <w:rsid w:val="00F657F1"/>
    <w:rsid w:val="00F65A49"/>
    <w:rsid w:val="00F65CD4"/>
    <w:rsid w:val="00F66D88"/>
    <w:rsid w:val="00F678D3"/>
    <w:rsid w:val="00F67A69"/>
    <w:rsid w:val="00F67EED"/>
    <w:rsid w:val="00F700DC"/>
    <w:rsid w:val="00F710DC"/>
    <w:rsid w:val="00F7110F"/>
    <w:rsid w:val="00F71E60"/>
    <w:rsid w:val="00F7235E"/>
    <w:rsid w:val="00F728C4"/>
    <w:rsid w:val="00F72DEF"/>
    <w:rsid w:val="00F72E77"/>
    <w:rsid w:val="00F7395E"/>
    <w:rsid w:val="00F753AD"/>
    <w:rsid w:val="00F7549C"/>
    <w:rsid w:val="00F759E4"/>
    <w:rsid w:val="00F76116"/>
    <w:rsid w:val="00F801F3"/>
    <w:rsid w:val="00F80DDB"/>
    <w:rsid w:val="00F812B8"/>
    <w:rsid w:val="00F81786"/>
    <w:rsid w:val="00F81BBF"/>
    <w:rsid w:val="00F81D1C"/>
    <w:rsid w:val="00F81D1F"/>
    <w:rsid w:val="00F83433"/>
    <w:rsid w:val="00F84AD1"/>
    <w:rsid w:val="00F85C26"/>
    <w:rsid w:val="00F866ED"/>
    <w:rsid w:val="00F868D3"/>
    <w:rsid w:val="00F86FC7"/>
    <w:rsid w:val="00F87863"/>
    <w:rsid w:val="00F87B30"/>
    <w:rsid w:val="00F87BBF"/>
    <w:rsid w:val="00F87D93"/>
    <w:rsid w:val="00F87F2F"/>
    <w:rsid w:val="00F9021F"/>
    <w:rsid w:val="00F902FD"/>
    <w:rsid w:val="00F90D5B"/>
    <w:rsid w:val="00F911CC"/>
    <w:rsid w:val="00F9129E"/>
    <w:rsid w:val="00F91479"/>
    <w:rsid w:val="00F9150F"/>
    <w:rsid w:val="00F92830"/>
    <w:rsid w:val="00F92A25"/>
    <w:rsid w:val="00F93056"/>
    <w:rsid w:val="00F93B21"/>
    <w:rsid w:val="00F93DFD"/>
    <w:rsid w:val="00F94120"/>
    <w:rsid w:val="00F94FD6"/>
    <w:rsid w:val="00F950E9"/>
    <w:rsid w:val="00F95268"/>
    <w:rsid w:val="00F9577C"/>
    <w:rsid w:val="00F95894"/>
    <w:rsid w:val="00F95AE8"/>
    <w:rsid w:val="00F963C4"/>
    <w:rsid w:val="00F969BB"/>
    <w:rsid w:val="00F976B4"/>
    <w:rsid w:val="00F97BC9"/>
    <w:rsid w:val="00F97C0D"/>
    <w:rsid w:val="00FA04E0"/>
    <w:rsid w:val="00FA084A"/>
    <w:rsid w:val="00FA09BA"/>
    <w:rsid w:val="00FA0CDB"/>
    <w:rsid w:val="00FA0CE7"/>
    <w:rsid w:val="00FA113B"/>
    <w:rsid w:val="00FA1567"/>
    <w:rsid w:val="00FA164C"/>
    <w:rsid w:val="00FA1EAA"/>
    <w:rsid w:val="00FA218F"/>
    <w:rsid w:val="00FA32EA"/>
    <w:rsid w:val="00FA3866"/>
    <w:rsid w:val="00FA3C4B"/>
    <w:rsid w:val="00FA3C76"/>
    <w:rsid w:val="00FA3ED9"/>
    <w:rsid w:val="00FA3FA8"/>
    <w:rsid w:val="00FA4369"/>
    <w:rsid w:val="00FA4691"/>
    <w:rsid w:val="00FA4837"/>
    <w:rsid w:val="00FA48C9"/>
    <w:rsid w:val="00FA4980"/>
    <w:rsid w:val="00FA4C01"/>
    <w:rsid w:val="00FA541F"/>
    <w:rsid w:val="00FA552E"/>
    <w:rsid w:val="00FA56CD"/>
    <w:rsid w:val="00FA57B6"/>
    <w:rsid w:val="00FA5B5F"/>
    <w:rsid w:val="00FA61D1"/>
    <w:rsid w:val="00FA644C"/>
    <w:rsid w:val="00FA680B"/>
    <w:rsid w:val="00FA6CD1"/>
    <w:rsid w:val="00FA7042"/>
    <w:rsid w:val="00FA7194"/>
    <w:rsid w:val="00FA7515"/>
    <w:rsid w:val="00FB05E9"/>
    <w:rsid w:val="00FB0831"/>
    <w:rsid w:val="00FB0B8C"/>
    <w:rsid w:val="00FB0E50"/>
    <w:rsid w:val="00FB245A"/>
    <w:rsid w:val="00FB3033"/>
    <w:rsid w:val="00FB3817"/>
    <w:rsid w:val="00FB4B68"/>
    <w:rsid w:val="00FB4EBD"/>
    <w:rsid w:val="00FB521F"/>
    <w:rsid w:val="00FB554D"/>
    <w:rsid w:val="00FB597A"/>
    <w:rsid w:val="00FB59BC"/>
    <w:rsid w:val="00FB6F85"/>
    <w:rsid w:val="00FB70B9"/>
    <w:rsid w:val="00FC0096"/>
    <w:rsid w:val="00FC08A6"/>
    <w:rsid w:val="00FC0AC0"/>
    <w:rsid w:val="00FC119D"/>
    <w:rsid w:val="00FC1707"/>
    <w:rsid w:val="00FC1E29"/>
    <w:rsid w:val="00FC2D97"/>
    <w:rsid w:val="00FC4308"/>
    <w:rsid w:val="00FC51F5"/>
    <w:rsid w:val="00FC52D3"/>
    <w:rsid w:val="00FC56E8"/>
    <w:rsid w:val="00FC5A37"/>
    <w:rsid w:val="00FC5A82"/>
    <w:rsid w:val="00FC60C9"/>
    <w:rsid w:val="00FC6251"/>
    <w:rsid w:val="00FC6B39"/>
    <w:rsid w:val="00FC7656"/>
    <w:rsid w:val="00FC767B"/>
    <w:rsid w:val="00FC77B0"/>
    <w:rsid w:val="00FC7FC8"/>
    <w:rsid w:val="00FD017D"/>
    <w:rsid w:val="00FD0337"/>
    <w:rsid w:val="00FD0854"/>
    <w:rsid w:val="00FD1119"/>
    <w:rsid w:val="00FD16F8"/>
    <w:rsid w:val="00FD1A5C"/>
    <w:rsid w:val="00FD1CFC"/>
    <w:rsid w:val="00FD2085"/>
    <w:rsid w:val="00FD277E"/>
    <w:rsid w:val="00FD2947"/>
    <w:rsid w:val="00FD2B22"/>
    <w:rsid w:val="00FD3AED"/>
    <w:rsid w:val="00FD4161"/>
    <w:rsid w:val="00FD4642"/>
    <w:rsid w:val="00FD5406"/>
    <w:rsid w:val="00FD59AE"/>
    <w:rsid w:val="00FD6829"/>
    <w:rsid w:val="00FD6DC0"/>
    <w:rsid w:val="00FD6FE2"/>
    <w:rsid w:val="00FD7984"/>
    <w:rsid w:val="00FD7CCB"/>
    <w:rsid w:val="00FE0043"/>
    <w:rsid w:val="00FE0D6E"/>
    <w:rsid w:val="00FE0DCE"/>
    <w:rsid w:val="00FE0E05"/>
    <w:rsid w:val="00FE135B"/>
    <w:rsid w:val="00FE1507"/>
    <w:rsid w:val="00FE1767"/>
    <w:rsid w:val="00FE1F01"/>
    <w:rsid w:val="00FE3479"/>
    <w:rsid w:val="00FE37B6"/>
    <w:rsid w:val="00FE42A7"/>
    <w:rsid w:val="00FE486C"/>
    <w:rsid w:val="00FE48B4"/>
    <w:rsid w:val="00FE4ACD"/>
    <w:rsid w:val="00FE4AE0"/>
    <w:rsid w:val="00FE6149"/>
    <w:rsid w:val="00FE627F"/>
    <w:rsid w:val="00FE6972"/>
    <w:rsid w:val="00FE6D6D"/>
    <w:rsid w:val="00FE6EC1"/>
    <w:rsid w:val="00FE790C"/>
    <w:rsid w:val="00FE796B"/>
    <w:rsid w:val="00FE7D94"/>
    <w:rsid w:val="00FF049D"/>
    <w:rsid w:val="00FF04B9"/>
    <w:rsid w:val="00FF1AAE"/>
    <w:rsid w:val="00FF250A"/>
    <w:rsid w:val="00FF27EF"/>
    <w:rsid w:val="00FF28A8"/>
    <w:rsid w:val="00FF3165"/>
    <w:rsid w:val="00FF3543"/>
    <w:rsid w:val="00FF3C5E"/>
    <w:rsid w:val="00FF4CFE"/>
    <w:rsid w:val="00FF57F7"/>
    <w:rsid w:val="00FF5FF2"/>
    <w:rsid w:val="00FF6831"/>
    <w:rsid w:val="00FF6B1A"/>
    <w:rsid w:val="00FF6F06"/>
    <w:rsid w:val="00FF6F92"/>
    <w:rsid w:val="00FF7603"/>
    <w:rsid w:val="00FF79A0"/>
    <w:rsid w:val="00FF7BA5"/>
    <w:rsid w:val="00FF7C66"/>
    <w:rsid w:val="0116270B"/>
    <w:rsid w:val="013A7F3E"/>
    <w:rsid w:val="0184FCCB"/>
    <w:rsid w:val="01AABEB7"/>
    <w:rsid w:val="01E9794A"/>
    <w:rsid w:val="023550D9"/>
    <w:rsid w:val="024163BB"/>
    <w:rsid w:val="028227EB"/>
    <w:rsid w:val="02C033CF"/>
    <w:rsid w:val="02C6D679"/>
    <w:rsid w:val="02CDDD53"/>
    <w:rsid w:val="02F78182"/>
    <w:rsid w:val="0327CEEB"/>
    <w:rsid w:val="0371D657"/>
    <w:rsid w:val="03C2A819"/>
    <w:rsid w:val="03D5A9AB"/>
    <w:rsid w:val="041A7653"/>
    <w:rsid w:val="0420572D"/>
    <w:rsid w:val="04868FAC"/>
    <w:rsid w:val="049790B0"/>
    <w:rsid w:val="0574D9B8"/>
    <w:rsid w:val="05F815D3"/>
    <w:rsid w:val="06075D83"/>
    <w:rsid w:val="0632DE96"/>
    <w:rsid w:val="063ECECC"/>
    <w:rsid w:val="066AF1C0"/>
    <w:rsid w:val="06D82B1D"/>
    <w:rsid w:val="06D937BC"/>
    <w:rsid w:val="06E985FF"/>
    <w:rsid w:val="06ECD85A"/>
    <w:rsid w:val="070E3F89"/>
    <w:rsid w:val="0747589F"/>
    <w:rsid w:val="07AA624C"/>
    <w:rsid w:val="07E4C20E"/>
    <w:rsid w:val="08604DA6"/>
    <w:rsid w:val="091227BC"/>
    <w:rsid w:val="091453F9"/>
    <w:rsid w:val="091EAA46"/>
    <w:rsid w:val="09487002"/>
    <w:rsid w:val="0A41D7B8"/>
    <w:rsid w:val="0A7BB53F"/>
    <w:rsid w:val="0AC41507"/>
    <w:rsid w:val="0B5884AE"/>
    <w:rsid w:val="0B5B7CB0"/>
    <w:rsid w:val="0B993B9E"/>
    <w:rsid w:val="0C1560C2"/>
    <w:rsid w:val="0C20D633"/>
    <w:rsid w:val="0C8F500D"/>
    <w:rsid w:val="0C92B059"/>
    <w:rsid w:val="0C9F1E38"/>
    <w:rsid w:val="0D43C3B2"/>
    <w:rsid w:val="0D77B991"/>
    <w:rsid w:val="0DE99D61"/>
    <w:rsid w:val="0DFD17D2"/>
    <w:rsid w:val="0E0E01A8"/>
    <w:rsid w:val="0E14BB4B"/>
    <w:rsid w:val="0ED9B1FD"/>
    <w:rsid w:val="0EF2E280"/>
    <w:rsid w:val="10312A0B"/>
    <w:rsid w:val="10580013"/>
    <w:rsid w:val="10580A85"/>
    <w:rsid w:val="1066A9FC"/>
    <w:rsid w:val="11424328"/>
    <w:rsid w:val="115333E2"/>
    <w:rsid w:val="11605DC8"/>
    <w:rsid w:val="11B64717"/>
    <w:rsid w:val="12151B4D"/>
    <w:rsid w:val="1217261F"/>
    <w:rsid w:val="124F97AD"/>
    <w:rsid w:val="1279491A"/>
    <w:rsid w:val="12F90E8A"/>
    <w:rsid w:val="1307E8C0"/>
    <w:rsid w:val="1356C803"/>
    <w:rsid w:val="13A82774"/>
    <w:rsid w:val="13D66518"/>
    <w:rsid w:val="143ADB4A"/>
    <w:rsid w:val="1464A26B"/>
    <w:rsid w:val="14E5581C"/>
    <w:rsid w:val="150EF238"/>
    <w:rsid w:val="15877457"/>
    <w:rsid w:val="1631CD6A"/>
    <w:rsid w:val="169F043F"/>
    <w:rsid w:val="16DC85C6"/>
    <w:rsid w:val="16EDE9BD"/>
    <w:rsid w:val="170897FD"/>
    <w:rsid w:val="172E2B21"/>
    <w:rsid w:val="173B9C96"/>
    <w:rsid w:val="17A570A1"/>
    <w:rsid w:val="17B9AB65"/>
    <w:rsid w:val="17CAD847"/>
    <w:rsid w:val="17DAFDDB"/>
    <w:rsid w:val="183BFF80"/>
    <w:rsid w:val="186F0E38"/>
    <w:rsid w:val="1909D04C"/>
    <w:rsid w:val="195CDDC2"/>
    <w:rsid w:val="196453B7"/>
    <w:rsid w:val="19677CAD"/>
    <w:rsid w:val="19DF2E32"/>
    <w:rsid w:val="1A1673A7"/>
    <w:rsid w:val="1A175E00"/>
    <w:rsid w:val="1B016832"/>
    <w:rsid w:val="1B160855"/>
    <w:rsid w:val="1B75656E"/>
    <w:rsid w:val="1BD4F47D"/>
    <w:rsid w:val="1C077BD3"/>
    <w:rsid w:val="1C16F78A"/>
    <w:rsid w:val="1C337E91"/>
    <w:rsid w:val="1C67B817"/>
    <w:rsid w:val="1CE43137"/>
    <w:rsid w:val="1D45301C"/>
    <w:rsid w:val="1DA0CCD2"/>
    <w:rsid w:val="1DAF8273"/>
    <w:rsid w:val="1DB64B1B"/>
    <w:rsid w:val="1E42210E"/>
    <w:rsid w:val="1E63A133"/>
    <w:rsid w:val="1EB6AC89"/>
    <w:rsid w:val="1EC45295"/>
    <w:rsid w:val="1EF6FBBB"/>
    <w:rsid w:val="1F46584B"/>
    <w:rsid w:val="1F4C570B"/>
    <w:rsid w:val="1F596D14"/>
    <w:rsid w:val="1F968BF7"/>
    <w:rsid w:val="1FBA79A8"/>
    <w:rsid w:val="1FD893B3"/>
    <w:rsid w:val="20B86FD3"/>
    <w:rsid w:val="20E2103C"/>
    <w:rsid w:val="210A0F50"/>
    <w:rsid w:val="21522CE0"/>
    <w:rsid w:val="2156C87E"/>
    <w:rsid w:val="2270A59E"/>
    <w:rsid w:val="22A1E74B"/>
    <w:rsid w:val="2325A80F"/>
    <w:rsid w:val="23C74EA3"/>
    <w:rsid w:val="23E9B3D4"/>
    <w:rsid w:val="2424A620"/>
    <w:rsid w:val="258E5E3A"/>
    <w:rsid w:val="2591844D"/>
    <w:rsid w:val="25960CFF"/>
    <w:rsid w:val="25BCD755"/>
    <w:rsid w:val="25E5A125"/>
    <w:rsid w:val="25F6D697"/>
    <w:rsid w:val="264AF78A"/>
    <w:rsid w:val="264E384A"/>
    <w:rsid w:val="26DB9454"/>
    <w:rsid w:val="271CCFEA"/>
    <w:rsid w:val="28307AF7"/>
    <w:rsid w:val="28BE53F0"/>
    <w:rsid w:val="28C7AD28"/>
    <w:rsid w:val="294A5F83"/>
    <w:rsid w:val="2A836D4C"/>
    <w:rsid w:val="2A9AB6B5"/>
    <w:rsid w:val="2AD27148"/>
    <w:rsid w:val="2B2986D5"/>
    <w:rsid w:val="2B6C519A"/>
    <w:rsid w:val="2BF9C46D"/>
    <w:rsid w:val="2C9363DB"/>
    <w:rsid w:val="2C968867"/>
    <w:rsid w:val="2E9B9BD0"/>
    <w:rsid w:val="2EBB7C86"/>
    <w:rsid w:val="2EBBBE58"/>
    <w:rsid w:val="2EE213F6"/>
    <w:rsid w:val="2F4A4A7E"/>
    <w:rsid w:val="2F55CCA9"/>
    <w:rsid w:val="2F8CC924"/>
    <w:rsid w:val="2FE52D61"/>
    <w:rsid w:val="3021FD4C"/>
    <w:rsid w:val="30372782"/>
    <w:rsid w:val="3063C8C2"/>
    <w:rsid w:val="30836335"/>
    <w:rsid w:val="3091FDA9"/>
    <w:rsid w:val="30A43468"/>
    <w:rsid w:val="30AE388E"/>
    <w:rsid w:val="3154C9F8"/>
    <w:rsid w:val="32AA485C"/>
    <w:rsid w:val="32EDEDFA"/>
    <w:rsid w:val="331774D3"/>
    <w:rsid w:val="3323D8DF"/>
    <w:rsid w:val="33F33D2D"/>
    <w:rsid w:val="340D7B7D"/>
    <w:rsid w:val="3462DF2B"/>
    <w:rsid w:val="348FF67A"/>
    <w:rsid w:val="354CC536"/>
    <w:rsid w:val="3643E523"/>
    <w:rsid w:val="368A16CD"/>
    <w:rsid w:val="368BDB40"/>
    <w:rsid w:val="36B600CC"/>
    <w:rsid w:val="36E6E95B"/>
    <w:rsid w:val="372D5400"/>
    <w:rsid w:val="379C5182"/>
    <w:rsid w:val="37FDA015"/>
    <w:rsid w:val="3901F85B"/>
    <w:rsid w:val="39B6D223"/>
    <w:rsid w:val="39D12D79"/>
    <w:rsid w:val="3A5FCB07"/>
    <w:rsid w:val="3A6D7703"/>
    <w:rsid w:val="3A8CA3EB"/>
    <w:rsid w:val="3AA04DF3"/>
    <w:rsid w:val="3B294330"/>
    <w:rsid w:val="3B5FDB98"/>
    <w:rsid w:val="3BD83402"/>
    <w:rsid w:val="3CD142D3"/>
    <w:rsid w:val="3D099E6E"/>
    <w:rsid w:val="3D4B1B72"/>
    <w:rsid w:val="3DA52438"/>
    <w:rsid w:val="3DCCEF8B"/>
    <w:rsid w:val="3E049224"/>
    <w:rsid w:val="3E2BED0E"/>
    <w:rsid w:val="3E454ABD"/>
    <w:rsid w:val="3E68DB12"/>
    <w:rsid w:val="3ED67941"/>
    <w:rsid w:val="3F91FF4C"/>
    <w:rsid w:val="4077BBAB"/>
    <w:rsid w:val="40DA517B"/>
    <w:rsid w:val="410C468A"/>
    <w:rsid w:val="411614AD"/>
    <w:rsid w:val="41591029"/>
    <w:rsid w:val="417C681C"/>
    <w:rsid w:val="4205DDF0"/>
    <w:rsid w:val="42850358"/>
    <w:rsid w:val="42E2BB5A"/>
    <w:rsid w:val="42E5BF2B"/>
    <w:rsid w:val="43957EFE"/>
    <w:rsid w:val="43AF19A8"/>
    <w:rsid w:val="43C02154"/>
    <w:rsid w:val="44037985"/>
    <w:rsid w:val="4433496F"/>
    <w:rsid w:val="446063BB"/>
    <w:rsid w:val="44EBD861"/>
    <w:rsid w:val="44F7F67F"/>
    <w:rsid w:val="4501A647"/>
    <w:rsid w:val="457A3C59"/>
    <w:rsid w:val="459967C2"/>
    <w:rsid w:val="4623AEDF"/>
    <w:rsid w:val="46437C84"/>
    <w:rsid w:val="464E7275"/>
    <w:rsid w:val="46874426"/>
    <w:rsid w:val="46D37332"/>
    <w:rsid w:val="4732224C"/>
    <w:rsid w:val="474331F2"/>
    <w:rsid w:val="477AEF71"/>
    <w:rsid w:val="4792CE47"/>
    <w:rsid w:val="47A23090"/>
    <w:rsid w:val="47BDF8AB"/>
    <w:rsid w:val="4825B6A4"/>
    <w:rsid w:val="48580DC0"/>
    <w:rsid w:val="48585FD3"/>
    <w:rsid w:val="48B3EE6F"/>
    <w:rsid w:val="4957C594"/>
    <w:rsid w:val="498150A3"/>
    <w:rsid w:val="4998B71A"/>
    <w:rsid w:val="49A10C47"/>
    <w:rsid w:val="49BC18B2"/>
    <w:rsid w:val="49DB6A54"/>
    <w:rsid w:val="49DCE331"/>
    <w:rsid w:val="49F57078"/>
    <w:rsid w:val="49F5B159"/>
    <w:rsid w:val="4A0D1D1D"/>
    <w:rsid w:val="4A6E2715"/>
    <w:rsid w:val="4A7E37CC"/>
    <w:rsid w:val="4AD308DC"/>
    <w:rsid w:val="4ADBBD15"/>
    <w:rsid w:val="4AEE3F49"/>
    <w:rsid w:val="4AF9B4E8"/>
    <w:rsid w:val="4B112505"/>
    <w:rsid w:val="4B2D8899"/>
    <w:rsid w:val="4B48F4D3"/>
    <w:rsid w:val="4BB1F4AD"/>
    <w:rsid w:val="4C9E2B10"/>
    <w:rsid w:val="4CD3E75C"/>
    <w:rsid w:val="4D0C7552"/>
    <w:rsid w:val="4D1FEDFD"/>
    <w:rsid w:val="4D7483DE"/>
    <w:rsid w:val="4DAEA249"/>
    <w:rsid w:val="4E95B3BB"/>
    <w:rsid w:val="4E96E992"/>
    <w:rsid w:val="4EC20D6A"/>
    <w:rsid w:val="4EDEA1E0"/>
    <w:rsid w:val="4F43A93F"/>
    <w:rsid w:val="4F4B18AB"/>
    <w:rsid w:val="50250C21"/>
    <w:rsid w:val="50329A2B"/>
    <w:rsid w:val="50431CAF"/>
    <w:rsid w:val="50CE664B"/>
    <w:rsid w:val="50EB0D98"/>
    <w:rsid w:val="51095A82"/>
    <w:rsid w:val="5133B438"/>
    <w:rsid w:val="5153516D"/>
    <w:rsid w:val="51D5A20F"/>
    <w:rsid w:val="525B5479"/>
    <w:rsid w:val="52DD9686"/>
    <w:rsid w:val="53233472"/>
    <w:rsid w:val="53589F3A"/>
    <w:rsid w:val="538E5266"/>
    <w:rsid w:val="53C1294C"/>
    <w:rsid w:val="54F0014A"/>
    <w:rsid w:val="558B71AD"/>
    <w:rsid w:val="55A4A41A"/>
    <w:rsid w:val="55A79B47"/>
    <w:rsid w:val="55AECAC4"/>
    <w:rsid w:val="55C57D44"/>
    <w:rsid w:val="55E4A1FD"/>
    <w:rsid w:val="572280E2"/>
    <w:rsid w:val="5728E1C8"/>
    <w:rsid w:val="572E1879"/>
    <w:rsid w:val="57E9BB2F"/>
    <w:rsid w:val="58A39A13"/>
    <w:rsid w:val="58BBE051"/>
    <w:rsid w:val="58FA0530"/>
    <w:rsid w:val="590A49E7"/>
    <w:rsid w:val="5939AE70"/>
    <w:rsid w:val="5945A014"/>
    <w:rsid w:val="596CC727"/>
    <w:rsid w:val="5A0C32D9"/>
    <w:rsid w:val="5A166508"/>
    <w:rsid w:val="5A1CBBA6"/>
    <w:rsid w:val="5A5A17D0"/>
    <w:rsid w:val="5A67289B"/>
    <w:rsid w:val="5B5B8F8E"/>
    <w:rsid w:val="5B861FEB"/>
    <w:rsid w:val="5CAF1ACE"/>
    <w:rsid w:val="5CEECDA3"/>
    <w:rsid w:val="5D2B8858"/>
    <w:rsid w:val="5D2DA10F"/>
    <w:rsid w:val="5DC87DCD"/>
    <w:rsid w:val="5DD5486B"/>
    <w:rsid w:val="5DF8ED4F"/>
    <w:rsid w:val="5E49927C"/>
    <w:rsid w:val="5E6BFBAD"/>
    <w:rsid w:val="5EB7B3A2"/>
    <w:rsid w:val="5F4C3D9C"/>
    <w:rsid w:val="607DC231"/>
    <w:rsid w:val="60C86066"/>
    <w:rsid w:val="60F81F60"/>
    <w:rsid w:val="6152AED3"/>
    <w:rsid w:val="622FC145"/>
    <w:rsid w:val="62718376"/>
    <w:rsid w:val="629B0B01"/>
    <w:rsid w:val="62B6E619"/>
    <w:rsid w:val="63299A47"/>
    <w:rsid w:val="636D3723"/>
    <w:rsid w:val="636DC19B"/>
    <w:rsid w:val="637E681E"/>
    <w:rsid w:val="638E3893"/>
    <w:rsid w:val="63E386D7"/>
    <w:rsid w:val="63E9CBCD"/>
    <w:rsid w:val="63FA6A11"/>
    <w:rsid w:val="645CF38E"/>
    <w:rsid w:val="648AEFFD"/>
    <w:rsid w:val="6494F483"/>
    <w:rsid w:val="64CF357B"/>
    <w:rsid w:val="6507610E"/>
    <w:rsid w:val="65A164B8"/>
    <w:rsid w:val="65B4DE68"/>
    <w:rsid w:val="65C71DEE"/>
    <w:rsid w:val="65D61DCE"/>
    <w:rsid w:val="66D1E1FE"/>
    <w:rsid w:val="671FABB6"/>
    <w:rsid w:val="67A8F298"/>
    <w:rsid w:val="67D8F640"/>
    <w:rsid w:val="67F8E654"/>
    <w:rsid w:val="685864AD"/>
    <w:rsid w:val="687BBF58"/>
    <w:rsid w:val="68BEFE4D"/>
    <w:rsid w:val="68D99CC1"/>
    <w:rsid w:val="6906960C"/>
    <w:rsid w:val="691E8054"/>
    <w:rsid w:val="694F7ADA"/>
    <w:rsid w:val="69563643"/>
    <w:rsid w:val="698E863D"/>
    <w:rsid w:val="69A736D2"/>
    <w:rsid w:val="69A8392A"/>
    <w:rsid w:val="69B0C158"/>
    <w:rsid w:val="69D0C229"/>
    <w:rsid w:val="69ED59E7"/>
    <w:rsid w:val="6A12A0E8"/>
    <w:rsid w:val="6ABC9635"/>
    <w:rsid w:val="6AD7F58A"/>
    <w:rsid w:val="6B0E3EFF"/>
    <w:rsid w:val="6B4D8FDE"/>
    <w:rsid w:val="6B821E16"/>
    <w:rsid w:val="6BCA5675"/>
    <w:rsid w:val="6BF6E643"/>
    <w:rsid w:val="6C2F157D"/>
    <w:rsid w:val="6D04A0E6"/>
    <w:rsid w:val="6D131EB9"/>
    <w:rsid w:val="6D19DDB4"/>
    <w:rsid w:val="6D4729E6"/>
    <w:rsid w:val="6D82190E"/>
    <w:rsid w:val="6E2BAC76"/>
    <w:rsid w:val="6EED9640"/>
    <w:rsid w:val="6F3045D0"/>
    <w:rsid w:val="6FBD6C3F"/>
    <w:rsid w:val="70027375"/>
    <w:rsid w:val="700EA597"/>
    <w:rsid w:val="709030AD"/>
    <w:rsid w:val="70AE8EF4"/>
    <w:rsid w:val="70B0A6C5"/>
    <w:rsid w:val="7106FF93"/>
    <w:rsid w:val="710C2E5A"/>
    <w:rsid w:val="712E7EA6"/>
    <w:rsid w:val="71961FA1"/>
    <w:rsid w:val="71F520AA"/>
    <w:rsid w:val="7202877F"/>
    <w:rsid w:val="725D23CD"/>
    <w:rsid w:val="73114D34"/>
    <w:rsid w:val="73F1737E"/>
    <w:rsid w:val="73F290D0"/>
    <w:rsid w:val="740E9407"/>
    <w:rsid w:val="744785C2"/>
    <w:rsid w:val="74AB4051"/>
    <w:rsid w:val="74FC2047"/>
    <w:rsid w:val="7577C193"/>
    <w:rsid w:val="75B05C2D"/>
    <w:rsid w:val="75C103AF"/>
    <w:rsid w:val="76269A37"/>
    <w:rsid w:val="76552996"/>
    <w:rsid w:val="769E4A90"/>
    <w:rsid w:val="77521BC7"/>
    <w:rsid w:val="77A46E06"/>
    <w:rsid w:val="77D10F9F"/>
    <w:rsid w:val="7851CD6E"/>
    <w:rsid w:val="788A85A2"/>
    <w:rsid w:val="79263A56"/>
    <w:rsid w:val="794C4360"/>
    <w:rsid w:val="795E6201"/>
    <w:rsid w:val="79649181"/>
    <w:rsid w:val="797D8013"/>
    <w:rsid w:val="79E3DB9A"/>
    <w:rsid w:val="7A002B82"/>
    <w:rsid w:val="7A5AC254"/>
    <w:rsid w:val="7B2CBB40"/>
    <w:rsid w:val="7B7C7A15"/>
    <w:rsid w:val="7BC0ED1A"/>
    <w:rsid w:val="7C5016E3"/>
    <w:rsid w:val="7CAB48B5"/>
    <w:rsid w:val="7CE0CB78"/>
    <w:rsid w:val="7CED4939"/>
    <w:rsid w:val="7D4BDAC5"/>
    <w:rsid w:val="7D51C287"/>
    <w:rsid w:val="7DD7E5B0"/>
    <w:rsid w:val="7E8CFB5C"/>
    <w:rsid w:val="7EF882CF"/>
    <w:rsid w:val="7F0B03DA"/>
    <w:rsid w:val="7F12C531"/>
    <w:rsid w:val="7F74BC28"/>
    <w:rsid w:val="7FAD22F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593A7C"/>
  <w15:chartTrackingRefBased/>
  <w15:docId w15:val="{AA8A6AE8-E904-4E6A-A622-55316DB4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09A"/>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Heading1">
    <w:name w:val="heading 1"/>
    <w:basedOn w:val="Normal"/>
    <w:next w:val="Heading2"/>
    <w:link w:val="Heading1Char"/>
    <w:uiPriority w:val="9"/>
    <w:qFormat/>
    <w:rsid w:val="00C6209A"/>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C6209A"/>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C6209A"/>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C6209A"/>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C6209A"/>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C6209A"/>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C6209A"/>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C6209A"/>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C6209A"/>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09A"/>
    <w:rPr>
      <w:rFonts w:ascii="Times New Roman" w:eastAsiaTheme="majorEastAsia" w:hAnsi="Times New Roman" w:cstheme="majorBidi"/>
      <w:b/>
      <w:bCs/>
      <w:sz w:val="28"/>
      <w:szCs w:val="32"/>
      <w:lang w:val="es-ES"/>
    </w:rPr>
  </w:style>
  <w:style w:type="character" w:customStyle="1" w:styleId="Heading2Char">
    <w:name w:val="Heading 2 Char"/>
    <w:basedOn w:val="DefaultParagraphFont"/>
    <w:link w:val="Heading2"/>
    <w:uiPriority w:val="9"/>
    <w:rsid w:val="00C6209A"/>
    <w:rPr>
      <w:rFonts w:ascii="Times New Roman Bold" w:eastAsiaTheme="majorEastAsia" w:hAnsi="Times New Roman Bold" w:cstheme="majorBidi"/>
      <w:b/>
      <w:kern w:val="0"/>
      <w:szCs w:val="26"/>
      <w:lang w:val="es-ES"/>
      <w14:ligatures w14:val="none"/>
    </w:rPr>
  </w:style>
  <w:style w:type="character" w:customStyle="1" w:styleId="Heading3Char">
    <w:name w:val="Heading 3 Char"/>
    <w:basedOn w:val="DefaultParagraphFont"/>
    <w:link w:val="Heading3"/>
    <w:uiPriority w:val="9"/>
    <w:rsid w:val="00C6209A"/>
    <w:rPr>
      <w:rFonts w:ascii="Times New Roman" w:eastAsiaTheme="majorEastAsia" w:hAnsi="Times New Roman" w:cs="Times New Roman"/>
      <w:b/>
      <w:bCs/>
      <w:kern w:val="0"/>
      <w:sz w:val="22"/>
      <w:szCs w:val="22"/>
      <w:lang w:val="es-ES"/>
      <w14:ligatures w14:val="none"/>
    </w:rPr>
  </w:style>
  <w:style w:type="character" w:customStyle="1" w:styleId="Heading4Char">
    <w:name w:val="Heading 4 Char"/>
    <w:basedOn w:val="DefaultParagraphFont"/>
    <w:link w:val="Heading4"/>
    <w:uiPriority w:val="9"/>
    <w:rsid w:val="00C6209A"/>
    <w:rPr>
      <w:rFonts w:ascii="Times New Roman" w:eastAsiaTheme="majorEastAsia" w:hAnsi="Times New Roman" w:cs="Times New Roman"/>
      <w:b/>
      <w:bCs/>
      <w:kern w:val="0"/>
      <w:sz w:val="22"/>
      <w:szCs w:val="22"/>
      <w:lang w:val="es-ES"/>
      <w14:ligatures w14:val="none"/>
    </w:rPr>
  </w:style>
  <w:style w:type="character" w:customStyle="1" w:styleId="Heading5Char">
    <w:name w:val="Heading 5 Char"/>
    <w:basedOn w:val="DefaultParagraphFont"/>
    <w:link w:val="Heading5"/>
    <w:uiPriority w:val="9"/>
    <w:rsid w:val="00C6209A"/>
    <w:rPr>
      <w:rFonts w:ascii="Times New Roman" w:eastAsiaTheme="majorEastAsia" w:hAnsi="Times New Roman" w:cs="Times New Roman"/>
      <w:i/>
      <w:iCs/>
      <w:kern w:val="0"/>
      <w:sz w:val="22"/>
      <w:szCs w:val="22"/>
      <w:lang w:val="es-ES"/>
      <w14:ligatures w14:val="none"/>
    </w:rPr>
  </w:style>
  <w:style w:type="character" w:customStyle="1" w:styleId="Heading6Char">
    <w:name w:val="Heading 6 Char"/>
    <w:basedOn w:val="DefaultParagraphFont"/>
    <w:link w:val="Heading6"/>
    <w:semiHidden/>
    <w:rsid w:val="00C6209A"/>
    <w:rPr>
      <w:rFonts w:ascii="Times New Roman" w:eastAsia="SimSun" w:hAnsi="Times New Roman" w:cs="Times New Roman"/>
      <w:bCs/>
      <w:kern w:val="0"/>
      <w:szCs w:val="22"/>
      <w:lang w:val="es-ES"/>
      <w14:ligatures w14:val="none"/>
    </w:rPr>
  </w:style>
  <w:style w:type="character" w:customStyle="1" w:styleId="Heading7Char">
    <w:name w:val="Heading 7 Char"/>
    <w:basedOn w:val="DefaultParagraphFont"/>
    <w:link w:val="Heading7"/>
    <w:semiHidden/>
    <w:rsid w:val="00C6209A"/>
    <w:rPr>
      <w:rFonts w:ascii="Times New Roman" w:eastAsia="SimSun" w:hAnsi="Times New Roman" w:cs="Times New Roman"/>
      <w:b/>
      <w:snapToGrid w:val="0"/>
      <w:kern w:val="0"/>
      <w:sz w:val="22"/>
      <w:szCs w:val="22"/>
      <w:u w:val="single"/>
      <w:lang w:val="es-ES"/>
      <w14:ligatures w14:val="none"/>
    </w:rPr>
  </w:style>
  <w:style w:type="character" w:customStyle="1" w:styleId="Heading8Char">
    <w:name w:val="Heading 8 Char"/>
    <w:basedOn w:val="DefaultParagraphFont"/>
    <w:link w:val="Heading8"/>
    <w:semiHidden/>
    <w:rsid w:val="00C6209A"/>
    <w:rPr>
      <w:rFonts w:ascii="Times New Roman" w:eastAsia="SimSun" w:hAnsi="Times New Roman" w:cs="Times New Roman"/>
      <w:b/>
      <w:snapToGrid w:val="0"/>
      <w:kern w:val="0"/>
      <w:sz w:val="22"/>
      <w:szCs w:val="22"/>
      <w:u w:val="single"/>
      <w:lang w:val="es-ES"/>
      <w14:ligatures w14:val="none"/>
    </w:rPr>
  </w:style>
  <w:style w:type="character" w:customStyle="1" w:styleId="Heading9Char">
    <w:name w:val="Heading 9 Char"/>
    <w:basedOn w:val="DefaultParagraphFont"/>
    <w:link w:val="Heading9"/>
    <w:semiHidden/>
    <w:rsid w:val="00C6209A"/>
    <w:rPr>
      <w:rFonts w:ascii="Times New Roman" w:eastAsia="SimSun" w:hAnsi="Times New Roman" w:cs="Times New Roman"/>
      <w:snapToGrid w:val="0"/>
      <w:kern w:val="0"/>
      <w:sz w:val="22"/>
      <w:szCs w:val="22"/>
      <w:u w:val="single"/>
      <w:lang w:val="es-ES"/>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s-ES"/>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s-ES"/>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s-ES"/>
      <w14:ligatures w14:val="none"/>
    </w:rPr>
  </w:style>
  <w:style w:type="paragraph" w:styleId="ListParagraph">
    <w:name w:val="List Paragraph"/>
    <w:basedOn w:val="Normal"/>
    <w:link w:val="ListParagraphChar"/>
    <w:uiPriority w:val="34"/>
    <w:qFormat/>
    <w:rsid w:val="00C6209A"/>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s-ES"/>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s-ES"/>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s-ES"/>
    </w:rPr>
  </w:style>
  <w:style w:type="paragraph" w:styleId="Revision">
    <w:name w:val="Revision"/>
    <w:hidden/>
    <w:uiPriority w:val="99"/>
    <w:semiHidden/>
    <w:rsid w:val="00C6209A"/>
    <w:pPr>
      <w:spacing w:after="0" w:line="240" w:lineRule="auto"/>
    </w:pPr>
    <w:rPr>
      <w:rFonts w:ascii="Simplified Arabic" w:eastAsia="Times New Roman" w:hAnsi="Simplified Arabic" w:cs="Simplified Arabic"/>
      <w:noProof/>
      <w:kern w:val="0"/>
      <w14:ligatures w14:val="none"/>
    </w:rPr>
  </w:style>
  <w:style w:type="paragraph" w:customStyle="1" w:styleId="DarkList-Accent31">
    <w:name w:val="Dark List - Accent 31"/>
    <w:hidden/>
    <w:uiPriority w:val="99"/>
    <w:semiHidden/>
    <w:rsid w:val="00C6209A"/>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C6209A"/>
    <w:pPr>
      <w:spacing w:after="120"/>
      <w:ind w:left="567"/>
    </w:pPr>
  </w:style>
  <w:style w:type="character" w:styleId="FootnoteReference">
    <w:name w:val="footnote reference"/>
    <w:aliases w:val="16 Point,Superscript 6 Point,Referencia nota al pie,EN Footnote Reference,Times 10 Point,Exposant 3 Point,Footnote symbol,Footnote reference number,note TESI,stylish,SUPERS,number,no...,Footnote Reference/,Ref,de nota al pie"/>
    <w:basedOn w:val="DefaultParagraphFont"/>
    <w:link w:val="BVIfnrCarattereCharCharCharCarattereCharCharCharCharCharChar1CharCharCharCarattereChar"/>
    <w:uiPriority w:val="99"/>
    <w:unhideWhenUsed/>
    <w:rsid w:val="00C6209A"/>
    <w:rPr>
      <w:vertAlign w:val="superscript"/>
      <w:lang w:val="es-ES"/>
    </w:rPr>
  </w:style>
  <w:style w:type="paragraph" w:customStyle="1" w:styleId="Footnote">
    <w:name w:val="Footnote"/>
    <w:basedOn w:val="FootnoteText"/>
    <w:semiHidden/>
    <w:qFormat/>
    <w:rsid w:val="00C6209A"/>
    <w:rPr>
      <w:szCs w:val="18"/>
    </w:rPr>
  </w:style>
  <w:style w:type="paragraph" w:styleId="Header">
    <w:name w:val="header"/>
    <w:basedOn w:val="Normal"/>
    <w:link w:val="HeaderChar"/>
    <w:semiHidden/>
    <w:rsid w:val="00C6209A"/>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C6209A"/>
    <w:rPr>
      <w:rFonts w:ascii="Times New Roman" w:eastAsia="SimSun" w:hAnsi="Times New Roman" w:cs="Times New Roman"/>
      <w:kern w:val="0"/>
      <w:sz w:val="20"/>
      <w:szCs w:val="22"/>
      <w:lang w:val="es-ES"/>
      <w14:ligatures w14:val="none"/>
    </w:rPr>
  </w:style>
  <w:style w:type="paragraph" w:styleId="Footer">
    <w:name w:val="footer"/>
    <w:basedOn w:val="Normal"/>
    <w:link w:val="FooterChar"/>
    <w:uiPriority w:val="99"/>
    <w:rsid w:val="00C6209A"/>
    <w:pPr>
      <w:tabs>
        <w:tab w:val="center" w:pos="4680"/>
        <w:tab w:val="right" w:pos="9360"/>
      </w:tabs>
    </w:pPr>
    <w:rPr>
      <w:sz w:val="20"/>
    </w:rPr>
  </w:style>
  <w:style w:type="character" w:customStyle="1" w:styleId="FooterChar">
    <w:name w:val="Footer Char"/>
    <w:basedOn w:val="DefaultParagraphFont"/>
    <w:link w:val="Footer"/>
    <w:uiPriority w:val="99"/>
    <w:rsid w:val="00C6209A"/>
    <w:rPr>
      <w:rFonts w:ascii="Times New Roman" w:eastAsia="SimSun" w:hAnsi="Times New Roman" w:cs="Times New Roman"/>
      <w:kern w:val="0"/>
      <w:sz w:val="20"/>
      <w:szCs w:val="22"/>
      <w:lang w:val="es-ES"/>
      <w14:ligatures w14:val="none"/>
    </w:rPr>
  </w:style>
  <w:style w:type="paragraph" w:customStyle="1" w:styleId="Annex">
    <w:name w:val="Annex"/>
    <w:basedOn w:val="Normal"/>
    <w:semiHidden/>
    <w:qFormat/>
    <w:rsid w:val="00C6209A"/>
    <w:pPr>
      <w:spacing w:after="240"/>
    </w:pPr>
    <w:rPr>
      <w:b/>
      <w:sz w:val="28"/>
    </w:rPr>
  </w:style>
  <w:style w:type="paragraph" w:customStyle="1" w:styleId="ABSymbol">
    <w:name w:val="AB_Symbol"/>
    <w:basedOn w:val="Normal"/>
    <w:qFormat/>
    <w:rsid w:val="00C6209A"/>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C6209A"/>
    <w:pPr>
      <w:numPr>
        <w:numId w:val="4"/>
      </w:numPr>
      <w:tabs>
        <w:tab w:val="left" w:pos="3969"/>
      </w:tabs>
      <w:spacing w:before="120" w:after="120"/>
    </w:pPr>
  </w:style>
  <w:style w:type="paragraph" w:customStyle="1" w:styleId="AFCorNNormal">
    <w:name w:val="AF_CorNNormal"/>
    <w:basedOn w:val="Normal"/>
    <w:unhideWhenUsed/>
    <w:rsid w:val="00C6209A"/>
    <w:pPr>
      <w:jc w:val="left"/>
    </w:pPr>
  </w:style>
  <w:style w:type="paragraph" w:customStyle="1" w:styleId="AEDistrNormal">
    <w:name w:val="AE_DistrNormal"/>
    <w:basedOn w:val="Normal"/>
    <w:unhideWhenUsed/>
    <w:rsid w:val="00C6209A"/>
    <w:pPr>
      <w:jc w:val="left"/>
    </w:pPr>
  </w:style>
  <w:style w:type="paragraph" w:customStyle="1" w:styleId="AASmallLogo">
    <w:name w:val="AA_SmallLogo"/>
    <w:basedOn w:val="AEDistrNormal"/>
    <w:unhideWhenUsed/>
    <w:rsid w:val="00C6209A"/>
    <w:pPr>
      <w:spacing w:before="40"/>
    </w:pPr>
    <w:rPr>
      <w:sz w:val="4"/>
    </w:rPr>
  </w:style>
  <w:style w:type="paragraph" w:customStyle="1" w:styleId="ACLargeLogo">
    <w:name w:val="AC_LargeLogo"/>
    <w:basedOn w:val="AFCorNNormal"/>
    <w:next w:val="AISpacer"/>
    <w:unhideWhenUsed/>
    <w:rsid w:val="00C6209A"/>
    <w:pPr>
      <w:spacing w:before="120"/>
      <w:contextualSpacing/>
    </w:pPr>
    <w:rPr>
      <w:sz w:val="8"/>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fn,f,ft,ft Car,ft1"/>
    <w:basedOn w:val="Normal"/>
    <w:link w:val="FootnoteTextChar"/>
    <w:uiPriority w:val="99"/>
    <w:unhideWhenUsed/>
    <w:rsid w:val="00C6209A"/>
    <w:pPr>
      <w:jc w:val="left"/>
    </w:pPr>
    <w:rPr>
      <w:sz w:val="18"/>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fn Char,f Char"/>
    <w:basedOn w:val="DefaultParagraphFont"/>
    <w:link w:val="FootnoteText"/>
    <w:uiPriority w:val="99"/>
    <w:rsid w:val="00C6209A"/>
    <w:rPr>
      <w:rFonts w:ascii="Times New Roman" w:eastAsia="SimSun" w:hAnsi="Times New Roman" w:cs="Times New Roman"/>
      <w:kern w:val="0"/>
      <w:sz w:val="18"/>
      <w:szCs w:val="20"/>
      <w:lang w:val="es-ES"/>
      <w14:ligatures w14:val="none"/>
    </w:rPr>
  </w:style>
  <w:style w:type="paragraph" w:styleId="BodyText">
    <w:name w:val="Body Text"/>
    <w:basedOn w:val="Normal"/>
    <w:link w:val="BodyTextChar"/>
    <w:uiPriority w:val="99"/>
    <w:semiHidden/>
    <w:unhideWhenUsed/>
    <w:rsid w:val="00C6209A"/>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C6209A"/>
    <w:rPr>
      <w:sz w:val="22"/>
      <w:szCs w:val="22"/>
      <w:lang w:val="es-ES"/>
    </w:rPr>
  </w:style>
  <w:style w:type="character" w:styleId="CommentReference">
    <w:name w:val="annotation reference"/>
    <w:basedOn w:val="DefaultParagraphFont"/>
    <w:uiPriority w:val="99"/>
    <w:semiHidden/>
    <w:unhideWhenUsed/>
    <w:rsid w:val="00C6209A"/>
    <w:rPr>
      <w:sz w:val="16"/>
      <w:szCs w:val="16"/>
      <w:lang w:val="es-ES"/>
    </w:rPr>
  </w:style>
  <w:style w:type="paragraph" w:styleId="CommentText">
    <w:name w:val="annotation text"/>
    <w:basedOn w:val="Normal"/>
    <w:link w:val="CommentTextChar"/>
    <w:uiPriority w:val="99"/>
    <w:semiHidden/>
    <w:rsid w:val="00C6209A"/>
    <w:rPr>
      <w:sz w:val="20"/>
      <w:szCs w:val="20"/>
    </w:rPr>
  </w:style>
  <w:style w:type="character" w:customStyle="1" w:styleId="CommentTextChar">
    <w:name w:val="Comment Text Char"/>
    <w:basedOn w:val="DefaultParagraphFont"/>
    <w:link w:val="CommentText"/>
    <w:uiPriority w:val="99"/>
    <w:semiHidden/>
    <w:rsid w:val="00C6209A"/>
    <w:rPr>
      <w:rFonts w:ascii="Times New Roman" w:eastAsia="SimSu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C6209A"/>
    <w:rPr>
      <w:b/>
      <w:bCs/>
    </w:rPr>
  </w:style>
  <w:style w:type="character" w:customStyle="1" w:styleId="CommentSubjectChar">
    <w:name w:val="Comment Subject Char"/>
    <w:basedOn w:val="CommentTextChar"/>
    <w:link w:val="CommentSubject"/>
    <w:uiPriority w:val="99"/>
    <w:semiHidden/>
    <w:rsid w:val="00C6209A"/>
    <w:rPr>
      <w:rFonts w:ascii="Times New Roman" w:eastAsia="SimSun" w:hAnsi="Times New Roman" w:cs="Times New Roman"/>
      <w:b/>
      <w:bCs/>
      <w:kern w:val="0"/>
      <w:sz w:val="20"/>
      <w:szCs w:val="20"/>
      <w:lang w:val="es-ES"/>
      <w14:ligatures w14:val="none"/>
    </w:rPr>
  </w:style>
  <w:style w:type="paragraph" w:customStyle="1" w:styleId="Item">
    <w:name w:val="Item"/>
    <w:basedOn w:val="Normal"/>
    <w:semiHidden/>
    <w:qFormat/>
    <w:rsid w:val="00C6209A"/>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C6209A"/>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14:ligatures w14:val="none"/>
    </w:rPr>
  </w:style>
  <w:style w:type="paragraph" w:styleId="List">
    <w:name w:val="List"/>
    <w:basedOn w:val="Normal"/>
    <w:semiHidden/>
    <w:rsid w:val="00C6209A"/>
    <w:pPr>
      <w:contextualSpacing/>
    </w:pPr>
  </w:style>
  <w:style w:type="numbering" w:customStyle="1" w:styleId="ListCBD">
    <w:name w:val="ListCBD"/>
    <w:basedOn w:val="NoList"/>
    <w:uiPriority w:val="99"/>
    <w:rsid w:val="00C6209A"/>
    <w:pPr>
      <w:numPr>
        <w:numId w:val="2"/>
      </w:numPr>
    </w:pPr>
  </w:style>
  <w:style w:type="numbering" w:customStyle="1" w:styleId="CBDHeadings">
    <w:name w:val="CBD_Headings"/>
    <w:basedOn w:val="ListCBD"/>
    <w:uiPriority w:val="99"/>
    <w:rsid w:val="00C6209A"/>
    <w:pPr>
      <w:numPr>
        <w:numId w:val="3"/>
      </w:numPr>
    </w:pPr>
  </w:style>
  <w:style w:type="paragraph" w:customStyle="1" w:styleId="AISpacer">
    <w:name w:val="AI_Spacer"/>
    <w:next w:val="Normal"/>
    <w:unhideWhenUsed/>
    <w:qFormat/>
    <w:rsid w:val="00C6209A"/>
    <w:pPr>
      <w:spacing w:after="0" w:line="240" w:lineRule="auto"/>
    </w:pPr>
    <w:rPr>
      <w:rFonts w:ascii="Times New Roman" w:eastAsia="SimSun" w:hAnsi="Times New Roman" w:cs="Times New Roman"/>
      <w:kern w:val="0"/>
      <w:sz w:val="2"/>
      <w:szCs w:val="22"/>
      <w14:ligatures w14:val="none"/>
    </w:rPr>
  </w:style>
  <w:style w:type="paragraph" w:customStyle="1" w:styleId="AEDistrNormal6pt">
    <w:name w:val="AE_DistrNormal6pt"/>
    <w:basedOn w:val="AEDistrNormal"/>
    <w:next w:val="AFCorNNormal"/>
    <w:unhideWhenUsed/>
    <w:qFormat/>
    <w:rsid w:val="00C6209A"/>
    <w:pPr>
      <w:spacing w:before="120"/>
    </w:pPr>
  </w:style>
  <w:style w:type="paragraph" w:customStyle="1" w:styleId="AFCorNBold">
    <w:name w:val="AF_CorNBold"/>
    <w:basedOn w:val="AFCorNNormal"/>
    <w:next w:val="AFCorNNormal"/>
    <w:unhideWhenUsed/>
    <w:qFormat/>
    <w:rsid w:val="00C6209A"/>
    <w:rPr>
      <w:b/>
    </w:rPr>
  </w:style>
  <w:style w:type="paragraph" w:customStyle="1" w:styleId="AFCorN12Bold">
    <w:name w:val="AF_CorN12Bold"/>
    <w:basedOn w:val="AFCorNNormal"/>
    <w:next w:val="AFCorNNormal"/>
    <w:unhideWhenUsed/>
    <w:qFormat/>
    <w:rsid w:val="00C6209A"/>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C6209A"/>
    <w:pPr>
      <w:spacing w:after="120"/>
      <w:ind w:left="567" w:firstLine="567"/>
    </w:pPr>
  </w:style>
  <w:style w:type="paragraph" w:customStyle="1" w:styleId="CBDDesicionAnnex">
    <w:name w:val="CBD_DesicionAnnex"/>
    <w:basedOn w:val="CBDNormal"/>
    <w:next w:val="CBDDesicionText"/>
    <w:qFormat/>
    <w:rsid w:val="00C6209A"/>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yperlink">
    <w:name w:val="Hyperlink"/>
    <w:basedOn w:val="DefaultParagraphFont"/>
    <w:uiPriority w:val="99"/>
    <w:unhideWhenUsed/>
    <w:rsid w:val="00C6209A"/>
    <w:rPr>
      <w:rFonts w:ascii="Times New Roman" w:hAnsi="Times New Roman"/>
      <w:color w:val="467886" w:themeColor="hyperlink"/>
      <w:u w:val="single"/>
      <w:lang w:val="es-ES"/>
    </w:rPr>
  </w:style>
  <w:style w:type="paragraph" w:customStyle="1" w:styleId="CBDAnnex">
    <w:name w:val="CBD_Annex"/>
    <w:basedOn w:val="CBDNormal"/>
    <w:next w:val="CBDTitle"/>
    <w:qFormat/>
    <w:rsid w:val="00C6209A"/>
    <w:pPr>
      <w:keepNext/>
      <w:keepLines/>
      <w:spacing w:after="240"/>
      <w:jc w:val="left"/>
    </w:pPr>
    <w:rPr>
      <w:b/>
      <w:sz w:val="28"/>
      <w:lang w:bidi="ar-SY"/>
    </w:rPr>
  </w:style>
  <w:style w:type="paragraph" w:customStyle="1" w:styleId="CBDSubTitle">
    <w:name w:val="CBD_SubTitle"/>
    <w:basedOn w:val="CBDNormal"/>
    <w:qFormat/>
    <w:rsid w:val="00C6209A"/>
    <w:pPr>
      <w:keepNext/>
      <w:keepLines/>
      <w:spacing w:before="240" w:after="240"/>
      <w:ind w:left="567"/>
      <w:jc w:val="left"/>
    </w:pPr>
    <w:rPr>
      <w:b/>
    </w:rPr>
  </w:style>
  <w:style w:type="paragraph" w:customStyle="1" w:styleId="CBDTitle">
    <w:name w:val="CBD_Title"/>
    <w:basedOn w:val="CBDNormal"/>
    <w:next w:val="CBDSubTitle"/>
    <w:qFormat/>
    <w:rsid w:val="00C6209A"/>
    <w:pPr>
      <w:keepNext/>
      <w:keepLines/>
      <w:spacing w:before="240" w:after="240"/>
      <w:ind w:left="567"/>
      <w:jc w:val="left"/>
    </w:pPr>
    <w:rPr>
      <w:b/>
      <w:sz w:val="28"/>
    </w:rPr>
  </w:style>
  <w:style w:type="paragraph" w:customStyle="1" w:styleId="AENormal">
    <w:name w:val="AE_Normal"/>
    <w:basedOn w:val="Normal"/>
    <w:rsid w:val="00C6209A"/>
  </w:style>
  <w:style w:type="paragraph" w:customStyle="1" w:styleId="CBDH1">
    <w:name w:val="CBD_H1"/>
    <w:basedOn w:val="CBDNormal"/>
    <w:qFormat/>
    <w:rsid w:val="00C6209A"/>
    <w:pPr>
      <w:keepNext/>
      <w:keepLines/>
      <w:spacing w:before="240" w:after="120"/>
      <w:ind w:left="567" w:hanging="567"/>
      <w:jc w:val="left"/>
      <w:outlineLvl w:val="0"/>
    </w:pPr>
    <w:rPr>
      <w:b/>
      <w:sz w:val="28"/>
    </w:rPr>
  </w:style>
  <w:style w:type="paragraph" w:customStyle="1" w:styleId="CBDH2">
    <w:name w:val="CBD_H2"/>
    <w:basedOn w:val="CBDNormal"/>
    <w:qFormat/>
    <w:rsid w:val="00C6209A"/>
    <w:pPr>
      <w:keepNext/>
      <w:keepLines/>
      <w:ind w:left="567" w:hanging="567"/>
    </w:pPr>
    <w:rPr>
      <w:b/>
      <w:sz w:val="24"/>
    </w:rPr>
  </w:style>
  <w:style w:type="paragraph" w:customStyle="1" w:styleId="CBDFootnoteText">
    <w:name w:val="CBD_Footnote_Text"/>
    <w:basedOn w:val="CBDNormal"/>
    <w:qFormat/>
    <w:rsid w:val="00C6209A"/>
    <w:pPr>
      <w:jc w:val="left"/>
    </w:pPr>
    <w:rPr>
      <w:sz w:val="18"/>
    </w:rPr>
  </w:style>
  <w:style w:type="paragraph" w:customStyle="1" w:styleId="CBDFooter">
    <w:name w:val="CBD_Footer"/>
    <w:basedOn w:val="CBDNormal"/>
    <w:qFormat/>
    <w:rsid w:val="00C6209A"/>
    <w:rPr>
      <w:sz w:val="20"/>
    </w:rPr>
  </w:style>
  <w:style w:type="paragraph" w:customStyle="1" w:styleId="CBDHeader">
    <w:name w:val="CBD_Header"/>
    <w:basedOn w:val="CBDNormal"/>
    <w:next w:val="CBDFooter"/>
    <w:qFormat/>
    <w:rsid w:val="00C6209A"/>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C6209A"/>
    <w:pPr>
      <w:keepNext/>
      <w:keepLines/>
      <w:spacing w:before="120" w:after="120"/>
      <w:ind w:left="567" w:hanging="567"/>
      <w:jc w:val="left"/>
    </w:pPr>
    <w:rPr>
      <w:b/>
    </w:rPr>
  </w:style>
  <w:style w:type="paragraph" w:customStyle="1" w:styleId="CBDH4">
    <w:name w:val="CBD_H4"/>
    <w:basedOn w:val="CBDNormal"/>
    <w:rsid w:val="00C6209A"/>
    <w:pPr>
      <w:keepNext/>
      <w:keepLines/>
      <w:spacing w:before="120" w:after="120"/>
      <w:ind w:left="567" w:hanging="567"/>
      <w:jc w:val="left"/>
    </w:pPr>
    <w:rPr>
      <w:b/>
    </w:rPr>
  </w:style>
  <w:style w:type="paragraph" w:customStyle="1" w:styleId="CBDH5">
    <w:name w:val="CBD_H5"/>
    <w:basedOn w:val="CBDNormal"/>
    <w:qFormat/>
    <w:rsid w:val="00C6209A"/>
    <w:pPr>
      <w:keepNext/>
      <w:keepLines/>
      <w:spacing w:before="120" w:after="120"/>
      <w:ind w:left="567" w:hanging="567"/>
      <w:jc w:val="left"/>
    </w:pPr>
    <w:rPr>
      <w:i/>
    </w:rPr>
  </w:style>
  <w:style w:type="paragraph" w:customStyle="1" w:styleId="CBDTableNormal">
    <w:name w:val="CBD_TableNormal"/>
    <w:basedOn w:val="CBDNormal"/>
    <w:qFormat/>
    <w:rsid w:val="00C6209A"/>
    <w:pPr>
      <w:spacing w:before="40" w:after="80"/>
      <w:jc w:val="left"/>
    </w:pPr>
    <w:rPr>
      <w:sz w:val="20"/>
    </w:rPr>
  </w:style>
  <w:style w:type="paragraph" w:customStyle="1" w:styleId="CBDTableTitle">
    <w:name w:val="CBD_TableTitle"/>
    <w:basedOn w:val="CBDNormal"/>
    <w:qFormat/>
    <w:rsid w:val="00C6209A"/>
    <w:pPr>
      <w:keepNext/>
      <w:keepLines/>
      <w:spacing w:before="120" w:after="60"/>
      <w:ind w:left="567"/>
      <w:jc w:val="left"/>
    </w:pPr>
    <w:rPr>
      <w:b/>
    </w:rPr>
  </w:style>
  <w:style w:type="paragraph" w:customStyle="1" w:styleId="CBDFigureTitle">
    <w:name w:val="CBD_FigureTitle"/>
    <w:basedOn w:val="CBDNormal"/>
    <w:next w:val="CBDNormalNoNumber"/>
    <w:qFormat/>
    <w:rsid w:val="00C6209A"/>
    <w:pPr>
      <w:keepNext/>
      <w:keepLines/>
      <w:spacing w:before="120" w:after="60"/>
      <w:ind w:left="567"/>
      <w:jc w:val="left"/>
    </w:pPr>
    <w:rPr>
      <w:b/>
    </w:rPr>
  </w:style>
  <w:style w:type="paragraph" w:styleId="TOC1">
    <w:name w:val="toc 1"/>
    <w:basedOn w:val="CBDNormal"/>
    <w:next w:val="Normal"/>
    <w:autoRedefine/>
    <w:uiPriority w:val="39"/>
    <w:unhideWhenUsed/>
    <w:rsid w:val="00C6209A"/>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C6209A"/>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C6209A"/>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C6209A"/>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s-ES"/>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s-ES"/>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s-ES"/>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s-ES"/>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s-ES"/>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s-ES"/>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s-ES"/>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s-ES"/>
      <w14:ligatures w14:val="none"/>
    </w:rPr>
  </w:style>
  <w:style w:type="character" w:styleId="BookTitle">
    <w:name w:val="Book Title"/>
    <w:basedOn w:val="DefaultParagraphFont"/>
    <w:uiPriority w:val="33"/>
    <w:qFormat/>
    <w:rsid w:val="006B6D3E"/>
    <w:rPr>
      <w:b/>
      <w:bCs/>
      <w:i/>
      <w:iCs/>
      <w:spacing w:val="5"/>
      <w:lang w:val="es-ES"/>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s-ES"/>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s-ES"/>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s-ES"/>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s-ES"/>
      <w14:ligatures w14:val="none"/>
    </w:rPr>
  </w:style>
  <w:style w:type="character" w:styleId="Emphasis">
    <w:name w:val="Emphasis"/>
    <w:basedOn w:val="DefaultParagraphFont"/>
    <w:uiPriority w:val="20"/>
    <w:qFormat/>
    <w:rsid w:val="006B6D3E"/>
    <w:rPr>
      <w:i/>
      <w:iCs/>
      <w:lang w:val="es-ES"/>
    </w:rPr>
  </w:style>
  <w:style w:type="character" w:styleId="EndnoteReference">
    <w:name w:val="endnote reference"/>
    <w:basedOn w:val="DefaultParagraphFont"/>
    <w:uiPriority w:val="99"/>
    <w:semiHidden/>
    <w:unhideWhenUsed/>
    <w:rsid w:val="006B6D3E"/>
    <w:rPr>
      <w:vertAlign w:val="superscript"/>
      <w:lang w:val="es-ES"/>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s-ES"/>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s-ES"/>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s-ES"/>
    </w:rPr>
  </w:style>
  <w:style w:type="character" w:styleId="HTMLAcronym">
    <w:name w:val="HTML Acronym"/>
    <w:basedOn w:val="DefaultParagraphFont"/>
    <w:uiPriority w:val="99"/>
    <w:semiHidden/>
    <w:unhideWhenUsed/>
    <w:rsid w:val="006B6D3E"/>
    <w:rPr>
      <w:lang w:val="es-ES"/>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s-ES"/>
      <w14:ligatures w14:val="none"/>
    </w:rPr>
  </w:style>
  <w:style w:type="character" w:styleId="HTMLCite">
    <w:name w:val="HTML Cite"/>
    <w:basedOn w:val="DefaultParagraphFont"/>
    <w:uiPriority w:val="99"/>
    <w:semiHidden/>
    <w:unhideWhenUsed/>
    <w:rsid w:val="006B6D3E"/>
    <w:rPr>
      <w:i/>
      <w:iCs/>
      <w:lang w:val="es-ES"/>
    </w:rPr>
  </w:style>
  <w:style w:type="character" w:styleId="HTMLCode">
    <w:name w:val="HTML Code"/>
    <w:basedOn w:val="DefaultParagraphFont"/>
    <w:uiPriority w:val="99"/>
    <w:semiHidden/>
    <w:unhideWhenUsed/>
    <w:rsid w:val="006B6D3E"/>
    <w:rPr>
      <w:rFonts w:ascii="Consolas" w:hAnsi="Consolas"/>
      <w:sz w:val="20"/>
      <w:szCs w:val="20"/>
      <w:lang w:val="es-ES"/>
    </w:rPr>
  </w:style>
  <w:style w:type="character" w:styleId="HTMLDefinition">
    <w:name w:val="HTML Definition"/>
    <w:basedOn w:val="DefaultParagraphFont"/>
    <w:uiPriority w:val="99"/>
    <w:semiHidden/>
    <w:unhideWhenUsed/>
    <w:rsid w:val="006B6D3E"/>
    <w:rPr>
      <w:i/>
      <w:iCs/>
      <w:lang w:val="es-ES"/>
    </w:rPr>
  </w:style>
  <w:style w:type="character" w:styleId="HTMLKeyboard">
    <w:name w:val="HTML Keyboard"/>
    <w:basedOn w:val="DefaultParagraphFont"/>
    <w:uiPriority w:val="99"/>
    <w:semiHidden/>
    <w:unhideWhenUsed/>
    <w:rsid w:val="006B6D3E"/>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s-ES"/>
      <w14:ligatures w14:val="none"/>
    </w:rPr>
  </w:style>
  <w:style w:type="character" w:styleId="HTMLSample">
    <w:name w:val="HTML Sample"/>
    <w:basedOn w:val="DefaultParagraphFont"/>
    <w:uiPriority w:val="99"/>
    <w:semiHidden/>
    <w:unhideWhenUsed/>
    <w:rsid w:val="006B6D3E"/>
    <w:rPr>
      <w:rFonts w:ascii="Consolas" w:hAnsi="Consolas"/>
      <w:sz w:val="24"/>
      <w:szCs w:val="24"/>
      <w:lang w:val="es-ES"/>
    </w:rPr>
  </w:style>
  <w:style w:type="character" w:styleId="HTMLTypewriter">
    <w:name w:val="HTML Typewriter"/>
    <w:basedOn w:val="DefaultParagraphFont"/>
    <w:uiPriority w:val="99"/>
    <w:semiHidden/>
    <w:unhideWhenUsed/>
    <w:rsid w:val="006B6D3E"/>
    <w:rPr>
      <w:rFonts w:ascii="Consolas" w:hAnsi="Consolas"/>
      <w:sz w:val="20"/>
      <w:szCs w:val="20"/>
      <w:lang w:val="es-ES"/>
    </w:rPr>
  </w:style>
  <w:style w:type="character" w:styleId="HTMLVariable">
    <w:name w:val="HTML Variable"/>
    <w:basedOn w:val="DefaultParagraphFont"/>
    <w:uiPriority w:val="99"/>
    <w:semiHidden/>
    <w:unhideWhenUsed/>
    <w:rsid w:val="006B6D3E"/>
    <w:rPr>
      <w:i/>
      <w:iCs/>
      <w:lang w:val="es-ES"/>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s-ES"/>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tabs>
        <w:tab w:val="num" w:pos="360"/>
      </w:tabs>
      <w:ind w:left="360" w:hanging="360"/>
      <w:contextualSpacing/>
    </w:pPr>
  </w:style>
  <w:style w:type="paragraph" w:styleId="ListBullet2">
    <w:name w:val="List Bullet 2"/>
    <w:basedOn w:val="Normal"/>
    <w:uiPriority w:val="99"/>
    <w:semiHidden/>
    <w:unhideWhenUsed/>
    <w:rsid w:val="006B6D3E"/>
    <w:pPr>
      <w:tabs>
        <w:tab w:val="num" w:pos="643"/>
      </w:tabs>
      <w:ind w:left="643" w:hanging="360"/>
      <w:contextualSpacing/>
    </w:pPr>
  </w:style>
  <w:style w:type="paragraph" w:styleId="ListBullet3">
    <w:name w:val="List Bullet 3"/>
    <w:basedOn w:val="Normal"/>
    <w:uiPriority w:val="99"/>
    <w:semiHidden/>
    <w:unhideWhenUsed/>
    <w:rsid w:val="006B6D3E"/>
    <w:pPr>
      <w:tabs>
        <w:tab w:val="num" w:pos="926"/>
      </w:tabs>
      <w:ind w:left="926" w:hanging="360"/>
      <w:contextualSpacing/>
    </w:pPr>
  </w:style>
  <w:style w:type="paragraph" w:styleId="ListBullet4">
    <w:name w:val="List Bullet 4"/>
    <w:basedOn w:val="Normal"/>
    <w:uiPriority w:val="99"/>
    <w:semiHidden/>
    <w:unhideWhenUsed/>
    <w:rsid w:val="006B6D3E"/>
    <w:pPr>
      <w:tabs>
        <w:tab w:val="num" w:pos="1209"/>
      </w:tabs>
      <w:ind w:left="1209" w:hanging="360"/>
      <w:contextualSpacing/>
    </w:pPr>
  </w:style>
  <w:style w:type="paragraph" w:styleId="ListBullet5">
    <w:name w:val="List Bullet 5"/>
    <w:basedOn w:val="Normal"/>
    <w:uiPriority w:val="99"/>
    <w:semiHidden/>
    <w:unhideWhenUsed/>
    <w:rsid w:val="006B6D3E"/>
    <w:pPr>
      <w:tabs>
        <w:tab w:val="num" w:pos="1492"/>
      </w:tabs>
      <w:ind w:left="1492" w:hanging="360"/>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tabs>
        <w:tab w:val="num" w:pos="360"/>
      </w:tabs>
      <w:ind w:left="360" w:hanging="360"/>
      <w:contextualSpacing/>
    </w:pPr>
  </w:style>
  <w:style w:type="paragraph" w:styleId="ListNumber2">
    <w:name w:val="List Number 2"/>
    <w:basedOn w:val="Normal"/>
    <w:uiPriority w:val="99"/>
    <w:semiHidden/>
    <w:unhideWhenUsed/>
    <w:rsid w:val="006B6D3E"/>
    <w:pPr>
      <w:tabs>
        <w:tab w:val="num" w:pos="643"/>
      </w:tabs>
      <w:ind w:left="643" w:hanging="360"/>
      <w:contextualSpacing/>
    </w:pPr>
  </w:style>
  <w:style w:type="paragraph" w:styleId="ListNumber3">
    <w:name w:val="List Number 3"/>
    <w:basedOn w:val="Normal"/>
    <w:uiPriority w:val="99"/>
    <w:semiHidden/>
    <w:unhideWhenUsed/>
    <w:rsid w:val="006B6D3E"/>
    <w:pPr>
      <w:tabs>
        <w:tab w:val="num" w:pos="926"/>
      </w:tabs>
      <w:ind w:left="926" w:hanging="360"/>
      <w:contextualSpacing/>
    </w:pPr>
  </w:style>
  <w:style w:type="paragraph" w:styleId="ListNumber4">
    <w:name w:val="List Number 4"/>
    <w:basedOn w:val="Normal"/>
    <w:uiPriority w:val="99"/>
    <w:semiHidden/>
    <w:unhideWhenUsed/>
    <w:rsid w:val="006B6D3E"/>
    <w:pPr>
      <w:tabs>
        <w:tab w:val="num" w:pos="1209"/>
      </w:tabs>
      <w:ind w:left="1209" w:hanging="360"/>
      <w:contextualSpacing/>
    </w:pPr>
  </w:style>
  <w:style w:type="paragraph" w:styleId="ListNumber5">
    <w:name w:val="List Number 5"/>
    <w:basedOn w:val="Normal"/>
    <w:uiPriority w:val="99"/>
    <w:semiHidden/>
    <w:unhideWhenUsed/>
    <w:rsid w:val="006B6D3E"/>
    <w:pPr>
      <w:tabs>
        <w:tab w:val="num" w:pos="1800"/>
      </w:tabs>
      <w:ind w:left="1800" w:hanging="360"/>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s-ES"/>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s-ES"/>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s-ES"/>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s-ES"/>
      <w14:ligatures w14:val="none"/>
    </w:rPr>
  </w:style>
  <w:style w:type="character" w:styleId="PageNumber">
    <w:name w:val="page number"/>
    <w:basedOn w:val="DefaultParagraphFont"/>
    <w:uiPriority w:val="99"/>
    <w:semiHidden/>
    <w:unhideWhenUsed/>
    <w:rsid w:val="006B6D3E"/>
    <w:rPr>
      <w:lang w:val="es-ES"/>
    </w:rPr>
  </w:style>
  <w:style w:type="character" w:styleId="PlaceholderText">
    <w:name w:val="Placeholder Text"/>
    <w:basedOn w:val="DefaultParagraphFont"/>
    <w:uiPriority w:val="99"/>
    <w:semiHidden/>
    <w:rsid w:val="006B6D3E"/>
    <w:rPr>
      <w:color w:val="666666"/>
      <w:lang w:val="es-ES"/>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s-ES"/>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s-ES"/>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s-ES"/>
      <w14:ligatures w14:val="none"/>
    </w:rPr>
  </w:style>
  <w:style w:type="character" w:customStyle="1" w:styleId="SmartHyperlink1">
    <w:name w:val="Smart Hyperlink1"/>
    <w:basedOn w:val="DefaultParagraphFont"/>
    <w:uiPriority w:val="99"/>
    <w:semiHidden/>
    <w:unhideWhenUsed/>
    <w:rsid w:val="006B6D3E"/>
    <w:rPr>
      <w:u w:val="dotted"/>
      <w:lang w:val="es-ES"/>
    </w:rPr>
  </w:style>
  <w:style w:type="character" w:customStyle="1" w:styleId="SmartLink1">
    <w:name w:val="SmartLink1"/>
    <w:basedOn w:val="DefaultParagraphFont"/>
    <w:uiPriority w:val="99"/>
    <w:semiHidden/>
    <w:unhideWhenUsed/>
    <w:rsid w:val="006B6D3E"/>
    <w:rPr>
      <w:color w:val="0000FF"/>
      <w:u w:val="single"/>
      <w:shd w:val="clear" w:color="auto" w:fill="F3F2F1"/>
      <w:lang w:val="es-ES"/>
    </w:rPr>
  </w:style>
  <w:style w:type="character" w:styleId="Strong">
    <w:name w:val="Strong"/>
    <w:basedOn w:val="DefaultParagraphFont"/>
    <w:uiPriority w:val="22"/>
    <w:qFormat/>
    <w:rsid w:val="006B6D3E"/>
    <w:rPr>
      <w:b/>
      <w:bCs/>
      <w:lang w:val="es-ES"/>
    </w:rPr>
  </w:style>
  <w:style w:type="character" w:styleId="SubtleEmphasis">
    <w:name w:val="Subtle Emphasis"/>
    <w:basedOn w:val="DefaultParagraphFont"/>
    <w:uiPriority w:val="19"/>
    <w:qFormat/>
    <w:rsid w:val="006B6D3E"/>
    <w:rPr>
      <w:i/>
      <w:iCs/>
      <w:color w:val="404040" w:themeColor="text1" w:themeTint="BF"/>
      <w:lang w:val="es-ES"/>
    </w:rPr>
  </w:style>
  <w:style w:type="character" w:styleId="SubtleReference">
    <w:name w:val="Subtle Reference"/>
    <w:basedOn w:val="DefaultParagraphFont"/>
    <w:uiPriority w:val="31"/>
    <w:qFormat/>
    <w:rsid w:val="006B6D3E"/>
    <w:rPr>
      <w:smallCaps/>
      <w:color w:val="5A5A5A" w:themeColor="text1" w:themeTint="A5"/>
      <w:lang w:val="es-ES"/>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s-ES"/>
    </w:rPr>
  </w:style>
  <w:style w:type="character" w:styleId="UnresolvedMention">
    <w:name w:val="Unresolved Mention"/>
    <w:basedOn w:val="DefaultParagraphFont"/>
    <w:uiPriority w:val="99"/>
    <w:semiHidden/>
    <w:unhideWhenUsed/>
    <w:rsid w:val="00514BDE"/>
    <w:rPr>
      <w:color w:val="605E5C"/>
      <w:shd w:val="clear" w:color="auto" w:fill="E1DFDD"/>
      <w:lang w:val="es-ES"/>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FootnoteReference"/>
    <w:uiPriority w:val="99"/>
    <w:rsid w:val="00DA55D8"/>
    <w:pPr>
      <w:tabs>
        <w:tab w:val="clear" w:pos="567"/>
        <w:tab w:val="clear" w:pos="1134"/>
        <w:tab w:val="clear" w:pos="1701"/>
        <w:tab w:val="clear" w:pos="2268"/>
        <w:tab w:val="num" w:pos="1800"/>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paragraph" w:customStyle="1" w:styleId="paranumbering">
    <w:name w:val="para numbering"/>
    <w:basedOn w:val="ListParagraph"/>
    <w:qFormat/>
    <w:rsid w:val="00DA55D8"/>
    <w:pPr>
      <w:numPr>
        <w:numId w:val="5"/>
      </w:numPr>
      <w:tabs>
        <w:tab w:val="clear" w:pos="567"/>
        <w:tab w:val="clear" w:pos="1134"/>
        <w:tab w:val="clear" w:pos="1701"/>
        <w:tab w:val="clear" w:pos="2268"/>
        <w:tab w:val="num" w:pos="360"/>
      </w:tabs>
      <w:spacing w:after="120"/>
      <w:ind w:left="720" w:firstLine="0"/>
      <w:contextualSpacing w:val="0"/>
    </w:pPr>
    <w:rPr>
      <w:rFonts w:asciiTheme="majorBidi" w:eastAsiaTheme="minorHAnsi" w:hAnsiTheme="majorBidi" w:cstheme="majorBidi"/>
      <w:sz w:val="24"/>
      <w:szCs w:val="24"/>
    </w:rPr>
  </w:style>
  <w:style w:type="character" w:customStyle="1" w:styleId="ListParagraphChar">
    <w:name w:val="List Paragraph Char"/>
    <w:basedOn w:val="DefaultParagraphFont"/>
    <w:link w:val="ListParagraph"/>
    <w:uiPriority w:val="34"/>
    <w:rsid w:val="00DA55D8"/>
    <w:rPr>
      <w:rFonts w:ascii="Times New Roman" w:eastAsia="SimSun" w:hAnsi="Times New Roman" w:cs="Times New Roman"/>
      <w:kern w:val="0"/>
      <w:sz w:val="22"/>
      <w:szCs w:val="22"/>
      <w:lang w:val="es-ES"/>
      <w14:ligatures w14:val="none"/>
    </w:rPr>
  </w:style>
  <w:style w:type="table" w:customStyle="1" w:styleId="TableGrid10">
    <w:name w:val="Table Grid1"/>
    <w:basedOn w:val="TableNormal"/>
    <w:next w:val="TableGrid"/>
    <w:uiPriority w:val="39"/>
    <w:rsid w:val="00FA164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9150F"/>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AgendaItemReport">
    <w:name w:val="CBD_AgendaItem_Report"/>
    <w:basedOn w:val="Normal"/>
    <w:qFormat/>
    <w:rsid w:val="00C6209A"/>
    <w:pPr>
      <w:keepNext/>
      <w:keepLines/>
      <w:spacing w:before="240" w:after="120"/>
      <w:jc w:val="left"/>
    </w:pPr>
    <w:rPr>
      <w:b/>
      <w:sz w:val="24"/>
    </w:rPr>
  </w:style>
  <w:style w:type="paragraph" w:customStyle="1" w:styleId="CBDagendaItem0">
    <w:name w:val="CBD_agenda_Item"/>
    <w:basedOn w:val="CBDNormalNumber"/>
    <w:qFormat/>
    <w:rsid w:val="00C6209A"/>
  </w:style>
  <w:style w:type="character" w:styleId="Hashtag">
    <w:name w:val="Hashtag"/>
    <w:basedOn w:val="DefaultParagraphFont"/>
    <w:uiPriority w:val="99"/>
    <w:semiHidden/>
    <w:unhideWhenUsed/>
    <w:rsid w:val="00C6209A"/>
    <w:rPr>
      <w:color w:val="2B579A"/>
      <w:shd w:val="clear" w:color="auto" w:fill="E1DFDD"/>
      <w:lang w:val="es-ES"/>
    </w:rPr>
  </w:style>
  <w:style w:type="character" w:styleId="Mention">
    <w:name w:val="Mention"/>
    <w:basedOn w:val="DefaultParagraphFont"/>
    <w:uiPriority w:val="99"/>
    <w:unhideWhenUsed/>
    <w:rsid w:val="00C6209A"/>
    <w:rPr>
      <w:color w:val="2B579A"/>
      <w:shd w:val="clear" w:color="auto" w:fill="E1DFDD"/>
      <w:lang w:val="es-ES"/>
    </w:rPr>
  </w:style>
  <w:style w:type="character" w:styleId="SmartHyperlink">
    <w:name w:val="Smart Hyperlink"/>
    <w:basedOn w:val="DefaultParagraphFont"/>
    <w:uiPriority w:val="99"/>
    <w:semiHidden/>
    <w:unhideWhenUsed/>
    <w:rsid w:val="00C6209A"/>
    <w:rPr>
      <w:u w:val="dotted"/>
      <w:lang w:val="es-ES"/>
    </w:rPr>
  </w:style>
  <w:style w:type="character" w:styleId="SmartLink">
    <w:name w:val="Smart Link"/>
    <w:basedOn w:val="DefaultParagraphFont"/>
    <w:uiPriority w:val="99"/>
    <w:semiHidden/>
    <w:unhideWhenUsed/>
    <w:rsid w:val="00C6209A"/>
    <w:rPr>
      <w:color w:val="0000FF"/>
      <w:u w:val="single"/>
      <w:shd w:val="clear" w:color="auto" w:fill="F3F2F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uments/CBD/SBSTTA/27/INF/9" TargetMode="Externa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bd.int/doc/decisions/cop-13/cop-13-dec-07-e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09/cop-09-dec-05-e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7" Type="http://schemas.openxmlformats.org/officeDocument/2006/relationships/hyperlink" Target="https://www.cbd.int/decisions/cop/?m=cop-15" TargetMode="External"/><Relationship Id="rId2" Type="http://schemas.openxmlformats.org/officeDocument/2006/relationships/hyperlink" Target="https://www.cbd.int/doc/decisions/cop-06/full/cop-06-dec-es.pdf"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s/cop/?m=cop-16" TargetMode="External"/><Relationship Id="rId5" Type="http://schemas.openxmlformats.org/officeDocument/2006/relationships/hyperlink" Target="https://www.cbd.int/decisions/cop/?m=cop-16" TargetMode="External"/><Relationship Id="rId4" Type="http://schemas.openxmlformats.org/officeDocument/2006/relationships/hyperlink" Target="https://www.cbd.int/decision/cop/default.shtml?id=71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hyun.lee\AppData\Local\Microsoft\Windows\INetCache\Content.Outlook\LXE36401\sbstta-27-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1A55E-087C-41FE-8A74-17A09992C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4.xml><?xml version="1.0" encoding="utf-8"?>
<ds:datastoreItem xmlns:ds="http://schemas.openxmlformats.org/officeDocument/2006/customXml" ds:itemID="{FD2536E0-8A8A-46A2-BAC5-5D6BF8A2F526}">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sbstta-27-template-en.dotm</Template>
  <TotalTime>20</TotalTime>
  <Pages>7</Pages>
  <Words>3176</Words>
  <Characters>18658</Characters>
  <Application>Microsoft Office Word</Application>
  <DocSecurity>0</DocSecurity>
  <Lines>155</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Recommendation adopted by the Subsidiary Body on Scientific, Technical and Technological Advice on 24 October 2025</vt:lpstr>
      <vt:lpstr>Strategic review of and update to the expanded programme of work on forest biodiversity in the context of the Kunming-Montreal Global Biodiversity Framework</vt:lpstr>
    </vt:vector>
  </TitlesOfParts>
  <Company/>
  <LinksUpToDate>false</LinksUpToDate>
  <CharactersWithSpaces>21791</CharactersWithSpaces>
  <SharedDoc>false</SharedDoc>
  <HLinks>
    <vt:vector size="66" baseType="variant">
      <vt:variant>
        <vt:i4>458825</vt:i4>
      </vt:variant>
      <vt:variant>
        <vt:i4>9</vt:i4>
      </vt:variant>
      <vt:variant>
        <vt:i4>0</vt:i4>
      </vt:variant>
      <vt:variant>
        <vt:i4>5</vt:i4>
      </vt:variant>
      <vt:variant>
        <vt:lpwstr>https://www.cbd.int/documents/CBD/SBSTTA/27/INF/9</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4063340</vt:i4>
      </vt:variant>
      <vt:variant>
        <vt:i4>3</vt:i4>
      </vt:variant>
      <vt:variant>
        <vt:i4>0</vt:i4>
      </vt:variant>
      <vt:variant>
        <vt:i4>5</vt:i4>
      </vt:variant>
      <vt:variant>
        <vt:lpwstr>https://www.cbd.int/decisions/?id=13489</vt:lpwstr>
      </vt:variant>
      <vt:variant>
        <vt:lpwstr/>
      </vt:variant>
      <vt:variant>
        <vt:i4>3145838</vt:i4>
      </vt:variant>
      <vt:variant>
        <vt:i4>0</vt:i4>
      </vt:variant>
      <vt:variant>
        <vt:i4>0</vt:i4>
      </vt:variant>
      <vt:variant>
        <vt:i4>5</vt:i4>
      </vt:variant>
      <vt:variant>
        <vt:lpwstr>https://www.cbd.int/decisions/?id=11648</vt:lpwstr>
      </vt:variant>
      <vt:variant>
        <vt:lpwstr/>
      </vt:variant>
      <vt:variant>
        <vt:i4>7209057</vt:i4>
      </vt:variant>
      <vt:variant>
        <vt:i4>18</vt:i4>
      </vt:variant>
      <vt:variant>
        <vt:i4>0</vt:i4>
      </vt:variant>
      <vt:variant>
        <vt:i4>5</vt:i4>
      </vt:variant>
      <vt:variant>
        <vt:lpwstr>https://www.cbd.int/decisions/cop/?m=cop-15</vt:lpwstr>
      </vt:variant>
      <vt:variant>
        <vt:lpwstr/>
      </vt:variant>
      <vt:variant>
        <vt:i4>7209057</vt:i4>
      </vt:variant>
      <vt:variant>
        <vt:i4>15</vt:i4>
      </vt:variant>
      <vt:variant>
        <vt:i4>0</vt:i4>
      </vt:variant>
      <vt:variant>
        <vt:i4>5</vt:i4>
      </vt:variant>
      <vt:variant>
        <vt:lpwstr>https://www.cbd.int/decisions/cop/?m=cop-16</vt:lpwstr>
      </vt:variant>
      <vt:variant>
        <vt:lpwstr/>
      </vt:variant>
      <vt:variant>
        <vt:i4>7209057</vt:i4>
      </vt:variant>
      <vt:variant>
        <vt:i4>12</vt:i4>
      </vt:variant>
      <vt:variant>
        <vt:i4>0</vt:i4>
      </vt:variant>
      <vt:variant>
        <vt:i4>5</vt:i4>
      </vt:variant>
      <vt:variant>
        <vt:lpwstr>https://www.cbd.int/decisions/cop/?m=cop-16</vt:lpwstr>
      </vt:variant>
      <vt:variant>
        <vt:lpwstr/>
      </vt:variant>
      <vt:variant>
        <vt:i4>6684728</vt:i4>
      </vt:variant>
      <vt:variant>
        <vt:i4>9</vt:i4>
      </vt:variant>
      <vt:variant>
        <vt:i4>0</vt:i4>
      </vt:variant>
      <vt:variant>
        <vt:i4>5</vt:i4>
      </vt:variant>
      <vt:variant>
        <vt:lpwstr>https://www.cbd.int/decision/cop/default.shtml?id=7196</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6684728</vt:i4>
      </vt:variant>
      <vt:variant>
        <vt:i4>3</vt:i4>
      </vt:variant>
      <vt:variant>
        <vt:i4>0</vt:i4>
      </vt:variant>
      <vt:variant>
        <vt:i4>5</vt:i4>
      </vt:variant>
      <vt:variant>
        <vt:lpwstr>https://www.cbd.int/decision/cop/default.shtml?id=7196</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 on 24 October 2025</dc:title>
  <dc:subject/>
  <dc:creator>Secretariat of the Convention on Biological Diversity</dc:creator>
  <cp:keywords>Subsidiary Body on Scientific, Technical and Technological Advice, twenty-seventh meeting</cp:keywords>
  <dc:description/>
  <cp:lastModifiedBy>Mariko Nishi</cp:lastModifiedBy>
  <cp:revision>7</cp:revision>
  <cp:lastPrinted>2025-10-22T08:35:00Z</cp:lastPrinted>
  <dcterms:created xsi:type="dcterms:W3CDTF">2025-11-17T20:12:00Z</dcterms:created>
  <dcterms:modified xsi:type="dcterms:W3CDTF">2025-11-20T18:04:00Z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GrammarlyDocumentId">
    <vt:lpwstr>4f5fb740-acf5-44ff-9666-98b5c7791e5b</vt:lpwstr>
  </property>
  <property fmtid="{D5CDD505-2E9C-101B-9397-08002B2CF9AE}" pid="10" name="MediaServiceImageTags">
    <vt:lpwstr/>
  </property>
  <property fmtid="{D5CDD505-2E9C-101B-9397-08002B2CF9AE}" pid="11" name="docLang">
    <vt:lpwstr>en</vt:lpwstr>
  </property>
</Properties>
</file>