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F516" w14:textId="77777777" w:rsidR="009F67EB" w:rsidRPr="00C42E5D" w:rsidRDefault="009F67EB" w:rsidP="001065E9">
      <w:pPr>
        <w:pStyle w:val="AISpacer"/>
      </w:pPr>
    </w:p>
    <w:p w14:paraId="731CCE96" w14:textId="77777777" w:rsidR="001065E9" w:rsidRPr="00C42E5D" w:rsidRDefault="001065E9" w:rsidP="001065E9">
      <w:pPr>
        <w:pStyle w:val="AISpacer"/>
      </w:pPr>
    </w:p>
    <w:tbl>
      <w:tblPr>
        <w:tblW w:w="10482" w:type="dxa"/>
        <w:tblInd w:w="-283" w:type="dxa"/>
        <w:tblLayout w:type="fixed"/>
        <w:tblLook w:val="0000" w:firstRow="0" w:lastRow="0" w:firstColumn="0" w:lastColumn="0" w:noHBand="0" w:noVBand="0"/>
      </w:tblPr>
      <w:tblGrid>
        <w:gridCol w:w="975"/>
        <w:gridCol w:w="1434"/>
        <w:gridCol w:w="8073"/>
      </w:tblGrid>
      <w:tr w:rsidR="00041884" w:rsidRPr="00D16F38" w14:paraId="54044C33" w14:textId="77777777" w:rsidTr="008C3FD3">
        <w:trPr>
          <w:trHeight w:val="850"/>
        </w:trPr>
        <w:tc>
          <w:tcPr>
            <w:tcW w:w="975" w:type="dxa"/>
            <w:vAlign w:val="bottom"/>
          </w:tcPr>
          <w:p w14:paraId="1E31608F" w14:textId="77777777" w:rsidR="00041884" w:rsidRPr="00D16F38" w:rsidRDefault="00041884" w:rsidP="008C3FD3">
            <w:pPr>
              <w:pStyle w:val="AASmallLogo"/>
            </w:pPr>
            <w:r w:rsidRPr="00B1090B">
              <w:rPr>
                <w:noProof/>
                <w:lang w:eastAsia="en-CA"/>
                <w14:ligatures w14:val="standardContextual"/>
              </w:rPr>
              <w:drawing>
                <wp:inline distT="0" distB="0" distL="0" distR="0" wp14:anchorId="02940F45" wp14:editId="051A79E0">
                  <wp:extent cx="474727" cy="402337"/>
                  <wp:effectExtent l="0" t="0" r="1905" b="0"/>
                  <wp:docPr id="2118280528"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2118280528"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D16F38">
              <w:t xml:space="preserve"> </w:t>
            </w:r>
          </w:p>
          <w:p w14:paraId="67520DB6" w14:textId="77777777" w:rsidR="00041884" w:rsidRPr="00D16F38" w:rsidRDefault="00041884" w:rsidP="008C3FD3">
            <w:pPr>
              <w:pStyle w:val="AASmallLogo"/>
            </w:pPr>
          </w:p>
        </w:tc>
        <w:tc>
          <w:tcPr>
            <w:tcW w:w="1434" w:type="dxa"/>
            <w:noWrap/>
            <w:vAlign w:val="bottom"/>
          </w:tcPr>
          <w:p w14:paraId="51E4EF0F" w14:textId="54CED733" w:rsidR="00041884" w:rsidRPr="00D16F38" w:rsidRDefault="00041884" w:rsidP="008C3FD3">
            <w:pPr>
              <w:pStyle w:val="AASmallLogo"/>
            </w:pPr>
            <w:r w:rsidRPr="004C227A">
              <w:rPr>
                <w:noProof/>
                <w:lang w:val="es-ES_tradnl" w:eastAsia="es-ES_tradnl"/>
              </w:rPr>
              <w:drawing>
                <wp:inline distT="0" distB="0" distL="0" distR="0" wp14:anchorId="1E22ABA7" wp14:editId="331FDD44">
                  <wp:extent cx="795762" cy="344539"/>
                  <wp:effectExtent l="0" t="0" r="4445"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srcRect b="41057"/>
                          <a:stretch>
                            <a:fillRect/>
                          </a:stretch>
                        </pic:blipFill>
                        <pic:spPr bwMode="auto">
                          <a:xfrm>
                            <a:off x="0" y="0"/>
                            <a:ext cx="798428" cy="345693"/>
                          </a:xfrm>
                          <a:prstGeom prst="rect">
                            <a:avLst/>
                          </a:prstGeom>
                          <a:noFill/>
                          <a:ln w="9525">
                            <a:noFill/>
                            <a:miter lim="800000"/>
                            <a:headEnd/>
                            <a:tailEnd/>
                          </a:ln>
                        </pic:spPr>
                      </pic:pic>
                    </a:graphicData>
                  </a:graphic>
                </wp:inline>
              </w:drawing>
            </w:r>
            <w:r w:rsidRPr="00D16F38">
              <w:t xml:space="preserve"> </w:t>
            </w:r>
          </w:p>
          <w:p w14:paraId="56B3FA86" w14:textId="77777777" w:rsidR="00041884" w:rsidRPr="00D16F38" w:rsidRDefault="00041884" w:rsidP="008C3FD3">
            <w:pPr>
              <w:pStyle w:val="AASmallLogo"/>
            </w:pPr>
          </w:p>
        </w:tc>
        <w:tc>
          <w:tcPr>
            <w:tcW w:w="8073" w:type="dxa"/>
            <w:vAlign w:val="bottom"/>
          </w:tcPr>
          <w:p w14:paraId="519ECBFB" w14:textId="331F3903" w:rsidR="00041884" w:rsidRPr="00D16F38" w:rsidRDefault="00041884" w:rsidP="008C3FD3">
            <w:pPr>
              <w:pStyle w:val="ABSymbol"/>
            </w:pPr>
            <w:r w:rsidRPr="00B1090B">
              <w:rPr>
                <w:sz w:val="40"/>
              </w:rPr>
              <w:t>CBD</w:t>
            </w:r>
            <w:r w:rsidR="00D533B8" w:rsidRPr="00D16F38">
              <w:t>/</w:t>
            </w:r>
            <w:r w:rsidR="00D533B8" w:rsidRPr="00B1090B">
              <w:t>SBSTTA</w:t>
            </w:r>
            <w:r w:rsidR="00D533B8" w:rsidRPr="00D16F38">
              <w:t>/</w:t>
            </w:r>
            <w:r w:rsidR="00D533B8">
              <w:t>REC/</w:t>
            </w:r>
            <w:r w:rsidR="00D533B8" w:rsidRPr="00612CDF">
              <w:t>27/</w:t>
            </w:r>
            <w:r w:rsidR="00D533B8">
              <w:t>6</w:t>
            </w:r>
          </w:p>
        </w:tc>
      </w:tr>
    </w:tbl>
    <w:p w14:paraId="43EC2F92" w14:textId="77777777" w:rsidR="00041884" w:rsidRPr="00C42E5D" w:rsidRDefault="00041884" w:rsidP="0004188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041884" w:rsidRPr="00C42E5D" w14:paraId="5726B253" w14:textId="77777777" w:rsidTr="008C3FD3">
        <w:trPr>
          <w:trHeight w:val="1814"/>
        </w:trPr>
        <w:tc>
          <w:tcPr>
            <w:tcW w:w="7370" w:type="dxa"/>
          </w:tcPr>
          <w:p w14:paraId="56E9D538" w14:textId="6B29C083" w:rsidR="00041884" w:rsidRPr="00C42E5D" w:rsidRDefault="00FB4673" w:rsidP="008C3FD3">
            <w:pPr>
              <w:pStyle w:val="ACLargeLogo"/>
            </w:pPr>
            <w:r w:rsidRPr="00DC4203">
              <w:rPr>
                <w:b/>
                <w:noProof/>
                <w:lang w:val="es-ES_tradnl" w:eastAsia="es-ES_tradnl"/>
              </w:rPr>
              <w:drawing>
                <wp:inline distT="0" distB="0" distL="0" distR="0" wp14:anchorId="3BCB5368" wp14:editId="024B9354">
                  <wp:extent cx="2616200" cy="1089025"/>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6200" cy="1089025"/>
                          </a:xfrm>
                          <a:prstGeom prst="rect">
                            <a:avLst/>
                          </a:prstGeom>
                          <a:noFill/>
                          <a:ln w="9525">
                            <a:noFill/>
                            <a:miter lim="800000"/>
                            <a:headEnd/>
                            <a:tailEnd/>
                          </a:ln>
                        </pic:spPr>
                      </pic:pic>
                    </a:graphicData>
                  </a:graphic>
                </wp:inline>
              </w:drawing>
            </w:r>
            <w:r w:rsidR="00041884" w:rsidRPr="00C42E5D">
              <w:t xml:space="preserve"> </w:t>
            </w:r>
          </w:p>
          <w:p w14:paraId="63A5B5BC" w14:textId="77777777" w:rsidR="00041884" w:rsidRPr="00C42E5D" w:rsidRDefault="00041884" w:rsidP="008C3FD3">
            <w:pPr>
              <w:pStyle w:val="ACLargeLogo"/>
            </w:pPr>
          </w:p>
        </w:tc>
        <w:tc>
          <w:tcPr>
            <w:tcW w:w="3112" w:type="dxa"/>
          </w:tcPr>
          <w:p w14:paraId="6739D8D1" w14:textId="33F19EAD" w:rsidR="00041884" w:rsidRPr="009D62BC" w:rsidRDefault="00041884" w:rsidP="008C3FD3">
            <w:pPr>
              <w:pStyle w:val="AEDistrNormal"/>
            </w:pPr>
            <w:r w:rsidRPr="00C42E5D">
              <w:t xml:space="preserve">Distr.: </w:t>
            </w:r>
            <w:r w:rsidR="00974127">
              <w:t>General</w:t>
            </w:r>
          </w:p>
          <w:p w14:paraId="313FBCDE" w14:textId="77777777" w:rsidR="00041884" w:rsidRPr="009D62BC" w:rsidRDefault="00041884" w:rsidP="008C3FD3">
            <w:pPr>
              <w:pStyle w:val="AEDistrNormal"/>
            </w:pPr>
            <w:r w:rsidRPr="009D62BC">
              <w:t>24 October 2025</w:t>
            </w:r>
          </w:p>
          <w:p w14:paraId="3F39D827" w14:textId="77777777" w:rsidR="00041884" w:rsidRPr="002B6484" w:rsidRDefault="00041884" w:rsidP="00041884">
            <w:pPr>
              <w:pStyle w:val="AEDistrNormal"/>
              <w:rPr>
                <w:lang w:val="en-CA"/>
              </w:rPr>
            </w:pPr>
            <w:r w:rsidRPr="002B6484">
              <w:rPr>
                <w:lang w:val="en-CA"/>
              </w:rPr>
              <w:t>Russ</w:t>
            </w:r>
            <w:r>
              <w:rPr>
                <w:lang w:val="en-CA"/>
              </w:rPr>
              <w:t>i</w:t>
            </w:r>
            <w:r w:rsidRPr="002B6484">
              <w:rPr>
                <w:lang w:val="en-CA"/>
              </w:rPr>
              <w:t>a</w:t>
            </w:r>
            <w:r>
              <w:rPr>
                <w:lang w:val="en-CA"/>
              </w:rPr>
              <w:t>n</w:t>
            </w:r>
          </w:p>
          <w:p w14:paraId="4E146723" w14:textId="77777777" w:rsidR="00041884" w:rsidRPr="00C42E5D" w:rsidRDefault="00041884" w:rsidP="008C3FD3">
            <w:pPr>
              <w:pStyle w:val="AEDistrNormal"/>
            </w:pPr>
            <w:r w:rsidRPr="009D62BC">
              <w:t>Original: English</w:t>
            </w:r>
            <w:r w:rsidRPr="00C42E5D">
              <w:t xml:space="preserve"> </w:t>
            </w:r>
          </w:p>
          <w:p w14:paraId="7FC5825A" w14:textId="77777777" w:rsidR="00041884" w:rsidRPr="00C42E5D" w:rsidRDefault="00041884" w:rsidP="008C3FD3">
            <w:pPr>
              <w:pStyle w:val="AEDistrNormal6pt"/>
            </w:pPr>
          </w:p>
        </w:tc>
      </w:tr>
    </w:tbl>
    <w:p w14:paraId="240BB913" w14:textId="77777777" w:rsidR="001065E9" w:rsidRPr="00C42E5D"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CD32AC" w14:paraId="6248A10F" w14:textId="77777777" w:rsidTr="001065E9">
        <w:trPr>
          <w:trHeight w:val="57"/>
        </w:trPr>
        <w:tc>
          <w:tcPr>
            <w:tcW w:w="6094" w:type="dxa"/>
          </w:tcPr>
          <w:p w14:paraId="581174EE" w14:textId="77777777" w:rsidR="00676293" w:rsidRPr="00031C9A" w:rsidRDefault="00676293" w:rsidP="00676293">
            <w:pPr>
              <w:pStyle w:val="AFCorN12Bold"/>
              <w:ind w:right="168"/>
              <w:rPr>
                <w:lang w:val="ru-RU"/>
              </w:rPr>
            </w:pPr>
            <w:r w:rsidRPr="00031C9A">
              <w:rPr>
                <w:lang w:val="ru-RU"/>
              </w:rPr>
              <w:t>Вспомогательный орган по научным, техническим и технологическим консультациям</w:t>
            </w:r>
          </w:p>
          <w:p w14:paraId="30BFB710" w14:textId="77777777" w:rsidR="00676293" w:rsidRPr="00031C9A" w:rsidRDefault="00676293" w:rsidP="00676293">
            <w:pPr>
              <w:pStyle w:val="AFCorN12Bold"/>
              <w:rPr>
                <w:lang w:val="ru-RU"/>
              </w:rPr>
            </w:pPr>
            <w:r w:rsidRPr="00031C9A">
              <w:rPr>
                <w:lang w:val="ru-RU"/>
              </w:rPr>
              <w:t>Двадцать седьмое совещание</w:t>
            </w:r>
          </w:p>
          <w:p w14:paraId="45DEAA2B" w14:textId="77777777" w:rsidR="00676293" w:rsidRPr="00031C9A" w:rsidRDefault="00676293" w:rsidP="00676293">
            <w:pPr>
              <w:pStyle w:val="AFCorN12Bold"/>
              <w:rPr>
                <w:lang w:val="ru-RU"/>
              </w:rPr>
            </w:pPr>
            <w:r w:rsidRPr="00031C9A">
              <w:rPr>
                <w:lang w:val="ru-RU"/>
              </w:rPr>
              <w:t>Панама, 20-24 октября 2025 года</w:t>
            </w:r>
          </w:p>
          <w:p w14:paraId="2B71533C" w14:textId="442FB123" w:rsidR="005012FC" w:rsidRPr="00031C9A" w:rsidRDefault="00676293" w:rsidP="00676293">
            <w:pPr>
              <w:pStyle w:val="AFCorNNormal"/>
              <w:rPr>
                <w:lang w:val="ru-RU"/>
              </w:rPr>
            </w:pPr>
            <w:r w:rsidRPr="00031C9A">
              <w:rPr>
                <w:lang w:val="ru-RU"/>
              </w:rPr>
              <w:t xml:space="preserve">Пункт </w:t>
            </w:r>
            <w:r w:rsidR="00AF0D51" w:rsidRPr="00031C9A">
              <w:rPr>
                <w:lang w:val="ru-RU"/>
              </w:rPr>
              <w:t>6 (c)</w:t>
            </w:r>
            <w:r w:rsidRPr="00031C9A">
              <w:rPr>
                <w:lang w:val="ru-RU"/>
              </w:rPr>
              <w:t xml:space="preserve"> повестки дня</w:t>
            </w:r>
          </w:p>
          <w:p w14:paraId="3592E683" w14:textId="167081D9" w:rsidR="001065E9" w:rsidRPr="00031C9A" w:rsidRDefault="002E4B28" w:rsidP="000D6E57">
            <w:pPr>
              <w:pStyle w:val="AFCorNBold"/>
              <w:spacing w:after="120"/>
              <w:rPr>
                <w:lang w:val="ru-RU"/>
              </w:rPr>
            </w:pPr>
            <w:r w:rsidRPr="00031C9A">
              <w:rPr>
                <w:lang w:val="ru-RU"/>
              </w:rPr>
              <w:t>Научно-технические потребности для поддержки осуществления Куньминско-Монреальской глобальной рамочной программы в области биоразнообразия: области потенциальной дальнейшей деятельности</w:t>
            </w:r>
            <w:r w:rsidR="00A344C2" w:rsidRPr="00031C9A">
              <w:rPr>
                <w:lang w:val="ru-RU"/>
              </w:rPr>
              <w:t xml:space="preserve"> </w:t>
            </w:r>
          </w:p>
        </w:tc>
        <w:tc>
          <w:tcPr>
            <w:tcW w:w="4388" w:type="dxa"/>
          </w:tcPr>
          <w:p w14:paraId="5FA1EE87" w14:textId="77777777" w:rsidR="001065E9" w:rsidRPr="00031C9A" w:rsidRDefault="001065E9" w:rsidP="00843564">
            <w:pPr>
              <w:pStyle w:val="CBDNormal"/>
              <w:jc w:val="right"/>
              <w:rPr>
                <w:lang w:val="ru-RU"/>
              </w:rPr>
            </w:pPr>
          </w:p>
        </w:tc>
      </w:tr>
    </w:tbl>
    <w:p w14:paraId="217DAA36" w14:textId="0E2F1960" w:rsidR="001065E9" w:rsidRPr="00642202" w:rsidRDefault="00642202" w:rsidP="00C25933">
      <w:pPr>
        <w:pStyle w:val="CBDTitle"/>
        <w:rPr>
          <w:lang w:val="ru-RU"/>
        </w:rPr>
      </w:pPr>
      <w:r w:rsidRPr="00642202">
        <w:rPr>
          <w:lang w:val="ru-RU"/>
        </w:rPr>
        <w:t>Рекомендация, принятая Вспомогательным органом по научным, техническим и технологическим консультациям 24 октября 2025 г.</w:t>
      </w:r>
    </w:p>
    <w:p w14:paraId="4E9B3E08" w14:textId="24B749F5" w:rsidR="00C25933" w:rsidRPr="00031C9A" w:rsidRDefault="008D13A7" w:rsidP="000D6E57">
      <w:pPr>
        <w:pStyle w:val="CBDSubTitle"/>
        <w:rPr>
          <w:lang w:val="ru-RU"/>
        </w:rPr>
      </w:pPr>
      <w:r>
        <w:t>27/6.</w:t>
      </w:r>
      <w:r>
        <w:tab/>
      </w:r>
      <w:r w:rsidR="003F4BC1" w:rsidRPr="003F4BC1">
        <w:rPr>
          <w:lang w:val="ru-RU"/>
        </w:rPr>
        <w:t>Области потенциальной дальнейшей деятельности в контексте Куньминско-Монреальской глобальной рамочной программы в области биоразнообразия</w:t>
      </w:r>
    </w:p>
    <w:p w14:paraId="3BBC7545" w14:textId="7512B9C3" w:rsidR="005F2140" w:rsidRPr="008E146A" w:rsidRDefault="005F2140" w:rsidP="005F2140">
      <w:pPr>
        <w:pStyle w:val="CBDNormalNoNumber"/>
        <w:tabs>
          <w:tab w:val="clear" w:pos="567"/>
        </w:tabs>
        <w:ind w:firstLine="567"/>
        <w:rPr>
          <w:b/>
          <w:bCs/>
          <w:lang w:val="ru-RU"/>
        </w:rPr>
      </w:pPr>
      <w:r w:rsidRPr="00797D93">
        <w:rPr>
          <w:i/>
          <w:iCs/>
          <w:lang w:val="ru-RU"/>
        </w:rPr>
        <w:t>Вспомогательный орган по научным, техническим и технологическим консультациям</w:t>
      </w:r>
    </w:p>
    <w:p w14:paraId="343D0417" w14:textId="77777777" w:rsidR="006C4676" w:rsidRDefault="00CE0BB6" w:rsidP="00BB0530">
      <w:pPr>
        <w:tabs>
          <w:tab w:val="left" w:pos="2835"/>
          <w:tab w:val="left" w:pos="3402"/>
          <w:tab w:val="left" w:pos="3969"/>
        </w:tabs>
        <w:spacing w:before="120" w:after="120"/>
        <w:ind w:left="567" w:firstLine="567"/>
        <w:rPr>
          <w:lang w:val="ru-RU"/>
        </w:rPr>
      </w:pPr>
      <w:r>
        <w:rPr>
          <w:lang w:val="ru-RU"/>
        </w:rPr>
        <w:t>1</w:t>
      </w:r>
      <w:r w:rsidR="00BB0530" w:rsidRPr="00BB0530">
        <w:rPr>
          <w:lang w:val="ru-RU"/>
        </w:rPr>
        <w:t>.</w:t>
      </w:r>
      <w:r w:rsidR="00BB0530" w:rsidRPr="00BB0530">
        <w:rPr>
          <w:lang w:val="ru-RU"/>
        </w:rPr>
        <w:tab/>
      </w:r>
      <w:r w:rsidR="00BB0530" w:rsidRPr="00BB0530">
        <w:rPr>
          <w:i/>
          <w:iCs/>
          <w:lang w:val="ru-RU"/>
        </w:rPr>
        <w:t>поручает</w:t>
      </w:r>
      <w:r w:rsidR="00BB0530" w:rsidRPr="00BB0530">
        <w:rPr>
          <w:i/>
          <w:lang w:val="ru-RU"/>
        </w:rPr>
        <w:t xml:space="preserve"> </w:t>
      </w:r>
      <w:r w:rsidR="00BB0530" w:rsidRPr="00BB0530">
        <w:rPr>
          <w:lang w:val="ru-RU"/>
        </w:rPr>
        <w:t>Исполнительному секретарю</w:t>
      </w:r>
      <w:r w:rsidR="006C4676">
        <w:rPr>
          <w:lang w:val="ru-RU"/>
        </w:rPr>
        <w:t>:</w:t>
      </w:r>
    </w:p>
    <w:p w14:paraId="77333DD8" w14:textId="03274852" w:rsidR="00BB0530" w:rsidRPr="00BB0530" w:rsidRDefault="006C4676" w:rsidP="007B25EC">
      <w:pPr>
        <w:tabs>
          <w:tab w:val="left" w:pos="2835"/>
          <w:tab w:val="left" w:pos="3402"/>
          <w:tab w:val="left" w:pos="3969"/>
        </w:tabs>
        <w:spacing w:before="120" w:after="120"/>
        <w:ind w:left="567" w:firstLine="567"/>
        <w:rPr>
          <w:lang w:val="ru-RU"/>
        </w:rPr>
      </w:pPr>
      <w:r w:rsidRPr="00BB0530">
        <w:rPr>
          <w:lang w:val="ru-RU"/>
        </w:rPr>
        <w:t>(a)</w:t>
      </w:r>
      <w:r w:rsidR="00BB0530" w:rsidRPr="00BB0530">
        <w:rPr>
          <w:lang w:val="ru-RU"/>
        </w:rPr>
        <w:t xml:space="preserve"> предложить Межправительственной научно-политической платформе по химическим веществам, отходам и загрязнению, Межправительственной научно-политической платформе по биоразнообразию и экосистемным услугам, </w:t>
      </w:r>
      <w:r w:rsidR="00DA5A22" w:rsidRPr="00DA5A22">
        <w:rPr>
          <w:lang w:val="ru-RU"/>
        </w:rPr>
        <w:t>Глобальн</w:t>
      </w:r>
      <w:r w:rsidR="00DA5A22">
        <w:rPr>
          <w:lang w:val="ru-RU"/>
        </w:rPr>
        <w:t>ой</w:t>
      </w:r>
      <w:r w:rsidR="00DA5A22" w:rsidRPr="00DA5A22">
        <w:rPr>
          <w:lang w:val="ru-RU"/>
        </w:rPr>
        <w:t xml:space="preserve"> рамочн</w:t>
      </w:r>
      <w:r w:rsidR="00DA5A22">
        <w:rPr>
          <w:lang w:val="ru-RU"/>
        </w:rPr>
        <w:t>ой</w:t>
      </w:r>
      <w:r w:rsidR="00DA5A22" w:rsidRPr="00DA5A22">
        <w:rPr>
          <w:lang w:val="ru-RU"/>
        </w:rPr>
        <w:t xml:space="preserve"> программ</w:t>
      </w:r>
      <w:r w:rsidR="00DA5A22">
        <w:rPr>
          <w:lang w:val="ru-RU"/>
        </w:rPr>
        <w:t>е</w:t>
      </w:r>
      <w:r w:rsidR="00DA5A22" w:rsidRPr="00DA5A22">
        <w:rPr>
          <w:lang w:val="ru-RU"/>
        </w:rPr>
        <w:t xml:space="preserve"> по химическим веществам «Ради планеты, свободной от вредного воздействия химических веществ и отходов»</w:t>
      </w:r>
      <w:r w:rsidR="00BB0530" w:rsidRPr="00BB0530">
        <w:rPr>
          <w:lang w:val="ru-RU"/>
        </w:rPr>
        <w:t>, Базельской конвенции о контроле за трансграничной перевозкой опасных отходов и их удалением</w:t>
      </w:r>
      <w:r w:rsidR="00DA5A22">
        <w:rPr>
          <w:rStyle w:val="FootnoteReference"/>
        </w:rPr>
        <w:footnoteReference w:id="1"/>
      </w:r>
      <w:r w:rsidR="00DA5A22" w:rsidRPr="00DA5A22">
        <w:rPr>
          <w:lang w:val="ru-RU"/>
        </w:rPr>
        <w:t>,</w:t>
      </w:r>
      <w:r w:rsidR="00BB0530" w:rsidRPr="00BB0530">
        <w:rPr>
          <w:lang w:val="ru-RU"/>
        </w:rPr>
        <w:t xml:space="preserve">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w:t>
      </w:r>
      <w:r w:rsidR="00DA5A22">
        <w:rPr>
          <w:rStyle w:val="FootnoteReference"/>
        </w:rPr>
        <w:footnoteReference w:id="2"/>
      </w:r>
      <w:r w:rsidR="00BB0530" w:rsidRPr="00BB0530">
        <w:rPr>
          <w:lang w:val="ru-RU"/>
        </w:rPr>
        <w:t xml:space="preserve"> и Стокгольмской конвенции о стойких органических загрязнителях</w:t>
      </w:r>
      <w:r w:rsidR="00DA5A22">
        <w:rPr>
          <w:rStyle w:val="FootnoteReference"/>
        </w:rPr>
        <w:footnoteReference w:id="3"/>
      </w:r>
      <w:r w:rsidR="00BB0530" w:rsidRPr="00BB0530">
        <w:rPr>
          <w:lang w:val="ru-RU"/>
        </w:rPr>
        <w:t xml:space="preserve">, </w:t>
      </w:r>
      <w:r w:rsidR="00DA5A22">
        <w:rPr>
          <w:lang w:val="ru-RU"/>
        </w:rPr>
        <w:t xml:space="preserve">секретариату </w:t>
      </w:r>
      <w:r w:rsidR="00BB0530" w:rsidRPr="00BB0530">
        <w:rPr>
          <w:lang w:val="ru-RU"/>
        </w:rPr>
        <w:t>Минаматской конвенции о ртути</w:t>
      </w:r>
      <w:r w:rsidR="00DA5A22">
        <w:rPr>
          <w:rStyle w:val="FootnoteReference"/>
        </w:rPr>
        <w:footnoteReference w:id="4"/>
      </w:r>
      <w:r w:rsidR="00BB0530" w:rsidRPr="00BB0530">
        <w:rPr>
          <w:lang w:val="ru-RU"/>
        </w:rPr>
        <w:t>, Продовольственной и сельскохозяйственной организации Объединенных Наций, Международной морской организации, Международному органу по морскому дну и секретариатам конвенций и планов действий по региональным морям</w:t>
      </w:r>
      <w:r w:rsidR="00A830D1">
        <w:rPr>
          <w:lang w:val="ru-RU"/>
        </w:rPr>
        <w:t xml:space="preserve"> </w:t>
      </w:r>
      <w:r w:rsidR="00BB0530" w:rsidRPr="00BB0530">
        <w:rPr>
          <w:lang w:val="ru-RU"/>
        </w:rPr>
        <w:t>предоставить</w:t>
      </w:r>
      <w:r w:rsidR="00B90302">
        <w:rPr>
          <w:lang w:val="ru-RU"/>
        </w:rPr>
        <w:t xml:space="preserve"> </w:t>
      </w:r>
      <w:r w:rsidR="00B54270" w:rsidRPr="00BB0530">
        <w:rPr>
          <w:lang w:val="ru-RU"/>
        </w:rPr>
        <w:t>информацию</w:t>
      </w:r>
      <w:r w:rsidR="00BB0530" w:rsidRPr="00BB0530">
        <w:rPr>
          <w:lang w:val="ru-RU"/>
        </w:rPr>
        <w:t xml:space="preserve"> об их деятельности, касающейся взаимосвязей между химическими веществами и отходами, включая пластиковые отходы, и биоразнообразием и системными услугами, в соответствии с задачей 7 </w:t>
      </w:r>
      <w:r w:rsidR="00D911C5" w:rsidRPr="00D911C5">
        <w:rPr>
          <w:lang w:val="ru-RU"/>
        </w:rPr>
        <w:t>Куньминско-Монреальской глобальной рамочной программы в области биоразнообразия</w:t>
      </w:r>
      <w:r w:rsidR="005050BE">
        <w:rPr>
          <w:rStyle w:val="FootnoteReference"/>
        </w:rPr>
        <w:footnoteReference w:id="5"/>
      </w:r>
      <w:r w:rsidR="005050BE">
        <w:rPr>
          <w:lang w:val="ru-RU"/>
        </w:rPr>
        <w:t>;</w:t>
      </w:r>
      <w:r w:rsidR="00BB0530" w:rsidRPr="00BB0530">
        <w:rPr>
          <w:lang w:val="ru-RU"/>
        </w:rPr>
        <w:t xml:space="preserve"> </w:t>
      </w:r>
    </w:p>
    <w:p w14:paraId="03D874F2" w14:textId="409B18F2" w:rsidR="00BB0530" w:rsidRPr="00BB0530" w:rsidRDefault="00BB0530" w:rsidP="00BB0530">
      <w:pPr>
        <w:tabs>
          <w:tab w:val="left" w:pos="2835"/>
          <w:tab w:val="left" w:pos="3402"/>
          <w:tab w:val="left" w:pos="3969"/>
        </w:tabs>
        <w:spacing w:before="120" w:after="120"/>
        <w:ind w:left="567" w:firstLine="567"/>
        <w:rPr>
          <w:lang w:val="ru-RU"/>
        </w:rPr>
      </w:pPr>
      <w:r w:rsidRPr="00BB0530">
        <w:rPr>
          <w:lang w:val="ru-RU"/>
        </w:rPr>
        <w:lastRenderedPageBreak/>
        <w:t>(b)</w:t>
      </w:r>
      <w:r w:rsidRPr="00BB0530">
        <w:rPr>
          <w:lang w:val="ru-RU"/>
        </w:rPr>
        <w:tab/>
        <w:t>предоставить полученную информацию Вспомогательному органу по научным, техническим и технологическим консультациям на его 28-м совещании и Конференции Сторон на ее 17-м совещании;</w:t>
      </w:r>
    </w:p>
    <w:p w14:paraId="220B1A7E" w14:textId="507A600B" w:rsidR="00BB0530" w:rsidRPr="00BB0530" w:rsidRDefault="00304765" w:rsidP="00BB0530">
      <w:pPr>
        <w:tabs>
          <w:tab w:val="left" w:pos="2835"/>
          <w:tab w:val="left" w:pos="3402"/>
          <w:tab w:val="left" w:pos="3969"/>
        </w:tabs>
        <w:spacing w:before="120" w:after="120"/>
        <w:ind w:left="567" w:firstLine="567"/>
        <w:rPr>
          <w:lang w:val="ru-RU"/>
        </w:rPr>
      </w:pPr>
      <w:r>
        <w:rPr>
          <w:lang w:val="ru-RU"/>
        </w:rPr>
        <w:t>2</w:t>
      </w:r>
      <w:r w:rsidR="00BB0530" w:rsidRPr="00BB0530">
        <w:rPr>
          <w:lang w:val="ru-RU"/>
        </w:rPr>
        <w:t>.</w:t>
      </w:r>
      <w:r w:rsidR="00BB0530" w:rsidRPr="00BB0530">
        <w:rPr>
          <w:lang w:val="ru-RU"/>
        </w:rPr>
        <w:tab/>
      </w:r>
      <w:r w:rsidR="00BB0530" w:rsidRPr="00BB0530">
        <w:rPr>
          <w:i/>
          <w:iCs/>
          <w:lang w:val="ru-RU"/>
        </w:rPr>
        <w:t>рекомендует</w:t>
      </w:r>
      <w:r w:rsidR="00BB0530" w:rsidRPr="00BB0530">
        <w:rPr>
          <w:lang w:val="ru-RU"/>
        </w:rPr>
        <w:t xml:space="preserve">, чтобы Конференция Сторон на своем 17-м совещании приняла </w:t>
      </w:r>
      <w:r w:rsidR="00944E52">
        <w:rPr>
          <w:lang w:val="ru-RU"/>
        </w:rPr>
        <w:t xml:space="preserve">следующие </w:t>
      </w:r>
      <w:r w:rsidR="00BB0530" w:rsidRPr="00BB0530">
        <w:rPr>
          <w:lang w:val="ru-RU"/>
        </w:rPr>
        <w:t>решени</w:t>
      </w:r>
      <w:r w:rsidR="00944E52">
        <w:rPr>
          <w:lang w:val="ru-RU"/>
        </w:rPr>
        <w:t>я</w:t>
      </w:r>
      <w:r w:rsidR="00BB0530" w:rsidRPr="00BB0530">
        <w:rPr>
          <w:lang w:val="ru-RU"/>
        </w:rPr>
        <w:t>:</w:t>
      </w:r>
    </w:p>
    <w:p w14:paraId="70FC66F1" w14:textId="77777777" w:rsidR="009B2B80" w:rsidRPr="00887E5B" w:rsidRDefault="009B2B80" w:rsidP="002D68A4">
      <w:pPr>
        <w:pStyle w:val="CBDH2"/>
        <w:tabs>
          <w:tab w:val="clear" w:pos="567"/>
        </w:tabs>
        <w:ind w:left="1134" w:firstLine="0"/>
        <w:jc w:val="left"/>
        <w:rPr>
          <w:lang w:val="en-CA"/>
        </w:rPr>
      </w:pPr>
      <w:r>
        <w:t>[</w:t>
      </w:r>
    </w:p>
    <w:p w14:paraId="1F041E8E" w14:textId="6D894270" w:rsidR="00BB0530" w:rsidRPr="00BB0530" w:rsidRDefault="00BB0530" w:rsidP="002D68A4">
      <w:pPr>
        <w:keepNext/>
        <w:keepLines/>
        <w:tabs>
          <w:tab w:val="left" w:pos="2835"/>
          <w:tab w:val="left" w:pos="3402"/>
        </w:tabs>
        <w:spacing w:after="120"/>
        <w:ind w:left="1134"/>
        <w:jc w:val="left"/>
        <w:rPr>
          <w:b/>
          <w:bCs/>
          <w:sz w:val="24"/>
          <w:szCs w:val="24"/>
          <w:lang w:val="ru-RU"/>
        </w:rPr>
      </w:pPr>
      <w:r w:rsidRPr="00BB0530">
        <w:rPr>
          <w:b/>
          <w:lang w:val="ru-RU"/>
        </w:rPr>
        <w:t>Области потенциальной дальнейшей деятельности в контексте Куньминско-Монреальской глобальной рамочной программы в области биоразнообразия</w:t>
      </w:r>
    </w:p>
    <w:p w14:paraId="7C14EBB3" w14:textId="77777777" w:rsidR="00BB0530" w:rsidRPr="00BB0530" w:rsidRDefault="00BB0530" w:rsidP="00BB0530">
      <w:pPr>
        <w:keepNext/>
        <w:keepLines/>
        <w:tabs>
          <w:tab w:val="left" w:pos="2835"/>
          <w:tab w:val="left" w:pos="3402"/>
        </w:tabs>
        <w:spacing w:after="120"/>
        <w:ind w:left="1134"/>
        <w:rPr>
          <w:b/>
          <w:bCs/>
          <w:lang w:val="ru-RU"/>
        </w:rPr>
      </w:pPr>
      <w:r w:rsidRPr="00BB0530">
        <w:rPr>
          <w:b/>
          <w:lang w:val="ru-RU"/>
        </w:rPr>
        <w:t>A</w:t>
      </w:r>
      <w:r w:rsidRPr="00BB0530">
        <w:rPr>
          <w:b/>
          <w:lang w:val="ru-RU"/>
        </w:rPr>
        <w:br/>
        <w:t>Пространственное планирование в интересах биоразнообразия</w:t>
      </w:r>
    </w:p>
    <w:p w14:paraId="49A3221F" w14:textId="77777777" w:rsidR="00BB0530" w:rsidRPr="00BB0530" w:rsidDel="0015022C" w:rsidRDefault="00BB0530" w:rsidP="00BB0530">
      <w:pPr>
        <w:tabs>
          <w:tab w:val="clear" w:pos="567"/>
          <w:tab w:val="left" w:pos="2835"/>
          <w:tab w:val="left" w:pos="3402"/>
        </w:tabs>
        <w:spacing w:after="120"/>
        <w:ind w:left="1134" w:firstLine="567"/>
        <w:rPr>
          <w:i/>
          <w:iCs/>
          <w:lang w:val="ru-RU"/>
        </w:rPr>
      </w:pPr>
      <w:r w:rsidRPr="00BB0530">
        <w:rPr>
          <w:i/>
          <w:lang w:val="ru-RU"/>
        </w:rPr>
        <w:t>Конференция Сторон,</w:t>
      </w:r>
    </w:p>
    <w:p w14:paraId="1260CEEA" w14:textId="11704AF7" w:rsidR="00BB0530" w:rsidRPr="00BB0530" w:rsidRDefault="00BB0530" w:rsidP="00BB0530">
      <w:pPr>
        <w:tabs>
          <w:tab w:val="clear" w:pos="567"/>
          <w:tab w:val="left" w:pos="2835"/>
          <w:tab w:val="left" w:pos="3402"/>
        </w:tabs>
        <w:spacing w:after="120"/>
        <w:ind w:left="1134" w:firstLine="567"/>
        <w:rPr>
          <w:lang w:val="ru-RU"/>
        </w:rPr>
      </w:pPr>
      <w:r w:rsidRPr="00BB0530">
        <w:rPr>
          <w:i/>
          <w:iCs/>
          <w:lang w:val="ru-RU"/>
        </w:rPr>
        <w:t>отмечая</w:t>
      </w:r>
      <w:r w:rsidRPr="00BB0530">
        <w:rPr>
          <w:lang w:val="ru-RU"/>
        </w:rPr>
        <w:t xml:space="preserve"> проводимую в настоящее время Межправительственной научно-политической платформой по биоразнообразию и экосистемным услугам методологическую оценку </w:t>
      </w:r>
      <w:r w:rsidR="00C83F4A">
        <w:rPr>
          <w:lang w:val="ru-RU"/>
        </w:rPr>
        <w:t xml:space="preserve">по вопросам </w:t>
      </w:r>
      <w:r w:rsidRPr="00BB0530">
        <w:rPr>
          <w:lang w:val="ru-RU"/>
        </w:rPr>
        <w:t xml:space="preserve">комплексного пространственного планирования в интересах биоразнообразия и экологической связности, </w:t>
      </w:r>
    </w:p>
    <w:p w14:paraId="26EE9DB5" w14:textId="7C609293" w:rsidR="00BB0530" w:rsidRPr="00BB0530" w:rsidRDefault="00BB0530" w:rsidP="00BB0530">
      <w:pPr>
        <w:tabs>
          <w:tab w:val="clear" w:pos="567"/>
          <w:tab w:val="left" w:pos="2835"/>
          <w:tab w:val="left" w:pos="3402"/>
        </w:tabs>
        <w:spacing w:after="120"/>
        <w:ind w:left="1134" w:firstLine="567"/>
        <w:rPr>
          <w:lang w:val="ru-RU"/>
        </w:rPr>
      </w:pPr>
      <w:r w:rsidRPr="00BB0530">
        <w:rPr>
          <w:i/>
          <w:iCs/>
          <w:lang w:val="ru-RU"/>
        </w:rPr>
        <w:t>признавая</w:t>
      </w:r>
      <w:r w:rsidRPr="00BB0530">
        <w:rPr>
          <w:lang w:val="ru-RU"/>
        </w:rPr>
        <w:t xml:space="preserve">, что морское пространственное планирование было в достаточной мере освещено в предыдущих решениях, в частности в решении </w:t>
      </w:r>
      <w:hyperlink r:id="rId14" w:history="1">
        <w:r w:rsidRPr="00BB0530">
          <w:rPr>
            <w:color w:val="467886" w:themeColor="hyperlink"/>
            <w:u w:val="single"/>
            <w:lang w:val="ru-RU"/>
          </w:rPr>
          <w:t>XIII/9</w:t>
        </w:r>
      </w:hyperlink>
      <w:r w:rsidRPr="00BB0530">
        <w:rPr>
          <w:lang w:val="ru-RU"/>
        </w:rPr>
        <w:t xml:space="preserve"> от 17 декабря 2016 года, и </w:t>
      </w:r>
      <w:r w:rsidR="00A710AF">
        <w:rPr>
          <w:lang w:val="ru-RU"/>
        </w:rPr>
        <w:t xml:space="preserve">было </w:t>
      </w:r>
      <w:r w:rsidRPr="00BB0530">
        <w:rPr>
          <w:lang w:val="ru-RU"/>
        </w:rPr>
        <w:t xml:space="preserve">в центре внимания мероприятий по </w:t>
      </w:r>
      <w:r w:rsidR="00C05FC6">
        <w:rPr>
          <w:lang w:val="ru-RU"/>
        </w:rPr>
        <w:t>созданию</w:t>
      </w:r>
      <w:r w:rsidRPr="00BB0530">
        <w:rPr>
          <w:lang w:val="ru-RU"/>
        </w:rPr>
        <w:t xml:space="preserve"> потенциала в области морского и прибрежного биоразнообразия, в том числе в рамках инициативы «Неистощительное освоение океанов», и что уже имеются опыт и руководящие указания, касающиеся морского пространственного планирования в различных масштабах, в том числе в рамках Межправительственной океанографической комиссии Организации Объединенных Наций по вопросам образования, науки и культуры,</w:t>
      </w:r>
    </w:p>
    <w:p w14:paraId="2B24F329" w14:textId="242D2E00" w:rsidR="00BB0530" w:rsidRPr="00BB0530" w:rsidRDefault="00BB0530" w:rsidP="00BB0530">
      <w:pPr>
        <w:keepNext/>
        <w:tabs>
          <w:tab w:val="clear" w:pos="567"/>
          <w:tab w:val="left" w:pos="2835"/>
          <w:tab w:val="left" w:pos="3402"/>
        </w:tabs>
        <w:spacing w:after="120"/>
        <w:ind w:left="1134" w:firstLine="567"/>
        <w:rPr>
          <w:lang w:val="ru-RU"/>
        </w:rPr>
      </w:pPr>
      <w:r w:rsidRPr="00BB0530">
        <w:rPr>
          <w:lang w:val="ru-RU"/>
        </w:rPr>
        <w:t>[1.</w:t>
      </w:r>
      <w:r w:rsidRPr="00BB0530">
        <w:rPr>
          <w:i/>
          <w:lang w:val="ru-RU"/>
        </w:rPr>
        <w:tab/>
      </w:r>
      <w:r w:rsidRPr="00BB0530">
        <w:rPr>
          <w:i/>
          <w:iCs/>
          <w:lang w:val="ru-RU"/>
        </w:rPr>
        <w:t>поручает</w:t>
      </w:r>
      <w:r w:rsidRPr="00BB0530">
        <w:rPr>
          <w:lang w:val="ru-RU"/>
        </w:rPr>
        <w:t xml:space="preserve"> Исполнительном</w:t>
      </w:r>
      <w:r w:rsidR="00F47FE8">
        <w:rPr>
          <w:lang w:val="ru-RU"/>
        </w:rPr>
        <w:t>у</w:t>
      </w:r>
      <w:r w:rsidRPr="00BB0530">
        <w:rPr>
          <w:lang w:val="ru-RU"/>
        </w:rPr>
        <w:t xml:space="preserve"> секретарю при условии наличия ресурсов:</w:t>
      </w:r>
    </w:p>
    <w:p w14:paraId="43912D88" w14:textId="71A99147" w:rsidR="00BB0530" w:rsidRPr="00BB0530" w:rsidRDefault="00BB0530" w:rsidP="00BB0530">
      <w:pPr>
        <w:tabs>
          <w:tab w:val="clear" w:pos="567"/>
          <w:tab w:val="left" w:pos="2835"/>
          <w:tab w:val="left" w:pos="3402"/>
        </w:tabs>
        <w:spacing w:after="120"/>
        <w:ind w:left="1134" w:firstLine="567"/>
        <w:rPr>
          <w:lang w:val="ru-RU"/>
        </w:rPr>
      </w:pPr>
      <w:r w:rsidRPr="00BB0530">
        <w:rPr>
          <w:lang w:val="ru-RU"/>
        </w:rPr>
        <w:t>(a)</w:t>
      </w:r>
      <w:r w:rsidRPr="00BB0530">
        <w:rPr>
          <w:lang w:val="ru-RU"/>
        </w:rPr>
        <w:tab/>
        <w:t>подготовить доклад об опыте комплексного пространственного планирования в интересах биоразнообразия на основе широкого участия с уделением особого внимания наземн</w:t>
      </w:r>
      <w:r w:rsidR="00591CCF">
        <w:rPr>
          <w:lang w:val="ru-RU"/>
        </w:rPr>
        <w:t>ым</w:t>
      </w:r>
      <w:r w:rsidRPr="00BB0530">
        <w:rPr>
          <w:lang w:val="ru-RU"/>
        </w:rPr>
        <w:t xml:space="preserve"> и пресноводн</w:t>
      </w:r>
      <w:r w:rsidR="00591CCF">
        <w:rPr>
          <w:lang w:val="ru-RU"/>
        </w:rPr>
        <w:t>ым экосистемам</w:t>
      </w:r>
      <w:r w:rsidRPr="00BB0530">
        <w:rPr>
          <w:lang w:val="ru-RU"/>
        </w:rPr>
        <w:t>, опираясь на материалы Глобального обзора коллективного прогресса в осуществлении Куньминско-Монреальской глобальной рамочной программы в области биоразнообразия</w:t>
      </w:r>
      <w:r w:rsidRPr="00BB0530">
        <w:rPr>
          <w:vertAlign w:val="superscript"/>
          <w:lang w:val="ru-RU"/>
        </w:rPr>
        <w:footnoteReference w:id="6"/>
      </w:r>
      <w:r w:rsidR="000B4375">
        <w:rPr>
          <w:lang w:val="ru-RU"/>
        </w:rPr>
        <w:t>,</w:t>
      </w:r>
      <w:r w:rsidRPr="00BB0530">
        <w:rPr>
          <w:lang w:val="ru-RU"/>
        </w:rPr>
        <w:t xml:space="preserve"> [решение 17/</w:t>
      </w:r>
      <w:r w:rsidR="00DF4C27">
        <w:rPr>
          <w:lang w:val="ru-RU"/>
        </w:rPr>
        <w:t xml:space="preserve">-- </w:t>
      </w:r>
      <w:r w:rsidRPr="00BB0530">
        <w:rPr>
          <w:lang w:val="ru-RU"/>
        </w:rPr>
        <w:t>о добровольных  руководящих указаниях по включению и учету вопросов использования традиционных земельных и иных ресурсов при пространственном планировании и оценк</w:t>
      </w:r>
      <w:r w:rsidR="008277E6">
        <w:rPr>
          <w:lang w:val="ru-RU"/>
        </w:rPr>
        <w:t>ах воздействия на окружающую среду</w:t>
      </w:r>
      <w:r w:rsidR="00996F58">
        <w:rPr>
          <w:lang w:val="ru-RU"/>
        </w:rPr>
        <w:t>,</w:t>
      </w:r>
      <w:r w:rsidRPr="00BB0530">
        <w:rPr>
          <w:lang w:val="ru-RU"/>
        </w:rPr>
        <w:t>]</w:t>
      </w:r>
      <w:r w:rsidR="00996F58">
        <w:rPr>
          <w:lang w:val="ru-RU"/>
        </w:rPr>
        <w:t xml:space="preserve"> </w:t>
      </w:r>
      <w:r w:rsidRPr="00BB0530">
        <w:rPr>
          <w:lang w:val="ru-RU"/>
        </w:rPr>
        <w:t xml:space="preserve">информацию, полученную от Сторон, в том числе их национальные доклады, а также на методологическую оценку </w:t>
      </w:r>
      <w:r w:rsidR="0001433F">
        <w:rPr>
          <w:lang w:val="ru-RU"/>
        </w:rPr>
        <w:t xml:space="preserve">по вопросам </w:t>
      </w:r>
      <w:r w:rsidR="0001433F" w:rsidRPr="00BB0530">
        <w:rPr>
          <w:lang w:val="ru-RU"/>
        </w:rPr>
        <w:t>комплексного пространственного планирования в интересах биоразнообразия и экологической связности</w:t>
      </w:r>
      <w:r w:rsidRPr="00BB0530">
        <w:rPr>
          <w:lang w:val="ru-RU"/>
        </w:rPr>
        <w:t xml:space="preserve"> Межправительственной научно-политической платформ</w:t>
      </w:r>
      <w:r w:rsidR="00574344">
        <w:rPr>
          <w:lang w:val="ru-RU"/>
        </w:rPr>
        <w:t>ы</w:t>
      </w:r>
      <w:r w:rsidRPr="00BB0530">
        <w:rPr>
          <w:lang w:val="ru-RU"/>
        </w:rPr>
        <w:t xml:space="preserve"> по биоразнообразию и экосистемным услугам;</w:t>
      </w:r>
    </w:p>
    <w:p w14:paraId="338C98BE" w14:textId="0A1974E2" w:rsidR="00BB0530" w:rsidRPr="00BB0530" w:rsidRDefault="00BB0530" w:rsidP="00BB0530">
      <w:pPr>
        <w:tabs>
          <w:tab w:val="clear" w:pos="567"/>
          <w:tab w:val="left" w:pos="2835"/>
          <w:tab w:val="left" w:pos="3402"/>
        </w:tabs>
        <w:spacing w:after="120"/>
        <w:ind w:left="1134" w:firstLine="567"/>
        <w:rPr>
          <w:lang w:val="ru-RU"/>
        </w:rPr>
      </w:pPr>
      <w:r w:rsidRPr="00BB0530">
        <w:rPr>
          <w:lang w:val="ru-RU"/>
        </w:rPr>
        <w:t>(b)</w:t>
      </w:r>
      <w:r w:rsidRPr="00BB0530">
        <w:rPr>
          <w:lang w:val="ru-RU"/>
        </w:rPr>
        <w:tab/>
        <w:t xml:space="preserve">на основе выводов вышеупомянутого доклада организовать семинар с участием экспертов для выработки общего понимания комплексного пространственного планирования в интересах биоразнообразия на основе широкого участия и соответствующих подходов в контексте осуществления Рамочной программы и </w:t>
      </w:r>
      <w:r w:rsidR="00996333">
        <w:rPr>
          <w:lang w:val="ru-RU"/>
        </w:rPr>
        <w:t>сформулировать</w:t>
      </w:r>
      <w:r w:rsidRPr="00BB0530">
        <w:rPr>
          <w:lang w:val="ru-RU"/>
        </w:rPr>
        <w:t xml:space="preserve"> предложение о потенциальной дальнейшей деятельности в области </w:t>
      </w:r>
      <w:r w:rsidR="009F271A">
        <w:rPr>
          <w:lang w:val="ru-RU"/>
        </w:rPr>
        <w:t xml:space="preserve">такого </w:t>
      </w:r>
      <w:r w:rsidRPr="00BB0530">
        <w:rPr>
          <w:lang w:val="ru-RU"/>
        </w:rPr>
        <w:t xml:space="preserve">планирования для представления на рассмотрение Вспомогательному органу по научным, техническим и технологическим консультациям на совещании, </w:t>
      </w:r>
      <w:r w:rsidR="00BC48B9">
        <w:rPr>
          <w:lang w:val="ru-RU"/>
        </w:rPr>
        <w:t>предшествующем</w:t>
      </w:r>
      <w:r w:rsidRPr="00BB0530">
        <w:rPr>
          <w:lang w:val="ru-RU"/>
        </w:rPr>
        <w:t xml:space="preserve"> 18-</w:t>
      </w:r>
      <w:r w:rsidR="00BC48B9">
        <w:rPr>
          <w:lang w:val="ru-RU"/>
        </w:rPr>
        <w:t>му</w:t>
      </w:r>
      <w:r w:rsidRPr="00BB0530">
        <w:rPr>
          <w:lang w:val="ru-RU"/>
        </w:rPr>
        <w:t xml:space="preserve"> совещани</w:t>
      </w:r>
      <w:r w:rsidR="00BC48B9">
        <w:rPr>
          <w:lang w:val="ru-RU"/>
        </w:rPr>
        <w:t>ю</w:t>
      </w:r>
      <w:r w:rsidRPr="00BB0530">
        <w:rPr>
          <w:lang w:val="ru-RU"/>
        </w:rPr>
        <w:t xml:space="preserve"> Конференции Сторон.]</w:t>
      </w:r>
    </w:p>
    <w:p w14:paraId="16917404" w14:textId="77777777" w:rsidR="00741ACD" w:rsidRDefault="00F64747" w:rsidP="00E87744">
      <w:pPr>
        <w:tabs>
          <w:tab w:val="left" w:pos="2835"/>
          <w:tab w:val="left" w:pos="3402"/>
        </w:tabs>
        <w:ind w:left="1134"/>
        <w:rPr>
          <w:b/>
          <w:lang w:val="ru-RU"/>
        </w:rPr>
      </w:pPr>
      <w:r w:rsidRPr="00041884">
        <w:rPr>
          <w:b/>
          <w:lang w:val="ru-RU"/>
        </w:rPr>
        <w:t>[</w:t>
      </w:r>
      <w:r w:rsidRPr="00F64747">
        <w:rPr>
          <w:b/>
          <w:lang w:val="ru-RU"/>
        </w:rPr>
        <w:t>B</w:t>
      </w:r>
    </w:p>
    <w:p w14:paraId="69175371" w14:textId="590C272D" w:rsidR="00F64747" w:rsidRPr="00F64747" w:rsidRDefault="00F64747" w:rsidP="00F64747">
      <w:pPr>
        <w:tabs>
          <w:tab w:val="left" w:pos="2835"/>
          <w:tab w:val="left" w:pos="3402"/>
        </w:tabs>
        <w:spacing w:after="120"/>
        <w:ind w:left="1134"/>
        <w:rPr>
          <w:b/>
          <w:bCs/>
          <w:lang w:val="ru-RU"/>
        </w:rPr>
      </w:pPr>
      <w:r w:rsidRPr="00F64747">
        <w:rPr>
          <w:b/>
          <w:lang w:val="ru-RU"/>
        </w:rPr>
        <w:lastRenderedPageBreak/>
        <w:t>Загрязнение и биоразнообразие</w:t>
      </w:r>
    </w:p>
    <w:p w14:paraId="3EE904CC" w14:textId="77777777" w:rsidR="00F64747" w:rsidRPr="00F64747" w:rsidRDefault="00F64747" w:rsidP="00F64747">
      <w:pPr>
        <w:tabs>
          <w:tab w:val="clear" w:pos="567"/>
          <w:tab w:val="left" w:pos="2835"/>
          <w:tab w:val="left" w:pos="3402"/>
        </w:tabs>
        <w:spacing w:after="120"/>
        <w:ind w:left="1134" w:firstLine="567"/>
        <w:rPr>
          <w:i/>
          <w:iCs/>
          <w:lang w:val="ru-RU"/>
        </w:rPr>
      </w:pPr>
      <w:r w:rsidRPr="00F64747">
        <w:rPr>
          <w:i/>
          <w:lang w:val="ru-RU"/>
        </w:rPr>
        <w:t>Конференция Сторон</w:t>
      </w:r>
      <w:r w:rsidRPr="00F64747">
        <w:rPr>
          <w:lang w:val="ru-RU"/>
        </w:rPr>
        <w:t>,</w:t>
      </w:r>
    </w:p>
    <w:p w14:paraId="0C69CB6C" w14:textId="77777777" w:rsidR="00F64747" w:rsidRPr="00F64747" w:rsidRDefault="00F64747" w:rsidP="00F64747">
      <w:pPr>
        <w:tabs>
          <w:tab w:val="clear" w:pos="567"/>
          <w:tab w:val="left" w:pos="2835"/>
          <w:tab w:val="left" w:pos="3402"/>
        </w:tabs>
        <w:spacing w:after="120"/>
        <w:ind w:left="1134" w:firstLine="567"/>
        <w:rPr>
          <w:lang w:val="ru-RU"/>
        </w:rPr>
      </w:pPr>
      <w:r w:rsidRPr="00F64747">
        <w:rPr>
          <w:i/>
          <w:lang w:val="ru-RU"/>
        </w:rPr>
        <w:t>ссылаясь</w:t>
      </w:r>
      <w:r w:rsidRPr="00F64747">
        <w:rPr>
          <w:lang w:val="ru-RU"/>
        </w:rPr>
        <w:t xml:space="preserve"> на решения </w:t>
      </w:r>
      <w:hyperlink r:id="rId15" w:history="1">
        <w:r w:rsidRPr="00F64747">
          <w:rPr>
            <w:color w:val="467886" w:themeColor="hyperlink"/>
            <w:u w:val="single"/>
            <w:lang w:val="ru-RU"/>
          </w:rPr>
          <w:t>16/12</w:t>
        </w:r>
      </w:hyperlink>
      <w:r w:rsidRPr="00F64747">
        <w:rPr>
          <w:lang w:val="ru-RU"/>
        </w:rPr>
        <w:t xml:space="preserve"> от 1 ноября 2024 года, а также </w:t>
      </w:r>
      <w:hyperlink r:id="rId16" w:history="1">
        <w:r w:rsidRPr="00F64747">
          <w:rPr>
            <w:color w:val="467886" w:themeColor="hyperlink"/>
            <w:u w:val="single"/>
            <w:lang w:val="ru-RU"/>
          </w:rPr>
          <w:t>16/31</w:t>
        </w:r>
      </w:hyperlink>
      <w:r w:rsidRPr="00F64747">
        <w:rPr>
          <w:lang w:val="ru-RU"/>
        </w:rPr>
        <w:t xml:space="preserve"> и </w:t>
      </w:r>
      <w:hyperlink r:id="rId17" w:history="1">
        <w:r w:rsidRPr="00F64747">
          <w:rPr>
            <w:color w:val="467886" w:themeColor="hyperlink"/>
            <w:u w:val="single"/>
            <w:lang w:val="ru-RU"/>
          </w:rPr>
          <w:t>16/35</w:t>
        </w:r>
      </w:hyperlink>
      <w:r w:rsidRPr="00F64747">
        <w:rPr>
          <w:lang w:val="ru-RU"/>
        </w:rPr>
        <w:t xml:space="preserve"> от 27 февраля 2025 года, </w:t>
      </w:r>
    </w:p>
    <w:p w14:paraId="51ADA262" w14:textId="77777777" w:rsidR="00F64747" w:rsidRPr="00F64747" w:rsidRDefault="00F64747" w:rsidP="00A61BC6">
      <w:pPr>
        <w:tabs>
          <w:tab w:val="clear" w:pos="567"/>
          <w:tab w:val="left" w:pos="2835"/>
          <w:tab w:val="left" w:pos="3402"/>
        </w:tabs>
        <w:spacing w:before="240" w:after="120"/>
        <w:ind w:left="1134" w:hanging="425"/>
        <w:rPr>
          <w:lang w:val="ru-RU"/>
        </w:rPr>
      </w:pPr>
      <w:r w:rsidRPr="00F64747">
        <w:rPr>
          <w:lang w:val="ru-RU"/>
        </w:rPr>
        <w:t>ВАРИАНТ 1</w:t>
      </w:r>
    </w:p>
    <w:p w14:paraId="0D3B73A1" w14:textId="77777777" w:rsidR="00F64747" w:rsidRPr="00F64747" w:rsidRDefault="00F64747" w:rsidP="00F64747">
      <w:pPr>
        <w:tabs>
          <w:tab w:val="clear" w:pos="567"/>
          <w:tab w:val="left" w:pos="2835"/>
          <w:tab w:val="left" w:pos="3402"/>
        </w:tabs>
        <w:spacing w:after="120"/>
        <w:ind w:left="1134" w:firstLine="567"/>
        <w:rPr>
          <w:lang w:val="ru-RU"/>
        </w:rPr>
      </w:pPr>
      <w:r w:rsidRPr="00F64747">
        <w:rPr>
          <w:i/>
          <w:lang w:val="ru-RU"/>
        </w:rPr>
        <w:t>признавая</w:t>
      </w:r>
      <w:r w:rsidRPr="00F64747">
        <w:rPr>
          <w:lang w:val="ru-RU"/>
        </w:rPr>
        <w:t>, что загрязнение является одной из основных причин утраты биоразнообразия,</w:t>
      </w:r>
    </w:p>
    <w:p w14:paraId="3CCF9BCA" w14:textId="38766887" w:rsidR="00F64747" w:rsidRPr="00F64747" w:rsidRDefault="00F64747" w:rsidP="00F64747">
      <w:pPr>
        <w:tabs>
          <w:tab w:val="clear" w:pos="567"/>
          <w:tab w:val="left" w:pos="2835"/>
          <w:tab w:val="left" w:pos="3402"/>
        </w:tabs>
        <w:spacing w:after="120"/>
        <w:ind w:left="1134" w:firstLine="567"/>
        <w:rPr>
          <w:lang w:val="ru-RU"/>
        </w:rPr>
      </w:pPr>
      <w:r w:rsidRPr="00F64747">
        <w:rPr>
          <w:bCs/>
          <w:lang w:val="ru-RU"/>
        </w:rPr>
        <w:t>[</w:t>
      </w:r>
      <w:r w:rsidRPr="00F64747">
        <w:rPr>
          <w:lang w:val="ru-RU"/>
        </w:rPr>
        <w:t>1.</w:t>
      </w:r>
      <w:r w:rsidRPr="00F64747">
        <w:rPr>
          <w:lang w:val="ru-RU"/>
        </w:rPr>
        <w:tab/>
      </w:r>
      <w:r w:rsidRPr="00F64747">
        <w:rPr>
          <w:i/>
          <w:lang w:val="ru-RU"/>
        </w:rPr>
        <w:t>постановляет</w:t>
      </w:r>
      <w:r w:rsidRPr="00F64747">
        <w:rPr>
          <w:lang w:val="ru-RU"/>
        </w:rPr>
        <w:t xml:space="preserve"> учредить при условии наличия ресурсов </w:t>
      </w:r>
      <w:r w:rsidR="00BF095D">
        <w:rPr>
          <w:lang w:val="ru-RU"/>
        </w:rPr>
        <w:t>С</w:t>
      </w:r>
      <w:r w:rsidRPr="00F64747">
        <w:rPr>
          <w:lang w:val="ru-RU"/>
        </w:rPr>
        <w:t>пециальную группу технических экспертов по вопросам биоразнообразия и загрязнения с ограниченным по времени мандатом на период до 18-го совещания Конференции Сторон для разработки руководящих указаний по способам борьбы с воздействием загрязнения на биоразнообразие и с кругом полномочий, содержащимся в приложении к настоящему решению;</w:t>
      </w:r>
    </w:p>
    <w:p w14:paraId="039865FC" w14:textId="77777777" w:rsidR="00F64747" w:rsidRPr="00F64747" w:rsidRDefault="00F64747" w:rsidP="00F64747">
      <w:pPr>
        <w:tabs>
          <w:tab w:val="clear" w:pos="567"/>
          <w:tab w:val="left" w:pos="2835"/>
          <w:tab w:val="left" w:pos="3402"/>
        </w:tabs>
        <w:spacing w:after="120"/>
        <w:ind w:left="1134" w:firstLine="567"/>
        <w:rPr>
          <w:lang w:val="ru-RU"/>
        </w:rPr>
      </w:pPr>
      <w:r w:rsidRPr="00F64747">
        <w:rPr>
          <w:lang w:val="ru-RU"/>
        </w:rPr>
        <w:t>2.</w:t>
      </w:r>
      <w:r w:rsidRPr="00F64747">
        <w:rPr>
          <w:lang w:val="ru-RU"/>
        </w:rPr>
        <w:tab/>
      </w:r>
      <w:r w:rsidRPr="00F64747">
        <w:rPr>
          <w:i/>
          <w:lang w:val="ru-RU"/>
        </w:rPr>
        <w:t>предлагает</w:t>
      </w:r>
      <w:r w:rsidRPr="00F64747">
        <w:rPr>
          <w:lang w:val="ru-RU"/>
        </w:rPr>
        <w:t xml:space="preserve"> Сторонам, коренным народам и местным общинам, а также соответствующим организациям представить в секретариат Конвенции о биологическом разнообразии</w:t>
      </w:r>
      <w:r w:rsidRPr="00F64747">
        <w:rPr>
          <w:vertAlign w:val="superscript"/>
          <w:lang w:val="ru-RU"/>
        </w:rPr>
        <w:footnoteReference w:id="7"/>
      </w:r>
      <w:r w:rsidRPr="00F64747">
        <w:rPr>
          <w:lang w:val="ru-RU"/>
        </w:rPr>
        <w:t xml:space="preserve"> научно-техническую информацию по следующим вопросам: </w:t>
      </w:r>
    </w:p>
    <w:p w14:paraId="088D209C" w14:textId="1C78B4D3" w:rsidR="00F64747" w:rsidRPr="00F64747" w:rsidRDefault="00F64747" w:rsidP="00F64747">
      <w:pPr>
        <w:tabs>
          <w:tab w:val="clear" w:pos="567"/>
          <w:tab w:val="left" w:pos="2835"/>
          <w:tab w:val="left" w:pos="3402"/>
        </w:tabs>
        <w:spacing w:after="120"/>
        <w:ind w:left="1134" w:firstLine="567"/>
        <w:rPr>
          <w:lang w:val="ru-RU"/>
        </w:rPr>
      </w:pPr>
      <w:r w:rsidRPr="00F64747">
        <w:rPr>
          <w:lang w:val="ru-RU"/>
        </w:rPr>
        <w:t>(a)</w:t>
      </w:r>
      <w:r w:rsidRPr="00F64747">
        <w:rPr>
          <w:lang w:val="ru-RU"/>
        </w:rPr>
        <w:tab/>
        <w:t>воздействие загрязнения на биоразнообразие в различных биомах, включая информацию о том, какие виды и источники загрязнения представляют наибольшую угрозу для различных биомов и видов;</w:t>
      </w:r>
    </w:p>
    <w:p w14:paraId="2928ACA8" w14:textId="77777777" w:rsidR="00F64747" w:rsidRPr="00F64747" w:rsidRDefault="00F64747" w:rsidP="00F64747">
      <w:pPr>
        <w:tabs>
          <w:tab w:val="clear" w:pos="567"/>
          <w:tab w:val="left" w:pos="2835"/>
          <w:tab w:val="left" w:pos="3402"/>
        </w:tabs>
        <w:spacing w:after="120"/>
        <w:ind w:left="1134" w:firstLine="567"/>
        <w:rPr>
          <w:lang w:val="ru-RU"/>
        </w:rPr>
      </w:pPr>
      <w:r w:rsidRPr="00F64747">
        <w:rPr>
          <w:lang w:val="ru-RU"/>
        </w:rPr>
        <w:t>(b)</w:t>
      </w:r>
      <w:r w:rsidRPr="00F64747">
        <w:rPr>
          <w:lang w:val="ru-RU"/>
        </w:rPr>
        <w:tab/>
        <w:t>приоритетные соображения в области биоразнообразия, которые должны быть включены в число мер по предотвращению, контролю и смягчению последствий загрязнения для ключевых источников, секторов и заинтересованных сторон;</w:t>
      </w:r>
    </w:p>
    <w:p w14:paraId="18747469" w14:textId="77777777" w:rsidR="00F64747" w:rsidRPr="00F64747" w:rsidRDefault="00F64747" w:rsidP="00F64747">
      <w:pPr>
        <w:tabs>
          <w:tab w:val="clear" w:pos="567"/>
          <w:tab w:val="left" w:pos="2835"/>
          <w:tab w:val="left" w:pos="3402"/>
        </w:tabs>
        <w:spacing w:after="120"/>
        <w:ind w:left="1134" w:firstLine="567"/>
        <w:rPr>
          <w:lang w:val="ru-RU"/>
        </w:rPr>
      </w:pPr>
      <w:r w:rsidRPr="00F64747">
        <w:rPr>
          <w:lang w:val="ru-RU"/>
        </w:rPr>
        <w:t>(c)</w:t>
      </w:r>
      <w:r w:rsidRPr="00F64747">
        <w:rPr>
          <w:lang w:val="ru-RU"/>
        </w:rPr>
        <w:tab/>
        <w:t>роль биоразнообразия и экосистемных услуг в снижении уровня загрязнения (решения, основанные на природных факторах, и/или экосистемные подходы), включая руководящие указания по отдельным секторам и источникам загрязнения;</w:t>
      </w:r>
    </w:p>
    <w:p w14:paraId="46A2AFA5" w14:textId="06BE7C17" w:rsidR="00F64747" w:rsidRPr="00F64747" w:rsidRDefault="00F64747" w:rsidP="00F64747">
      <w:pPr>
        <w:tabs>
          <w:tab w:val="clear" w:pos="567"/>
          <w:tab w:val="left" w:pos="2835"/>
          <w:tab w:val="left" w:pos="3402"/>
        </w:tabs>
        <w:spacing w:after="120"/>
        <w:ind w:left="1134" w:firstLine="567"/>
        <w:rPr>
          <w:lang w:val="ru-RU"/>
        </w:rPr>
      </w:pPr>
      <w:r w:rsidRPr="00F64747">
        <w:rPr>
          <w:lang w:val="ru-RU"/>
        </w:rPr>
        <w:t>3.</w:t>
      </w:r>
      <w:r w:rsidRPr="00F64747">
        <w:rPr>
          <w:lang w:val="ru-RU"/>
        </w:rPr>
        <w:tab/>
      </w:r>
      <w:r w:rsidRPr="00F64747">
        <w:rPr>
          <w:i/>
          <w:lang w:val="ru-RU"/>
        </w:rPr>
        <w:t xml:space="preserve">поручает </w:t>
      </w:r>
      <w:r w:rsidRPr="00F64747">
        <w:rPr>
          <w:lang w:val="ru-RU"/>
        </w:rPr>
        <w:t xml:space="preserve">Исполнительному секретарю предоставить Специальной группе технических экспертов по вопросам биоразнообразия и загрязнения научно-техническую информацию, представленную в соответствии с пунктом </w:t>
      </w:r>
      <w:r w:rsidR="00854CCA">
        <w:rPr>
          <w:lang w:val="ru-RU"/>
        </w:rPr>
        <w:t>2</w:t>
      </w:r>
      <w:r w:rsidRPr="00F64747">
        <w:rPr>
          <w:lang w:val="ru-RU"/>
        </w:rPr>
        <w:t xml:space="preserve"> выше;</w:t>
      </w:r>
    </w:p>
    <w:p w14:paraId="6A391C10" w14:textId="77777777" w:rsidR="00F64747" w:rsidRPr="00F64747" w:rsidRDefault="00F64747" w:rsidP="00F64747">
      <w:pPr>
        <w:tabs>
          <w:tab w:val="clear" w:pos="567"/>
          <w:tab w:val="left" w:pos="2835"/>
          <w:tab w:val="left" w:pos="3402"/>
        </w:tabs>
        <w:spacing w:after="120"/>
        <w:ind w:left="1134" w:firstLine="567"/>
        <w:rPr>
          <w:lang w:val="ru-RU"/>
        </w:rPr>
      </w:pPr>
      <w:r w:rsidRPr="00F64747">
        <w:rPr>
          <w:lang w:val="ru-RU"/>
        </w:rPr>
        <w:t>4.</w:t>
      </w:r>
      <w:r w:rsidRPr="00F64747">
        <w:rPr>
          <w:lang w:val="ru-RU"/>
        </w:rPr>
        <w:tab/>
      </w:r>
      <w:r w:rsidRPr="00F64747">
        <w:rPr>
          <w:i/>
          <w:lang w:val="ru-RU"/>
        </w:rPr>
        <w:t xml:space="preserve">поручает </w:t>
      </w:r>
      <w:r w:rsidRPr="00F64747">
        <w:rPr>
          <w:lang w:val="ru-RU"/>
        </w:rPr>
        <w:t>Вспомогательному органу по научным, техническим и технологическим консультациям провести обзор итогов работы Специальной группы технических экспертов по вопросам биоразнообразия и загрязнения и представить свои рекомендации на рассмотрение Конференции Сторон на ее 18-м совещании;</w:t>
      </w:r>
    </w:p>
    <w:p w14:paraId="2BF68AD3" w14:textId="000644FD" w:rsidR="00F64747" w:rsidRPr="00F64747" w:rsidRDefault="00F64747" w:rsidP="00F64747">
      <w:pPr>
        <w:tabs>
          <w:tab w:val="clear" w:pos="567"/>
          <w:tab w:val="left" w:pos="2835"/>
          <w:tab w:val="left" w:pos="3402"/>
        </w:tabs>
        <w:spacing w:after="120"/>
        <w:ind w:left="1134" w:firstLine="567"/>
        <w:rPr>
          <w:lang w:val="ru-RU"/>
        </w:rPr>
      </w:pPr>
      <w:r w:rsidRPr="00F64747">
        <w:rPr>
          <w:lang w:val="ru-RU"/>
        </w:rPr>
        <w:t>5.</w:t>
      </w:r>
      <w:r w:rsidRPr="00F64747">
        <w:rPr>
          <w:lang w:val="ru-RU"/>
        </w:rPr>
        <w:tab/>
      </w:r>
      <w:r w:rsidRPr="00F64747">
        <w:rPr>
          <w:i/>
          <w:lang w:val="ru-RU"/>
        </w:rPr>
        <w:t>предлагает</w:t>
      </w:r>
      <w:r w:rsidRPr="00F64747">
        <w:rPr>
          <w:lang w:val="ru-RU"/>
        </w:rPr>
        <w:t xml:space="preserve"> секретариату Базельской конвенции о контроле за трансграничной перевозкой опасных отходов и их удалением</w:t>
      </w:r>
      <w:r w:rsidRPr="00F64747">
        <w:rPr>
          <w:vertAlign w:val="superscript"/>
          <w:lang w:val="ru-RU"/>
        </w:rPr>
        <w:footnoteReference w:id="8"/>
      </w:r>
      <w:r w:rsidR="008968A3">
        <w:rPr>
          <w:lang w:val="ru-RU"/>
        </w:rPr>
        <w:t>,</w:t>
      </w:r>
      <w:r w:rsidRPr="00F64747">
        <w:rPr>
          <w:lang w:val="ru-RU"/>
        </w:rPr>
        <w:t xml:space="preserve">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w:t>
      </w:r>
      <w:r w:rsidRPr="00F64747">
        <w:rPr>
          <w:vertAlign w:val="superscript"/>
          <w:lang w:val="ru-RU"/>
        </w:rPr>
        <w:footnoteReference w:id="9"/>
      </w:r>
      <w:r w:rsidRPr="00F64747">
        <w:rPr>
          <w:lang w:val="ru-RU"/>
        </w:rPr>
        <w:t xml:space="preserve"> и Стокгольмской конвенции о стойких органических загрязнителях</w:t>
      </w:r>
      <w:r w:rsidRPr="00F64747">
        <w:rPr>
          <w:vertAlign w:val="superscript"/>
          <w:lang w:val="ru-RU"/>
        </w:rPr>
        <w:footnoteReference w:id="10"/>
      </w:r>
      <w:r w:rsidR="00EA3B60">
        <w:rPr>
          <w:lang w:val="ru-RU"/>
        </w:rPr>
        <w:t>,</w:t>
      </w:r>
      <w:r w:rsidRPr="00F64747">
        <w:rPr>
          <w:lang w:val="ru-RU"/>
        </w:rPr>
        <w:t xml:space="preserve"> секретариату Минаматской конвенции о ртути</w:t>
      </w:r>
      <w:r w:rsidRPr="00F64747">
        <w:rPr>
          <w:vertAlign w:val="superscript"/>
          <w:lang w:val="ru-RU"/>
        </w:rPr>
        <w:footnoteReference w:id="11"/>
      </w:r>
      <w:r w:rsidR="00EA3B60">
        <w:rPr>
          <w:lang w:val="ru-RU"/>
        </w:rPr>
        <w:t>,</w:t>
      </w:r>
      <w:r w:rsidRPr="00F64747">
        <w:rPr>
          <w:lang w:val="ru-RU"/>
        </w:rPr>
        <w:t xml:space="preserve"> Международной морской организации, Международному органу по морскому дну и секретариатам конвенций и планов действий по региональным морям уделять повышенное внимание взаимосвязи между </w:t>
      </w:r>
      <w:r w:rsidRPr="00F64747">
        <w:rPr>
          <w:lang w:val="ru-RU"/>
        </w:rPr>
        <w:lastRenderedPageBreak/>
        <w:t>химически</w:t>
      </w:r>
      <w:r w:rsidR="00C308C9">
        <w:rPr>
          <w:lang w:val="ru-RU"/>
        </w:rPr>
        <w:t>ми</w:t>
      </w:r>
      <w:r w:rsidRPr="00F64747">
        <w:rPr>
          <w:lang w:val="ru-RU"/>
        </w:rPr>
        <w:t xml:space="preserve"> веществами и отходами, включая пластиковые отходы, и биоразнообразием и экосистемными услугами.]</w:t>
      </w:r>
    </w:p>
    <w:p w14:paraId="2C38818B" w14:textId="77777777" w:rsidR="00F64747" w:rsidRPr="00F64747" w:rsidRDefault="00F64747" w:rsidP="00F64747">
      <w:pPr>
        <w:keepNext/>
        <w:keepLines/>
        <w:tabs>
          <w:tab w:val="clear" w:pos="567"/>
          <w:tab w:val="clear" w:pos="1134"/>
          <w:tab w:val="clear" w:pos="1701"/>
          <w:tab w:val="clear" w:pos="2268"/>
          <w:tab w:val="left" w:pos="2835"/>
          <w:tab w:val="left" w:pos="3402"/>
        </w:tabs>
        <w:spacing w:before="240" w:after="120"/>
        <w:ind w:left="1134"/>
        <w:jc w:val="left"/>
        <w:rPr>
          <w:rFonts w:cs="Times New Roman Bold"/>
          <w:b/>
          <w:bCs/>
          <w:sz w:val="24"/>
          <w:lang w:val="ru-RU"/>
        </w:rPr>
      </w:pPr>
      <w:r w:rsidRPr="00041884">
        <w:rPr>
          <w:rFonts w:cs="Times New Roman Bold"/>
          <w:b/>
          <w:bCs/>
          <w:sz w:val="24"/>
          <w:lang w:val="ru-RU"/>
        </w:rPr>
        <w:t>[</w:t>
      </w:r>
      <w:r w:rsidRPr="00F64747">
        <w:rPr>
          <w:rFonts w:cs="Times New Roman Bold"/>
          <w:b/>
          <w:bCs/>
          <w:sz w:val="24"/>
          <w:lang w:val="ru-RU"/>
        </w:rPr>
        <w:t>Приложение</w:t>
      </w:r>
    </w:p>
    <w:p w14:paraId="0ECE7084" w14:textId="77777777" w:rsidR="00F64747" w:rsidRPr="00F64747" w:rsidRDefault="00F64747" w:rsidP="00F64747">
      <w:pPr>
        <w:keepNext/>
        <w:keepLines/>
        <w:tabs>
          <w:tab w:val="clear" w:pos="567"/>
          <w:tab w:val="clear" w:pos="1134"/>
          <w:tab w:val="clear" w:pos="1701"/>
          <w:tab w:val="clear" w:pos="2268"/>
          <w:tab w:val="left" w:pos="2835"/>
          <w:tab w:val="left" w:pos="3402"/>
        </w:tabs>
        <w:spacing w:before="120" w:after="120"/>
        <w:ind w:left="1134"/>
        <w:jc w:val="left"/>
        <w:rPr>
          <w:rFonts w:cs="Times New Roman Bold"/>
          <w:b/>
          <w:bCs/>
          <w:sz w:val="24"/>
          <w:lang w:val="ru-RU"/>
        </w:rPr>
      </w:pPr>
      <w:r w:rsidRPr="00F64747">
        <w:rPr>
          <w:rFonts w:cs="Times New Roman Bold"/>
          <w:b/>
          <w:bCs/>
          <w:sz w:val="24"/>
          <w:lang w:val="ru-RU"/>
        </w:rPr>
        <w:t>Круг полномочий Специальной группы технических экспертов по вопросам биоразнообразия и загрязнения</w:t>
      </w:r>
    </w:p>
    <w:p w14:paraId="20BF2237" w14:textId="77777777" w:rsidR="00F64747" w:rsidRPr="00F64747" w:rsidRDefault="00F64747" w:rsidP="00F64747">
      <w:pPr>
        <w:keepNext/>
        <w:keepLines/>
        <w:tabs>
          <w:tab w:val="left" w:pos="2835"/>
          <w:tab w:val="left" w:pos="3402"/>
        </w:tabs>
        <w:spacing w:before="120" w:after="120"/>
        <w:ind w:left="1134"/>
        <w:rPr>
          <w:lang w:val="ru-RU"/>
        </w:rPr>
      </w:pPr>
      <w:r w:rsidRPr="00F64747">
        <w:rPr>
          <w:lang w:val="ru-RU"/>
        </w:rPr>
        <w:t>1.</w:t>
      </w:r>
      <w:r w:rsidRPr="00F64747">
        <w:rPr>
          <w:lang w:val="ru-RU"/>
        </w:rPr>
        <w:tab/>
        <w:t>Специальная группа технических экспертов по вопросам биоразнообразия и загрязнения, руководствуясь материалами, представленными Сторонами, коренными народами и местными общинами и соответствующими организациями, предоставляет технические рекомендации</w:t>
      </w:r>
      <w:r w:rsidRPr="00F64747">
        <w:rPr>
          <w:rFonts w:ascii="Segoe UI" w:hAnsi="Segoe UI"/>
          <w:sz w:val="18"/>
          <w:lang w:val="ru-RU"/>
        </w:rPr>
        <w:t xml:space="preserve"> </w:t>
      </w:r>
      <w:r w:rsidRPr="00F64747">
        <w:rPr>
          <w:lang w:val="ru-RU"/>
        </w:rPr>
        <w:t>Вспомогательному органу по научным, техническим и технологическим консультациям по следующим вопросам:</w:t>
      </w:r>
    </w:p>
    <w:p w14:paraId="5F905C8A" w14:textId="4C88021A" w:rsidR="00F64747" w:rsidRPr="00F64747" w:rsidRDefault="00F64747" w:rsidP="00F64747">
      <w:pPr>
        <w:tabs>
          <w:tab w:val="left" w:pos="2835"/>
          <w:tab w:val="left" w:pos="3402"/>
        </w:tabs>
        <w:spacing w:before="120" w:after="120"/>
        <w:ind w:left="1134" w:firstLine="567"/>
        <w:rPr>
          <w:lang w:val="ru-RU"/>
        </w:rPr>
      </w:pPr>
      <w:r w:rsidRPr="00F64747">
        <w:rPr>
          <w:lang w:val="ru-RU"/>
        </w:rPr>
        <w:t>(a)</w:t>
      </w:r>
      <w:r w:rsidRPr="00F64747">
        <w:rPr>
          <w:lang w:val="ru-RU"/>
        </w:rPr>
        <w:tab/>
        <w:t xml:space="preserve">воздействие загрязнения на биоразнообразие в различных биомах, включая виды и источники загрязнения, </w:t>
      </w:r>
      <w:r w:rsidR="0005327C">
        <w:rPr>
          <w:lang w:val="ru-RU"/>
        </w:rPr>
        <w:t xml:space="preserve">которые </w:t>
      </w:r>
      <w:r w:rsidR="00921B2E" w:rsidRPr="00F64747">
        <w:rPr>
          <w:lang w:val="ru-RU"/>
        </w:rPr>
        <w:t>представляют наибольшую угрозу для различных биомов и видов</w:t>
      </w:r>
      <w:r w:rsidR="00464421">
        <w:rPr>
          <w:lang w:val="ru-RU"/>
        </w:rPr>
        <w:t>,</w:t>
      </w:r>
      <w:r w:rsidRPr="00F64747">
        <w:rPr>
          <w:lang w:val="ru-RU"/>
        </w:rPr>
        <w:t xml:space="preserve"> в связи с задачей 7 Куньминско-Монреальской глобальной рамочной программы</w:t>
      </w:r>
      <w:r w:rsidR="00591CCF" w:rsidRPr="00F64747">
        <w:rPr>
          <w:vertAlign w:val="superscript"/>
          <w:lang w:val="ru-RU"/>
        </w:rPr>
        <w:footnoteReference w:id="12"/>
      </w:r>
      <w:r w:rsidRPr="00F64747">
        <w:rPr>
          <w:lang w:val="ru-RU"/>
        </w:rPr>
        <w:t xml:space="preserve"> в области биоразнообразия; </w:t>
      </w:r>
    </w:p>
    <w:p w14:paraId="403AFBB1" w14:textId="614600E0" w:rsidR="00F64747" w:rsidRPr="00F64747" w:rsidRDefault="00F64747" w:rsidP="00F64747">
      <w:pPr>
        <w:tabs>
          <w:tab w:val="left" w:pos="2835"/>
          <w:tab w:val="left" w:pos="3402"/>
        </w:tabs>
        <w:spacing w:before="120" w:after="120"/>
        <w:ind w:left="1134" w:firstLine="567"/>
        <w:rPr>
          <w:lang w:val="ru-RU"/>
        </w:rPr>
      </w:pPr>
      <w:r w:rsidRPr="00F64747">
        <w:rPr>
          <w:lang w:val="ru-RU"/>
        </w:rPr>
        <w:t>(b)</w:t>
      </w:r>
      <w:r w:rsidRPr="00F64747">
        <w:rPr>
          <w:lang w:val="ru-RU"/>
        </w:rPr>
        <w:tab/>
        <w:t>приоритетные соображения в области биоразнообразия, которые должны быть включены в число мер по предотвращению, контролю и смягчению последствий загрязнения для ключевых источников, секторов и заинтересованных сторон</w:t>
      </w:r>
      <w:r w:rsidR="00B87D7F">
        <w:rPr>
          <w:lang w:val="ru-RU"/>
        </w:rPr>
        <w:t>,</w:t>
      </w:r>
      <w:r w:rsidRPr="00F64747">
        <w:rPr>
          <w:lang w:val="ru-RU"/>
        </w:rPr>
        <w:t xml:space="preserve"> а также роль биоразнообразия и экосистемных услуг в снижении уровня загрязнения (решения, основанные на природных факторах, и/или экосистемные подходы), включая руководящие указания по отдельным секторам и источникам загрязнения; </w:t>
      </w:r>
    </w:p>
    <w:p w14:paraId="31D67BCF" w14:textId="737CE7BF" w:rsidR="00F64747" w:rsidRPr="00F64747" w:rsidRDefault="00F64747" w:rsidP="00F64747">
      <w:pPr>
        <w:tabs>
          <w:tab w:val="left" w:pos="2835"/>
          <w:tab w:val="left" w:pos="3402"/>
        </w:tabs>
        <w:spacing w:before="120" w:after="120"/>
        <w:ind w:left="1134" w:firstLine="567"/>
        <w:rPr>
          <w:lang w:val="ru-RU"/>
        </w:rPr>
      </w:pPr>
      <w:r w:rsidRPr="00F64747">
        <w:rPr>
          <w:lang w:val="ru-RU"/>
        </w:rPr>
        <w:t>(c)</w:t>
      </w:r>
      <w:r w:rsidRPr="00F64747">
        <w:rPr>
          <w:lang w:val="ru-RU"/>
        </w:rPr>
        <w:tab/>
        <w:t xml:space="preserve">управление данными и информацией, в частности информацией о мониторинге уровня токсичности и снижении риска выявленных загрязняющих веществ, которые </w:t>
      </w:r>
      <w:r w:rsidR="006836F5" w:rsidRPr="00F64747">
        <w:rPr>
          <w:lang w:val="ru-RU"/>
        </w:rPr>
        <w:t xml:space="preserve">представляют наибольшую угрозу для </w:t>
      </w:r>
      <w:r w:rsidRPr="00F64747">
        <w:rPr>
          <w:lang w:val="ru-RU"/>
        </w:rPr>
        <w:t xml:space="preserve">биоразнообразия; </w:t>
      </w:r>
    </w:p>
    <w:p w14:paraId="0C588B1F" w14:textId="1963C917" w:rsidR="00F64747" w:rsidRPr="00F64747" w:rsidRDefault="00F64747" w:rsidP="00F64747">
      <w:pPr>
        <w:tabs>
          <w:tab w:val="left" w:pos="2835"/>
          <w:tab w:val="left" w:pos="3402"/>
        </w:tabs>
        <w:spacing w:before="120" w:after="120"/>
        <w:ind w:left="1134" w:firstLine="567"/>
        <w:rPr>
          <w:lang w:val="ru-RU"/>
        </w:rPr>
      </w:pPr>
      <w:r w:rsidRPr="00F64747">
        <w:rPr>
          <w:lang w:val="ru-RU"/>
        </w:rPr>
        <w:t>(d)</w:t>
      </w:r>
      <w:r w:rsidRPr="00F64747">
        <w:rPr>
          <w:lang w:val="ru-RU"/>
        </w:rPr>
        <w:tab/>
        <w:t xml:space="preserve">вопросы биоразнообразия, которые следует учитывать в национальных системах </w:t>
      </w:r>
      <w:r w:rsidR="000A0371" w:rsidRPr="00F64747">
        <w:rPr>
          <w:lang w:val="ru-RU"/>
        </w:rPr>
        <w:t>комплексн</w:t>
      </w:r>
      <w:r w:rsidR="000A0371">
        <w:rPr>
          <w:lang w:val="ru-RU"/>
        </w:rPr>
        <w:t>ого</w:t>
      </w:r>
      <w:r w:rsidR="000A0371" w:rsidRPr="00F64747">
        <w:rPr>
          <w:lang w:val="ru-RU"/>
        </w:rPr>
        <w:t xml:space="preserve"> </w:t>
      </w:r>
      <w:r w:rsidRPr="00F64747">
        <w:rPr>
          <w:lang w:val="ru-RU"/>
        </w:rPr>
        <w:t xml:space="preserve">экологического мониторинга, и согласование данных о мерах по борьбе с загрязнением с задачами </w:t>
      </w:r>
      <w:r w:rsidR="00591CCF">
        <w:rPr>
          <w:lang w:val="ru-RU"/>
        </w:rPr>
        <w:t>Р</w:t>
      </w:r>
      <w:r w:rsidRPr="00F64747">
        <w:rPr>
          <w:lang w:val="ru-RU"/>
        </w:rPr>
        <w:t>амочной программ</w:t>
      </w:r>
      <w:r w:rsidR="000D2A5C">
        <w:rPr>
          <w:lang w:val="ru-RU"/>
        </w:rPr>
        <w:t>ы</w:t>
      </w:r>
      <w:r w:rsidRPr="00F64747">
        <w:rPr>
          <w:lang w:val="ru-RU"/>
        </w:rPr>
        <w:t>.</w:t>
      </w:r>
    </w:p>
    <w:p w14:paraId="3BDDCC59" w14:textId="4F4FE1B4" w:rsidR="00F64747" w:rsidRPr="00F64747" w:rsidRDefault="00F64747" w:rsidP="00F64747">
      <w:pPr>
        <w:tabs>
          <w:tab w:val="left" w:pos="2835"/>
          <w:tab w:val="left" w:pos="3402"/>
        </w:tabs>
        <w:spacing w:before="120" w:after="120"/>
        <w:ind w:left="1134"/>
        <w:rPr>
          <w:lang w:val="ru-RU"/>
        </w:rPr>
      </w:pPr>
      <w:r w:rsidRPr="00F64747">
        <w:rPr>
          <w:lang w:val="ru-RU"/>
        </w:rPr>
        <w:t>2.</w:t>
      </w:r>
      <w:r w:rsidRPr="00F64747">
        <w:rPr>
          <w:lang w:val="ru-RU"/>
        </w:rPr>
        <w:tab/>
        <w:t>Группа технических экспертов включает 30 технических экспертов, назнач</w:t>
      </w:r>
      <w:r w:rsidR="007D2FD6">
        <w:rPr>
          <w:lang w:val="ru-RU"/>
        </w:rPr>
        <w:t>аемых</w:t>
      </w:r>
      <w:r w:rsidRPr="00F64747">
        <w:rPr>
          <w:lang w:val="ru-RU"/>
        </w:rPr>
        <w:t xml:space="preserve"> Сторонами, в том числе экспертов по вопросам биоразнообразия и загрязнения на основе справедливого представительства всех регионов, и до пяти представителей, выдвигаемых организациями-наблюдателями и другими соответствующими организациями. </w:t>
      </w:r>
    </w:p>
    <w:p w14:paraId="46F552FD" w14:textId="77777777" w:rsidR="00F64747" w:rsidRPr="00F64747" w:rsidRDefault="00F64747" w:rsidP="00F64747">
      <w:pPr>
        <w:tabs>
          <w:tab w:val="left" w:pos="2835"/>
          <w:tab w:val="left" w:pos="3402"/>
        </w:tabs>
        <w:spacing w:before="120" w:after="120"/>
        <w:ind w:left="1134"/>
        <w:rPr>
          <w:lang w:val="ru-RU"/>
        </w:rPr>
      </w:pPr>
      <w:r w:rsidRPr="00F64747">
        <w:rPr>
          <w:lang w:val="ru-RU"/>
        </w:rPr>
        <w:t>3.</w:t>
      </w:r>
      <w:r w:rsidRPr="00F64747">
        <w:rPr>
          <w:lang w:val="ru-RU"/>
        </w:rPr>
        <w:tab/>
        <w:t>Группа технических экспертов назначает двух сопредседателей из числа выбранных экспертов.</w:t>
      </w:r>
    </w:p>
    <w:p w14:paraId="4C7D99E3" w14:textId="77777777" w:rsidR="00F64747" w:rsidRPr="00F64747" w:rsidRDefault="00F64747" w:rsidP="00F64747">
      <w:pPr>
        <w:tabs>
          <w:tab w:val="left" w:pos="2835"/>
          <w:tab w:val="left" w:pos="3402"/>
        </w:tabs>
        <w:spacing w:before="120" w:after="120"/>
        <w:ind w:left="1134"/>
        <w:rPr>
          <w:lang w:val="ru-RU"/>
        </w:rPr>
      </w:pPr>
      <w:r w:rsidRPr="00F64747">
        <w:rPr>
          <w:lang w:val="ru-RU"/>
        </w:rPr>
        <w:t>4.</w:t>
      </w:r>
      <w:r w:rsidRPr="00F64747">
        <w:rPr>
          <w:lang w:val="ru-RU"/>
        </w:rPr>
        <w:tab/>
        <w:t>Председателю Вспомогательного органа по научным, техническим и технологическим консультациям предлагается участвовать в совещаниях Группы технических экспертов ex officio.</w:t>
      </w:r>
    </w:p>
    <w:p w14:paraId="09857B7A" w14:textId="068ABED9" w:rsidR="00F64747" w:rsidRPr="00F64747" w:rsidRDefault="00F64747" w:rsidP="00F64747">
      <w:pPr>
        <w:tabs>
          <w:tab w:val="left" w:pos="2835"/>
          <w:tab w:val="left" w:pos="3402"/>
        </w:tabs>
        <w:spacing w:before="120" w:after="120"/>
        <w:ind w:left="1134"/>
        <w:rPr>
          <w:lang w:val="ru-RU"/>
        </w:rPr>
      </w:pPr>
      <w:r w:rsidRPr="00F64747">
        <w:rPr>
          <w:lang w:val="ru-RU"/>
        </w:rPr>
        <w:t>5.</w:t>
      </w:r>
      <w:r w:rsidRPr="00F64747">
        <w:rPr>
          <w:lang w:val="ru-RU"/>
        </w:rPr>
        <w:tab/>
        <w:t>Группа технических экспертов ведет свою работу преимущественно в электронном формате</w:t>
      </w:r>
      <w:r w:rsidR="009B094E">
        <w:rPr>
          <w:lang w:val="ru-RU"/>
        </w:rPr>
        <w:t>.</w:t>
      </w:r>
      <w:r w:rsidRPr="00F64747">
        <w:rPr>
          <w:lang w:val="ru-RU"/>
        </w:rPr>
        <w:t xml:space="preserve"> </w:t>
      </w:r>
      <w:r w:rsidR="009B094E">
        <w:rPr>
          <w:lang w:val="ru-RU"/>
        </w:rPr>
        <w:t>П</w:t>
      </w:r>
      <w:r w:rsidRPr="00F64747">
        <w:rPr>
          <w:lang w:val="ru-RU"/>
        </w:rPr>
        <w:t xml:space="preserve">ри наличии ресурсов она также проводит очные совещания </w:t>
      </w:r>
      <w:r w:rsidR="00016E54">
        <w:rPr>
          <w:lang w:val="ru-RU"/>
        </w:rPr>
        <w:t>по меньшей мере</w:t>
      </w:r>
      <w:r w:rsidRPr="00F64747">
        <w:rPr>
          <w:lang w:val="ru-RU"/>
        </w:rPr>
        <w:t xml:space="preserve"> дв</w:t>
      </w:r>
      <w:r w:rsidR="00016E54">
        <w:rPr>
          <w:lang w:val="ru-RU"/>
        </w:rPr>
        <w:t>а</w:t>
      </w:r>
      <w:r w:rsidRPr="00F64747">
        <w:rPr>
          <w:lang w:val="ru-RU"/>
        </w:rPr>
        <w:t xml:space="preserve"> раз</w:t>
      </w:r>
      <w:r w:rsidR="00016E54">
        <w:rPr>
          <w:lang w:val="ru-RU"/>
        </w:rPr>
        <w:t>а</w:t>
      </w:r>
      <w:r w:rsidRPr="00F64747">
        <w:rPr>
          <w:lang w:val="ru-RU"/>
        </w:rPr>
        <w:t xml:space="preserve"> в межсессионный период.</w:t>
      </w:r>
    </w:p>
    <w:p w14:paraId="60DE9AE9" w14:textId="4EF6B555" w:rsidR="00F64747" w:rsidRPr="00F64747" w:rsidRDefault="00F64747" w:rsidP="00F64747">
      <w:pPr>
        <w:tabs>
          <w:tab w:val="left" w:pos="2835"/>
          <w:tab w:val="left" w:pos="3402"/>
        </w:tabs>
        <w:spacing w:before="120" w:after="120"/>
        <w:ind w:left="1134"/>
        <w:rPr>
          <w:lang w:val="ru-RU"/>
        </w:rPr>
      </w:pPr>
      <w:r w:rsidRPr="00F64747">
        <w:rPr>
          <w:lang w:val="ru-RU"/>
        </w:rPr>
        <w:t>6.</w:t>
      </w:r>
      <w:r w:rsidRPr="00F64747">
        <w:rPr>
          <w:lang w:val="ru-RU"/>
        </w:rPr>
        <w:tab/>
        <w:t xml:space="preserve">Группа технических экспертов должна быть </w:t>
      </w:r>
      <w:r w:rsidR="00A80429">
        <w:rPr>
          <w:lang w:val="ru-RU"/>
        </w:rPr>
        <w:t>учреждена</w:t>
      </w:r>
      <w:r w:rsidRPr="00F64747">
        <w:rPr>
          <w:lang w:val="ru-RU"/>
        </w:rPr>
        <w:t xml:space="preserve"> и приступить к работе сразу после 17-го совещания Конференции Сторон и представить доклад о своей работе Вспомогательному органу по научным, техническим и технологическим консультациям на совещании, </w:t>
      </w:r>
      <w:r w:rsidR="001E19A1">
        <w:rPr>
          <w:lang w:val="ru-RU"/>
        </w:rPr>
        <w:t>предшествующем</w:t>
      </w:r>
      <w:r w:rsidRPr="00F64747">
        <w:rPr>
          <w:lang w:val="ru-RU"/>
        </w:rPr>
        <w:t xml:space="preserve"> 18-</w:t>
      </w:r>
      <w:r w:rsidR="001E19A1">
        <w:rPr>
          <w:lang w:val="ru-RU"/>
        </w:rPr>
        <w:t>му</w:t>
      </w:r>
      <w:r w:rsidRPr="00F64747">
        <w:rPr>
          <w:lang w:val="ru-RU"/>
        </w:rPr>
        <w:t xml:space="preserve"> совещани</w:t>
      </w:r>
      <w:r w:rsidR="001E19A1">
        <w:rPr>
          <w:lang w:val="ru-RU"/>
        </w:rPr>
        <w:t>ю</w:t>
      </w:r>
      <w:r w:rsidRPr="00F64747">
        <w:rPr>
          <w:lang w:val="ru-RU"/>
        </w:rPr>
        <w:t xml:space="preserve"> Конференции Сторон.]</w:t>
      </w:r>
    </w:p>
    <w:p w14:paraId="56E9C132" w14:textId="77777777" w:rsidR="00F64747" w:rsidRPr="00F64747" w:rsidRDefault="00F64747" w:rsidP="001824E7">
      <w:pPr>
        <w:tabs>
          <w:tab w:val="left" w:pos="2835"/>
          <w:tab w:val="left" w:pos="3402"/>
        </w:tabs>
        <w:spacing w:before="240" w:after="120"/>
        <w:ind w:left="1134" w:hanging="425"/>
        <w:rPr>
          <w:lang w:val="ru-RU"/>
        </w:rPr>
      </w:pPr>
      <w:r w:rsidRPr="00F64747">
        <w:rPr>
          <w:lang w:val="ru-RU"/>
        </w:rPr>
        <w:lastRenderedPageBreak/>
        <w:t xml:space="preserve">ВАРИАНТ 2 </w:t>
      </w:r>
    </w:p>
    <w:p w14:paraId="60A59239" w14:textId="77777777" w:rsidR="00F64747" w:rsidRPr="00F64747" w:rsidRDefault="00F64747" w:rsidP="00F64747">
      <w:pPr>
        <w:tabs>
          <w:tab w:val="left" w:pos="2835"/>
          <w:tab w:val="left" w:pos="3402"/>
        </w:tabs>
        <w:spacing w:before="120" w:after="120"/>
        <w:ind w:left="1134" w:firstLine="567"/>
        <w:rPr>
          <w:i/>
          <w:iCs/>
          <w:lang w:val="ru-RU"/>
        </w:rPr>
      </w:pPr>
      <w:r w:rsidRPr="00DE4731">
        <w:rPr>
          <w:iCs/>
          <w:lang w:val="ru-RU"/>
        </w:rPr>
        <w:t>[</w:t>
      </w:r>
      <w:r w:rsidRPr="00F64747">
        <w:rPr>
          <w:i/>
          <w:lang w:val="ru-RU"/>
        </w:rPr>
        <w:t>признавая</w:t>
      </w:r>
      <w:r w:rsidRPr="00F64747">
        <w:rPr>
          <w:lang w:val="ru-RU"/>
        </w:rPr>
        <w:t>, что загрязнение является одной из основных причин утраты биоразнообразия,</w:t>
      </w:r>
    </w:p>
    <w:p w14:paraId="4AE78699" w14:textId="77777777" w:rsidR="00F64747" w:rsidRPr="00F64747" w:rsidRDefault="00F64747" w:rsidP="00F64747">
      <w:pPr>
        <w:tabs>
          <w:tab w:val="left" w:pos="2835"/>
          <w:tab w:val="left" w:pos="3402"/>
        </w:tabs>
        <w:spacing w:before="120" w:after="120"/>
        <w:ind w:left="1134" w:firstLine="567"/>
        <w:rPr>
          <w:i/>
          <w:iCs/>
          <w:lang w:val="ru-RU"/>
        </w:rPr>
      </w:pPr>
      <w:r w:rsidRPr="00F64747">
        <w:rPr>
          <w:i/>
          <w:lang w:val="ru-RU"/>
        </w:rPr>
        <w:t xml:space="preserve">приветствуя </w:t>
      </w:r>
      <w:r w:rsidRPr="00F64747">
        <w:rPr>
          <w:lang w:val="ru-RU"/>
        </w:rPr>
        <w:t>учреждение Межправительственной группы по вопросам научно-политического взаимодействия в области химических веществ, отходов и загрязнения</w:t>
      </w:r>
      <w:r w:rsidRPr="00F64747">
        <w:rPr>
          <w:i/>
          <w:lang w:val="ru-RU"/>
        </w:rPr>
        <w:t>,</w:t>
      </w:r>
    </w:p>
    <w:p w14:paraId="2F237905" w14:textId="1129F55E" w:rsidR="00F64747" w:rsidRPr="00F64747" w:rsidRDefault="00F64747" w:rsidP="00F64747">
      <w:pPr>
        <w:tabs>
          <w:tab w:val="left" w:pos="2835"/>
          <w:tab w:val="left" w:pos="3402"/>
        </w:tabs>
        <w:spacing w:before="120" w:after="120"/>
        <w:ind w:left="1134" w:firstLine="567"/>
        <w:rPr>
          <w:i/>
          <w:iCs/>
          <w:lang w:val="ru-RU"/>
        </w:rPr>
      </w:pPr>
      <w:r w:rsidRPr="00F64747">
        <w:rPr>
          <w:lang w:val="ru-RU"/>
        </w:rPr>
        <w:t>1</w:t>
      </w:r>
      <w:r w:rsidRPr="00F64747">
        <w:rPr>
          <w:i/>
          <w:lang w:val="ru-RU"/>
        </w:rPr>
        <w:t>.</w:t>
      </w:r>
      <w:r w:rsidRPr="00F64747">
        <w:rPr>
          <w:i/>
          <w:lang w:val="ru-RU"/>
        </w:rPr>
        <w:tab/>
        <w:t>предлагает</w:t>
      </w:r>
      <w:r w:rsidRPr="00F64747">
        <w:rPr>
          <w:lang w:val="ru-RU"/>
        </w:rPr>
        <w:t xml:space="preserve"> Межправительственной группе по вопросам научно-политического взаимодействия в области химических веществ, отходов и загрязнения, Межправительственной научно-политической платформе по биоразнообразию и экосистемным услугам, Глобальной рамочной программе по химическим веществам</w:t>
      </w:r>
      <w:r w:rsidR="00BF3652">
        <w:rPr>
          <w:lang w:val="ru-RU"/>
        </w:rPr>
        <w:t xml:space="preserve"> </w:t>
      </w:r>
      <w:r w:rsidR="00BF3652" w:rsidRPr="00DA5A22">
        <w:rPr>
          <w:lang w:val="ru-RU"/>
        </w:rPr>
        <w:t>«Ради планеты, свободной от вредного воздействия химических веществ и отходов»</w:t>
      </w:r>
      <w:r w:rsidRPr="00F64747">
        <w:rPr>
          <w:lang w:val="ru-RU"/>
        </w:rPr>
        <w:t xml:space="preserve">, </w:t>
      </w:r>
      <w:r w:rsidR="00D91E56">
        <w:rPr>
          <w:lang w:val="ru-RU"/>
        </w:rPr>
        <w:t xml:space="preserve">секретариату </w:t>
      </w:r>
      <w:r w:rsidRPr="00F64747">
        <w:rPr>
          <w:lang w:val="ru-RU"/>
        </w:rPr>
        <w:t>Базельской конвенции о контроле за трансграничной перевозкой опасных отходов и их удалением</w:t>
      </w:r>
      <w:r w:rsidRPr="00F64747">
        <w:rPr>
          <w:vertAlign w:val="superscript"/>
          <w:lang w:val="ru-RU"/>
        </w:rPr>
        <w:footnoteReference w:id="13"/>
      </w:r>
      <w:r w:rsidR="000D23BF">
        <w:rPr>
          <w:lang w:val="ru-RU"/>
        </w:rPr>
        <w:t>,</w:t>
      </w:r>
      <w:r w:rsidRPr="00F64747">
        <w:rPr>
          <w:lang w:val="ru-RU"/>
        </w:rPr>
        <w:t xml:space="preserve">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w:t>
      </w:r>
      <w:r w:rsidRPr="00F64747">
        <w:rPr>
          <w:vertAlign w:val="superscript"/>
          <w:lang w:val="ru-RU"/>
        </w:rPr>
        <w:footnoteReference w:id="14"/>
      </w:r>
      <w:r w:rsidRPr="00F64747">
        <w:rPr>
          <w:lang w:val="ru-RU"/>
        </w:rPr>
        <w:t xml:space="preserve"> и Стокгольмской конвенции о стойких органических загрязнителях</w:t>
      </w:r>
      <w:r w:rsidRPr="00F64747">
        <w:rPr>
          <w:vertAlign w:val="superscript"/>
          <w:lang w:val="ru-RU"/>
        </w:rPr>
        <w:footnoteReference w:id="15"/>
      </w:r>
      <w:r w:rsidR="000D23BF">
        <w:rPr>
          <w:lang w:val="ru-RU"/>
        </w:rPr>
        <w:t>,</w:t>
      </w:r>
      <w:r w:rsidRPr="00F64747">
        <w:rPr>
          <w:lang w:val="ru-RU"/>
        </w:rPr>
        <w:t xml:space="preserve"> секретариату Минаматской конвенции о ртути</w:t>
      </w:r>
      <w:r w:rsidRPr="00F64747">
        <w:rPr>
          <w:vertAlign w:val="superscript"/>
          <w:lang w:val="ru-RU"/>
        </w:rPr>
        <w:footnoteReference w:id="16"/>
      </w:r>
      <w:r w:rsidR="005A5D13">
        <w:rPr>
          <w:lang w:val="ru-RU"/>
        </w:rPr>
        <w:t>,</w:t>
      </w:r>
      <w:r w:rsidRPr="00F64747">
        <w:rPr>
          <w:lang w:val="ru-RU"/>
        </w:rPr>
        <w:t xml:space="preserve"> Продовольственной и сельскохозяйственной организации</w:t>
      </w:r>
      <w:r w:rsidR="00591CCF">
        <w:rPr>
          <w:lang w:val="ru-RU"/>
        </w:rPr>
        <w:t xml:space="preserve"> Объединенных Наций</w:t>
      </w:r>
      <w:r w:rsidRPr="00F64747">
        <w:rPr>
          <w:lang w:val="ru-RU"/>
        </w:rPr>
        <w:t>, Международной морской организации, Международному органу по морскому дну и секретариатам конвенций и планов действий по региональным морям уделять повышенное внимание взаимосвязи между химически</w:t>
      </w:r>
      <w:r w:rsidR="00CC6676">
        <w:rPr>
          <w:lang w:val="ru-RU"/>
        </w:rPr>
        <w:t>ми</w:t>
      </w:r>
      <w:r w:rsidRPr="00F64747">
        <w:rPr>
          <w:lang w:val="ru-RU"/>
        </w:rPr>
        <w:t xml:space="preserve"> веществами и отходами, включая пластиковые отходы, и биоразнообразием и экосистемными услугами, и активизировать работу в этой области </w:t>
      </w:r>
      <w:r w:rsidR="00F0777E">
        <w:rPr>
          <w:lang w:val="ru-RU"/>
        </w:rPr>
        <w:t>в</w:t>
      </w:r>
      <w:r w:rsidRPr="00F64747">
        <w:rPr>
          <w:lang w:val="ru-RU"/>
        </w:rPr>
        <w:t xml:space="preserve"> цел</w:t>
      </w:r>
      <w:r w:rsidR="00F0777E">
        <w:rPr>
          <w:lang w:val="ru-RU"/>
        </w:rPr>
        <w:t>ях</w:t>
      </w:r>
      <w:r w:rsidRPr="00F64747">
        <w:rPr>
          <w:lang w:val="ru-RU"/>
        </w:rPr>
        <w:t xml:space="preserve"> содействия </w:t>
      </w:r>
      <w:r w:rsidR="007C2CA6">
        <w:rPr>
          <w:lang w:val="ru-RU"/>
        </w:rPr>
        <w:t>выполнению</w:t>
      </w:r>
      <w:r w:rsidRPr="00F64747">
        <w:rPr>
          <w:lang w:val="ru-RU"/>
        </w:rPr>
        <w:t xml:space="preserve"> задачи 7</w:t>
      </w:r>
      <w:r w:rsidR="00D91E56">
        <w:rPr>
          <w:lang w:val="ru-RU"/>
        </w:rPr>
        <w:t xml:space="preserve"> </w:t>
      </w:r>
      <w:r w:rsidR="00D91E56" w:rsidRPr="00031C9A">
        <w:rPr>
          <w:bCs/>
          <w:lang w:val="ru-RU"/>
        </w:rPr>
        <w:t>Куньминско-Монреальской глобальной рамочной программы в области биоразнообразия</w:t>
      </w:r>
      <w:r w:rsidR="00D91E56" w:rsidRPr="001F58D1">
        <w:rPr>
          <w:rStyle w:val="FootnoteReference"/>
        </w:rPr>
        <w:footnoteReference w:id="17"/>
      </w:r>
      <w:r w:rsidR="007E020C">
        <w:rPr>
          <w:bCs/>
          <w:lang w:val="ru-RU"/>
        </w:rPr>
        <w:t>;</w:t>
      </w:r>
    </w:p>
    <w:p w14:paraId="7EE67BB2" w14:textId="1F97FAF6" w:rsidR="00F64747" w:rsidRPr="00F64747" w:rsidRDefault="00F64747" w:rsidP="00F64747">
      <w:pPr>
        <w:tabs>
          <w:tab w:val="left" w:pos="2835"/>
          <w:tab w:val="left" w:pos="3402"/>
        </w:tabs>
        <w:spacing w:before="120" w:after="120"/>
        <w:ind w:left="1134" w:firstLine="567"/>
        <w:rPr>
          <w:i/>
          <w:iCs/>
          <w:lang w:val="ru-RU"/>
        </w:rPr>
      </w:pPr>
      <w:r w:rsidRPr="00F64747">
        <w:rPr>
          <w:lang w:val="ru-RU"/>
        </w:rPr>
        <w:t>2.</w:t>
      </w:r>
      <w:r w:rsidRPr="00F64747">
        <w:rPr>
          <w:i/>
          <w:lang w:val="ru-RU"/>
        </w:rPr>
        <w:tab/>
        <w:t xml:space="preserve">поручает </w:t>
      </w:r>
      <w:r w:rsidRPr="00F64747">
        <w:rPr>
          <w:lang w:val="ru-RU"/>
        </w:rPr>
        <w:t xml:space="preserve">Исполнительному секретарю </w:t>
      </w:r>
      <w:r w:rsidR="00727A3F">
        <w:rPr>
          <w:lang w:val="ru-RU"/>
        </w:rPr>
        <w:t>наладить сотрудничество</w:t>
      </w:r>
      <w:r w:rsidRPr="00F64747">
        <w:rPr>
          <w:lang w:val="ru-RU"/>
        </w:rPr>
        <w:t xml:space="preserve"> с Межправительственной группой по вопросам научно-политического взаимодействия в области химических веществ, отходов и загрязнения и соответствующими многосторонними природоохранными соглашениями и организациями с целью </w:t>
      </w:r>
      <w:r w:rsidR="00A079A8">
        <w:rPr>
          <w:lang w:val="ru-RU"/>
        </w:rPr>
        <w:t>проведения</w:t>
      </w:r>
      <w:r w:rsidRPr="00F64747">
        <w:rPr>
          <w:lang w:val="ru-RU"/>
        </w:rPr>
        <w:t xml:space="preserve"> семинара технических экспертов для изучения подходов, способствующих устранению пробелов в вопросах </w:t>
      </w:r>
      <w:r w:rsidR="003D656B">
        <w:rPr>
          <w:lang w:val="ru-RU"/>
        </w:rPr>
        <w:t>инструментов</w:t>
      </w:r>
      <w:r w:rsidRPr="00F64747">
        <w:rPr>
          <w:lang w:val="ru-RU"/>
        </w:rPr>
        <w:t xml:space="preserve"> и руководящих указаний, необходимых для выполнения задачи 7 Рамочной программы;</w:t>
      </w:r>
    </w:p>
    <w:p w14:paraId="690A7314" w14:textId="7B84E57C" w:rsidR="002E3D37" w:rsidRPr="00041884" w:rsidRDefault="00F64747" w:rsidP="00F64747">
      <w:pPr>
        <w:tabs>
          <w:tab w:val="left" w:pos="2835"/>
          <w:tab w:val="left" w:pos="3402"/>
        </w:tabs>
        <w:spacing w:before="120" w:after="120"/>
        <w:ind w:left="1134" w:firstLine="567"/>
        <w:rPr>
          <w:i/>
          <w:iCs/>
          <w:lang w:val="ru-RU"/>
        </w:rPr>
      </w:pPr>
      <w:r w:rsidRPr="00F64747">
        <w:rPr>
          <w:lang w:val="ru-RU"/>
        </w:rPr>
        <w:t>3.</w:t>
      </w:r>
      <w:r w:rsidRPr="00F64747">
        <w:rPr>
          <w:i/>
          <w:lang w:val="ru-RU"/>
        </w:rPr>
        <w:tab/>
        <w:t>также поручает</w:t>
      </w:r>
      <w:r w:rsidRPr="00F64747">
        <w:rPr>
          <w:lang w:val="ru-RU"/>
        </w:rPr>
        <w:t xml:space="preserve"> Исполнительному секретарю в сотрудничестве с</w:t>
      </w:r>
      <w:r w:rsidR="0049035B">
        <w:rPr>
          <w:lang w:val="ru-RU"/>
        </w:rPr>
        <w:t>о структурами</w:t>
      </w:r>
      <w:r w:rsidRPr="00F64747">
        <w:rPr>
          <w:lang w:val="ru-RU"/>
        </w:rPr>
        <w:t xml:space="preserve">, упомянутыми в пункте </w:t>
      </w:r>
      <w:r w:rsidR="00D91E56">
        <w:rPr>
          <w:lang w:val="ru-RU"/>
        </w:rPr>
        <w:t>1</w:t>
      </w:r>
      <w:r w:rsidRPr="00F64747">
        <w:rPr>
          <w:lang w:val="ru-RU"/>
        </w:rPr>
        <w:t xml:space="preserve"> выше, подготовить доклад с изложением плана работы, которая может быть проведена каждой из этих </w:t>
      </w:r>
      <w:r w:rsidR="00FA1F5E">
        <w:rPr>
          <w:lang w:val="ru-RU"/>
        </w:rPr>
        <w:t>структур</w:t>
      </w:r>
      <w:r w:rsidR="00FA1F5E" w:rsidRPr="00F64747">
        <w:rPr>
          <w:lang w:val="ru-RU"/>
        </w:rPr>
        <w:t xml:space="preserve"> </w:t>
      </w:r>
      <w:r w:rsidRPr="00F64747">
        <w:rPr>
          <w:lang w:val="ru-RU"/>
        </w:rPr>
        <w:t>для выполнения задачи 7</w:t>
      </w:r>
      <w:r w:rsidR="00D91E56">
        <w:rPr>
          <w:lang w:val="ru-RU"/>
        </w:rPr>
        <w:t xml:space="preserve"> Рамочной программы с учетом</w:t>
      </w:r>
      <w:r w:rsidRPr="00F64747">
        <w:rPr>
          <w:lang w:val="ru-RU"/>
        </w:rPr>
        <w:t xml:space="preserve"> рекомендаци</w:t>
      </w:r>
      <w:r w:rsidR="00D91E56">
        <w:rPr>
          <w:lang w:val="ru-RU"/>
        </w:rPr>
        <w:t>й</w:t>
      </w:r>
      <w:r w:rsidRPr="00F64747">
        <w:rPr>
          <w:lang w:val="ru-RU"/>
        </w:rPr>
        <w:t xml:space="preserve"> в отношении соответствующих конкретных мероприятий, и представить его на рассмотрение Конференции Сторон на ее 18-м совещании.]]</w:t>
      </w:r>
    </w:p>
    <w:p w14:paraId="556F7339" w14:textId="77777777" w:rsidR="006B0F1D" w:rsidRPr="006B0F1D" w:rsidRDefault="00BF2D23" w:rsidP="006B0F1D">
      <w:pPr>
        <w:pStyle w:val="CBDNormalNoNumber"/>
        <w:spacing w:before="240"/>
        <w:ind w:left="1134"/>
        <w:rPr>
          <w:b/>
          <w:bCs/>
          <w:lang w:val="ru-RU"/>
        </w:rPr>
      </w:pPr>
      <w:r w:rsidRPr="00516AA9">
        <w:rPr>
          <w:b/>
          <w:bCs/>
        </w:rPr>
        <w:t>C</w:t>
      </w:r>
      <w:r w:rsidRPr="00041884">
        <w:rPr>
          <w:b/>
          <w:bCs/>
          <w:lang w:val="ru-RU"/>
        </w:rPr>
        <w:br/>
      </w:r>
      <w:r w:rsidR="006B0F1D" w:rsidRPr="006B0F1D">
        <w:rPr>
          <w:b/>
          <w:lang w:val="ru-RU"/>
        </w:rPr>
        <w:t>Устойчивая деятельность, продукты и услуги, основанные на биоразнообразии и способствующие улучшению состояния биоразнообразия</w:t>
      </w:r>
    </w:p>
    <w:p w14:paraId="2FA439DC" w14:textId="77777777" w:rsidR="006B0F1D" w:rsidRPr="006B0F1D" w:rsidDel="0015022C" w:rsidRDefault="006B0F1D" w:rsidP="006B0F1D">
      <w:pPr>
        <w:tabs>
          <w:tab w:val="clear" w:pos="567"/>
          <w:tab w:val="left" w:pos="2835"/>
          <w:tab w:val="left" w:pos="3402"/>
        </w:tabs>
        <w:spacing w:after="120"/>
        <w:ind w:left="1134" w:firstLine="567"/>
        <w:rPr>
          <w:i/>
          <w:iCs/>
          <w:lang w:val="ru-RU"/>
        </w:rPr>
      </w:pPr>
      <w:r w:rsidRPr="006B0F1D">
        <w:rPr>
          <w:i/>
          <w:iCs/>
          <w:lang w:val="ru-RU"/>
        </w:rPr>
        <w:t>Конференция Сторон</w:t>
      </w:r>
      <w:r w:rsidRPr="006B0F1D">
        <w:rPr>
          <w:lang w:val="ru-RU"/>
        </w:rPr>
        <w:t>,</w:t>
      </w:r>
    </w:p>
    <w:p w14:paraId="4A4C72D4" w14:textId="77777777" w:rsidR="006B0F1D" w:rsidRPr="006B0F1D" w:rsidRDefault="006B0F1D" w:rsidP="006B0F1D">
      <w:pPr>
        <w:tabs>
          <w:tab w:val="clear" w:pos="567"/>
          <w:tab w:val="left" w:pos="2835"/>
          <w:tab w:val="left" w:pos="3402"/>
        </w:tabs>
        <w:spacing w:after="120"/>
        <w:ind w:left="1134" w:firstLine="567"/>
        <w:rPr>
          <w:lang w:val="ru-RU"/>
        </w:rPr>
      </w:pPr>
      <w:r w:rsidRPr="006B0F1D">
        <w:rPr>
          <w:i/>
          <w:lang w:val="ru-RU"/>
        </w:rPr>
        <w:t>ссылаясь</w:t>
      </w:r>
      <w:r w:rsidRPr="006B0F1D">
        <w:rPr>
          <w:lang w:val="ru-RU"/>
        </w:rPr>
        <w:t xml:space="preserve"> на решения </w:t>
      </w:r>
      <w:hyperlink r:id="rId18" w:history="1">
        <w:r w:rsidRPr="006B0F1D">
          <w:rPr>
            <w:color w:val="467886" w:themeColor="hyperlink"/>
            <w:u w:val="single"/>
            <w:lang w:val="ru-RU"/>
          </w:rPr>
          <w:t>16/12</w:t>
        </w:r>
      </w:hyperlink>
      <w:r w:rsidRPr="006B0F1D">
        <w:rPr>
          <w:lang w:val="ru-RU"/>
        </w:rPr>
        <w:t xml:space="preserve"> от 1 ноября 2024 года и </w:t>
      </w:r>
      <w:hyperlink r:id="rId19" w:history="1">
        <w:r w:rsidRPr="006B0F1D">
          <w:rPr>
            <w:color w:val="467886" w:themeColor="hyperlink"/>
            <w:u w:val="single"/>
            <w:lang w:val="ru-RU"/>
          </w:rPr>
          <w:t>16/15</w:t>
        </w:r>
      </w:hyperlink>
      <w:r w:rsidRPr="006B0F1D">
        <w:rPr>
          <w:lang w:val="ru-RU"/>
        </w:rPr>
        <w:t xml:space="preserve"> от 25 октября 2024 года, </w:t>
      </w:r>
    </w:p>
    <w:p w14:paraId="563BAF49" w14:textId="77777777" w:rsidR="004127E7" w:rsidRDefault="006B0F1D" w:rsidP="006B0F1D">
      <w:pPr>
        <w:tabs>
          <w:tab w:val="clear" w:pos="567"/>
          <w:tab w:val="left" w:pos="2835"/>
          <w:tab w:val="left" w:pos="3402"/>
        </w:tabs>
        <w:spacing w:after="120"/>
        <w:ind w:left="1134" w:firstLine="567"/>
        <w:rPr>
          <w:lang w:val="ru-RU"/>
        </w:rPr>
      </w:pPr>
      <w:r w:rsidRPr="006B0F1D">
        <w:rPr>
          <w:lang w:val="ru-RU"/>
        </w:rPr>
        <w:t>[</w:t>
      </w:r>
      <w:r w:rsidRPr="006B0F1D">
        <w:rPr>
          <w:i/>
          <w:iCs/>
          <w:lang w:val="ru-RU"/>
        </w:rPr>
        <w:t>поручает</w:t>
      </w:r>
      <w:r w:rsidRPr="006B0F1D">
        <w:rPr>
          <w:lang w:val="ru-RU"/>
        </w:rPr>
        <w:t xml:space="preserve"> Исполнительному секретарю при условии наличия ресурсов</w:t>
      </w:r>
      <w:r w:rsidR="00551B29">
        <w:rPr>
          <w:lang w:val="ru-RU"/>
        </w:rPr>
        <w:t>:</w:t>
      </w:r>
    </w:p>
    <w:p w14:paraId="1A4C95F4" w14:textId="00E2B686" w:rsidR="001C0B91" w:rsidRDefault="004127E7" w:rsidP="006F25A8">
      <w:pPr>
        <w:tabs>
          <w:tab w:val="clear" w:pos="567"/>
          <w:tab w:val="left" w:pos="2835"/>
          <w:tab w:val="left" w:pos="3402"/>
        </w:tabs>
        <w:spacing w:after="120"/>
        <w:ind w:left="1134" w:firstLine="567"/>
        <w:rPr>
          <w:lang w:val="ru-RU"/>
        </w:rPr>
      </w:pPr>
      <w:r>
        <w:rPr>
          <w:lang w:val="ru-RU"/>
        </w:rPr>
        <w:lastRenderedPageBreak/>
        <w:t>(а)</w:t>
      </w:r>
      <w:r>
        <w:rPr>
          <w:lang w:val="ru-RU"/>
        </w:rPr>
        <w:tab/>
      </w:r>
      <w:r w:rsidR="006B0F1D" w:rsidRPr="006B0F1D">
        <w:rPr>
          <w:lang w:val="ru-RU"/>
        </w:rPr>
        <w:t xml:space="preserve">подготовить доклад об [имеющемся у Сторон] опыте [применения] [в области] устойчивой деятельности, продуктов и услуг, основанных на биоразнообразии и способствующих улучшению состояния биоразнообразия, </w:t>
      </w:r>
      <w:r w:rsidR="000C244A">
        <w:rPr>
          <w:lang w:val="ru-RU"/>
        </w:rPr>
        <w:t xml:space="preserve">в </w:t>
      </w:r>
      <w:r w:rsidR="006B0F1D" w:rsidRPr="006B0F1D">
        <w:rPr>
          <w:lang w:val="ru-RU"/>
        </w:rPr>
        <w:t>местных экономических систем</w:t>
      </w:r>
      <w:r w:rsidR="000C244A">
        <w:rPr>
          <w:lang w:val="ru-RU"/>
        </w:rPr>
        <w:t>ах и</w:t>
      </w:r>
      <w:r w:rsidR="006B0F1D" w:rsidRPr="006B0F1D">
        <w:rPr>
          <w:lang w:val="ru-RU"/>
        </w:rPr>
        <w:t xml:space="preserve"> коренных и сельских общин</w:t>
      </w:r>
      <w:r w:rsidR="000C244A">
        <w:rPr>
          <w:lang w:val="ru-RU"/>
        </w:rPr>
        <w:t>ах</w:t>
      </w:r>
      <w:r w:rsidR="006B0F1D" w:rsidRPr="006B0F1D">
        <w:rPr>
          <w:lang w:val="ru-RU"/>
        </w:rPr>
        <w:t>[, а также механизмов справедливой торговли и сертификации устойчивого производства] [и][, включая, в соответствующих случаях,] [циркулярную и устойчивую] [биоэкономику], с использованием [информации, предоставленной Сторонами, и] материалов для глобального обзора коллективного прогресса в осуществлении Куньминско-Монреальской глобальной рамочной программы в области биоразнообразия</w:t>
      </w:r>
      <w:r w:rsidR="006B0F1D" w:rsidRPr="006B0F1D">
        <w:rPr>
          <w:vertAlign w:val="superscript"/>
          <w:lang w:val="ru-RU"/>
        </w:rPr>
        <w:footnoteReference w:id="18"/>
      </w:r>
      <w:r w:rsidR="001C0B91">
        <w:rPr>
          <w:lang w:val="ru-RU"/>
        </w:rPr>
        <w:t>;</w:t>
      </w:r>
    </w:p>
    <w:p w14:paraId="71DE1AE9" w14:textId="4F93D8F0" w:rsidR="006B0F1D" w:rsidRPr="006B0F1D" w:rsidRDefault="00844575" w:rsidP="006F25A8">
      <w:pPr>
        <w:tabs>
          <w:tab w:val="clear" w:pos="567"/>
          <w:tab w:val="left" w:pos="2835"/>
          <w:tab w:val="left" w:pos="3402"/>
        </w:tabs>
        <w:spacing w:after="120"/>
        <w:ind w:left="1134" w:firstLine="567"/>
        <w:rPr>
          <w:lang w:val="ru-RU"/>
        </w:rPr>
      </w:pPr>
      <w:r w:rsidRPr="0054668E">
        <w:t>(b)</w:t>
      </w:r>
      <w:r w:rsidRPr="0054668E">
        <w:tab/>
      </w:r>
      <w:r w:rsidR="006B0F1D" w:rsidRPr="006B0F1D">
        <w:rPr>
          <w:lang w:val="ru-RU"/>
        </w:rPr>
        <w:t>по итогам этого обзора провести практический семинар для экспертов в целях предоставления научно-технических рекомендаций относительно определения, сферы применения и элементов понятия устойчивых видов деятельности, продуктов и услуг, основанных на биоразнообразии и способствующих улучшению состояния биоразнообразия,</w:t>
      </w:r>
      <w:r w:rsidR="00F93639" w:rsidRPr="006B0F1D">
        <w:rPr>
          <w:lang w:val="ru-RU"/>
        </w:rPr>
        <w:t>[</w:t>
      </w:r>
      <w:r w:rsidR="006B0F1D" w:rsidRPr="006B0F1D">
        <w:rPr>
          <w:lang w:val="ru-RU"/>
        </w:rPr>
        <w:t xml:space="preserve"> и [потенциальн</w:t>
      </w:r>
      <w:r w:rsidR="00A74501">
        <w:rPr>
          <w:lang w:val="ru-RU"/>
        </w:rPr>
        <w:t>ого</w:t>
      </w:r>
      <w:r w:rsidR="006B0F1D" w:rsidRPr="006B0F1D">
        <w:rPr>
          <w:lang w:val="ru-RU"/>
        </w:rPr>
        <w:t xml:space="preserve"> вклад</w:t>
      </w:r>
      <w:r w:rsidR="00A74501">
        <w:rPr>
          <w:lang w:val="ru-RU"/>
        </w:rPr>
        <w:t>а</w:t>
      </w:r>
      <w:r w:rsidR="006B0F1D" w:rsidRPr="006B0F1D">
        <w:rPr>
          <w:lang w:val="ru-RU"/>
        </w:rPr>
        <w:t xml:space="preserve"> инклюзивной циркулярной и устойчивой][циркулярной и устойчивой] [биоэкономики]</w:t>
      </w:r>
      <w:r w:rsidR="008719A5" w:rsidRPr="006B0F1D">
        <w:rPr>
          <w:lang w:val="ru-RU"/>
        </w:rPr>
        <w:t>]</w:t>
      </w:r>
      <w:r w:rsidR="006B0F1D" w:rsidRPr="006B0F1D">
        <w:rPr>
          <w:lang w:val="ru-RU"/>
        </w:rPr>
        <w:t xml:space="preserve">, а также подготовить доклад для рассмотрения Вспомогательным органом по научным, техническим и технологическим консультациям на совещании, </w:t>
      </w:r>
      <w:r w:rsidR="00753AA3">
        <w:rPr>
          <w:lang w:val="ru-RU"/>
        </w:rPr>
        <w:t>предшествующем</w:t>
      </w:r>
      <w:r w:rsidR="006B0F1D" w:rsidRPr="006B0F1D">
        <w:rPr>
          <w:lang w:val="ru-RU"/>
        </w:rPr>
        <w:t xml:space="preserve"> 18-</w:t>
      </w:r>
      <w:r w:rsidR="00753AA3">
        <w:rPr>
          <w:lang w:val="ru-RU"/>
        </w:rPr>
        <w:t>му</w:t>
      </w:r>
      <w:r w:rsidR="006B0F1D" w:rsidRPr="006B0F1D">
        <w:rPr>
          <w:lang w:val="ru-RU"/>
        </w:rPr>
        <w:t xml:space="preserve"> совещани</w:t>
      </w:r>
      <w:r w:rsidR="00E257E9">
        <w:rPr>
          <w:lang w:val="ru-RU"/>
        </w:rPr>
        <w:t>ю</w:t>
      </w:r>
      <w:r w:rsidR="006B0F1D" w:rsidRPr="006B0F1D">
        <w:rPr>
          <w:lang w:val="ru-RU"/>
        </w:rPr>
        <w:t xml:space="preserve"> Конференции Сторон</w:t>
      </w:r>
      <w:r w:rsidR="003C354A">
        <w:rPr>
          <w:lang w:val="ru-RU"/>
        </w:rPr>
        <w:t>.</w:t>
      </w:r>
      <w:r w:rsidR="006B0F1D" w:rsidRPr="006B0F1D">
        <w:rPr>
          <w:lang w:val="ru-RU"/>
        </w:rPr>
        <w:t>]</w:t>
      </w:r>
    </w:p>
    <w:p w14:paraId="70BB4C0F" w14:textId="77777777" w:rsidR="006B0F1D" w:rsidRPr="006B0F1D" w:rsidRDefault="006B0F1D" w:rsidP="006B0F1D">
      <w:pPr>
        <w:keepNext/>
        <w:tabs>
          <w:tab w:val="clear" w:pos="567"/>
          <w:tab w:val="left" w:pos="2835"/>
          <w:tab w:val="left" w:pos="3402"/>
        </w:tabs>
        <w:spacing w:after="120"/>
        <w:ind w:left="1134"/>
        <w:jc w:val="left"/>
        <w:rPr>
          <w:b/>
          <w:bCs/>
          <w:lang w:val="ru-RU"/>
        </w:rPr>
      </w:pPr>
      <w:r w:rsidRPr="006B0F1D">
        <w:rPr>
          <w:b/>
          <w:lang w:val="ru-RU"/>
        </w:rPr>
        <w:t>[D</w:t>
      </w:r>
      <w:r w:rsidRPr="006B0F1D">
        <w:rPr>
          <w:b/>
          <w:lang w:val="ru-RU"/>
        </w:rPr>
        <w:br/>
        <w:t>Справедливость, гендерное равенство и подход на основе прав человека применительно к сохранению и устойчивому использованию биоразнообразия и совместному использованию на справедливой и равной основе выгод от применения генетических ресурсов</w:t>
      </w:r>
    </w:p>
    <w:p w14:paraId="5C61DF8C" w14:textId="77777777" w:rsidR="006B0F1D" w:rsidRPr="006B0F1D" w:rsidRDefault="006B0F1D" w:rsidP="006B0F1D">
      <w:pPr>
        <w:tabs>
          <w:tab w:val="clear" w:pos="567"/>
          <w:tab w:val="left" w:pos="2835"/>
          <w:tab w:val="left" w:pos="3402"/>
        </w:tabs>
        <w:spacing w:after="120"/>
        <w:ind w:left="1134" w:firstLine="567"/>
        <w:rPr>
          <w:i/>
          <w:iCs/>
          <w:lang w:val="ru-RU"/>
        </w:rPr>
      </w:pPr>
      <w:r w:rsidRPr="006B0F1D">
        <w:rPr>
          <w:i/>
          <w:iCs/>
          <w:lang w:val="ru-RU"/>
        </w:rPr>
        <w:t>Конференция Сторон</w:t>
      </w:r>
      <w:r w:rsidRPr="006B0F1D">
        <w:rPr>
          <w:lang w:val="ru-RU"/>
        </w:rPr>
        <w:t>,</w:t>
      </w:r>
    </w:p>
    <w:p w14:paraId="31C9E0B1" w14:textId="024A4933" w:rsidR="006B0F1D" w:rsidRPr="006B0F1D" w:rsidRDefault="006B0F1D" w:rsidP="006B0F1D">
      <w:pPr>
        <w:tabs>
          <w:tab w:val="clear" w:pos="567"/>
          <w:tab w:val="left" w:pos="2835"/>
          <w:tab w:val="left" w:pos="3402"/>
        </w:tabs>
        <w:spacing w:before="120" w:after="120"/>
        <w:ind w:left="1134" w:firstLine="567"/>
        <w:rPr>
          <w:i/>
          <w:iCs/>
          <w:lang w:val="ru-RU"/>
        </w:rPr>
      </w:pPr>
      <w:r w:rsidRPr="006B0F1D">
        <w:rPr>
          <w:i/>
          <w:lang w:val="ru-RU"/>
        </w:rPr>
        <w:t xml:space="preserve">ссылаясь </w:t>
      </w:r>
      <w:r w:rsidRPr="006B0F1D">
        <w:rPr>
          <w:lang w:val="ru-RU"/>
        </w:rPr>
        <w:t xml:space="preserve">на решение </w:t>
      </w:r>
      <w:hyperlink r:id="rId20" w:history="1">
        <w:r w:rsidRPr="00D91E56">
          <w:rPr>
            <w:rStyle w:val="Hyperlink"/>
            <w:lang w:val="ru-RU"/>
          </w:rPr>
          <w:t>16/35</w:t>
        </w:r>
      </w:hyperlink>
      <w:r w:rsidR="00D91E56">
        <w:rPr>
          <w:lang w:val="ru-RU"/>
        </w:rPr>
        <w:t xml:space="preserve"> от 27 февраля 2025 года</w:t>
      </w:r>
      <w:r w:rsidRPr="006B0F1D">
        <w:rPr>
          <w:lang w:val="ru-RU"/>
        </w:rPr>
        <w:t>,</w:t>
      </w:r>
      <w:r w:rsidR="00D845D0">
        <w:rPr>
          <w:lang w:val="ru-RU"/>
        </w:rPr>
        <w:t xml:space="preserve"> в котором она</w:t>
      </w:r>
      <w:r w:rsidRPr="006B0F1D">
        <w:rPr>
          <w:lang w:val="ru-RU"/>
        </w:rPr>
        <w:t xml:space="preserve"> предлагает Управлению Верховного комиссара Организации Объединенных Наций по правам человека разработать инструменты и руководящие указания для применения подхода, основанного на правах человека, при осуществлении </w:t>
      </w:r>
      <w:r w:rsidR="00D845D0" w:rsidRPr="00AA13E4">
        <w:rPr>
          <w:lang w:val="ru-RU"/>
        </w:rPr>
        <w:t>Куньминско-Монреальской глобальной рамочной программы в области биоразнообразия</w:t>
      </w:r>
      <w:r w:rsidR="00D845D0" w:rsidRPr="00516AA9">
        <w:rPr>
          <w:rStyle w:val="FootnoteReference"/>
        </w:rPr>
        <w:footnoteReference w:id="19"/>
      </w:r>
      <w:r w:rsidRPr="006B0F1D">
        <w:rPr>
          <w:lang w:val="ru-RU"/>
        </w:rPr>
        <w:t xml:space="preserve"> и передать результаты этой работы секретариату</w:t>
      </w:r>
      <w:r w:rsidR="00C31EDB">
        <w:rPr>
          <w:lang w:val="ru-RU"/>
        </w:rPr>
        <w:t>,</w:t>
      </w:r>
    </w:p>
    <w:p w14:paraId="28BDB02F" w14:textId="25411E10" w:rsidR="006B0F1D" w:rsidRPr="006B0F1D" w:rsidRDefault="006B0F1D" w:rsidP="006B0F1D">
      <w:pPr>
        <w:tabs>
          <w:tab w:val="clear" w:pos="567"/>
          <w:tab w:val="left" w:pos="2835"/>
          <w:tab w:val="left" w:pos="3402"/>
        </w:tabs>
        <w:spacing w:before="120" w:after="120"/>
        <w:ind w:left="1134" w:firstLine="567"/>
        <w:rPr>
          <w:lang w:val="ru-RU"/>
        </w:rPr>
      </w:pPr>
      <w:r w:rsidRPr="006B0F1D">
        <w:rPr>
          <w:i/>
          <w:lang w:val="ru-RU"/>
        </w:rPr>
        <w:t>принимая к сведению</w:t>
      </w:r>
      <w:r w:rsidRPr="006B0F1D">
        <w:rPr>
          <w:lang w:val="ru-RU"/>
        </w:rPr>
        <w:t xml:space="preserve"> глобальное аналитическое исследование по вопросу о применении правозащитного подхода при реализации целей и задач </w:t>
      </w:r>
      <w:r w:rsidR="00D845D0">
        <w:rPr>
          <w:lang w:val="ru-RU"/>
        </w:rPr>
        <w:t>Р</w:t>
      </w:r>
      <w:r w:rsidRPr="006B0F1D">
        <w:rPr>
          <w:lang w:val="ru-RU"/>
        </w:rPr>
        <w:t xml:space="preserve">амочной программы в области биоразнообразия, проведенное Верховным комиссаром Организации Объединенных Наций по правам человека, </w:t>
      </w:r>
    </w:p>
    <w:p w14:paraId="46713EC3" w14:textId="77777777" w:rsidR="00694588" w:rsidRDefault="006B0F1D" w:rsidP="006B0F1D">
      <w:pPr>
        <w:tabs>
          <w:tab w:val="clear" w:pos="567"/>
          <w:tab w:val="left" w:pos="2835"/>
          <w:tab w:val="left" w:pos="3402"/>
        </w:tabs>
        <w:spacing w:before="120" w:after="120"/>
        <w:ind w:left="1134" w:firstLine="567"/>
        <w:rPr>
          <w:lang w:val="ru-RU"/>
        </w:rPr>
      </w:pPr>
      <w:r w:rsidRPr="006B0F1D">
        <w:rPr>
          <w:i/>
          <w:lang w:val="ru-RU"/>
        </w:rPr>
        <w:t>поручает</w:t>
      </w:r>
      <w:r w:rsidRPr="006B0F1D">
        <w:rPr>
          <w:lang w:val="ru-RU"/>
        </w:rPr>
        <w:t xml:space="preserve"> Исполнительному секретарю при условии наличия ресурсов</w:t>
      </w:r>
      <w:r w:rsidR="00694588">
        <w:rPr>
          <w:lang w:val="ru-RU"/>
        </w:rPr>
        <w:t>:</w:t>
      </w:r>
    </w:p>
    <w:p w14:paraId="609527A6" w14:textId="5896CD0D" w:rsidR="00FA711C" w:rsidRDefault="00694588" w:rsidP="006B0F1D">
      <w:pPr>
        <w:tabs>
          <w:tab w:val="clear" w:pos="567"/>
          <w:tab w:val="left" w:pos="2835"/>
          <w:tab w:val="left" w:pos="3402"/>
        </w:tabs>
        <w:spacing w:before="120" w:after="120"/>
        <w:ind w:left="1134" w:firstLine="567"/>
        <w:rPr>
          <w:lang w:val="ru-RU"/>
        </w:rPr>
      </w:pPr>
      <w:r>
        <w:rPr>
          <w:lang w:val="ru-RU"/>
        </w:rPr>
        <w:t>(а)</w:t>
      </w:r>
      <w:r>
        <w:rPr>
          <w:lang w:val="ru-RU"/>
        </w:rPr>
        <w:tab/>
      </w:r>
      <w:r w:rsidR="007F3D51">
        <w:rPr>
          <w:lang w:val="ru-RU"/>
        </w:rPr>
        <w:t>подготовить</w:t>
      </w:r>
      <w:r w:rsidR="006B0F1D" w:rsidRPr="006B0F1D">
        <w:rPr>
          <w:lang w:val="ru-RU"/>
        </w:rPr>
        <w:t xml:space="preserve"> предложени</w:t>
      </w:r>
      <w:r w:rsidR="00440A42">
        <w:rPr>
          <w:lang w:val="ru-RU"/>
        </w:rPr>
        <w:t>е</w:t>
      </w:r>
      <w:r w:rsidR="006B0F1D" w:rsidRPr="006B0F1D">
        <w:rPr>
          <w:lang w:val="ru-RU"/>
        </w:rPr>
        <w:t xml:space="preserve"> о возможной дальнейшей деятельности в области справедливости, гендерного равенства и подхода на основе прав человека, включая аспекты равенства между поколениями и гендерного равенства, с учетом промежуточного обзора осуществления Плана действий по обеспечению гендерного равенства</w:t>
      </w:r>
      <w:r w:rsidR="00D845D0">
        <w:rPr>
          <w:lang w:val="ru-RU"/>
        </w:rPr>
        <w:t xml:space="preserve"> </w:t>
      </w:r>
      <w:r w:rsidR="00D845D0" w:rsidRPr="00D845D0">
        <w:rPr>
          <w:lang w:val="ru-RU"/>
        </w:rPr>
        <w:t>(2023–2030)</w:t>
      </w:r>
      <w:r w:rsidR="00D845D0">
        <w:rPr>
          <w:rStyle w:val="FootnoteReference"/>
        </w:rPr>
        <w:footnoteReference w:id="20"/>
      </w:r>
      <w:r w:rsidR="00D845D0">
        <w:rPr>
          <w:lang w:val="ru-RU"/>
        </w:rPr>
        <w:t>,</w:t>
      </w:r>
      <w:r w:rsidR="006B0F1D" w:rsidRPr="006B0F1D">
        <w:rPr>
          <w:lang w:val="ru-RU"/>
        </w:rPr>
        <w:t xml:space="preserve"> глобального аналитического исследования по вопросу о применении правозащитного подхода при реализации целей и задач Куньминско-Монреальской глобальной рамочной программы в области биоразнообразия, проведенного Верховным комиссаром Организации Объединенных Наций по правам человека, и прочих соответствующих инструментов, руководящих указаний и оценок</w:t>
      </w:r>
      <w:r w:rsidR="00FA711C">
        <w:rPr>
          <w:lang w:val="ru-RU"/>
        </w:rPr>
        <w:t>;</w:t>
      </w:r>
    </w:p>
    <w:p w14:paraId="37F0E26E" w14:textId="7A493541" w:rsidR="006B0F1D" w:rsidRPr="006B0F1D" w:rsidRDefault="00FA711C" w:rsidP="006B0F1D">
      <w:pPr>
        <w:tabs>
          <w:tab w:val="clear" w:pos="567"/>
          <w:tab w:val="left" w:pos="2835"/>
          <w:tab w:val="left" w:pos="3402"/>
        </w:tabs>
        <w:spacing w:before="120" w:after="120"/>
        <w:ind w:left="1134" w:firstLine="567"/>
        <w:rPr>
          <w:lang w:val="ru-RU"/>
        </w:rPr>
      </w:pPr>
      <w:r w:rsidRPr="0054668E">
        <w:t>(b)</w:t>
      </w:r>
      <w:r w:rsidRPr="0054668E">
        <w:tab/>
      </w:r>
      <w:r w:rsidR="006B0F1D" w:rsidRPr="006B0F1D">
        <w:rPr>
          <w:lang w:val="ru-RU"/>
        </w:rPr>
        <w:t xml:space="preserve">представить это предложение на рассмотрение Вспомогательного органа по осуществлению и Вспомогательного органа по осуществлению статьи 8 (j) и других </w:t>
      </w:r>
      <w:r w:rsidR="006B0F1D" w:rsidRPr="006B0F1D">
        <w:rPr>
          <w:lang w:val="ru-RU"/>
        </w:rPr>
        <w:lastRenderedPageBreak/>
        <w:t>положений Конвенции о биологическом разнообразии</w:t>
      </w:r>
      <w:r w:rsidR="00164F5F" w:rsidRPr="00780FDE">
        <w:rPr>
          <w:rStyle w:val="FootnoteReference"/>
        </w:rPr>
        <w:footnoteReference w:id="21"/>
      </w:r>
      <w:r w:rsidR="006B0F1D" w:rsidRPr="006B0F1D">
        <w:rPr>
          <w:lang w:val="ru-RU"/>
        </w:rPr>
        <w:t xml:space="preserve">, касающихся коренных народов и местных общин, на совещаниях, </w:t>
      </w:r>
      <w:r w:rsidR="00E257E9">
        <w:rPr>
          <w:lang w:val="ru-RU"/>
        </w:rPr>
        <w:t>предшествующ</w:t>
      </w:r>
      <w:r w:rsidR="004743EA">
        <w:rPr>
          <w:lang w:val="ru-RU"/>
        </w:rPr>
        <w:t>их</w:t>
      </w:r>
      <w:r w:rsidR="006B0F1D" w:rsidRPr="006B0F1D">
        <w:rPr>
          <w:lang w:val="ru-RU"/>
        </w:rPr>
        <w:t xml:space="preserve"> 18-</w:t>
      </w:r>
      <w:r w:rsidR="00E257E9">
        <w:rPr>
          <w:lang w:val="ru-RU"/>
        </w:rPr>
        <w:t>му</w:t>
      </w:r>
      <w:r w:rsidR="006B0F1D" w:rsidRPr="006B0F1D">
        <w:rPr>
          <w:lang w:val="ru-RU"/>
        </w:rPr>
        <w:t xml:space="preserve"> совещани</w:t>
      </w:r>
      <w:r w:rsidR="00E257E9">
        <w:rPr>
          <w:lang w:val="ru-RU"/>
        </w:rPr>
        <w:t>ю</w:t>
      </w:r>
      <w:r w:rsidR="006B0F1D" w:rsidRPr="006B0F1D">
        <w:rPr>
          <w:lang w:val="ru-RU"/>
        </w:rPr>
        <w:t xml:space="preserve"> Конференции Сторон</w:t>
      </w:r>
      <w:r w:rsidR="002E69E5">
        <w:rPr>
          <w:lang w:val="ru-RU"/>
        </w:rPr>
        <w:t>.</w:t>
      </w:r>
      <w:r w:rsidR="006B0F1D" w:rsidRPr="006B0F1D">
        <w:rPr>
          <w:lang w:val="ru-RU"/>
        </w:rPr>
        <w:t xml:space="preserve">] </w:t>
      </w:r>
    </w:p>
    <w:p w14:paraId="2F2B611E" w14:textId="77777777" w:rsidR="006B0F1D" w:rsidRPr="006B0F1D" w:rsidRDefault="006B0F1D" w:rsidP="006B0F1D">
      <w:pPr>
        <w:keepNext/>
        <w:tabs>
          <w:tab w:val="clear" w:pos="567"/>
          <w:tab w:val="left" w:pos="2835"/>
          <w:tab w:val="left" w:pos="3402"/>
        </w:tabs>
        <w:spacing w:after="120"/>
        <w:ind w:left="1134"/>
        <w:jc w:val="left"/>
        <w:rPr>
          <w:b/>
          <w:bCs/>
          <w:lang w:val="ru-RU"/>
        </w:rPr>
      </w:pPr>
      <w:r w:rsidRPr="006B0F1D">
        <w:rPr>
          <w:b/>
          <w:lang w:val="ru-RU"/>
        </w:rPr>
        <w:t>E</w:t>
      </w:r>
      <w:r w:rsidRPr="006B0F1D">
        <w:rPr>
          <w:b/>
          <w:lang w:val="ru-RU"/>
        </w:rPr>
        <w:br/>
        <w:t>Различные системы ценностей, как указано в пункте 7 (b) раздела C Куньминско-Монреальской глобальной рамочной программы в области биоразнообразия</w:t>
      </w:r>
    </w:p>
    <w:p w14:paraId="2E39767E" w14:textId="77777777" w:rsidR="006B0F1D" w:rsidRPr="006B0F1D" w:rsidDel="0015022C" w:rsidRDefault="006B0F1D" w:rsidP="006B0F1D">
      <w:pPr>
        <w:tabs>
          <w:tab w:val="clear" w:pos="567"/>
          <w:tab w:val="left" w:pos="2835"/>
          <w:tab w:val="left" w:pos="3402"/>
        </w:tabs>
        <w:spacing w:after="120"/>
        <w:ind w:left="1134" w:firstLine="567"/>
        <w:rPr>
          <w:i/>
          <w:iCs/>
          <w:lang w:val="ru-RU"/>
        </w:rPr>
      </w:pPr>
      <w:r w:rsidRPr="006B0F1D">
        <w:rPr>
          <w:i/>
          <w:iCs/>
          <w:lang w:val="ru-RU"/>
        </w:rPr>
        <w:t>Конференция Сторон</w:t>
      </w:r>
      <w:r w:rsidRPr="006B0F1D">
        <w:rPr>
          <w:lang w:val="ru-RU"/>
        </w:rPr>
        <w:t>,</w:t>
      </w:r>
    </w:p>
    <w:p w14:paraId="6D839B42" w14:textId="1F143407" w:rsidR="006B0F1D" w:rsidRPr="006B0F1D" w:rsidRDefault="006B0F1D" w:rsidP="006B0F1D">
      <w:pPr>
        <w:tabs>
          <w:tab w:val="clear" w:pos="567"/>
          <w:tab w:val="left" w:pos="2835"/>
          <w:tab w:val="left" w:pos="3402"/>
        </w:tabs>
        <w:spacing w:after="120"/>
        <w:ind w:left="1134" w:firstLine="567"/>
        <w:rPr>
          <w:lang w:val="ru-RU"/>
        </w:rPr>
      </w:pPr>
      <w:r w:rsidRPr="006B0F1D">
        <w:rPr>
          <w:i/>
          <w:lang w:val="ru-RU"/>
        </w:rPr>
        <w:t>ссылаясь</w:t>
      </w:r>
      <w:r w:rsidRPr="006B0F1D">
        <w:rPr>
          <w:lang w:val="ru-RU"/>
        </w:rPr>
        <w:t xml:space="preserve"> на подпункт </w:t>
      </w:r>
      <w:r w:rsidR="00051EA5" w:rsidRPr="006B0F1D">
        <w:rPr>
          <w:lang w:val="ru-RU"/>
        </w:rPr>
        <w:t xml:space="preserve">(b) </w:t>
      </w:r>
      <w:r w:rsidR="00051EA5">
        <w:rPr>
          <w:lang w:val="ru-RU"/>
        </w:rPr>
        <w:t xml:space="preserve">пункта </w:t>
      </w:r>
      <w:r w:rsidRPr="006B0F1D">
        <w:rPr>
          <w:lang w:val="ru-RU"/>
        </w:rPr>
        <w:t>7</w:t>
      </w:r>
      <w:r w:rsidR="00051EA5">
        <w:rPr>
          <w:lang w:val="ru-RU"/>
        </w:rPr>
        <w:t xml:space="preserve"> </w:t>
      </w:r>
      <w:r w:rsidRPr="006B0F1D">
        <w:rPr>
          <w:lang w:val="ru-RU"/>
        </w:rPr>
        <w:t>раздела C Куньминско-Монреальской глобальной рамочной программы в области биоразнообразия</w:t>
      </w:r>
      <w:r w:rsidRPr="006B0F1D">
        <w:rPr>
          <w:vertAlign w:val="superscript"/>
          <w:lang w:val="ru-RU"/>
        </w:rPr>
        <w:footnoteReference w:id="22"/>
      </w:r>
      <w:r w:rsidRPr="006B0F1D">
        <w:rPr>
          <w:lang w:val="ru-RU"/>
        </w:rPr>
        <w:t xml:space="preserve">, </w:t>
      </w:r>
      <w:r w:rsidR="00051EA5">
        <w:rPr>
          <w:lang w:val="ru-RU"/>
        </w:rPr>
        <w:t xml:space="preserve">в котором она </w:t>
      </w:r>
      <w:r w:rsidRPr="006B0F1D">
        <w:rPr>
          <w:lang w:val="ru-RU"/>
        </w:rPr>
        <w:t>признала необходимость учитывать различные системы ценностей при ее осуществлении, и задачу</w:t>
      </w:r>
      <w:r w:rsidR="00051EA5">
        <w:rPr>
          <w:lang w:val="ru-RU"/>
        </w:rPr>
        <w:t xml:space="preserve"> </w:t>
      </w:r>
      <w:r w:rsidRPr="006B0F1D">
        <w:rPr>
          <w:lang w:val="ru-RU"/>
        </w:rPr>
        <w:t>14 Рамочной программы, в которой она призвала интегрировать многочисленные ценности биоразнообразия в процессы принятия решений,</w:t>
      </w:r>
    </w:p>
    <w:p w14:paraId="6CE82ADC" w14:textId="6A4DCA93" w:rsidR="006B0F1D" w:rsidRPr="006B0F1D" w:rsidRDefault="006B0F1D" w:rsidP="006B0F1D">
      <w:pPr>
        <w:tabs>
          <w:tab w:val="clear" w:pos="567"/>
          <w:tab w:val="left" w:pos="2835"/>
          <w:tab w:val="left" w:pos="3402"/>
        </w:tabs>
        <w:spacing w:after="120"/>
        <w:ind w:left="1134" w:firstLine="567"/>
        <w:rPr>
          <w:lang w:val="ru-RU"/>
        </w:rPr>
      </w:pPr>
      <w:r w:rsidRPr="006B0F1D">
        <w:rPr>
          <w:i/>
          <w:lang w:val="ru-RU"/>
        </w:rPr>
        <w:t>ссылаясь также</w:t>
      </w:r>
      <w:r w:rsidRPr="006B0F1D">
        <w:rPr>
          <w:lang w:val="ru-RU"/>
        </w:rPr>
        <w:t xml:space="preserve"> на принятие программы работы по осуществлению статьи 8 (j) и других положений Конвенции о биологическом разнообразии</w:t>
      </w:r>
      <w:r w:rsidR="00D53ECB" w:rsidRPr="00516AA9">
        <w:rPr>
          <w:rStyle w:val="FootnoteReference"/>
        </w:rPr>
        <w:footnoteReference w:id="23"/>
      </w:r>
      <w:r w:rsidRPr="006B0F1D">
        <w:rPr>
          <w:lang w:val="ru-RU"/>
        </w:rPr>
        <w:t>, касающихся коренных народов и местных общин, на период до 2030</w:t>
      </w:r>
      <w:r w:rsidR="00D3338F">
        <w:rPr>
          <w:lang w:val="ru-RU"/>
        </w:rPr>
        <w:t xml:space="preserve"> </w:t>
      </w:r>
      <w:r w:rsidRPr="006B0F1D">
        <w:rPr>
          <w:lang w:val="ru-RU"/>
        </w:rPr>
        <w:t xml:space="preserve">года в соответствии с решением </w:t>
      </w:r>
      <w:hyperlink r:id="rId21" w:history="1">
        <w:r w:rsidRPr="006B0F1D">
          <w:rPr>
            <w:color w:val="467886" w:themeColor="hyperlink"/>
            <w:u w:val="single"/>
            <w:lang w:val="ru-RU"/>
          </w:rPr>
          <w:t>16/4</w:t>
        </w:r>
      </w:hyperlink>
      <w:r w:rsidRPr="006B0F1D">
        <w:rPr>
          <w:lang w:val="ru-RU"/>
        </w:rPr>
        <w:t xml:space="preserve"> от 30 октября 2024</w:t>
      </w:r>
      <w:r w:rsidR="00D3338F">
        <w:rPr>
          <w:lang w:val="ru-RU"/>
        </w:rPr>
        <w:t xml:space="preserve"> </w:t>
      </w:r>
      <w:r w:rsidRPr="006B0F1D">
        <w:rPr>
          <w:lang w:val="ru-RU"/>
        </w:rPr>
        <w:t xml:space="preserve">года, а также </w:t>
      </w:r>
      <w:r w:rsidR="00866625">
        <w:rPr>
          <w:lang w:val="ru-RU"/>
        </w:rPr>
        <w:t xml:space="preserve">на </w:t>
      </w:r>
      <w:r w:rsidRPr="006B0F1D">
        <w:rPr>
          <w:lang w:val="ru-RU"/>
        </w:rPr>
        <w:t>элемент</w:t>
      </w:r>
      <w:r w:rsidR="00031621">
        <w:rPr>
          <w:lang w:val="ru-RU"/>
        </w:rPr>
        <w:t>ы</w:t>
      </w:r>
      <w:r w:rsidRPr="006B0F1D">
        <w:rPr>
          <w:lang w:val="ru-RU"/>
        </w:rPr>
        <w:t xml:space="preserve"> и задач</w:t>
      </w:r>
      <w:r w:rsidR="00031621">
        <w:rPr>
          <w:lang w:val="ru-RU"/>
        </w:rPr>
        <w:t>и</w:t>
      </w:r>
      <w:r w:rsidRPr="006B0F1D">
        <w:rPr>
          <w:lang w:val="ru-RU"/>
        </w:rPr>
        <w:t>, связанны</w:t>
      </w:r>
      <w:r w:rsidR="00031621">
        <w:rPr>
          <w:lang w:val="ru-RU"/>
        </w:rPr>
        <w:t>е</w:t>
      </w:r>
      <w:r w:rsidRPr="006B0F1D">
        <w:rPr>
          <w:lang w:val="ru-RU"/>
        </w:rPr>
        <w:t xml:space="preserve"> с совместной программой работы по связям между биологическим и культурным разнообразием, содержащи</w:t>
      </w:r>
      <w:r w:rsidR="00B9073E">
        <w:rPr>
          <w:lang w:val="ru-RU"/>
        </w:rPr>
        <w:t>е</w:t>
      </w:r>
      <w:r w:rsidRPr="006B0F1D">
        <w:rPr>
          <w:lang w:val="ru-RU"/>
        </w:rPr>
        <w:t xml:space="preserve">ся в приложении к решению </w:t>
      </w:r>
      <w:hyperlink r:id="rId22" w:history="1">
        <w:r w:rsidRPr="006B0F1D">
          <w:rPr>
            <w:color w:val="467886" w:themeColor="hyperlink"/>
            <w:u w:val="single"/>
            <w:lang w:val="ru-RU"/>
          </w:rPr>
          <w:t>15/22</w:t>
        </w:r>
      </w:hyperlink>
      <w:r w:rsidRPr="006B0F1D">
        <w:rPr>
          <w:lang w:val="ru-RU"/>
        </w:rPr>
        <w:t xml:space="preserve"> от 10 декабря 2022 года, которые способствуют применению различных систем ценностей при осуществлении </w:t>
      </w:r>
      <w:r w:rsidR="00D845D0">
        <w:rPr>
          <w:lang w:val="ru-RU"/>
        </w:rPr>
        <w:t>Р</w:t>
      </w:r>
      <w:r w:rsidRPr="006B0F1D">
        <w:rPr>
          <w:lang w:val="ru-RU"/>
        </w:rPr>
        <w:t xml:space="preserve">амочной программы в области биоразнообразия, </w:t>
      </w:r>
    </w:p>
    <w:p w14:paraId="21C12BBD" w14:textId="03738010" w:rsidR="006B0F1D" w:rsidRPr="006B0F1D" w:rsidRDefault="006B0F1D" w:rsidP="006B0F1D">
      <w:pPr>
        <w:tabs>
          <w:tab w:val="clear" w:pos="567"/>
          <w:tab w:val="left" w:pos="2835"/>
          <w:tab w:val="left" w:pos="3402"/>
        </w:tabs>
        <w:spacing w:after="120"/>
        <w:ind w:left="1134" w:firstLine="567"/>
        <w:rPr>
          <w:lang w:val="ru-RU"/>
        </w:rPr>
      </w:pPr>
      <w:r w:rsidRPr="006B0F1D">
        <w:rPr>
          <w:i/>
          <w:lang w:val="ru-RU"/>
        </w:rPr>
        <w:t>ссылаясь далее</w:t>
      </w:r>
      <w:r w:rsidRPr="006B0F1D">
        <w:rPr>
          <w:lang w:val="ru-RU"/>
        </w:rPr>
        <w:t xml:space="preserve"> на </w:t>
      </w:r>
      <w:r w:rsidR="00B72B4E">
        <w:rPr>
          <w:lang w:val="ru-RU"/>
        </w:rPr>
        <w:t>д</w:t>
      </w:r>
      <w:r w:rsidRPr="006B0F1D">
        <w:rPr>
          <w:lang w:val="ru-RU"/>
        </w:rPr>
        <w:t xml:space="preserve">оклад о методологической оценке </w:t>
      </w:r>
      <w:r w:rsidR="00323BDF" w:rsidRPr="00323BDF">
        <w:rPr>
          <w:lang w:val="ru-RU"/>
        </w:rPr>
        <w:t>по вопросам разнообразных ценностей и оценке природы</w:t>
      </w:r>
      <w:r w:rsidR="00C245E7">
        <w:rPr>
          <w:lang w:val="ru-RU"/>
        </w:rPr>
        <w:t xml:space="preserve"> М</w:t>
      </w:r>
      <w:r w:rsidRPr="006B0F1D">
        <w:rPr>
          <w:lang w:val="ru-RU"/>
        </w:rPr>
        <w:t>ежправительственной научно-политической платформ</w:t>
      </w:r>
      <w:r w:rsidR="00C245E7">
        <w:rPr>
          <w:lang w:val="ru-RU"/>
        </w:rPr>
        <w:t>ы</w:t>
      </w:r>
      <w:r w:rsidRPr="006B0F1D">
        <w:rPr>
          <w:lang w:val="ru-RU"/>
        </w:rPr>
        <w:t xml:space="preserve"> по биоразнообразию и экосистемным услугам,</w:t>
      </w:r>
    </w:p>
    <w:p w14:paraId="0AB7C835" w14:textId="020D0915" w:rsidR="006B0F1D" w:rsidRPr="006B0F1D" w:rsidRDefault="006B0F1D" w:rsidP="006B0F1D">
      <w:pPr>
        <w:tabs>
          <w:tab w:val="clear" w:pos="567"/>
          <w:tab w:val="left" w:pos="2835"/>
          <w:tab w:val="left" w:pos="3402"/>
        </w:tabs>
        <w:spacing w:after="120"/>
        <w:ind w:left="1134" w:firstLine="567"/>
        <w:rPr>
          <w:lang w:val="ru-RU"/>
        </w:rPr>
      </w:pPr>
      <w:r w:rsidRPr="006B0F1D">
        <w:rPr>
          <w:lang w:val="ru-RU"/>
        </w:rPr>
        <w:t>1.</w:t>
      </w:r>
      <w:r w:rsidRPr="006B0F1D">
        <w:rPr>
          <w:lang w:val="ru-RU"/>
        </w:rPr>
        <w:tab/>
      </w:r>
      <w:r w:rsidRPr="006B0F1D">
        <w:rPr>
          <w:i/>
          <w:lang w:val="ru-RU"/>
        </w:rPr>
        <w:t>предлагает</w:t>
      </w:r>
      <w:r w:rsidRPr="006B0F1D">
        <w:rPr>
          <w:lang w:val="ru-RU"/>
        </w:rPr>
        <w:t xml:space="preserve"> региональным и субрегиональным центрам поддержки научно-технического сотрудничества активно использовать </w:t>
      </w:r>
      <w:r w:rsidR="00AB2A3F">
        <w:rPr>
          <w:lang w:val="ru-RU"/>
        </w:rPr>
        <w:t>д</w:t>
      </w:r>
      <w:r w:rsidR="00D845D0" w:rsidRPr="00D845D0">
        <w:rPr>
          <w:lang w:val="ru-RU"/>
        </w:rPr>
        <w:t xml:space="preserve">оклад о методологической оценке по вопросам разнообразных ценностей и оценке природы </w:t>
      </w:r>
      <w:r w:rsidRPr="006B0F1D">
        <w:rPr>
          <w:lang w:val="ru-RU"/>
        </w:rPr>
        <w:t>при оказании поддержки Сторонам в осуществлении Куньминско-Монреальской глобальной рамочной программы в области биоразнообразия;</w:t>
      </w:r>
    </w:p>
    <w:p w14:paraId="478844DD" w14:textId="460496CC" w:rsidR="006B0F1D" w:rsidRPr="006B0F1D" w:rsidRDefault="006B0F1D" w:rsidP="006B0F1D">
      <w:pPr>
        <w:tabs>
          <w:tab w:val="clear" w:pos="567"/>
          <w:tab w:val="left" w:pos="2835"/>
          <w:tab w:val="left" w:pos="3402"/>
        </w:tabs>
        <w:spacing w:after="120"/>
        <w:ind w:left="1134" w:firstLine="567"/>
        <w:rPr>
          <w:lang w:val="ru-RU"/>
        </w:rPr>
      </w:pPr>
      <w:r w:rsidRPr="006B0F1D">
        <w:rPr>
          <w:lang w:val="ru-RU"/>
        </w:rPr>
        <w:t>2.</w:t>
      </w:r>
      <w:r w:rsidRPr="006B0F1D">
        <w:rPr>
          <w:lang w:val="ru-RU"/>
        </w:rPr>
        <w:tab/>
      </w:r>
      <w:r w:rsidRPr="006B0F1D">
        <w:rPr>
          <w:i/>
          <w:lang w:val="ru-RU"/>
        </w:rPr>
        <w:t>предлагает</w:t>
      </w:r>
      <w:r w:rsidRPr="006B0F1D">
        <w:rPr>
          <w:lang w:val="ru-RU"/>
        </w:rPr>
        <w:t xml:space="preserve"> соответствующим организациям и далее поддерживать использование и распространение </w:t>
      </w:r>
      <w:r w:rsidR="009C4EBD">
        <w:rPr>
          <w:lang w:val="ru-RU"/>
        </w:rPr>
        <w:t>д</w:t>
      </w:r>
      <w:r w:rsidRPr="006B0F1D">
        <w:rPr>
          <w:lang w:val="ru-RU"/>
        </w:rPr>
        <w:t xml:space="preserve">оклада о методологической оценке по вопросам разнообразных ценностей и оценке природы при осуществлении Конвенции о биологическом разнообразии и </w:t>
      </w:r>
      <w:r w:rsidR="009E1AE4">
        <w:rPr>
          <w:lang w:val="ru-RU"/>
        </w:rPr>
        <w:t>Р</w:t>
      </w:r>
      <w:r w:rsidRPr="006B0F1D">
        <w:rPr>
          <w:lang w:val="ru-RU"/>
        </w:rPr>
        <w:t>амочной программы;</w:t>
      </w:r>
    </w:p>
    <w:p w14:paraId="51C6A12F" w14:textId="4829A89D" w:rsidR="006B0F1D" w:rsidRDefault="006B0F1D" w:rsidP="006B0F1D">
      <w:pPr>
        <w:tabs>
          <w:tab w:val="clear" w:pos="567"/>
          <w:tab w:val="left" w:pos="2835"/>
          <w:tab w:val="left" w:pos="3402"/>
        </w:tabs>
        <w:spacing w:after="120"/>
        <w:ind w:left="1134" w:firstLine="567"/>
        <w:rPr>
          <w:lang w:val="ru-RU"/>
        </w:rPr>
      </w:pPr>
      <w:r w:rsidRPr="006B0F1D">
        <w:rPr>
          <w:lang w:val="ru-RU"/>
        </w:rPr>
        <w:t>[3.</w:t>
      </w:r>
      <w:r w:rsidRPr="006B0F1D">
        <w:rPr>
          <w:lang w:val="ru-RU"/>
        </w:rPr>
        <w:tab/>
      </w:r>
      <w:r w:rsidRPr="006B0F1D">
        <w:rPr>
          <w:i/>
          <w:lang w:val="ru-RU"/>
        </w:rPr>
        <w:t>поручает</w:t>
      </w:r>
      <w:r w:rsidRPr="006B0F1D">
        <w:rPr>
          <w:lang w:val="ru-RU"/>
        </w:rPr>
        <w:t xml:space="preserve"> Исполнительному секретарю при условии наличия ресурсов содействовать обмену знаниями, опытом и передовой практикой между Сторонами, правительствами других стран, субнациональными правительствами, коренными народами и местными общинами и соответствующими субъектами деятельности, в том числе посредством проведения диалогов и создания обучающих платформ, в целях оказания поддержки эффективной интеграции различных ценностей и систем знаний в осуществление </w:t>
      </w:r>
      <w:r w:rsidR="00DA47E7">
        <w:rPr>
          <w:lang w:val="ru-RU"/>
        </w:rPr>
        <w:t>Р</w:t>
      </w:r>
      <w:r w:rsidR="00DA47E7" w:rsidRPr="006B0F1D">
        <w:rPr>
          <w:lang w:val="ru-RU"/>
        </w:rPr>
        <w:t>амочной программы</w:t>
      </w:r>
      <w:r w:rsidRPr="006B0F1D">
        <w:rPr>
          <w:lang w:val="ru-RU"/>
        </w:rPr>
        <w:t xml:space="preserve">.] </w:t>
      </w:r>
      <w:r w:rsidR="000D13B4">
        <w:rPr>
          <w:lang w:val="ru-RU"/>
        </w:rPr>
        <w:t xml:space="preserve"> </w:t>
      </w:r>
    </w:p>
    <w:p w14:paraId="48210A17" w14:textId="77777777" w:rsidR="006711AF" w:rsidRPr="00516AA9" w:rsidRDefault="006711AF" w:rsidP="006711AF">
      <w:pPr>
        <w:pStyle w:val="CBDNormalNoNumber"/>
        <w:tabs>
          <w:tab w:val="clear" w:pos="567"/>
        </w:tabs>
        <w:ind w:left="1134" w:firstLine="567"/>
      </w:pPr>
      <w:r>
        <w:t>]</w:t>
      </w:r>
    </w:p>
    <w:p w14:paraId="126AA57C" w14:textId="4C226C2E" w:rsidR="001065E9" w:rsidRPr="00741D44" w:rsidRDefault="00540343" w:rsidP="004A2C4A">
      <w:pPr>
        <w:pStyle w:val="CBDNormalNoNumber"/>
        <w:spacing w:before="240"/>
        <w:ind w:left="1134"/>
        <w:jc w:val="center"/>
      </w:pPr>
      <w:r w:rsidRPr="00516AA9">
        <w:t>__________</w:t>
      </w:r>
    </w:p>
    <w:sectPr w:rsidR="001065E9" w:rsidRPr="00741D44" w:rsidSect="005810AB">
      <w:headerReference w:type="even" r:id="rId23"/>
      <w:headerReference w:type="default" r:id="rId24"/>
      <w:footerReference w:type="even" r:id="rId25"/>
      <w:footerReference w:type="default" r:id="rId26"/>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51BF" w14:textId="77777777" w:rsidR="00D3072E" w:rsidRPr="0093176F" w:rsidRDefault="00D3072E" w:rsidP="001A7228">
      <w:r w:rsidRPr="0093176F">
        <w:separator/>
      </w:r>
    </w:p>
  </w:endnote>
  <w:endnote w:type="continuationSeparator" w:id="0">
    <w:p w14:paraId="31ECCF48" w14:textId="77777777" w:rsidR="00D3072E" w:rsidRPr="0093176F" w:rsidRDefault="00D3072E" w:rsidP="001A7228">
      <w:r w:rsidRPr="009317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3F03" w14:textId="77777777" w:rsidR="00DF78C4" w:rsidRPr="0093176F" w:rsidRDefault="00DF78C4" w:rsidP="00DF78C4">
    <w:pPr>
      <w:pStyle w:val="Footer"/>
    </w:pPr>
    <w:r w:rsidRPr="0093176F">
      <w:fldChar w:fldCharType="begin"/>
    </w:r>
    <w:r w:rsidRPr="0093176F">
      <w:instrText xml:space="preserve"> PAGE </w:instrText>
    </w:r>
    <w:r w:rsidRPr="0093176F">
      <w:fldChar w:fldCharType="separate"/>
    </w:r>
    <w:r w:rsidRPr="000D6E57">
      <w:t>1</w:t>
    </w:r>
    <w:r w:rsidRPr="0093176F">
      <w:fldChar w:fldCharType="end"/>
    </w:r>
    <w:r w:rsidRPr="0093176F">
      <w:t>/</w:t>
    </w:r>
    <w:fldSimple w:instr=" NUMPAGES \* MERGEFORMAT ">
      <w:r w:rsidRPr="000D6E57">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AE2C" w14:textId="77777777" w:rsidR="00DF78C4" w:rsidRPr="0093176F" w:rsidRDefault="00DF78C4" w:rsidP="00DF78C4">
    <w:pPr>
      <w:pStyle w:val="CBDFooter"/>
      <w:jc w:val="right"/>
    </w:pPr>
    <w:r w:rsidRPr="0093176F">
      <w:fldChar w:fldCharType="begin"/>
    </w:r>
    <w:r w:rsidRPr="0093176F">
      <w:instrText xml:space="preserve"> PAGE \* MERGEFORMAT </w:instrText>
    </w:r>
    <w:r w:rsidRPr="0093176F">
      <w:fldChar w:fldCharType="separate"/>
    </w:r>
    <w:r w:rsidRPr="000D6E57">
      <w:t>1</w:t>
    </w:r>
    <w:r w:rsidRPr="0093176F">
      <w:fldChar w:fldCharType="end"/>
    </w:r>
    <w:r w:rsidRPr="0093176F">
      <w:t>/</w:t>
    </w:r>
    <w:fldSimple w:instr=" NUMPAGES \* MERGEFORMAT ">
      <w:r w:rsidRPr="000D6E57">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D7B7" w14:textId="77777777" w:rsidR="00D3072E" w:rsidRPr="0093176F" w:rsidRDefault="00D3072E" w:rsidP="001A7228">
      <w:r w:rsidRPr="0093176F">
        <w:separator/>
      </w:r>
    </w:p>
  </w:footnote>
  <w:footnote w:type="continuationSeparator" w:id="0">
    <w:p w14:paraId="157E575F" w14:textId="77777777" w:rsidR="00D3072E" w:rsidRPr="0093176F" w:rsidRDefault="00D3072E" w:rsidP="001A7228">
      <w:r w:rsidRPr="0093176F">
        <w:continuationSeparator/>
      </w:r>
    </w:p>
  </w:footnote>
  <w:footnote w:id="1">
    <w:p w14:paraId="4DAD14C1" w14:textId="2C795543" w:rsidR="00DA5A22" w:rsidRPr="005E6149" w:rsidRDefault="00DA5A22" w:rsidP="00DA5A22">
      <w:pPr>
        <w:pStyle w:val="FootnoteText"/>
        <w:rPr>
          <w:szCs w:val="18"/>
          <w:lang w:val="ru-RU"/>
        </w:rPr>
      </w:pPr>
      <w:r w:rsidRPr="005E6149">
        <w:rPr>
          <w:rStyle w:val="FootnoteReference"/>
          <w:szCs w:val="18"/>
        </w:rPr>
        <w:footnoteRef/>
      </w:r>
      <w:r w:rsidRPr="005E6149">
        <w:rPr>
          <w:szCs w:val="18"/>
          <w:lang w:val="ru-RU"/>
        </w:rPr>
        <w:t xml:space="preserve"> Сборник договоров Организации Объединенных Наций, том 1673, № 28911.</w:t>
      </w:r>
    </w:p>
  </w:footnote>
  <w:footnote w:id="2">
    <w:p w14:paraId="25ACB6E6" w14:textId="3858DEAB" w:rsidR="00DA5A22" w:rsidRPr="005E6149" w:rsidRDefault="00DA5A22" w:rsidP="00DA5A22">
      <w:pPr>
        <w:pStyle w:val="FootnoteText"/>
        <w:rPr>
          <w:szCs w:val="18"/>
          <w:lang w:val="ru-RU"/>
        </w:rPr>
      </w:pPr>
      <w:r w:rsidRPr="005E6149">
        <w:rPr>
          <w:rStyle w:val="FootnoteReference"/>
          <w:szCs w:val="18"/>
        </w:rPr>
        <w:footnoteRef/>
      </w:r>
      <w:r w:rsidRPr="005E6149">
        <w:rPr>
          <w:szCs w:val="18"/>
          <w:lang w:val="ru-RU"/>
        </w:rPr>
        <w:t xml:space="preserve"> </w:t>
      </w:r>
      <w:r w:rsidR="00591CCF" w:rsidRPr="005E6149">
        <w:rPr>
          <w:szCs w:val="18"/>
          <w:lang w:val="ru-RU"/>
        </w:rPr>
        <w:t>Там же, том 2244, №</w:t>
      </w:r>
      <w:r w:rsidRPr="005E6149">
        <w:rPr>
          <w:szCs w:val="18"/>
          <w:lang w:val="ru-RU"/>
        </w:rPr>
        <w:t> 39973.</w:t>
      </w:r>
    </w:p>
  </w:footnote>
  <w:footnote w:id="3">
    <w:p w14:paraId="0C1F462D" w14:textId="28EF3F63" w:rsidR="00DA5A22" w:rsidRPr="005E6149" w:rsidRDefault="00DA5A22" w:rsidP="00DA5A22">
      <w:pPr>
        <w:pStyle w:val="FootnoteText"/>
        <w:rPr>
          <w:szCs w:val="18"/>
          <w:lang w:val="ru-RU"/>
        </w:rPr>
      </w:pPr>
      <w:r w:rsidRPr="005E6149">
        <w:rPr>
          <w:rStyle w:val="FootnoteReference"/>
          <w:szCs w:val="18"/>
        </w:rPr>
        <w:footnoteRef/>
      </w:r>
      <w:r w:rsidRPr="005E6149">
        <w:rPr>
          <w:szCs w:val="18"/>
          <w:lang w:val="ru-RU"/>
        </w:rPr>
        <w:t xml:space="preserve"> </w:t>
      </w:r>
      <w:r w:rsidR="00591CCF" w:rsidRPr="005E6149">
        <w:rPr>
          <w:szCs w:val="18"/>
          <w:lang w:val="ru-RU"/>
        </w:rPr>
        <w:t>Там же, том</w:t>
      </w:r>
      <w:r w:rsidRPr="005E6149">
        <w:rPr>
          <w:szCs w:val="18"/>
          <w:lang w:val="ru-RU"/>
        </w:rPr>
        <w:t xml:space="preserve"> 2256, </w:t>
      </w:r>
      <w:r w:rsidR="00591CCF" w:rsidRPr="005E6149">
        <w:rPr>
          <w:szCs w:val="18"/>
          <w:lang w:val="ru-RU"/>
        </w:rPr>
        <w:t>№ </w:t>
      </w:r>
      <w:r w:rsidRPr="005E6149">
        <w:rPr>
          <w:szCs w:val="18"/>
          <w:lang w:val="ru-RU"/>
        </w:rPr>
        <w:t>40214.</w:t>
      </w:r>
    </w:p>
  </w:footnote>
  <w:footnote w:id="4">
    <w:p w14:paraId="034E4430" w14:textId="49312D7B" w:rsidR="00DA5A22" w:rsidRPr="005E6149" w:rsidRDefault="00DA5A22" w:rsidP="00DA5A22">
      <w:pPr>
        <w:pStyle w:val="FootnoteText"/>
        <w:rPr>
          <w:szCs w:val="18"/>
          <w:lang w:val="ru-RU"/>
        </w:rPr>
      </w:pPr>
      <w:r w:rsidRPr="005E6149">
        <w:rPr>
          <w:rStyle w:val="FootnoteReference"/>
          <w:szCs w:val="18"/>
        </w:rPr>
        <w:footnoteRef/>
      </w:r>
      <w:r w:rsidRPr="005E6149">
        <w:rPr>
          <w:szCs w:val="18"/>
          <w:lang w:val="ru-RU"/>
        </w:rPr>
        <w:t xml:space="preserve"> </w:t>
      </w:r>
      <w:r w:rsidR="00591CCF" w:rsidRPr="005E6149">
        <w:rPr>
          <w:szCs w:val="18"/>
          <w:lang w:val="ru-RU"/>
        </w:rPr>
        <w:t>Там же, том</w:t>
      </w:r>
      <w:r w:rsidRPr="005E6149">
        <w:rPr>
          <w:szCs w:val="18"/>
          <w:lang w:val="ru-RU"/>
        </w:rPr>
        <w:t xml:space="preserve"> 3201, </w:t>
      </w:r>
      <w:r w:rsidR="00591CCF" w:rsidRPr="005E6149">
        <w:rPr>
          <w:szCs w:val="18"/>
          <w:lang w:val="ru-RU"/>
        </w:rPr>
        <w:t>№ </w:t>
      </w:r>
      <w:r w:rsidRPr="005E6149">
        <w:rPr>
          <w:szCs w:val="18"/>
          <w:lang w:val="ru-RU"/>
        </w:rPr>
        <w:t>54669.</w:t>
      </w:r>
    </w:p>
  </w:footnote>
  <w:footnote w:id="5">
    <w:p w14:paraId="13B19CE8" w14:textId="0A22CA96" w:rsidR="005050BE" w:rsidRPr="00887E5B" w:rsidRDefault="005050BE" w:rsidP="005050BE">
      <w:pPr>
        <w:pStyle w:val="FootnoteText"/>
        <w:rPr>
          <w:lang w:val="en-US"/>
        </w:rPr>
      </w:pPr>
      <w:r w:rsidRPr="005E6149">
        <w:rPr>
          <w:rStyle w:val="FootnoteReference"/>
          <w:szCs w:val="18"/>
        </w:rPr>
        <w:footnoteRef/>
      </w:r>
      <w:r w:rsidRPr="005E6149">
        <w:rPr>
          <w:szCs w:val="18"/>
        </w:rPr>
        <w:t xml:space="preserve"> </w:t>
      </w:r>
      <w:r w:rsidR="00DB16BB" w:rsidRPr="005E6149">
        <w:rPr>
          <w:szCs w:val="18"/>
          <w:lang w:val="ru-RU"/>
        </w:rPr>
        <w:t>Решение</w:t>
      </w:r>
      <w:r w:rsidRPr="005E6149">
        <w:rPr>
          <w:szCs w:val="18"/>
          <w:lang w:val="en-US"/>
        </w:rPr>
        <w:t xml:space="preserve"> </w:t>
      </w:r>
      <w:hyperlink r:id="rId1" w:history="1">
        <w:r w:rsidRPr="005E6149">
          <w:rPr>
            <w:rStyle w:val="Hyperlink"/>
            <w:szCs w:val="18"/>
          </w:rPr>
          <w:t>15/4</w:t>
        </w:r>
      </w:hyperlink>
      <w:r w:rsidRPr="005E6149">
        <w:rPr>
          <w:szCs w:val="18"/>
        </w:rPr>
        <w:t xml:space="preserve">, </w:t>
      </w:r>
      <w:r w:rsidR="00DB16BB" w:rsidRPr="005E6149">
        <w:rPr>
          <w:szCs w:val="18"/>
          <w:lang w:val="ru-RU"/>
        </w:rPr>
        <w:t>приложение</w:t>
      </w:r>
      <w:r w:rsidRPr="005E6149">
        <w:rPr>
          <w:szCs w:val="18"/>
        </w:rPr>
        <w:t>.</w:t>
      </w:r>
    </w:p>
  </w:footnote>
  <w:footnote w:id="6">
    <w:p w14:paraId="472946C7" w14:textId="77777777" w:rsidR="00BB0530" w:rsidRPr="00041884" w:rsidRDefault="00BB0530" w:rsidP="00BB0530">
      <w:pPr>
        <w:pStyle w:val="FootnoteText"/>
        <w:rPr>
          <w:lang w:val="ru-RU"/>
        </w:rPr>
      </w:pPr>
      <w:r w:rsidRPr="008214ED">
        <w:rPr>
          <w:rStyle w:val="FootnoteReference"/>
          <w:lang w:val="ru-RU"/>
        </w:rPr>
        <w:footnoteRef/>
      </w:r>
      <w:r w:rsidRPr="008214ED">
        <w:rPr>
          <w:lang w:val="ru-RU"/>
        </w:rPr>
        <w:t xml:space="preserve"> Решение </w:t>
      </w:r>
      <w:hyperlink r:id="rId2" w:history="1">
        <w:r w:rsidRPr="008214ED">
          <w:rPr>
            <w:rStyle w:val="Hyperlink"/>
            <w:lang w:val="ru-RU"/>
          </w:rPr>
          <w:t>15/4</w:t>
        </w:r>
      </w:hyperlink>
      <w:r w:rsidRPr="008214ED">
        <w:rPr>
          <w:lang w:val="ru-RU"/>
        </w:rPr>
        <w:t>, приложение.</w:t>
      </w:r>
    </w:p>
  </w:footnote>
  <w:footnote w:id="7">
    <w:p w14:paraId="6BEDF084" w14:textId="6FB3443A" w:rsidR="00F64747" w:rsidRPr="00041884" w:rsidRDefault="00F64747" w:rsidP="00F64747">
      <w:pPr>
        <w:pStyle w:val="FootnoteText"/>
        <w:rPr>
          <w:szCs w:val="18"/>
          <w:lang w:val="ru-RU"/>
        </w:rPr>
      </w:pPr>
      <w:r>
        <w:rPr>
          <w:rStyle w:val="FootnoteReference"/>
          <w:szCs w:val="18"/>
        </w:rPr>
        <w:footnoteRef/>
      </w:r>
      <w:r w:rsidRPr="00041884">
        <w:rPr>
          <w:lang w:val="ru-RU"/>
        </w:rPr>
        <w:t xml:space="preserve"> </w:t>
      </w:r>
      <w:r w:rsidR="00171273" w:rsidRPr="00242EA5">
        <w:rPr>
          <w:lang w:val="ru-RU"/>
        </w:rPr>
        <w:t>Сборник договоров Организации Объединенных Наций, том</w:t>
      </w:r>
      <w:r w:rsidRPr="00041884">
        <w:rPr>
          <w:color w:val="000000"/>
          <w:lang w:val="ru-RU"/>
        </w:rPr>
        <w:t xml:space="preserve"> 1760, № 30619.</w:t>
      </w:r>
    </w:p>
  </w:footnote>
  <w:footnote w:id="8">
    <w:p w14:paraId="2230E187" w14:textId="77777777" w:rsidR="00F64747" w:rsidRPr="00D20CD9" w:rsidRDefault="00F64747" w:rsidP="00F64747">
      <w:pPr>
        <w:pStyle w:val="FootnoteText"/>
        <w:rPr>
          <w:lang w:val="ru-RU"/>
        </w:rPr>
      </w:pPr>
      <w:r w:rsidRPr="00D20CD9">
        <w:rPr>
          <w:rStyle w:val="FootnoteReference"/>
          <w:lang w:val="ru-RU"/>
        </w:rPr>
        <w:footnoteRef/>
      </w:r>
      <w:r w:rsidRPr="00D20CD9">
        <w:rPr>
          <w:lang w:val="ru-RU"/>
        </w:rPr>
        <w:t xml:space="preserve"> Там же, том 1673, № 28911.</w:t>
      </w:r>
    </w:p>
  </w:footnote>
  <w:footnote w:id="9">
    <w:p w14:paraId="4848CF56" w14:textId="77777777" w:rsidR="00F64747" w:rsidRPr="00D20CD9" w:rsidRDefault="00F64747" w:rsidP="00F64747">
      <w:pPr>
        <w:pStyle w:val="FootnoteText"/>
        <w:rPr>
          <w:lang w:val="ru-RU"/>
        </w:rPr>
      </w:pPr>
      <w:r w:rsidRPr="00D20CD9">
        <w:rPr>
          <w:rStyle w:val="FootnoteReference"/>
          <w:lang w:val="ru-RU"/>
        </w:rPr>
        <w:footnoteRef/>
      </w:r>
      <w:r w:rsidRPr="00D20CD9">
        <w:rPr>
          <w:lang w:val="ru-RU"/>
        </w:rPr>
        <w:t xml:space="preserve"> Там же, том 2244, № 39973.</w:t>
      </w:r>
    </w:p>
  </w:footnote>
  <w:footnote w:id="10">
    <w:p w14:paraId="2C46E12C" w14:textId="77777777" w:rsidR="00F64747" w:rsidRPr="00D20CD9" w:rsidRDefault="00F64747" w:rsidP="00F64747">
      <w:pPr>
        <w:pStyle w:val="FootnoteText"/>
        <w:rPr>
          <w:lang w:val="ru-RU"/>
        </w:rPr>
      </w:pPr>
      <w:r w:rsidRPr="00D20CD9">
        <w:rPr>
          <w:rStyle w:val="FootnoteReference"/>
          <w:lang w:val="ru-RU"/>
        </w:rPr>
        <w:footnoteRef/>
      </w:r>
      <w:r w:rsidRPr="00D20CD9">
        <w:rPr>
          <w:lang w:val="ru-RU"/>
        </w:rPr>
        <w:t xml:space="preserve"> Там же, том 2256, № 40214.</w:t>
      </w:r>
    </w:p>
  </w:footnote>
  <w:footnote w:id="11">
    <w:p w14:paraId="3639210A" w14:textId="77777777" w:rsidR="00F64747" w:rsidRPr="00D20CD9" w:rsidRDefault="00F64747" w:rsidP="00F64747">
      <w:pPr>
        <w:pStyle w:val="FootnoteText"/>
        <w:rPr>
          <w:lang w:val="ru-RU"/>
        </w:rPr>
      </w:pPr>
      <w:r w:rsidRPr="00D20CD9">
        <w:rPr>
          <w:rStyle w:val="FootnoteReference"/>
          <w:lang w:val="ru-RU"/>
        </w:rPr>
        <w:footnoteRef/>
      </w:r>
      <w:r w:rsidRPr="00D20CD9">
        <w:rPr>
          <w:lang w:val="ru-RU"/>
        </w:rPr>
        <w:t xml:space="preserve"> Там же, том 3201, № 54669.</w:t>
      </w:r>
    </w:p>
  </w:footnote>
  <w:footnote w:id="12">
    <w:p w14:paraId="75D93A51" w14:textId="77777777" w:rsidR="00591CCF" w:rsidRPr="00041884" w:rsidRDefault="00591CCF" w:rsidP="00591CCF">
      <w:pPr>
        <w:pStyle w:val="FootnoteText"/>
        <w:rPr>
          <w:lang w:val="ru-RU"/>
        </w:rPr>
      </w:pPr>
      <w:r w:rsidRPr="00D20CD9">
        <w:rPr>
          <w:rStyle w:val="FootnoteReference"/>
          <w:lang w:val="ru-RU"/>
        </w:rPr>
        <w:footnoteRef/>
      </w:r>
      <w:r w:rsidRPr="00D20CD9">
        <w:rPr>
          <w:lang w:val="ru-RU"/>
        </w:rPr>
        <w:t xml:space="preserve"> Решение </w:t>
      </w:r>
      <w:hyperlink r:id="rId3" w:history="1">
        <w:r w:rsidRPr="00D20CD9">
          <w:rPr>
            <w:rStyle w:val="Hyperlink"/>
            <w:lang w:val="ru-RU"/>
          </w:rPr>
          <w:t>15/4</w:t>
        </w:r>
      </w:hyperlink>
      <w:r w:rsidRPr="00D20CD9">
        <w:rPr>
          <w:lang w:val="ru-RU"/>
        </w:rPr>
        <w:t>, приложение.</w:t>
      </w:r>
    </w:p>
  </w:footnote>
  <w:footnote w:id="13">
    <w:p w14:paraId="6C1CFBA8" w14:textId="77777777" w:rsidR="00F64747" w:rsidRPr="006162E9" w:rsidRDefault="00F64747" w:rsidP="00F64747">
      <w:pPr>
        <w:pStyle w:val="FootnoteText"/>
        <w:rPr>
          <w:lang w:val="ru-RU"/>
        </w:rPr>
      </w:pPr>
      <w:r w:rsidRPr="006162E9">
        <w:rPr>
          <w:rStyle w:val="FootnoteReference"/>
          <w:lang w:val="ru-RU"/>
        </w:rPr>
        <w:footnoteRef/>
      </w:r>
      <w:r w:rsidRPr="006162E9">
        <w:rPr>
          <w:lang w:val="ru-RU"/>
        </w:rPr>
        <w:t xml:space="preserve"> Сборник договоров Организации Объединенных Наций, том 1673, № 28911.</w:t>
      </w:r>
    </w:p>
  </w:footnote>
  <w:footnote w:id="14">
    <w:p w14:paraId="2EEF586A" w14:textId="77777777" w:rsidR="00F64747" w:rsidRPr="006162E9" w:rsidRDefault="00F64747" w:rsidP="00F64747">
      <w:pPr>
        <w:pStyle w:val="FootnoteText"/>
        <w:rPr>
          <w:lang w:val="ru-RU"/>
        </w:rPr>
      </w:pPr>
      <w:r w:rsidRPr="006162E9">
        <w:rPr>
          <w:rStyle w:val="FootnoteReference"/>
          <w:lang w:val="ru-RU"/>
        </w:rPr>
        <w:footnoteRef/>
      </w:r>
      <w:r w:rsidRPr="006162E9">
        <w:rPr>
          <w:lang w:val="ru-RU"/>
        </w:rPr>
        <w:t xml:space="preserve"> Там же, том 2244, № 39973.</w:t>
      </w:r>
    </w:p>
  </w:footnote>
  <w:footnote w:id="15">
    <w:p w14:paraId="2F1FA211" w14:textId="77777777" w:rsidR="00F64747" w:rsidRPr="006162E9" w:rsidRDefault="00F64747" w:rsidP="00F64747">
      <w:pPr>
        <w:pStyle w:val="FootnoteText"/>
        <w:rPr>
          <w:lang w:val="ru-RU"/>
        </w:rPr>
      </w:pPr>
      <w:r w:rsidRPr="006162E9">
        <w:rPr>
          <w:rStyle w:val="FootnoteReference"/>
          <w:lang w:val="ru-RU"/>
        </w:rPr>
        <w:footnoteRef/>
      </w:r>
      <w:r w:rsidRPr="006162E9">
        <w:rPr>
          <w:lang w:val="ru-RU"/>
        </w:rPr>
        <w:t xml:space="preserve"> Там же, том 2256, № 40214.</w:t>
      </w:r>
    </w:p>
  </w:footnote>
  <w:footnote w:id="16">
    <w:p w14:paraId="6B992B8F" w14:textId="77777777" w:rsidR="00F64747" w:rsidRPr="00041884" w:rsidRDefault="00F64747" w:rsidP="00F64747">
      <w:pPr>
        <w:pStyle w:val="FootnoteText"/>
        <w:rPr>
          <w:lang w:val="ru-RU"/>
        </w:rPr>
      </w:pPr>
      <w:r w:rsidRPr="006162E9">
        <w:rPr>
          <w:rStyle w:val="FootnoteReference"/>
          <w:lang w:val="ru-RU"/>
        </w:rPr>
        <w:footnoteRef/>
      </w:r>
      <w:r w:rsidRPr="006162E9">
        <w:rPr>
          <w:lang w:val="ru-RU"/>
        </w:rPr>
        <w:t xml:space="preserve"> Там же, том 3201, № 54669.</w:t>
      </w:r>
    </w:p>
  </w:footnote>
  <w:footnote w:id="17">
    <w:p w14:paraId="1E26C4B6" w14:textId="15281E83" w:rsidR="00D91E56" w:rsidRPr="00D91E56" w:rsidRDefault="00D91E56" w:rsidP="00D91E56">
      <w:pPr>
        <w:pStyle w:val="FootnoteText"/>
        <w:rPr>
          <w:lang w:val="ru-RU"/>
        </w:rPr>
      </w:pPr>
      <w:r w:rsidRPr="00516AA9">
        <w:rPr>
          <w:rStyle w:val="FootnoteReference"/>
        </w:rPr>
        <w:footnoteRef/>
      </w:r>
      <w:r w:rsidRPr="00D91E56">
        <w:rPr>
          <w:lang w:val="ru-RU"/>
        </w:rPr>
        <w:t xml:space="preserve"> </w:t>
      </w:r>
      <w:r w:rsidR="00855C6C">
        <w:rPr>
          <w:lang w:val="ru-RU"/>
        </w:rPr>
        <w:t>Решение</w:t>
      </w:r>
      <w:r w:rsidRPr="00D91E56">
        <w:rPr>
          <w:lang w:val="ru-RU"/>
        </w:rPr>
        <w:t xml:space="preserve"> </w:t>
      </w:r>
      <w:hyperlink r:id="rId4" w:history="1">
        <w:r w:rsidRPr="00D91E56">
          <w:rPr>
            <w:rStyle w:val="Hyperlink"/>
            <w:lang w:val="ru-RU"/>
          </w:rPr>
          <w:t>15/4</w:t>
        </w:r>
      </w:hyperlink>
      <w:r w:rsidRPr="00D91E56">
        <w:rPr>
          <w:lang w:val="ru-RU"/>
        </w:rPr>
        <w:t xml:space="preserve">, </w:t>
      </w:r>
      <w:r w:rsidR="00855C6C">
        <w:rPr>
          <w:lang w:val="ru-RU"/>
        </w:rPr>
        <w:t>приложение</w:t>
      </w:r>
      <w:r w:rsidRPr="00D91E56">
        <w:rPr>
          <w:lang w:val="ru-RU"/>
        </w:rPr>
        <w:t>.</w:t>
      </w:r>
    </w:p>
  </w:footnote>
  <w:footnote w:id="18">
    <w:p w14:paraId="2261DAA0" w14:textId="77777777" w:rsidR="006B0F1D" w:rsidRPr="00041884" w:rsidRDefault="006B0F1D" w:rsidP="006B0F1D">
      <w:pPr>
        <w:pStyle w:val="FootnoteText"/>
        <w:rPr>
          <w:lang w:val="ru-RU"/>
        </w:rPr>
      </w:pPr>
      <w:r w:rsidRPr="00D3367C">
        <w:rPr>
          <w:rStyle w:val="FootnoteReference"/>
          <w:lang w:val="ru-RU"/>
        </w:rPr>
        <w:footnoteRef/>
      </w:r>
      <w:r w:rsidRPr="00D3367C">
        <w:rPr>
          <w:lang w:val="ru-RU"/>
        </w:rPr>
        <w:t xml:space="preserve"> Решение </w:t>
      </w:r>
      <w:hyperlink r:id="rId5" w:history="1">
        <w:r w:rsidRPr="00D3367C">
          <w:rPr>
            <w:rStyle w:val="Hyperlink"/>
            <w:lang w:val="ru-RU"/>
          </w:rPr>
          <w:t>15/4</w:t>
        </w:r>
      </w:hyperlink>
      <w:r w:rsidRPr="00D3367C">
        <w:rPr>
          <w:lang w:val="ru-RU"/>
        </w:rPr>
        <w:t>, приложение.</w:t>
      </w:r>
    </w:p>
  </w:footnote>
  <w:footnote w:id="19">
    <w:p w14:paraId="5E250F58" w14:textId="4265AE5C" w:rsidR="00D845D0" w:rsidRPr="00D845D0" w:rsidRDefault="00D845D0" w:rsidP="00D845D0">
      <w:pPr>
        <w:pStyle w:val="FootnoteText"/>
        <w:rPr>
          <w:lang w:val="ru-RU"/>
        </w:rPr>
      </w:pPr>
      <w:r w:rsidRPr="00516AA9">
        <w:rPr>
          <w:rStyle w:val="FootnoteReference"/>
        </w:rPr>
        <w:footnoteRef/>
      </w:r>
      <w:r w:rsidRPr="00D845D0">
        <w:rPr>
          <w:lang w:val="ru-RU"/>
        </w:rPr>
        <w:t xml:space="preserve"> </w:t>
      </w:r>
      <w:r w:rsidRPr="00B2035E">
        <w:rPr>
          <w:lang w:val="ru-RU"/>
        </w:rPr>
        <w:t xml:space="preserve">Решение </w:t>
      </w:r>
      <w:hyperlink r:id="rId6" w:history="1">
        <w:r w:rsidR="003B57E3" w:rsidRPr="00D3367C">
          <w:rPr>
            <w:rStyle w:val="Hyperlink"/>
            <w:lang w:val="ru-RU"/>
          </w:rPr>
          <w:t>15/4</w:t>
        </w:r>
      </w:hyperlink>
      <w:r w:rsidRPr="00B2035E">
        <w:rPr>
          <w:lang w:val="ru-RU"/>
        </w:rPr>
        <w:t>, приложение</w:t>
      </w:r>
      <w:r>
        <w:rPr>
          <w:lang w:val="ru-RU"/>
        </w:rPr>
        <w:t>.</w:t>
      </w:r>
    </w:p>
  </w:footnote>
  <w:footnote w:id="20">
    <w:p w14:paraId="071D6407" w14:textId="6B583FF8" w:rsidR="00D845D0" w:rsidRPr="00855C6C" w:rsidRDefault="00D845D0" w:rsidP="00D845D0">
      <w:pPr>
        <w:pStyle w:val="FootnoteText"/>
        <w:rPr>
          <w:lang w:val="ru-RU"/>
        </w:rPr>
      </w:pPr>
      <w:r>
        <w:rPr>
          <w:rStyle w:val="FootnoteReference"/>
        </w:rPr>
        <w:footnoteRef/>
      </w:r>
      <w:r w:rsidRPr="00855C6C">
        <w:rPr>
          <w:lang w:val="ru-RU"/>
        </w:rPr>
        <w:t xml:space="preserve"> </w:t>
      </w:r>
      <w:r w:rsidR="00855C6C">
        <w:rPr>
          <w:lang w:val="ru-RU"/>
        </w:rPr>
        <w:t>Решение</w:t>
      </w:r>
      <w:r w:rsidRPr="00855C6C">
        <w:rPr>
          <w:lang w:val="ru-RU"/>
        </w:rPr>
        <w:t xml:space="preserve"> </w:t>
      </w:r>
      <w:hyperlink r:id="rId7" w:history="1">
        <w:r w:rsidRPr="00855C6C">
          <w:rPr>
            <w:rStyle w:val="Hyperlink"/>
            <w:lang w:val="ru-RU"/>
          </w:rPr>
          <w:t>15/11</w:t>
        </w:r>
      </w:hyperlink>
      <w:r w:rsidRPr="00855C6C">
        <w:rPr>
          <w:lang w:val="ru-RU"/>
        </w:rPr>
        <w:t xml:space="preserve">, </w:t>
      </w:r>
      <w:r w:rsidR="00855C6C">
        <w:rPr>
          <w:lang w:val="ru-RU"/>
        </w:rPr>
        <w:t>приложение</w:t>
      </w:r>
      <w:r w:rsidRPr="00855C6C">
        <w:rPr>
          <w:lang w:val="ru-RU"/>
        </w:rPr>
        <w:t>.</w:t>
      </w:r>
    </w:p>
  </w:footnote>
  <w:footnote w:id="21">
    <w:p w14:paraId="32B37E9D" w14:textId="2D415447" w:rsidR="00164F5F" w:rsidRPr="00663F81" w:rsidRDefault="00164F5F" w:rsidP="00164F5F">
      <w:pPr>
        <w:pStyle w:val="FootnoteText"/>
        <w:rPr>
          <w:lang w:val="en-US"/>
        </w:rPr>
      </w:pPr>
      <w:r w:rsidRPr="004D4059">
        <w:rPr>
          <w:rStyle w:val="FootnoteReference"/>
        </w:rPr>
        <w:footnoteRef/>
      </w:r>
      <w:r w:rsidRPr="004D4059">
        <w:t xml:space="preserve"> </w:t>
      </w:r>
      <w:r w:rsidR="00EC5192" w:rsidRPr="006162E9">
        <w:rPr>
          <w:lang w:val="ru-RU"/>
        </w:rPr>
        <w:t>Сборник договоров Организации Объединенных Наций, том </w:t>
      </w:r>
      <w:r w:rsidRPr="004D4059">
        <w:rPr>
          <w:color w:val="000000"/>
          <w:szCs w:val="18"/>
          <w:lang w:val="en-CA"/>
        </w:rPr>
        <w:t xml:space="preserve">1760, </w:t>
      </w:r>
      <w:r w:rsidR="00EC5192">
        <w:rPr>
          <w:color w:val="000000"/>
          <w:szCs w:val="18"/>
          <w:lang w:val="ru-RU"/>
        </w:rPr>
        <w:t>№</w:t>
      </w:r>
      <w:r w:rsidRPr="004D4059">
        <w:rPr>
          <w:color w:val="000000"/>
          <w:szCs w:val="18"/>
          <w:lang w:val="en-CA"/>
        </w:rPr>
        <w:t xml:space="preserve"> 30619.</w:t>
      </w:r>
    </w:p>
  </w:footnote>
  <w:footnote w:id="22">
    <w:p w14:paraId="4EDE40D2" w14:textId="774CAEF2" w:rsidR="006B0F1D" w:rsidRPr="00B2035E" w:rsidRDefault="006B0F1D" w:rsidP="006B0F1D">
      <w:pPr>
        <w:pStyle w:val="FootnoteText"/>
        <w:rPr>
          <w:lang w:val="ru-RU"/>
        </w:rPr>
      </w:pPr>
      <w:r w:rsidRPr="00B2035E">
        <w:rPr>
          <w:rStyle w:val="FootnoteReference"/>
          <w:lang w:val="ru-RU"/>
        </w:rPr>
        <w:footnoteRef/>
      </w:r>
      <w:r w:rsidRPr="00B2035E">
        <w:rPr>
          <w:lang w:val="ru-RU"/>
        </w:rPr>
        <w:t xml:space="preserve"> Решение </w:t>
      </w:r>
      <w:hyperlink r:id="rId8" w:history="1">
        <w:r w:rsidR="00DD7A02" w:rsidRPr="00D3367C">
          <w:rPr>
            <w:rStyle w:val="Hyperlink"/>
            <w:lang w:val="ru-RU"/>
          </w:rPr>
          <w:t>15/4</w:t>
        </w:r>
      </w:hyperlink>
      <w:r w:rsidRPr="00B2035E">
        <w:rPr>
          <w:lang w:val="ru-RU"/>
        </w:rPr>
        <w:t>, приложение.</w:t>
      </w:r>
    </w:p>
  </w:footnote>
  <w:footnote w:id="23">
    <w:p w14:paraId="67E89BB9" w14:textId="6E9783E9" w:rsidR="00D53ECB" w:rsidRPr="000D6E57" w:rsidRDefault="00D53ECB" w:rsidP="00D53ECB">
      <w:pPr>
        <w:pStyle w:val="FootnoteText"/>
        <w:rPr>
          <w:szCs w:val="18"/>
        </w:rPr>
      </w:pPr>
      <w:r w:rsidRPr="00516AA9">
        <w:rPr>
          <w:rStyle w:val="FootnoteReference"/>
          <w:szCs w:val="18"/>
        </w:rPr>
        <w:footnoteRef/>
      </w:r>
      <w:r w:rsidRPr="00516AA9">
        <w:rPr>
          <w:szCs w:val="18"/>
        </w:rPr>
        <w:t xml:space="preserve"> </w:t>
      </w:r>
      <w:r w:rsidR="00EC5192" w:rsidRPr="006162E9">
        <w:rPr>
          <w:lang w:val="ru-RU"/>
        </w:rPr>
        <w:t>Сборник договоров Организации Объединенных Наций, том </w:t>
      </w:r>
      <w:r w:rsidRPr="00516AA9">
        <w:rPr>
          <w:color w:val="000000"/>
          <w:szCs w:val="18"/>
        </w:rPr>
        <w:t xml:space="preserve">1760, </w:t>
      </w:r>
      <w:r w:rsidR="00EC5192">
        <w:rPr>
          <w:color w:val="000000"/>
          <w:szCs w:val="18"/>
          <w:lang w:val="ru-RU"/>
        </w:rPr>
        <w:t>№</w:t>
      </w:r>
      <w:r w:rsidRPr="00516AA9">
        <w:rPr>
          <w:color w:val="000000"/>
          <w:szCs w:val="18"/>
        </w:rPr>
        <w:t xml:space="preserve">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7418" w14:textId="489AC775" w:rsidR="00DF78C4" w:rsidRPr="00B26BD3" w:rsidRDefault="001A370B" w:rsidP="00B26BD3">
    <w:pPr>
      <w:pStyle w:val="Header"/>
      <w:rPr>
        <w:lang w:val="en-US"/>
      </w:rPr>
    </w:pPr>
    <w:r>
      <w:t>CBD/SBSTTA/REC/27/6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7E49" w14:textId="4757A71F" w:rsidR="00DF78C4" w:rsidRPr="00B26BD3" w:rsidRDefault="001A370B" w:rsidP="00B26BD3">
    <w:pPr>
      <w:pStyle w:val="Header"/>
      <w:jc w:val="right"/>
      <w:rPr>
        <w:lang w:val="en-US"/>
      </w:rPr>
    </w:pPr>
    <w:r>
      <w:t>CBD/SBSTTA/REC/27/6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FA0170D"/>
    <w:multiLevelType w:val="multilevel"/>
    <w:tmpl w:val="222A08B4"/>
    <w:numStyleLink w:val="ListCBD"/>
  </w:abstractNum>
  <w:abstractNum w:abstractNumId="16"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8"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9"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2"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5356EC"/>
    <w:multiLevelType w:val="multilevel"/>
    <w:tmpl w:val="07D269C8"/>
    <w:numStyleLink w:val="CBDHeadings"/>
  </w:abstractNum>
  <w:abstractNum w:abstractNumId="24"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98E2FF3"/>
    <w:multiLevelType w:val="multilevel"/>
    <w:tmpl w:val="222A08B4"/>
    <w:numStyleLink w:val="ListCBD"/>
  </w:abstractNum>
  <w:abstractNum w:abstractNumId="27"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1E385D"/>
    <w:multiLevelType w:val="hybridMultilevel"/>
    <w:tmpl w:val="0AC46CD2"/>
    <w:lvl w:ilvl="0" w:tplc="0D688F06">
      <w:start w:val="1"/>
      <w:numFmt w:val="decimal"/>
      <w:lvlText w:val="%1."/>
      <w:lvlJc w:val="left"/>
      <w:pPr>
        <w:ind w:left="1020" w:hanging="360"/>
      </w:pPr>
    </w:lvl>
    <w:lvl w:ilvl="1" w:tplc="59FA38D2">
      <w:start w:val="1"/>
      <w:numFmt w:val="decimal"/>
      <w:lvlText w:val="%2."/>
      <w:lvlJc w:val="left"/>
      <w:pPr>
        <w:ind w:left="1020" w:hanging="360"/>
      </w:pPr>
    </w:lvl>
    <w:lvl w:ilvl="2" w:tplc="240E767A">
      <w:start w:val="1"/>
      <w:numFmt w:val="decimal"/>
      <w:lvlText w:val="%3."/>
      <w:lvlJc w:val="left"/>
      <w:pPr>
        <w:ind w:left="1020" w:hanging="360"/>
      </w:pPr>
    </w:lvl>
    <w:lvl w:ilvl="3" w:tplc="888253E8">
      <w:start w:val="1"/>
      <w:numFmt w:val="decimal"/>
      <w:lvlText w:val="%4."/>
      <w:lvlJc w:val="left"/>
      <w:pPr>
        <w:ind w:left="1020" w:hanging="360"/>
      </w:pPr>
    </w:lvl>
    <w:lvl w:ilvl="4" w:tplc="818A25E0">
      <w:start w:val="1"/>
      <w:numFmt w:val="decimal"/>
      <w:lvlText w:val="%5."/>
      <w:lvlJc w:val="left"/>
      <w:pPr>
        <w:ind w:left="1020" w:hanging="360"/>
      </w:pPr>
    </w:lvl>
    <w:lvl w:ilvl="5" w:tplc="4F6094EE">
      <w:start w:val="1"/>
      <w:numFmt w:val="decimal"/>
      <w:lvlText w:val="%6."/>
      <w:lvlJc w:val="left"/>
      <w:pPr>
        <w:ind w:left="1020" w:hanging="360"/>
      </w:pPr>
    </w:lvl>
    <w:lvl w:ilvl="6" w:tplc="0A8C141E">
      <w:start w:val="1"/>
      <w:numFmt w:val="decimal"/>
      <w:lvlText w:val="%7."/>
      <w:lvlJc w:val="left"/>
      <w:pPr>
        <w:ind w:left="1020" w:hanging="360"/>
      </w:pPr>
    </w:lvl>
    <w:lvl w:ilvl="7" w:tplc="460A59BA">
      <w:start w:val="1"/>
      <w:numFmt w:val="decimal"/>
      <w:lvlText w:val="%8."/>
      <w:lvlJc w:val="left"/>
      <w:pPr>
        <w:ind w:left="1020" w:hanging="360"/>
      </w:pPr>
    </w:lvl>
    <w:lvl w:ilvl="8" w:tplc="BFB2C9D4">
      <w:start w:val="1"/>
      <w:numFmt w:val="decimal"/>
      <w:lvlText w:val="%9."/>
      <w:lvlJc w:val="left"/>
      <w:pPr>
        <w:ind w:left="1020" w:hanging="360"/>
      </w:pPr>
    </w:lvl>
  </w:abstractNum>
  <w:abstractNum w:abstractNumId="29"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7414492"/>
    <w:multiLevelType w:val="hybridMultilevel"/>
    <w:tmpl w:val="66205384"/>
    <w:lvl w:ilvl="0" w:tplc="079E85AA">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2" w15:restartNumberingAfterBreak="0">
    <w:nsid w:val="4E880595"/>
    <w:multiLevelType w:val="multilevel"/>
    <w:tmpl w:val="222A08B4"/>
    <w:numStyleLink w:val="ListCBD"/>
  </w:abstractNum>
  <w:abstractNum w:abstractNumId="33" w15:restartNumberingAfterBreak="0">
    <w:nsid w:val="52A66A9D"/>
    <w:multiLevelType w:val="multilevel"/>
    <w:tmpl w:val="222A08B4"/>
    <w:numStyleLink w:val="ListCBD"/>
  </w:abstractNum>
  <w:abstractNum w:abstractNumId="34"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86277FE"/>
    <w:multiLevelType w:val="hybridMultilevel"/>
    <w:tmpl w:val="4BCA139A"/>
    <w:lvl w:ilvl="0" w:tplc="6B647AAA">
      <w:start w:val="1"/>
      <w:numFmt w:val="lowerLetter"/>
      <w:lvlText w:val="%1)"/>
      <w:lvlJc w:val="left"/>
      <w:pPr>
        <w:ind w:left="1020" w:hanging="360"/>
      </w:pPr>
    </w:lvl>
    <w:lvl w:ilvl="1" w:tplc="32C4EDC4">
      <w:start w:val="1"/>
      <w:numFmt w:val="lowerLetter"/>
      <w:lvlText w:val="%2)"/>
      <w:lvlJc w:val="left"/>
      <w:pPr>
        <w:ind w:left="1020" w:hanging="360"/>
      </w:pPr>
    </w:lvl>
    <w:lvl w:ilvl="2" w:tplc="31A2A346">
      <w:start w:val="1"/>
      <w:numFmt w:val="lowerLetter"/>
      <w:lvlText w:val="%3)"/>
      <w:lvlJc w:val="left"/>
      <w:pPr>
        <w:ind w:left="1020" w:hanging="360"/>
      </w:pPr>
    </w:lvl>
    <w:lvl w:ilvl="3" w:tplc="4A422E52">
      <w:start w:val="1"/>
      <w:numFmt w:val="lowerLetter"/>
      <w:lvlText w:val="%4)"/>
      <w:lvlJc w:val="left"/>
      <w:pPr>
        <w:ind w:left="1020" w:hanging="360"/>
      </w:pPr>
    </w:lvl>
    <w:lvl w:ilvl="4" w:tplc="819A8988">
      <w:start w:val="1"/>
      <w:numFmt w:val="lowerLetter"/>
      <w:lvlText w:val="%5)"/>
      <w:lvlJc w:val="left"/>
      <w:pPr>
        <w:ind w:left="1020" w:hanging="360"/>
      </w:pPr>
    </w:lvl>
    <w:lvl w:ilvl="5" w:tplc="8E8274AC">
      <w:start w:val="1"/>
      <w:numFmt w:val="lowerLetter"/>
      <w:lvlText w:val="%6)"/>
      <w:lvlJc w:val="left"/>
      <w:pPr>
        <w:ind w:left="1020" w:hanging="360"/>
      </w:pPr>
    </w:lvl>
    <w:lvl w:ilvl="6" w:tplc="619E7E54">
      <w:start w:val="1"/>
      <w:numFmt w:val="lowerLetter"/>
      <w:lvlText w:val="%7)"/>
      <w:lvlJc w:val="left"/>
      <w:pPr>
        <w:ind w:left="1020" w:hanging="360"/>
      </w:pPr>
    </w:lvl>
    <w:lvl w:ilvl="7" w:tplc="C7B4FE0A">
      <w:start w:val="1"/>
      <w:numFmt w:val="lowerLetter"/>
      <w:lvlText w:val="%8)"/>
      <w:lvlJc w:val="left"/>
      <w:pPr>
        <w:ind w:left="1020" w:hanging="360"/>
      </w:pPr>
    </w:lvl>
    <w:lvl w:ilvl="8" w:tplc="79949050">
      <w:start w:val="1"/>
      <w:numFmt w:val="lowerLetter"/>
      <w:lvlText w:val="%9)"/>
      <w:lvlJc w:val="left"/>
      <w:pPr>
        <w:ind w:left="1020" w:hanging="360"/>
      </w:pPr>
    </w:lvl>
  </w:abstractNum>
  <w:abstractNum w:abstractNumId="36"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943BEE"/>
    <w:multiLevelType w:val="multilevel"/>
    <w:tmpl w:val="222A08B4"/>
    <w:numStyleLink w:val="ListCBD"/>
  </w:abstractNum>
  <w:abstractNum w:abstractNumId="39" w15:restartNumberingAfterBreak="0">
    <w:nsid w:val="68B70991"/>
    <w:multiLevelType w:val="multilevel"/>
    <w:tmpl w:val="222A08B4"/>
    <w:numStyleLink w:val="ListCBD"/>
  </w:abstractNum>
  <w:abstractNum w:abstractNumId="4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2"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3" w15:restartNumberingAfterBreak="0">
    <w:nsid w:val="7C5E7D42"/>
    <w:multiLevelType w:val="hybridMultilevel"/>
    <w:tmpl w:val="3FC49546"/>
    <w:lvl w:ilvl="0" w:tplc="1DC0A94C">
      <w:start w:val="1"/>
      <w:numFmt w:val="lowerLetter"/>
      <w:lvlText w:val="%1)"/>
      <w:lvlJc w:val="left"/>
      <w:pPr>
        <w:ind w:left="1020" w:hanging="360"/>
      </w:pPr>
    </w:lvl>
    <w:lvl w:ilvl="1" w:tplc="42FAD1CC">
      <w:start w:val="1"/>
      <w:numFmt w:val="lowerLetter"/>
      <w:lvlText w:val="%2)"/>
      <w:lvlJc w:val="left"/>
      <w:pPr>
        <w:ind w:left="1020" w:hanging="360"/>
      </w:pPr>
    </w:lvl>
    <w:lvl w:ilvl="2" w:tplc="3D7ABD4C">
      <w:start w:val="1"/>
      <w:numFmt w:val="lowerLetter"/>
      <w:lvlText w:val="%3)"/>
      <w:lvlJc w:val="left"/>
      <w:pPr>
        <w:ind w:left="1020" w:hanging="360"/>
      </w:pPr>
    </w:lvl>
    <w:lvl w:ilvl="3" w:tplc="8A789D78">
      <w:start w:val="1"/>
      <w:numFmt w:val="lowerLetter"/>
      <w:lvlText w:val="%4)"/>
      <w:lvlJc w:val="left"/>
      <w:pPr>
        <w:ind w:left="1020" w:hanging="360"/>
      </w:pPr>
    </w:lvl>
    <w:lvl w:ilvl="4" w:tplc="8C1C7A8E">
      <w:start w:val="1"/>
      <w:numFmt w:val="lowerLetter"/>
      <w:lvlText w:val="%5)"/>
      <w:lvlJc w:val="left"/>
      <w:pPr>
        <w:ind w:left="1020" w:hanging="360"/>
      </w:pPr>
    </w:lvl>
    <w:lvl w:ilvl="5" w:tplc="163A3688">
      <w:start w:val="1"/>
      <w:numFmt w:val="lowerLetter"/>
      <w:lvlText w:val="%6)"/>
      <w:lvlJc w:val="left"/>
      <w:pPr>
        <w:ind w:left="1020" w:hanging="360"/>
      </w:pPr>
    </w:lvl>
    <w:lvl w:ilvl="6" w:tplc="670E059A">
      <w:start w:val="1"/>
      <w:numFmt w:val="lowerLetter"/>
      <w:lvlText w:val="%7)"/>
      <w:lvlJc w:val="left"/>
      <w:pPr>
        <w:ind w:left="1020" w:hanging="360"/>
      </w:pPr>
    </w:lvl>
    <w:lvl w:ilvl="7" w:tplc="30744956">
      <w:start w:val="1"/>
      <w:numFmt w:val="lowerLetter"/>
      <w:lvlText w:val="%8)"/>
      <w:lvlJc w:val="left"/>
      <w:pPr>
        <w:ind w:left="1020" w:hanging="360"/>
      </w:pPr>
    </w:lvl>
    <w:lvl w:ilvl="8" w:tplc="B5122BF0">
      <w:start w:val="1"/>
      <w:numFmt w:val="lowerLetter"/>
      <w:lvlText w:val="%9)"/>
      <w:lvlJc w:val="left"/>
      <w:pPr>
        <w:ind w:left="1020" w:hanging="360"/>
      </w:pPr>
    </w:lvl>
  </w:abstractNum>
  <w:abstractNum w:abstractNumId="44" w15:restartNumberingAfterBreak="0">
    <w:nsid w:val="7E4A37D4"/>
    <w:multiLevelType w:val="hybridMultilevel"/>
    <w:tmpl w:val="05DE8286"/>
    <w:lvl w:ilvl="0" w:tplc="EE107E90">
      <w:start w:val="1"/>
      <w:numFmt w:val="decimal"/>
      <w:lvlText w:val="%1."/>
      <w:lvlJc w:val="left"/>
      <w:pPr>
        <w:ind w:left="1020" w:hanging="360"/>
      </w:pPr>
    </w:lvl>
    <w:lvl w:ilvl="1" w:tplc="DCCCFF3A">
      <w:start w:val="1"/>
      <w:numFmt w:val="decimal"/>
      <w:lvlText w:val="%2."/>
      <w:lvlJc w:val="left"/>
      <w:pPr>
        <w:ind w:left="1020" w:hanging="360"/>
      </w:pPr>
    </w:lvl>
    <w:lvl w:ilvl="2" w:tplc="198EDFDA">
      <w:start w:val="1"/>
      <w:numFmt w:val="decimal"/>
      <w:lvlText w:val="%3."/>
      <w:lvlJc w:val="left"/>
      <w:pPr>
        <w:ind w:left="1020" w:hanging="360"/>
      </w:pPr>
    </w:lvl>
    <w:lvl w:ilvl="3" w:tplc="3F38C362">
      <w:start w:val="1"/>
      <w:numFmt w:val="decimal"/>
      <w:lvlText w:val="%4."/>
      <w:lvlJc w:val="left"/>
      <w:pPr>
        <w:ind w:left="1020" w:hanging="360"/>
      </w:pPr>
    </w:lvl>
    <w:lvl w:ilvl="4" w:tplc="32344692">
      <w:start w:val="1"/>
      <w:numFmt w:val="decimal"/>
      <w:lvlText w:val="%5."/>
      <w:lvlJc w:val="left"/>
      <w:pPr>
        <w:ind w:left="1020" w:hanging="360"/>
      </w:pPr>
    </w:lvl>
    <w:lvl w:ilvl="5" w:tplc="DD325312">
      <w:start w:val="1"/>
      <w:numFmt w:val="decimal"/>
      <w:lvlText w:val="%6."/>
      <w:lvlJc w:val="left"/>
      <w:pPr>
        <w:ind w:left="1020" w:hanging="360"/>
      </w:pPr>
    </w:lvl>
    <w:lvl w:ilvl="6" w:tplc="51F45B3C">
      <w:start w:val="1"/>
      <w:numFmt w:val="decimal"/>
      <w:lvlText w:val="%7."/>
      <w:lvlJc w:val="left"/>
      <w:pPr>
        <w:ind w:left="1020" w:hanging="360"/>
      </w:pPr>
    </w:lvl>
    <w:lvl w:ilvl="7" w:tplc="8DC8BFBE">
      <w:start w:val="1"/>
      <w:numFmt w:val="decimal"/>
      <w:lvlText w:val="%8."/>
      <w:lvlJc w:val="left"/>
      <w:pPr>
        <w:ind w:left="1020" w:hanging="360"/>
      </w:pPr>
    </w:lvl>
    <w:lvl w:ilvl="8" w:tplc="6F98AE5E">
      <w:start w:val="1"/>
      <w:numFmt w:val="decimal"/>
      <w:lvlText w:val="%9."/>
      <w:lvlJc w:val="left"/>
      <w:pPr>
        <w:ind w:left="1020" w:hanging="360"/>
      </w:pPr>
    </w:lvl>
  </w:abstractNum>
  <w:num w:numId="1" w16cid:durableId="1072390599">
    <w:abstractNumId w:val="41"/>
  </w:num>
  <w:num w:numId="2" w16cid:durableId="607395260">
    <w:abstractNumId w:val="9"/>
  </w:num>
  <w:num w:numId="3" w16cid:durableId="98110136">
    <w:abstractNumId w:val="7"/>
  </w:num>
  <w:num w:numId="4" w16cid:durableId="920676582">
    <w:abstractNumId w:val="6"/>
  </w:num>
  <w:num w:numId="5" w16cid:durableId="447286378">
    <w:abstractNumId w:val="5"/>
  </w:num>
  <w:num w:numId="6" w16cid:durableId="1532258362">
    <w:abstractNumId w:val="4"/>
  </w:num>
  <w:num w:numId="7" w16cid:durableId="960385107">
    <w:abstractNumId w:val="31"/>
  </w:num>
  <w:num w:numId="8" w16cid:durableId="893932166">
    <w:abstractNumId w:val="40"/>
  </w:num>
  <w:num w:numId="9" w16cid:durableId="323945383">
    <w:abstractNumId w:val="38"/>
  </w:num>
  <w:num w:numId="10" w16cid:durableId="175658212">
    <w:abstractNumId w:val="8"/>
  </w:num>
  <w:num w:numId="11" w16cid:durableId="305814900">
    <w:abstractNumId w:val="3"/>
  </w:num>
  <w:num w:numId="12" w16cid:durableId="1546019341">
    <w:abstractNumId w:val="2"/>
  </w:num>
  <w:num w:numId="13" w16cid:durableId="1004436962">
    <w:abstractNumId w:val="1"/>
  </w:num>
  <w:num w:numId="14" w16cid:durableId="39402806">
    <w:abstractNumId w:val="0"/>
  </w:num>
  <w:num w:numId="15" w16cid:durableId="73279916">
    <w:abstractNumId w:val="38"/>
  </w:num>
  <w:num w:numId="16" w16cid:durableId="1852182655">
    <w:abstractNumId w:val="38"/>
  </w:num>
  <w:num w:numId="17" w16cid:durableId="479689940">
    <w:abstractNumId w:val="38"/>
  </w:num>
  <w:num w:numId="18" w16cid:durableId="1399940419">
    <w:abstractNumId w:val="38"/>
  </w:num>
  <w:num w:numId="19" w16cid:durableId="1569029966">
    <w:abstractNumId w:val="38"/>
  </w:num>
  <w:num w:numId="20" w16cid:durableId="1136796204">
    <w:abstractNumId w:val="38"/>
  </w:num>
  <w:num w:numId="21" w16cid:durableId="2068527977">
    <w:abstractNumId w:val="38"/>
  </w:num>
  <w:num w:numId="22" w16cid:durableId="1329601347">
    <w:abstractNumId w:val="38"/>
  </w:num>
  <w:num w:numId="23" w16cid:durableId="723985776">
    <w:abstractNumId w:val="38"/>
  </w:num>
  <w:num w:numId="24" w16cid:durableId="1986280525">
    <w:abstractNumId w:val="38"/>
  </w:num>
  <w:num w:numId="25" w16cid:durableId="1230732234">
    <w:abstractNumId w:val="38"/>
  </w:num>
  <w:num w:numId="26" w16cid:durableId="351806949">
    <w:abstractNumId w:val="38"/>
  </w:num>
  <w:num w:numId="27" w16cid:durableId="270011186">
    <w:abstractNumId w:val="38"/>
  </w:num>
  <w:num w:numId="28" w16cid:durableId="1624460776">
    <w:abstractNumId w:val="38"/>
  </w:num>
  <w:num w:numId="29" w16cid:durableId="1752775782">
    <w:abstractNumId w:val="38"/>
  </w:num>
  <w:num w:numId="30" w16cid:durableId="541092938">
    <w:abstractNumId w:val="38"/>
  </w:num>
  <w:num w:numId="31" w16cid:durableId="1790391247">
    <w:abstractNumId w:val="38"/>
  </w:num>
  <w:num w:numId="32" w16cid:durableId="370619377">
    <w:abstractNumId w:val="38"/>
  </w:num>
  <w:num w:numId="33" w16cid:durableId="1479684951">
    <w:abstractNumId w:val="38"/>
  </w:num>
  <w:num w:numId="34" w16cid:durableId="2118788151">
    <w:abstractNumId w:val="38"/>
  </w:num>
  <w:num w:numId="35" w16cid:durableId="2014214546">
    <w:abstractNumId w:val="38"/>
  </w:num>
  <w:num w:numId="36" w16cid:durableId="885331736">
    <w:abstractNumId w:val="38"/>
  </w:num>
  <w:num w:numId="37" w16cid:durableId="353002971">
    <w:abstractNumId w:val="38"/>
  </w:num>
  <w:num w:numId="38" w16cid:durableId="118107350">
    <w:abstractNumId w:val="38"/>
  </w:num>
  <w:num w:numId="39" w16cid:durableId="873078001">
    <w:abstractNumId w:val="38"/>
  </w:num>
  <w:num w:numId="40" w16cid:durableId="2042436479">
    <w:abstractNumId w:val="38"/>
  </w:num>
  <w:num w:numId="41" w16cid:durableId="1201895392">
    <w:abstractNumId w:val="38"/>
  </w:num>
  <w:num w:numId="42" w16cid:durableId="690448334">
    <w:abstractNumId w:val="38"/>
  </w:num>
  <w:num w:numId="43" w16cid:durableId="388649998">
    <w:abstractNumId w:val="38"/>
  </w:num>
  <w:num w:numId="44" w16cid:durableId="119880386">
    <w:abstractNumId w:val="38"/>
  </w:num>
  <w:num w:numId="45" w16cid:durableId="1061831925">
    <w:abstractNumId w:val="38"/>
  </w:num>
  <w:num w:numId="46" w16cid:durableId="1839274767">
    <w:abstractNumId w:val="38"/>
  </w:num>
  <w:num w:numId="47" w16cid:durableId="1037048984">
    <w:abstractNumId w:val="38"/>
  </w:num>
  <w:num w:numId="48" w16cid:durableId="493958228">
    <w:abstractNumId w:val="38"/>
  </w:num>
  <w:num w:numId="49" w16cid:durableId="118572815">
    <w:abstractNumId w:val="38"/>
  </w:num>
  <w:num w:numId="50" w16cid:durableId="514149163">
    <w:abstractNumId w:val="38"/>
  </w:num>
  <w:num w:numId="51" w16cid:durableId="72165885">
    <w:abstractNumId w:val="38"/>
  </w:num>
  <w:num w:numId="52" w16cid:durableId="1394083585">
    <w:abstractNumId w:val="38"/>
  </w:num>
  <w:num w:numId="53" w16cid:durableId="1798138589">
    <w:abstractNumId w:val="38"/>
  </w:num>
  <w:num w:numId="54" w16cid:durableId="1259631187">
    <w:abstractNumId w:val="38"/>
  </w:num>
  <w:num w:numId="55" w16cid:durableId="1157065178">
    <w:abstractNumId w:val="38"/>
  </w:num>
  <w:num w:numId="56" w16cid:durableId="1801606356">
    <w:abstractNumId w:val="38"/>
  </w:num>
  <w:num w:numId="57" w16cid:durableId="365058594">
    <w:abstractNumId w:val="38"/>
  </w:num>
  <w:num w:numId="58" w16cid:durableId="733237362">
    <w:abstractNumId w:val="38"/>
  </w:num>
  <w:num w:numId="59" w16cid:durableId="1025598599">
    <w:abstractNumId w:val="38"/>
  </w:num>
  <w:num w:numId="60" w16cid:durableId="348219978">
    <w:abstractNumId w:val="38"/>
  </w:num>
  <w:num w:numId="61" w16cid:durableId="541289015">
    <w:abstractNumId w:val="38"/>
  </w:num>
  <w:num w:numId="62" w16cid:durableId="635261427">
    <w:abstractNumId w:val="38"/>
  </w:num>
  <w:num w:numId="63" w16cid:durableId="1114328233">
    <w:abstractNumId w:val="38"/>
  </w:num>
  <w:num w:numId="64" w16cid:durableId="125970720">
    <w:abstractNumId w:val="38"/>
  </w:num>
  <w:num w:numId="65" w16cid:durableId="1325622544">
    <w:abstractNumId w:val="38"/>
  </w:num>
  <w:num w:numId="66" w16cid:durableId="386728808">
    <w:abstractNumId w:val="38"/>
  </w:num>
  <w:num w:numId="67" w16cid:durableId="29689115">
    <w:abstractNumId w:val="38"/>
  </w:num>
  <w:num w:numId="68" w16cid:durableId="334309255">
    <w:abstractNumId w:val="38"/>
  </w:num>
  <w:num w:numId="69" w16cid:durableId="533418869">
    <w:abstractNumId w:val="38"/>
  </w:num>
  <w:num w:numId="70" w16cid:durableId="1770807595">
    <w:abstractNumId w:val="38"/>
  </w:num>
  <w:num w:numId="71" w16cid:durableId="751466929">
    <w:abstractNumId w:val="38"/>
  </w:num>
  <w:num w:numId="72" w16cid:durableId="53285190">
    <w:abstractNumId w:val="38"/>
  </w:num>
  <w:num w:numId="73" w16cid:durableId="936984582">
    <w:abstractNumId w:val="38"/>
  </w:num>
  <w:num w:numId="74" w16cid:durableId="80611948">
    <w:abstractNumId w:val="38"/>
  </w:num>
  <w:num w:numId="75" w16cid:durableId="37359974">
    <w:abstractNumId w:val="38"/>
  </w:num>
  <w:num w:numId="76" w16cid:durableId="767043856">
    <w:abstractNumId w:val="38"/>
  </w:num>
  <w:num w:numId="77" w16cid:durableId="560672902">
    <w:abstractNumId w:val="14"/>
  </w:num>
  <w:num w:numId="78" w16cid:durableId="1933662228">
    <w:abstractNumId w:val="25"/>
  </w:num>
  <w:num w:numId="79" w16cid:durableId="1991909117">
    <w:abstractNumId w:val="11"/>
  </w:num>
  <w:num w:numId="80" w16cid:durableId="1138956019">
    <w:abstractNumId w:val="18"/>
  </w:num>
  <w:num w:numId="81" w16cid:durableId="2069499237">
    <w:abstractNumId w:val="39"/>
  </w:num>
  <w:num w:numId="82" w16cid:durableId="158270868">
    <w:abstractNumId w:val="42"/>
  </w:num>
  <w:num w:numId="83" w16cid:durableId="159275565">
    <w:abstractNumId w:val="20"/>
  </w:num>
  <w:num w:numId="84" w16cid:durableId="271714945">
    <w:abstractNumId w:val="21"/>
  </w:num>
  <w:num w:numId="85" w16cid:durableId="1638680439">
    <w:abstractNumId w:val="39"/>
    <w:lvlOverride w:ilvl="0">
      <w:startOverride w:val="1"/>
    </w:lvlOverride>
  </w:num>
  <w:num w:numId="86" w16cid:durableId="1865050652">
    <w:abstractNumId w:val="33"/>
  </w:num>
  <w:num w:numId="87" w16cid:durableId="152986975">
    <w:abstractNumId w:val="29"/>
  </w:num>
  <w:num w:numId="88" w16cid:durableId="1295136099">
    <w:abstractNumId w:val="37"/>
  </w:num>
  <w:num w:numId="89" w16cid:durableId="80179172">
    <w:abstractNumId w:val="36"/>
  </w:num>
  <w:num w:numId="90" w16cid:durableId="20679887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71076976">
    <w:abstractNumId w:val="15"/>
  </w:num>
  <w:num w:numId="92" w16cid:durableId="939752621">
    <w:abstractNumId w:val="32"/>
  </w:num>
  <w:num w:numId="93" w16cid:durableId="915044361">
    <w:abstractNumId w:val="26"/>
  </w:num>
  <w:num w:numId="94" w16cid:durableId="855196379">
    <w:abstractNumId w:val="17"/>
  </w:num>
  <w:num w:numId="95" w16cid:durableId="14668533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01917413">
    <w:abstractNumId w:val="19"/>
  </w:num>
  <w:num w:numId="97" w16cid:durableId="708722651">
    <w:abstractNumId w:val="10"/>
  </w:num>
  <w:num w:numId="98" w16cid:durableId="21364124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652312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8112374">
    <w:abstractNumId w:val="12"/>
  </w:num>
  <w:num w:numId="101" w16cid:durableId="1607615596">
    <w:abstractNumId w:val="22"/>
  </w:num>
  <w:num w:numId="102" w16cid:durableId="643118139">
    <w:abstractNumId w:val="22"/>
    <w:lvlOverride w:ilvl="0">
      <w:startOverride w:val="1"/>
    </w:lvlOverride>
  </w:num>
  <w:num w:numId="103" w16cid:durableId="820851909">
    <w:abstractNumId w:val="22"/>
    <w:lvlOverride w:ilvl="0">
      <w:startOverride w:val="1"/>
    </w:lvlOverride>
  </w:num>
  <w:num w:numId="104" w16cid:durableId="709648587">
    <w:abstractNumId w:val="22"/>
    <w:lvlOverride w:ilvl="0">
      <w:startOverride w:val="1"/>
    </w:lvlOverride>
  </w:num>
  <w:num w:numId="105" w16cid:durableId="1353799543">
    <w:abstractNumId w:val="24"/>
  </w:num>
  <w:num w:numId="106" w16cid:durableId="1570270110">
    <w:abstractNumId w:val="34"/>
  </w:num>
  <w:num w:numId="107" w16cid:durableId="2125995167">
    <w:abstractNumId w:val="27"/>
  </w:num>
  <w:num w:numId="108" w16cid:durableId="1627851340">
    <w:abstractNumId w:val="23"/>
  </w:num>
  <w:num w:numId="109" w16cid:durableId="1945532808">
    <w:abstractNumId w:val="16"/>
  </w:num>
  <w:num w:numId="110" w16cid:durableId="6844785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027644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032136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06494965">
    <w:abstractNumId w:val="13"/>
  </w:num>
  <w:num w:numId="114"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42775341">
    <w:abstractNumId w:val="43"/>
  </w:num>
  <w:num w:numId="117" w16cid:durableId="1684554854">
    <w:abstractNumId w:val="35"/>
  </w:num>
  <w:num w:numId="118" w16cid:durableId="1536119343">
    <w:abstractNumId w:val="44"/>
  </w:num>
  <w:num w:numId="119" w16cid:durableId="731387528">
    <w:abstractNumId w:val="28"/>
  </w:num>
  <w:num w:numId="120" w16cid:durableId="1042825174">
    <w:abstractNumId w:val="38"/>
  </w:num>
  <w:num w:numId="121" w16cid:durableId="93016605">
    <w:abstractNumId w:val="38"/>
  </w:num>
  <w:num w:numId="122" w16cid:durableId="895093216">
    <w:abstractNumId w:val="38"/>
  </w:num>
  <w:num w:numId="123" w16cid:durableId="1813717564">
    <w:abstractNumId w:val="3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33"/>
    <w:rsid w:val="000042AB"/>
    <w:rsid w:val="000042F3"/>
    <w:rsid w:val="000059E6"/>
    <w:rsid w:val="00010747"/>
    <w:rsid w:val="0001279E"/>
    <w:rsid w:val="00012E2E"/>
    <w:rsid w:val="0001433F"/>
    <w:rsid w:val="000146A1"/>
    <w:rsid w:val="00015D67"/>
    <w:rsid w:val="00016E54"/>
    <w:rsid w:val="00017F13"/>
    <w:rsid w:val="00017F1C"/>
    <w:rsid w:val="00020EA1"/>
    <w:rsid w:val="000215F6"/>
    <w:rsid w:val="00021C30"/>
    <w:rsid w:val="0002454B"/>
    <w:rsid w:val="000245F7"/>
    <w:rsid w:val="00024FAF"/>
    <w:rsid w:val="00025528"/>
    <w:rsid w:val="000266A6"/>
    <w:rsid w:val="00027762"/>
    <w:rsid w:val="00030D12"/>
    <w:rsid w:val="00030DA1"/>
    <w:rsid w:val="00031621"/>
    <w:rsid w:val="00031C9A"/>
    <w:rsid w:val="00033EB5"/>
    <w:rsid w:val="000342DE"/>
    <w:rsid w:val="0003604E"/>
    <w:rsid w:val="00037EA6"/>
    <w:rsid w:val="00037EEB"/>
    <w:rsid w:val="00041884"/>
    <w:rsid w:val="00041B18"/>
    <w:rsid w:val="000420E0"/>
    <w:rsid w:val="00042531"/>
    <w:rsid w:val="00042578"/>
    <w:rsid w:val="00042F71"/>
    <w:rsid w:val="00042F95"/>
    <w:rsid w:val="00043BD8"/>
    <w:rsid w:val="00043DC1"/>
    <w:rsid w:val="00043E7C"/>
    <w:rsid w:val="00044FB5"/>
    <w:rsid w:val="00045C1D"/>
    <w:rsid w:val="00045C71"/>
    <w:rsid w:val="00047D66"/>
    <w:rsid w:val="00051EA5"/>
    <w:rsid w:val="000522B2"/>
    <w:rsid w:val="00052A5F"/>
    <w:rsid w:val="0005327C"/>
    <w:rsid w:val="00061395"/>
    <w:rsid w:val="0006178F"/>
    <w:rsid w:val="00061AB2"/>
    <w:rsid w:val="000630C4"/>
    <w:rsid w:val="00063593"/>
    <w:rsid w:val="000646C0"/>
    <w:rsid w:val="000652A5"/>
    <w:rsid w:val="00065C49"/>
    <w:rsid w:val="0006639A"/>
    <w:rsid w:val="00066ADE"/>
    <w:rsid w:val="0007220C"/>
    <w:rsid w:val="0007289E"/>
    <w:rsid w:val="00072982"/>
    <w:rsid w:val="00072D6D"/>
    <w:rsid w:val="00075B87"/>
    <w:rsid w:val="000762B1"/>
    <w:rsid w:val="000762D4"/>
    <w:rsid w:val="00076D2D"/>
    <w:rsid w:val="0007728F"/>
    <w:rsid w:val="000772BC"/>
    <w:rsid w:val="00077EC9"/>
    <w:rsid w:val="00083A04"/>
    <w:rsid w:val="00085055"/>
    <w:rsid w:val="0008505A"/>
    <w:rsid w:val="00085A9B"/>
    <w:rsid w:val="00086136"/>
    <w:rsid w:val="00086362"/>
    <w:rsid w:val="00086949"/>
    <w:rsid w:val="00086C0C"/>
    <w:rsid w:val="00091767"/>
    <w:rsid w:val="00091BF4"/>
    <w:rsid w:val="0009292E"/>
    <w:rsid w:val="00095036"/>
    <w:rsid w:val="000955AA"/>
    <w:rsid w:val="000969B1"/>
    <w:rsid w:val="0009714C"/>
    <w:rsid w:val="000A0371"/>
    <w:rsid w:val="000A051F"/>
    <w:rsid w:val="000A06F2"/>
    <w:rsid w:val="000A1253"/>
    <w:rsid w:val="000A1E0A"/>
    <w:rsid w:val="000A2E50"/>
    <w:rsid w:val="000A372F"/>
    <w:rsid w:val="000A3A9A"/>
    <w:rsid w:val="000A3B7F"/>
    <w:rsid w:val="000A3B83"/>
    <w:rsid w:val="000A4352"/>
    <w:rsid w:val="000A4B04"/>
    <w:rsid w:val="000A6142"/>
    <w:rsid w:val="000A757D"/>
    <w:rsid w:val="000B0F67"/>
    <w:rsid w:val="000B1DE9"/>
    <w:rsid w:val="000B32A3"/>
    <w:rsid w:val="000B4375"/>
    <w:rsid w:val="000B438F"/>
    <w:rsid w:val="000B449E"/>
    <w:rsid w:val="000B6A8E"/>
    <w:rsid w:val="000B6B75"/>
    <w:rsid w:val="000C244A"/>
    <w:rsid w:val="000C2E3C"/>
    <w:rsid w:val="000C37A6"/>
    <w:rsid w:val="000C507E"/>
    <w:rsid w:val="000C51EC"/>
    <w:rsid w:val="000C61BB"/>
    <w:rsid w:val="000C65CD"/>
    <w:rsid w:val="000D071A"/>
    <w:rsid w:val="000D0BC5"/>
    <w:rsid w:val="000D0E75"/>
    <w:rsid w:val="000D12B4"/>
    <w:rsid w:val="000D13B4"/>
    <w:rsid w:val="000D23BF"/>
    <w:rsid w:val="000D2A5C"/>
    <w:rsid w:val="000D400A"/>
    <w:rsid w:val="000D5C27"/>
    <w:rsid w:val="000D6042"/>
    <w:rsid w:val="000D6E57"/>
    <w:rsid w:val="000D7238"/>
    <w:rsid w:val="000D7B29"/>
    <w:rsid w:val="000E1E48"/>
    <w:rsid w:val="000E2228"/>
    <w:rsid w:val="000E225E"/>
    <w:rsid w:val="000E4135"/>
    <w:rsid w:val="000E5422"/>
    <w:rsid w:val="000E5703"/>
    <w:rsid w:val="000E6891"/>
    <w:rsid w:val="000E6B65"/>
    <w:rsid w:val="000F0A60"/>
    <w:rsid w:val="000F205A"/>
    <w:rsid w:val="000F2E81"/>
    <w:rsid w:val="000F3F06"/>
    <w:rsid w:val="000F49EC"/>
    <w:rsid w:val="000F52AC"/>
    <w:rsid w:val="000F62B0"/>
    <w:rsid w:val="000F6A9B"/>
    <w:rsid w:val="001002AA"/>
    <w:rsid w:val="00102DE7"/>
    <w:rsid w:val="00103CBC"/>
    <w:rsid w:val="00103E27"/>
    <w:rsid w:val="00105F54"/>
    <w:rsid w:val="001065E9"/>
    <w:rsid w:val="00107AE9"/>
    <w:rsid w:val="00107F3B"/>
    <w:rsid w:val="001110FF"/>
    <w:rsid w:val="001115A6"/>
    <w:rsid w:val="00112870"/>
    <w:rsid w:val="00112B65"/>
    <w:rsid w:val="001157F5"/>
    <w:rsid w:val="00116BA5"/>
    <w:rsid w:val="00120D06"/>
    <w:rsid w:val="001233E1"/>
    <w:rsid w:val="00125D92"/>
    <w:rsid w:val="001270C9"/>
    <w:rsid w:val="00127795"/>
    <w:rsid w:val="00131DF4"/>
    <w:rsid w:val="001321AF"/>
    <w:rsid w:val="00134444"/>
    <w:rsid w:val="00134A2B"/>
    <w:rsid w:val="00136E32"/>
    <w:rsid w:val="00140D67"/>
    <w:rsid w:val="001419D7"/>
    <w:rsid w:val="00144129"/>
    <w:rsid w:val="00144EAF"/>
    <w:rsid w:val="0014553F"/>
    <w:rsid w:val="001459D0"/>
    <w:rsid w:val="00150087"/>
    <w:rsid w:val="0015022C"/>
    <w:rsid w:val="001528E1"/>
    <w:rsid w:val="001528E4"/>
    <w:rsid w:val="00154CCF"/>
    <w:rsid w:val="00155E3C"/>
    <w:rsid w:val="00160521"/>
    <w:rsid w:val="00160C1A"/>
    <w:rsid w:val="00162E5C"/>
    <w:rsid w:val="00164B6E"/>
    <w:rsid w:val="00164F5F"/>
    <w:rsid w:val="00165819"/>
    <w:rsid w:val="00165F9E"/>
    <w:rsid w:val="00166F44"/>
    <w:rsid w:val="00170B99"/>
    <w:rsid w:val="00171273"/>
    <w:rsid w:val="00171B5B"/>
    <w:rsid w:val="00172756"/>
    <w:rsid w:val="0017314F"/>
    <w:rsid w:val="0017513A"/>
    <w:rsid w:val="00175FCC"/>
    <w:rsid w:val="001824E7"/>
    <w:rsid w:val="00182753"/>
    <w:rsid w:val="001833EC"/>
    <w:rsid w:val="00184891"/>
    <w:rsid w:val="00184D17"/>
    <w:rsid w:val="00184F94"/>
    <w:rsid w:val="001866D2"/>
    <w:rsid w:val="00190711"/>
    <w:rsid w:val="00190D85"/>
    <w:rsid w:val="00191404"/>
    <w:rsid w:val="00191509"/>
    <w:rsid w:val="00191E49"/>
    <w:rsid w:val="00191FA2"/>
    <w:rsid w:val="0019274F"/>
    <w:rsid w:val="00193073"/>
    <w:rsid w:val="00197639"/>
    <w:rsid w:val="00197664"/>
    <w:rsid w:val="001A01DF"/>
    <w:rsid w:val="001A02D3"/>
    <w:rsid w:val="001A095E"/>
    <w:rsid w:val="001A0F5C"/>
    <w:rsid w:val="001A1F58"/>
    <w:rsid w:val="001A23D3"/>
    <w:rsid w:val="001A2505"/>
    <w:rsid w:val="001A370B"/>
    <w:rsid w:val="001A39B6"/>
    <w:rsid w:val="001A4270"/>
    <w:rsid w:val="001A48C1"/>
    <w:rsid w:val="001A4D9D"/>
    <w:rsid w:val="001A4F31"/>
    <w:rsid w:val="001A5A0D"/>
    <w:rsid w:val="001A5A37"/>
    <w:rsid w:val="001A6772"/>
    <w:rsid w:val="001A7228"/>
    <w:rsid w:val="001A75E7"/>
    <w:rsid w:val="001A7844"/>
    <w:rsid w:val="001A789C"/>
    <w:rsid w:val="001B314E"/>
    <w:rsid w:val="001B48C1"/>
    <w:rsid w:val="001B653C"/>
    <w:rsid w:val="001B6D91"/>
    <w:rsid w:val="001C0B91"/>
    <w:rsid w:val="001C0C0E"/>
    <w:rsid w:val="001C1266"/>
    <w:rsid w:val="001C12F0"/>
    <w:rsid w:val="001C1E54"/>
    <w:rsid w:val="001C22D3"/>
    <w:rsid w:val="001C255F"/>
    <w:rsid w:val="001C6DE5"/>
    <w:rsid w:val="001C7822"/>
    <w:rsid w:val="001D02E7"/>
    <w:rsid w:val="001D20C4"/>
    <w:rsid w:val="001D23EE"/>
    <w:rsid w:val="001D32D8"/>
    <w:rsid w:val="001D3B15"/>
    <w:rsid w:val="001D4CEB"/>
    <w:rsid w:val="001E19A1"/>
    <w:rsid w:val="001E372A"/>
    <w:rsid w:val="001E3D3D"/>
    <w:rsid w:val="001E5B3E"/>
    <w:rsid w:val="001E7CE2"/>
    <w:rsid w:val="001F034D"/>
    <w:rsid w:val="001F13C2"/>
    <w:rsid w:val="001F36BB"/>
    <w:rsid w:val="001F3B65"/>
    <w:rsid w:val="001F4546"/>
    <w:rsid w:val="001F52DA"/>
    <w:rsid w:val="001F5684"/>
    <w:rsid w:val="001F58D1"/>
    <w:rsid w:val="001F5FD3"/>
    <w:rsid w:val="001F60D7"/>
    <w:rsid w:val="001F7C7F"/>
    <w:rsid w:val="00200224"/>
    <w:rsid w:val="00201F87"/>
    <w:rsid w:val="002033A6"/>
    <w:rsid w:val="0020463A"/>
    <w:rsid w:val="002056A6"/>
    <w:rsid w:val="002062D8"/>
    <w:rsid w:val="002062E2"/>
    <w:rsid w:val="0021007B"/>
    <w:rsid w:val="00211EF7"/>
    <w:rsid w:val="00214A5E"/>
    <w:rsid w:val="00215DF2"/>
    <w:rsid w:val="00215F81"/>
    <w:rsid w:val="002203E6"/>
    <w:rsid w:val="00220BDA"/>
    <w:rsid w:val="00222A48"/>
    <w:rsid w:val="00222CB9"/>
    <w:rsid w:val="00224088"/>
    <w:rsid w:val="002240C6"/>
    <w:rsid w:val="002249EF"/>
    <w:rsid w:val="002250E9"/>
    <w:rsid w:val="00225AAC"/>
    <w:rsid w:val="0022630A"/>
    <w:rsid w:val="002277AC"/>
    <w:rsid w:val="0023217B"/>
    <w:rsid w:val="00232F58"/>
    <w:rsid w:val="00233873"/>
    <w:rsid w:val="0023596E"/>
    <w:rsid w:val="00237FA2"/>
    <w:rsid w:val="002400D8"/>
    <w:rsid w:val="00241E18"/>
    <w:rsid w:val="00242EFD"/>
    <w:rsid w:val="00243E31"/>
    <w:rsid w:val="002475C0"/>
    <w:rsid w:val="002507DC"/>
    <w:rsid w:val="0025097F"/>
    <w:rsid w:val="002515D0"/>
    <w:rsid w:val="00254F07"/>
    <w:rsid w:val="00254FB4"/>
    <w:rsid w:val="002560E6"/>
    <w:rsid w:val="00257D6B"/>
    <w:rsid w:val="00261175"/>
    <w:rsid w:val="00266B08"/>
    <w:rsid w:val="00266D38"/>
    <w:rsid w:val="00270521"/>
    <w:rsid w:val="002705EC"/>
    <w:rsid w:val="00270739"/>
    <w:rsid w:val="002709F1"/>
    <w:rsid w:val="00272E59"/>
    <w:rsid w:val="0028002E"/>
    <w:rsid w:val="00280588"/>
    <w:rsid w:val="00281FC1"/>
    <w:rsid w:val="0028685D"/>
    <w:rsid w:val="0028758F"/>
    <w:rsid w:val="00287C42"/>
    <w:rsid w:val="0029454B"/>
    <w:rsid w:val="00296998"/>
    <w:rsid w:val="00296D33"/>
    <w:rsid w:val="002A0BD9"/>
    <w:rsid w:val="002A242B"/>
    <w:rsid w:val="002A332D"/>
    <w:rsid w:val="002A3E94"/>
    <w:rsid w:val="002A577A"/>
    <w:rsid w:val="002B22A5"/>
    <w:rsid w:val="002B4398"/>
    <w:rsid w:val="002B6D7D"/>
    <w:rsid w:val="002B7107"/>
    <w:rsid w:val="002B7B5E"/>
    <w:rsid w:val="002C009D"/>
    <w:rsid w:val="002C01CE"/>
    <w:rsid w:val="002C0504"/>
    <w:rsid w:val="002C191B"/>
    <w:rsid w:val="002C2E0B"/>
    <w:rsid w:val="002C2E11"/>
    <w:rsid w:val="002C36FA"/>
    <w:rsid w:val="002C40B4"/>
    <w:rsid w:val="002C5303"/>
    <w:rsid w:val="002C647E"/>
    <w:rsid w:val="002C6775"/>
    <w:rsid w:val="002C6D7D"/>
    <w:rsid w:val="002C70B0"/>
    <w:rsid w:val="002C79D0"/>
    <w:rsid w:val="002D0682"/>
    <w:rsid w:val="002D18C5"/>
    <w:rsid w:val="002D22B2"/>
    <w:rsid w:val="002D2D42"/>
    <w:rsid w:val="002D3B5E"/>
    <w:rsid w:val="002D4904"/>
    <w:rsid w:val="002D4C7A"/>
    <w:rsid w:val="002D5309"/>
    <w:rsid w:val="002D6555"/>
    <w:rsid w:val="002D68A4"/>
    <w:rsid w:val="002E003B"/>
    <w:rsid w:val="002E0205"/>
    <w:rsid w:val="002E0E55"/>
    <w:rsid w:val="002E1787"/>
    <w:rsid w:val="002E1DCD"/>
    <w:rsid w:val="002E1FE6"/>
    <w:rsid w:val="002E2937"/>
    <w:rsid w:val="002E3D37"/>
    <w:rsid w:val="002E4B28"/>
    <w:rsid w:val="002E56C7"/>
    <w:rsid w:val="002E56FF"/>
    <w:rsid w:val="002E5921"/>
    <w:rsid w:val="002E69E5"/>
    <w:rsid w:val="002E7D8B"/>
    <w:rsid w:val="002F0EBD"/>
    <w:rsid w:val="002F3DFF"/>
    <w:rsid w:val="002F5B30"/>
    <w:rsid w:val="002F5C65"/>
    <w:rsid w:val="002F6A1C"/>
    <w:rsid w:val="0030055D"/>
    <w:rsid w:val="00300D9E"/>
    <w:rsid w:val="003012C6"/>
    <w:rsid w:val="003015A5"/>
    <w:rsid w:val="00304765"/>
    <w:rsid w:val="003075DF"/>
    <w:rsid w:val="003076C9"/>
    <w:rsid w:val="00307BB5"/>
    <w:rsid w:val="003123DE"/>
    <w:rsid w:val="003132DF"/>
    <w:rsid w:val="00313E0D"/>
    <w:rsid w:val="00314288"/>
    <w:rsid w:val="0031747E"/>
    <w:rsid w:val="00321B6F"/>
    <w:rsid w:val="00322194"/>
    <w:rsid w:val="003227EB"/>
    <w:rsid w:val="00323BDF"/>
    <w:rsid w:val="00324EDC"/>
    <w:rsid w:val="00325D52"/>
    <w:rsid w:val="003273B6"/>
    <w:rsid w:val="00327D16"/>
    <w:rsid w:val="00331A64"/>
    <w:rsid w:val="003337AA"/>
    <w:rsid w:val="00335954"/>
    <w:rsid w:val="00335DF4"/>
    <w:rsid w:val="0033648B"/>
    <w:rsid w:val="0033675D"/>
    <w:rsid w:val="003401C9"/>
    <w:rsid w:val="00341EC8"/>
    <w:rsid w:val="00344FFB"/>
    <w:rsid w:val="003476C6"/>
    <w:rsid w:val="00353049"/>
    <w:rsid w:val="00353B4B"/>
    <w:rsid w:val="0035540B"/>
    <w:rsid w:val="0035647A"/>
    <w:rsid w:val="00357324"/>
    <w:rsid w:val="003600E9"/>
    <w:rsid w:val="00362DCA"/>
    <w:rsid w:val="003644B1"/>
    <w:rsid w:val="00365561"/>
    <w:rsid w:val="00365EA8"/>
    <w:rsid w:val="00366C00"/>
    <w:rsid w:val="003670E2"/>
    <w:rsid w:val="00367817"/>
    <w:rsid w:val="003679A4"/>
    <w:rsid w:val="00370607"/>
    <w:rsid w:val="003717FF"/>
    <w:rsid w:val="00373BF8"/>
    <w:rsid w:val="00374F9B"/>
    <w:rsid w:val="00376156"/>
    <w:rsid w:val="00376AA5"/>
    <w:rsid w:val="00377BBB"/>
    <w:rsid w:val="0038482C"/>
    <w:rsid w:val="00384E4E"/>
    <w:rsid w:val="003851DA"/>
    <w:rsid w:val="0038595A"/>
    <w:rsid w:val="00386992"/>
    <w:rsid w:val="00386EDA"/>
    <w:rsid w:val="00390FAB"/>
    <w:rsid w:val="00391BC0"/>
    <w:rsid w:val="00392270"/>
    <w:rsid w:val="0039229B"/>
    <w:rsid w:val="0039314B"/>
    <w:rsid w:val="003947D7"/>
    <w:rsid w:val="00396B5E"/>
    <w:rsid w:val="003A0016"/>
    <w:rsid w:val="003A03B8"/>
    <w:rsid w:val="003A0F7A"/>
    <w:rsid w:val="003A4629"/>
    <w:rsid w:val="003A4E27"/>
    <w:rsid w:val="003A5E52"/>
    <w:rsid w:val="003A60C9"/>
    <w:rsid w:val="003A647C"/>
    <w:rsid w:val="003A656C"/>
    <w:rsid w:val="003A731C"/>
    <w:rsid w:val="003B042C"/>
    <w:rsid w:val="003B142B"/>
    <w:rsid w:val="003B142D"/>
    <w:rsid w:val="003B2377"/>
    <w:rsid w:val="003B2713"/>
    <w:rsid w:val="003B2A9F"/>
    <w:rsid w:val="003B3B5F"/>
    <w:rsid w:val="003B57E3"/>
    <w:rsid w:val="003B5BB7"/>
    <w:rsid w:val="003B5D62"/>
    <w:rsid w:val="003B5DC9"/>
    <w:rsid w:val="003B7688"/>
    <w:rsid w:val="003B78B4"/>
    <w:rsid w:val="003C1774"/>
    <w:rsid w:val="003C26B8"/>
    <w:rsid w:val="003C354A"/>
    <w:rsid w:val="003C5938"/>
    <w:rsid w:val="003C59EC"/>
    <w:rsid w:val="003C640F"/>
    <w:rsid w:val="003C778D"/>
    <w:rsid w:val="003D18A0"/>
    <w:rsid w:val="003D22FA"/>
    <w:rsid w:val="003D2532"/>
    <w:rsid w:val="003D3EC5"/>
    <w:rsid w:val="003D5DB1"/>
    <w:rsid w:val="003D656B"/>
    <w:rsid w:val="003D6ED0"/>
    <w:rsid w:val="003D700C"/>
    <w:rsid w:val="003E0DFC"/>
    <w:rsid w:val="003E4010"/>
    <w:rsid w:val="003E4410"/>
    <w:rsid w:val="003E70E2"/>
    <w:rsid w:val="003F0895"/>
    <w:rsid w:val="003F2916"/>
    <w:rsid w:val="003F4BC1"/>
    <w:rsid w:val="003F5B4A"/>
    <w:rsid w:val="003F6919"/>
    <w:rsid w:val="00400682"/>
    <w:rsid w:val="004008CF"/>
    <w:rsid w:val="00402E21"/>
    <w:rsid w:val="0040325C"/>
    <w:rsid w:val="0040348A"/>
    <w:rsid w:val="004052D7"/>
    <w:rsid w:val="004059F2"/>
    <w:rsid w:val="00405F1F"/>
    <w:rsid w:val="004063B4"/>
    <w:rsid w:val="00406686"/>
    <w:rsid w:val="004066C6"/>
    <w:rsid w:val="004066FA"/>
    <w:rsid w:val="00411499"/>
    <w:rsid w:val="00411551"/>
    <w:rsid w:val="004127E7"/>
    <w:rsid w:val="00412B88"/>
    <w:rsid w:val="004134F6"/>
    <w:rsid w:val="00414270"/>
    <w:rsid w:val="00414BCB"/>
    <w:rsid w:val="00414C89"/>
    <w:rsid w:val="0041625A"/>
    <w:rsid w:val="00421971"/>
    <w:rsid w:val="00423ACE"/>
    <w:rsid w:val="004240E6"/>
    <w:rsid w:val="004254A2"/>
    <w:rsid w:val="00426C6B"/>
    <w:rsid w:val="00427BB8"/>
    <w:rsid w:val="00430F59"/>
    <w:rsid w:val="004311DD"/>
    <w:rsid w:val="0043259C"/>
    <w:rsid w:val="00432D24"/>
    <w:rsid w:val="004339EF"/>
    <w:rsid w:val="00433B55"/>
    <w:rsid w:val="00435EEC"/>
    <w:rsid w:val="00436066"/>
    <w:rsid w:val="00436523"/>
    <w:rsid w:val="00437169"/>
    <w:rsid w:val="00440A42"/>
    <w:rsid w:val="00443D7D"/>
    <w:rsid w:val="00444461"/>
    <w:rsid w:val="0044508A"/>
    <w:rsid w:val="004519D8"/>
    <w:rsid w:val="004519FE"/>
    <w:rsid w:val="00451AB3"/>
    <w:rsid w:val="0045290D"/>
    <w:rsid w:val="004532FE"/>
    <w:rsid w:val="004538E8"/>
    <w:rsid w:val="004555C4"/>
    <w:rsid w:val="004561C0"/>
    <w:rsid w:val="00456995"/>
    <w:rsid w:val="00456DAE"/>
    <w:rsid w:val="00461BA0"/>
    <w:rsid w:val="00461CF8"/>
    <w:rsid w:val="00462940"/>
    <w:rsid w:val="00464421"/>
    <w:rsid w:val="004649D0"/>
    <w:rsid w:val="0046628E"/>
    <w:rsid w:val="00467ADC"/>
    <w:rsid w:val="004724B5"/>
    <w:rsid w:val="004725C0"/>
    <w:rsid w:val="004743EA"/>
    <w:rsid w:val="00475384"/>
    <w:rsid w:val="00476233"/>
    <w:rsid w:val="004763C2"/>
    <w:rsid w:val="00480C7D"/>
    <w:rsid w:val="004837C9"/>
    <w:rsid w:val="00484983"/>
    <w:rsid w:val="00484E4E"/>
    <w:rsid w:val="00486BF4"/>
    <w:rsid w:val="00486C1E"/>
    <w:rsid w:val="00487080"/>
    <w:rsid w:val="0049035B"/>
    <w:rsid w:val="004916A1"/>
    <w:rsid w:val="00491C37"/>
    <w:rsid w:val="00493B23"/>
    <w:rsid w:val="004959BE"/>
    <w:rsid w:val="00495DE8"/>
    <w:rsid w:val="004971A0"/>
    <w:rsid w:val="00497F97"/>
    <w:rsid w:val="004A01F8"/>
    <w:rsid w:val="004A0708"/>
    <w:rsid w:val="004A07DC"/>
    <w:rsid w:val="004A17E6"/>
    <w:rsid w:val="004A2C4A"/>
    <w:rsid w:val="004A5144"/>
    <w:rsid w:val="004A5882"/>
    <w:rsid w:val="004B0554"/>
    <w:rsid w:val="004B1B7D"/>
    <w:rsid w:val="004B24A7"/>
    <w:rsid w:val="004B2DD6"/>
    <w:rsid w:val="004B559D"/>
    <w:rsid w:val="004B639C"/>
    <w:rsid w:val="004B7332"/>
    <w:rsid w:val="004C2117"/>
    <w:rsid w:val="004C2209"/>
    <w:rsid w:val="004C2983"/>
    <w:rsid w:val="004C2A96"/>
    <w:rsid w:val="004C3E9A"/>
    <w:rsid w:val="004C5433"/>
    <w:rsid w:val="004C5AD9"/>
    <w:rsid w:val="004C741D"/>
    <w:rsid w:val="004D09F3"/>
    <w:rsid w:val="004D0A31"/>
    <w:rsid w:val="004D1554"/>
    <w:rsid w:val="004D1833"/>
    <w:rsid w:val="004D254C"/>
    <w:rsid w:val="004D2918"/>
    <w:rsid w:val="004D378F"/>
    <w:rsid w:val="004D37DC"/>
    <w:rsid w:val="004D4637"/>
    <w:rsid w:val="004D6305"/>
    <w:rsid w:val="004D7486"/>
    <w:rsid w:val="004E0067"/>
    <w:rsid w:val="004E104F"/>
    <w:rsid w:val="004E11BF"/>
    <w:rsid w:val="004E6374"/>
    <w:rsid w:val="004F2641"/>
    <w:rsid w:val="004F3DFE"/>
    <w:rsid w:val="004F4489"/>
    <w:rsid w:val="004F5B2B"/>
    <w:rsid w:val="004F6477"/>
    <w:rsid w:val="004F672B"/>
    <w:rsid w:val="0050032A"/>
    <w:rsid w:val="005012FC"/>
    <w:rsid w:val="005016DE"/>
    <w:rsid w:val="005050BE"/>
    <w:rsid w:val="00505D7E"/>
    <w:rsid w:val="005105C0"/>
    <w:rsid w:val="00511654"/>
    <w:rsid w:val="00513DBE"/>
    <w:rsid w:val="00515AD5"/>
    <w:rsid w:val="0051605E"/>
    <w:rsid w:val="00516548"/>
    <w:rsid w:val="00516AA9"/>
    <w:rsid w:val="00517BAA"/>
    <w:rsid w:val="005206FA"/>
    <w:rsid w:val="00520BC5"/>
    <w:rsid w:val="005213EA"/>
    <w:rsid w:val="0052168F"/>
    <w:rsid w:val="005219EE"/>
    <w:rsid w:val="00522746"/>
    <w:rsid w:val="005230BD"/>
    <w:rsid w:val="00524951"/>
    <w:rsid w:val="00525274"/>
    <w:rsid w:val="00526154"/>
    <w:rsid w:val="005274F2"/>
    <w:rsid w:val="005325BD"/>
    <w:rsid w:val="005349A5"/>
    <w:rsid w:val="00535B77"/>
    <w:rsid w:val="0053639C"/>
    <w:rsid w:val="00536647"/>
    <w:rsid w:val="005372AC"/>
    <w:rsid w:val="00540343"/>
    <w:rsid w:val="00540489"/>
    <w:rsid w:val="0054105D"/>
    <w:rsid w:val="00542400"/>
    <w:rsid w:val="00542F61"/>
    <w:rsid w:val="00543FFD"/>
    <w:rsid w:val="0054444A"/>
    <w:rsid w:val="00544969"/>
    <w:rsid w:val="005449E8"/>
    <w:rsid w:val="00545399"/>
    <w:rsid w:val="0054611C"/>
    <w:rsid w:val="00546FBE"/>
    <w:rsid w:val="0054714D"/>
    <w:rsid w:val="00547258"/>
    <w:rsid w:val="005504B7"/>
    <w:rsid w:val="00550623"/>
    <w:rsid w:val="00551B29"/>
    <w:rsid w:val="00553FA1"/>
    <w:rsid w:val="00555010"/>
    <w:rsid w:val="00557887"/>
    <w:rsid w:val="00557D1B"/>
    <w:rsid w:val="00563309"/>
    <w:rsid w:val="00565206"/>
    <w:rsid w:val="00565D00"/>
    <w:rsid w:val="00566CBC"/>
    <w:rsid w:val="0057027E"/>
    <w:rsid w:val="005709A6"/>
    <w:rsid w:val="005721FB"/>
    <w:rsid w:val="00572435"/>
    <w:rsid w:val="00572940"/>
    <w:rsid w:val="00572F50"/>
    <w:rsid w:val="00574344"/>
    <w:rsid w:val="005748BC"/>
    <w:rsid w:val="0057528F"/>
    <w:rsid w:val="00576123"/>
    <w:rsid w:val="005810AB"/>
    <w:rsid w:val="005866DF"/>
    <w:rsid w:val="005877E7"/>
    <w:rsid w:val="00587814"/>
    <w:rsid w:val="00591CCF"/>
    <w:rsid w:val="005932E9"/>
    <w:rsid w:val="00595A54"/>
    <w:rsid w:val="00595E95"/>
    <w:rsid w:val="00597B7B"/>
    <w:rsid w:val="005A05A1"/>
    <w:rsid w:val="005A0991"/>
    <w:rsid w:val="005A29C4"/>
    <w:rsid w:val="005A4D19"/>
    <w:rsid w:val="005A5D13"/>
    <w:rsid w:val="005A5FEA"/>
    <w:rsid w:val="005A6E43"/>
    <w:rsid w:val="005A6E6D"/>
    <w:rsid w:val="005A731D"/>
    <w:rsid w:val="005B16B1"/>
    <w:rsid w:val="005B2524"/>
    <w:rsid w:val="005B6C49"/>
    <w:rsid w:val="005B7DAE"/>
    <w:rsid w:val="005C01F7"/>
    <w:rsid w:val="005C33D4"/>
    <w:rsid w:val="005C35AA"/>
    <w:rsid w:val="005C3D45"/>
    <w:rsid w:val="005C48F7"/>
    <w:rsid w:val="005C5D61"/>
    <w:rsid w:val="005C63A8"/>
    <w:rsid w:val="005C6BAD"/>
    <w:rsid w:val="005C7492"/>
    <w:rsid w:val="005C7EC7"/>
    <w:rsid w:val="005D0841"/>
    <w:rsid w:val="005D0BA0"/>
    <w:rsid w:val="005D3301"/>
    <w:rsid w:val="005D3E86"/>
    <w:rsid w:val="005D4888"/>
    <w:rsid w:val="005E07E5"/>
    <w:rsid w:val="005E4972"/>
    <w:rsid w:val="005E57E4"/>
    <w:rsid w:val="005E5BA7"/>
    <w:rsid w:val="005E6149"/>
    <w:rsid w:val="005E785F"/>
    <w:rsid w:val="005E7939"/>
    <w:rsid w:val="005F0F5D"/>
    <w:rsid w:val="005F2140"/>
    <w:rsid w:val="005F2698"/>
    <w:rsid w:val="005F30C7"/>
    <w:rsid w:val="005F341B"/>
    <w:rsid w:val="005F48BB"/>
    <w:rsid w:val="005F5A73"/>
    <w:rsid w:val="005F65C2"/>
    <w:rsid w:val="005F7887"/>
    <w:rsid w:val="0060154D"/>
    <w:rsid w:val="006018C8"/>
    <w:rsid w:val="00602379"/>
    <w:rsid w:val="00602CFA"/>
    <w:rsid w:val="006047C4"/>
    <w:rsid w:val="00604C90"/>
    <w:rsid w:val="0060500C"/>
    <w:rsid w:val="00606569"/>
    <w:rsid w:val="00606852"/>
    <w:rsid w:val="0061068F"/>
    <w:rsid w:val="006106B6"/>
    <w:rsid w:val="00614767"/>
    <w:rsid w:val="006155B1"/>
    <w:rsid w:val="00616020"/>
    <w:rsid w:val="006162E9"/>
    <w:rsid w:val="00616AE6"/>
    <w:rsid w:val="00621909"/>
    <w:rsid w:val="00623F5B"/>
    <w:rsid w:val="00624477"/>
    <w:rsid w:val="00627127"/>
    <w:rsid w:val="0062731B"/>
    <w:rsid w:val="00627546"/>
    <w:rsid w:val="00627B1E"/>
    <w:rsid w:val="00630510"/>
    <w:rsid w:val="00630943"/>
    <w:rsid w:val="006309FF"/>
    <w:rsid w:val="00630DC1"/>
    <w:rsid w:val="00632180"/>
    <w:rsid w:val="00632D8B"/>
    <w:rsid w:val="0063326E"/>
    <w:rsid w:val="00642202"/>
    <w:rsid w:val="00642910"/>
    <w:rsid w:val="00646CB9"/>
    <w:rsid w:val="0064720A"/>
    <w:rsid w:val="00647E41"/>
    <w:rsid w:val="006503CD"/>
    <w:rsid w:val="00651531"/>
    <w:rsid w:val="006538D5"/>
    <w:rsid w:val="00653E56"/>
    <w:rsid w:val="00653F22"/>
    <w:rsid w:val="0065425B"/>
    <w:rsid w:val="00654745"/>
    <w:rsid w:val="00654CC5"/>
    <w:rsid w:val="00654CC7"/>
    <w:rsid w:val="00661CC6"/>
    <w:rsid w:val="00663FEE"/>
    <w:rsid w:val="0066595F"/>
    <w:rsid w:val="006711AF"/>
    <w:rsid w:val="0067156D"/>
    <w:rsid w:val="006739DF"/>
    <w:rsid w:val="00675299"/>
    <w:rsid w:val="00676293"/>
    <w:rsid w:val="006801A0"/>
    <w:rsid w:val="00680A14"/>
    <w:rsid w:val="006810E7"/>
    <w:rsid w:val="006832C7"/>
    <w:rsid w:val="006836F5"/>
    <w:rsid w:val="00683B66"/>
    <w:rsid w:val="00685B9C"/>
    <w:rsid w:val="0068783E"/>
    <w:rsid w:val="00690D78"/>
    <w:rsid w:val="00691AA9"/>
    <w:rsid w:val="00694588"/>
    <w:rsid w:val="00695DB3"/>
    <w:rsid w:val="00695F00"/>
    <w:rsid w:val="0069602D"/>
    <w:rsid w:val="006960C6"/>
    <w:rsid w:val="00696C55"/>
    <w:rsid w:val="006A0C7E"/>
    <w:rsid w:val="006A10C6"/>
    <w:rsid w:val="006A1247"/>
    <w:rsid w:val="006A1F92"/>
    <w:rsid w:val="006A233C"/>
    <w:rsid w:val="006A348E"/>
    <w:rsid w:val="006A3EC3"/>
    <w:rsid w:val="006A5E9C"/>
    <w:rsid w:val="006A6158"/>
    <w:rsid w:val="006B0F1D"/>
    <w:rsid w:val="006B30A9"/>
    <w:rsid w:val="006B33F8"/>
    <w:rsid w:val="006B3F14"/>
    <w:rsid w:val="006B49C5"/>
    <w:rsid w:val="006B6D3E"/>
    <w:rsid w:val="006B707B"/>
    <w:rsid w:val="006B7A64"/>
    <w:rsid w:val="006C124D"/>
    <w:rsid w:val="006C31D0"/>
    <w:rsid w:val="006C32F9"/>
    <w:rsid w:val="006C37BC"/>
    <w:rsid w:val="006C4676"/>
    <w:rsid w:val="006C4C33"/>
    <w:rsid w:val="006C7F1D"/>
    <w:rsid w:val="006D1261"/>
    <w:rsid w:val="006D2907"/>
    <w:rsid w:val="006D4309"/>
    <w:rsid w:val="006D44BF"/>
    <w:rsid w:val="006D4753"/>
    <w:rsid w:val="006D4C5D"/>
    <w:rsid w:val="006D53F6"/>
    <w:rsid w:val="006D5723"/>
    <w:rsid w:val="006D5CE9"/>
    <w:rsid w:val="006E052C"/>
    <w:rsid w:val="006E18CB"/>
    <w:rsid w:val="006E19B8"/>
    <w:rsid w:val="006E4A50"/>
    <w:rsid w:val="006E5ECC"/>
    <w:rsid w:val="006E7B99"/>
    <w:rsid w:val="006F1EB6"/>
    <w:rsid w:val="006F24E4"/>
    <w:rsid w:val="006F25A8"/>
    <w:rsid w:val="006F2CBA"/>
    <w:rsid w:val="006F3EFD"/>
    <w:rsid w:val="006F54B2"/>
    <w:rsid w:val="006F7C45"/>
    <w:rsid w:val="006F7E0B"/>
    <w:rsid w:val="00700199"/>
    <w:rsid w:val="0070037D"/>
    <w:rsid w:val="00700E25"/>
    <w:rsid w:val="007014EC"/>
    <w:rsid w:val="00701FD3"/>
    <w:rsid w:val="00704706"/>
    <w:rsid w:val="00711509"/>
    <w:rsid w:val="007124F0"/>
    <w:rsid w:val="00713CB7"/>
    <w:rsid w:val="007145C1"/>
    <w:rsid w:val="00715986"/>
    <w:rsid w:val="007161A1"/>
    <w:rsid w:val="007163D0"/>
    <w:rsid w:val="00717395"/>
    <w:rsid w:val="00722354"/>
    <w:rsid w:val="007225AA"/>
    <w:rsid w:val="00722644"/>
    <w:rsid w:val="00724C6E"/>
    <w:rsid w:val="007254D3"/>
    <w:rsid w:val="007255B8"/>
    <w:rsid w:val="00727A3F"/>
    <w:rsid w:val="00730D05"/>
    <w:rsid w:val="00731C45"/>
    <w:rsid w:val="00734A82"/>
    <w:rsid w:val="00734AE0"/>
    <w:rsid w:val="00735BB3"/>
    <w:rsid w:val="00735CBF"/>
    <w:rsid w:val="00736884"/>
    <w:rsid w:val="00740144"/>
    <w:rsid w:val="00741ACD"/>
    <w:rsid w:val="00741D44"/>
    <w:rsid w:val="00742D43"/>
    <w:rsid w:val="00743ADC"/>
    <w:rsid w:val="00744EC1"/>
    <w:rsid w:val="00745823"/>
    <w:rsid w:val="00746D17"/>
    <w:rsid w:val="00747F0E"/>
    <w:rsid w:val="0075017A"/>
    <w:rsid w:val="00750FCE"/>
    <w:rsid w:val="00753AA3"/>
    <w:rsid w:val="00755517"/>
    <w:rsid w:val="00755CFD"/>
    <w:rsid w:val="00756182"/>
    <w:rsid w:val="00756F31"/>
    <w:rsid w:val="00757587"/>
    <w:rsid w:val="007578DE"/>
    <w:rsid w:val="007631B6"/>
    <w:rsid w:val="007632A3"/>
    <w:rsid w:val="0076612F"/>
    <w:rsid w:val="007666DA"/>
    <w:rsid w:val="00767136"/>
    <w:rsid w:val="007671EE"/>
    <w:rsid w:val="0077025A"/>
    <w:rsid w:val="007709BF"/>
    <w:rsid w:val="00770D5D"/>
    <w:rsid w:val="007733B2"/>
    <w:rsid w:val="00773553"/>
    <w:rsid w:val="00775088"/>
    <w:rsid w:val="00775F53"/>
    <w:rsid w:val="007767B0"/>
    <w:rsid w:val="007804BF"/>
    <w:rsid w:val="00780B25"/>
    <w:rsid w:val="0078199B"/>
    <w:rsid w:val="00781B41"/>
    <w:rsid w:val="0078257E"/>
    <w:rsid w:val="00783FA0"/>
    <w:rsid w:val="00783FA8"/>
    <w:rsid w:val="007915F6"/>
    <w:rsid w:val="00791A80"/>
    <w:rsid w:val="007926BD"/>
    <w:rsid w:val="00794DB9"/>
    <w:rsid w:val="00795894"/>
    <w:rsid w:val="007969BF"/>
    <w:rsid w:val="007969CE"/>
    <w:rsid w:val="00796C22"/>
    <w:rsid w:val="00796CF6"/>
    <w:rsid w:val="007A2A54"/>
    <w:rsid w:val="007A45DA"/>
    <w:rsid w:val="007A4752"/>
    <w:rsid w:val="007A5071"/>
    <w:rsid w:val="007A593B"/>
    <w:rsid w:val="007A5F92"/>
    <w:rsid w:val="007A62DE"/>
    <w:rsid w:val="007A645C"/>
    <w:rsid w:val="007A7437"/>
    <w:rsid w:val="007B0794"/>
    <w:rsid w:val="007B25EC"/>
    <w:rsid w:val="007B2A41"/>
    <w:rsid w:val="007B4328"/>
    <w:rsid w:val="007B46B0"/>
    <w:rsid w:val="007B48AC"/>
    <w:rsid w:val="007B5925"/>
    <w:rsid w:val="007B5FF5"/>
    <w:rsid w:val="007B6DC8"/>
    <w:rsid w:val="007B7702"/>
    <w:rsid w:val="007C054E"/>
    <w:rsid w:val="007C2CA6"/>
    <w:rsid w:val="007C3561"/>
    <w:rsid w:val="007C36D5"/>
    <w:rsid w:val="007C36D9"/>
    <w:rsid w:val="007C3AFC"/>
    <w:rsid w:val="007C5101"/>
    <w:rsid w:val="007C5965"/>
    <w:rsid w:val="007C6813"/>
    <w:rsid w:val="007C7112"/>
    <w:rsid w:val="007D0801"/>
    <w:rsid w:val="007D2FD6"/>
    <w:rsid w:val="007D3F84"/>
    <w:rsid w:val="007D684A"/>
    <w:rsid w:val="007D685E"/>
    <w:rsid w:val="007D6D07"/>
    <w:rsid w:val="007D7DF4"/>
    <w:rsid w:val="007E020C"/>
    <w:rsid w:val="007E14A4"/>
    <w:rsid w:val="007E186E"/>
    <w:rsid w:val="007E1B80"/>
    <w:rsid w:val="007E1FB3"/>
    <w:rsid w:val="007E2B28"/>
    <w:rsid w:val="007E2F07"/>
    <w:rsid w:val="007E38DC"/>
    <w:rsid w:val="007E3E46"/>
    <w:rsid w:val="007E40FD"/>
    <w:rsid w:val="007E5B79"/>
    <w:rsid w:val="007E5DFD"/>
    <w:rsid w:val="007E60E9"/>
    <w:rsid w:val="007E6DB4"/>
    <w:rsid w:val="007E745D"/>
    <w:rsid w:val="007F1437"/>
    <w:rsid w:val="007F1FFE"/>
    <w:rsid w:val="007F2F86"/>
    <w:rsid w:val="007F3200"/>
    <w:rsid w:val="007F3D46"/>
    <w:rsid w:val="007F3D51"/>
    <w:rsid w:val="007F3DAD"/>
    <w:rsid w:val="007F4BD3"/>
    <w:rsid w:val="007F4ECB"/>
    <w:rsid w:val="007F6D4B"/>
    <w:rsid w:val="007F7A7D"/>
    <w:rsid w:val="007F7E27"/>
    <w:rsid w:val="007F7F0D"/>
    <w:rsid w:val="00801C63"/>
    <w:rsid w:val="00806431"/>
    <w:rsid w:val="00807F4C"/>
    <w:rsid w:val="008103F3"/>
    <w:rsid w:val="0081043F"/>
    <w:rsid w:val="00810911"/>
    <w:rsid w:val="00814268"/>
    <w:rsid w:val="00815759"/>
    <w:rsid w:val="00816354"/>
    <w:rsid w:val="00817227"/>
    <w:rsid w:val="00820AEF"/>
    <w:rsid w:val="008214ED"/>
    <w:rsid w:val="00821853"/>
    <w:rsid w:val="00822EF2"/>
    <w:rsid w:val="0082305A"/>
    <w:rsid w:val="00823E3B"/>
    <w:rsid w:val="00824637"/>
    <w:rsid w:val="00826766"/>
    <w:rsid w:val="00826D1C"/>
    <w:rsid w:val="008277E6"/>
    <w:rsid w:val="00827B60"/>
    <w:rsid w:val="00830DCA"/>
    <w:rsid w:val="0083533E"/>
    <w:rsid w:val="00835859"/>
    <w:rsid w:val="00841A73"/>
    <w:rsid w:val="008425C0"/>
    <w:rsid w:val="00843564"/>
    <w:rsid w:val="00843EF7"/>
    <w:rsid w:val="00844575"/>
    <w:rsid w:val="008477AA"/>
    <w:rsid w:val="00852644"/>
    <w:rsid w:val="0085285F"/>
    <w:rsid w:val="00853637"/>
    <w:rsid w:val="0085367F"/>
    <w:rsid w:val="008545DB"/>
    <w:rsid w:val="00854CCA"/>
    <w:rsid w:val="00855C6C"/>
    <w:rsid w:val="008616A1"/>
    <w:rsid w:val="008624A9"/>
    <w:rsid w:val="00862DC2"/>
    <w:rsid w:val="00863975"/>
    <w:rsid w:val="00864944"/>
    <w:rsid w:val="00864A5F"/>
    <w:rsid w:val="008651AC"/>
    <w:rsid w:val="00865D06"/>
    <w:rsid w:val="00866625"/>
    <w:rsid w:val="00867586"/>
    <w:rsid w:val="00870D81"/>
    <w:rsid w:val="008719A5"/>
    <w:rsid w:val="008733BE"/>
    <w:rsid w:val="00873774"/>
    <w:rsid w:val="00874934"/>
    <w:rsid w:val="00875082"/>
    <w:rsid w:val="00875A8C"/>
    <w:rsid w:val="0087637D"/>
    <w:rsid w:val="008768C9"/>
    <w:rsid w:val="00880ABB"/>
    <w:rsid w:val="00882C85"/>
    <w:rsid w:val="00882DA2"/>
    <w:rsid w:val="00885755"/>
    <w:rsid w:val="00886BB8"/>
    <w:rsid w:val="00890B4F"/>
    <w:rsid w:val="00890D8A"/>
    <w:rsid w:val="0089133C"/>
    <w:rsid w:val="00891DD4"/>
    <w:rsid w:val="00892653"/>
    <w:rsid w:val="00895D85"/>
    <w:rsid w:val="00896509"/>
    <w:rsid w:val="008968A3"/>
    <w:rsid w:val="00897138"/>
    <w:rsid w:val="008977F2"/>
    <w:rsid w:val="008A03E6"/>
    <w:rsid w:val="008A35D2"/>
    <w:rsid w:val="008A45CE"/>
    <w:rsid w:val="008A6F23"/>
    <w:rsid w:val="008A73C9"/>
    <w:rsid w:val="008A79AD"/>
    <w:rsid w:val="008B0056"/>
    <w:rsid w:val="008B0FDA"/>
    <w:rsid w:val="008B3191"/>
    <w:rsid w:val="008B3BC1"/>
    <w:rsid w:val="008B4B20"/>
    <w:rsid w:val="008B6AEF"/>
    <w:rsid w:val="008B756D"/>
    <w:rsid w:val="008C1036"/>
    <w:rsid w:val="008C1A58"/>
    <w:rsid w:val="008C326E"/>
    <w:rsid w:val="008C50AA"/>
    <w:rsid w:val="008C58C2"/>
    <w:rsid w:val="008C5B50"/>
    <w:rsid w:val="008C7800"/>
    <w:rsid w:val="008D0508"/>
    <w:rsid w:val="008D13A7"/>
    <w:rsid w:val="008D4499"/>
    <w:rsid w:val="008D4635"/>
    <w:rsid w:val="008D57B7"/>
    <w:rsid w:val="008D5B63"/>
    <w:rsid w:val="008D67A3"/>
    <w:rsid w:val="008D6BB1"/>
    <w:rsid w:val="008D74E5"/>
    <w:rsid w:val="008D7635"/>
    <w:rsid w:val="008D76DF"/>
    <w:rsid w:val="008E0131"/>
    <w:rsid w:val="008E146A"/>
    <w:rsid w:val="008E1F1F"/>
    <w:rsid w:val="008E2BD0"/>
    <w:rsid w:val="008E3AB9"/>
    <w:rsid w:val="008E3ECF"/>
    <w:rsid w:val="008E7A40"/>
    <w:rsid w:val="008F07AD"/>
    <w:rsid w:val="008F2781"/>
    <w:rsid w:val="008F3499"/>
    <w:rsid w:val="008F3526"/>
    <w:rsid w:val="008F3580"/>
    <w:rsid w:val="008F39E9"/>
    <w:rsid w:val="008F50AC"/>
    <w:rsid w:val="008F6F3D"/>
    <w:rsid w:val="008F73F7"/>
    <w:rsid w:val="00902F97"/>
    <w:rsid w:val="00904C8D"/>
    <w:rsid w:val="00913F88"/>
    <w:rsid w:val="00913FFE"/>
    <w:rsid w:val="00914EE1"/>
    <w:rsid w:val="00920E4E"/>
    <w:rsid w:val="00921B2E"/>
    <w:rsid w:val="00921DEA"/>
    <w:rsid w:val="00924052"/>
    <w:rsid w:val="009240EB"/>
    <w:rsid w:val="00930340"/>
    <w:rsid w:val="009316BC"/>
    <w:rsid w:val="0093176F"/>
    <w:rsid w:val="00931BA2"/>
    <w:rsid w:val="00935080"/>
    <w:rsid w:val="00936079"/>
    <w:rsid w:val="009378DB"/>
    <w:rsid w:val="00942E82"/>
    <w:rsid w:val="009435E2"/>
    <w:rsid w:val="009447F9"/>
    <w:rsid w:val="00944E52"/>
    <w:rsid w:val="00946FCD"/>
    <w:rsid w:val="009473EC"/>
    <w:rsid w:val="00947F17"/>
    <w:rsid w:val="009520E1"/>
    <w:rsid w:val="00953B1E"/>
    <w:rsid w:val="00954B12"/>
    <w:rsid w:val="00955446"/>
    <w:rsid w:val="00955DA8"/>
    <w:rsid w:val="00957F3D"/>
    <w:rsid w:val="00957FF5"/>
    <w:rsid w:val="009607BA"/>
    <w:rsid w:val="00960A38"/>
    <w:rsid w:val="00961DFE"/>
    <w:rsid w:val="00962822"/>
    <w:rsid w:val="0096610E"/>
    <w:rsid w:val="0096699F"/>
    <w:rsid w:val="0097067C"/>
    <w:rsid w:val="00971331"/>
    <w:rsid w:val="00971FCE"/>
    <w:rsid w:val="009724A6"/>
    <w:rsid w:val="00974127"/>
    <w:rsid w:val="009741AA"/>
    <w:rsid w:val="009752E8"/>
    <w:rsid w:val="009806D1"/>
    <w:rsid w:val="00980F67"/>
    <w:rsid w:val="00982457"/>
    <w:rsid w:val="009847D0"/>
    <w:rsid w:val="0098658C"/>
    <w:rsid w:val="0098744A"/>
    <w:rsid w:val="00990487"/>
    <w:rsid w:val="009905F1"/>
    <w:rsid w:val="009908CD"/>
    <w:rsid w:val="00991335"/>
    <w:rsid w:val="00992EFF"/>
    <w:rsid w:val="0099384E"/>
    <w:rsid w:val="009949D1"/>
    <w:rsid w:val="00994DA2"/>
    <w:rsid w:val="00995140"/>
    <w:rsid w:val="009957BA"/>
    <w:rsid w:val="00996333"/>
    <w:rsid w:val="00996680"/>
    <w:rsid w:val="00996F58"/>
    <w:rsid w:val="009A00B1"/>
    <w:rsid w:val="009A2249"/>
    <w:rsid w:val="009A3240"/>
    <w:rsid w:val="009A5444"/>
    <w:rsid w:val="009A64B5"/>
    <w:rsid w:val="009A68B4"/>
    <w:rsid w:val="009A7671"/>
    <w:rsid w:val="009B0423"/>
    <w:rsid w:val="009B094E"/>
    <w:rsid w:val="009B10AD"/>
    <w:rsid w:val="009B27C9"/>
    <w:rsid w:val="009B2B80"/>
    <w:rsid w:val="009B3592"/>
    <w:rsid w:val="009B3884"/>
    <w:rsid w:val="009B4AC8"/>
    <w:rsid w:val="009B4C05"/>
    <w:rsid w:val="009B7403"/>
    <w:rsid w:val="009C0BBB"/>
    <w:rsid w:val="009C15DD"/>
    <w:rsid w:val="009C4EBD"/>
    <w:rsid w:val="009C5650"/>
    <w:rsid w:val="009D05F1"/>
    <w:rsid w:val="009D09F7"/>
    <w:rsid w:val="009D3362"/>
    <w:rsid w:val="009D4B89"/>
    <w:rsid w:val="009D4F1D"/>
    <w:rsid w:val="009D62BC"/>
    <w:rsid w:val="009D6D13"/>
    <w:rsid w:val="009D7870"/>
    <w:rsid w:val="009E077D"/>
    <w:rsid w:val="009E1AE4"/>
    <w:rsid w:val="009E254E"/>
    <w:rsid w:val="009E3636"/>
    <w:rsid w:val="009E4212"/>
    <w:rsid w:val="009E5196"/>
    <w:rsid w:val="009E7E61"/>
    <w:rsid w:val="009F0E03"/>
    <w:rsid w:val="009F133B"/>
    <w:rsid w:val="009F271A"/>
    <w:rsid w:val="009F2E48"/>
    <w:rsid w:val="009F3DD2"/>
    <w:rsid w:val="009F54D9"/>
    <w:rsid w:val="009F67EB"/>
    <w:rsid w:val="00A00C20"/>
    <w:rsid w:val="00A0326A"/>
    <w:rsid w:val="00A0570A"/>
    <w:rsid w:val="00A05B97"/>
    <w:rsid w:val="00A065A7"/>
    <w:rsid w:val="00A078AA"/>
    <w:rsid w:val="00A079A8"/>
    <w:rsid w:val="00A07D65"/>
    <w:rsid w:val="00A1112A"/>
    <w:rsid w:val="00A136D6"/>
    <w:rsid w:val="00A14C33"/>
    <w:rsid w:val="00A15D69"/>
    <w:rsid w:val="00A161BD"/>
    <w:rsid w:val="00A177C2"/>
    <w:rsid w:val="00A20B6C"/>
    <w:rsid w:val="00A226A8"/>
    <w:rsid w:val="00A2435B"/>
    <w:rsid w:val="00A26683"/>
    <w:rsid w:val="00A267E7"/>
    <w:rsid w:val="00A26B61"/>
    <w:rsid w:val="00A26C14"/>
    <w:rsid w:val="00A31A3D"/>
    <w:rsid w:val="00A344C2"/>
    <w:rsid w:val="00A35D41"/>
    <w:rsid w:val="00A40B56"/>
    <w:rsid w:val="00A41E19"/>
    <w:rsid w:val="00A42FA8"/>
    <w:rsid w:val="00A44987"/>
    <w:rsid w:val="00A455B3"/>
    <w:rsid w:val="00A45629"/>
    <w:rsid w:val="00A45FF0"/>
    <w:rsid w:val="00A46839"/>
    <w:rsid w:val="00A47193"/>
    <w:rsid w:val="00A47A3F"/>
    <w:rsid w:val="00A47AB8"/>
    <w:rsid w:val="00A47C81"/>
    <w:rsid w:val="00A51200"/>
    <w:rsid w:val="00A52326"/>
    <w:rsid w:val="00A525AF"/>
    <w:rsid w:val="00A54B54"/>
    <w:rsid w:val="00A54DC9"/>
    <w:rsid w:val="00A57C7F"/>
    <w:rsid w:val="00A609D7"/>
    <w:rsid w:val="00A60A09"/>
    <w:rsid w:val="00A60DBF"/>
    <w:rsid w:val="00A61BC6"/>
    <w:rsid w:val="00A644C5"/>
    <w:rsid w:val="00A710AF"/>
    <w:rsid w:val="00A7167B"/>
    <w:rsid w:val="00A716D9"/>
    <w:rsid w:val="00A71CD5"/>
    <w:rsid w:val="00A73FF3"/>
    <w:rsid w:val="00A74501"/>
    <w:rsid w:val="00A7536F"/>
    <w:rsid w:val="00A77DBC"/>
    <w:rsid w:val="00A77FF7"/>
    <w:rsid w:val="00A802A5"/>
    <w:rsid w:val="00A80429"/>
    <w:rsid w:val="00A811FD"/>
    <w:rsid w:val="00A8304C"/>
    <w:rsid w:val="00A830D1"/>
    <w:rsid w:val="00A853F6"/>
    <w:rsid w:val="00A865EA"/>
    <w:rsid w:val="00A86839"/>
    <w:rsid w:val="00A87412"/>
    <w:rsid w:val="00A87FFC"/>
    <w:rsid w:val="00A9234C"/>
    <w:rsid w:val="00A92513"/>
    <w:rsid w:val="00A92915"/>
    <w:rsid w:val="00A93465"/>
    <w:rsid w:val="00A93671"/>
    <w:rsid w:val="00A94AA7"/>
    <w:rsid w:val="00A97021"/>
    <w:rsid w:val="00A97524"/>
    <w:rsid w:val="00A97B3E"/>
    <w:rsid w:val="00AA0178"/>
    <w:rsid w:val="00AA0815"/>
    <w:rsid w:val="00AA101C"/>
    <w:rsid w:val="00AA13E4"/>
    <w:rsid w:val="00AA1A76"/>
    <w:rsid w:val="00AA1B81"/>
    <w:rsid w:val="00AA25D2"/>
    <w:rsid w:val="00AA2D22"/>
    <w:rsid w:val="00AA343A"/>
    <w:rsid w:val="00AA37C8"/>
    <w:rsid w:val="00AA411F"/>
    <w:rsid w:val="00AA42E2"/>
    <w:rsid w:val="00AA4310"/>
    <w:rsid w:val="00AA5B98"/>
    <w:rsid w:val="00AA5EAD"/>
    <w:rsid w:val="00AB18C7"/>
    <w:rsid w:val="00AB2A3B"/>
    <w:rsid w:val="00AB2A3F"/>
    <w:rsid w:val="00AB2AD9"/>
    <w:rsid w:val="00AB4406"/>
    <w:rsid w:val="00AB5618"/>
    <w:rsid w:val="00AB7AA1"/>
    <w:rsid w:val="00AC0232"/>
    <w:rsid w:val="00AC0A59"/>
    <w:rsid w:val="00AC0ABF"/>
    <w:rsid w:val="00AC29E5"/>
    <w:rsid w:val="00AC3EE2"/>
    <w:rsid w:val="00AC4F77"/>
    <w:rsid w:val="00AC531C"/>
    <w:rsid w:val="00AC66D5"/>
    <w:rsid w:val="00AD16D1"/>
    <w:rsid w:val="00AD1C6F"/>
    <w:rsid w:val="00AD1D06"/>
    <w:rsid w:val="00AD2577"/>
    <w:rsid w:val="00AD479B"/>
    <w:rsid w:val="00AD782E"/>
    <w:rsid w:val="00AE2E20"/>
    <w:rsid w:val="00AE374B"/>
    <w:rsid w:val="00AE3F72"/>
    <w:rsid w:val="00AE5F09"/>
    <w:rsid w:val="00AE7549"/>
    <w:rsid w:val="00AE7CAF"/>
    <w:rsid w:val="00AE7DF3"/>
    <w:rsid w:val="00AF0172"/>
    <w:rsid w:val="00AF0D51"/>
    <w:rsid w:val="00AF3457"/>
    <w:rsid w:val="00AF4462"/>
    <w:rsid w:val="00AF4FF6"/>
    <w:rsid w:val="00AF5547"/>
    <w:rsid w:val="00AF5568"/>
    <w:rsid w:val="00B00D79"/>
    <w:rsid w:val="00B03271"/>
    <w:rsid w:val="00B046F2"/>
    <w:rsid w:val="00B066BF"/>
    <w:rsid w:val="00B07687"/>
    <w:rsid w:val="00B10B5B"/>
    <w:rsid w:val="00B11B0C"/>
    <w:rsid w:val="00B12417"/>
    <w:rsid w:val="00B1249C"/>
    <w:rsid w:val="00B15E0A"/>
    <w:rsid w:val="00B16CBA"/>
    <w:rsid w:val="00B2035E"/>
    <w:rsid w:val="00B20A80"/>
    <w:rsid w:val="00B2114C"/>
    <w:rsid w:val="00B2138C"/>
    <w:rsid w:val="00B26A6E"/>
    <w:rsid w:val="00B26BD3"/>
    <w:rsid w:val="00B27890"/>
    <w:rsid w:val="00B30F35"/>
    <w:rsid w:val="00B31F1C"/>
    <w:rsid w:val="00B33037"/>
    <w:rsid w:val="00B36206"/>
    <w:rsid w:val="00B3686D"/>
    <w:rsid w:val="00B37972"/>
    <w:rsid w:val="00B37DF4"/>
    <w:rsid w:val="00B41B81"/>
    <w:rsid w:val="00B41BC0"/>
    <w:rsid w:val="00B44E1C"/>
    <w:rsid w:val="00B450DF"/>
    <w:rsid w:val="00B4525A"/>
    <w:rsid w:val="00B45559"/>
    <w:rsid w:val="00B45890"/>
    <w:rsid w:val="00B45C77"/>
    <w:rsid w:val="00B45CCA"/>
    <w:rsid w:val="00B45F3C"/>
    <w:rsid w:val="00B50573"/>
    <w:rsid w:val="00B52947"/>
    <w:rsid w:val="00B54270"/>
    <w:rsid w:val="00B55319"/>
    <w:rsid w:val="00B5563E"/>
    <w:rsid w:val="00B55EED"/>
    <w:rsid w:val="00B57E9C"/>
    <w:rsid w:val="00B6018C"/>
    <w:rsid w:val="00B654EC"/>
    <w:rsid w:val="00B67A72"/>
    <w:rsid w:val="00B70C50"/>
    <w:rsid w:val="00B71059"/>
    <w:rsid w:val="00B71925"/>
    <w:rsid w:val="00B72012"/>
    <w:rsid w:val="00B72B4E"/>
    <w:rsid w:val="00B735D2"/>
    <w:rsid w:val="00B7417C"/>
    <w:rsid w:val="00B83915"/>
    <w:rsid w:val="00B83EFB"/>
    <w:rsid w:val="00B84DF2"/>
    <w:rsid w:val="00B875B7"/>
    <w:rsid w:val="00B87ADD"/>
    <w:rsid w:val="00B87D7F"/>
    <w:rsid w:val="00B90302"/>
    <w:rsid w:val="00B9070E"/>
    <w:rsid w:val="00B9073E"/>
    <w:rsid w:val="00B91650"/>
    <w:rsid w:val="00B93510"/>
    <w:rsid w:val="00B9398F"/>
    <w:rsid w:val="00B93B19"/>
    <w:rsid w:val="00B95C7F"/>
    <w:rsid w:val="00B95CB0"/>
    <w:rsid w:val="00B9633C"/>
    <w:rsid w:val="00BA12B3"/>
    <w:rsid w:val="00BA14DA"/>
    <w:rsid w:val="00BA1B31"/>
    <w:rsid w:val="00BA5A6E"/>
    <w:rsid w:val="00BA7FE8"/>
    <w:rsid w:val="00BB01BF"/>
    <w:rsid w:val="00BB0530"/>
    <w:rsid w:val="00BB17B7"/>
    <w:rsid w:val="00BB239E"/>
    <w:rsid w:val="00BB288F"/>
    <w:rsid w:val="00BB2A45"/>
    <w:rsid w:val="00BB2AA8"/>
    <w:rsid w:val="00BB4786"/>
    <w:rsid w:val="00BB559A"/>
    <w:rsid w:val="00BB5BD0"/>
    <w:rsid w:val="00BB5F6C"/>
    <w:rsid w:val="00BB6129"/>
    <w:rsid w:val="00BB6BA2"/>
    <w:rsid w:val="00BB7FDB"/>
    <w:rsid w:val="00BC01FA"/>
    <w:rsid w:val="00BC0C34"/>
    <w:rsid w:val="00BC2658"/>
    <w:rsid w:val="00BC48B9"/>
    <w:rsid w:val="00BC4D2A"/>
    <w:rsid w:val="00BC5038"/>
    <w:rsid w:val="00BC6409"/>
    <w:rsid w:val="00BD012E"/>
    <w:rsid w:val="00BD0877"/>
    <w:rsid w:val="00BD4774"/>
    <w:rsid w:val="00BD67CD"/>
    <w:rsid w:val="00BD69C1"/>
    <w:rsid w:val="00BD70DB"/>
    <w:rsid w:val="00BD782F"/>
    <w:rsid w:val="00BD7DD7"/>
    <w:rsid w:val="00BE3326"/>
    <w:rsid w:val="00BE4CA1"/>
    <w:rsid w:val="00BE50EB"/>
    <w:rsid w:val="00BE551C"/>
    <w:rsid w:val="00BE63AD"/>
    <w:rsid w:val="00BF095D"/>
    <w:rsid w:val="00BF0F89"/>
    <w:rsid w:val="00BF112F"/>
    <w:rsid w:val="00BF1B83"/>
    <w:rsid w:val="00BF2D23"/>
    <w:rsid w:val="00BF3652"/>
    <w:rsid w:val="00BF369B"/>
    <w:rsid w:val="00BF463B"/>
    <w:rsid w:val="00BF48F7"/>
    <w:rsid w:val="00BF4982"/>
    <w:rsid w:val="00BF5A38"/>
    <w:rsid w:val="00BF68E7"/>
    <w:rsid w:val="00C008D9"/>
    <w:rsid w:val="00C04E04"/>
    <w:rsid w:val="00C058AF"/>
    <w:rsid w:val="00C058F1"/>
    <w:rsid w:val="00C05FC6"/>
    <w:rsid w:val="00C06A9F"/>
    <w:rsid w:val="00C06AF9"/>
    <w:rsid w:val="00C07420"/>
    <w:rsid w:val="00C105A8"/>
    <w:rsid w:val="00C1189C"/>
    <w:rsid w:val="00C129FE"/>
    <w:rsid w:val="00C12F15"/>
    <w:rsid w:val="00C147B2"/>
    <w:rsid w:val="00C16099"/>
    <w:rsid w:val="00C16EBB"/>
    <w:rsid w:val="00C16FAF"/>
    <w:rsid w:val="00C203A4"/>
    <w:rsid w:val="00C20A51"/>
    <w:rsid w:val="00C22A16"/>
    <w:rsid w:val="00C2385E"/>
    <w:rsid w:val="00C24142"/>
    <w:rsid w:val="00C245E7"/>
    <w:rsid w:val="00C2559E"/>
    <w:rsid w:val="00C25933"/>
    <w:rsid w:val="00C26EC3"/>
    <w:rsid w:val="00C308C9"/>
    <w:rsid w:val="00C31AB5"/>
    <w:rsid w:val="00C31EDB"/>
    <w:rsid w:val="00C327AD"/>
    <w:rsid w:val="00C33EF7"/>
    <w:rsid w:val="00C34707"/>
    <w:rsid w:val="00C3507F"/>
    <w:rsid w:val="00C3513D"/>
    <w:rsid w:val="00C35FF3"/>
    <w:rsid w:val="00C36609"/>
    <w:rsid w:val="00C37255"/>
    <w:rsid w:val="00C402DF"/>
    <w:rsid w:val="00C413E2"/>
    <w:rsid w:val="00C415A1"/>
    <w:rsid w:val="00C41FD6"/>
    <w:rsid w:val="00C42695"/>
    <w:rsid w:val="00C42E5D"/>
    <w:rsid w:val="00C4322B"/>
    <w:rsid w:val="00C447F5"/>
    <w:rsid w:val="00C44F12"/>
    <w:rsid w:val="00C45FD1"/>
    <w:rsid w:val="00C476C6"/>
    <w:rsid w:val="00C50697"/>
    <w:rsid w:val="00C524B4"/>
    <w:rsid w:val="00C54CEB"/>
    <w:rsid w:val="00C553DC"/>
    <w:rsid w:val="00C578F6"/>
    <w:rsid w:val="00C61807"/>
    <w:rsid w:val="00C63160"/>
    <w:rsid w:val="00C6431D"/>
    <w:rsid w:val="00C65C75"/>
    <w:rsid w:val="00C65CF0"/>
    <w:rsid w:val="00C67268"/>
    <w:rsid w:val="00C709C7"/>
    <w:rsid w:val="00C71405"/>
    <w:rsid w:val="00C73CC6"/>
    <w:rsid w:val="00C8049F"/>
    <w:rsid w:val="00C8203C"/>
    <w:rsid w:val="00C8294E"/>
    <w:rsid w:val="00C829B0"/>
    <w:rsid w:val="00C82B2A"/>
    <w:rsid w:val="00C8366C"/>
    <w:rsid w:val="00C83A75"/>
    <w:rsid w:val="00C83F4A"/>
    <w:rsid w:val="00C83F4E"/>
    <w:rsid w:val="00C841A5"/>
    <w:rsid w:val="00C876A4"/>
    <w:rsid w:val="00C9295B"/>
    <w:rsid w:val="00C92D78"/>
    <w:rsid w:val="00C93847"/>
    <w:rsid w:val="00C9405B"/>
    <w:rsid w:val="00C942C4"/>
    <w:rsid w:val="00C96A37"/>
    <w:rsid w:val="00CA0EE9"/>
    <w:rsid w:val="00CA125D"/>
    <w:rsid w:val="00CA1A6D"/>
    <w:rsid w:val="00CA4718"/>
    <w:rsid w:val="00CA5749"/>
    <w:rsid w:val="00CA5879"/>
    <w:rsid w:val="00CA7088"/>
    <w:rsid w:val="00CA75F4"/>
    <w:rsid w:val="00CB1101"/>
    <w:rsid w:val="00CB13DB"/>
    <w:rsid w:val="00CB14CC"/>
    <w:rsid w:val="00CB1989"/>
    <w:rsid w:val="00CB1E5A"/>
    <w:rsid w:val="00CB38AC"/>
    <w:rsid w:val="00CB3C35"/>
    <w:rsid w:val="00CB4737"/>
    <w:rsid w:val="00CB5FE9"/>
    <w:rsid w:val="00CC09C1"/>
    <w:rsid w:val="00CC1774"/>
    <w:rsid w:val="00CC1D89"/>
    <w:rsid w:val="00CC4C23"/>
    <w:rsid w:val="00CC5D91"/>
    <w:rsid w:val="00CC6676"/>
    <w:rsid w:val="00CD0742"/>
    <w:rsid w:val="00CD1683"/>
    <w:rsid w:val="00CD1FDE"/>
    <w:rsid w:val="00CD2279"/>
    <w:rsid w:val="00CD32AC"/>
    <w:rsid w:val="00CD39FD"/>
    <w:rsid w:val="00CD3F03"/>
    <w:rsid w:val="00CD4EA2"/>
    <w:rsid w:val="00CD6CDD"/>
    <w:rsid w:val="00CD6DDE"/>
    <w:rsid w:val="00CD7151"/>
    <w:rsid w:val="00CD7BD4"/>
    <w:rsid w:val="00CE0842"/>
    <w:rsid w:val="00CE0BB6"/>
    <w:rsid w:val="00CE1D74"/>
    <w:rsid w:val="00CE20D2"/>
    <w:rsid w:val="00CE3BF3"/>
    <w:rsid w:val="00CE4ACC"/>
    <w:rsid w:val="00CE5488"/>
    <w:rsid w:val="00CE57DC"/>
    <w:rsid w:val="00CF0305"/>
    <w:rsid w:val="00CF037B"/>
    <w:rsid w:val="00CF0915"/>
    <w:rsid w:val="00CF3B81"/>
    <w:rsid w:val="00CF3E38"/>
    <w:rsid w:val="00CF65DD"/>
    <w:rsid w:val="00CF6CD3"/>
    <w:rsid w:val="00D01A92"/>
    <w:rsid w:val="00D02413"/>
    <w:rsid w:val="00D025B9"/>
    <w:rsid w:val="00D03934"/>
    <w:rsid w:val="00D10CEE"/>
    <w:rsid w:val="00D130AD"/>
    <w:rsid w:val="00D131C4"/>
    <w:rsid w:val="00D15837"/>
    <w:rsid w:val="00D200BF"/>
    <w:rsid w:val="00D20CD9"/>
    <w:rsid w:val="00D22DAD"/>
    <w:rsid w:val="00D24304"/>
    <w:rsid w:val="00D3072E"/>
    <w:rsid w:val="00D30F49"/>
    <w:rsid w:val="00D32CDC"/>
    <w:rsid w:val="00D3338F"/>
    <w:rsid w:val="00D3367C"/>
    <w:rsid w:val="00D33A0F"/>
    <w:rsid w:val="00D3400A"/>
    <w:rsid w:val="00D340AF"/>
    <w:rsid w:val="00D345A8"/>
    <w:rsid w:val="00D353F6"/>
    <w:rsid w:val="00D36F94"/>
    <w:rsid w:val="00D378AB"/>
    <w:rsid w:val="00D37E48"/>
    <w:rsid w:val="00D40DBE"/>
    <w:rsid w:val="00D40F8E"/>
    <w:rsid w:val="00D421E8"/>
    <w:rsid w:val="00D428D7"/>
    <w:rsid w:val="00D42D9C"/>
    <w:rsid w:val="00D44466"/>
    <w:rsid w:val="00D44FF3"/>
    <w:rsid w:val="00D45E5B"/>
    <w:rsid w:val="00D51A33"/>
    <w:rsid w:val="00D533B8"/>
    <w:rsid w:val="00D53ECB"/>
    <w:rsid w:val="00D5502D"/>
    <w:rsid w:val="00D565A1"/>
    <w:rsid w:val="00D57227"/>
    <w:rsid w:val="00D629BA"/>
    <w:rsid w:val="00D62C85"/>
    <w:rsid w:val="00D6505A"/>
    <w:rsid w:val="00D65136"/>
    <w:rsid w:val="00D65C76"/>
    <w:rsid w:val="00D66271"/>
    <w:rsid w:val="00D666CE"/>
    <w:rsid w:val="00D66E21"/>
    <w:rsid w:val="00D675E4"/>
    <w:rsid w:val="00D67F58"/>
    <w:rsid w:val="00D70722"/>
    <w:rsid w:val="00D718AB"/>
    <w:rsid w:val="00D727EB"/>
    <w:rsid w:val="00D72D37"/>
    <w:rsid w:val="00D73180"/>
    <w:rsid w:val="00D73200"/>
    <w:rsid w:val="00D73488"/>
    <w:rsid w:val="00D73DE1"/>
    <w:rsid w:val="00D760E0"/>
    <w:rsid w:val="00D76C22"/>
    <w:rsid w:val="00D770ED"/>
    <w:rsid w:val="00D77351"/>
    <w:rsid w:val="00D77669"/>
    <w:rsid w:val="00D77CB7"/>
    <w:rsid w:val="00D803BA"/>
    <w:rsid w:val="00D80A3B"/>
    <w:rsid w:val="00D81041"/>
    <w:rsid w:val="00D81B7E"/>
    <w:rsid w:val="00D827F4"/>
    <w:rsid w:val="00D83414"/>
    <w:rsid w:val="00D845D0"/>
    <w:rsid w:val="00D86EC7"/>
    <w:rsid w:val="00D87508"/>
    <w:rsid w:val="00D87A7D"/>
    <w:rsid w:val="00D911C5"/>
    <w:rsid w:val="00D91E56"/>
    <w:rsid w:val="00D91F0E"/>
    <w:rsid w:val="00D92B76"/>
    <w:rsid w:val="00D933CE"/>
    <w:rsid w:val="00D94654"/>
    <w:rsid w:val="00D94F08"/>
    <w:rsid w:val="00D95FFF"/>
    <w:rsid w:val="00D9758A"/>
    <w:rsid w:val="00DA02F3"/>
    <w:rsid w:val="00DA0FF4"/>
    <w:rsid w:val="00DA1874"/>
    <w:rsid w:val="00DA23FB"/>
    <w:rsid w:val="00DA3948"/>
    <w:rsid w:val="00DA3B77"/>
    <w:rsid w:val="00DA4043"/>
    <w:rsid w:val="00DA47E7"/>
    <w:rsid w:val="00DA5075"/>
    <w:rsid w:val="00DA529B"/>
    <w:rsid w:val="00DA5415"/>
    <w:rsid w:val="00DA5A22"/>
    <w:rsid w:val="00DA717D"/>
    <w:rsid w:val="00DA7551"/>
    <w:rsid w:val="00DB16BB"/>
    <w:rsid w:val="00DB3ED0"/>
    <w:rsid w:val="00DB4695"/>
    <w:rsid w:val="00DB5368"/>
    <w:rsid w:val="00DB6C19"/>
    <w:rsid w:val="00DB7533"/>
    <w:rsid w:val="00DC3FDF"/>
    <w:rsid w:val="00DC4C99"/>
    <w:rsid w:val="00DC5C0A"/>
    <w:rsid w:val="00DC767B"/>
    <w:rsid w:val="00DC793C"/>
    <w:rsid w:val="00DD0344"/>
    <w:rsid w:val="00DD105C"/>
    <w:rsid w:val="00DD142F"/>
    <w:rsid w:val="00DD1C5A"/>
    <w:rsid w:val="00DD24C8"/>
    <w:rsid w:val="00DD27E9"/>
    <w:rsid w:val="00DD6B8A"/>
    <w:rsid w:val="00DD76E4"/>
    <w:rsid w:val="00DD7906"/>
    <w:rsid w:val="00DD7A02"/>
    <w:rsid w:val="00DE02A9"/>
    <w:rsid w:val="00DE19E2"/>
    <w:rsid w:val="00DE1C78"/>
    <w:rsid w:val="00DE4731"/>
    <w:rsid w:val="00DE5D49"/>
    <w:rsid w:val="00DE722C"/>
    <w:rsid w:val="00DE72B4"/>
    <w:rsid w:val="00DE72D2"/>
    <w:rsid w:val="00DF07E2"/>
    <w:rsid w:val="00DF0BC4"/>
    <w:rsid w:val="00DF1B52"/>
    <w:rsid w:val="00DF39A0"/>
    <w:rsid w:val="00DF3E3B"/>
    <w:rsid w:val="00DF40EF"/>
    <w:rsid w:val="00DF4C27"/>
    <w:rsid w:val="00DF5A79"/>
    <w:rsid w:val="00DF5DD2"/>
    <w:rsid w:val="00DF78C4"/>
    <w:rsid w:val="00E02552"/>
    <w:rsid w:val="00E03B3F"/>
    <w:rsid w:val="00E06687"/>
    <w:rsid w:val="00E10059"/>
    <w:rsid w:val="00E11E5D"/>
    <w:rsid w:val="00E14F4D"/>
    <w:rsid w:val="00E15A23"/>
    <w:rsid w:val="00E16FBF"/>
    <w:rsid w:val="00E17F8A"/>
    <w:rsid w:val="00E21EC4"/>
    <w:rsid w:val="00E22379"/>
    <w:rsid w:val="00E22709"/>
    <w:rsid w:val="00E22B4C"/>
    <w:rsid w:val="00E23853"/>
    <w:rsid w:val="00E24A40"/>
    <w:rsid w:val="00E257E9"/>
    <w:rsid w:val="00E26634"/>
    <w:rsid w:val="00E303A4"/>
    <w:rsid w:val="00E30BBD"/>
    <w:rsid w:val="00E325FA"/>
    <w:rsid w:val="00E33333"/>
    <w:rsid w:val="00E346AA"/>
    <w:rsid w:val="00E3624F"/>
    <w:rsid w:val="00E363F7"/>
    <w:rsid w:val="00E3670D"/>
    <w:rsid w:val="00E3749B"/>
    <w:rsid w:val="00E42D5D"/>
    <w:rsid w:val="00E44EC7"/>
    <w:rsid w:val="00E45768"/>
    <w:rsid w:val="00E47B07"/>
    <w:rsid w:val="00E5379C"/>
    <w:rsid w:val="00E540CE"/>
    <w:rsid w:val="00E54248"/>
    <w:rsid w:val="00E544F2"/>
    <w:rsid w:val="00E549B7"/>
    <w:rsid w:val="00E55FD1"/>
    <w:rsid w:val="00E61A5D"/>
    <w:rsid w:val="00E62451"/>
    <w:rsid w:val="00E65660"/>
    <w:rsid w:val="00E66EF2"/>
    <w:rsid w:val="00E67D6B"/>
    <w:rsid w:val="00E70B20"/>
    <w:rsid w:val="00E73A60"/>
    <w:rsid w:val="00E76124"/>
    <w:rsid w:val="00E771E4"/>
    <w:rsid w:val="00E77941"/>
    <w:rsid w:val="00E81A96"/>
    <w:rsid w:val="00E82E01"/>
    <w:rsid w:val="00E8415D"/>
    <w:rsid w:val="00E8636D"/>
    <w:rsid w:val="00E874DC"/>
    <w:rsid w:val="00E87744"/>
    <w:rsid w:val="00E905F1"/>
    <w:rsid w:val="00E90C5C"/>
    <w:rsid w:val="00E94083"/>
    <w:rsid w:val="00E94CAF"/>
    <w:rsid w:val="00E95245"/>
    <w:rsid w:val="00E9694C"/>
    <w:rsid w:val="00E97302"/>
    <w:rsid w:val="00E97DCA"/>
    <w:rsid w:val="00EA0D1B"/>
    <w:rsid w:val="00EA1347"/>
    <w:rsid w:val="00EA146A"/>
    <w:rsid w:val="00EA35D0"/>
    <w:rsid w:val="00EA3B60"/>
    <w:rsid w:val="00EA6C01"/>
    <w:rsid w:val="00EA6C1B"/>
    <w:rsid w:val="00EB3B09"/>
    <w:rsid w:val="00EB48F4"/>
    <w:rsid w:val="00EB7090"/>
    <w:rsid w:val="00EC2603"/>
    <w:rsid w:val="00EC5192"/>
    <w:rsid w:val="00EC63CE"/>
    <w:rsid w:val="00EC6DF1"/>
    <w:rsid w:val="00ED0748"/>
    <w:rsid w:val="00ED0D3F"/>
    <w:rsid w:val="00ED1EF0"/>
    <w:rsid w:val="00ED28A9"/>
    <w:rsid w:val="00ED2C0B"/>
    <w:rsid w:val="00ED351B"/>
    <w:rsid w:val="00ED3D61"/>
    <w:rsid w:val="00ED4652"/>
    <w:rsid w:val="00ED6F0D"/>
    <w:rsid w:val="00EE059A"/>
    <w:rsid w:val="00EE1481"/>
    <w:rsid w:val="00EE3902"/>
    <w:rsid w:val="00EE3F28"/>
    <w:rsid w:val="00EE4EC2"/>
    <w:rsid w:val="00EE5002"/>
    <w:rsid w:val="00EE5662"/>
    <w:rsid w:val="00EE5933"/>
    <w:rsid w:val="00EF2BC0"/>
    <w:rsid w:val="00EF319A"/>
    <w:rsid w:val="00EF4821"/>
    <w:rsid w:val="00F001AE"/>
    <w:rsid w:val="00F030DF"/>
    <w:rsid w:val="00F0321C"/>
    <w:rsid w:val="00F037E9"/>
    <w:rsid w:val="00F07207"/>
    <w:rsid w:val="00F0777E"/>
    <w:rsid w:val="00F07BA6"/>
    <w:rsid w:val="00F1052E"/>
    <w:rsid w:val="00F121C8"/>
    <w:rsid w:val="00F14C4D"/>
    <w:rsid w:val="00F2004F"/>
    <w:rsid w:val="00F205BC"/>
    <w:rsid w:val="00F215B9"/>
    <w:rsid w:val="00F250FC"/>
    <w:rsid w:val="00F25169"/>
    <w:rsid w:val="00F25B40"/>
    <w:rsid w:val="00F27F53"/>
    <w:rsid w:val="00F31D3C"/>
    <w:rsid w:val="00F3220E"/>
    <w:rsid w:val="00F32C7D"/>
    <w:rsid w:val="00F34851"/>
    <w:rsid w:val="00F34F61"/>
    <w:rsid w:val="00F3640D"/>
    <w:rsid w:val="00F3691F"/>
    <w:rsid w:val="00F40032"/>
    <w:rsid w:val="00F41F23"/>
    <w:rsid w:val="00F42152"/>
    <w:rsid w:val="00F4657C"/>
    <w:rsid w:val="00F472E4"/>
    <w:rsid w:val="00F47FE8"/>
    <w:rsid w:val="00F51847"/>
    <w:rsid w:val="00F53872"/>
    <w:rsid w:val="00F548AA"/>
    <w:rsid w:val="00F54A4E"/>
    <w:rsid w:val="00F55E03"/>
    <w:rsid w:val="00F56168"/>
    <w:rsid w:val="00F57C4C"/>
    <w:rsid w:val="00F61156"/>
    <w:rsid w:val="00F6277D"/>
    <w:rsid w:val="00F635D3"/>
    <w:rsid w:val="00F63716"/>
    <w:rsid w:val="00F63FCE"/>
    <w:rsid w:val="00F6460C"/>
    <w:rsid w:val="00F646A8"/>
    <w:rsid w:val="00F64747"/>
    <w:rsid w:val="00F6526D"/>
    <w:rsid w:val="00F65669"/>
    <w:rsid w:val="00F66081"/>
    <w:rsid w:val="00F6729B"/>
    <w:rsid w:val="00F6784F"/>
    <w:rsid w:val="00F7295D"/>
    <w:rsid w:val="00F72BDC"/>
    <w:rsid w:val="00F7742C"/>
    <w:rsid w:val="00F804A0"/>
    <w:rsid w:val="00F81D80"/>
    <w:rsid w:val="00F8295C"/>
    <w:rsid w:val="00F82A96"/>
    <w:rsid w:val="00F840C8"/>
    <w:rsid w:val="00F85713"/>
    <w:rsid w:val="00F86383"/>
    <w:rsid w:val="00F863D0"/>
    <w:rsid w:val="00F866F0"/>
    <w:rsid w:val="00F86AE5"/>
    <w:rsid w:val="00F93639"/>
    <w:rsid w:val="00F93B65"/>
    <w:rsid w:val="00F93C54"/>
    <w:rsid w:val="00F93C55"/>
    <w:rsid w:val="00F94CC4"/>
    <w:rsid w:val="00F95FA0"/>
    <w:rsid w:val="00F972C1"/>
    <w:rsid w:val="00FA10C9"/>
    <w:rsid w:val="00FA1E91"/>
    <w:rsid w:val="00FA1F5E"/>
    <w:rsid w:val="00FA2281"/>
    <w:rsid w:val="00FA2790"/>
    <w:rsid w:val="00FA4D2B"/>
    <w:rsid w:val="00FA4E07"/>
    <w:rsid w:val="00FA50D3"/>
    <w:rsid w:val="00FA544D"/>
    <w:rsid w:val="00FA6A81"/>
    <w:rsid w:val="00FA70BE"/>
    <w:rsid w:val="00FA711C"/>
    <w:rsid w:val="00FA7704"/>
    <w:rsid w:val="00FA7C19"/>
    <w:rsid w:val="00FB1E11"/>
    <w:rsid w:val="00FB2009"/>
    <w:rsid w:val="00FB279A"/>
    <w:rsid w:val="00FB3844"/>
    <w:rsid w:val="00FB4480"/>
    <w:rsid w:val="00FB4673"/>
    <w:rsid w:val="00FB4F0E"/>
    <w:rsid w:val="00FB54D8"/>
    <w:rsid w:val="00FB5F56"/>
    <w:rsid w:val="00FB6212"/>
    <w:rsid w:val="00FB6379"/>
    <w:rsid w:val="00FC2607"/>
    <w:rsid w:val="00FC2A17"/>
    <w:rsid w:val="00FC5CFA"/>
    <w:rsid w:val="00FC63AF"/>
    <w:rsid w:val="00FC6EB7"/>
    <w:rsid w:val="00FC7334"/>
    <w:rsid w:val="00FC7571"/>
    <w:rsid w:val="00FC7DF7"/>
    <w:rsid w:val="00FD17A8"/>
    <w:rsid w:val="00FD2D64"/>
    <w:rsid w:val="00FD307E"/>
    <w:rsid w:val="00FD3C1D"/>
    <w:rsid w:val="00FD4A1B"/>
    <w:rsid w:val="00FD697C"/>
    <w:rsid w:val="00FE0B62"/>
    <w:rsid w:val="00FE46FF"/>
    <w:rsid w:val="00FF0149"/>
    <w:rsid w:val="00FF206A"/>
    <w:rsid w:val="00FF2D8C"/>
    <w:rsid w:val="00FF3CD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959DE"/>
  <w15:chartTrackingRefBased/>
  <w15:docId w15:val="{E551E921-A33C-41B5-AAE4-CF4F542D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44"/>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741D4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741D4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741D44"/>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741D44"/>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741D44"/>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741D4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741D4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741D4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741D44"/>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D44"/>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741D44"/>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741D44"/>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741D44"/>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741D44"/>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741D44"/>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741D44"/>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741D44"/>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741D44"/>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741D44"/>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741D44"/>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741D44"/>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741D44"/>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R"/>
    <w:basedOn w:val="DefaultParagraphFont"/>
    <w:link w:val="BVIfnrChar"/>
    <w:uiPriority w:val="99"/>
    <w:unhideWhenUsed/>
    <w:qFormat/>
    <w:rsid w:val="00741D44"/>
    <w:rPr>
      <w:vertAlign w:val="superscript"/>
      <w:lang w:val="en-GB"/>
    </w:rPr>
  </w:style>
  <w:style w:type="paragraph" w:customStyle="1" w:styleId="Footnote">
    <w:name w:val="Footnote"/>
    <w:basedOn w:val="FootnoteText"/>
    <w:semiHidden/>
    <w:qFormat/>
    <w:rsid w:val="00741D44"/>
    <w:rPr>
      <w:szCs w:val="18"/>
    </w:rPr>
  </w:style>
  <w:style w:type="paragraph" w:styleId="Header">
    <w:name w:val="header"/>
    <w:basedOn w:val="Normal"/>
    <w:link w:val="HeaderChar"/>
    <w:semiHidden/>
    <w:rsid w:val="00741D44"/>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741D44"/>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741D44"/>
    <w:pPr>
      <w:tabs>
        <w:tab w:val="center" w:pos="4680"/>
        <w:tab w:val="right" w:pos="9360"/>
      </w:tabs>
    </w:pPr>
    <w:rPr>
      <w:sz w:val="20"/>
    </w:rPr>
  </w:style>
  <w:style w:type="character" w:customStyle="1" w:styleId="FooterChar">
    <w:name w:val="Footer Char"/>
    <w:basedOn w:val="DefaultParagraphFont"/>
    <w:link w:val="Footer"/>
    <w:uiPriority w:val="99"/>
    <w:semiHidden/>
    <w:rsid w:val="00741D44"/>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741D44"/>
    <w:pPr>
      <w:spacing w:after="240"/>
    </w:pPr>
    <w:rPr>
      <w:b/>
      <w:sz w:val="28"/>
    </w:rPr>
  </w:style>
  <w:style w:type="paragraph" w:customStyle="1" w:styleId="ABSymbol">
    <w:name w:val="AB_Symbol"/>
    <w:basedOn w:val="Normal"/>
    <w:qFormat/>
    <w:rsid w:val="00741D4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741D44"/>
    <w:pPr>
      <w:numPr>
        <w:numId w:val="9"/>
      </w:numPr>
      <w:tabs>
        <w:tab w:val="left" w:pos="3969"/>
      </w:tabs>
      <w:spacing w:before="120" w:after="120"/>
    </w:pPr>
  </w:style>
  <w:style w:type="paragraph" w:customStyle="1" w:styleId="AFCorNNormal">
    <w:name w:val="AF_CorNNormal"/>
    <w:basedOn w:val="Normal"/>
    <w:unhideWhenUsed/>
    <w:rsid w:val="00741D44"/>
    <w:pPr>
      <w:jc w:val="left"/>
    </w:pPr>
  </w:style>
  <w:style w:type="paragraph" w:customStyle="1" w:styleId="AEDistrNormal">
    <w:name w:val="AE_DistrNormal"/>
    <w:basedOn w:val="Normal"/>
    <w:unhideWhenUsed/>
    <w:rsid w:val="00741D44"/>
    <w:pPr>
      <w:jc w:val="left"/>
    </w:pPr>
  </w:style>
  <w:style w:type="paragraph" w:customStyle="1" w:styleId="AASmallLogo">
    <w:name w:val="AA_SmallLogo"/>
    <w:basedOn w:val="AEDistrNormal"/>
    <w:unhideWhenUsed/>
    <w:rsid w:val="00741D44"/>
    <w:pPr>
      <w:spacing w:before="40"/>
    </w:pPr>
    <w:rPr>
      <w:sz w:val="4"/>
    </w:rPr>
  </w:style>
  <w:style w:type="paragraph" w:customStyle="1" w:styleId="ACLargeLogo">
    <w:name w:val="AC_LargeLogo"/>
    <w:basedOn w:val="AFCorNNormal"/>
    <w:next w:val="AISpacer"/>
    <w:unhideWhenUsed/>
    <w:rsid w:val="00741D44"/>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741D4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41D44"/>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741D4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741D44"/>
    <w:rPr>
      <w:sz w:val="22"/>
      <w:szCs w:val="22"/>
      <w:lang w:val="en-GB"/>
    </w:rPr>
  </w:style>
  <w:style w:type="character" w:styleId="CommentReference">
    <w:name w:val="annotation reference"/>
    <w:basedOn w:val="DefaultParagraphFont"/>
    <w:uiPriority w:val="99"/>
    <w:semiHidden/>
    <w:unhideWhenUsed/>
    <w:rsid w:val="00741D44"/>
    <w:rPr>
      <w:sz w:val="16"/>
      <w:szCs w:val="16"/>
      <w:lang w:val="en-GB"/>
    </w:rPr>
  </w:style>
  <w:style w:type="paragraph" w:styleId="CommentText">
    <w:name w:val="annotation text"/>
    <w:basedOn w:val="Normal"/>
    <w:link w:val="CommentTextChar"/>
    <w:uiPriority w:val="99"/>
    <w:semiHidden/>
    <w:rsid w:val="00741D44"/>
    <w:rPr>
      <w:sz w:val="20"/>
      <w:szCs w:val="20"/>
    </w:rPr>
  </w:style>
  <w:style w:type="character" w:customStyle="1" w:styleId="CommentTextChar">
    <w:name w:val="Comment Text Char"/>
    <w:basedOn w:val="DefaultParagraphFont"/>
    <w:link w:val="CommentText"/>
    <w:uiPriority w:val="99"/>
    <w:semiHidden/>
    <w:rsid w:val="00741D44"/>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41D44"/>
    <w:rPr>
      <w:b/>
      <w:bCs/>
    </w:rPr>
  </w:style>
  <w:style w:type="character" w:customStyle="1" w:styleId="CommentSubjectChar">
    <w:name w:val="Comment Subject Char"/>
    <w:basedOn w:val="CommentTextChar"/>
    <w:link w:val="CommentSubject"/>
    <w:uiPriority w:val="99"/>
    <w:semiHidden/>
    <w:rsid w:val="00741D44"/>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741D44"/>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741D4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741D44"/>
    <w:pPr>
      <w:contextualSpacing/>
    </w:pPr>
  </w:style>
  <w:style w:type="numbering" w:customStyle="1" w:styleId="ListCBD">
    <w:name w:val="ListCBD"/>
    <w:basedOn w:val="NoList"/>
    <w:uiPriority w:val="99"/>
    <w:rsid w:val="00741D44"/>
    <w:pPr>
      <w:numPr>
        <w:numId w:val="7"/>
      </w:numPr>
    </w:pPr>
  </w:style>
  <w:style w:type="numbering" w:customStyle="1" w:styleId="CBDHeadings">
    <w:name w:val="CBD_Headings"/>
    <w:basedOn w:val="ListCBD"/>
    <w:uiPriority w:val="99"/>
    <w:rsid w:val="00741D44"/>
    <w:pPr>
      <w:numPr>
        <w:numId w:val="8"/>
      </w:numPr>
    </w:pPr>
  </w:style>
  <w:style w:type="paragraph" w:customStyle="1" w:styleId="AISpacer">
    <w:name w:val="AI_Spacer"/>
    <w:next w:val="Normal"/>
    <w:unhideWhenUsed/>
    <w:qFormat/>
    <w:rsid w:val="00741D44"/>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741D44"/>
    <w:pPr>
      <w:spacing w:before="120"/>
    </w:pPr>
  </w:style>
  <w:style w:type="paragraph" w:customStyle="1" w:styleId="AFCorNBold">
    <w:name w:val="AF_CorNBold"/>
    <w:basedOn w:val="AFCorNNormal"/>
    <w:next w:val="AFCorNNormal"/>
    <w:unhideWhenUsed/>
    <w:qFormat/>
    <w:rsid w:val="00741D44"/>
    <w:rPr>
      <w:b/>
    </w:rPr>
  </w:style>
  <w:style w:type="paragraph" w:customStyle="1" w:styleId="AFCorN12Bold">
    <w:name w:val="AF_CorN12Bold"/>
    <w:basedOn w:val="AFCorNNormal"/>
    <w:next w:val="AFCorNNormal"/>
    <w:unhideWhenUsed/>
    <w:qFormat/>
    <w:rsid w:val="00741D44"/>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741D44"/>
    <w:pPr>
      <w:spacing w:after="120"/>
      <w:ind w:left="567" w:firstLine="567"/>
    </w:pPr>
  </w:style>
  <w:style w:type="paragraph" w:customStyle="1" w:styleId="CBDDesicionAnnex">
    <w:name w:val="CBD_DesicionAnnex"/>
    <w:basedOn w:val="CBDNormal"/>
    <w:next w:val="CBDDesicionText"/>
    <w:qFormat/>
    <w:rsid w:val="00741D44"/>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741D44"/>
    <w:rPr>
      <w:rFonts w:ascii="Times New Roman" w:hAnsi="Times New Roman"/>
      <w:color w:val="467886" w:themeColor="hyperlink"/>
      <w:u w:val="single"/>
      <w:lang w:val="en-GB"/>
    </w:rPr>
  </w:style>
  <w:style w:type="paragraph" w:customStyle="1" w:styleId="CBDAnnex">
    <w:name w:val="CBD_Annex"/>
    <w:basedOn w:val="CBDNormal"/>
    <w:next w:val="CBDTitle"/>
    <w:qFormat/>
    <w:rsid w:val="00741D44"/>
    <w:pPr>
      <w:keepNext/>
      <w:keepLines/>
      <w:spacing w:after="240"/>
      <w:jc w:val="left"/>
    </w:pPr>
    <w:rPr>
      <w:b/>
      <w:sz w:val="28"/>
      <w:lang w:bidi="ar-SY"/>
    </w:rPr>
  </w:style>
  <w:style w:type="paragraph" w:customStyle="1" w:styleId="CBDSubTitle">
    <w:name w:val="CBD_SubTitle"/>
    <w:basedOn w:val="CBDNormal"/>
    <w:qFormat/>
    <w:rsid w:val="00741D44"/>
    <w:pPr>
      <w:keepNext/>
      <w:keepLines/>
      <w:spacing w:before="240" w:after="240"/>
      <w:ind w:left="567"/>
      <w:jc w:val="left"/>
    </w:pPr>
    <w:rPr>
      <w:b/>
    </w:rPr>
  </w:style>
  <w:style w:type="paragraph" w:customStyle="1" w:styleId="CBDTitle">
    <w:name w:val="CBD_Title"/>
    <w:basedOn w:val="CBDNormal"/>
    <w:next w:val="CBDSubTitle"/>
    <w:qFormat/>
    <w:rsid w:val="00741D44"/>
    <w:pPr>
      <w:keepNext/>
      <w:keepLines/>
      <w:spacing w:before="240" w:after="240"/>
      <w:ind w:left="567"/>
      <w:jc w:val="left"/>
    </w:pPr>
    <w:rPr>
      <w:b/>
      <w:sz w:val="28"/>
    </w:rPr>
  </w:style>
  <w:style w:type="paragraph" w:customStyle="1" w:styleId="AENormal">
    <w:name w:val="AE_Normal"/>
    <w:basedOn w:val="Normal"/>
    <w:rsid w:val="00741D44"/>
  </w:style>
  <w:style w:type="paragraph" w:customStyle="1" w:styleId="CBDH1">
    <w:name w:val="CBD_H1"/>
    <w:basedOn w:val="CBDNormal"/>
    <w:qFormat/>
    <w:rsid w:val="00741D44"/>
    <w:pPr>
      <w:keepNext/>
      <w:keepLines/>
      <w:spacing w:before="240" w:after="120"/>
      <w:ind w:left="567" w:hanging="567"/>
      <w:jc w:val="left"/>
      <w:outlineLvl w:val="0"/>
    </w:pPr>
    <w:rPr>
      <w:b/>
      <w:sz w:val="28"/>
    </w:rPr>
  </w:style>
  <w:style w:type="paragraph" w:customStyle="1" w:styleId="CBDH2">
    <w:name w:val="CBD_H2"/>
    <w:basedOn w:val="CBDNormal"/>
    <w:qFormat/>
    <w:rsid w:val="00741D44"/>
    <w:pPr>
      <w:keepNext/>
      <w:keepLines/>
      <w:ind w:left="567" w:hanging="567"/>
    </w:pPr>
    <w:rPr>
      <w:b/>
      <w:sz w:val="24"/>
    </w:rPr>
  </w:style>
  <w:style w:type="paragraph" w:customStyle="1" w:styleId="CBDFootnoteText">
    <w:name w:val="CBD_Footnote_Text"/>
    <w:basedOn w:val="CBDNormal"/>
    <w:qFormat/>
    <w:rsid w:val="00741D44"/>
    <w:pPr>
      <w:jc w:val="left"/>
    </w:pPr>
    <w:rPr>
      <w:sz w:val="18"/>
    </w:rPr>
  </w:style>
  <w:style w:type="paragraph" w:customStyle="1" w:styleId="CBDFooter">
    <w:name w:val="CBD_Footer"/>
    <w:basedOn w:val="CBDNormal"/>
    <w:qFormat/>
    <w:rsid w:val="00741D44"/>
    <w:rPr>
      <w:sz w:val="20"/>
    </w:rPr>
  </w:style>
  <w:style w:type="paragraph" w:customStyle="1" w:styleId="CBDHeader">
    <w:name w:val="CBD_Header"/>
    <w:basedOn w:val="CBDNormal"/>
    <w:next w:val="CBDFooter"/>
    <w:qFormat/>
    <w:rsid w:val="00741D44"/>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741D44"/>
    <w:pPr>
      <w:keepNext/>
      <w:keepLines/>
      <w:spacing w:before="120" w:after="120"/>
      <w:ind w:left="567" w:hanging="567"/>
      <w:jc w:val="left"/>
    </w:pPr>
    <w:rPr>
      <w:b/>
    </w:rPr>
  </w:style>
  <w:style w:type="paragraph" w:customStyle="1" w:styleId="CBDH4">
    <w:name w:val="CBD_H4"/>
    <w:basedOn w:val="CBDNormal"/>
    <w:rsid w:val="00741D44"/>
    <w:pPr>
      <w:keepNext/>
      <w:keepLines/>
      <w:spacing w:before="120" w:after="120"/>
      <w:ind w:left="567" w:hanging="567"/>
      <w:jc w:val="left"/>
    </w:pPr>
    <w:rPr>
      <w:b/>
    </w:rPr>
  </w:style>
  <w:style w:type="paragraph" w:customStyle="1" w:styleId="CBDH5">
    <w:name w:val="CBD_H5"/>
    <w:basedOn w:val="CBDNormal"/>
    <w:qFormat/>
    <w:rsid w:val="00741D44"/>
    <w:pPr>
      <w:keepNext/>
      <w:keepLines/>
      <w:spacing w:before="120" w:after="120"/>
      <w:ind w:left="567" w:hanging="567"/>
      <w:jc w:val="left"/>
    </w:pPr>
    <w:rPr>
      <w:i/>
    </w:rPr>
  </w:style>
  <w:style w:type="paragraph" w:customStyle="1" w:styleId="CBDTableNormal">
    <w:name w:val="CBD_TableNormal"/>
    <w:basedOn w:val="CBDNormal"/>
    <w:qFormat/>
    <w:rsid w:val="00741D44"/>
    <w:pPr>
      <w:spacing w:before="40" w:after="80"/>
      <w:jc w:val="left"/>
    </w:pPr>
    <w:rPr>
      <w:sz w:val="20"/>
    </w:rPr>
  </w:style>
  <w:style w:type="paragraph" w:customStyle="1" w:styleId="CBDTableTitle">
    <w:name w:val="CBD_TableTitle"/>
    <w:basedOn w:val="CBDNormal"/>
    <w:qFormat/>
    <w:rsid w:val="00741D44"/>
    <w:pPr>
      <w:keepNext/>
      <w:keepLines/>
      <w:spacing w:before="120" w:after="60"/>
      <w:ind w:left="567"/>
      <w:jc w:val="left"/>
    </w:pPr>
    <w:rPr>
      <w:b/>
    </w:rPr>
  </w:style>
  <w:style w:type="paragraph" w:customStyle="1" w:styleId="CBDFigureTitle">
    <w:name w:val="CBD_FigureTitle"/>
    <w:basedOn w:val="CBDNormal"/>
    <w:next w:val="CBDNormalNoNumber"/>
    <w:qFormat/>
    <w:rsid w:val="00741D44"/>
    <w:pPr>
      <w:keepNext/>
      <w:keepLines/>
      <w:spacing w:before="120" w:after="60"/>
      <w:ind w:left="567"/>
      <w:jc w:val="left"/>
    </w:pPr>
    <w:rPr>
      <w:b/>
    </w:rPr>
  </w:style>
  <w:style w:type="paragraph" w:styleId="TOC1">
    <w:name w:val="toc 1"/>
    <w:basedOn w:val="CBDNormal"/>
    <w:next w:val="Normal"/>
    <w:autoRedefine/>
    <w:uiPriority w:val="39"/>
    <w:unhideWhenUsed/>
    <w:rsid w:val="00741D4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741D4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741D4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741D4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styleId="SmartHyperlink">
    <w:name w:val="Smart Hyperlink"/>
    <w:basedOn w:val="DefaultParagraphFont"/>
    <w:uiPriority w:val="99"/>
    <w:semiHidden/>
    <w:unhideWhenUsed/>
    <w:rsid w:val="006B6D3E"/>
    <w:rPr>
      <w:u w:val="dotted"/>
      <w:lang w:val="en-GB"/>
    </w:rPr>
  </w:style>
  <w:style w:type="character" w:styleId="SmartLink">
    <w:name w:val="Smart Link"/>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UnresolvedMention">
    <w:name w:val="Unresolved Mention"/>
    <w:basedOn w:val="DefaultParagraphFont"/>
    <w:uiPriority w:val="99"/>
    <w:semiHidden/>
    <w:unhideWhenUsed/>
    <w:rsid w:val="006B6D3E"/>
    <w:rPr>
      <w:color w:val="605E5C"/>
      <w:shd w:val="clear" w:color="auto" w:fill="E1DFDD"/>
      <w:lang w:val="en-GB"/>
    </w:rPr>
  </w:style>
  <w:style w:type="paragraph" w:customStyle="1" w:styleId="CBDAgendaItemReport">
    <w:name w:val="CBD_AgendaItem_Report"/>
    <w:basedOn w:val="Normal"/>
    <w:qFormat/>
    <w:rsid w:val="00741D44"/>
    <w:pPr>
      <w:keepNext/>
      <w:keepLines/>
      <w:spacing w:before="240" w:after="120"/>
      <w:jc w:val="left"/>
    </w:pPr>
    <w:rPr>
      <w:b/>
      <w:sz w:val="24"/>
    </w:rPr>
  </w:style>
  <w:style w:type="paragraph" w:customStyle="1" w:styleId="CBDagendaItem0">
    <w:name w:val="CBD_agenda_Item"/>
    <w:basedOn w:val="CBDNormalNumber"/>
    <w:qFormat/>
    <w:rsid w:val="00741D44"/>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6F7E0B"/>
    <w:pPr>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6/cop-16-dec-12-ru.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oc/decisions/cop-16/cop-16-dec-04-ru.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6/cop-16-dec-35-ru.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cop-16/cop-16-dec-31-ru.pdf" TargetMode="External"/><Relationship Id="rId20" Type="http://schemas.openxmlformats.org/officeDocument/2006/relationships/hyperlink" Target="https://www.cbd.int/doc/decisions/cop-16/cop-16-dec-35-ru.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doc/decisions/cop-16/cop-16-dec-12-ru.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op-16/cop-16-dec-15-r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3/cop-13-dec-09-ru.pdf" TargetMode="External"/><Relationship Id="rId22" Type="http://schemas.openxmlformats.org/officeDocument/2006/relationships/hyperlink" Target="https://www.cbd.int/doc/decisions/cop-15/cop-15-dec-22-ru.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5/cop-15-dec-04-ru.pdf" TargetMode="External"/><Relationship Id="rId3" Type="http://schemas.openxmlformats.org/officeDocument/2006/relationships/hyperlink" Target="https://www.cbd.int/doc/decisions/cop-15/cop-15-dec-04-ru.pdf" TargetMode="External"/><Relationship Id="rId7" Type="http://schemas.openxmlformats.org/officeDocument/2006/relationships/hyperlink" Target="https://www.cbd.int/doc/decisions/cop-15/cop-15-dec-11-ru.pdf" TargetMode="External"/><Relationship Id="rId2" Type="http://schemas.openxmlformats.org/officeDocument/2006/relationships/hyperlink" Target="https://www.cbd.int/doc/decisions/cop-15/cop-15-dec-04-ru.pdf" TargetMode="External"/><Relationship Id="rId1" Type="http://schemas.openxmlformats.org/officeDocument/2006/relationships/hyperlink" Target="https://www.cbd.int/doc/decisions/cop-15/cop-15-dec-04-ru.pdf" TargetMode="External"/><Relationship Id="rId6" Type="http://schemas.openxmlformats.org/officeDocument/2006/relationships/hyperlink" Target="https://www.cbd.int/doc/decisions/cop-15/cop-15-dec-04-ru.pdf" TargetMode="External"/><Relationship Id="rId5" Type="http://schemas.openxmlformats.org/officeDocument/2006/relationships/hyperlink" Target="https://www.cbd.int/doc/decisions/cop-15/cop-15-dec-04-ru.pdf" TargetMode="External"/><Relationship Id="rId4" Type="http://schemas.openxmlformats.org/officeDocument/2006/relationships/hyperlink" Target="https://www.cbd.int/doc/decisions/cop-15/cop-15-dec-04-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IPPER\Downloads\sbstta-27-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254b417fb8660e212a57c6b91816d4cc">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b892c23250ccef28d10164b5458247a"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83CB5858-41AC-46FD-BEEC-0632116CC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10101-9C4D-4F85-B5F3-5E93D405FF28}">
  <ds:schemaRefs>
    <ds:schemaRef ds:uri="http://schemas.openxmlformats.org/officeDocument/2006/bibliography"/>
  </ds:schemaRefs>
</ds:datastoreItem>
</file>

<file path=customXml/itemProps4.xml><?xml version="1.0" encoding="utf-8"?>
<ds:datastoreItem xmlns:ds="http://schemas.openxmlformats.org/officeDocument/2006/customXml" ds:itemID="{B27A492A-18D0-4629-BDC8-BFF44A9E2CD2}">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sbstta-27-template-en.dotm</Template>
  <TotalTime>2</TotalTime>
  <Pages>7</Pages>
  <Words>2186</Words>
  <Characters>17211</Characters>
  <Application>Microsoft Office Word</Application>
  <DocSecurity>0</DocSecurity>
  <Lines>143</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Области потенциальной дальнейшей деятельности в контексте Куньминско-Монреальской глобальной рамочной программы в области биоразнообразия</vt:lpstr>
      <vt:lpstr>Areas of potential further work in the context of the Kunming-Montreal Global Biodiversity Framework</vt:lpstr>
    </vt:vector>
  </TitlesOfParts>
  <Company/>
  <LinksUpToDate>false</LinksUpToDate>
  <CharactersWithSpaces>19359</CharactersWithSpaces>
  <SharedDoc>false</SharedDoc>
  <HLinks>
    <vt:vector size="420" baseType="variant">
      <vt:variant>
        <vt:i4>7209057</vt:i4>
      </vt:variant>
      <vt:variant>
        <vt:i4>102</vt:i4>
      </vt:variant>
      <vt:variant>
        <vt:i4>0</vt:i4>
      </vt:variant>
      <vt:variant>
        <vt:i4>5</vt:i4>
      </vt:variant>
      <vt:variant>
        <vt:lpwstr>https://www.cbd.int/decisions/cop/?m=cop-15</vt:lpwstr>
      </vt:variant>
      <vt:variant>
        <vt:lpwstr/>
      </vt:variant>
      <vt:variant>
        <vt:i4>7209057</vt:i4>
      </vt:variant>
      <vt:variant>
        <vt:i4>99</vt:i4>
      </vt:variant>
      <vt:variant>
        <vt:i4>0</vt:i4>
      </vt:variant>
      <vt:variant>
        <vt:i4>5</vt:i4>
      </vt:variant>
      <vt:variant>
        <vt:lpwstr>https://www.cbd.int/decisions/cop/?m=cop-16</vt:lpwstr>
      </vt:variant>
      <vt:variant>
        <vt:lpwstr/>
      </vt:variant>
      <vt:variant>
        <vt:i4>7209057</vt:i4>
      </vt:variant>
      <vt:variant>
        <vt:i4>96</vt:i4>
      </vt:variant>
      <vt:variant>
        <vt:i4>0</vt:i4>
      </vt:variant>
      <vt:variant>
        <vt:i4>5</vt:i4>
      </vt:variant>
      <vt:variant>
        <vt:lpwstr>https://www.cbd.int/decisions/cop/?m=cop-16</vt:lpwstr>
      </vt:variant>
      <vt:variant>
        <vt:lpwstr/>
      </vt:variant>
      <vt:variant>
        <vt:i4>7209057</vt:i4>
      </vt:variant>
      <vt:variant>
        <vt:i4>93</vt:i4>
      </vt:variant>
      <vt:variant>
        <vt:i4>0</vt:i4>
      </vt:variant>
      <vt:variant>
        <vt:i4>5</vt:i4>
      </vt:variant>
      <vt:variant>
        <vt:lpwstr>https://www.cbd.int/decisions/cop/?m=cop-16</vt:lpwstr>
      </vt:variant>
      <vt:variant>
        <vt:lpwstr/>
      </vt:variant>
      <vt:variant>
        <vt:i4>7209057</vt:i4>
      </vt:variant>
      <vt:variant>
        <vt:i4>90</vt:i4>
      </vt:variant>
      <vt:variant>
        <vt:i4>0</vt:i4>
      </vt:variant>
      <vt:variant>
        <vt:i4>5</vt:i4>
      </vt:variant>
      <vt:variant>
        <vt:lpwstr>https://www.cbd.int/decisions/cop/?m=cop-16</vt:lpwstr>
      </vt:variant>
      <vt:variant>
        <vt:lpwstr/>
      </vt:variant>
      <vt:variant>
        <vt:i4>7209057</vt:i4>
      </vt:variant>
      <vt:variant>
        <vt:i4>87</vt:i4>
      </vt:variant>
      <vt:variant>
        <vt:i4>0</vt:i4>
      </vt:variant>
      <vt:variant>
        <vt:i4>5</vt:i4>
      </vt:variant>
      <vt:variant>
        <vt:lpwstr>https://www.cbd.int/decisions/cop/?m=cop-16</vt:lpwstr>
      </vt:variant>
      <vt:variant>
        <vt:lpwstr/>
      </vt:variant>
      <vt:variant>
        <vt:i4>7209057</vt:i4>
      </vt:variant>
      <vt:variant>
        <vt:i4>84</vt:i4>
      </vt:variant>
      <vt:variant>
        <vt:i4>0</vt:i4>
      </vt:variant>
      <vt:variant>
        <vt:i4>5</vt:i4>
      </vt:variant>
      <vt:variant>
        <vt:lpwstr>https://www.cbd.int/decisions/cop/?m=cop-16</vt:lpwstr>
      </vt:variant>
      <vt:variant>
        <vt:lpwstr/>
      </vt:variant>
      <vt:variant>
        <vt:i4>4128876</vt:i4>
      </vt:variant>
      <vt:variant>
        <vt:i4>81</vt:i4>
      </vt:variant>
      <vt:variant>
        <vt:i4>0</vt:i4>
      </vt:variant>
      <vt:variant>
        <vt:i4>5</vt:i4>
      </vt:variant>
      <vt:variant>
        <vt:lpwstr>https://www.cbd.int/decisions/?id=13491</vt:lpwstr>
      </vt:variant>
      <vt:variant>
        <vt:lpwstr/>
      </vt:variant>
      <vt:variant>
        <vt:i4>7209057</vt:i4>
      </vt:variant>
      <vt:variant>
        <vt:i4>78</vt:i4>
      </vt:variant>
      <vt:variant>
        <vt:i4>0</vt:i4>
      </vt:variant>
      <vt:variant>
        <vt:i4>5</vt:i4>
      </vt:variant>
      <vt:variant>
        <vt:lpwstr>https://www.cbd.int/decisions/cop/?m=cop-16</vt:lpwstr>
      </vt:variant>
      <vt:variant>
        <vt:lpwstr/>
      </vt:variant>
      <vt:variant>
        <vt:i4>7209057</vt:i4>
      </vt:variant>
      <vt:variant>
        <vt:i4>75</vt:i4>
      </vt:variant>
      <vt:variant>
        <vt:i4>0</vt:i4>
      </vt:variant>
      <vt:variant>
        <vt:i4>5</vt:i4>
      </vt:variant>
      <vt:variant>
        <vt:lpwstr>https://www.cbd.int/decisions/cop/?m=cop-15</vt:lpwstr>
      </vt:variant>
      <vt:variant>
        <vt:lpwstr/>
      </vt:variant>
      <vt:variant>
        <vt:i4>7209057</vt:i4>
      </vt:variant>
      <vt:variant>
        <vt:i4>66</vt:i4>
      </vt:variant>
      <vt:variant>
        <vt:i4>0</vt:i4>
      </vt:variant>
      <vt:variant>
        <vt:i4>5</vt:i4>
      </vt:variant>
      <vt:variant>
        <vt:lpwstr>https://www.cbd.int/decisions/cop/?m=cop-16</vt:lpwstr>
      </vt:variant>
      <vt:variant>
        <vt:lpwstr/>
      </vt:variant>
      <vt:variant>
        <vt:i4>3276921</vt:i4>
      </vt:variant>
      <vt:variant>
        <vt:i4>63</vt:i4>
      </vt:variant>
      <vt:variant>
        <vt:i4>0</vt:i4>
      </vt:variant>
      <vt:variant>
        <vt:i4>5</vt:i4>
      </vt:variant>
      <vt:variant>
        <vt:lpwstr>https://www.cbd.int/documents/CBD/SBSTTA/26/INF/15</vt:lpwstr>
      </vt:variant>
      <vt:variant>
        <vt:lpwstr/>
      </vt:variant>
      <vt:variant>
        <vt:i4>7209057</vt:i4>
      </vt:variant>
      <vt:variant>
        <vt:i4>60</vt:i4>
      </vt:variant>
      <vt:variant>
        <vt:i4>0</vt:i4>
      </vt:variant>
      <vt:variant>
        <vt:i4>5</vt:i4>
      </vt:variant>
      <vt:variant>
        <vt:lpwstr>https://www.cbd.int/decisions/cop/?m=cop-16</vt:lpwstr>
      </vt:variant>
      <vt:variant>
        <vt:lpwstr/>
      </vt:variant>
      <vt:variant>
        <vt:i4>7209057</vt:i4>
      </vt:variant>
      <vt:variant>
        <vt:i4>57</vt:i4>
      </vt:variant>
      <vt:variant>
        <vt:i4>0</vt:i4>
      </vt:variant>
      <vt:variant>
        <vt:i4>5</vt:i4>
      </vt:variant>
      <vt:variant>
        <vt:lpwstr>https://www.cbd.int/decisions/cop/?m=cop-16</vt:lpwstr>
      </vt:variant>
      <vt:variant>
        <vt:lpwstr/>
      </vt:variant>
      <vt:variant>
        <vt:i4>3276921</vt:i4>
      </vt:variant>
      <vt:variant>
        <vt:i4>54</vt:i4>
      </vt:variant>
      <vt:variant>
        <vt:i4>0</vt:i4>
      </vt:variant>
      <vt:variant>
        <vt:i4>5</vt:i4>
      </vt:variant>
      <vt:variant>
        <vt:lpwstr>https://www.cbd.int/documents/CBD/SBSTTA/26/INF/15</vt:lpwstr>
      </vt:variant>
      <vt:variant>
        <vt:lpwstr/>
      </vt:variant>
      <vt:variant>
        <vt:i4>4587591</vt:i4>
      </vt:variant>
      <vt:variant>
        <vt:i4>51</vt:i4>
      </vt:variant>
      <vt:variant>
        <vt:i4>0</vt:i4>
      </vt:variant>
      <vt:variant>
        <vt:i4>5</vt:i4>
      </vt:variant>
      <vt:variant>
        <vt:lpwstr>https://www.cbd.int/documents/CBD/SBSTTA/26/3</vt:lpwstr>
      </vt:variant>
      <vt:variant>
        <vt:lpwstr/>
      </vt:variant>
      <vt:variant>
        <vt:i4>7209057</vt:i4>
      </vt:variant>
      <vt:variant>
        <vt:i4>48</vt:i4>
      </vt:variant>
      <vt:variant>
        <vt:i4>0</vt:i4>
      </vt:variant>
      <vt:variant>
        <vt:i4>5</vt:i4>
      </vt:variant>
      <vt:variant>
        <vt:lpwstr>https://www.cbd.int/decisions/cop/?m=cop-16</vt:lpwstr>
      </vt:variant>
      <vt:variant>
        <vt:lpwstr/>
      </vt:variant>
      <vt:variant>
        <vt:i4>3276921</vt:i4>
      </vt:variant>
      <vt:variant>
        <vt:i4>45</vt:i4>
      </vt:variant>
      <vt:variant>
        <vt:i4>0</vt:i4>
      </vt:variant>
      <vt:variant>
        <vt:i4>5</vt:i4>
      </vt:variant>
      <vt:variant>
        <vt:lpwstr>https://www.cbd.int/documents/CBD/SBSTTA/26/INF/15</vt:lpwstr>
      </vt:variant>
      <vt:variant>
        <vt:lpwstr/>
      </vt:variant>
      <vt:variant>
        <vt:i4>3276921</vt:i4>
      </vt:variant>
      <vt:variant>
        <vt:i4>42</vt:i4>
      </vt:variant>
      <vt:variant>
        <vt:i4>0</vt:i4>
      </vt:variant>
      <vt:variant>
        <vt:i4>5</vt:i4>
      </vt:variant>
      <vt:variant>
        <vt:lpwstr>https://www.cbd.int/documents/CBD/SBSTTA/26/INF/15</vt:lpwstr>
      </vt:variant>
      <vt:variant>
        <vt:lpwstr/>
      </vt:variant>
      <vt:variant>
        <vt:i4>4587591</vt:i4>
      </vt:variant>
      <vt:variant>
        <vt:i4>39</vt:i4>
      </vt:variant>
      <vt:variant>
        <vt:i4>0</vt:i4>
      </vt:variant>
      <vt:variant>
        <vt:i4>5</vt:i4>
      </vt:variant>
      <vt:variant>
        <vt:lpwstr>https://www.cbd.int/documents/CBD/SBSTTA/26/3</vt:lpwstr>
      </vt:variant>
      <vt:variant>
        <vt:lpwstr/>
      </vt:variant>
      <vt:variant>
        <vt:i4>3276921</vt:i4>
      </vt:variant>
      <vt:variant>
        <vt:i4>36</vt:i4>
      </vt:variant>
      <vt:variant>
        <vt:i4>0</vt:i4>
      </vt:variant>
      <vt:variant>
        <vt:i4>5</vt:i4>
      </vt:variant>
      <vt:variant>
        <vt:lpwstr>https://www.cbd.int/documents/CBD/SBSTTA/26/INF/15</vt:lpwstr>
      </vt:variant>
      <vt:variant>
        <vt:lpwstr/>
      </vt:variant>
      <vt:variant>
        <vt:i4>4587591</vt:i4>
      </vt:variant>
      <vt:variant>
        <vt:i4>33</vt:i4>
      </vt:variant>
      <vt:variant>
        <vt:i4>0</vt:i4>
      </vt:variant>
      <vt:variant>
        <vt:i4>5</vt:i4>
      </vt:variant>
      <vt:variant>
        <vt:lpwstr>https://www.cbd.int/documents/CBD/SBSTTA/26/3</vt:lpwstr>
      </vt:variant>
      <vt:variant>
        <vt:lpwstr/>
      </vt:variant>
      <vt:variant>
        <vt:i4>7209057</vt:i4>
      </vt:variant>
      <vt:variant>
        <vt:i4>30</vt:i4>
      </vt:variant>
      <vt:variant>
        <vt:i4>0</vt:i4>
      </vt:variant>
      <vt:variant>
        <vt:i4>5</vt:i4>
      </vt:variant>
      <vt:variant>
        <vt:lpwstr>https://www.cbd.int/decisions/cop/?m=cop-16</vt:lpwstr>
      </vt:variant>
      <vt:variant>
        <vt:lpwstr/>
      </vt:variant>
      <vt:variant>
        <vt:i4>7209057</vt:i4>
      </vt:variant>
      <vt:variant>
        <vt:i4>27</vt:i4>
      </vt:variant>
      <vt:variant>
        <vt:i4>0</vt:i4>
      </vt:variant>
      <vt:variant>
        <vt:i4>5</vt:i4>
      </vt:variant>
      <vt:variant>
        <vt:lpwstr>https://www.cbd.int/decisions/cop/?m=cop-15</vt:lpwstr>
      </vt:variant>
      <vt:variant>
        <vt:lpwstr/>
      </vt:variant>
      <vt:variant>
        <vt:i4>4259860</vt:i4>
      </vt:variant>
      <vt:variant>
        <vt:i4>24</vt:i4>
      </vt:variant>
      <vt:variant>
        <vt:i4>0</vt:i4>
      </vt:variant>
      <vt:variant>
        <vt:i4>5</vt:i4>
      </vt:variant>
      <vt:variant>
        <vt:lpwstr>https://www.cbd.int/doc/notifications/2025/ntf-2025-058-kmgbf-en.pdf</vt:lpwstr>
      </vt:variant>
      <vt:variant>
        <vt:lpwstr/>
      </vt:variant>
      <vt:variant>
        <vt:i4>7209057</vt:i4>
      </vt:variant>
      <vt:variant>
        <vt:i4>21</vt:i4>
      </vt:variant>
      <vt:variant>
        <vt:i4>0</vt:i4>
      </vt:variant>
      <vt:variant>
        <vt:i4>5</vt:i4>
      </vt:variant>
      <vt:variant>
        <vt:lpwstr>https://www.cbd.int/decisions/cop/?m=cop-16</vt:lpwstr>
      </vt:variant>
      <vt:variant>
        <vt:lpwstr/>
      </vt:variant>
      <vt:variant>
        <vt:i4>4587591</vt:i4>
      </vt:variant>
      <vt:variant>
        <vt:i4>18</vt:i4>
      </vt:variant>
      <vt:variant>
        <vt:i4>0</vt:i4>
      </vt:variant>
      <vt:variant>
        <vt:i4>5</vt:i4>
      </vt:variant>
      <vt:variant>
        <vt:lpwstr>https://www.cbd.int/documents/CBD/SBSTTA/26/3</vt:lpwstr>
      </vt:variant>
      <vt:variant>
        <vt:lpwstr/>
      </vt:variant>
      <vt:variant>
        <vt:i4>3473440</vt:i4>
      </vt:variant>
      <vt:variant>
        <vt:i4>3</vt:i4>
      </vt:variant>
      <vt:variant>
        <vt:i4>0</vt:i4>
      </vt:variant>
      <vt:variant>
        <vt:i4>5</vt:i4>
      </vt:variant>
      <vt:variant>
        <vt:lpwstr>https://www.cbd.int/recommendations/sbstta/?m=sbstta-25</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7209057</vt:i4>
      </vt:variant>
      <vt:variant>
        <vt:i4>120</vt:i4>
      </vt:variant>
      <vt:variant>
        <vt:i4>0</vt:i4>
      </vt:variant>
      <vt:variant>
        <vt:i4>5</vt:i4>
      </vt:variant>
      <vt:variant>
        <vt:lpwstr>https://www.cbd.int/decisions/cop/?m=cop-15</vt:lpwstr>
      </vt:variant>
      <vt:variant>
        <vt:lpwstr/>
      </vt:variant>
      <vt:variant>
        <vt:i4>7209057</vt:i4>
      </vt:variant>
      <vt:variant>
        <vt:i4>117</vt:i4>
      </vt:variant>
      <vt:variant>
        <vt:i4>0</vt:i4>
      </vt:variant>
      <vt:variant>
        <vt:i4>5</vt:i4>
      </vt:variant>
      <vt:variant>
        <vt:lpwstr>https://www.cbd.int/decisions/cop/?m=cop-15</vt:lpwstr>
      </vt:variant>
      <vt:variant>
        <vt:lpwstr/>
      </vt:variant>
      <vt:variant>
        <vt:i4>7209057</vt:i4>
      </vt:variant>
      <vt:variant>
        <vt:i4>114</vt:i4>
      </vt:variant>
      <vt:variant>
        <vt:i4>0</vt:i4>
      </vt:variant>
      <vt:variant>
        <vt:i4>5</vt:i4>
      </vt:variant>
      <vt:variant>
        <vt:lpwstr>https://www.cbd.int/decisions/cop/?m=cop-15</vt:lpwstr>
      </vt:variant>
      <vt:variant>
        <vt:lpwstr/>
      </vt:variant>
      <vt:variant>
        <vt:i4>7209057</vt:i4>
      </vt:variant>
      <vt:variant>
        <vt:i4>111</vt:i4>
      </vt:variant>
      <vt:variant>
        <vt:i4>0</vt:i4>
      </vt:variant>
      <vt:variant>
        <vt:i4>5</vt:i4>
      </vt:variant>
      <vt:variant>
        <vt:lpwstr>https://www.cbd.int/decisions/cop/?m=cop-15</vt:lpwstr>
      </vt:variant>
      <vt:variant>
        <vt:lpwstr/>
      </vt:variant>
      <vt:variant>
        <vt:i4>7209057</vt:i4>
      </vt:variant>
      <vt:variant>
        <vt:i4>108</vt:i4>
      </vt:variant>
      <vt:variant>
        <vt:i4>0</vt:i4>
      </vt:variant>
      <vt:variant>
        <vt:i4>5</vt:i4>
      </vt:variant>
      <vt:variant>
        <vt:lpwstr>https://www.cbd.int/decisions/cop/?m=cop-15</vt:lpwstr>
      </vt:variant>
      <vt:variant>
        <vt:lpwstr/>
      </vt:variant>
      <vt:variant>
        <vt:i4>7209057</vt:i4>
      </vt:variant>
      <vt:variant>
        <vt:i4>105</vt:i4>
      </vt:variant>
      <vt:variant>
        <vt:i4>0</vt:i4>
      </vt:variant>
      <vt:variant>
        <vt:i4>5</vt:i4>
      </vt:variant>
      <vt:variant>
        <vt:lpwstr>https://www.cbd.int/decisions/cop/?m=cop-15</vt:lpwstr>
      </vt:variant>
      <vt:variant>
        <vt:lpwstr/>
      </vt:variant>
      <vt:variant>
        <vt:i4>7209057</vt:i4>
      </vt:variant>
      <vt:variant>
        <vt:i4>102</vt:i4>
      </vt:variant>
      <vt:variant>
        <vt:i4>0</vt:i4>
      </vt:variant>
      <vt:variant>
        <vt:i4>5</vt:i4>
      </vt:variant>
      <vt:variant>
        <vt:lpwstr>https://www.cbd.int/decisions/cop/?m=cop-15</vt:lpwstr>
      </vt:variant>
      <vt:variant>
        <vt:lpwstr/>
      </vt:variant>
      <vt:variant>
        <vt:i4>7209057</vt:i4>
      </vt:variant>
      <vt:variant>
        <vt:i4>99</vt:i4>
      </vt:variant>
      <vt:variant>
        <vt:i4>0</vt:i4>
      </vt:variant>
      <vt:variant>
        <vt:i4>5</vt:i4>
      </vt:variant>
      <vt:variant>
        <vt:lpwstr>https://www.cbd.int/decisions/cop/?m=cop-16</vt:lpwstr>
      </vt:variant>
      <vt:variant>
        <vt:lpwstr/>
      </vt:variant>
      <vt:variant>
        <vt:i4>4587584</vt:i4>
      </vt:variant>
      <vt:variant>
        <vt:i4>93</vt:i4>
      </vt:variant>
      <vt:variant>
        <vt:i4>0</vt:i4>
      </vt:variant>
      <vt:variant>
        <vt:i4>5</vt:i4>
      </vt:variant>
      <vt:variant>
        <vt:lpwstr>https://www.cbd.int/documents/CBD/SBSTTA/21/3</vt:lpwstr>
      </vt:variant>
      <vt:variant>
        <vt:lpwstr/>
      </vt:variant>
      <vt:variant>
        <vt:i4>6291560</vt:i4>
      </vt:variant>
      <vt:variant>
        <vt:i4>90</vt:i4>
      </vt:variant>
      <vt:variant>
        <vt:i4>0</vt:i4>
      </vt:variant>
      <vt:variant>
        <vt:i4>5</vt:i4>
      </vt:variant>
      <vt:variant>
        <vt:lpwstr>https://www.ipbes.net/transformative-change-assessment</vt:lpwstr>
      </vt:variant>
      <vt:variant>
        <vt:lpwstr/>
      </vt:variant>
      <vt:variant>
        <vt:i4>3342391</vt:i4>
      </vt:variant>
      <vt:variant>
        <vt:i4>87</vt:i4>
      </vt:variant>
      <vt:variant>
        <vt:i4>0</vt:i4>
      </vt:variant>
      <vt:variant>
        <vt:i4>5</vt:i4>
      </vt:variant>
      <vt:variant>
        <vt:lpwstr>http://www.ipbes.net/sustainable-use-assessment</vt:lpwstr>
      </vt:variant>
      <vt:variant>
        <vt:lpwstr/>
      </vt:variant>
      <vt:variant>
        <vt:i4>7209057</vt:i4>
      </vt:variant>
      <vt:variant>
        <vt:i4>84</vt:i4>
      </vt:variant>
      <vt:variant>
        <vt:i4>0</vt:i4>
      </vt:variant>
      <vt:variant>
        <vt:i4>5</vt:i4>
      </vt:variant>
      <vt:variant>
        <vt:lpwstr>https://www.cbd.int/decisions/cop/?m=cop-16</vt:lpwstr>
      </vt:variant>
      <vt:variant>
        <vt:lpwstr/>
      </vt:variant>
      <vt:variant>
        <vt:i4>2621483</vt:i4>
      </vt:variant>
      <vt:variant>
        <vt:i4>81</vt:i4>
      </vt:variant>
      <vt:variant>
        <vt:i4>0</vt:i4>
      </vt:variant>
      <vt:variant>
        <vt:i4>5</vt:i4>
      </vt:variant>
      <vt:variant>
        <vt:lpwstr>https://www.cbd.int/marine</vt:lpwstr>
      </vt:variant>
      <vt:variant>
        <vt:lpwstr/>
      </vt:variant>
      <vt:variant>
        <vt:i4>7209057</vt:i4>
      </vt:variant>
      <vt:variant>
        <vt:i4>78</vt:i4>
      </vt:variant>
      <vt:variant>
        <vt:i4>0</vt:i4>
      </vt:variant>
      <vt:variant>
        <vt:i4>5</vt:i4>
      </vt:variant>
      <vt:variant>
        <vt:lpwstr>https://www.cbd.int/decisions/cop/?m=cop-15</vt:lpwstr>
      </vt:variant>
      <vt:variant>
        <vt:lpwstr/>
      </vt:variant>
      <vt:variant>
        <vt:i4>3276910</vt:i4>
      </vt:variant>
      <vt:variant>
        <vt:i4>75</vt:i4>
      </vt:variant>
      <vt:variant>
        <vt:i4>0</vt:i4>
      </vt:variant>
      <vt:variant>
        <vt:i4>5</vt:i4>
      </vt:variant>
      <vt:variant>
        <vt:lpwstr>https://www.cbd.int/decisions/?id=13642</vt:lpwstr>
      </vt:variant>
      <vt:variant>
        <vt:lpwstr/>
      </vt:variant>
      <vt:variant>
        <vt:i4>393216</vt:i4>
      </vt:variant>
      <vt:variant>
        <vt:i4>72</vt:i4>
      </vt:variant>
      <vt:variant>
        <vt:i4>0</vt:i4>
      </vt:variant>
      <vt:variant>
        <vt:i4>5</vt:i4>
      </vt:variant>
      <vt:variant>
        <vt:lpwstr>http://www.unccd.int/news-stories/notifications/call-requests-support-assist-countries-strengthening-ldn-targets</vt:lpwstr>
      </vt:variant>
      <vt:variant>
        <vt:lpwstr/>
      </vt:variant>
      <vt:variant>
        <vt:i4>8126523</vt:i4>
      </vt:variant>
      <vt:variant>
        <vt:i4>69</vt:i4>
      </vt:variant>
      <vt:variant>
        <vt:i4>0</vt:i4>
      </vt:variant>
      <vt:variant>
        <vt:i4>5</vt:i4>
      </vt:variant>
      <vt:variant>
        <vt:lpwstr>https://geo-ldn.org/ldn/about-toolbox/</vt:lpwstr>
      </vt:variant>
      <vt:variant>
        <vt:lpwstr/>
      </vt:variant>
      <vt:variant>
        <vt:i4>6225931</vt:i4>
      </vt:variant>
      <vt:variant>
        <vt:i4>66</vt:i4>
      </vt:variant>
      <vt:variant>
        <vt:i4>0</vt:i4>
      </vt:variant>
      <vt:variant>
        <vt:i4>5</vt:i4>
      </vt:variant>
      <vt:variant>
        <vt:lpwstr>https://www.unccd.int/resources/brief/science-policy-brief-integrated-land-use-planning-and-integrated-landscape</vt:lpwstr>
      </vt:variant>
      <vt:variant>
        <vt:lpwstr/>
      </vt:variant>
      <vt:variant>
        <vt:i4>1114189</vt:i4>
      </vt:variant>
      <vt:variant>
        <vt:i4>63</vt:i4>
      </vt:variant>
      <vt:variant>
        <vt:i4>0</vt:i4>
      </vt:variant>
      <vt:variant>
        <vt:i4>5</vt:i4>
      </vt:variant>
      <vt:variant>
        <vt:lpwstr>https://unu.edu/sites/default/files/2024-07/Indicators of Resilience in SEPLS 2024 Edition_V2_0.pdf</vt:lpwstr>
      </vt:variant>
      <vt:variant>
        <vt:lpwstr/>
      </vt:variant>
      <vt:variant>
        <vt:i4>5636184</vt:i4>
      </vt:variant>
      <vt:variant>
        <vt:i4>57</vt:i4>
      </vt:variant>
      <vt:variant>
        <vt:i4>0</vt:i4>
      </vt:variant>
      <vt:variant>
        <vt:i4>5</vt:i4>
      </vt:variant>
      <vt:variant>
        <vt:lpwstr>https://digitalx.undp.org/catalogs/elsa.html</vt:lpwstr>
      </vt:variant>
      <vt:variant>
        <vt:lpwstr/>
      </vt:variant>
      <vt:variant>
        <vt:i4>6815853</vt:i4>
      </vt:variant>
      <vt:variant>
        <vt:i4>54</vt:i4>
      </vt:variant>
      <vt:variant>
        <vt:i4>0</vt:i4>
      </vt:variant>
      <vt:variant>
        <vt:i4>5</vt:i4>
      </vt:variant>
      <vt:variant>
        <vt:lpwstr>https://iucn.org/our-union/commissions/group/iucn-wcpa-spatial-planning-task-force</vt:lpwstr>
      </vt:variant>
      <vt:variant>
        <vt:lpwstr/>
      </vt:variant>
      <vt:variant>
        <vt:i4>1638474</vt:i4>
      </vt:variant>
      <vt:variant>
        <vt:i4>51</vt:i4>
      </vt:variant>
      <vt:variant>
        <vt:i4>0</vt:i4>
      </vt:variant>
      <vt:variant>
        <vt:i4>5</vt:i4>
      </vt:variant>
      <vt:variant>
        <vt:lpwstr>http://www.mspglobal2030.org/biodiversity-inclusive-marine-spatial-planning/</vt:lpwstr>
      </vt:variant>
      <vt:variant>
        <vt:lpwstr/>
      </vt:variant>
      <vt:variant>
        <vt:i4>7209057</vt:i4>
      </vt:variant>
      <vt:variant>
        <vt:i4>45</vt:i4>
      </vt:variant>
      <vt:variant>
        <vt:i4>0</vt:i4>
      </vt:variant>
      <vt:variant>
        <vt:i4>5</vt:i4>
      </vt:variant>
      <vt:variant>
        <vt:lpwstr>https://www.cbd.int/decisions/cop/?m=cop-16</vt:lpwstr>
      </vt:variant>
      <vt:variant>
        <vt:lpwstr/>
      </vt:variant>
      <vt:variant>
        <vt:i4>7209057</vt:i4>
      </vt:variant>
      <vt:variant>
        <vt:i4>42</vt:i4>
      </vt:variant>
      <vt:variant>
        <vt:i4>0</vt:i4>
      </vt:variant>
      <vt:variant>
        <vt:i4>5</vt:i4>
      </vt:variant>
      <vt:variant>
        <vt:lpwstr>https://www.cbd.int/decisions/cop/?m=cop-15</vt:lpwstr>
      </vt:variant>
      <vt:variant>
        <vt:lpwstr/>
      </vt:variant>
      <vt:variant>
        <vt:i4>3276910</vt:i4>
      </vt:variant>
      <vt:variant>
        <vt:i4>39</vt:i4>
      </vt:variant>
      <vt:variant>
        <vt:i4>0</vt:i4>
      </vt:variant>
      <vt:variant>
        <vt:i4>5</vt:i4>
      </vt:variant>
      <vt:variant>
        <vt:lpwstr>https://www.cbd.int/decisions/?id=13645</vt:lpwstr>
      </vt:variant>
      <vt:variant>
        <vt:lpwstr/>
      </vt:variant>
      <vt:variant>
        <vt:i4>65613</vt:i4>
      </vt:variant>
      <vt:variant>
        <vt:i4>36</vt:i4>
      </vt:variant>
      <vt:variant>
        <vt:i4>0</vt:i4>
      </vt:variant>
      <vt:variant>
        <vt:i4>5</vt:i4>
      </vt:variant>
      <vt:variant>
        <vt:lpwstr>https://www.cbd.int/doc/decisions/cop-13/cop-13-dec-09-en.pdf</vt:lpwstr>
      </vt:variant>
      <vt:variant>
        <vt:lpwstr/>
      </vt:variant>
      <vt:variant>
        <vt:i4>4063339</vt:i4>
      </vt:variant>
      <vt:variant>
        <vt:i4>33</vt:i4>
      </vt:variant>
      <vt:variant>
        <vt:i4>0</vt:i4>
      </vt:variant>
      <vt:variant>
        <vt:i4>5</vt:i4>
      </vt:variant>
      <vt:variant>
        <vt:lpwstr>https://www.cbd.int/decisions/?id=13386</vt:lpwstr>
      </vt:variant>
      <vt:variant>
        <vt:lpwstr/>
      </vt:variant>
      <vt:variant>
        <vt:i4>3211369</vt:i4>
      </vt:variant>
      <vt:variant>
        <vt:i4>30</vt:i4>
      </vt:variant>
      <vt:variant>
        <vt:i4>0</vt:i4>
      </vt:variant>
      <vt:variant>
        <vt:i4>5</vt:i4>
      </vt:variant>
      <vt:variant>
        <vt:lpwstr>https://www.cbd.int/decisions/?id=13179</vt:lpwstr>
      </vt:variant>
      <vt:variant>
        <vt:lpwstr/>
      </vt:variant>
      <vt:variant>
        <vt:i4>4063338</vt:i4>
      </vt:variant>
      <vt:variant>
        <vt:i4>27</vt:i4>
      </vt:variant>
      <vt:variant>
        <vt:i4>0</vt:i4>
      </vt:variant>
      <vt:variant>
        <vt:i4>5</vt:i4>
      </vt:variant>
      <vt:variant>
        <vt:lpwstr>https://www.cbd.int/decisions/?id=12295</vt:lpwstr>
      </vt:variant>
      <vt:variant>
        <vt:lpwstr/>
      </vt:variant>
      <vt:variant>
        <vt:i4>7209013</vt:i4>
      </vt:variant>
      <vt:variant>
        <vt:i4>24</vt:i4>
      </vt:variant>
      <vt:variant>
        <vt:i4>0</vt:i4>
      </vt:variant>
      <vt:variant>
        <vt:i4>5</vt:i4>
      </vt:variant>
      <vt:variant>
        <vt:lpwstr>https://www.cbd.int/notifications/2025-058</vt:lpwstr>
      </vt:variant>
      <vt:variant>
        <vt:lpwstr/>
      </vt:variant>
      <vt:variant>
        <vt:i4>262173</vt:i4>
      </vt:variant>
      <vt:variant>
        <vt:i4>18</vt:i4>
      </vt:variant>
      <vt:variant>
        <vt:i4>0</vt:i4>
      </vt:variant>
      <vt:variant>
        <vt:i4>5</vt:i4>
      </vt:variant>
      <vt:variant>
        <vt:lpwstr>https://www.cbd.int/documents/CBD/SBSTTA/26/INF/16/Rev.1</vt:lpwstr>
      </vt:variant>
      <vt:variant>
        <vt:lpwstr/>
      </vt:variant>
      <vt:variant>
        <vt:i4>3276921</vt:i4>
      </vt:variant>
      <vt:variant>
        <vt:i4>15</vt:i4>
      </vt:variant>
      <vt:variant>
        <vt:i4>0</vt:i4>
      </vt:variant>
      <vt:variant>
        <vt:i4>5</vt:i4>
      </vt:variant>
      <vt:variant>
        <vt:lpwstr>https://www.cbd.int/documents/CBD/SBSTTA/26/INF/15</vt:lpwstr>
      </vt:variant>
      <vt:variant>
        <vt:lpwstr/>
      </vt:variant>
      <vt:variant>
        <vt:i4>4587591</vt:i4>
      </vt:variant>
      <vt:variant>
        <vt:i4>12</vt:i4>
      </vt:variant>
      <vt:variant>
        <vt:i4>0</vt:i4>
      </vt:variant>
      <vt:variant>
        <vt:i4>5</vt:i4>
      </vt:variant>
      <vt:variant>
        <vt:lpwstr>https://www.cbd.int/documents/CBD/SBSTTA/26/3</vt:lpwstr>
      </vt:variant>
      <vt:variant>
        <vt:lpwstr/>
      </vt:variant>
      <vt:variant>
        <vt:i4>4587588</vt:i4>
      </vt:variant>
      <vt:variant>
        <vt:i4>9</vt:i4>
      </vt:variant>
      <vt:variant>
        <vt:i4>0</vt:i4>
      </vt:variant>
      <vt:variant>
        <vt:i4>5</vt:i4>
      </vt:variant>
      <vt:variant>
        <vt:lpwstr>https://www.cbd.int/documents/CBD/SBSTTA/25/4</vt:lpwstr>
      </vt:variant>
      <vt:variant>
        <vt:lpwstr/>
      </vt:variant>
      <vt:variant>
        <vt:i4>458827</vt:i4>
      </vt:variant>
      <vt:variant>
        <vt:i4>6</vt:i4>
      </vt:variant>
      <vt:variant>
        <vt:i4>0</vt:i4>
      </vt:variant>
      <vt:variant>
        <vt:i4>5</vt:i4>
      </vt:variant>
      <vt:variant>
        <vt:lpwstr>https://www.cbd.int/documents/CBD/SBSTTA/25/INF/1</vt:lpwstr>
      </vt:variant>
      <vt:variant>
        <vt:lpwstr/>
      </vt:variant>
      <vt:variant>
        <vt:i4>4587590</vt:i4>
      </vt:variant>
      <vt:variant>
        <vt:i4>0</vt:i4>
      </vt:variant>
      <vt:variant>
        <vt:i4>0</vt:i4>
      </vt:variant>
      <vt:variant>
        <vt:i4>5</vt:i4>
      </vt:variant>
      <vt:variant>
        <vt:lpwstr>https://www.cbd.int/documents/CBD/SBSTTA/27/1</vt:lpwstr>
      </vt:variant>
      <vt:variant>
        <vt:lpwstr/>
      </vt:variant>
      <vt:variant>
        <vt:i4>7405681</vt:i4>
      </vt:variant>
      <vt:variant>
        <vt:i4>12</vt:i4>
      </vt:variant>
      <vt:variant>
        <vt:i4>0</vt:i4>
      </vt:variant>
      <vt:variant>
        <vt:i4>5</vt:i4>
      </vt:variant>
      <vt:variant>
        <vt:lpwstr>https://www.cbd.int/decisions/mop/?m=cp-mop-11</vt:lpwstr>
      </vt:variant>
      <vt:variant>
        <vt:lpwstr/>
      </vt:variant>
      <vt:variant>
        <vt:i4>5963864</vt:i4>
      </vt:variant>
      <vt:variant>
        <vt:i4>9</vt:i4>
      </vt:variant>
      <vt:variant>
        <vt:i4>0</vt:i4>
      </vt:variant>
      <vt:variant>
        <vt:i4>5</vt:i4>
      </vt:variant>
      <vt:variant>
        <vt:lpwstr>https://www.ipbes.net/sustainable-use-assessment</vt:lpwstr>
      </vt:variant>
      <vt:variant>
        <vt:lpwstr/>
      </vt:variant>
      <vt:variant>
        <vt:i4>5439569</vt:i4>
      </vt:variant>
      <vt:variant>
        <vt:i4>6</vt:i4>
      </vt:variant>
      <vt:variant>
        <vt:i4>0</vt:i4>
      </vt:variant>
      <vt:variant>
        <vt:i4>5</vt:i4>
      </vt:variant>
      <vt:variant>
        <vt:lpwstr>https://www.undp.org/publications/dfs-mapping-essential-life-support-areas-achieve-sustainable-development-goals</vt:lpwstr>
      </vt:variant>
      <vt:variant>
        <vt:lpwstr/>
      </vt:variant>
      <vt:variant>
        <vt:i4>7471220</vt:i4>
      </vt:variant>
      <vt:variant>
        <vt:i4>3</vt:i4>
      </vt:variant>
      <vt:variant>
        <vt:i4>0</vt:i4>
      </vt:variant>
      <vt:variant>
        <vt:i4>5</vt:i4>
      </vt:variant>
      <vt:variant>
        <vt:lpwstr>https://iucn.org/our-union/commissions/group/iucn-wcpa-spatial-planning-task-force</vt:lpwstr>
      </vt:variant>
      <vt:variant>
        <vt:lpwstr>overview</vt:lpwstr>
      </vt:variant>
      <vt:variant>
        <vt:i4>4587525</vt:i4>
      </vt:variant>
      <vt:variant>
        <vt:i4>0</vt:i4>
      </vt:variant>
      <vt:variant>
        <vt:i4>0</vt:i4>
      </vt:variant>
      <vt:variant>
        <vt:i4>5</vt:i4>
      </vt:variant>
      <vt:variant>
        <vt:lpwstr>https://www.ipbes.net/events/ipbes-10-plenary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Области потенциальной дальнейшей деятельности в контексте Куньминско-Монреальской глобальной рамочной программы в области биоразнообразия</dc:title>
  <dc:subject/>
  <dc:creator>Regina Kipper</dc:creator>
  <cp:keywords>Subsidiary Body on Scientific, Technical and Technological Advice, twenty-seventh meeting</cp:keywords>
  <dc:description/>
  <cp:lastModifiedBy>Tatiana Zavarzina</cp:lastModifiedBy>
  <cp:revision>11</cp:revision>
  <cp:lastPrinted>2025-10-24T07:33:00Z</cp:lastPrinted>
  <dcterms:created xsi:type="dcterms:W3CDTF">2025-11-24T12:23:00Z</dcterms:created>
  <dcterms:modified xsi:type="dcterms:W3CDTF">2025-11-25T20:20:00Z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0x01010069BFACF6D92CD24AA50050CE23F68F74</vt:lpwstr>
  </property>
</Properties>
</file>