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0"/>
        <w:tblW w:w="56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3890"/>
        <w:gridCol w:w="5648"/>
      </w:tblGrid>
      <w:tr w:rsidR="00F17809" w:rsidRPr="001B42DD" w14:paraId="100E818E" w14:textId="77777777" w:rsidTr="00C769CD">
        <w:trPr>
          <w:trHeight w:val="851"/>
        </w:trPr>
        <w:tc>
          <w:tcPr>
            <w:tcW w:w="454" w:type="pct"/>
            <w:tcBorders>
              <w:bottom w:val="single" w:sz="8" w:space="0" w:color="auto"/>
            </w:tcBorders>
            <w:vAlign w:val="bottom"/>
          </w:tcPr>
          <w:p w14:paraId="0B41C221" w14:textId="77777777" w:rsidR="00F17809" w:rsidRPr="002576BA" w:rsidRDefault="00F17809" w:rsidP="00C769CD">
            <w:pPr>
              <w:spacing w:after="120"/>
              <w:rPr>
                <w:sz w:val="24"/>
              </w:rPr>
            </w:pPr>
            <w:bookmarkStart w:id="0" w:name="_Hlk204165347"/>
            <w:r w:rsidRPr="002576BA">
              <w:rPr>
                <w:noProof/>
                <w:sz w:val="24"/>
                <w:szCs w:val="20"/>
              </w:rPr>
              <w:drawing>
                <wp:inline distT="0" distB="0" distL="0" distR="0" wp14:anchorId="2C795091" wp14:editId="45149F92">
                  <wp:extent cx="476494" cy="403200"/>
                  <wp:effectExtent l="0" t="0" r="6350" b="3810"/>
                  <wp:docPr id="1173017620" name="Picture 1173017620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C1259B" w14:textId="77777777" w:rsidR="00F17809" w:rsidRPr="00467252" w:rsidRDefault="00F17809" w:rsidP="00C769CD">
            <w:pPr>
              <w:spacing w:before="60"/>
              <w:rPr>
                <w:rFonts w:eastAsia="SimHei"/>
                <w:sz w:val="24"/>
                <w:szCs w:val="24"/>
                <w:lang w:eastAsia="zh-CN"/>
              </w:rPr>
            </w:pPr>
            <w:r w:rsidRPr="00467252">
              <w:rPr>
                <w:rFonts w:eastAsia="SimHei"/>
                <w:noProof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433A7629" wp14:editId="463143C1">
                  <wp:simplePos x="0" y="0"/>
                  <wp:positionH relativeFrom="column">
                    <wp:posOffset>477792</wp:posOffset>
                  </wp:positionH>
                  <wp:positionV relativeFrom="paragraph">
                    <wp:posOffset>22225</wp:posOffset>
                  </wp:positionV>
                  <wp:extent cx="181069" cy="19149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ep-vector-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69" cy="19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252">
              <w:rPr>
                <w:rFonts w:eastAsia="SimHei" w:hint="eastAsia"/>
                <w:sz w:val="24"/>
                <w:szCs w:val="24"/>
                <w:lang w:eastAsia="zh-CN"/>
              </w:rPr>
              <w:t>联合国</w:t>
            </w:r>
          </w:p>
          <w:p w14:paraId="30CC9F4D" w14:textId="77777777" w:rsidR="00F17809" w:rsidRPr="002576BA" w:rsidRDefault="00F17809" w:rsidP="00C769CD">
            <w:pPr>
              <w:rPr>
                <w:rFonts w:eastAsia="SimHei"/>
                <w:szCs w:val="20"/>
                <w:lang w:eastAsia="zh-CN"/>
              </w:rPr>
            </w:pPr>
            <w:r w:rsidRPr="00467252">
              <w:rPr>
                <w:rFonts w:eastAsia="SimHei" w:hint="eastAsia"/>
                <w:sz w:val="24"/>
                <w:szCs w:val="24"/>
                <w:lang w:eastAsia="zh-CN"/>
              </w:rPr>
              <w:t>环境规划署</w:t>
            </w:r>
          </w:p>
        </w:tc>
        <w:tc>
          <w:tcPr>
            <w:tcW w:w="2692" w:type="pct"/>
            <w:tcBorders>
              <w:bottom w:val="single" w:sz="8" w:space="0" w:color="auto"/>
            </w:tcBorders>
            <w:vAlign w:val="bottom"/>
          </w:tcPr>
          <w:p w14:paraId="35080758" w14:textId="35933871" w:rsidR="00F17809" w:rsidRPr="001B42DD" w:rsidRDefault="00F17809" w:rsidP="00C769CD">
            <w:pPr>
              <w:spacing w:after="120"/>
              <w:ind w:left="2021"/>
              <w:jc w:val="right"/>
              <w:rPr>
                <w:rFonts w:eastAsiaTheme="minorEastAsia"/>
                <w:lang w:eastAsia="zh-CN"/>
              </w:rPr>
            </w:pPr>
            <w:r w:rsidRPr="002576BA">
              <w:rPr>
                <w:sz w:val="40"/>
                <w:szCs w:val="40"/>
              </w:rPr>
              <w:t>CBD</w:t>
            </w:r>
            <w:r w:rsidRPr="002576BA">
              <w:rPr>
                <w:sz w:val="24"/>
              </w:rPr>
              <w:t>/</w:t>
            </w:r>
            <w:r w:rsidRPr="00113E3F">
              <w:rPr>
                <w:sz w:val="24"/>
              </w:rPr>
              <w:t>SBSTTA</w:t>
            </w:r>
            <w:r>
              <w:rPr>
                <w:rFonts w:eastAsiaTheme="minorEastAsia" w:hint="eastAsia"/>
                <w:sz w:val="24"/>
                <w:lang w:eastAsia="zh-CN"/>
              </w:rPr>
              <w:t>/</w:t>
            </w:r>
            <w:r w:rsidR="00E36340">
              <w:rPr>
                <w:rFonts w:eastAsiaTheme="minorEastAsia" w:hint="eastAsia"/>
                <w:sz w:val="24"/>
                <w:lang w:eastAsia="zh-CN"/>
              </w:rPr>
              <w:t>REC/</w:t>
            </w:r>
            <w:r w:rsidRPr="00113E3F">
              <w:rPr>
                <w:sz w:val="24"/>
              </w:rPr>
              <w:t>2</w:t>
            </w:r>
            <w:r>
              <w:rPr>
                <w:rFonts w:hint="eastAsia"/>
                <w:sz w:val="24"/>
                <w:lang w:eastAsia="zh-CN"/>
              </w:rPr>
              <w:t>7</w:t>
            </w:r>
            <w:r w:rsidRPr="00113E3F">
              <w:rPr>
                <w:sz w:val="24"/>
              </w:rPr>
              <w:t>/</w:t>
            </w:r>
            <w:r w:rsidR="00E36340">
              <w:rPr>
                <w:rFonts w:hint="eastAsia"/>
                <w:sz w:val="24"/>
                <w:lang w:eastAsia="zh-CN"/>
              </w:rPr>
              <w:t>8</w:t>
            </w:r>
          </w:p>
        </w:tc>
      </w:tr>
      <w:tr w:rsidR="00F17809" w:rsidRPr="002576BA" w14:paraId="5ED1AA26" w14:textId="77777777" w:rsidTr="00C769CD">
        <w:tc>
          <w:tcPr>
            <w:tcW w:w="2308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178CDC1C" w14:textId="77777777" w:rsidR="00F17809" w:rsidRPr="002576BA" w:rsidRDefault="00F17809" w:rsidP="00C769CD">
            <w:pPr>
              <w:suppressLineNumbers/>
              <w:suppressAutoHyphens/>
              <w:spacing w:before="120" w:after="120"/>
              <w:jc w:val="left"/>
              <w:rPr>
                <w:szCs w:val="20"/>
              </w:rPr>
            </w:pPr>
            <w:r w:rsidRPr="002576BA">
              <w:rPr>
                <w:b/>
                <w:noProof/>
                <w:sz w:val="24"/>
                <w:szCs w:val="20"/>
                <w:lang w:val="en-US" w:eastAsia="zh-CN"/>
              </w:rPr>
              <w:drawing>
                <wp:inline distT="0" distB="0" distL="0" distR="0" wp14:anchorId="3F3AE4CC" wp14:editId="5168341C">
                  <wp:extent cx="2982802" cy="1077392"/>
                  <wp:effectExtent l="0" t="0" r="8255" b="8890"/>
                  <wp:docPr id="3" name="Picture 3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892" cy="1087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pct"/>
            <w:tcBorders>
              <w:top w:val="single" w:sz="8" w:space="0" w:color="auto"/>
              <w:bottom w:val="single" w:sz="12" w:space="0" w:color="auto"/>
            </w:tcBorders>
          </w:tcPr>
          <w:p w14:paraId="11E4E881" w14:textId="0C3D2F3F" w:rsidR="00F17809" w:rsidRPr="001B42DD" w:rsidRDefault="00822189" w:rsidP="00C769CD">
            <w:pPr>
              <w:ind w:left="2021"/>
              <w:rPr>
                <w:rFonts w:eastAsiaTheme="minorEastAsia"/>
                <w:sz w:val="24"/>
                <w:lang w:eastAsia="zh-CN"/>
              </w:rPr>
            </w:pPr>
            <w:r w:rsidRPr="00822189">
              <w:rPr>
                <w:sz w:val="24"/>
              </w:rPr>
              <w:t xml:space="preserve">Distr.: </w:t>
            </w:r>
            <w:r w:rsidR="00E36340">
              <w:rPr>
                <w:rFonts w:hint="eastAsia"/>
                <w:sz w:val="24"/>
                <w:lang w:eastAsia="zh-CN"/>
              </w:rPr>
              <w:t>General</w:t>
            </w:r>
          </w:p>
          <w:p w14:paraId="15B85789" w14:textId="1711FBBE" w:rsidR="00F17809" w:rsidRPr="002576BA" w:rsidRDefault="00822189" w:rsidP="00C769CD">
            <w:pPr>
              <w:ind w:left="202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</w:t>
            </w:r>
            <w:r w:rsidR="00E36340">
              <w:rPr>
                <w:rFonts w:hint="eastAsia"/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  <w:lang w:eastAsia="zh-CN"/>
              </w:rPr>
              <w:t xml:space="preserve"> October</w:t>
            </w:r>
            <w:r w:rsidR="00596D08">
              <w:rPr>
                <w:rFonts w:hint="eastAsia"/>
                <w:sz w:val="24"/>
                <w:lang w:eastAsia="zh-CN"/>
              </w:rPr>
              <w:t xml:space="preserve"> </w:t>
            </w:r>
            <w:r w:rsidR="00F17809" w:rsidRPr="002576BA">
              <w:rPr>
                <w:sz w:val="24"/>
              </w:rPr>
              <w:t>202</w:t>
            </w:r>
            <w:r w:rsidR="00596D08">
              <w:rPr>
                <w:rFonts w:hint="eastAsia"/>
                <w:sz w:val="24"/>
                <w:lang w:eastAsia="zh-CN"/>
              </w:rPr>
              <w:t>5</w:t>
            </w:r>
          </w:p>
          <w:p w14:paraId="5C02DEDC" w14:textId="77777777" w:rsidR="00F17809" w:rsidRPr="002576BA" w:rsidRDefault="00F17809" w:rsidP="00C769CD">
            <w:pPr>
              <w:ind w:left="2021"/>
              <w:rPr>
                <w:sz w:val="24"/>
              </w:rPr>
            </w:pPr>
            <w:r w:rsidRPr="002576BA">
              <w:rPr>
                <w:sz w:val="24"/>
              </w:rPr>
              <w:t>Chinese</w:t>
            </w:r>
          </w:p>
          <w:p w14:paraId="752C91AF" w14:textId="77777777" w:rsidR="00F17809" w:rsidRPr="002576BA" w:rsidRDefault="00F17809" w:rsidP="00C769CD">
            <w:pPr>
              <w:ind w:left="2021"/>
              <w:rPr>
                <w:sz w:val="24"/>
              </w:rPr>
            </w:pPr>
            <w:r w:rsidRPr="002576BA">
              <w:rPr>
                <w:sz w:val="24"/>
              </w:rPr>
              <w:t>Original: English</w:t>
            </w:r>
          </w:p>
          <w:p w14:paraId="49DDD8C4" w14:textId="77777777" w:rsidR="00F17809" w:rsidRPr="002576BA" w:rsidRDefault="00F17809" w:rsidP="00C769CD">
            <w:pPr>
              <w:rPr>
                <w:sz w:val="24"/>
              </w:rPr>
            </w:pPr>
          </w:p>
        </w:tc>
      </w:tr>
    </w:tbl>
    <w:p w14:paraId="60162CF5" w14:textId="77777777" w:rsidR="001065E9" w:rsidRPr="00304837" w:rsidRDefault="001065E9" w:rsidP="001065E9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1065E9" w:rsidRPr="00596D08" w14:paraId="4CD8815C" w14:textId="77777777" w:rsidTr="001065E9">
        <w:trPr>
          <w:trHeight w:val="57"/>
        </w:trPr>
        <w:tc>
          <w:tcPr>
            <w:tcW w:w="6094" w:type="dxa"/>
          </w:tcPr>
          <w:p w14:paraId="7E9DA7AB" w14:textId="17A15955" w:rsidR="005012FC" w:rsidRPr="000738A2" w:rsidRDefault="005012FC" w:rsidP="00F17809">
            <w:pPr>
              <w:pStyle w:val="AFCorN12Bold"/>
              <w:rPr>
                <w:szCs w:val="24"/>
                <w:lang w:eastAsia="zh-CN"/>
              </w:rPr>
            </w:pPr>
            <w:r w:rsidRPr="000738A2">
              <w:rPr>
                <w:szCs w:val="24"/>
                <w:lang w:eastAsia="zh-CN"/>
              </w:rPr>
              <w:t>科学</w:t>
            </w:r>
            <w:r w:rsidR="00596D08" w:rsidRPr="000738A2">
              <w:rPr>
                <w:szCs w:val="24"/>
                <w:lang w:eastAsia="zh-CN"/>
              </w:rPr>
              <w:t>、</w:t>
            </w:r>
            <w:r w:rsidRPr="000738A2">
              <w:rPr>
                <w:szCs w:val="24"/>
                <w:lang w:eastAsia="zh-CN"/>
              </w:rPr>
              <w:t>技术</w:t>
            </w:r>
            <w:r w:rsidR="00596D08" w:rsidRPr="000738A2">
              <w:rPr>
                <w:szCs w:val="24"/>
                <w:lang w:eastAsia="zh-CN"/>
              </w:rPr>
              <w:t>和工艺</w:t>
            </w:r>
            <w:r w:rsidRPr="000738A2">
              <w:rPr>
                <w:szCs w:val="24"/>
                <w:lang w:eastAsia="zh-CN"/>
              </w:rPr>
              <w:t>咨询</w:t>
            </w:r>
            <w:r w:rsidR="00596D08" w:rsidRPr="000738A2">
              <w:rPr>
                <w:szCs w:val="24"/>
                <w:lang w:eastAsia="zh-CN"/>
              </w:rPr>
              <w:t>附属</w:t>
            </w:r>
            <w:r w:rsidRPr="000738A2">
              <w:rPr>
                <w:szCs w:val="24"/>
                <w:lang w:eastAsia="zh-CN"/>
              </w:rPr>
              <w:t>机构</w:t>
            </w:r>
            <w:r w:rsidRPr="000738A2">
              <w:rPr>
                <w:szCs w:val="24"/>
                <w:lang w:eastAsia="zh-CN"/>
              </w:rPr>
              <w:t xml:space="preserve"> </w:t>
            </w:r>
            <w:r w:rsidR="007161A1" w:rsidRPr="000738A2">
              <w:rPr>
                <w:szCs w:val="24"/>
                <w:lang w:eastAsia="zh-CN"/>
              </w:rPr>
              <w:br/>
            </w:r>
            <w:r w:rsidRPr="000738A2">
              <w:rPr>
                <w:szCs w:val="24"/>
                <w:lang w:eastAsia="zh-CN"/>
              </w:rPr>
              <w:t>第二十七次会议</w:t>
            </w:r>
            <w:r w:rsidRPr="000738A2">
              <w:rPr>
                <w:szCs w:val="24"/>
                <w:lang w:eastAsia="zh-CN"/>
              </w:rPr>
              <w:t xml:space="preserve"> </w:t>
            </w:r>
          </w:p>
          <w:p w14:paraId="01363FA4" w14:textId="687B079E" w:rsidR="005012FC" w:rsidRPr="000738A2" w:rsidRDefault="001A5A37" w:rsidP="005012FC">
            <w:pPr>
              <w:pStyle w:val="AFCorNNormal"/>
              <w:rPr>
                <w:sz w:val="24"/>
                <w:szCs w:val="24"/>
                <w:lang w:eastAsia="zh-CN"/>
              </w:rPr>
            </w:pPr>
            <w:r w:rsidRPr="000738A2">
              <w:rPr>
                <w:sz w:val="24"/>
                <w:szCs w:val="24"/>
                <w:lang w:eastAsia="zh-CN"/>
              </w:rPr>
              <w:t>2025</w:t>
            </w:r>
            <w:r w:rsidRPr="000738A2">
              <w:rPr>
                <w:sz w:val="24"/>
                <w:szCs w:val="24"/>
                <w:lang w:eastAsia="zh-CN"/>
              </w:rPr>
              <w:t>年</w:t>
            </w:r>
            <w:r w:rsidRPr="000738A2">
              <w:rPr>
                <w:sz w:val="24"/>
                <w:szCs w:val="24"/>
                <w:lang w:eastAsia="zh-CN"/>
              </w:rPr>
              <w:t>10</w:t>
            </w:r>
            <w:r w:rsidRPr="000738A2">
              <w:rPr>
                <w:sz w:val="24"/>
                <w:szCs w:val="24"/>
                <w:lang w:eastAsia="zh-CN"/>
              </w:rPr>
              <w:t>月</w:t>
            </w:r>
            <w:r w:rsidRPr="000738A2">
              <w:rPr>
                <w:sz w:val="24"/>
                <w:szCs w:val="24"/>
                <w:lang w:eastAsia="zh-CN"/>
              </w:rPr>
              <w:t>20</w:t>
            </w:r>
            <w:r w:rsidR="00596D08" w:rsidRPr="000738A2">
              <w:rPr>
                <w:sz w:val="24"/>
                <w:szCs w:val="24"/>
                <w:lang w:eastAsia="zh-CN"/>
              </w:rPr>
              <w:t>日至</w:t>
            </w:r>
            <w:r w:rsidRPr="000738A2">
              <w:rPr>
                <w:sz w:val="24"/>
                <w:szCs w:val="24"/>
                <w:lang w:eastAsia="zh-CN"/>
              </w:rPr>
              <w:t>24</w:t>
            </w:r>
            <w:r w:rsidR="00962822" w:rsidRPr="000738A2">
              <w:rPr>
                <w:sz w:val="24"/>
                <w:szCs w:val="24"/>
                <w:lang w:eastAsia="zh-CN"/>
              </w:rPr>
              <w:t>日，巴拿马城</w:t>
            </w:r>
          </w:p>
          <w:p w14:paraId="19341514" w14:textId="29898E33" w:rsidR="005012FC" w:rsidRPr="000738A2" w:rsidRDefault="005012FC" w:rsidP="005012FC">
            <w:pPr>
              <w:pStyle w:val="AFCorNNormal"/>
              <w:rPr>
                <w:sz w:val="24"/>
                <w:szCs w:val="24"/>
                <w:lang w:eastAsia="zh-CN"/>
              </w:rPr>
            </w:pPr>
            <w:r w:rsidRPr="000738A2">
              <w:rPr>
                <w:sz w:val="24"/>
                <w:szCs w:val="24"/>
                <w:lang w:eastAsia="zh-CN"/>
              </w:rPr>
              <w:t>议程项目</w:t>
            </w:r>
            <w:r w:rsidR="0029755E" w:rsidRPr="000738A2">
              <w:rPr>
                <w:sz w:val="24"/>
                <w:szCs w:val="24"/>
                <w:lang w:eastAsia="zh-CN"/>
              </w:rPr>
              <w:t>8</w:t>
            </w:r>
          </w:p>
          <w:p w14:paraId="7E1950F7" w14:textId="4947B0E6" w:rsidR="001065E9" w:rsidRPr="00596D08" w:rsidRDefault="0029755E" w:rsidP="00285DF9">
            <w:pPr>
              <w:pStyle w:val="AFCorNBold"/>
              <w:spacing w:after="120"/>
              <w:rPr>
                <w:rFonts w:ascii="SimSun" w:hAnsi="SimSun"/>
                <w:sz w:val="24"/>
                <w:szCs w:val="24"/>
                <w:lang w:eastAsia="zh-CN"/>
              </w:rPr>
            </w:pPr>
            <w:r w:rsidRPr="000738A2">
              <w:rPr>
                <w:sz w:val="24"/>
                <w:szCs w:val="24"/>
                <w:lang w:eastAsia="zh-CN"/>
              </w:rPr>
              <w:footnoteReference w:customMarkFollows="1" w:id="1"/>
              <w:t>外来入侵</w:t>
            </w:r>
            <w:r w:rsidR="00580AA3" w:rsidRPr="000738A2">
              <w:rPr>
                <w:sz w:val="24"/>
                <w:szCs w:val="24"/>
                <w:lang w:eastAsia="zh-CN"/>
              </w:rPr>
              <w:t>物种</w:t>
            </w:r>
          </w:p>
        </w:tc>
        <w:tc>
          <w:tcPr>
            <w:tcW w:w="4388" w:type="dxa"/>
          </w:tcPr>
          <w:p w14:paraId="2C4421FC" w14:textId="77777777" w:rsidR="001065E9" w:rsidRPr="00596D08" w:rsidRDefault="001065E9" w:rsidP="001065E9">
            <w:pPr>
              <w:pStyle w:val="CBDNormal"/>
              <w:jc w:val="left"/>
              <w:rPr>
                <w:rFonts w:ascii="SimSun" w:hAnsi="SimSun"/>
                <w:sz w:val="24"/>
                <w:szCs w:val="24"/>
                <w:lang w:eastAsia="zh-CN"/>
              </w:rPr>
            </w:pPr>
          </w:p>
        </w:tc>
      </w:tr>
    </w:tbl>
    <w:p w14:paraId="7FDAA424" w14:textId="746DC14F" w:rsidR="00E36340" w:rsidRPr="00E36340" w:rsidRDefault="00E36340" w:rsidP="00E36340">
      <w:pPr>
        <w:pStyle w:val="CBDTitle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0" w:firstLine="490"/>
        <w:rPr>
          <w:rFonts w:eastAsia="SimHei"/>
          <w:lang w:eastAsia="zh-CN"/>
        </w:rPr>
      </w:pPr>
      <w:r w:rsidRPr="00E36340">
        <w:rPr>
          <w:rFonts w:eastAsia="SimHei" w:hint="eastAsia"/>
          <w:lang w:eastAsia="zh-CN"/>
        </w:rPr>
        <w:t>2025</w:t>
      </w:r>
      <w:r w:rsidRPr="00E36340">
        <w:rPr>
          <w:rFonts w:eastAsia="SimHei" w:hint="eastAsia"/>
          <w:lang w:eastAsia="zh-CN"/>
        </w:rPr>
        <w:t>年</w:t>
      </w:r>
      <w:r w:rsidRPr="00E36340">
        <w:rPr>
          <w:rFonts w:eastAsia="SimHei" w:hint="eastAsia"/>
          <w:lang w:eastAsia="zh-CN"/>
        </w:rPr>
        <w:t>10</w:t>
      </w:r>
      <w:r w:rsidRPr="00E36340">
        <w:rPr>
          <w:rFonts w:eastAsia="SimHei" w:hint="eastAsia"/>
          <w:lang w:eastAsia="zh-CN"/>
        </w:rPr>
        <w:t>月</w:t>
      </w:r>
      <w:r w:rsidRPr="00E36340">
        <w:rPr>
          <w:rFonts w:eastAsia="SimHei" w:hint="eastAsia"/>
          <w:lang w:eastAsia="zh-CN"/>
        </w:rPr>
        <w:t>24</w:t>
      </w:r>
      <w:r w:rsidRPr="00E36340">
        <w:rPr>
          <w:rFonts w:eastAsia="SimHei" w:hint="eastAsia"/>
          <w:lang w:eastAsia="zh-CN"/>
        </w:rPr>
        <w:t>日科学、技术和工艺咨询附属机构通过的建议</w:t>
      </w:r>
    </w:p>
    <w:p w14:paraId="28E784D5" w14:textId="3B953581" w:rsidR="001065E9" w:rsidRPr="003223E1" w:rsidRDefault="00E36340" w:rsidP="00E36340">
      <w:pPr>
        <w:pStyle w:val="CBDTitle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0" w:firstLine="490"/>
        <w:rPr>
          <w:rFonts w:ascii="SimSun" w:eastAsia="SimHei" w:hAnsi="SimSun"/>
          <w:sz w:val="24"/>
          <w:szCs w:val="24"/>
          <w:lang w:eastAsia="zh-CN"/>
        </w:rPr>
      </w:pPr>
      <w:r w:rsidRPr="003223E1">
        <w:rPr>
          <w:rFonts w:eastAsia="SimHei" w:hint="eastAsia"/>
          <w:sz w:val="24"/>
          <w:szCs w:val="24"/>
          <w:lang w:eastAsia="zh-CN"/>
        </w:rPr>
        <w:t xml:space="preserve">27/8. </w:t>
      </w:r>
      <w:r w:rsidR="00596D08" w:rsidRPr="003223E1">
        <w:rPr>
          <w:rFonts w:eastAsia="SimHei" w:hint="eastAsia"/>
          <w:sz w:val="24"/>
          <w:szCs w:val="24"/>
          <w:lang w:eastAsia="zh-CN"/>
        </w:rPr>
        <w:t>外来入侵物种</w:t>
      </w:r>
    </w:p>
    <w:p w14:paraId="19637251" w14:textId="5EBD0BD4" w:rsidR="00822189" w:rsidRPr="00B36211" w:rsidRDefault="00B36211" w:rsidP="00B36211">
      <w:pPr>
        <w:tabs>
          <w:tab w:val="clear" w:pos="567"/>
          <w:tab w:val="clear" w:pos="1134"/>
          <w:tab w:val="clear" w:pos="1701"/>
          <w:tab w:val="clear" w:pos="2268"/>
        </w:tabs>
        <w:spacing w:before="120" w:after="120"/>
        <w:ind w:left="490" w:firstLine="489"/>
        <w:rPr>
          <w:rFonts w:ascii="KaiTi" w:eastAsia="KaiTi" w:hAnsi="KaiTi"/>
          <w:sz w:val="24"/>
          <w:szCs w:val="24"/>
          <w:lang w:eastAsia="zh-CN"/>
        </w:rPr>
      </w:pPr>
      <w:r>
        <w:rPr>
          <w:rFonts w:ascii="KaiTi" w:eastAsia="KaiTi" w:hAnsi="KaiTi"/>
          <w:sz w:val="24"/>
          <w:szCs w:val="24"/>
          <w:lang w:eastAsia="zh-CN"/>
        </w:rPr>
        <w:tab/>
      </w:r>
      <w:r w:rsidR="00822189" w:rsidRPr="00B36211">
        <w:rPr>
          <w:rFonts w:ascii="KaiTi" w:eastAsia="KaiTi" w:hAnsi="KaiTi"/>
          <w:sz w:val="24"/>
          <w:szCs w:val="24"/>
          <w:lang w:eastAsia="zh-CN"/>
        </w:rPr>
        <w:t>科学、技术和工艺咨询附属机构</w:t>
      </w:r>
      <w:r w:rsidR="00822189" w:rsidRPr="00B36211">
        <w:rPr>
          <w:rFonts w:ascii="KaiTi" w:eastAsia="KaiTi" w:hAnsi="KaiTi" w:hint="eastAsia"/>
          <w:sz w:val="24"/>
          <w:szCs w:val="24"/>
          <w:lang w:eastAsia="zh-CN"/>
        </w:rPr>
        <w:t>，</w:t>
      </w:r>
    </w:p>
    <w:p w14:paraId="68513015" w14:textId="75126BC3" w:rsidR="008D5E7F" w:rsidRPr="00822189" w:rsidRDefault="00B36211" w:rsidP="00822189">
      <w:pPr>
        <w:tabs>
          <w:tab w:val="clear" w:pos="567"/>
          <w:tab w:val="clear" w:pos="1134"/>
          <w:tab w:val="clear" w:pos="1701"/>
          <w:tab w:val="clear" w:pos="2268"/>
        </w:tabs>
        <w:spacing w:before="120" w:after="120"/>
        <w:ind w:left="490" w:firstLine="489"/>
        <w:rPr>
          <w:sz w:val="24"/>
          <w:szCs w:val="24"/>
          <w:lang w:eastAsia="zh-CN"/>
        </w:rPr>
      </w:pPr>
      <w:r>
        <w:rPr>
          <w:rFonts w:ascii="KaiTi" w:eastAsia="KaiTi" w:hAnsi="KaiTi"/>
          <w:sz w:val="24"/>
          <w:szCs w:val="24"/>
          <w:lang w:eastAsia="zh-CN"/>
        </w:rPr>
        <w:tab/>
      </w:r>
      <w:r w:rsidR="00822189" w:rsidRPr="00822189">
        <w:rPr>
          <w:rFonts w:ascii="KaiTi" w:eastAsia="KaiTi" w:hAnsi="KaiTi"/>
          <w:sz w:val="24"/>
          <w:szCs w:val="24"/>
          <w:lang w:eastAsia="zh-CN"/>
        </w:rPr>
        <w:t>建议</w:t>
      </w:r>
      <w:r w:rsidR="00822189" w:rsidRPr="00822189">
        <w:rPr>
          <w:sz w:val="24"/>
          <w:szCs w:val="24"/>
          <w:lang w:eastAsia="zh-CN"/>
        </w:rPr>
        <w:t>缔约方大会第十七届会议通过一项</w:t>
      </w:r>
      <w:r w:rsidR="00822189" w:rsidRPr="00822189">
        <w:rPr>
          <w:rFonts w:hint="eastAsia"/>
          <w:sz w:val="24"/>
          <w:szCs w:val="24"/>
          <w:lang w:eastAsia="zh-CN"/>
        </w:rPr>
        <w:t>内容</w:t>
      </w:r>
      <w:r w:rsidR="00822189" w:rsidRPr="00822189">
        <w:rPr>
          <w:sz w:val="24"/>
          <w:szCs w:val="24"/>
          <w:lang w:eastAsia="zh-CN"/>
        </w:rPr>
        <w:t>大致如下的决定</w:t>
      </w:r>
      <w:r w:rsidR="00822189">
        <w:rPr>
          <w:rFonts w:hint="eastAsia"/>
          <w:sz w:val="24"/>
          <w:szCs w:val="24"/>
          <w:lang w:eastAsia="zh-CN"/>
        </w:rPr>
        <w:t>：</w:t>
      </w:r>
    </w:p>
    <w:p w14:paraId="491F531A" w14:textId="3EFAF710" w:rsidR="008D5E7F" w:rsidRPr="00B67BBA" w:rsidRDefault="008D5E7F" w:rsidP="002F1540">
      <w:pPr>
        <w:pStyle w:val="CBDNormalNoNumber"/>
        <w:keepNext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rFonts w:ascii="STKaiti" w:eastAsia="STKaiti" w:hAnsi="STKaiti"/>
          <w:sz w:val="24"/>
          <w:szCs w:val="24"/>
          <w:lang w:eastAsia="zh-CN"/>
        </w:rPr>
      </w:pPr>
      <w:r w:rsidRPr="0004383E">
        <w:rPr>
          <w:rFonts w:ascii="KaiTi" w:eastAsia="KaiTi" w:hAnsi="KaiTi"/>
          <w:sz w:val="24"/>
          <w:szCs w:val="24"/>
          <w:lang w:eastAsia="zh-CN"/>
        </w:rPr>
        <w:t>缔约方大会</w:t>
      </w:r>
      <w:r w:rsidR="003857E7" w:rsidRPr="00B67BBA">
        <w:rPr>
          <w:rFonts w:ascii="STKaiti" w:eastAsia="STKaiti" w:hAnsi="STKaiti"/>
          <w:sz w:val="24"/>
          <w:szCs w:val="24"/>
          <w:lang w:eastAsia="zh-CN"/>
        </w:rPr>
        <w:t>，</w:t>
      </w:r>
    </w:p>
    <w:p w14:paraId="67AE2DEE" w14:textId="5D1483A6" w:rsidR="007C4CB1" w:rsidRPr="00B67BBA" w:rsidRDefault="003857E7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04383E">
        <w:rPr>
          <w:rFonts w:ascii="KaiTi" w:eastAsia="KaiTi" w:hAnsi="KaiTi"/>
          <w:iCs/>
          <w:sz w:val="24"/>
          <w:szCs w:val="24"/>
          <w:lang w:eastAsia="zh-CN"/>
        </w:rPr>
        <w:t>回顾</w:t>
      </w:r>
      <w:r w:rsidR="00ED508F" w:rsidRPr="00B67BBA">
        <w:rPr>
          <w:sz w:val="24"/>
          <w:szCs w:val="24"/>
          <w:lang w:eastAsia="zh-CN"/>
        </w:rPr>
        <w:t>其</w:t>
      </w:r>
      <w:r w:rsidR="00301F16" w:rsidRPr="00B67BBA">
        <w:rPr>
          <w:iCs/>
          <w:sz w:val="24"/>
          <w:szCs w:val="24"/>
          <w:lang w:eastAsia="zh-CN"/>
        </w:rPr>
        <w:t>2024</w:t>
      </w:r>
      <w:r w:rsidR="00301F16" w:rsidRPr="00B67BBA">
        <w:rPr>
          <w:iCs/>
          <w:sz w:val="24"/>
          <w:szCs w:val="24"/>
          <w:lang w:eastAsia="zh-CN"/>
        </w:rPr>
        <w:t>年</w:t>
      </w:r>
      <w:r w:rsidR="00301F16" w:rsidRPr="00B67BBA">
        <w:rPr>
          <w:iCs/>
          <w:sz w:val="24"/>
          <w:szCs w:val="24"/>
          <w:lang w:eastAsia="zh-CN"/>
        </w:rPr>
        <w:t>11</w:t>
      </w:r>
      <w:r w:rsidR="00301F16" w:rsidRPr="00B67BBA">
        <w:rPr>
          <w:iCs/>
          <w:sz w:val="24"/>
          <w:szCs w:val="24"/>
          <w:lang w:eastAsia="zh-CN"/>
        </w:rPr>
        <w:t>月</w:t>
      </w:r>
      <w:r w:rsidR="00301F16" w:rsidRPr="00B67BBA">
        <w:rPr>
          <w:iCs/>
          <w:sz w:val="24"/>
          <w:szCs w:val="24"/>
          <w:lang w:eastAsia="zh-CN"/>
        </w:rPr>
        <w:t>1</w:t>
      </w:r>
      <w:r w:rsidR="00301F16" w:rsidRPr="00B67BBA">
        <w:rPr>
          <w:iCs/>
          <w:sz w:val="24"/>
          <w:szCs w:val="24"/>
          <w:lang w:eastAsia="zh-CN"/>
        </w:rPr>
        <w:t>日第</w:t>
      </w:r>
      <w:hyperlink r:id="rId14" w:history="1">
        <w:r w:rsidR="00CC0FE7" w:rsidRPr="00B67BBA">
          <w:rPr>
            <w:rStyle w:val="Hyperlink"/>
            <w:sz w:val="24"/>
            <w:szCs w:val="24"/>
            <w:lang w:eastAsia="zh-CN"/>
          </w:rPr>
          <w:t>16/18</w:t>
        </w:r>
      </w:hyperlink>
      <w:r w:rsidR="00CC0FE7" w:rsidRPr="00B67BBA">
        <w:rPr>
          <w:iCs/>
          <w:sz w:val="24"/>
          <w:szCs w:val="24"/>
          <w:lang w:eastAsia="zh-CN"/>
        </w:rPr>
        <w:t>号决定</w:t>
      </w:r>
      <w:r w:rsidR="00456068" w:rsidRPr="00B67BBA">
        <w:rPr>
          <w:iCs/>
          <w:sz w:val="24"/>
          <w:szCs w:val="24"/>
          <w:lang w:eastAsia="zh-CN"/>
        </w:rPr>
        <w:t>，</w:t>
      </w:r>
      <w:r w:rsidR="00CC0FE7" w:rsidRPr="00B67BBA">
        <w:rPr>
          <w:sz w:val="24"/>
          <w:szCs w:val="24"/>
          <w:lang w:eastAsia="zh-CN"/>
        </w:rPr>
        <w:t>其中</w:t>
      </w:r>
      <w:r w:rsidR="00ED508F" w:rsidRPr="00B67BBA">
        <w:rPr>
          <w:sz w:val="24"/>
          <w:szCs w:val="24"/>
          <w:lang w:eastAsia="zh-CN"/>
        </w:rPr>
        <w:t>认识到</w:t>
      </w:r>
      <w:r w:rsidR="00F943D4" w:rsidRPr="00B67BBA">
        <w:rPr>
          <w:sz w:val="24"/>
          <w:szCs w:val="24"/>
          <w:lang w:eastAsia="zh-CN"/>
        </w:rPr>
        <w:t>迫切需要</w:t>
      </w:r>
      <w:r w:rsidRPr="00B67BBA">
        <w:rPr>
          <w:sz w:val="24"/>
          <w:szCs w:val="24"/>
          <w:lang w:eastAsia="zh-CN"/>
        </w:rPr>
        <w:t>执行</w:t>
      </w:r>
      <w:r w:rsidR="000F0197" w:rsidRPr="00B67BBA">
        <w:rPr>
          <w:sz w:val="24"/>
          <w:szCs w:val="24"/>
          <w:lang w:eastAsia="zh-CN"/>
        </w:rPr>
        <w:t>《</w:t>
      </w:r>
      <w:r w:rsidR="00F943D4" w:rsidRPr="00B67BBA">
        <w:rPr>
          <w:sz w:val="24"/>
          <w:szCs w:val="24"/>
          <w:lang w:eastAsia="zh-CN"/>
        </w:rPr>
        <w:t>昆明</w:t>
      </w:r>
      <w:r w:rsidR="00F943D4" w:rsidRPr="00B67BBA">
        <w:rPr>
          <w:sz w:val="24"/>
          <w:szCs w:val="24"/>
          <w:lang w:eastAsia="zh-CN"/>
        </w:rPr>
        <w:t>-</w:t>
      </w:r>
      <w:r w:rsidR="00F943D4" w:rsidRPr="00B67BBA">
        <w:rPr>
          <w:sz w:val="24"/>
          <w:szCs w:val="24"/>
          <w:lang w:eastAsia="zh-CN"/>
        </w:rPr>
        <w:t>蒙特利尔</w:t>
      </w:r>
      <w:r w:rsidR="000F0197" w:rsidRPr="00B67BBA">
        <w:rPr>
          <w:sz w:val="24"/>
          <w:szCs w:val="24"/>
          <w:lang w:eastAsia="zh-CN"/>
        </w:rPr>
        <w:t>全球生物多样性框架》</w:t>
      </w:r>
      <w:r w:rsidRPr="00B67BBA">
        <w:rPr>
          <w:rStyle w:val="FootnoteReference"/>
          <w:sz w:val="24"/>
          <w:szCs w:val="24"/>
        </w:rPr>
        <w:footnoteReference w:id="2"/>
      </w:r>
      <w:r w:rsidR="000F0197" w:rsidRPr="00B67BBA">
        <w:rPr>
          <w:sz w:val="24"/>
          <w:szCs w:val="24"/>
          <w:lang w:eastAsia="zh-CN"/>
        </w:rPr>
        <w:t>，特别是其</w:t>
      </w:r>
      <w:r w:rsidRPr="00B67BBA">
        <w:rPr>
          <w:sz w:val="24"/>
          <w:szCs w:val="24"/>
          <w:lang w:eastAsia="zh-CN"/>
        </w:rPr>
        <w:t>行动</w:t>
      </w:r>
      <w:r w:rsidR="000F0197" w:rsidRPr="00B67BBA">
        <w:rPr>
          <w:sz w:val="24"/>
          <w:szCs w:val="24"/>
          <w:lang w:eastAsia="zh-CN"/>
        </w:rPr>
        <w:t>目标</w:t>
      </w:r>
      <w:r w:rsidR="000F0197" w:rsidRPr="00B67BBA">
        <w:rPr>
          <w:sz w:val="24"/>
          <w:szCs w:val="24"/>
          <w:lang w:eastAsia="zh-CN"/>
        </w:rPr>
        <w:t>6</w:t>
      </w:r>
      <w:r w:rsidR="00C14389" w:rsidRPr="00B67BBA">
        <w:rPr>
          <w:sz w:val="24"/>
          <w:szCs w:val="24"/>
          <w:lang w:eastAsia="zh-CN"/>
        </w:rPr>
        <w:t>，并认识到</w:t>
      </w:r>
      <w:r w:rsidR="003223E1">
        <w:rPr>
          <w:rFonts w:hint="eastAsia"/>
          <w:sz w:val="24"/>
          <w:szCs w:val="24"/>
          <w:lang w:eastAsia="zh-CN"/>
        </w:rPr>
        <w:t>提高</w:t>
      </w:r>
      <w:r w:rsidR="00C14389" w:rsidRPr="00B67BBA">
        <w:rPr>
          <w:sz w:val="24"/>
          <w:szCs w:val="24"/>
          <w:lang w:eastAsia="zh-CN"/>
        </w:rPr>
        <w:t>信息和</w:t>
      </w:r>
      <w:r w:rsidRPr="00B67BBA">
        <w:rPr>
          <w:sz w:val="24"/>
          <w:szCs w:val="24"/>
          <w:lang w:eastAsia="zh-CN"/>
        </w:rPr>
        <w:t>执行</w:t>
      </w:r>
      <w:r w:rsidR="00C14389" w:rsidRPr="00B67BBA">
        <w:rPr>
          <w:sz w:val="24"/>
          <w:szCs w:val="24"/>
          <w:lang w:eastAsia="zh-CN"/>
        </w:rPr>
        <w:t>手段的可得性和可</w:t>
      </w:r>
      <w:r w:rsidRPr="00B67BBA">
        <w:rPr>
          <w:sz w:val="24"/>
          <w:szCs w:val="24"/>
          <w:lang w:eastAsia="zh-CN"/>
        </w:rPr>
        <w:t>及</w:t>
      </w:r>
      <w:r w:rsidR="00C14389" w:rsidRPr="00B67BBA">
        <w:rPr>
          <w:sz w:val="24"/>
          <w:szCs w:val="24"/>
          <w:lang w:eastAsia="zh-CN"/>
        </w:rPr>
        <w:t>性</w:t>
      </w:r>
      <w:r w:rsidR="008620B4" w:rsidRPr="00B67BBA">
        <w:rPr>
          <w:rFonts w:hint="eastAsia"/>
          <w:sz w:val="24"/>
          <w:szCs w:val="24"/>
          <w:lang w:eastAsia="zh-CN"/>
        </w:rPr>
        <w:t>以及</w:t>
      </w:r>
      <w:r w:rsidR="00017F6C" w:rsidRPr="00B67BBA">
        <w:rPr>
          <w:rFonts w:hint="eastAsia"/>
          <w:sz w:val="24"/>
          <w:szCs w:val="24"/>
          <w:lang w:eastAsia="zh-CN"/>
        </w:rPr>
        <w:t>弥补</w:t>
      </w:r>
      <w:r w:rsidR="00C14389" w:rsidRPr="00B67BBA">
        <w:rPr>
          <w:sz w:val="24"/>
          <w:szCs w:val="24"/>
          <w:lang w:eastAsia="zh-CN"/>
        </w:rPr>
        <w:t>生物入侵方面的</w:t>
      </w:r>
      <w:r w:rsidRPr="00B67BBA">
        <w:rPr>
          <w:sz w:val="24"/>
          <w:szCs w:val="24"/>
          <w:lang w:eastAsia="zh-CN"/>
        </w:rPr>
        <w:t>重大</w:t>
      </w:r>
      <w:r w:rsidR="00C14389" w:rsidRPr="00B67BBA">
        <w:rPr>
          <w:sz w:val="24"/>
          <w:szCs w:val="24"/>
          <w:lang w:eastAsia="zh-CN"/>
        </w:rPr>
        <w:t>知识</w:t>
      </w:r>
      <w:r w:rsidR="003223E1">
        <w:rPr>
          <w:rFonts w:hint="eastAsia"/>
          <w:sz w:val="24"/>
          <w:szCs w:val="24"/>
          <w:lang w:eastAsia="zh-CN"/>
        </w:rPr>
        <w:t>空白</w:t>
      </w:r>
      <w:r w:rsidR="00C14389" w:rsidRPr="00B67BBA">
        <w:rPr>
          <w:sz w:val="24"/>
          <w:szCs w:val="24"/>
          <w:lang w:eastAsia="zh-CN"/>
        </w:rPr>
        <w:t>，特别是在发展中国家，将</w:t>
      </w:r>
      <w:r w:rsidRPr="00B67BBA">
        <w:rPr>
          <w:sz w:val="24"/>
          <w:szCs w:val="24"/>
          <w:lang w:eastAsia="zh-CN"/>
        </w:rPr>
        <w:t>带来</w:t>
      </w:r>
      <w:r w:rsidR="00F16E29" w:rsidRPr="00B67BBA">
        <w:rPr>
          <w:sz w:val="24"/>
          <w:szCs w:val="24"/>
          <w:lang w:eastAsia="zh-CN"/>
        </w:rPr>
        <w:t>更</w:t>
      </w:r>
      <w:r w:rsidR="00C14389" w:rsidRPr="00B67BBA">
        <w:rPr>
          <w:sz w:val="24"/>
          <w:szCs w:val="24"/>
          <w:lang w:eastAsia="zh-CN"/>
        </w:rPr>
        <w:t>有力和</w:t>
      </w:r>
      <w:r w:rsidR="003223E1">
        <w:rPr>
          <w:rFonts w:hint="eastAsia"/>
          <w:sz w:val="24"/>
          <w:szCs w:val="24"/>
          <w:lang w:eastAsia="zh-CN"/>
        </w:rPr>
        <w:t>更</w:t>
      </w:r>
      <w:r w:rsidR="00C14389" w:rsidRPr="00B67BBA">
        <w:rPr>
          <w:sz w:val="24"/>
          <w:szCs w:val="24"/>
          <w:lang w:eastAsia="zh-CN"/>
        </w:rPr>
        <w:t>有效的政策工具和管理行动</w:t>
      </w:r>
      <w:r w:rsidRPr="00B67BBA">
        <w:rPr>
          <w:sz w:val="24"/>
          <w:szCs w:val="24"/>
          <w:lang w:eastAsia="zh-CN"/>
        </w:rPr>
        <w:t>，</w:t>
      </w:r>
      <w:r w:rsidR="00822189">
        <w:rPr>
          <w:rFonts w:hint="eastAsia"/>
          <w:sz w:val="24"/>
          <w:szCs w:val="24"/>
          <w:lang w:eastAsia="zh-CN"/>
        </w:rPr>
        <w:t>而且尤其需要</w:t>
      </w:r>
      <w:r w:rsidR="003223E1">
        <w:rPr>
          <w:rFonts w:hint="eastAsia"/>
          <w:sz w:val="24"/>
          <w:szCs w:val="24"/>
          <w:lang w:eastAsia="zh-CN"/>
        </w:rPr>
        <w:t>加强</w:t>
      </w:r>
      <w:r w:rsidR="00822189">
        <w:rPr>
          <w:rFonts w:hint="eastAsia"/>
          <w:sz w:val="24"/>
          <w:szCs w:val="24"/>
          <w:lang w:eastAsia="zh-CN"/>
        </w:rPr>
        <w:t>努力与合作，改进非洲、亚洲、拉丁美洲和加勒比</w:t>
      </w:r>
      <w:r w:rsidR="003223E1">
        <w:rPr>
          <w:rFonts w:hint="eastAsia"/>
          <w:sz w:val="24"/>
          <w:szCs w:val="24"/>
          <w:lang w:eastAsia="zh-CN"/>
        </w:rPr>
        <w:t>以及</w:t>
      </w:r>
      <w:r w:rsidR="00822189">
        <w:rPr>
          <w:rFonts w:hint="eastAsia"/>
          <w:sz w:val="24"/>
          <w:szCs w:val="24"/>
          <w:lang w:eastAsia="zh-CN"/>
        </w:rPr>
        <w:t>太平洋区域的数据收集工作；</w:t>
      </w:r>
    </w:p>
    <w:p w14:paraId="3A71D900" w14:textId="6B1A5D26" w:rsidR="003256E7" w:rsidRDefault="003857E7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04383E">
        <w:rPr>
          <w:rFonts w:ascii="KaiTi" w:eastAsia="KaiTi" w:hAnsi="KaiTi"/>
          <w:iCs/>
          <w:sz w:val="24"/>
          <w:szCs w:val="24"/>
          <w:lang w:eastAsia="zh-CN"/>
        </w:rPr>
        <w:t>又回顾</w:t>
      </w:r>
      <w:r w:rsidR="009B1205" w:rsidRPr="00761365">
        <w:rPr>
          <w:sz w:val="24"/>
          <w:szCs w:val="24"/>
          <w:lang w:eastAsia="zh-CN"/>
        </w:rPr>
        <w:t>为应对外来入侵物种带来的挑战，</w:t>
      </w:r>
      <w:r w:rsidR="00C6767D" w:rsidRPr="00761365">
        <w:rPr>
          <w:sz w:val="24"/>
          <w:szCs w:val="24"/>
          <w:lang w:eastAsia="zh-CN"/>
        </w:rPr>
        <w:t>缔约方大会</w:t>
      </w:r>
      <w:r w:rsidR="00B74E46" w:rsidRPr="00761365">
        <w:rPr>
          <w:iCs/>
          <w:sz w:val="24"/>
          <w:szCs w:val="24"/>
          <w:lang w:eastAsia="zh-CN"/>
        </w:rPr>
        <w:t>在</w:t>
      </w:r>
      <w:r w:rsidR="00FB1EFB" w:rsidRPr="00761365">
        <w:rPr>
          <w:sz w:val="24"/>
          <w:szCs w:val="24"/>
          <w:lang w:eastAsia="zh-CN"/>
        </w:rPr>
        <w:t>2014</w:t>
      </w:r>
      <w:r w:rsidR="00FB1EFB" w:rsidRPr="00761365">
        <w:rPr>
          <w:sz w:val="24"/>
          <w:szCs w:val="24"/>
          <w:lang w:eastAsia="zh-CN"/>
        </w:rPr>
        <w:t>年</w:t>
      </w:r>
      <w:r w:rsidR="00510192" w:rsidRPr="00761365">
        <w:rPr>
          <w:sz w:val="24"/>
          <w:szCs w:val="24"/>
          <w:lang w:eastAsia="zh-CN"/>
        </w:rPr>
        <w:t>10</w:t>
      </w:r>
      <w:r w:rsidR="00510192" w:rsidRPr="00761365">
        <w:rPr>
          <w:sz w:val="24"/>
          <w:szCs w:val="24"/>
          <w:lang w:eastAsia="zh-CN"/>
        </w:rPr>
        <w:t>月</w:t>
      </w:r>
      <w:r w:rsidR="00510192" w:rsidRPr="00761365">
        <w:rPr>
          <w:sz w:val="24"/>
          <w:szCs w:val="24"/>
          <w:lang w:eastAsia="zh-CN"/>
        </w:rPr>
        <w:t>10</w:t>
      </w:r>
      <w:r w:rsidR="00556834" w:rsidRPr="00761365">
        <w:rPr>
          <w:sz w:val="24"/>
          <w:szCs w:val="24"/>
          <w:lang w:eastAsia="zh-CN"/>
        </w:rPr>
        <w:t>日</w:t>
      </w:r>
      <w:r w:rsidR="00761365">
        <w:rPr>
          <w:rFonts w:hint="eastAsia"/>
          <w:sz w:val="24"/>
          <w:szCs w:val="24"/>
          <w:lang w:eastAsia="zh-CN"/>
        </w:rPr>
        <w:t>第</w:t>
      </w:r>
      <w:hyperlink r:id="rId15" w:history="1">
        <w:r w:rsidR="00850446" w:rsidRPr="00761365">
          <w:rPr>
            <w:rStyle w:val="Hyperlink"/>
            <w:sz w:val="24"/>
            <w:szCs w:val="24"/>
            <w:lang w:eastAsia="zh-CN"/>
          </w:rPr>
          <w:t>XII</w:t>
        </w:r>
        <w:r w:rsidR="00850446" w:rsidRPr="00761365">
          <w:rPr>
            <w:rStyle w:val="Hyperlink"/>
            <w:sz w:val="24"/>
            <w:szCs w:val="24"/>
            <w:lang w:eastAsia="zh-CN"/>
          </w:rPr>
          <w:t>/</w:t>
        </w:r>
        <w:r w:rsidR="00850446" w:rsidRPr="00761365">
          <w:rPr>
            <w:rStyle w:val="Hyperlink"/>
            <w:sz w:val="24"/>
            <w:szCs w:val="24"/>
            <w:lang w:eastAsia="zh-CN"/>
          </w:rPr>
          <w:t>17</w:t>
        </w:r>
      </w:hyperlink>
      <w:r w:rsidR="00795F3C" w:rsidRPr="00761365">
        <w:rPr>
          <w:sz w:val="24"/>
          <w:szCs w:val="24"/>
          <w:lang w:eastAsia="zh-CN"/>
        </w:rPr>
        <w:t>号决定</w:t>
      </w:r>
      <w:r w:rsidR="00850446" w:rsidRPr="00761365">
        <w:rPr>
          <w:sz w:val="24"/>
          <w:szCs w:val="24"/>
          <w:lang w:eastAsia="zh-CN"/>
        </w:rPr>
        <w:t>、</w:t>
      </w:r>
      <w:r w:rsidR="00723A72" w:rsidRPr="00761365">
        <w:rPr>
          <w:sz w:val="24"/>
          <w:szCs w:val="24"/>
          <w:lang w:eastAsia="zh-CN"/>
        </w:rPr>
        <w:t>2018</w:t>
      </w:r>
      <w:r w:rsidR="00723A72" w:rsidRPr="00761365">
        <w:rPr>
          <w:sz w:val="24"/>
          <w:szCs w:val="24"/>
          <w:lang w:eastAsia="zh-CN"/>
        </w:rPr>
        <w:t>年</w:t>
      </w:r>
      <w:r w:rsidR="00FF3BE6" w:rsidRPr="00761365">
        <w:rPr>
          <w:sz w:val="24"/>
          <w:szCs w:val="24"/>
          <w:lang w:eastAsia="zh-CN"/>
        </w:rPr>
        <w:t>11</w:t>
      </w:r>
      <w:r w:rsidR="00FF3BE6" w:rsidRPr="00761365">
        <w:rPr>
          <w:sz w:val="24"/>
          <w:szCs w:val="24"/>
          <w:lang w:eastAsia="zh-CN"/>
        </w:rPr>
        <w:t>月</w:t>
      </w:r>
      <w:r w:rsidR="00FF3BE6" w:rsidRPr="00761365">
        <w:rPr>
          <w:sz w:val="24"/>
          <w:szCs w:val="24"/>
          <w:lang w:eastAsia="zh-CN"/>
        </w:rPr>
        <w:t>29</w:t>
      </w:r>
      <w:r w:rsidR="009F4FF3" w:rsidRPr="00761365">
        <w:rPr>
          <w:sz w:val="24"/>
          <w:szCs w:val="24"/>
          <w:lang w:eastAsia="zh-CN"/>
        </w:rPr>
        <w:t>日</w:t>
      </w:r>
      <w:r w:rsidR="00761365">
        <w:rPr>
          <w:rFonts w:hint="eastAsia"/>
          <w:sz w:val="24"/>
          <w:szCs w:val="24"/>
          <w:lang w:eastAsia="zh-CN"/>
        </w:rPr>
        <w:t>第</w:t>
      </w:r>
      <w:hyperlink r:id="rId16" w:history="1">
        <w:r w:rsidR="00A8273B" w:rsidRPr="00074573">
          <w:rPr>
            <w:rStyle w:val="Hyperlink"/>
            <w:sz w:val="24"/>
            <w:szCs w:val="24"/>
            <w:lang w:eastAsia="zh-CN"/>
          </w:rPr>
          <w:t>14/11</w:t>
        </w:r>
      </w:hyperlink>
      <w:r w:rsidR="00A8273B" w:rsidRPr="00074573">
        <w:rPr>
          <w:sz w:val="24"/>
          <w:szCs w:val="24"/>
          <w:lang w:eastAsia="zh-CN"/>
        </w:rPr>
        <w:t>号</w:t>
      </w:r>
      <w:r w:rsidR="00795F3C" w:rsidRPr="00761365">
        <w:rPr>
          <w:sz w:val="24"/>
          <w:szCs w:val="24"/>
          <w:lang w:eastAsia="zh-CN"/>
        </w:rPr>
        <w:t>决定</w:t>
      </w:r>
      <w:r w:rsidR="00A8273B" w:rsidRPr="00761365">
        <w:rPr>
          <w:sz w:val="24"/>
          <w:szCs w:val="24"/>
          <w:lang w:eastAsia="zh-CN"/>
        </w:rPr>
        <w:t>、</w:t>
      </w:r>
      <w:r w:rsidR="00896037" w:rsidRPr="00761365">
        <w:rPr>
          <w:sz w:val="24"/>
          <w:szCs w:val="24"/>
          <w:lang w:eastAsia="zh-CN"/>
        </w:rPr>
        <w:t>2022</w:t>
      </w:r>
      <w:r w:rsidR="00896037" w:rsidRPr="00761365">
        <w:rPr>
          <w:sz w:val="24"/>
          <w:szCs w:val="24"/>
          <w:lang w:eastAsia="zh-CN"/>
        </w:rPr>
        <w:t>年</w:t>
      </w:r>
      <w:r w:rsidR="00896037" w:rsidRPr="00761365">
        <w:rPr>
          <w:sz w:val="24"/>
          <w:szCs w:val="24"/>
          <w:lang w:eastAsia="zh-CN"/>
        </w:rPr>
        <w:t>12</w:t>
      </w:r>
      <w:r w:rsidR="00896037" w:rsidRPr="00761365">
        <w:rPr>
          <w:sz w:val="24"/>
          <w:szCs w:val="24"/>
          <w:lang w:eastAsia="zh-CN"/>
        </w:rPr>
        <w:t>月</w:t>
      </w:r>
      <w:r w:rsidR="00896037" w:rsidRPr="00761365">
        <w:rPr>
          <w:sz w:val="24"/>
          <w:szCs w:val="24"/>
          <w:lang w:eastAsia="zh-CN"/>
        </w:rPr>
        <w:t>19</w:t>
      </w:r>
      <w:r w:rsidR="00896037" w:rsidRPr="00761365">
        <w:rPr>
          <w:sz w:val="24"/>
          <w:szCs w:val="24"/>
          <w:lang w:eastAsia="zh-CN"/>
        </w:rPr>
        <w:t>日</w:t>
      </w:r>
      <w:r w:rsidR="00761365">
        <w:rPr>
          <w:rFonts w:hint="eastAsia"/>
          <w:sz w:val="24"/>
          <w:szCs w:val="24"/>
          <w:lang w:eastAsia="zh-CN"/>
        </w:rPr>
        <w:t>第</w:t>
      </w:r>
      <w:hyperlink r:id="rId17" w:history="1">
        <w:r w:rsidR="0012502F" w:rsidRPr="00074573">
          <w:rPr>
            <w:rStyle w:val="Hyperlink"/>
            <w:sz w:val="24"/>
            <w:szCs w:val="24"/>
            <w:lang w:eastAsia="zh-CN"/>
          </w:rPr>
          <w:t>15</w:t>
        </w:r>
        <w:r w:rsidR="00A8273B" w:rsidRPr="00074573">
          <w:rPr>
            <w:rStyle w:val="Hyperlink"/>
            <w:sz w:val="24"/>
            <w:szCs w:val="24"/>
            <w:lang w:eastAsia="zh-CN"/>
          </w:rPr>
          <w:t>/27</w:t>
        </w:r>
      </w:hyperlink>
      <w:r w:rsidR="00A8273B" w:rsidRPr="00074573">
        <w:rPr>
          <w:sz w:val="24"/>
          <w:szCs w:val="24"/>
          <w:lang w:eastAsia="zh-CN"/>
        </w:rPr>
        <w:t>号</w:t>
      </w:r>
      <w:r w:rsidR="00FA0099" w:rsidRPr="00761365">
        <w:rPr>
          <w:sz w:val="24"/>
          <w:szCs w:val="24"/>
          <w:lang w:eastAsia="zh-CN"/>
        </w:rPr>
        <w:t>决定</w:t>
      </w:r>
      <w:r w:rsidR="0012502F" w:rsidRPr="00761365">
        <w:rPr>
          <w:sz w:val="24"/>
          <w:szCs w:val="24"/>
          <w:lang w:eastAsia="zh-CN"/>
        </w:rPr>
        <w:t>和</w:t>
      </w:r>
      <w:r w:rsidR="00761365">
        <w:rPr>
          <w:rFonts w:hint="eastAsia"/>
          <w:sz w:val="24"/>
          <w:szCs w:val="24"/>
          <w:lang w:eastAsia="zh-CN"/>
        </w:rPr>
        <w:t>第</w:t>
      </w:r>
      <w:hyperlink r:id="rId18" w:history="1">
        <w:r w:rsidR="0012502F" w:rsidRPr="00761365">
          <w:rPr>
            <w:rStyle w:val="Hyperlink"/>
            <w:sz w:val="24"/>
            <w:szCs w:val="24"/>
            <w:lang w:eastAsia="zh-CN"/>
          </w:rPr>
          <w:t>16/18</w:t>
        </w:r>
      </w:hyperlink>
      <w:r w:rsidR="00FA0099" w:rsidRPr="00761365">
        <w:rPr>
          <w:sz w:val="24"/>
          <w:szCs w:val="24"/>
          <w:lang w:eastAsia="zh-CN"/>
        </w:rPr>
        <w:t>号决定中</w:t>
      </w:r>
      <w:r w:rsidR="00C6767D" w:rsidRPr="00761365">
        <w:rPr>
          <w:sz w:val="24"/>
          <w:szCs w:val="24"/>
          <w:lang w:eastAsia="zh-CN"/>
        </w:rPr>
        <w:t>强调了跨部门协调与</w:t>
      </w:r>
      <w:r w:rsidRPr="00761365">
        <w:rPr>
          <w:sz w:val="24"/>
          <w:szCs w:val="24"/>
          <w:lang w:eastAsia="zh-CN"/>
        </w:rPr>
        <w:t>协作</w:t>
      </w:r>
      <w:r w:rsidR="00C6767D" w:rsidRPr="00761365">
        <w:rPr>
          <w:sz w:val="24"/>
          <w:szCs w:val="24"/>
          <w:lang w:eastAsia="zh-CN"/>
        </w:rPr>
        <w:t>的</w:t>
      </w:r>
      <w:r w:rsidR="006A145B" w:rsidRPr="00761365">
        <w:rPr>
          <w:sz w:val="24"/>
          <w:szCs w:val="24"/>
          <w:lang w:eastAsia="zh-CN"/>
        </w:rPr>
        <w:t>重要</w:t>
      </w:r>
      <w:r w:rsidR="00C6767D" w:rsidRPr="00761365">
        <w:rPr>
          <w:sz w:val="24"/>
          <w:szCs w:val="24"/>
          <w:lang w:eastAsia="zh-CN"/>
        </w:rPr>
        <w:t>性</w:t>
      </w:r>
      <w:r w:rsidR="00F24476" w:rsidRPr="00761365">
        <w:rPr>
          <w:sz w:val="24"/>
          <w:szCs w:val="24"/>
          <w:lang w:eastAsia="zh-CN"/>
        </w:rPr>
        <w:t>，</w:t>
      </w:r>
    </w:p>
    <w:p w14:paraId="7BA9AFDE" w14:textId="09681F4B" w:rsidR="00332D04" w:rsidRPr="00332D04" w:rsidRDefault="00332D04" w:rsidP="00332D04">
      <w:pPr>
        <w:pStyle w:val="CBDNormalNoNumber"/>
        <w:ind w:left="979" w:firstLine="490"/>
        <w:rPr>
          <w:iCs/>
          <w:sz w:val="24"/>
          <w:szCs w:val="24"/>
          <w:lang w:eastAsia="zh-CN"/>
        </w:rPr>
      </w:pPr>
      <w:r w:rsidRPr="0004383E">
        <w:rPr>
          <w:rFonts w:ascii="KaiTi" w:eastAsia="KaiTi" w:hAnsi="KaiTi" w:hint="eastAsia"/>
          <w:iCs/>
          <w:sz w:val="24"/>
          <w:szCs w:val="24"/>
          <w:lang w:eastAsia="zh-CN"/>
        </w:rPr>
        <w:t>注意到</w:t>
      </w:r>
      <w:r w:rsidR="00277DFA">
        <w:rPr>
          <w:rFonts w:hint="eastAsia"/>
          <w:iCs/>
          <w:sz w:val="24"/>
          <w:szCs w:val="24"/>
          <w:lang w:eastAsia="zh-CN"/>
        </w:rPr>
        <w:t>得到改进和无偏见的</w:t>
      </w:r>
      <w:r w:rsidRPr="00332D04">
        <w:rPr>
          <w:rFonts w:hint="eastAsia"/>
          <w:iCs/>
          <w:sz w:val="24"/>
          <w:szCs w:val="24"/>
          <w:lang w:eastAsia="zh-CN"/>
        </w:rPr>
        <w:t>数据可及性和信息共享对于</w:t>
      </w:r>
      <w:r w:rsidR="0064172B">
        <w:rPr>
          <w:rFonts w:hint="eastAsia"/>
          <w:iCs/>
          <w:sz w:val="24"/>
          <w:szCs w:val="24"/>
          <w:lang w:eastAsia="zh-CN"/>
        </w:rPr>
        <w:t>推进</w:t>
      </w:r>
      <w:r w:rsidR="000D5AEC">
        <w:rPr>
          <w:rFonts w:hint="eastAsia"/>
          <w:iCs/>
          <w:sz w:val="24"/>
          <w:szCs w:val="24"/>
          <w:lang w:eastAsia="zh-CN"/>
        </w:rPr>
        <w:t>《昆蒙框架》</w:t>
      </w:r>
      <w:r w:rsidR="0064172B">
        <w:rPr>
          <w:rFonts w:hint="eastAsia"/>
          <w:iCs/>
          <w:sz w:val="24"/>
          <w:szCs w:val="24"/>
          <w:lang w:eastAsia="zh-CN"/>
        </w:rPr>
        <w:t>行动</w:t>
      </w:r>
      <w:r w:rsidRPr="00332D04">
        <w:rPr>
          <w:rFonts w:hint="eastAsia"/>
          <w:iCs/>
          <w:sz w:val="24"/>
          <w:szCs w:val="24"/>
          <w:lang w:eastAsia="zh-CN"/>
        </w:rPr>
        <w:t>目标</w:t>
      </w:r>
      <w:r w:rsidRPr="00332D04">
        <w:rPr>
          <w:rFonts w:hint="eastAsia"/>
          <w:iCs/>
          <w:sz w:val="24"/>
          <w:szCs w:val="24"/>
          <w:lang w:eastAsia="zh-CN"/>
        </w:rPr>
        <w:t>6</w:t>
      </w:r>
      <w:r w:rsidRPr="00332D04">
        <w:rPr>
          <w:rFonts w:hint="eastAsia"/>
          <w:iCs/>
          <w:sz w:val="24"/>
          <w:szCs w:val="24"/>
          <w:lang w:eastAsia="zh-CN"/>
        </w:rPr>
        <w:t>至关重要，</w:t>
      </w:r>
    </w:p>
    <w:p w14:paraId="37CCCCB0" w14:textId="65ABD856" w:rsidR="00332D04" w:rsidRPr="00332D04" w:rsidRDefault="00277DFA" w:rsidP="00332D04">
      <w:pPr>
        <w:pStyle w:val="CBDNormalNoNumber"/>
        <w:ind w:left="979" w:firstLine="490"/>
        <w:rPr>
          <w:iCs/>
          <w:sz w:val="24"/>
          <w:szCs w:val="24"/>
          <w:lang w:eastAsia="zh-CN"/>
        </w:rPr>
      </w:pPr>
      <w:r>
        <w:rPr>
          <w:rFonts w:ascii="KaiTi" w:eastAsia="KaiTi" w:hAnsi="KaiTi" w:hint="eastAsia"/>
          <w:iCs/>
          <w:sz w:val="24"/>
          <w:szCs w:val="24"/>
          <w:lang w:eastAsia="zh-CN"/>
        </w:rPr>
        <w:t>[</w:t>
      </w:r>
      <w:r w:rsidR="00332D04" w:rsidRPr="0004383E">
        <w:rPr>
          <w:rFonts w:ascii="KaiTi" w:eastAsia="KaiTi" w:hAnsi="KaiTi" w:hint="eastAsia"/>
          <w:iCs/>
          <w:sz w:val="24"/>
          <w:szCs w:val="24"/>
          <w:lang w:eastAsia="zh-CN"/>
        </w:rPr>
        <w:t>强调</w:t>
      </w:r>
      <w:r w:rsidR="00332D04" w:rsidRPr="00332D04">
        <w:rPr>
          <w:rFonts w:hint="eastAsia"/>
          <w:iCs/>
          <w:sz w:val="24"/>
          <w:szCs w:val="24"/>
          <w:lang w:eastAsia="zh-CN"/>
        </w:rPr>
        <w:t>外来入侵物种与气候变化之间的重要联系，</w:t>
      </w:r>
      <w:r>
        <w:rPr>
          <w:rFonts w:hint="eastAsia"/>
          <w:iCs/>
          <w:sz w:val="24"/>
          <w:szCs w:val="24"/>
          <w:lang w:eastAsia="zh-CN"/>
        </w:rPr>
        <w:t>]</w:t>
      </w:r>
    </w:p>
    <w:p w14:paraId="4C39FA83" w14:textId="349656AC" w:rsidR="00740C49" w:rsidRPr="00761365" w:rsidRDefault="003968CB" w:rsidP="00074573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761365">
        <w:rPr>
          <w:sz w:val="24"/>
          <w:szCs w:val="24"/>
          <w:lang w:eastAsia="zh-CN"/>
        </w:rPr>
        <w:lastRenderedPageBreak/>
        <w:t>1.</w:t>
      </w:r>
      <w:r w:rsidRPr="00761365">
        <w:rPr>
          <w:sz w:val="24"/>
          <w:szCs w:val="24"/>
          <w:lang w:eastAsia="zh-CN"/>
        </w:rPr>
        <w:tab/>
      </w:r>
      <w:r w:rsidR="00074573">
        <w:rPr>
          <w:rFonts w:hint="eastAsia"/>
          <w:sz w:val="24"/>
          <w:szCs w:val="24"/>
          <w:lang w:eastAsia="zh-CN"/>
        </w:rPr>
        <w:t xml:space="preserve">   </w:t>
      </w:r>
      <w:r w:rsidR="00C33CEB" w:rsidRPr="0004383E">
        <w:rPr>
          <w:rFonts w:ascii="KaiTi" w:eastAsia="KaiTi" w:hAnsi="KaiTi"/>
          <w:sz w:val="24"/>
          <w:szCs w:val="24"/>
          <w:lang w:eastAsia="zh-CN"/>
        </w:rPr>
        <w:t>赞赏地</w:t>
      </w:r>
      <w:r w:rsidR="005F693A" w:rsidRPr="0004383E">
        <w:rPr>
          <w:rFonts w:ascii="KaiTi" w:eastAsia="KaiTi" w:hAnsi="KaiTi"/>
          <w:sz w:val="24"/>
          <w:szCs w:val="24"/>
          <w:lang w:eastAsia="zh-CN"/>
        </w:rPr>
        <w:t>注意到</w:t>
      </w:r>
      <w:r w:rsidR="00E36340" w:rsidRPr="00074573">
        <w:rPr>
          <w:rFonts w:ascii="SimSun" w:hAnsi="SimSun" w:hint="eastAsia"/>
          <w:sz w:val="24"/>
          <w:szCs w:val="24"/>
          <w:lang w:eastAsia="zh-CN"/>
        </w:rPr>
        <w:t>机构间</w:t>
      </w:r>
      <w:r w:rsidR="00277DFA" w:rsidRPr="00074573">
        <w:rPr>
          <w:rFonts w:ascii="SimSun" w:hAnsi="SimSun" w:hint="eastAsia"/>
          <w:sz w:val="24"/>
          <w:szCs w:val="24"/>
          <w:lang w:eastAsia="zh-CN"/>
        </w:rPr>
        <w:t>外来入侵物种问题联络</w:t>
      </w:r>
      <w:r w:rsidR="00E36340" w:rsidRPr="00074573">
        <w:rPr>
          <w:rFonts w:ascii="SimSun" w:hAnsi="SimSun" w:hint="eastAsia"/>
          <w:sz w:val="24"/>
          <w:szCs w:val="24"/>
          <w:lang w:eastAsia="zh-CN"/>
        </w:rPr>
        <w:t>小</w:t>
      </w:r>
      <w:r w:rsidR="00277DFA" w:rsidRPr="00074573">
        <w:rPr>
          <w:rFonts w:ascii="SimSun" w:hAnsi="SimSun" w:hint="eastAsia"/>
          <w:sz w:val="24"/>
          <w:szCs w:val="24"/>
          <w:lang w:eastAsia="zh-CN"/>
        </w:rPr>
        <w:t>组和</w:t>
      </w:r>
      <w:r w:rsidR="0064172B" w:rsidRPr="00074573">
        <w:rPr>
          <w:rFonts w:ascii="SimSun" w:hAnsi="SimSun" w:hint="eastAsia"/>
          <w:sz w:val="24"/>
          <w:szCs w:val="24"/>
          <w:lang w:eastAsia="zh-CN"/>
        </w:rPr>
        <w:t>《</w:t>
      </w:r>
      <w:r w:rsidR="009513EB" w:rsidRPr="00074573">
        <w:rPr>
          <w:sz w:val="24"/>
          <w:szCs w:val="24"/>
          <w:lang w:eastAsia="zh-CN"/>
        </w:rPr>
        <w:t>生物多样性公约</w:t>
      </w:r>
      <w:r w:rsidR="0064172B" w:rsidRPr="00074573">
        <w:rPr>
          <w:rFonts w:hint="eastAsia"/>
          <w:sz w:val="24"/>
          <w:szCs w:val="24"/>
          <w:lang w:eastAsia="zh-CN"/>
        </w:rPr>
        <w:t>》</w:t>
      </w:r>
      <w:r w:rsidR="00074AD0" w:rsidRPr="00074573">
        <w:rPr>
          <w:rStyle w:val="FootnoteReference"/>
          <w:sz w:val="24"/>
          <w:szCs w:val="24"/>
        </w:rPr>
        <w:footnoteReference w:id="3"/>
      </w:r>
      <w:r w:rsidR="00277DFA" w:rsidRPr="00074573">
        <w:rPr>
          <w:sz w:val="24"/>
          <w:szCs w:val="24"/>
          <w:lang w:eastAsia="zh-CN"/>
        </w:rPr>
        <w:t>秘书处</w:t>
      </w:r>
      <w:r w:rsidR="00452BCC" w:rsidRPr="00074573">
        <w:rPr>
          <w:sz w:val="24"/>
          <w:szCs w:val="24"/>
          <w:lang w:eastAsia="zh-CN"/>
        </w:rPr>
        <w:t>在</w:t>
      </w:r>
      <w:r w:rsidR="006A145B" w:rsidRPr="00074573">
        <w:rPr>
          <w:sz w:val="24"/>
          <w:szCs w:val="24"/>
          <w:lang w:eastAsia="zh-CN"/>
        </w:rPr>
        <w:t>本</w:t>
      </w:r>
      <w:r w:rsidR="00452BCC" w:rsidRPr="00074573">
        <w:rPr>
          <w:sz w:val="24"/>
          <w:szCs w:val="24"/>
          <w:lang w:eastAsia="zh-CN"/>
        </w:rPr>
        <w:t>闭会期间所</w:t>
      </w:r>
      <w:r w:rsidR="00740C49" w:rsidRPr="00074573">
        <w:rPr>
          <w:sz w:val="24"/>
          <w:szCs w:val="24"/>
          <w:lang w:eastAsia="zh-CN"/>
        </w:rPr>
        <w:t>做</w:t>
      </w:r>
      <w:r w:rsidR="0064172B" w:rsidRPr="00074573">
        <w:rPr>
          <w:rFonts w:hint="eastAsia"/>
          <w:sz w:val="24"/>
          <w:szCs w:val="24"/>
          <w:lang w:eastAsia="zh-CN"/>
        </w:rPr>
        <w:t>的</w:t>
      </w:r>
      <w:r w:rsidR="00740C49" w:rsidRPr="00074573">
        <w:rPr>
          <w:sz w:val="24"/>
          <w:szCs w:val="24"/>
          <w:lang w:eastAsia="zh-CN"/>
        </w:rPr>
        <w:t>工作</w:t>
      </w:r>
      <w:r w:rsidR="003148F5" w:rsidRPr="00074573">
        <w:rPr>
          <w:sz w:val="24"/>
          <w:szCs w:val="24"/>
          <w:lang w:eastAsia="zh-CN"/>
        </w:rPr>
        <w:t>，</w:t>
      </w:r>
      <w:proofErr w:type="gramStart"/>
      <w:r w:rsidR="003148F5" w:rsidRPr="00074573">
        <w:rPr>
          <w:sz w:val="24"/>
          <w:szCs w:val="24"/>
          <w:lang w:eastAsia="zh-CN"/>
        </w:rPr>
        <w:t>包括主办外来入侵物种问题</w:t>
      </w:r>
      <w:r w:rsidR="008F7663" w:rsidRPr="00074573">
        <w:rPr>
          <w:sz w:val="24"/>
          <w:szCs w:val="24"/>
          <w:lang w:eastAsia="zh-CN"/>
        </w:rPr>
        <w:t>不限成员名额</w:t>
      </w:r>
      <w:r w:rsidR="003148F5" w:rsidRPr="00074573">
        <w:rPr>
          <w:sz w:val="24"/>
          <w:szCs w:val="24"/>
          <w:lang w:eastAsia="zh-CN"/>
        </w:rPr>
        <w:t>在线论坛讨论</w:t>
      </w:r>
      <w:r w:rsidR="005663AC" w:rsidRPr="00074573">
        <w:rPr>
          <w:sz w:val="24"/>
          <w:szCs w:val="24"/>
          <w:lang w:eastAsia="zh-CN"/>
        </w:rPr>
        <w:t>和</w:t>
      </w:r>
      <w:r w:rsidR="00317509" w:rsidRPr="00074573">
        <w:rPr>
          <w:sz w:val="24"/>
          <w:szCs w:val="24"/>
          <w:lang w:eastAsia="zh-CN"/>
        </w:rPr>
        <w:t>召开</w:t>
      </w:r>
      <w:r w:rsidR="003148F5" w:rsidRPr="00074573">
        <w:rPr>
          <w:sz w:val="24"/>
          <w:szCs w:val="24"/>
          <w:lang w:eastAsia="zh-CN"/>
        </w:rPr>
        <w:t>联络小组第十四次会议</w:t>
      </w:r>
      <w:r w:rsidR="005663AC" w:rsidRPr="00761365">
        <w:rPr>
          <w:sz w:val="24"/>
          <w:szCs w:val="24"/>
          <w:lang w:eastAsia="zh-CN"/>
        </w:rPr>
        <w:t>；</w:t>
      </w:r>
      <w:proofErr w:type="gramEnd"/>
    </w:p>
    <w:p w14:paraId="6153BBCC" w14:textId="5FFBC1EC" w:rsidR="00374679" w:rsidRPr="00761365" w:rsidRDefault="003968CB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761365">
        <w:rPr>
          <w:sz w:val="24"/>
          <w:szCs w:val="24"/>
          <w:lang w:eastAsia="zh-CN"/>
        </w:rPr>
        <w:t>2.</w:t>
      </w:r>
      <w:r w:rsidRPr="00761365">
        <w:rPr>
          <w:i/>
          <w:iCs/>
          <w:sz w:val="24"/>
          <w:szCs w:val="24"/>
          <w:lang w:eastAsia="zh-CN"/>
        </w:rPr>
        <w:tab/>
      </w:r>
      <w:r w:rsidR="00374679" w:rsidRPr="0004383E">
        <w:rPr>
          <w:rFonts w:ascii="KaiTi" w:eastAsia="KaiTi" w:hAnsi="KaiTi"/>
          <w:sz w:val="24"/>
          <w:szCs w:val="24"/>
          <w:lang w:eastAsia="zh-CN"/>
        </w:rPr>
        <w:t>鼓励</w:t>
      </w:r>
      <w:r w:rsidR="00374679" w:rsidRPr="00EB60F9">
        <w:rPr>
          <w:sz w:val="24"/>
          <w:szCs w:val="24"/>
          <w:lang w:eastAsia="zh-CN"/>
        </w:rPr>
        <w:t>缔约方根据本国国情</w:t>
      </w:r>
      <w:r w:rsidR="00277DFA">
        <w:rPr>
          <w:rFonts w:hint="eastAsia"/>
          <w:sz w:val="24"/>
          <w:szCs w:val="24"/>
          <w:lang w:eastAsia="zh-CN"/>
        </w:rPr>
        <w:t>、</w:t>
      </w:r>
      <w:r w:rsidR="00374679" w:rsidRPr="00EB60F9">
        <w:rPr>
          <w:sz w:val="24"/>
          <w:szCs w:val="24"/>
          <w:lang w:eastAsia="zh-CN"/>
        </w:rPr>
        <w:t>优先事项</w:t>
      </w:r>
      <w:r w:rsidR="00277DFA">
        <w:rPr>
          <w:rFonts w:hint="eastAsia"/>
          <w:sz w:val="24"/>
          <w:szCs w:val="24"/>
          <w:lang w:eastAsia="zh-CN"/>
        </w:rPr>
        <w:t>和能力</w:t>
      </w:r>
      <w:r w:rsidR="00374679" w:rsidRPr="00761365">
        <w:rPr>
          <w:sz w:val="24"/>
          <w:szCs w:val="24"/>
          <w:lang w:eastAsia="zh-CN"/>
        </w:rPr>
        <w:t>，并</w:t>
      </w:r>
      <w:r w:rsidR="001C5900" w:rsidRPr="00761365">
        <w:rPr>
          <w:sz w:val="24"/>
          <w:szCs w:val="24"/>
          <w:lang w:eastAsia="zh-CN"/>
        </w:rPr>
        <w:t>酌情</w:t>
      </w:r>
      <w:r w:rsidR="00374679" w:rsidRPr="00761365">
        <w:rPr>
          <w:sz w:val="24"/>
          <w:szCs w:val="24"/>
          <w:lang w:eastAsia="zh-CN"/>
        </w:rPr>
        <w:t>邀请</w:t>
      </w:r>
      <w:r w:rsidR="00791CF6" w:rsidRPr="00761365">
        <w:rPr>
          <w:sz w:val="24"/>
          <w:szCs w:val="24"/>
          <w:lang w:eastAsia="zh-CN"/>
        </w:rPr>
        <w:t>其他国家政府</w:t>
      </w:r>
      <w:r w:rsidR="0024481E" w:rsidRPr="00761365">
        <w:rPr>
          <w:sz w:val="24"/>
          <w:szCs w:val="24"/>
          <w:lang w:eastAsia="zh-CN"/>
        </w:rPr>
        <w:t>、</w:t>
      </w:r>
      <w:r w:rsidR="0064172B">
        <w:rPr>
          <w:rFonts w:hint="eastAsia"/>
          <w:sz w:val="24"/>
          <w:szCs w:val="24"/>
          <w:lang w:eastAsia="zh-CN"/>
        </w:rPr>
        <w:t>次</w:t>
      </w:r>
      <w:r w:rsidR="00822189">
        <w:rPr>
          <w:rFonts w:hint="eastAsia"/>
          <w:sz w:val="24"/>
          <w:szCs w:val="24"/>
          <w:lang w:eastAsia="zh-CN"/>
        </w:rPr>
        <w:t>国家</w:t>
      </w:r>
      <w:r w:rsidR="0064172B">
        <w:rPr>
          <w:rFonts w:hint="eastAsia"/>
          <w:sz w:val="24"/>
          <w:szCs w:val="24"/>
          <w:lang w:eastAsia="zh-CN"/>
        </w:rPr>
        <w:t>和</w:t>
      </w:r>
      <w:r w:rsidR="00822189">
        <w:rPr>
          <w:rFonts w:hint="eastAsia"/>
          <w:sz w:val="24"/>
          <w:szCs w:val="24"/>
          <w:lang w:eastAsia="zh-CN"/>
        </w:rPr>
        <w:t>地方政府、</w:t>
      </w:r>
      <w:r w:rsidR="00791CF6" w:rsidRPr="00761365">
        <w:rPr>
          <w:sz w:val="24"/>
          <w:szCs w:val="24"/>
          <w:lang w:eastAsia="zh-CN"/>
        </w:rPr>
        <w:t>相关组织</w:t>
      </w:r>
      <w:r w:rsidR="001C5900" w:rsidRPr="00761365">
        <w:rPr>
          <w:sz w:val="24"/>
          <w:szCs w:val="24"/>
          <w:lang w:val="en-US" w:eastAsia="zh-CN"/>
        </w:rPr>
        <w:t>、</w:t>
      </w:r>
      <w:r w:rsidR="00822189">
        <w:rPr>
          <w:rFonts w:hint="eastAsia"/>
          <w:sz w:val="24"/>
          <w:szCs w:val="24"/>
          <w:lang w:val="en-US" w:eastAsia="zh-CN"/>
        </w:rPr>
        <w:t>多边环境协定</w:t>
      </w:r>
      <w:r w:rsidR="00277DFA">
        <w:rPr>
          <w:rFonts w:hint="eastAsia"/>
          <w:sz w:val="24"/>
          <w:szCs w:val="24"/>
          <w:lang w:val="en-US" w:eastAsia="zh-CN"/>
        </w:rPr>
        <w:t>、</w:t>
      </w:r>
      <w:r w:rsidR="0024481E" w:rsidRPr="00761365">
        <w:rPr>
          <w:sz w:val="24"/>
          <w:szCs w:val="24"/>
          <w:lang w:eastAsia="zh-CN"/>
        </w:rPr>
        <w:t>土著人民和地方</w:t>
      </w:r>
      <w:r w:rsidR="00BF447E" w:rsidRPr="00761365">
        <w:rPr>
          <w:sz w:val="24"/>
          <w:szCs w:val="24"/>
          <w:lang w:eastAsia="zh-CN"/>
        </w:rPr>
        <w:t>社区</w:t>
      </w:r>
      <w:r w:rsidR="00277DFA">
        <w:rPr>
          <w:rFonts w:hint="eastAsia"/>
          <w:sz w:val="24"/>
          <w:szCs w:val="24"/>
          <w:lang w:eastAsia="zh-CN"/>
        </w:rPr>
        <w:t xml:space="preserve"> [</w:t>
      </w:r>
      <w:r w:rsidR="00277DFA">
        <w:rPr>
          <w:rFonts w:hint="eastAsia"/>
          <w:sz w:val="24"/>
          <w:szCs w:val="24"/>
          <w:lang w:eastAsia="zh-CN"/>
        </w:rPr>
        <w:t>、妇女和青年</w:t>
      </w:r>
      <w:proofErr w:type="gramStart"/>
      <w:r w:rsidR="00277DFA">
        <w:rPr>
          <w:rFonts w:hint="eastAsia"/>
          <w:sz w:val="24"/>
          <w:szCs w:val="24"/>
          <w:lang w:eastAsia="zh-CN"/>
        </w:rPr>
        <w:t>、</w:t>
      </w:r>
      <w:r w:rsidR="00277DFA">
        <w:rPr>
          <w:rFonts w:hint="eastAsia"/>
          <w:sz w:val="24"/>
          <w:szCs w:val="24"/>
          <w:lang w:eastAsia="zh-CN"/>
        </w:rPr>
        <w:t>][</w:t>
      </w:r>
      <w:proofErr w:type="gramEnd"/>
      <w:r w:rsidR="00277DFA">
        <w:rPr>
          <w:rFonts w:hint="eastAsia"/>
          <w:sz w:val="24"/>
          <w:szCs w:val="24"/>
          <w:lang w:eastAsia="zh-CN"/>
        </w:rPr>
        <w:t>和其他利益攸关方</w:t>
      </w:r>
      <w:r w:rsidR="00277DFA">
        <w:rPr>
          <w:rFonts w:hint="eastAsia"/>
          <w:sz w:val="24"/>
          <w:szCs w:val="24"/>
          <w:lang w:eastAsia="zh-CN"/>
        </w:rPr>
        <w:t>][</w:t>
      </w:r>
      <w:r w:rsidR="00277DFA">
        <w:rPr>
          <w:rFonts w:hint="eastAsia"/>
          <w:sz w:val="24"/>
          <w:szCs w:val="24"/>
          <w:lang w:eastAsia="zh-CN"/>
        </w:rPr>
        <w:t>执行《生物多样性与健康全球行动计划</w:t>
      </w:r>
      <w:proofErr w:type="gramStart"/>
      <w:r w:rsidR="00277DFA">
        <w:rPr>
          <w:rFonts w:hint="eastAsia"/>
          <w:sz w:val="24"/>
          <w:szCs w:val="24"/>
          <w:lang w:eastAsia="zh-CN"/>
        </w:rPr>
        <w:t>》</w:t>
      </w:r>
      <w:r w:rsidR="00277DFA">
        <w:rPr>
          <w:rFonts w:hint="eastAsia"/>
          <w:sz w:val="24"/>
          <w:szCs w:val="24"/>
          <w:lang w:eastAsia="zh-CN"/>
        </w:rPr>
        <w:t>]</w:t>
      </w:r>
      <w:r w:rsidR="00277DFA">
        <w:rPr>
          <w:rFonts w:hint="eastAsia"/>
          <w:sz w:val="24"/>
          <w:szCs w:val="24"/>
          <w:lang w:eastAsia="zh-CN"/>
        </w:rPr>
        <w:t>，</w:t>
      </w:r>
      <w:proofErr w:type="gramEnd"/>
      <w:r w:rsidR="00277DFA">
        <w:rPr>
          <w:rFonts w:hint="eastAsia"/>
          <w:sz w:val="24"/>
          <w:szCs w:val="24"/>
          <w:lang w:eastAsia="zh-CN"/>
        </w:rPr>
        <w:t>以便</w:t>
      </w:r>
      <w:r w:rsidR="006A145B" w:rsidRPr="00761365">
        <w:rPr>
          <w:sz w:val="24"/>
          <w:szCs w:val="24"/>
          <w:lang w:eastAsia="zh-CN"/>
        </w:rPr>
        <w:t>：</w:t>
      </w:r>
    </w:p>
    <w:p w14:paraId="3A59AA2F" w14:textId="66A7ACDB" w:rsidR="000A4FBB" w:rsidRPr="00761365" w:rsidRDefault="005E1CA6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761365">
        <w:rPr>
          <w:sz w:val="24"/>
          <w:szCs w:val="24"/>
          <w:lang w:eastAsia="zh-CN"/>
        </w:rPr>
        <w:t>(</w:t>
      </w:r>
      <w:r w:rsidR="00E34E97" w:rsidRPr="00761365">
        <w:rPr>
          <w:sz w:val="24"/>
          <w:szCs w:val="24"/>
          <w:lang w:eastAsia="zh-CN"/>
        </w:rPr>
        <w:t>a</w:t>
      </w:r>
      <w:r w:rsidRPr="00761365">
        <w:rPr>
          <w:sz w:val="24"/>
          <w:szCs w:val="24"/>
          <w:lang w:eastAsia="zh-CN"/>
        </w:rPr>
        <w:t>)</w:t>
      </w:r>
      <w:r w:rsidR="003A14D5" w:rsidRPr="00761365">
        <w:rPr>
          <w:sz w:val="24"/>
          <w:szCs w:val="24"/>
          <w:lang w:eastAsia="zh-CN"/>
        </w:rPr>
        <w:tab/>
      </w:r>
      <w:r w:rsidRPr="00761365">
        <w:rPr>
          <w:sz w:val="24"/>
          <w:szCs w:val="24"/>
          <w:lang w:eastAsia="zh-CN"/>
        </w:rPr>
        <w:t>更好</w:t>
      </w:r>
      <w:r w:rsidR="00760CAA" w:rsidRPr="00761365">
        <w:rPr>
          <w:sz w:val="24"/>
          <w:szCs w:val="24"/>
          <w:lang w:eastAsia="zh-CN"/>
        </w:rPr>
        <w:t>地收集</w:t>
      </w:r>
      <w:r w:rsidR="004D3672">
        <w:rPr>
          <w:rFonts w:hint="eastAsia"/>
          <w:sz w:val="24"/>
          <w:szCs w:val="24"/>
          <w:lang w:eastAsia="zh-CN"/>
        </w:rPr>
        <w:t>、分析、</w:t>
      </w:r>
      <w:r w:rsidR="00277DFA">
        <w:rPr>
          <w:rFonts w:hint="eastAsia"/>
          <w:sz w:val="24"/>
          <w:szCs w:val="24"/>
          <w:lang w:eastAsia="zh-CN"/>
        </w:rPr>
        <w:t>储存、</w:t>
      </w:r>
      <w:r w:rsidR="00760CAA" w:rsidRPr="00761365">
        <w:rPr>
          <w:sz w:val="24"/>
          <w:szCs w:val="24"/>
          <w:lang w:eastAsia="zh-CN"/>
        </w:rPr>
        <w:t>提供</w:t>
      </w:r>
      <w:r w:rsidR="004D3672">
        <w:rPr>
          <w:rFonts w:hint="eastAsia"/>
          <w:sz w:val="24"/>
          <w:szCs w:val="24"/>
          <w:lang w:eastAsia="zh-CN"/>
        </w:rPr>
        <w:t>和分享</w:t>
      </w:r>
      <w:r w:rsidR="0077185C" w:rsidRPr="00761365">
        <w:rPr>
          <w:sz w:val="24"/>
          <w:szCs w:val="24"/>
          <w:lang w:eastAsia="zh-CN"/>
        </w:rPr>
        <w:t>关于</w:t>
      </w:r>
      <w:r w:rsidR="0001261F" w:rsidRPr="00761365">
        <w:rPr>
          <w:sz w:val="24"/>
          <w:szCs w:val="24"/>
          <w:lang w:eastAsia="zh-CN"/>
        </w:rPr>
        <w:t>在</w:t>
      </w:r>
      <w:r w:rsidR="00AE55AF" w:rsidRPr="00761365">
        <w:rPr>
          <w:sz w:val="24"/>
          <w:szCs w:val="24"/>
          <w:lang w:eastAsia="zh-CN"/>
        </w:rPr>
        <w:t>其领土</w:t>
      </w:r>
      <w:r w:rsidR="0001261F" w:rsidRPr="00761365">
        <w:rPr>
          <w:sz w:val="24"/>
          <w:szCs w:val="24"/>
          <w:lang w:eastAsia="zh-CN"/>
        </w:rPr>
        <w:t>上发现的外来入侵物种的影响、</w:t>
      </w:r>
      <w:r w:rsidR="00501D65">
        <w:rPr>
          <w:rFonts w:hint="eastAsia"/>
          <w:sz w:val="24"/>
          <w:szCs w:val="24"/>
          <w:lang w:eastAsia="zh-CN"/>
        </w:rPr>
        <w:t>引进</w:t>
      </w:r>
      <w:r w:rsidR="004D3672">
        <w:rPr>
          <w:rFonts w:hint="eastAsia"/>
          <w:sz w:val="24"/>
          <w:szCs w:val="24"/>
          <w:lang w:eastAsia="zh-CN"/>
        </w:rPr>
        <w:t>和</w:t>
      </w:r>
      <w:r w:rsidR="00501D65">
        <w:rPr>
          <w:rFonts w:hint="eastAsia"/>
          <w:sz w:val="24"/>
          <w:szCs w:val="24"/>
          <w:lang w:eastAsia="zh-CN"/>
        </w:rPr>
        <w:t>传播</w:t>
      </w:r>
      <w:r w:rsidR="0001261F" w:rsidRPr="00761365">
        <w:rPr>
          <w:sz w:val="24"/>
          <w:szCs w:val="24"/>
          <w:lang w:eastAsia="zh-CN"/>
        </w:rPr>
        <w:t>途径</w:t>
      </w:r>
      <w:r w:rsidR="004D3672">
        <w:rPr>
          <w:rFonts w:hint="eastAsia"/>
          <w:sz w:val="24"/>
          <w:szCs w:val="24"/>
          <w:lang w:eastAsia="zh-CN"/>
        </w:rPr>
        <w:t>（特别是通过国际贸易，包括网上贸易）</w:t>
      </w:r>
      <w:r w:rsidR="0001261F" w:rsidRPr="00761365">
        <w:rPr>
          <w:sz w:val="24"/>
          <w:szCs w:val="24"/>
          <w:lang w:eastAsia="zh-CN"/>
        </w:rPr>
        <w:t>、发生情况</w:t>
      </w:r>
      <w:r w:rsidR="009978E6" w:rsidRPr="00761365">
        <w:rPr>
          <w:sz w:val="24"/>
          <w:szCs w:val="24"/>
          <w:lang w:eastAsia="zh-CN"/>
        </w:rPr>
        <w:t>和</w:t>
      </w:r>
      <w:r w:rsidR="0001261F" w:rsidRPr="00761365">
        <w:rPr>
          <w:sz w:val="24"/>
          <w:szCs w:val="24"/>
          <w:lang w:eastAsia="zh-CN"/>
        </w:rPr>
        <w:t>管理措施的数据</w:t>
      </w:r>
      <w:r w:rsidR="00682085" w:rsidRPr="00761365">
        <w:rPr>
          <w:sz w:val="24"/>
          <w:szCs w:val="24"/>
          <w:lang w:eastAsia="zh-CN"/>
        </w:rPr>
        <w:t>，</w:t>
      </w:r>
      <w:r w:rsidR="004D3672">
        <w:rPr>
          <w:rFonts w:hint="eastAsia"/>
          <w:sz w:val="24"/>
          <w:szCs w:val="24"/>
          <w:lang w:eastAsia="zh-CN"/>
        </w:rPr>
        <w:t>以便</w:t>
      </w:r>
      <w:r w:rsidR="00757F15" w:rsidRPr="00761365">
        <w:rPr>
          <w:sz w:val="24"/>
          <w:szCs w:val="24"/>
          <w:lang w:eastAsia="zh-CN"/>
        </w:rPr>
        <w:t>支持实现《</w:t>
      </w:r>
      <w:r w:rsidR="00682085" w:rsidRPr="00761365">
        <w:rPr>
          <w:sz w:val="24"/>
          <w:szCs w:val="24"/>
          <w:lang w:eastAsia="zh-CN"/>
        </w:rPr>
        <w:t>昆明</w:t>
      </w:r>
      <w:r w:rsidR="00757F15" w:rsidRPr="00761365">
        <w:rPr>
          <w:sz w:val="24"/>
          <w:szCs w:val="24"/>
          <w:lang w:eastAsia="zh-CN"/>
        </w:rPr>
        <w:t>-</w:t>
      </w:r>
      <w:r w:rsidR="00757F15" w:rsidRPr="00761365">
        <w:rPr>
          <w:sz w:val="24"/>
          <w:szCs w:val="24"/>
          <w:lang w:eastAsia="zh-CN"/>
        </w:rPr>
        <w:t>蒙特利尔全球生物多样性框架》</w:t>
      </w:r>
      <w:proofErr w:type="gramStart"/>
      <w:r w:rsidR="00C62C6F" w:rsidRPr="00761365">
        <w:rPr>
          <w:sz w:val="24"/>
          <w:szCs w:val="24"/>
          <w:lang w:eastAsia="zh-CN"/>
        </w:rPr>
        <w:t>行动</w:t>
      </w:r>
      <w:r w:rsidR="00757F15" w:rsidRPr="00761365">
        <w:rPr>
          <w:sz w:val="24"/>
          <w:szCs w:val="24"/>
          <w:lang w:eastAsia="zh-CN"/>
        </w:rPr>
        <w:t>目标</w:t>
      </w:r>
      <w:r w:rsidR="00757F15" w:rsidRPr="00761365">
        <w:rPr>
          <w:sz w:val="24"/>
          <w:szCs w:val="24"/>
          <w:lang w:eastAsia="zh-CN"/>
        </w:rPr>
        <w:t>6</w:t>
      </w:r>
      <w:r w:rsidR="00757F15" w:rsidRPr="00761365">
        <w:rPr>
          <w:sz w:val="24"/>
          <w:szCs w:val="24"/>
          <w:lang w:eastAsia="zh-CN"/>
        </w:rPr>
        <w:t>的努力</w:t>
      </w:r>
      <w:r w:rsidR="00CF7E4D" w:rsidRPr="00761365">
        <w:rPr>
          <w:sz w:val="24"/>
          <w:szCs w:val="24"/>
          <w:lang w:eastAsia="zh-CN"/>
        </w:rPr>
        <w:t>；</w:t>
      </w:r>
      <w:proofErr w:type="gramEnd"/>
    </w:p>
    <w:p w14:paraId="3BFDAB95" w14:textId="362AD045" w:rsidR="00993250" w:rsidRDefault="00C6766B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761365">
        <w:rPr>
          <w:sz w:val="24"/>
          <w:szCs w:val="24"/>
          <w:lang w:eastAsia="zh-CN"/>
        </w:rPr>
        <w:t>(</w:t>
      </w:r>
      <w:r w:rsidR="00B63806" w:rsidRPr="00761365">
        <w:rPr>
          <w:sz w:val="24"/>
          <w:szCs w:val="24"/>
          <w:lang w:eastAsia="zh-CN"/>
        </w:rPr>
        <w:t>b</w:t>
      </w:r>
      <w:r w:rsidRPr="00761365">
        <w:rPr>
          <w:sz w:val="24"/>
          <w:szCs w:val="24"/>
          <w:lang w:eastAsia="zh-CN"/>
        </w:rPr>
        <w:t>)</w:t>
      </w:r>
      <w:r w:rsidR="003A14D5" w:rsidRPr="00761365">
        <w:rPr>
          <w:sz w:val="24"/>
          <w:szCs w:val="24"/>
          <w:lang w:eastAsia="zh-CN"/>
        </w:rPr>
        <w:tab/>
      </w:r>
      <w:r w:rsidR="00277DFA">
        <w:rPr>
          <w:rFonts w:hint="eastAsia"/>
          <w:sz w:val="24"/>
          <w:szCs w:val="24"/>
          <w:lang w:eastAsia="zh-CN"/>
        </w:rPr>
        <w:t>[</w:t>
      </w:r>
      <w:r w:rsidRPr="00761365">
        <w:rPr>
          <w:sz w:val="24"/>
          <w:szCs w:val="24"/>
          <w:lang w:eastAsia="zh-CN"/>
        </w:rPr>
        <w:t>考虑采用</w:t>
      </w:r>
      <w:r w:rsidR="00E36340">
        <w:rPr>
          <w:rFonts w:hint="eastAsia"/>
          <w:sz w:val="24"/>
          <w:szCs w:val="24"/>
          <w:lang w:eastAsia="zh-CN"/>
        </w:rPr>
        <w:t>][</w:t>
      </w:r>
      <w:r w:rsidR="00E36340">
        <w:rPr>
          <w:rFonts w:hint="eastAsia"/>
          <w:sz w:val="24"/>
          <w:szCs w:val="24"/>
          <w:lang w:eastAsia="zh-CN"/>
        </w:rPr>
        <w:t>采用</w:t>
      </w:r>
      <w:r w:rsidR="00E36340">
        <w:rPr>
          <w:rFonts w:hint="eastAsia"/>
          <w:sz w:val="24"/>
          <w:szCs w:val="24"/>
          <w:lang w:eastAsia="zh-CN"/>
        </w:rPr>
        <w:t>]</w:t>
      </w:r>
      <w:r w:rsidRPr="00761365">
        <w:rPr>
          <w:sz w:val="24"/>
          <w:szCs w:val="24"/>
          <w:lang w:eastAsia="zh-CN"/>
        </w:rPr>
        <w:t>综合协作方法，</w:t>
      </w:r>
      <w:r w:rsidR="00501D65">
        <w:rPr>
          <w:rFonts w:hint="eastAsia"/>
          <w:sz w:val="24"/>
          <w:szCs w:val="24"/>
          <w:lang w:eastAsia="zh-CN"/>
        </w:rPr>
        <w:t>汇集</w:t>
      </w:r>
      <w:r w:rsidR="00277DFA">
        <w:rPr>
          <w:rFonts w:hint="eastAsia"/>
          <w:sz w:val="24"/>
          <w:szCs w:val="24"/>
          <w:lang w:eastAsia="zh-CN"/>
        </w:rPr>
        <w:t>包括私营部门在内的</w:t>
      </w:r>
      <w:r w:rsidR="003534FF" w:rsidRPr="00761365">
        <w:rPr>
          <w:sz w:val="24"/>
          <w:szCs w:val="24"/>
          <w:lang w:eastAsia="zh-CN"/>
        </w:rPr>
        <w:t>相关</w:t>
      </w:r>
      <w:r w:rsidRPr="00761365">
        <w:rPr>
          <w:sz w:val="24"/>
          <w:szCs w:val="24"/>
          <w:lang w:eastAsia="zh-CN"/>
        </w:rPr>
        <w:t>部门，</w:t>
      </w:r>
      <w:proofErr w:type="gramStart"/>
      <w:r w:rsidRPr="00761365">
        <w:rPr>
          <w:sz w:val="24"/>
          <w:szCs w:val="24"/>
          <w:lang w:eastAsia="zh-CN"/>
        </w:rPr>
        <w:t>共同应对</w:t>
      </w:r>
      <w:r w:rsidR="000D5AEC" w:rsidRPr="00761365">
        <w:rPr>
          <w:sz w:val="24"/>
          <w:szCs w:val="24"/>
          <w:lang w:eastAsia="zh-CN"/>
        </w:rPr>
        <w:t>外来</w:t>
      </w:r>
      <w:r w:rsidRPr="00761365">
        <w:rPr>
          <w:sz w:val="24"/>
          <w:szCs w:val="24"/>
          <w:lang w:eastAsia="zh-CN"/>
        </w:rPr>
        <w:t>入侵物种</w:t>
      </w:r>
      <w:r w:rsidR="00277DFA">
        <w:rPr>
          <w:rFonts w:hint="eastAsia"/>
          <w:sz w:val="24"/>
          <w:szCs w:val="24"/>
          <w:lang w:eastAsia="zh-CN"/>
        </w:rPr>
        <w:t>和潜在</w:t>
      </w:r>
      <w:r w:rsidR="000D5AEC">
        <w:rPr>
          <w:rFonts w:hint="eastAsia"/>
          <w:sz w:val="24"/>
          <w:szCs w:val="24"/>
          <w:lang w:eastAsia="zh-CN"/>
        </w:rPr>
        <w:t>外来</w:t>
      </w:r>
      <w:r w:rsidR="00277DFA">
        <w:rPr>
          <w:rFonts w:hint="eastAsia"/>
          <w:sz w:val="24"/>
          <w:szCs w:val="24"/>
          <w:lang w:eastAsia="zh-CN"/>
        </w:rPr>
        <w:t>入侵物种</w:t>
      </w:r>
      <w:r w:rsidR="00501D65">
        <w:rPr>
          <w:rFonts w:hint="eastAsia"/>
          <w:sz w:val="24"/>
          <w:szCs w:val="24"/>
          <w:lang w:eastAsia="zh-CN"/>
        </w:rPr>
        <w:t>对</w:t>
      </w:r>
      <w:r w:rsidR="004D3672">
        <w:rPr>
          <w:rFonts w:hint="eastAsia"/>
          <w:sz w:val="24"/>
          <w:szCs w:val="24"/>
          <w:lang w:eastAsia="zh-CN"/>
        </w:rPr>
        <w:t>生物多样性</w:t>
      </w:r>
      <w:r w:rsidR="00501D65">
        <w:rPr>
          <w:rFonts w:hint="eastAsia"/>
          <w:sz w:val="24"/>
          <w:szCs w:val="24"/>
          <w:lang w:eastAsia="zh-CN"/>
        </w:rPr>
        <w:t>和</w:t>
      </w:r>
      <w:r w:rsidR="004D3672">
        <w:rPr>
          <w:rFonts w:hint="eastAsia"/>
          <w:sz w:val="24"/>
          <w:szCs w:val="24"/>
          <w:lang w:eastAsia="zh-CN"/>
        </w:rPr>
        <w:t>自然</w:t>
      </w:r>
      <w:r w:rsidR="00501D65">
        <w:rPr>
          <w:rFonts w:hint="eastAsia"/>
          <w:sz w:val="24"/>
          <w:szCs w:val="24"/>
          <w:lang w:eastAsia="zh-CN"/>
        </w:rPr>
        <w:t>对人类贡献和</w:t>
      </w:r>
      <w:r w:rsidR="004D3672">
        <w:rPr>
          <w:rFonts w:hint="eastAsia"/>
          <w:sz w:val="24"/>
          <w:szCs w:val="24"/>
          <w:lang w:eastAsia="zh-CN"/>
        </w:rPr>
        <w:t>人类福祉</w:t>
      </w:r>
      <w:r w:rsidRPr="00761365">
        <w:rPr>
          <w:sz w:val="24"/>
          <w:szCs w:val="24"/>
          <w:lang w:eastAsia="zh-CN"/>
        </w:rPr>
        <w:t>带来的挑战</w:t>
      </w:r>
      <w:r w:rsidR="00E40FE6" w:rsidRPr="00761365">
        <w:rPr>
          <w:sz w:val="24"/>
          <w:szCs w:val="24"/>
          <w:lang w:eastAsia="zh-CN"/>
        </w:rPr>
        <w:t>；</w:t>
      </w:r>
      <w:proofErr w:type="gramEnd"/>
    </w:p>
    <w:p w14:paraId="1CAC6A1B" w14:textId="48677062" w:rsidR="00B36211" w:rsidRPr="00761365" w:rsidRDefault="00B36211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(c)</w:t>
      </w:r>
      <w:r>
        <w:rPr>
          <w:sz w:val="24"/>
          <w:szCs w:val="24"/>
          <w:lang w:eastAsia="zh-CN"/>
        </w:rPr>
        <w:tab/>
      </w:r>
      <w:r w:rsidR="009A149F" w:rsidRPr="009A149F">
        <w:rPr>
          <w:rFonts w:hint="eastAsia"/>
          <w:sz w:val="24"/>
          <w:szCs w:val="24"/>
          <w:lang w:eastAsia="zh-CN"/>
        </w:rPr>
        <w:t>加强</w:t>
      </w:r>
      <w:r w:rsidR="009A149F" w:rsidRPr="009A149F">
        <w:rPr>
          <w:rFonts w:hint="eastAsia"/>
          <w:sz w:val="24"/>
          <w:szCs w:val="24"/>
          <w:lang w:eastAsia="zh-CN"/>
        </w:rPr>
        <w:t>[</w:t>
      </w:r>
      <w:r w:rsidR="009A149F" w:rsidRPr="009A149F">
        <w:rPr>
          <w:rFonts w:hint="eastAsia"/>
          <w:sz w:val="24"/>
          <w:szCs w:val="24"/>
          <w:lang w:eastAsia="zh-CN"/>
        </w:rPr>
        <w:t>国家和区域机制之间</w:t>
      </w:r>
      <w:r w:rsidR="009A149F">
        <w:rPr>
          <w:rFonts w:hint="eastAsia"/>
          <w:sz w:val="24"/>
          <w:szCs w:val="24"/>
          <w:lang w:eastAsia="zh-CN"/>
        </w:rPr>
        <w:t>]</w:t>
      </w:r>
      <w:r w:rsidR="009A149F" w:rsidRPr="009A149F">
        <w:rPr>
          <w:rFonts w:hint="eastAsia"/>
          <w:sz w:val="24"/>
          <w:szCs w:val="24"/>
          <w:lang w:eastAsia="zh-CN"/>
        </w:rPr>
        <w:t>跨部门跨</w:t>
      </w:r>
      <w:r w:rsidR="009A149F">
        <w:rPr>
          <w:rFonts w:hint="eastAsia"/>
          <w:sz w:val="24"/>
          <w:szCs w:val="24"/>
          <w:lang w:eastAsia="zh-CN"/>
        </w:rPr>
        <w:t>边</w:t>
      </w:r>
      <w:r w:rsidR="009A149F" w:rsidRPr="009A149F">
        <w:rPr>
          <w:rFonts w:hint="eastAsia"/>
          <w:sz w:val="24"/>
          <w:szCs w:val="24"/>
          <w:lang w:eastAsia="zh-CN"/>
        </w:rPr>
        <w:t>境合作</w:t>
      </w:r>
      <w:r w:rsidR="009A149F" w:rsidRPr="009A149F">
        <w:rPr>
          <w:rFonts w:hint="eastAsia"/>
          <w:sz w:val="24"/>
          <w:szCs w:val="24"/>
          <w:lang w:eastAsia="zh-CN"/>
        </w:rPr>
        <w:t>[</w:t>
      </w:r>
      <w:proofErr w:type="gramStart"/>
      <w:r w:rsidR="009A149F" w:rsidRPr="009A149F">
        <w:rPr>
          <w:rFonts w:hint="eastAsia"/>
          <w:sz w:val="24"/>
          <w:szCs w:val="24"/>
          <w:lang w:eastAsia="zh-CN"/>
        </w:rPr>
        <w:t>以便</w:t>
      </w:r>
      <w:r w:rsidR="008E1F5D" w:rsidRPr="009A149F">
        <w:rPr>
          <w:rFonts w:hint="eastAsia"/>
          <w:sz w:val="24"/>
          <w:szCs w:val="24"/>
          <w:lang w:eastAsia="zh-CN"/>
        </w:rPr>
        <w:t>在外来入侵物种管理方面</w:t>
      </w:r>
      <w:r w:rsidR="009A149F" w:rsidRPr="009A149F">
        <w:rPr>
          <w:rFonts w:hint="eastAsia"/>
          <w:sz w:val="24"/>
          <w:szCs w:val="24"/>
          <w:lang w:eastAsia="zh-CN"/>
        </w:rPr>
        <w:t>实施</w:t>
      </w:r>
      <w:r w:rsidR="009A149F">
        <w:rPr>
          <w:rFonts w:hint="eastAsia"/>
          <w:sz w:val="24"/>
          <w:szCs w:val="24"/>
          <w:lang w:eastAsia="zh-CN"/>
        </w:rPr>
        <w:t>“</w:t>
      </w:r>
      <w:r w:rsidR="009A149F" w:rsidRPr="009A149F">
        <w:rPr>
          <w:rFonts w:hint="eastAsia"/>
          <w:sz w:val="24"/>
          <w:szCs w:val="24"/>
          <w:lang w:eastAsia="zh-CN"/>
        </w:rPr>
        <w:t>同一健康</w:t>
      </w:r>
      <w:r w:rsidR="009A149F">
        <w:rPr>
          <w:rFonts w:hint="eastAsia"/>
          <w:sz w:val="24"/>
          <w:szCs w:val="24"/>
          <w:lang w:eastAsia="zh-CN"/>
        </w:rPr>
        <w:t>”方法</w:t>
      </w:r>
      <w:r w:rsidR="009A149F" w:rsidRPr="009A149F">
        <w:rPr>
          <w:rFonts w:hint="eastAsia"/>
          <w:sz w:val="24"/>
          <w:szCs w:val="24"/>
          <w:lang w:eastAsia="zh-CN"/>
        </w:rPr>
        <w:t>]</w:t>
      </w:r>
      <w:r>
        <w:rPr>
          <w:rFonts w:hint="eastAsia"/>
          <w:sz w:val="24"/>
          <w:szCs w:val="24"/>
          <w:lang w:eastAsia="zh-CN"/>
        </w:rPr>
        <w:t>；</w:t>
      </w:r>
      <w:proofErr w:type="gramEnd"/>
    </w:p>
    <w:p w14:paraId="59051988" w14:textId="123C197E" w:rsidR="00501A8F" w:rsidRPr="00761365" w:rsidRDefault="001C71E0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[</w:t>
      </w:r>
      <w:r w:rsidR="003968CB" w:rsidRPr="00761365">
        <w:rPr>
          <w:sz w:val="24"/>
          <w:szCs w:val="24"/>
          <w:lang w:eastAsia="zh-CN"/>
        </w:rPr>
        <w:t>3.</w:t>
      </w:r>
      <w:r w:rsidR="003968CB" w:rsidRPr="00761365">
        <w:rPr>
          <w:sz w:val="24"/>
          <w:szCs w:val="24"/>
          <w:lang w:eastAsia="zh-CN"/>
        </w:rPr>
        <w:tab/>
      </w:r>
      <w:r w:rsidR="00E54A68" w:rsidRPr="002F1540">
        <w:rPr>
          <w:rFonts w:eastAsia="KaiTi"/>
          <w:sz w:val="24"/>
          <w:szCs w:val="24"/>
          <w:lang w:eastAsia="zh-CN"/>
        </w:rPr>
        <w:t>请</w:t>
      </w:r>
      <w:r w:rsidR="0030535E" w:rsidRPr="00EB60F9">
        <w:rPr>
          <w:sz w:val="24"/>
          <w:szCs w:val="24"/>
          <w:lang w:eastAsia="zh-CN"/>
        </w:rPr>
        <w:t>执行秘书在资源允许的情况下</w:t>
      </w:r>
      <w:r w:rsidR="00C62C6F" w:rsidRPr="00761365">
        <w:rPr>
          <w:sz w:val="24"/>
          <w:szCs w:val="24"/>
          <w:lang w:eastAsia="zh-CN"/>
        </w:rPr>
        <w:t>：</w:t>
      </w:r>
    </w:p>
    <w:p w14:paraId="775828EF" w14:textId="434F474D" w:rsidR="004D3672" w:rsidRDefault="003A14D5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761365">
        <w:rPr>
          <w:sz w:val="24"/>
          <w:szCs w:val="24"/>
          <w:lang w:eastAsia="zh-CN"/>
        </w:rPr>
        <w:t>(a)</w:t>
      </w:r>
      <w:r w:rsidRPr="00761365">
        <w:rPr>
          <w:sz w:val="24"/>
          <w:szCs w:val="24"/>
          <w:lang w:eastAsia="zh-CN"/>
        </w:rPr>
        <w:tab/>
      </w:r>
      <w:r w:rsidR="001C71E0">
        <w:rPr>
          <w:rFonts w:hint="eastAsia"/>
          <w:sz w:val="24"/>
          <w:szCs w:val="24"/>
          <w:lang w:eastAsia="zh-CN"/>
        </w:rPr>
        <w:t>在以下方面</w:t>
      </w:r>
      <w:r w:rsidR="009C2201" w:rsidRPr="00761365">
        <w:rPr>
          <w:sz w:val="24"/>
          <w:szCs w:val="24"/>
          <w:lang w:eastAsia="zh-CN"/>
        </w:rPr>
        <w:t>与</w:t>
      </w:r>
      <w:r w:rsidR="001C71E0">
        <w:rPr>
          <w:rFonts w:hint="eastAsia"/>
          <w:sz w:val="24"/>
          <w:szCs w:val="24"/>
          <w:lang w:eastAsia="zh-CN"/>
        </w:rPr>
        <w:t>相关公约和组织</w:t>
      </w:r>
      <w:r w:rsidR="008E1F5D">
        <w:rPr>
          <w:rFonts w:hint="eastAsia"/>
          <w:sz w:val="24"/>
          <w:szCs w:val="24"/>
          <w:lang w:eastAsia="zh-CN"/>
        </w:rPr>
        <w:t>进行</w:t>
      </w:r>
      <w:r w:rsidR="001C71E0">
        <w:rPr>
          <w:rFonts w:hint="eastAsia"/>
          <w:sz w:val="24"/>
          <w:szCs w:val="24"/>
          <w:lang w:eastAsia="zh-CN"/>
        </w:rPr>
        <w:t>协调，并与</w:t>
      </w:r>
      <w:r w:rsidR="00C62C6F" w:rsidRPr="00761365">
        <w:rPr>
          <w:sz w:val="24"/>
          <w:szCs w:val="24"/>
          <w:lang w:eastAsia="zh-CN"/>
        </w:rPr>
        <w:t>机构间</w:t>
      </w:r>
      <w:r w:rsidR="009C2201" w:rsidRPr="00761365">
        <w:rPr>
          <w:sz w:val="24"/>
          <w:szCs w:val="24"/>
          <w:lang w:eastAsia="zh-CN"/>
        </w:rPr>
        <w:t>外来入侵物种问题联络小组合作</w:t>
      </w:r>
      <w:r w:rsidR="00690FC6" w:rsidRPr="00761365">
        <w:rPr>
          <w:sz w:val="24"/>
          <w:szCs w:val="24"/>
          <w:lang w:eastAsia="zh-CN"/>
        </w:rPr>
        <w:t>，</w:t>
      </w:r>
      <w:r w:rsidR="001C71E0">
        <w:rPr>
          <w:rFonts w:hint="eastAsia"/>
          <w:sz w:val="24"/>
          <w:szCs w:val="24"/>
          <w:lang w:eastAsia="zh-CN"/>
        </w:rPr>
        <w:t>同时避免重复努力</w:t>
      </w:r>
      <w:r w:rsidR="00D50A3B" w:rsidRPr="00761365">
        <w:rPr>
          <w:sz w:val="24"/>
          <w:szCs w:val="24"/>
          <w:lang w:eastAsia="zh-CN"/>
        </w:rPr>
        <w:t>：</w:t>
      </w:r>
    </w:p>
    <w:p w14:paraId="6D85E0E2" w14:textId="1A959C73" w:rsidR="004D3672" w:rsidRPr="00074573" w:rsidRDefault="004D3672" w:rsidP="003F4E42">
      <w:pPr>
        <w:pStyle w:val="CBDNormalNoNumber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2160" w:hanging="720"/>
        <w:rPr>
          <w:sz w:val="24"/>
          <w:szCs w:val="24"/>
          <w:lang w:eastAsia="zh-CN"/>
        </w:rPr>
      </w:pPr>
      <w:r w:rsidRPr="00074573">
        <w:rPr>
          <w:rFonts w:hint="eastAsia"/>
          <w:sz w:val="24"/>
          <w:szCs w:val="24"/>
          <w:lang w:eastAsia="zh-CN"/>
        </w:rPr>
        <w:t>汇编资料和经验教训，说明</w:t>
      </w:r>
      <w:r w:rsidR="00CE25F8" w:rsidRPr="00074573">
        <w:rPr>
          <w:sz w:val="24"/>
          <w:szCs w:val="24"/>
          <w:lang w:eastAsia="zh-CN"/>
        </w:rPr>
        <w:t>相关政府机构</w:t>
      </w:r>
      <w:r w:rsidRPr="00074573">
        <w:rPr>
          <w:rFonts w:hint="eastAsia"/>
          <w:sz w:val="24"/>
          <w:szCs w:val="24"/>
          <w:lang w:eastAsia="zh-CN"/>
        </w:rPr>
        <w:t>可以</w:t>
      </w:r>
      <w:r w:rsidR="00CE25F8" w:rsidRPr="00074573">
        <w:rPr>
          <w:sz w:val="24"/>
          <w:szCs w:val="24"/>
          <w:lang w:eastAsia="zh-CN"/>
        </w:rPr>
        <w:t>如何</w:t>
      </w:r>
      <w:r w:rsidR="008E1F5D" w:rsidRPr="00074573">
        <w:rPr>
          <w:rFonts w:hint="eastAsia"/>
          <w:sz w:val="24"/>
          <w:szCs w:val="24"/>
          <w:lang w:eastAsia="zh-CN"/>
        </w:rPr>
        <w:t>改进</w:t>
      </w:r>
      <w:r w:rsidRPr="00074573">
        <w:rPr>
          <w:rFonts w:hint="eastAsia"/>
          <w:sz w:val="24"/>
          <w:szCs w:val="24"/>
          <w:lang w:eastAsia="zh-CN"/>
        </w:rPr>
        <w:t>国家和区域一级</w:t>
      </w:r>
      <w:r w:rsidR="00CE25F8" w:rsidRPr="00074573">
        <w:rPr>
          <w:sz w:val="24"/>
          <w:szCs w:val="24"/>
          <w:lang w:eastAsia="zh-CN"/>
        </w:rPr>
        <w:t>跨部门</w:t>
      </w:r>
      <w:r w:rsidR="00C62C6F" w:rsidRPr="00074573">
        <w:rPr>
          <w:sz w:val="24"/>
          <w:szCs w:val="24"/>
          <w:lang w:eastAsia="zh-CN"/>
        </w:rPr>
        <w:t>协作</w:t>
      </w:r>
      <w:r w:rsidRPr="00074573">
        <w:rPr>
          <w:rFonts w:hint="eastAsia"/>
          <w:sz w:val="24"/>
          <w:szCs w:val="24"/>
          <w:lang w:eastAsia="zh-CN"/>
        </w:rPr>
        <w:t>，</w:t>
      </w:r>
      <w:r w:rsidR="00CE25F8" w:rsidRPr="00074573">
        <w:rPr>
          <w:sz w:val="24"/>
          <w:szCs w:val="24"/>
          <w:lang w:eastAsia="zh-CN"/>
        </w:rPr>
        <w:t>应对外来入侵物种带来的挑战</w:t>
      </w:r>
      <w:r w:rsidR="00C62C6F" w:rsidRPr="00074573">
        <w:rPr>
          <w:sz w:val="24"/>
          <w:szCs w:val="24"/>
          <w:lang w:eastAsia="zh-CN"/>
        </w:rPr>
        <w:t>，</w:t>
      </w:r>
      <w:r w:rsidR="00CE25F8" w:rsidRPr="00074573">
        <w:rPr>
          <w:sz w:val="24"/>
          <w:szCs w:val="24"/>
          <w:lang w:eastAsia="zh-CN"/>
        </w:rPr>
        <w:t>包括</w:t>
      </w:r>
      <w:r w:rsidRPr="00074573">
        <w:rPr>
          <w:rFonts w:hint="eastAsia"/>
          <w:sz w:val="24"/>
          <w:szCs w:val="24"/>
          <w:lang w:eastAsia="zh-CN"/>
        </w:rPr>
        <w:t>如何为此</w:t>
      </w:r>
      <w:r w:rsidR="00CE25F8" w:rsidRPr="00074573">
        <w:rPr>
          <w:sz w:val="24"/>
          <w:szCs w:val="24"/>
          <w:lang w:eastAsia="zh-CN"/>
        </w:rPr>
        <w:t>使用综合方法</w:t>
      </w:r>
      <w:r w:rsidR="00982C95" w:rsidRPr="00074573">
        <w:rPr>
          <w:sz w:val="24"/>
          <w:szCs w:val="24"/>
          <w:lang w:eastAsia="zh-CN"/>
        </w:rPr>
        <w:t>；</w:t>
      </w:r>
    </w:p>
    <w:p w14:paraId="783EF257" w14:textId="726C9628" w:rsidR="00ED7900" w:rsidRPr="00074573" w:rsidRDefault="00690FC6" w:rsidP="003F4E42">
      <w:pPr>
        <w:pStyle w:val="CBDNormalNoNumber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2160" w:hanging="720"/>
        <w:rPr>
          <w:sz w:val="24"/>
          <w:szCs w:val="24"/>
          <w:lang w:eastAsia="zh-CN"/>
        </w:rPr>
      </w:pPr>
      <w:bookmarkStart w:id="1" w:name="_Hlk212011739"/>
      <w:r w:rsidRPr="00074573">
        <w:rPr>
          <w:sz w:val="24"/>
          <w:szCs w:val="24"/>
          <w:lang w:eastAsia="zh-CN"/>
        </w:rPr>
        <w:t>探</w:t>
      </w:r>
      <w:r w:rsidR="00CC4755" w:rsidRPr="00074573">
        <w:rPr>
          <w:sz w:val="24"/>
          <w:szCs w:val="24"/>
          <w:lang w:eastAsia="zh-CN"/>
        </w:rPr>
        <w:t>讨</w:t>
      </w:r>
      <w:r w:rsidR="004D3672" w:rsidRPr="00074573">
        <w:rPr>
          <w:rFonts w:hint="eastAsia"/>
          <w:sz w:val="24"/>
          <w:szCs w:val="24"/>
          <w:lang w:eastAsia="zh-CN"/>
        </w:rPr>
        <w:t>和提出</w:t>
      </w:r>
      <w:r w:rsidR="009943B1" w:rsidRPr="00074573">
        <w:rPr>
          <w:sz w:val="24"/>
          <w:szCs w:val="24"/>
          <w:lang w:eastAsia="zh-CN"/>
        </w:rPr>
        <w:t>能够</w:t>
      </w:r>
      <w:r w:rsidR="00C62C6F" w:rsidRPr="00074573">
        <w:rPr>
          <w:sz w:val="24"/>
          <w:szCs w:val="24"/>
          <w:lang w:eastAsia="zh-CN"/>
        </w:rPr>
        <w:t>及早</w:t>
      </w:r>
      <w:r w:rsidR="009943B1" w:rsidRPr="00074573">
        <w:rPr>
          <w:sz w:val="24"/>
          <w:szCs w:val="24"/>
          <w:lang w:eastAsia="zh-CN"/>
        </w:rPr>
        <w:t>发现和快速反应的战略，</w:t>
      </w:r>
      <w:r w:rsidR="00F8202F" w:rsidRPr="00074573">
        <w:rPr>
          <w:sz w:val="24"/>
          <w:szCs w:val="24"/>
          <w:lang w:eastAsia="zh-CN"/>
        </w:rPr>
        <w:t>支持数据</w:t>
      </w:r>
      <w:r w:rsidR="004D3672" w:rsidRPr="00074573">
        <w:rPr>
          <w:rFonts w:hint="eastAsia"/>
          <w:sz w:val="24"/>
          <w:szCs w:val="24"/>
          <w:lang w:eastAsia="zh-CN"/>
        </w:rPr>
        <w:t>收集、</w:t>
      </w:r>
      <w:r w:rsidR="00160468" w:rsidRPr="00074573">
        <w:rPr>
          <w:rFonts w:hint="eastAsia"/>
          <w:sz w:val="24"/>
          <w:szCs w:val="24"/>
          <w:lang w:eastAsia="zh-CN"/>
        </w:rPr>
        <w:t>分享</w:t>
      </w:r>
      <w:r w:rsidR="004D3672" w:rsidRPr="00074573">
        <w:rPr>
          <w:rFonts w:hint="eastAsia"/>
          <w:sz w:val="24"/>
          <w:szCs w:val="24"/>
          <w:lang w:eastAsia="zh-CN"/>
        </w:rPr>
        <w:t>和</w:t>
      </w:r>
      <w:r w:rsidR="00C62C6F" w:rsidRPr="00074573">
        <w:rPr>
          <w:sz w:val="24"/>
          <w:szCs w:val="24"/>
          <w:lang w:eastAsia="zh-CN"/>
        </w:rPr>
        <w:t>调动</w:t>
      </w:r>
      <w:r w:rsidR="004D3672" w:rsidRPr="00074573">
        <w:rPr>
          <w:rFonts w:hint="eastAsia"/>
          <w:sz w:val="24"/>
          <w:szCs w:val="24"/>
          <w:lang w:eastAsia="zh-CN"/>
        </w:rPr>
        <w:t>工作</w:t>
      </w:r>
      <w:r w:rsidR="00F8202F" w:rsidRPr="00074573">
        <w:rPr>
          <w:sz w:val="24"/>
          <w:szCs w:val="24"/>
          <w:lang w:eastAsia="zh-CN"/>
        </w:rPr>
        <w:t>，从而</w:t>
      </w:r>
      <w:r w:rsidR="00C62C6F" w:rsidRPr="00074573">
        <w:rPr>
          <w:sz w:val="24"/>
          <w:szCs w:val="24"/>
          <w:lang w:eastAsia="zh-CN"/>
        </w:rPr>
        <w:t>缩短</w:t>
      </w:r>
      <w:r w:rsidR="00F8202F" w:rsidRPr="00074573">
        <w:rPr>
          <w:sz w:val="24"/>
          <w:szCs w:val="24"/>
          <w:lang w:eastAsia="zh-CN"/>
        </w:rPr>
        <w:t>发现外来入侵物种</w:t>
      </w:r>
      <w:r w:rsidR="00C62C6F" w:rsidRPr="00074573">
        <w:rPr>
          <w:sz w:val="24"/>
          <w:szCs w:val="24"/>
          <w:lang w:eastAsia="zh-CN"/>
        </w:rPr>
        <w:t>与</w:t>
      </w:r>
      <w:r w:rsidR="00467252" w:rsidRPr="00074573">
        <w:rPr>
          <w:sz w:val="24"/>
          <w:szCs w:val="24"/>
          <w:lang w:eastAsia="zh-CN"/>
        </w:rPr>
        <w:t>获取</w:t>
      </w:r>
      <w:r w:rsidR="00F8202F" w:rsidRPr="00074573">
        <w:rPr>
          <w:sz w:val="24"/>
          <w:szCs w:val="24"/>
          <w:lang w:eastAsia="zh-CN"/>
        </w:rPr>
        <w:t>信息之间的时间差</w:t>
      </w:r>
      <w:r w:rsidR="000E06F9" w:rsidRPr="00074573">
        <w:rPr>
          <w:sz w:val="24"/>
          <w:szCs w:val="24"/>
          <w:lang w:eastAsia="zh-CN"/>
        </w:rPr>
        <w:t>；</w:t>
      </w:r>
      <w:bookmarkEnd w:id="1"/>
    </w:p>
    <w:p w14:paraId="24E7422A" w14:textId="5A1B4366" w:rsidR="004D3672" w:rsidRPr="00074573" w:rsidRDefault="008E1F5D" w:rsidP="003F4E42">
      <w:pPr>
        <w:pStyle w:val="CBDNormalNoNumber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2160" w:hanging="720"/>
        <w:rPr>
          <w:sz w:val="24"/>
          <w:szCs w:val="24"/>
          <w:lang w:eastAsia="zh-CN"/>
        </w:rPr>
      </w:pPr>
      <w:r w:rsidRPr="00074573">
        <w:rPr>
          <w:rFonts w:hint="eastAsia"/>
          <w:sz w:val="24"/>
          <w:szCs w:val="24"/>
          <w:lang w:eastAsia="zh-CN"/>
        </w:rPr>
        <w:t>编写</w:t>
      </w:r>
      <w:r w:rsidR="004D3672" w:rsidRPr="00074573">
        <w:rPr>
          <w:rFonts w:hint="eastAsia"/>
          <w:sz w:val="24"/>
          <w:szCs w:val="24"/>
          <w:lang w:eastAsia="zh-CN"/>
        </w:rPr>
        <w:t>新</w:t>
      </w:r>
      <w:r w:rsidR="001C71E0" w:rsidRPr="00074573">
        <w:rPr>
          <w:rFonts w:hint="eastAsia"/>
          <w:sz w:val="24"/>
          <w:szCs w:val="24"/>
          <w:lang w:eastAsia="zh-CN"/>
        </w:rPr>
        <w:t>检测</w:t>
      </w:r>
      <w:r w:rsidR="004D3672" w:rsidRPr="00074573">
        <w:rPr>
          <w:rFonts w:hint="eastAsia"/>
          <w:sz w:val="24"/>
          <w:szCs w:val="24"/>
          <w:lang w:eastAsia="zh-CN"/>
        </w:rPr>
        <w:t>工具培训材料，例如</w:t>
      </w:r>
      <w:r w:rsidR="001C71E0" w:rsidRPr="00074573">
        <w:rPr>
          <w:rFonts w:hint="eastAsia"/>
          <w:sz w:val="24"/>
          <w:szCs w:val="24"/>
          <w:lang w:eastAsia="zh-CN"/>
        </w:rPr>
        <w:t>用于查明由于气候变化最易于发生入侵的地区的</w:t>
      </w:r>
      <w:r w:rsidR="009A149F" w:rsidRPr="00074573">
        <w:rPr>
          <w:rFonts w:hint="eastAsia"/>
          <w:sz w:val="24"/>
          <w:szCs w:val="24"/>
          <w:lang w:eastAsia="zh-CN"/>
        </w:rPr>
        <w:t>物种地理分布移动</w:t>
      </w:r>
      <w:r w:rsidR="001C71E0" w:rsidRPr="00074573">
        <w:rPr>
          <w:rFonts w:hint="eastAsia"/>
          <w:sz w:val="24"/>
          <w:szCs w:val="24"/>
          <w:lang w:eastAsia="zh-CN"/>
        </w:rPr>
        <w:t>预测建模、</w:t>
      </w:r>
      <w:r w:rsidR="004D3672" w:rsidRPr="00074573">
        <w:rPr>
          <w:rFonts w:hint="eastAsia"/>
          <w:sz w:val="24"/>
          <w:szCs w:val="24"/>
          <w:lang w:eastAsia="zh-CN"/>
        </w:rPr>
        <w:t>环境</w:t>
      </w:r>
      <w:r w:rsidR="004D3672" w:rsidRPr="00074573">
        <w:rPr>
          <w:rFonts w:hint="eastAsia"/>
          <w:sz w:val="24"/>
          <w:szCs w:val="24"/>
          <w:lang w:eastAsia="zh-CN"/>
        </w:rPr>
        <w:t>DNA</w:t>
      </w:r>
      <w:r w:rsidR="004D3672" w:rsidRPr="00074573">
        <w:rPr>
          <w:rFonts w:hint="eastAsia"/>
          <w:sz w:val="24"/>
          <w:szCs w:val="24"/>
          <w:lang w:eastAsia="zh-CN"/>
        </w:rPr>
        <w:t>分析</w:t>
      </w:r>
      <w:r w:rsidR="001C71E0" w:rsidRPr="00074573">
        <w:rPr>
          <w:rFonts w:hint="eastAsia"/>
          <w:sz w:val="24"/>
          <w:szCs w:val="24"/>
          <w:lang w:eastAsia="zh-CN"/>
        </w:rPr>
        <w:t xml:space="preserve"> [</w:t>
      </w:r>
      <w:r w:rsidR="001C71E0" w:rsidRPr="00074573">
        <w:rPr>
          <w:rFonts w:hint="eastAsia"/>
          <w:sz w:val="24"/>
          <w:szCs w:val="24"/>
          <w:lang w:eastAsia="zh-CN"/>
        </w:rPr>
        <w:t>、合成生物学</w:t>
      </w:r>
      <w:r w:rsidR="001C71E0" w:rsidRPr="00074573">
        <w:rPr>
          <w:rFonts w:hint="eastAsia"/>
          <w:sz w:val="24"/>
          <w:szCs w:val="24"/>
          <w:lang w:eastAsia="zh-CN"/>
        </w:rPr>
        <w:t>]</w:t>
      </w:r>
      <w:r w:rsidR="004D3672" w:rsidRPr="00074573">
        <w:rPr>
          <w:rFonts w:hint="eastAsia"/>
          <w:sz w:val="24"/>
          <w:szCs w:val="24"/>
          <w:lang w:eastAsia="zh-CN"/>
        </w:rPr>
        <w:t>和人工智能检测手段；</w:t>
      </w:r>
    </w:p>
    <w:p w14:paraId="4CB014E8" w14:textId="62F57386" w:rsidR="001C71E0" w:rsidRPr="00074573" w:rsidRDefault="001C71E0" w:rsidP="003F4E42">
      <w:pPr>
        <w:pStyle w:val="CBDNormalNoNumber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2160" w:hanging="720"/>
        <w:rPr>
          <w:sz w:val="24"/>
          <w:szCs w:val="24"/>
          <w:lang w:eastAsia="zh-CN"/>
        </w:rPr>
      </w:pPr>
      <w:r w:rsidRPr="00074573">
        <w:rPr>
          <w:rFonts w:hint="eastAsia"/>
          <w:sz w:val="24"/>
          <w:szCs w:val="24"/>
          <w:lang w:eastAsia="zh-CN"/>
        </w:rPr>
        <w:t>加强技术能力，</w:t>
      </w:r>
      <w:r w:rsidR="008E1F5D" w:rsidRPr="00074573">
        <w:rPr>
          <w:rFonts w:hint="eastAsia"/>
          <w:sz w:val="24"/>
          <w:szCs w:val="24"/>
          <w:lang w:eastAsia="zh-CN"/>
        </w:rPr>
        <w:t>便利</w:t>
      </w:r>
      <w:r w:rsidRPr="00074573">
        <w:rPr>
          <w:rFonts w:hint="eastAsia"/>
          <w:sz w:val="24"/>
          <w:szCs w:val="24"/>
          <w:lang w:eastAsia="zh-CN"/>
        </w:rPr>
        <w:t>技术转让，尤其是</w:t>
      </w:r>
      <w:r w:rsidR="008E1F5D" w:rsidRPr="00074573">
        <w:rPr>
          <w:rFonts w:hint="eastAsia"/>
          <w:sz w:val="24"/>
          <w:szCs w:val="24"/>
          <w:lang w:eastAsia="zh-CN"/>
        </w:rPr>
        <w:t>对</w:t>
      </w:r>
      <w:r w:rsidRPr="00074573">
        <w:rPr>
          <w:rFonts w:hint="eastAsia"/>
          <w:sz w:val="24"/>
          <w:szCs w:val="24"/>
          <w:lang w:eastAsia="zh-CN"/>
        </w:rPr>
        <w:t>发展中国家，以支持数据收集、监测和外来入侵物种的管理；</w:t>
      </w:r>
    </w:p>
    <w:p w14:paraId="1393D5B1" w14:textId="7D5DC2DA" w:rsidR="004D3672" w:rsidRPr="00074573" w:rsidRDefault="00332D04" w:rsidP="003F4E42">
      <w:pPr>
        <w:pStyle w:val="CBDNormalNoNumber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2160" w:hanging="720"/>
        <w:rPr>
          <w:sz w:val="20"/>
          <w:szCs w:val="24"/>
          <w:lang w:eastAsia="zh-CN"/>
        </w:rPr>
      </w:pPr>
      <w:r w:rsidRPr="00074573">
        <w:rPr>
          <w:rFonts w:hint="eastAsia"/>
          <w:sz w:val="24"/>
          <w:szCs w:val="24"/>
          <w:lang w:eastAsia="zh-CN"/>
        </w:rPr>
        <w:t>举办</w:t>
      </w:r>
      <w:r w:rsidR="001C71E0" w:rsidRPr="00074573">
        <w:rPr>
          <w:rFonts w:hint="eastAsia"/>
          <w:sz w:val="24"/>
          <w:szCs w:val="24"/>
          <w:lang w:eastAsia="zh-CN"/>
        </w:rPr>
        <w:t>一个在线论坛，促进</w:t>
      </w:r>
      <w:r w:rsidR="008E1F5D" w:rsidRPr="00074573">
        <w:rPr>
          <w:rFonts w:hint="eastAsia"/>
          <w:sz w:val="24"/>
          <w:szCs w:val="24"/>
          <w:lang w:eastAsia="zh-CN"/>
        </w:rPr>
        <w:t>分享</w:t>
      </w:r>
      <w:r w:rsidR="000D5AEC" w:rsidRPr="00074573">
        <w:rPr>
          <w:rFonts w:hint="eastAsia"/>
          <w:sz w:val="24"/>
          <w:szCs w:val="24"/>
          <w:lang w:eastAsia="zh-CN"/>
        </w:rPr>
        <w:t>经验教训</w:t>
      </w:r>
      <w:r w:rsidRPr="00074573">
        <w:rPr>
          <w:rFonts w:hint="eastAsia"/>
          <w:sz w:val="24"/>
          <w:szCs w:val="24"/>
          <w:lang w:eastAsia="zh-CN"/>
        </w:rPr>
        <w:t>；</w:t>
      </w:r>
    </w:p>
    <w:p w14:paraId="242C8A19" w14:textId="05A5E9CD" w:rsidR="000A68B3" w:rsidRPr="00761365" w:rsidRDefault="003A14D5" w:rsidP="00EB60F9">
      <w:pPr>
        <w:pStyle w:val="CBDNormalNoNumber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761365">
        <w:rPr>
          <w:sz w:val="24"/>
          <w:szCs w:val="24"/>
          <w:lang w:eastAsia="zh-CN"/>
        </w:rPr>
        <w:t>(b)</w:t>
      </w:r>
      <w:r w:rsidRPr="00761365">
        <w:rPr>
          <w:sz w:val="24"/>
          <w:szCs w:val="24"/>
          <w:lang w:eastAsia="zh-CN"/>
        </w:rPr>
        <w:tab/>
      </w:r>
      <w:r w:rsidR="00DE0DB2" w:rsidRPr="00761365">
        <w:rPr>
          <w:sz w:val="24"/>
          <w:szCs w:val="24"/>
          <w:lang w:eastAsia="zh-CN"/>
        </w:rPr>
        <w:t>继续</w:t>
      </w:r>
      <w:r w:rsidR="00A87DF9" w:rsidRPr="00761365">
        <w:rPr>
          <w:sz w:val="24"/>
          <w:szCs w:val="24"/>
          <w:lang w:eastAsia="zh-CN"/>
        </w:rPr>
        <w:t>改进</w:t>
      </w:r>
      <w:r w:rsidR="00E3512F" w:rsidRPr="00761365">
        <w:rPr>
          <w:sz w:val="24"/>
          <w:szCs w:val="24"/>
          <w:lang w:eastAsia="zh-CN"/>
        </w:rPr>
        <w:t>外来</w:t>
      </w:r>
      <w:r w:rsidR="00A87DF9" w:rsidRPr="00761365">
        <w:rPr>
          <w:sz w:val="24"/>
          <w:szCs w:val="24"/>
          <w:lang w:eastAsia="zh-CN"/>
        </w:rPr>
        <w:t>入侵物种门户网站</w:t>
      </w:r>
      <w:r w:rsidR="00D50A3B" w:rsidRPr="00761365">
        <w:rPr>
          <w:rStyle w:val="FootnoteReference"/>
          <w:sz w:val="24"/>
          <w:szCs w:val="24"/>
        </w:rPr>
        <w:footnoteReference w:id="4"/>
      </w:r>
      <w:r w:rsidR="00BD5FBE" w:rsidRPr="00761365">
        <w:rPr>
          <w:sz w:val="24"/>
          <w:szCs w:val="24"/>
          <w:lang w:eastAsia="zh-CN"/>
        </w:rPr>
        <w:t>，</w:t>
      </w:r>
      <w:r w:rsidR="00124F1C" w:rsidRPr="00761365">
        <w:rPr>
          <w:sz w:val="24"/>
          <w:szCs w:val="24"/>
          <w:lang w:eastAsia="zh-CN"/>
        </w:rPr>
        <w:t>为用户提供一站式服务</w:t>
      </w:r>
      <w:r w:rsidR="00065AEE" w:rsidRPr="00761365">
        <w:rPr>
          <w:sz w:val="24"/>
          <w:szCs w:val="24"/>
          <w:lang w:eastAsia="zh-CN"/>
        </w:rPr>
        <w:t>，</w:t>
      </w:r>
      <w:r w:rsidR="00332D04">
        <w:rPr>
          <w:rFonts w:hint="eastAsia"/>
          <w:sz w:val="24"/>
          <w:szCs w:val="24"/>
          <w:lang w:eastAsia="zh-CN"/>
        </w:rPr>
        <w:t>包括</w:t>
      </w:r>
      <w:r w:rsidR="000D5AEC">
        <w:rPr>
          <w:rFonts w:hint="eastAsia"/>
          <w:sz w:val="24"/>
          <w:szCs w:val="24"/>
          <w:lang w:eastAsia="zh-CN"/>
        </w:rPr>
        <w:t>提供信息，介绍具有全球重大影响的外来入侵物种</w:t>
      </w:r>
      <w:r w:rsidR="008E1F5D">
        <w:rPr>
          <w:rFonts w:hint="eastAsia"/>
          <w:sz w:val="24"/>
          <w:szCs w:val="24"/>
          <w:lang w:eastAsia="zh-CN"/>
        </w:rPr>
        <w:t>和</w:t>
      </w:r>
      <w:r w:rsidR="000D5AEC">
        <w:rPr>
          <w:rFonts w:hint="eastAsia"/>
          <w:sz w:val="24"/>
          <w:szCs w:val="24"/>
          <w:lang w:eastAsia="zh-CN"/>
        </w:rPr>
        <w:t>缔约方</w:t>
      </w:r>
      <w:r w:rsidR="003223E1">
        <w:rPr>
          <w:rFonts w:hint="eastAsia"/>
          <w:sz w:val="24"/>
          <w:szCs w:val="24"/>
          <w:lang w:eastAsia="zh-CN"/>
        </w:rPr>
        <w:t>维持的</w:t>
      </w:r>
      <w:r w:rsidR="000D5AEC">
        <w:rPr>
          <w:rFonts w:hint="eastAsia"/>
          <w:sz w:val="24"/>
          <w:szCs w:val="24"/>
          <w:lang w:eastAsia="zh-CN"/>
        </w:rPr>
        <w:t>外来入侵物种清单，</w:t>
      </w:r>
      <w:r w:rsidR="008E1F5D">
        <w:rPr>
          <w:rFonts w:hint="eastAsia"/>
          <w:sz w:val="24"/>
          <w:szCs w:val="24"/>
          <w:lang w:eastAsia="zh-CN"/>
        </w:rPr>
        <w:t>以</w:t>
      </w:r>
      <w:r w:rsidR="00332D04">
        <w:rPr>
          <w:rFonts w:hint="eastAsia"/>
          <w:sz w:val="24"/>
          <w:szCs w:val="24"/>
          <w:lang w:eastAsia="zh-CN"/>
        </w:rPr>
        <w:t>联合国六种正式语文提供</w:t>
      </w:r>
      <w:r w:rsidR="000D5AEC">
        <w:rPr>
          <w:rFonts w:hint="eastAsia"/>
          <w:sz w:val="24"/>
          <w:szCs w:val="24"/>
          <w:lang w:eastAsia="zh-CN"/>
        </w:rPr>
        <w:t>门户网站的</w:t>
      </w:r>
      <w:r w:rsidR="00332D04">
        <w:rPr>
          <w:rFonts w:hint="eastAsia"/>
          <w:sz w:val="24"/>
          <w:szCs w:val="24"/>
          <w:lang w:eastAsia="zh-CN"/>
        </w:rPr>
        <w:t>内容，</w:t>
      </w:r>
      <w:r w:rsidR="00065AEE" w:rsidRPr="00761365">
        <w:rPr>
          <w:sz w:val="24"/>
          <w:szCs w:val="24"/>
          <w:lang w:eastAsia="zh-CN"/>
        </w:rPr>
        <w:t>支持</w:t>
      </w:r>
      <w:r w:rsidR="00CC4755" w:rsidRPr="00761365">
        <w:rPr>
          <w:sz w:val="24"/>
          <w:szCs w:val="24"/>
          <w:lang w:eastAsia="zh-CN"/>
        </w:rPr>
        <w:t>落实</w:t>
      </w:r>
      <w:r w:rsidR="000D5AEC">
        <w:rPr>
          <w:sz w:val="24"/>
          <w:szCs w:val="24"/>
          <w:lang w:eastAsia="zh-CN"/>
        </w:rPr>
        <w:t>《昆蒙框架》</w:t>
      </w:r>
      <w:proofErr w:type="gramStart"/>
      <w:r w:rsidR="00CC4755" w:rsidRPr="00761365">
        <w:rPr>
          <w:sz w:val="24"/>
          <w:szCs w:val="24"/>
          <w:lang w:eastAsia="zh-CN"/>
        </w:rPr>
        <w:t>行动</w:t>
      </w:r>
      <w:r w:rsidR="00401BD9" w:rsidRPr="00761365">
        <w:rPr>
          <w:sz w:val="24"/>
          <w:szCs w:val="24"/>
          <w:lang w:eastAsia="zh-CN"/>
        </w:rPr>
        <w:t>目标</w:t>
      </w:r>
      <w:r w:rsidR="00401BD9" w:rsidRPr="00761365">
        <w:rPr>
          <w:sz w:val="24"/>
          <w:szCs w:val="24"/>
          <w:lang w:eastAsia="zh-CN"/>
        </w:rPr>
        <w:t>6</w:t>
      </w:r>
      <w:r w:rsidR="00D45E92" w:rsidRPr="00761365">
        <w:rPr>
          <w:sz w:val="24"/>
          <w:szCs w:val="24"/>
          <w:lang w:eastAsia="zh-CN"/>
        </w:rPr>
        <w:t>；</w:t>
      </w:r>
      <w:proofErr w:type="gramEnd"/>
    </w:p>
    <w:p w14:paraId="2EC6D854" w14:textId="2D2542D7" w:rsidR="001065E9" w:rsidRPr="00D056D5" w:rsidRDefault="003A14D5" w:rsidP="00B537FB">
      <w:pPr>
        <w:pStyle w:val="CBDNormalNoNumber"/>
        <w:keepNext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</w:tabs>
        <w:ind w:left="979" w:firstLine="490"/>
        <w:rPr>
          <w:sz w:val="24"/>
          <w:szCs w:val="24"/>
          <w:lang w:eastAsia="zh-CN"/>
        </w:rPr>
      </w:pPr>
      <w:r w:rsidRPr="00761365">
        <w:rPr>
          <w:sz w:val="24"/>
          <w:szCs w:val="24"/>
          <w:lang w:eastAsia="zh-CN"/>
        </w:rPr>
        <w:lastRenderedPageBreak/>
        <w:t>(</w:t>
      </w:r>
      <w:r w:rsidR="007068D3" w:rsidRPr="00761365">
        <w:rPr>
          <w:sz w:val="24"/>
          <w:szCs w:val="24"/>
          <w:lang w:eastAsia="zh-CN"/>
        </w:rPr>
        <w:t>c</w:t>
      </w:r>
      <w:r w:rsidRPr="00761365">
        <w:rPr>
          <w:sz w:val="24"/>
          <w:szCs w:val="24"/>
          <w:lang w:eastAsia="zh-CN"/>
        </w:rPr>
        <w:t>)</w:t>
      </w:r>
      <w:r w:rsidRPr="00761365">
        <w:rPr>
          <w:sz w:val="24"/>
          <w:szCs w:val="24"/>
          <w:lang w:eastAsia="zh-CN"/>
        </w:rPr>
        <w:tab/>
      </w:r>
      <w:r w:rsidR="007719BA" w:rsidRPr="00761365">
        <w:rPr>
          <w:sz w:val="24"/>
          <w:szCs w:val="24"/>
          <w:lang w:eastAsia="zh-CN"/>
        </w:rPr>
        <w:t>将</w:t>
      </w:r>
      <w:r w:rsidR="00C247A7" w:rsidRPr="00761365">
        <w:rPr>
          <w:sz w:val="24"/>
          <w:szCs w:val="24"/>
          <w:lang w:eastAsia="zh-CN"/>
        </w:rPr>
        <w:t>上述</w:t>
      </w:r>
      <w:r w:rsidR="007055BE" w:rsidRPr="00761365">
        <w:rPr>
          <w:sz w:val="24"/>
          <w:szCs w:val="24"/>
          <w:lang w:eastAsia="zh-CN"/>
        </w:rPr>
        <w:t>工作成果</w:t>
      </w:r>
      <w:r w:rsidR="00AD17A1" w:rsidRPr="00761365">
        <w:rPr>
          <w:sz w:val="24"/>
          <w:szCs w:val="24"/>
          <w:lang w:eastAsia="zh-CN"/>
        </w:rPr>
        <w:t>提交</w:t>
      </w:r>
      <w:r w:rsidR="007055BE" w:rsidRPr="00761365">
        <w:rPr>
          <w:sz w:val="24"/>
          <w:szCs w:val="24"/>
          <w:lang w:eastAsia="zh-CN"/>
        </w:rPr>
        <w:t>科学、技术和工艺咨询附属机构</w:t>
      </w:r>
      <w:r w:rsidR="00074573">
        <w:rPr>
          <w:rFonts w:hint="eastAsia"/>
          <w:sz w:val="24"/>
          <w:szCs w:val="24"/>
          <w:lang w:eastAsia="zh-CN"/>
        </w:rPr>
        <w:t>在</w:t>
      </w:r>
      <w:r w:rsidR="007055BE" w:rsidRPr="00761365">
        <w:rPr>
          <w:sz w:val="24"/>
          <w:szCs w:val="24"/>
          <w:lang w:eastAsia="zh-CN"/>
        </w:rPr>
        <w:t>缔约方大会</w:t>
      </w:r>
      <w:r w:rsidR="00174160" w:rsidRPr="00761365">
        <w:rPr>
          <w:sz w:val="24"/>
          <w:szCs w:val="24"/>
          <w:lang w:eastAsia="zh-CN"/>
        </w:rPr>
        <w:t>第十八</w:t>
      </w:r>
      <w:r w:rsidR="00467252" w:rsidRPr="00761365">
        <w:rPr>
          <w:sz w:val="24"/>
          <w:szCs w:val="24"/>
          <w:lang w:eastAsia="zh-CN"/>
        </w:rPr>
        <w:t>届</w:t>
      </w:r>
      <w:r w:rsidR="00174160" w:rsidRPr="00761365">
        <w:rPr>
          <w:sz w:val="24"/>
          <w:szCs w:val="24"/>
          <w:lang w:eastAsia="zh-CN"/>
        </w:rPr>
        <w:t>会议</w:t>
      </w:r>
      <w:r w:rsidR="00140F4B" w:rsidRPr="00761365">
        <w:rPr>
          <w:sz w:val="24"/>
          <w:szCs w:val="24"/>
          <w:lang w:eastAsia="zh-CN"/>
        </w:rPr>
        <w:t>之前举行的</w:t>
      </w:r>
      <w:r w:rsidR="007055BE" w:rsidRPr="00761365">
        <w:rPr>
          <w:sz w:val="24"/>
          <w:szCs w:val="24"/>
          <w:lang w:eastAsia="zh-CN"/>
        </w:rPr>
        <w:t>一次会议</w:t>
      </w:r>
      <w:r w:rsidR="00AD17A1" w:rsidRPr="00761365">
        <w:rPr>
          <w:sz w:val="24"/>
          <w:szCs w:val="24"/>
          <w:lang w:eastAsia="zh-CN"/>
        </w:rPr>
        <w:t>审议</w:t>
      </w:r>
      <w:r w:rsidRPr="00761365">
        <w:rPr>
          <w:sz w:val="24"/>
          <w:szCs w:val="24"/>
          <w:lang w:eastAsia="zh-CN"/>
        </w:rPr>
        <w:t>。</w:t>
      </w:r>
      <w:r w:rsidR="000D5AEC">
        <w:rPr>
          <w:rFonts w:hint="eastAsia"/>
          <w:sz w:val="24"/>
          <w:szCs w:val="24"/>
          <w:lang w:eastAsia="zh-CN"/>
        </w:rPr>
        <w:t>]</w:t>
      </w:r>
    </w:p>
    <w:p w14:paraId="32B545BD" w14:textId="77777777" w:rsidR="00616386" w:rsidRDefault="00616386" w:rsidP="00540343">
      <w:pPr>
        <w:jc w:val="center"/>
        <w:rPr>
          <w:lang w:eastAsia="zh-CN"/>
        </w:rPr>
      </w:pPr>
    </w:p>
    <w:p w14:paraId="1D65C836" w14:textId="5FD9699B" w:rsidR="001065E9" w:rsidRPr="00D056D5" w:rsidRDefault="00540343" w:rsidP="00540343">
      <w:pPr>
        <w:jc w:val="center"/>
      </w:pPr>
      <w:r w:rsidRPr="00D056D5">
        <w:t>__________</w:t>
      </w:r>
      <w:bookmarkEnd w:id="0"/>
    </w:p>
    <w:sectPr w:rsidR="001065E9" w:rsidRPr="00D056D5" w:rsidSect="00332D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notePr>
        <w:numRestart w:val="eachSect"/>
      </w:footnotePr>
      <w:type w:val="continuous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BDF5" w14:textId="77777777" w:rsidR="00AA1FFA" w:rsidRPr="00304837" w:rsidRDefault="00AA1FFA" w:rsidP="001A7228">
      <w:r w:rsidRPr="00304837">
        <w:separator/>
      </w:r>
    </w:p>
  </w:endnote>
  <w:endnote w:type="continuationSeparator" w:id="0">
    <w:p w14:paraId="7C9AA7DF" w14:textId="77777777" w:rsidR="00AA1FFA" w:rsidRPr="00304837" w:rsidRDefault="00AA1FFA" w:rsidP="001A7228">
      <w:r w:rsidRPr="003048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2C00" w14:textId="238513A0" w:rsidR="00DF78C4" w:rsidRPr="00304837" w:rsidRDefault="00DF78C4" w:rsidP="00DF78C4">
    <w:pPr>
      <w:pStyle w:val="Footer"/>
    </w:pPr>
    <w:r w:rsidRPr="00304837">
      <w:fldChar w:fldCharType="begin"/>
    </w:r>
    <w:r w:rsidRPr="00304837">
      <w:instrText xml:space="preserve"> PAGE </w:instrText>
    </w:r>
    <w:r w:rsidRPr="00304837">
      <w:fldChar w:fldCharType="separate"/>
    </w:r>
    <w:r w:rsidRPr="00304837">
      <w:rPr>
        <w:noProof/>
      </w:rPr>
      <w:t>1</w:t>
    </w:r>
    <w:r w:rsidRPr="00304837">
      <w:fldChar w:fldCharType="end"/>
    </w:r>
    <w:r w:rsidR="001B440A">
      <w:rPr>
        <w:rFonts w:hint="eastAsia"/>
        <w:lang w:eastAsia="zh-CN"/>
      </w:rPr>
      <w:t>/</w:t>
    </w:r>
    <w:fldSimple w:instr=" NUMPAGES \* MERGEFORMAT ">
      <w:r w:rsidRPr="00304837">
        <w:rPr>
          <w:noProof/>
        </w:rPr>
        <w:t>/2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9110" w14:textId="434EA04A" w:rsidR="00DF78C4" w:rsidRPr="00304837" w:rsidRDefault="00DF78C4" w:rsidP="00DF78C4">
    <w:pPr>
      <w:pStyle w:val="CBDFooter"/>
      <w:jc w:val="right"/>
    </w:pPr>
    <w:r w:rsidRPr="00304837">
      <w:fldChar w:fldCharType="begin"/>
    </w:r>
    <w:r w:rsidRPr="00304837">
      <w:instrText xml:space="preserve"> PAGE \* MERGEFORMAT </w:instrText>
    </w:r>
    <w:r w:rsidRPr="00304837">
      <w:fldChar w:fldCharType="separate"/>
    </w:r>
    <w:r w:rsidRPr="00304837">
      <w:rPr>
        <w:noProof/>
      </w:rPr>
      <w:t>1</w:t>
    </w:r>
    <w:r w:rsidRPr="00304837">
      <w:fldChar w:fldCharType="end"/>
    </w:r>
    <w:r w:rsidR="001B440A">
      <w:rPr>
        <w:rFonts w:hint="eastAsia"/>
        <w:lang w:eastAsia="zh-CN"/>
      </w:rPr>
      <w:t>/</w:t>
    </w:r>
    <w:fldSimple w:instr=" NUMPAGES \* MERGEFORMAT ">
      <w:r w:rsidRPr="00304837">
        <w:rPr>
          <w:noProof/>
        </w:rPr>
        <w:t>/2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06FC" w14:textId="77777777" w:rsidR="00AA1FFA" w:rsidRPr="00304837" w:rsidRDefault="00AA1FFA" w:rsidP="001A7228">
      <w:r w:rsidRPr="00304837">
        <w:separator/>
      </w:r>
    </w:p>
  </w:footnote>
  <w:footnote w:type="continuationSeparator" w:id="0">
    <w:p w14:paraId="271885BC" w14:textId="77777777" w:rsidR="00AA1FFA" w:rsidRPr="00304837" w:rsidRDefault="00AA1FFA" w:rsidP="001A7228">
      <w:r w:rsidRPr="00304837">
        <w:continuationSeparator/>
      </w:r>
    </w:p>
  </w:footnote>
  <w:footnote w:id="1">
    <w:p w14:paraId="60C575FF" w14:textId="302F62CE" w:rsidR="001A7228" w:rsidRPr="00761365" w:rsidRDefault="001A7228" w:rsidP="004628EB">
      <w:pPr>
        <w:pStyle w:val="FootnoteText"/>
        <w:spacing w:after="60"/>
        <w:rPr>
          <w:sz w:val="20"/>
          <w:lang w:eastAsia="zh-CN"/>
        </w:rPr>
      </w:pPr>
    </w:p>
  </w:footnote>
  <w:footnote w:id="2">
    <w:p w14:paraId="68F7B529" w14:textId="4157F21B" w:rsidR="003857E7" w:rsidRPr="00440E9D" w:rsidRDefault="003857E7" w:rsidP="00440E9D">
      <w:pPr>
        <w:pStyle w:val="FootnoteText"/>
        <w:tabs>
          <w:tab w:val="clear" w:pos="567"/>
          <w:tab w:val="clear" w:pos="1134"/>
          <w:tab w:val="clear" w:pos="1701"/>
          <w:tab w:val="clear" w:pos="2268"/>
        </w:tabs>
        <w:rPr>
          <w:sz w:val="20"/>
          <w:lang w:val="en-US" w:eastAsia="zh-CN"/>
        </w:rPr>
      </w:pPr>
      <w:r w:rsidRPr="00440E9D">
        <w:rPr>
          <w:rStyle w:val="FootnoteReference"/>
          <w:sz w:val="20"/>
        </w:rPr>
        <w:footnoteRef/>
      </w:r>
      <w:r w:rsidR="006A145B" w:rsidRPr="00440E9D">
        <w:rPr>
          <w:sz w:val="20"/>
          <w:lang w:val="en-US" w:eastAsia="zh-CN"/>
        </w:rPr>
        <w:t xml:space="preserve"> </w:t>
      </w:r>
      <w:r w:rsidRPr="00440E9D">
        <w:rPr>
          <w:sz w:val="20"/>
          <w:lang w:val="en-US" w:eastAsia="zh-CN"/>
        </w:rPr>
        <w:t>第</w:t>
      </w:r>
      <w:hyperlink r:id="rId1" w:history="1">
        <w:r w:rsidRPr="00440E9D">
          <w:rPr>
            <w:rStyle w:val="Hyperlink"/>
            <w:sz w:val="20"/>
            <w:lang w:val="en-US" w:eastAsia="zh-CN"/>
          </w:rPr>
          <w:t>15/4</w:t>
        </w:r>
      </w:hyperlink>
      <w:r w:rsidRPr="00440E9D">
        <w:rPr>
          <w:sz w:val="20"/>
          <w:lang w:val="en-US" w:eastAsia="zh-CN"/>
        </w:rPr>
        <w:t>号决定</w:t>
      </w:r>
      <w:r w:rsidR="00761365" w:rsidRPr="00440E9D">
        <w:rPr>
          <w:rFonts w:hint="eastAsia"/>
          <w:sz w:val="20"/>
          <w:lang w:val="en-US" w:eastAsia="zh-CN"/>
        </w:rPr>
        <w:t>，</w:t>
      </w:r>
      <w:r w:rsidRPr="00440E9D">
        <w:rPr>
          <w:sz w:val="20"/>
          <w:lang w:val="en-US" w:eastAsia="zh-CN"/>
        </w:rPr>
        <w:t>附件。</w:t>
      </w:r>
    </w:p>
  </w:footnote>
  <w:footnote w:id="3">
    <w:p w14:paraId="422E7C5C" w14:textId="211B0B72" w:rsidR="00074AD0" w:rsidRPr="00074573" w:rsidRDefault="00074AD0" w:rsidP="0004383E">
      <w:pPr>
        <w:pStyle w:val="FootnoteText"/>
        <w:rPr>
          <w:sz w:val="20"/>
          <w:lang w:val="en-US" w:eastAsia="zh-CN"/>
        </w:rPr>
      </w:pPr>
      <w:r w:rsidRPr="00074573">
        <w:rPr>
          <w:rStyle w:val="FootnoteReference"/>
          <w:sz w:val="20"/>
        </w:rPr>
        <w:footnoteRef/>
      </w:r>
      <w:r w:rsidR="006A145B" w:rsidRPr="00074573">
        <w:rPr>
          <w:sz w:val="20"/>
          <w:lang w:eastAsia="zh-CN"/>
        </w:rPr>
        <w:t xml:space="preserve"> </w:t>
      </w:r>
      <w:r w:rsidR="00074573">
        <w:rPr>
          <w:rFonts w:hint="eastAsia"/>
          <w:sz w:val="20"/>
          <w:lang w:eastAsia="zh-CN"/>
        </w:rPr>
        <w:t xml:space="preserve"> </w:t>
      </w:r>
      <w:r w:rsidRPr="00074573">
        <w:rPr>
          <w:sz w:val="20"/>
          <w:lang w:eastAsia="zh-CN"/>
        </w:rPr>
        <w:t>联合国</w:t>
      </w:r>
      <w:r w:rsidR="00761365" w:rsidRPr="00074573">
        <w:rPr>
          <w:rFonts w:hint="eastAsia"/>
          <w:sz w:val="20"/>
          <w:lang w:eastAsia="zh-CN"/>
        </w:rPr>
        <w:t>，</w:t>
      </w:r>
      <w:r w:rsidRPr="00074573">
        <w:rPr>
          <w:sz w:val="20"/>
          <w:lang w:eastAsia="zh-CN"/>
        </w:rPr>
        <w:t>《条约汇编》</w:t>
      </w:r>
      <w:r w:rsidR="00761365" w:rsidRPr="00074573">
        <w:rPr>
          <w:rFonts w:hint="eastAsia"/>
          <w:sz w:val="20"/>
          <w:lang w:eastAsia="zh-CN"/>
        </w:rPr>
        <w:t>，</w:t>
      </w:r>
      <w:r w:rsidRPr="00074573">
        <w:rPr>
          <w:sz w:val="20"/>
          <w:lang w:eastAsia="zh-CN"/>
        </w:rPr>
        <w:t>第</w:t>
      </w:r>
      <w:r w:rsidRPr="00074573">
        <w:rPr>
          <w:sz w:val="20"/>
          <w:lang w:eastAsia="zh-CN"/>
        </w:rPr>
        <w:t>1760</w:t>
      </w:r>
      <w:r w:rsidRPr="00074573">
        <w:rPr>
          <w:sz w:val="20"/>
          <w:lang w:eastAsia="zh-CN"/>
        </w:rPr>
        <w:t>卷，第</w:t>
      </w:r>
      <w:r w:rsidRPr="00074573">
        <w:rPr>
          <w:sz w:val="20"/>
          <w:lang w:eastAsia="zh-CN"/>
        </w:rPr>
        <w:t>30619</w:t>
      </w:r>
      <w:r w:rsidRPr="00074573">
        <w:rPr>
          <w:sz w:val="20"/>
          <w:lang w:eastAsia="zh-CN"/>
        </w:rPr>
        <w:t>号。</w:t>
      </w:r>
    </w:p>
  </w:footnote>
  <w:footnote w:id="4">
    <w:p w14:paraId="576E4B32" w14:textId="2D1CB01D" w:rsidR="00D50A3B" w:rsidRPr="0004383E" w:rsidRDefault="00D50A3B" w:rsidP="0004383E">
      <w:pPr>
        <w:pStyle w:val="FootnoteText"/>
        <w:rPr>
          <w:sz w:val="20"/>
          <w:lang w:val="en-US" w:eastAsia="zh-CN"/>
        </w:rPr>
      </w:pPr>
      <w:r w:rsidRPr="00074573">
        <w:rPr>
          <w:rStyle w:val="FootnoteReference"/>
          <w:sz w:val="20"/>
        </w:rPr>
        <w:footnoteRef/>
      </w:r>
      <w:r w:rsidR="00CC4755" w:rsidRPr="00074573">
        <w:rPr>
          <w:sz w:val="20"/>
          <w:lang w:eastAsia="zh-CN"/>
        </w:rPr>
        <w:t xml:space="preserve"> </w:t>
      </w:r>
      <w:r w:rsidR="00074573">
        <w:rPr>
          <w:rFonts w:hint="eastAsia"/>
          <w:sz w:val="20"/>
          <w:lang w:eastAsia="zh-CN"/>
        </w:rPr>
        <w:t xml:space="preserve"> </w:t>
      </w:r>
      <w:hyperlink r:id="rId2" w:history="1">
        <w:r w:rsidR="00074573" w:rsidRPr="00107127">
          <w:rPr>
            <w:rStyle w:val="Hyperlink"/>
            <w:sz w:val="20"/>
            <w:lang w:eastAsia="zh-CN"/>
          </w:rPr>
          <w:t>www.cbd.int/invasive</w:t>
        </w:r>
      </w:hyperlink>
      <w:r w:rsidR="00CC4755" w:rsidRPr="00074573">
        <w:rPr>
          <w:sz w:val="20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1DCD" w14:textId="3D643C32" w:rsidR="00DF78C4" w:rsidRPr="00332D04" w:rsidRDefault="000D5AEC" w:rsidP="00332D04">
    <w:pPr>
      <w:pStyle w:val="Header"/>
      <w:rPr>
        <w:lang w:eastAsia="zh-CN"/>
      </w:rPr>
    </w:pPr>
    <w:r w:rsidRPr="000D5AEC">
      <w:rPr>
        <w:szCs w:val="20"/>
      </w:rPr>
      <w:t>CBD/SBSTTA/</w:t>
    </w:r>
    <w:r w:rsidR="003223E1">
      <w:rPr>
        <w:rFonts w:hint="eastAsia"/>
        <w:szCs w:val="20"/>
        <w:lang w:eastAsia="zh-CN"/>
      </w:rPr>
      <w:t>REC/</w:t>
    </w:r>
    <w:r w:rsidRPr="000D5AEC">
      <w:rPr>
        <w:szCs w:val="20"/>
      </w:rPr>
      <w:t>27/</w:t>
    </w:r>
    <w:r w:rsidR="003223E1">
      <w:rPr>
        <w:rFonts w:hint="eastAsia"/>
        <w:szCs w:val="20"/>
        <w:lang w:eastAsia="zh-CN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D389" w14:textId="1126F692" w:rsidR="00DF78C4" w:rsidRPr="00285DF9" w:rsidRDefault="000D5AEC" w:rsidP="00DF78C4">
    <w:pPr>
      <w:pStyle w:val="CBDHeader"/>
      <w:jc w:val="right"/>
      <w:rPr>
        <w:lang w:eastAsia="zh-CN"/>
      </w:rPr>
    </w:pPr>
    <w:r w:rsidRPr="000D5AEC">
      <w:t>CBD/SBSTTA</w:t>
    </w:r>
    <w:r w:rsidR="003223E1">
      <w:rPr>
        <w:rFonts w:hint="eastAsia"/>
        <w:lang w:eastAsia="zh-CN"/>
      </w:rPr>
      <w:t>/REC/</w:t>
    </w:r>
    <w:r w:rsidRPr="000D5AEC">
      <w:t>27/</w:t>
    </w:r>
    <w:r w:rsidR="003223E1">
      <w:rPr>
        <w:rFonts w:hint="eastAsia"/>
        <w:lang w:eastAsia="zh-CN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CABD" w14:textId="77777777" w:rsidR="00332D04" w:rsidRPr="00332D04" w:rsidRDefault="00332D04" w:rsidP="00332D0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6F8"/>
    <w:multiLevelType w:val="multilevel"/>
    <w:tmpl w:val="222A08B4"/>
    <w:numStyleLink w:val="ListCBD"/>
  </w:abstractNum>
  <w:abstractNum w:abstractNumId="1" w15:restartNumberingAfterBreak="0">
    <w:nsid w:val="1F832086"/>
    <w:multiLevelType w:val="hybridMultilevel"/>
    <w:tmpl w:val="FCE2FCE0"/>
    <w:lvl w:ilvl="0" w:tplc="A064C4EA">
      <w:start w:val="1"/>
      <w:numFmt w:val="japaneseCounting"/>
      <w:lvlText w:val="(%1)"/>
      <w:lvlJc w:val="left"/>
      <w:pPr>
        <w:ind w:left="1966" w:hanging="4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9" w:hanging="360"/>
      </w:pPr>
    </w:lvl>
    <w:lvl w:ilvl="2" w:tplc="0409001B" w:tentative="1">
      <w:start w:val="1"/>
      <w:numFmt w:val="lowerRoman"/>
      <w:lvlText w:val="%3."/>
      <w:lvlJc w:val="right"/>
      <w:pPr>
        <w:ind w:left="3269" w:hanging="180"/>
      </w:pPr>
    </w:lvl>
    <w:lvl w:ilvl="3" w:tplc="0409000F" w:tentative="1">
      <w:start w:val="1"/>
      <w:numFmt w:val="decimal"/>
      <w:lvlText w:val="%4."/>
      <w:lvlJc w:val="left"/>
      <w:pPr>
        <w:ind w:left="3989" w:hanging="360"/>
      </w:pPr>
    </w:lvl>
    <w:lvl w:ilvl="4" w:tplc="04090019" w:tentative="1">
      <w:start w:val="1"/>
      <w:numFmt w:val="lowerLetter"/>
      <w:lvlText w:val="%5."/>
      <w:lvlJc w:val="left"/>
      <w:pPr>
        <w:ind w:left="4709" w:hanging="360"/>
      </w:pPr>
    </w:lvl>
    <w:lvl w:ilvl="5" w:tplc="0409001B" w:tentative="1">
      <w:start w:val="1"/>
      <w:numFmt w:val="lowerRoman"/>
      <w:lvlText w:val="%6."/>
      <w:lvlJc w:val="right"/>
      <w:pPr>
        <w:ind w:left="5429" w:hanging="180"/>
      </w:pPr>
    </w:lvl>
    <w:lvl w:ilvl="6" w:tplc="0409000F" w:tentative="1">
      <w:start w:val="1"/>
      <w:numFmt w:val="decimal"/>
      <w:lvlText w:val="%7."/>
      <w:lvlJc w:val="left"/>
      <w:pPr>
        <w:ind w:left="6149" w:hanging="360"/>
      </w:pPr>
    </w:lvl>
    <w:lvl w:ilvl="7" w:tplc="04090019" w:tentative="1">
      <w:start w:val="1"/>
      <w:numFmt w:val="lowerLetter"/>
      <w:lvlText w:val="%8."/>
      <w:lvlJc w:val="left"/>
      <w:pPr>
        <w:ind w:left="6869" w:hanging="360"/>
      </w:pPr>
    </w:lvl>
    <w:lvl w:ilvl="8" w:tplc="0409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2" w15:restartNumberingAfterBreak="0">
    <w:nsid w:val="2E5356EC"/>
    <w:multiLevelType w:val="multilevel"/>
    <w:tmpl w:val="07D269C8"/>
    <w:numStyleLink w:val="CBDHeadings"/>
  </w:abstractNum>
  <w:abstractNum w:abstractNumId="3" w15:restartNumberingAfterBreak="0">
    <w:nsid w:val="3D50797C"/>
    <w:multiLevelType w:val="hybridMultilevel"/>
    <w:tmpl w:val="CC208CF2"/>
    <w:lvl w:ilvl="0" w:tplc="C5B08396">
      <w:start w:val="1"/>
      <w:numFmt w:val="chineseCountingThousand"/>
      <w:lvlText w:val="（%1）"/>
      <w:lvlJc w:val="left"/>
      <w:pPr>
        <w:ind w:left="2189" w:hanging="360"/>
      </w:pPr>
      <w:rPr>
        <w:rFonts w:eastAsia="Malgun Gothic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909" w:hanging="360"/>
      </w:pPr>
    </w:lvl>
    <w:lvl w:ilvl="2" w:tplc="0409001B" w:tentative="1">
      <w:start w:val="1"/>
      <w:numFmt w:val="lowerRoman"/>
      <w:lvlText w:val="%3."/>
      <w:lvlJc w:val="right"/>
      <w:pPr>
        <w:ind w:left="3629" w:hanging="180"/>
      </w:pPr>
    </w:lvl>
    <w:lvl w:ilvl="3" w:tplc="0409000F" w:tentative="1">
      <w:start w:val="1"/>
      <w:numFmt w:val="decimal"/>
      <w:lvlText w:val="%4."/>
      <w:lvlJc w:val="left"/>
      <w:pPr>
        <w:ind w:left="4349" w:hanging="360"/>
      </w:pPr>
    </w:lvl>
    <w:lvl w:ilvl="4" w:tplc="04090019" w:tentative="1">
      <w:start w:val="1"/>
      <w:numFmt w:val="lowerLetter"/>
      <w:lvlText w:val="%5."/>
      <w:lvlJc w:val="left"/>
      <w:pPr>
        <w:ind w:left="5069" w:hanging="360"/>
      </w:pPr>
    </w:lvl>
    <w:lvl w:ilvl="5" w:tplc="0409001B" w:tentative="1">
      <w:start w:val="1"/>
      <w:numFmt w:val="lowerRoman"/>
      <w:lvlText w:val="%6."/>
      <w:lvlJc w:val="right"/>
      <w:pPr>
        <w:ind w:left="5789" w:hanging="180"/>
      </w:pPr>
    </w:lvl>
    <w:lvl w:ilvl="6" w:tplc="0409000F" w:tentative="1">
      <w:start w:val="1"/>
      <w:numFmt w:val="decimal"/>
      <w:lvlText w:val="%7."/>
      <w:lvlJc w:val="left"/>
      <w:pPr>
        <w:ind w:left="6509" w:hanging="360"/>
      </w:pPr>
    </w:lvl>
    <w:lvl w:ilvl="7" w:tplc="04090019" w:tentative="1">
      <w:start w:val="1"/>
      <w:numFmt w:val="lowerLetter"/>
      <w:lvlText w:val="%8."/>
      <w:lvlJc w:val="left"/>
      <w:pPr>
        <w:ind w:left="7229" w:hanging="360"/>
      </w:pPr>
    </w:lvl>
    <w:lvl w:ilvl="8" w:tplc="0409001B" w:tentative="1">
      <w:start w:val="1"/>
      <w:numFmt w:val="lowerRoman"/>
      <w:lvlText w:val="%9."/>
      <w:lvlJc w:val="right"/>
      <w:pPr>
        <w:ind w:left="7949" w:hanging="180"/>
      </w:pPr>
    </w:lvl>
  </w:abstractNum>
  <w:abstractNum w:abstractNumId="4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5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1072390599">
    <w:abstractNumId w:val="6"/>
  </w:num>
  <w:num w:numId="2" w16cid:durableId="960385107">
    <w:abstractNumId w:val="4"/>
  </w:num>
  <w:num w:numId="3" w16cid:durableId="893932166">
    <w:abstractNumId w:val="5"/>
  </w:num>
  <w:num w:numId="4" w16cid:durableId="1627851340">
    <w:abstractNumId w:val="2"/>
  </w:num>
  <w:num w:numId="5" w16cid:durableId="296297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0498422">
    <w:abstractNumId w:val="3"/>
  </w:num>
  <w:num w:numId="7" w16cid:durableId="148531326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490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9"/>
    <w:rsid w:val="00002AA1"/>
    <w:rsid w:val="00004131"/>
    <w:rsid w:val="00004640"/>
    <w:rsid w:val="000049F3"/>
    <w:rsid w:val="00005830"/>
    <w:rsid w:val="000063E3"/>
    <w:rsid w:val="00010877"/>
    <w:rsid w:val="00011655"/>
    <w:rsid w:val="0001261F"/>
    <w:rsid w:val="00012A01"/>
    <w:rsid w:val="00012AE7"/>
    <w:rsid w:val="000148DC"/>
    <w:rsid w:val="00014F5F"/>
    <w:rsid w:val="000166A7"/>
    <w:rsid w:val="000166FD"/>
    <w:rsid w:val="00017398"/>
    <w:rsid w:val="00017406"/>
    <w:rsid w:val="00017F6C"/>
    <w:rsid w:val="000207B5"/>
    <w:rsid w:val="000209F0"/>
    <w:rsid w:val="00023498"/>
    <w:rsid w:val="000235AA"/>
    <w:rsid w:val="000235E7"/>
    <w:rsid w:val="00024878"/>
    <w:rsid w:val="000268C2"/>
    <w:rsid w:val="000271BC"/>
    <w:rsid w:val="000272A1"/>
    <w:rsid w:val="000277E0"/>
    <w:rsid w:val="0003086A"/>
    <w:rsid w:val="00030F86"/>
    <w:rsid w:val="000314D3"/>
    <w:rsid w:val="000328CD"/>
    <w:rsid w:val="000338FA"/>
    <w:rsid w:val="000344C2"/>
    <w:rsid w:val="00035619"/>
    <w:rsid w:val="00037DBF"/>
    <w:rsid w:val="00041D9B"/>
    <w:rsid w:val="0004383E"/>
    <w:rsid w:val="00043D54"/>
    <w:rsid w:val="00044940"/>
    <w:rsid w:val="00045E2D"/>
    <w:rsid w:val="00050F02"/>
    <w:rsid w:val="00050F2C"/>
    <w:rsid w:val="00051B95"/>
    <w:rsid w:val="00052ACE"/>
    <w:rsid w:val="000531D2"/>
    <w:rsid w:val="000536D3"/>
    <w:rsid w:val="00056AEF"/>
    <w:rsid w:val="00057A6E"/>
    <w:rsid w:val="00057B13"/>
    <w:rsid w:val="000608C9"/>
    <w:rsid w:val="00061690"/>
    <w:rsid w:val="00063DBC"/>
    <w:rsid w:val="00065189"/>
    <w:rsid w:val="00065AEE"/>
    <w:rsid w:val="0006639F"/>
    <w:rsid w:val="00066889"/>
    <w:rsid w:val="000726AE"/>
    <w:rsid w:val="000738A2"/>
    <w:rsid w:val="00074573"/>
    <w:rsid w:val="00074AD0"/>
    <w:rsid w:val="00075FAA"/>
    <w:rsid w:val="00076867"/>
    <w:rsid w:val="00076D3C"/>
    <w:rsid w:val="000776C1"/>
    <w:rsid w:val="00077966"/>
    <w:rsid w:val="00081112"/>
    <w:rsid w:val="000829F8"/>
    <w:rsid w:val="00083276"/>
    <w:rsid w:val="00084FBF"/>
    <w:rsid w:val="000868AF"/>
    <w:rsid w:val="00086DFD"/>
    <w:rsid w:val="00087B08"/>
    <w:rsid w:val="00090E9B"/>
    <w:rsid w:val="00091B52"/>
    <w:rsid w:val="00091F38"/>
    <w:rsid w:val="00092CC7"/>
    <w:rsid w:val="00093739"/>
    <w:rsid w:val="00095578"/>
    <w:rsid w:val="00095FF3"/>
    <w:rsid w:val="00096D58"/>
    <w:rsid w:val="00097B85"/>
    <w:rsid w:val="00097BDC"/>
    <w:rsid w:val="000A0129"/>
    <w:rsid w:val="000A19B2"/>
    <w:rsid w:val="000A27C2"/>
    <w:rsid w:val="000A2CB2"/>
    <w:rsid w:val="000A2D33"/>
    <w:rsid w:val="000A4304"/>
    <w:rsid w:val="000A4FBB"/>
    <w:rsid w:val="000A56D0"/>
    <w:rsid w:val="000A6145"/>
    <w:rsid w:val="000A68B3"/>
    <w:rsid w:val="000B05BC"/>
    <w:rsid w:val="000B06BF"/>
    <w:rsid w:val="000B3950"/>
    <w:rsid w:val="000B4FBC"/>
    <w:rsid w:val="000B51F0"/>
    <w:rsid w:val="000B55DE"/>
    <w:rsid w:val="000B62F2"/>
    <w:rsid w:val="000B6999"/>
    <w:rsid w:val="000B77A1"/>
    <w:rsid w:val="000C11AD"/>
    <w:rsid w:val="000C1543"/>
    <w:rsid w:val="000C1672"/>
    <w:rsid w:val="000C3258"/>
    <w:rsid w:val="000C338E"/>
    <w:rsid w:val="000C433D"/>
    <w:rsid w:val="000C51EC"/>
    <w:rsid w:val="000C6E24"/>
    <w:rsid w:val="000D1028"/>
    <w:rsid w:val="000D1EC4"/>
    <w:rsid w:val="000D20B9"/>
    <w:rsid w:val="000D3756"/>
    <w:rsid w:val="000D392D"/>
    <w:rsid w:val="000D3A82"/>
    <w:rsid w:val="000D4E67"/>
    <w:rsid w:val="000D5886"/>
    <w:rsid w:val="000D5AEC"/>
    <w:rsid w:val="000D5C27"/>
    <w:rsid w:val="000D6089"/>
    <w:rsid w:val="000D784C"/>
    <w:rsid w:val="000D7C33"/>
    <w:rsid w:val="000D7E20"/>
    <w:rsid w:val="000E06F9"/>
    <w:rsid w:val="000E1295"/>
    <w:rsid w:val="000E1E91"/>
    <w:rsid w:val="000E2A32"/>
    <w:rsid w:val="000E2D36"/>
    <w:rsid w:val="000E3115"/>
    <w:rsid w:val="000E3314"/>
    <w:rsid w:val="000E5033"/>
    <w:rsid w:val="000E7A6D"/>
    <w:rsid w:val="000F0197"/>
    <w:rsid w:val="000F11F2"/>
    <w:rsid w:val="000F1318"/>
    <w:rsid w:val="000F13BC"/>
    <w:rsid w:val="000F186B"/>
    <w:rsid w:val="000F2C51"/>
    <w:rsid w:val="000F30EC"/>
    <w:rsid w:val="000F35CC"/>
    <w:rsid w:val="000F39A9"/>
    <w:rsid w:val="000F68C7"/>
    <w:rsid w:val="000F786F"/>
    <w:rsid w:val="0010016F"/>
    <w:rsid w:val="00100881"/>
    <w:rsid w:val="001065E9"/>
    <w:rsid w:val="001074C4"/>
    <w:rsid w:val="00107B95"/>
    <w:rsid w:val="00110728"/>
    <w:rsid w:val="00112251"/>
    <w:rsid w:val="0011305C"/>
    <w:rsid w:val="001140CC"/>
    <w:rsid w:val="00114917"/>
    <w:rsid w:val="00114BBC"/>
    <w:rsid w:val="00115122"/>
    <w:rsid w:val="00115241"/>
    <w:rsid w:val="0011563D"/>
    <w:rsid w:val="00115E01"/>
    <w:rsid w:val="0011682E"/>
    <w:rsid w:val="00116E86"/>
    <w:rsid w:val="001171E1"/>
    <w:rsid w:val="00117F78"/>
    <w:rsid w:val="001203CE"/>
    <w:rsid w:val="00120A9C"/>
    <w:rsid w:val="00121EFE"/>
    <w:rsid w:val="00122A1E"/>
    <w:rsid w:val="00124F1C"/>
    <w:rsid w:val="0012502F"/>
    <w:rsid w:val="00126342"/>
    <w:rsid w:val="0012729E"/>
    <w:rsid w:val="001272E1"/>
    <w:rsid w:val="00127540"/>
    <w:rsid w:val="00127ECD"/>
    <w:rsid w:val="00130EB4"/>
    <w:rsid w:val="00132A95"/>
    <w:rsid w:val="00133806"/>
    <w:rsid w:val="00133F7D"/>
    <w:rsid w:val="0013582F"/>
    <w:rsid w:val="0013614F"/>
    <w:rsid w:val="00136553"/>
    <w:rsid w:val="001367A6"/>
    <w:rsid w:val="00137B24"/>
    <w:rsid w:val="00137EDA"/>
    <w:rsid w:val="00140F4B"/>
    <w:rsid w:val="0014179B"/>
    <w:rsid w:val="00142557"/>
    <w:rsid w:val="001435CD"/>
    <w:rsid w:val="00143951"/>
    <w:rsid w:val="00143C0D"/>
    <w:rsid w:val="001441CF"/>
    <w:rsid w:val="00145710"/>
    <w:rsid w:val="00145FAC"/>
    <w:rsid w:val="001460CB"/>
    <w:rsid w:val="00147B95"/>
    <w:rsid w:val="00147FE4"/>
    <w:rsid w:val="00150A01"/>
    <w:rsid w:val="00150D07"/>
    <w:rsid w:val="00151C89"/>
    <w:rsid w:val="00153862"/>
    <w:rsid w:val="0015590B"/>
    <w:rsid w:val="001561DB"/>
    <w:rsid w:val="001562DA"/>
    <w:rsid w:val="00156BD3"/>
    <w:rsid w:val="00156CB6"/>
    <w:rsid w:val="001573BC"/>
    <w:rsid w:val="0015766C"/>
    <w:rsid w:val="00157AED"/>
    <w:rsid w:val="00160240"/>
    <w:rsid w:val="00160468"/>
    <w:rsid w:val="00162C40"/>
    <w:rsid w:val="001644A9"/>
    <w:rsid w:val="001645D9"/>
    <w:rsid w:val="0016746F"/>
    <w:rsid w:val="001726C6"/>
    <w:rsid w:val="001727BB"/>
    <w:rsid w:val="00172DB7"/>
    <w:rsid w:val="00173494"/>
    <w:rsid w:val="00174160"/>
    <w:rsid w:val="00174F49"/>
    <w:rsid w:val="00175451"/>
    <w:rsid w:val="00177216"/>
    <w:rsid w:val="001806C6"/>
    <w:rsid w:val="00180ED3"/>
    <w:rsid w:val="001813A8"/>
    <w:rsid w:val="00181CD8"/>
    <w:rsid w:val="001821D9"/>
    <w:rsid w:val="00182E75"/>
    <w:rsid w:val="00185758"/>
    <w:rsid w:val="00185B28"/>
    <w:rsid w:val="00187B3D"/>
    <w:rsid w:val="001924E6"/>
    <w:rsid w:val="00192955"/>
    <w:rsid w:val="00193DD6"/>
    <w:rsid w:val="0019562E"/>
    <w:rsid w:val="00196A2A"/>
    <w:rsid w:val="00197667"/>
    <w:rsid w:val="00197C2A"/>
    <w:rsid w:val="00197F73"/>
    <w:rsid w:val="001A1A53"/>
    <w:rsid w:val="001A2F20"/>
    <w:rsid w:val="001A4C06"/>
    <w:rsid w:val="001A55AE"/>
    <w:rsid w:val="001A566E"/>
    <w:rsid w:val="001A5A37"/>
    <w:rsid w:val="001A6185"/>
    <w:rsid w:val="001A7228"/>
    <w:rsid w:val="001A7DDD"/>
    <w:rsid w:val="001B0702"/>
    <w:rsid w:val="001B0FB2"/>
    <w:rsid w:val="001B3A67"/>
    <w:rsid w:val="001B3C46"/>
    <w:rsid w:val="001B43FE"/>
    <w:rsid w:val="001B440A"/>
    <w:rsid w:val="001B4966"/>
    <w:rsid w:val="001B4AC6"/>
    <w:rsid w:val="001B68AF"/>
    <w:rsid w:val="001B697D"/>
    <w:rsid w:val="001C1111"/>
    <w:rsid w:val="001C19D5"/>
    <w:rsid w:val="001C1AE5"/>
    <w:rsid w:val="001C2693"/>
    <w:rsid w:val="001C301D"/>
    <w:rsid w:val="001C3C45"/>
    <w:rsid w:val="001C407C"/>
    <w:rsid w:val="001C5900"/>
    <w:rsid w:val="001C66D5"/>
    <w:rsid w:val="001C70F2"/>
    <w:rsid w:val="001C71E0"/>
    <w:rsid w:val="001C7256"/>
    <w:rsid w:val="001C7D3E"/>
    <w:rsid w:val="001C7D5C"/>
    <w:rsid w:val="001D13FA"/>
    <w:rsid w:val="001D2BF8"/>
    <w:rsid w:val="001D2D05"/>
    <w:rsid w:val="001D3373"/>
    <w:rsid w:val="001D44A8"/>
    <w:rsid w:val="001D4885"/>
    <w:rsid w:val="001D4CB1"/>
    <w:rsid w:val="001D5202"/>
    <w:rsid w:val="001D5558"/>
    <w:rsid w:val="001D6929"/>
    <w:rsid w:val="001D6A07"/>
    <w:rsid w:val="001D6C36"/>
    <w:rsid w:val="001E2B93"/>
    <w:rsid w:val="001E2DFD"/>
    <w:rsid w:val="001E3185"/>
    <w:rsid w:val="001E45FD"/>
    <w:rsid w:val="001E55C0"/>
    <w:rsid w:val="001E5883"/>
    <w:rsid w:val="001E67A6"/>
    <w:rsid w:val="001E6C64"/>
    <w:rsid w:val="001F09C7"/>
    <w:rsid w:val="001F2875"/>
    <w:rsid w:val="001F31A7"/>
    <w:rsid w:val="001F359F"/>
    <w:rsid w:val="001F3F48"/>
    <w:rsid w:val="001F67A4"/>
    <w:rsid w:val="00200C79"/>
    <w:rsid w:val="00201200"/>
    <w:rsid w:val="00201DD3"/>
    <w:rsid w:val="00202683"/>
    <w:rsid w:val="00202CCE"/>
    <w:rsid w:val="002042C0"/>
    <w:rsid w:val="002046E9"/>
    <w:rsid w:val="00205093"/>
    <w:rsid w:val="00205BBD"/>
    <w:rsid w:val="0020648A"/>
    <w:rsid w:val="00210C7F"/>
    <w:rsid w:val="00211028"/>
    <w:rsid w:val="00213C81"/>
    <w:rsid w:val="0021420A"/>
    <w:rsid w:val="00214402"/>
    <w:rsid w:val="0021508F"/>
    <w:rsid w:val="00220769"/>
    <w:rsid w:val="00220C05"/>
    <w:rsid w:val="00220E05"/>
    <w:rsid w:val="00222729"/>
    <w:rsid w:val="00222A48"/>
    <w:rsid w:val="00222C71"/>
    <w:rsid w:val="0022309A"/>
    <w:rsid w:val="0022356E"/>
    <w:rsid w:val="00225B5C"/>
    <w:rsid w:val="00225F87"/>
    <w:rsid w:val="00226177"/>
    <w:rsid w:val="00227A05"/>
    <w:rsid w:val="00227A1E"/>
    <w:rsid w:val="00235EF2"/>
    <w:rsid w:val="00236C15"/>
    <w:rsid w:val="00241022"/>
    <w:rsid w:val="0024140F"/>
    <w:rsid w:val="002417F7"/>
    <w:rsid w:val="00241E77"/>
    <w:rsid w:val="002420A4"/>
    <w:rsid w:val="00243B2C"/>
    <w:rsid w:val="00243E2B"/>
    <w:rsid w:val="00243E31"/>
    <w:rsid w:val="002447CF"/>
    <w:rsid w:val="0024481E"/>
    <w:rsid w:val="0024560C"/>
    <w:rsid w:val="00245916"/>
    <w:rsid w:val="00250511"/>
    <w:rsid w:val="00251DEC"/>
    <w:rsid w:val="00252E69"/>
    <w:rsid w:val="002552B9"/>
    <w:rsid w:val="00256F31"/>
    <w:rsid w:val="00257B84"/>
    <w:rsid w:val="0026021A"/>
    <w:rsid w:val="0026122D"/>
    <w:rsid w:val="002616C4"/>
    <w:rsid w:val="0026441E"/>
    <w:rsid w:val="00265A09"/>
    <w:rsid w:val="00270290"/>
    <w:rsid w:val="002725DA"/>
    <w:rsid w:val="00272A17"/>
    <w:rsid w:val="00272ED2"/>
    <w:rsid w:val="0027430D"/>
    <w:rsid w:val="0027539E"/>
    <w:rsid w:val="0027556A"/>
    <w:rsid w:val="0027571C"/>
    <w:rsid w:val="0027710E"/>
    <w:rsid w:val="002776DD"/>
    <w:rsid w:val="0027776E"/>
    <w:rsid w:val="00277DFA"/>
    <w:rsid w:val="002835FB"/>
    <w:rsid w:val="00285914"/>
    <w:rsid w:val="00285DF9"/>
    <w:rsid w:val="00286001"/>
    <w:rsid w:val="002875D4"/>
    <w:rsid w:val="002878A0"/>
    <w:rsid w:val="00290263"/>
    <w:rsid w:val="00293CF4"/>
    <w:rsid w:val="00296D7E"/>
    <w:rsid w:val="0029755E"/>
    <w:rsid w:val="002A0249"/>
    <w:rsid w:val="002A1612"/>
    <w:rsid w:val="002A25C4"/>
    <w:rsid w:val="002A37F9"/>
    <w:rsid w:val="002A4563"/>
    <w:rsid w:val="002A4A91"/>
    <w:rsid w:val="002A4D81"/>
    <w:rsid w:val="002A5F1C"/>
    <w:rsid w:val="002B0C6A"/>
    <w:rsid w:val="002B0E2F"/>
    <w:rsid w:val="002B1733"/>
    <w:rsid w:val="002B1A0E"/>
    <w:rsid w:val="002B1AF4"/>
    <w:rsid w:val="002B2269"/>
    <w:rsid w:val="002B33C8"/>
    <w:rsid w:val="002B34C2"/>
    <w:rsid w:val="002B44F0"/>
    <w:rsid w:val="002B655A"/>
    <w:rsid w:val="002B6905"/>
    <w:rsid w:val="002B6D63"/>
    <w:rsid w:val="002B7106"/>
    <w:rsid w:val="002C0B93"/>
    <w:rsid w:val="002C120A"/>
    <w:rsid w:val="002C3FFA"/>
    <w:rsid w:val="002C416A"/>
    <w:rsid w:val="002C4C92"/>
    <w:rsid w:val="002C6BCD"/>
    <w:rsid w:val="002C6C5E"/>
    <w:rsid w:val="002D02C2"/>
    <w:rsid w:val="002D1222"/>
    <w:rsid w:val="002D1D86"/>
    <w:rsid w:val="002D3B4A"/>
    <w:rsid w:val="002D44EB"/>
    <w:rsid w:val="002D4589"/>
    <w:rsid w:val="002D5607"/>
    <w:rsid w:val="002D6504"/>
    <w:rsid w:val="002E0CA2"/>
    <w:rsid w:val="002E1A5D"/>
    <w:rsid w:val="002E3940"/>
    <w:rsid w:val="002E3E45"/>
    <w:rsid w:val="002E4C86"/>
    <w:rsid w:val="002E4FA5"/>
    <w:rsid w:val="002E566C"/>
    <w:rsid w:val="002E6199"/>
    <w:rsid w:val="002E7E86"/>
    <w:rsid w:val="002F049E"/>
    <w:rsid w:val="002F04F3"/>
    <w:rsid w:val="002F0E30"/>
    <w:rsid w:val="002F1540"/>
    <w:rsid w:val="002F19AF"/>
    <w:rsid w:val="002F2325"/>
    <w:rsid w:val="002F2AAA"/>
    <w:rsid w:val="002F31F7"/>
    <w:rsid w:val="002F40B5"/>
    <w:rsid w:val="002F4D5B"/>
    <w:rsid w:val="002F4F6A"/>
    <w:rsid w:val="002F7771"/>
    <w:rsid w:val="002F784C"/>
    <w:rsid w:val="002F7E6A"/>
    <w:rsid w:val="00300971"/>
    <w:rsid w:val="003015A5"/>
    <w:rsid w:val="00301DBF"/>
    <w:rsid w:val="00301F16"/>
    <w:rsid w:val="00303438"/>
    <w:rsid w:val="00303EE9"/>
    <w:rsid w:val="00304837"/>
    <w:rsid w:val="003048F7"/>
    <w:rsid w:val="00304DC6"/>
    <w:rsid w:val="0030535E"/>
    <w:rsid w:val="0030675C"/>
    <w:rsid w:val="00310366"/>
    <w:rsid w:val="00310382"/>
    <w:rsid w:val="0031090F"/>
    <w:rsid w:val="00310DA3"/>
    <w:rsid w:val="00310E44"/>
    <w:rsid w:val="00311866"/>
    <w:rsid w:val="003130C9"/>
    <w:rsid w:val="00313890"/>
    <w:rsid w:val="00313C03"/>
    <w:rsid w:val="003148F5"/>
    <w:rsid w:val="00315826"/>
    <w:rsid w:val="003165B6"/>
    <w:rsid w:val="00317509"/>
    <w:rsid w:val="0031780E"/>
    <w:rsid w:val="00320BE4"/>
    <w:rsid w:val="00321890"/>
    <w:rsid w:val="003223E1"/>
    <w:rsid w:val="003225B0"/>
    <w:rsid w:val="0032265E"/>
    <w:rsid w:val="00322DDB"/>
    <w:rsid w:val="003256E7"/>
    <w:rsid w:val="00325DEA"/>
    <w:rsid w:val="003269CC"/>
    <w:rsid w:val="00326A8F"/>
    <w:rsid w:val="00326ED6"/>
    <w:rsid w:val="003303D9"/>
    <w:rsid w:val="003303E4"/>
    <w:rsid w:val="003307AC"/>
    <w:rsid w:val="00330E64"/>
    <w:rsid w:val="003316E7"/>
    <w:rsid w:val="00331788"/>
    <w:rsid w:val="00332D04"/>
    <w:rsid w:val="0033305C"/>
    <w:rsid w:val="003335D1"/>
    <w:rsid w:val="003336F1"/>
    <w:rsid w:val="00333BBE"/>
    <w:rsid w:val="00333F0A"/>
    <w:rsid w:val="00334213"/>
    <w:rsid w:val="003350DB"/>
    <w:rsid w:val="003364BA"/>
    <w:rsid w:val="003369F0"/>
    <w:rsid w:val="003371A7"/>
    <w:rsid w:val="00337A1B"/>
    <w:rsid w:val="00340FC3"/>
    <w:rsid w:val="0034309D"/>
    <w:rsid w:val="00343298"/>
    <w:rsid w:val="00344393"/>
    <w:rsid w:val="003448F2"/>
    <w:rsid w:val="003459D8"/>
    <w:rsid w:val="00345F49"/>
    <w:rsid w:val="003473A9"/>
    <w:rsid w:val="00347452"/>
    <w:rsid w:val="003517B0"/>
    <w:rsid w:val="00352F7E"/>
    <w:rsid w:val="003534FF"/>
    <w:rsid w:val="00354DF5"/>
    <w:rsid w:val="00356D61"/>
    <w:rsid w:val="00356F3A"/>
    <w:rsid w:val="00357366"/>
    <w:rsid w:val="00360264"/>
    <w:rsid w:val="00360AD8"/>
    <w:rsid w:val="0036322E"/>
    <w:rsid w:val="00364A71"/>
    <w:rsid w:val="003665A4"/>
    <w:rsid w:val="00367687"/>
    <w:rsid w:val="00367CF9"/>
    <w:rsid w:val="00370D6D"/>
    <w:rsid w:val="00371DEA"/>
    <w:rsid w:val="00372C1F"/>
    <w:rsid w:val="00373678"/>
    <w:rsid w:val="00373948"/>
    <w:rsid w:val="00373ED6"/>
    <w:rsid w:val="00374679"/>
    <w:rsid w:val="0037571E"/>
    <w:rsid w:val="003758BD"/>
    <w:rsid w:val="00377964"/>
    <w:rsid w:val="00377A08"/>
    <w:rsid w:val="00377BA4"/>
    <w:rsid w:val="003818E0"/>
    <w:rsid w:val="00381A34"/>
    <w:rsid w:val="00384830"/>
    <w:rsid w:val="00384898"/>
    <w:rsid w:val="00384FA6"/>
    <w:rsid w:val="003857E7"/>
    <w:rsid w:val="00385819"/>
    <w:rsid w:val="0038683F"/>
    <w:rsid w:val="0038749B"/>
    <w:rsid w:val="003918E5"/>
    <w:rsid w:val="003923AE"/>
    <w:rsid w:val="00392881"/>
    <w:rsid w:val="003968CB"/>
    <w:rsid w:val="003A04A5"/>
    <w:rsid w:val="003A14D5"/>
    <w:rsid w:val="003A1802"/>
    <w:rsid w:val="003A1C67"/>
    <w:rsid w:val="003A1FCE"/>
    <w:rsid w:val="003A2452"/>
    <w:rsid w:val="003A2AFE"/>
    <w:rsid w:val="003A6B4A"/>
    <w:rsid w:val="003B0A41"/>
    <w:rsid w:val="003B0B15"/>
    <w:rsid w:val="003B142B"/>
    <w:rsid w:val="003B142D"/>
    <w:rsid w:val="003B1D1E"/>
    <w:rsid w:val="003B2885"/>
    <w:rsid w:val="003B3B5F"/>
    <w:rsid w:val="003B425E"/>
    <w:rsid w:val="003B58D5"/>
    <w:rsid w:val="003B5AD7"/>
    <w:rsid w:val="003B6514"/>
    <w:rsid w:val="003C142D"/>
    <w:rsid w:val="003C1E44"/>
    <w:rsid w:val="003C1F2C"/>
    <w:rsid w:val="003C2898"/>
    <w:rsid w:val="003C40FD"/>
    <w:rsid w:val="003C4169"/>
    <w:rsid w:val="003C456D"/>
    <w:rsid w:val="003C5DD0"/>
    <w:rsid w:val="003C628F"/>
    <w:rsid w:val="003C679E"/>
    <w:rsid w:val="003D13B2"/>
    <w:rsid w:val="003D458E"/>
    <w:rsid w:val="003D6D82"/>
    <w:rsid w:val="003D767B"/>
    <w:rsid w:val="003E0DEE"/>
    <w:rsid w:val="003E28A6"/>
    <w:rsid w:val="003E2DAC"/>
    <w:rsid w:val="003E3747"/>
    <w:rsid w:val="003E55FB"/>
    <w:rsid w:val="003E56B0"/>
    <w:rsid w:val="003E5AC9"/>
    <w:rsid w:val="003E60DC"/>
    <w:rsid w:val="003E60FD"/>
    <w:rsid w:val="003E6187"/>
    <w:rsid w:val="003E6F03"/>
    <w:rsid w:val="003E7403"/>
    <w:rsid w:val="003E7D74"/>
    <w:rsid w:val="003F000A"/>
    <w:rsid w:val="003F0BD2"/>
    <w:rsid w:val="003F0F1D"/>
    <w:rsid w:val="003F122A"/>
    <w:rsid w:val="003F1F2A"/>
    <w:rsid w:val="003F2791"/>
    <w:rsid w:val="003F38CF"/>
    <w:rsid w:val="003F48B9"/>
    <w:rsid w:val="003F4E42"/>
    <w:rsid w:val="003F51D0"/>
    <w:rsid w:val="003F5517"/>
    <w:rsid w:val="003F616E"/>
    <w:rsid w:val="003F6E8C"/>
    <w:rsid w:val="003F6F57"/>
    <w:rsid w:val="003F7B97"/>
    <w:rsid w:val="004004BE"/>
    <w:rsid w:val="00400DE6"/>
    <w:rsid w:val="00401BD9"/>
    <w:rsid w:val="00402A7A"/>
    <w:rsid w:val="004039E3"/>
    <w:rsid w:val="00405153"/>
    <w:rsid w:val="00405352"/>
    <w:rsid w:val="0040572D"/>
    <w:rsid w:val="00406CD5"/>
    <w:rsid w:val="004070F7"/>
    <w:rsid w:val="00410460"/>
    <w:rsid w:val="00411228"/>
    <w:rsid w:val="004113FB"/>
    <w:rsid w:val="004130B2"/>
    <w:rsid w:val="00413D91"/>
    <w:rsid w:val="00413F9C"/>
    <w:rsid w:val="0041462F"/>
    <w:rsid w:val="00414799"/>
    <w:rsid w:val="00414B1A"/>
    <w:rsid w:val="00415221"/>
    <w:rsid w:val="00415707"/>
    <w:rsid w:val="00415D48"/>
    <w:rsid w:val="00416B79"/>
    <w:rsid w:val="00416D08"/>
    <w:rsid w:val="00417C4F"/>
    <w:rsid w:val="00420A20"/>
    <w:rsid w:val="0042287E"/>
    <w:rsid w:val="00422A92"/>
    <w:rsid w:val="004262B5"/>
    <w:rsid w:val="004262F0"/>
    <w:rsid w:val="00426D13"/>
    <w:rsid w:val="00426DBF"/>
    <w:rsid w:val="00427E47"/>
    <w:rsid w:val="004316CA"/>
    <w:rsid w:val="0043210E"/>
    <w:rsid w:val="00433D6C"/>
    <w:rsid w:val="004365F1"/>
    <w:rsid w:val="004400A8"/>
    <w:rsid w:val="00440470"/>
    <w:rsid w:val="00440658"/>
    <w:rsid w:val="00440E9D"/>
    <w:rsid w:val="00441EFF"/>
    <w:rsid w:val="00441F13"/>
    <w:rsid w:val="004432D1"/>
    <w:rsid w:val="00443347"/>
    <w:rsid w:val="00444E58"/>
    <w:rsid w:val="0044720E"/>
    <w:rsid w:val="0045032D"/>
    <w:rsid w:val="004504CC"/>
    <w:rsid w:val="00451B0D"/>
    <w:rsid w:val="00451FC6"/>
    <w:rsid w:val="004522EE"/>
    <w:rsid w:val="00452BCC"/>
    <w:rsid w:val="00453BF3"/>
    <w:rsid w:val="00454ECC"/>
    <w:rsid w:val="004557F1"/>
    <w:rsid w:val="00455E9A"/>
    <w:rsid w:val="00456068"/>
    <w:rsid w:val="00456D3E"/>
    <w:rsid w:val="004579E4"/>
    <w:rsid w:val="00460216"/>
    <w:rsid w:val="0046050E"/>
    <w:rsid w:val="00461E48"/>
    <w:rsid w:val="004628EB"/>
    <w:rsid w:val="00464ECF"/>
    <w:rsid w:val="0046527C"/>
    <w:rsid w:val="004667FF"/>
    <w:rsid w:val="00467252"/>
    <w:rsid w:val="004729BD"/>
    <w:rsid w:val="00472D43"/>
    <w:rsid w:val="00473770"/>
    <w:rsid w:val="00474447"/>
    <w:rsid w:val="00480AFC"/>
    <w:rsid w:val="004810F6"/>
    <w:rsid w:val="00481770"/>
    <w:rsid w:val="004832A9"/>
    <w:rsid w:val="00483745"/>
    <w:rsid w:val="00484460"/>
    <w:rsid w:val="0048670B"/>
    <w:rsid w:val="00486AEA"/>
    <w:rsid w:val="00486D91"/>
    <w:rsid w:val="0048751E"/>
    <w:rsid w:val="004908F0"/>
    <w:rsid w:val="00491179"/>
    <w:rsid w:val="0049359E"/>
    <w:rsid w:val="004935F9"/>
    <w:rsid w:val="0049402C"/>
    <w:rsid w:val="00494CFB"/>
    <w:rsid w:val="00495449"/>
    <w:rsid w:val="00495767"/>
    <w:rsid w:val="00495CFB"/>
    <w:rsid w:val="00496BA7"/>
    <w:rsid w:val="00497B60"/>
    <w:rsid w:val="004A168F"/>
    <w:rsid w:val="004A1996"/>
    <w:rsid w:val="004A3051"/>
    <w:rsid w:val="004A4925"/>
    <w:rsid w:val="004A7784"/>
    <w:rsid w:val="004A790E"/>
    <w:rsid w:val="004B06AA"/>
    <w:rsid w:val="004B2711"/>
    <w:rsid w:val="004B410E"/>
    <w:rsid w:val="004B7581"/>
    <w:rsid w:val="004C02F2"/>
    <w:rsid w:val="004C0EA3"/>
    <w:rsid w:val="004C1B12"/>
    <w:rsid w:val="004C2983"/>
    <w:rsid w:val="004C2A5C"/>
    <w:rsid w:val="004C427B"/>
    <w:rsid w:val="004C5392"/>
    <w:rsid w:val="004C5595"/>
    <w:rsid w:val="004C5F66"/>
    <w:rsid w:val="004C61BB"/>
    <w:rsid w:val="004C74F7"/>
    <w:rsid w:val="004D1B0D"/>
    <w:rsid w:val="004D1EC1"/>
    <w:rsid w:val="004D275B"/>
    <w:rsid w:val="004D2FDA"/>
    <w:rsid w:val="004D3672"/>
    <w:rsid w:val="004D4918"/>
    <w:rsid w:val="004D4C80"/>
    <w:rsid w:val="004D584F"/>
    <w:rsid w:val="004D6341"/>
    <w:rsid w:val="004D7824"/>
    <w:rsid w:val="004D7B7B"/>
    <w:rsid w:val="004E06F8"/>
    <w:rsid w:val="004E0712"/>
    <w:rsid w:val="004E1BD5"/>
    <w:rsid w:val="004E1E38"/>
    <w:rsid w:val="004E2D3F"/>
    <w:rsid w:val="004E556F"/>
    <w:rsid w:val="004E68F9"/>
    <w:rsid w:val="004E7178"/>
    <w:rsid w:val="004E7625"/>
    <w:rsid w:val="004E7E79"/>
    <w:rsid w:val="004F15AA"/>
    <w:rsid w:val="004F1A11"/>
    <w:rsid w:val="004F3EA0"/>
    <w:rsid w:val="004F45D7"/>
    <w:rsid w:val="004F4C2B"/>
    <w:rsid w:val="004F57DD"/>
    <w:rsid w:val="004F6594"/>
    <w:rsid w:val="004F73F2"/>
    <w:rsid w:val="004F7415"/>
    <w:rsid w:val="004F746B"/>
    <w:rsid w:val="0050047B"/>
    <w:rsid w:val="0050066D"/>
    <w:rsid w:val="005012FC"/>
    <w:rsid w:val="00501550"/>
    <w:rsid w:val="00501A8F"/>
    <w:rsid w:val="00501D65"/>
    <w:rsid w:val="00502F17"/>
    <w:rsid w:val="00502F6D"/>
    <w:rsid w:val="00503841"/>
    <w:rsid w:val="00504045"/>
    <w:rsid w:val="00504958"/>
    <w:rsid w:val="00504C05"/>
    <w:rsid w:val="00505D80"/>
    <w:rsid w:val="00510192"/>
    <w:rsid w:val="0051145A"/>
    <w:rsid w:val="00511C3E"/>
    <w:rsid w:val="00512601"/>
    <w:rsid w:val="00512A2F"/>
    <w:rsid w:val="00513436"/>
    <w:rsid w:val="00513A5A"/>
    <w:rsid w:val="00514689"/>
    <w:rsid w:val="005159E8"/>
    <w:rsid w:val="00515B5A"/>
    <w:rsid w:val="00516582"/>
    <w:rsid w:val="00520099"/>
    <w:rsid w:val="00520837"/>
    <w:rsid w:val="00520E46"/>
    <w:rsid w:val="005215C7"/>
    <w:rsid w:val="005226D2"/>
    <w:rsid w:val="00522DB3"/>
    <w:rsid w:val="0052415F"/>
    <w:rsid w:val="00524186"/>
    <w:rsid w:val="00524946"/>
    <w:rsid w:val="00524AF9"/>
    <w:rsid w:val="00524E45"/>
    <w:rsid w:val="00526261"/>
    <w:rsid w:val="0052772B"/>
    <w:rsid w:val="00527AD0"/>
    <w:rsid w:val="00527EB4"/>
    <w:rsid w:val="00530419"/>
    <w:rsid w:val="00530E1D"/>
    <w:rsid w:val="00531147"/>
    <w:rsid w:val="00532A77"/>
    <w:rsid w:val="00532F21"/>
    <w:rsid w:val="0053347F"/>
    <w:rsid w:val="00534BAD"/>
    <w:rsid w:val="00535BBB"/>
    <w:rsid w:val="00535DBC"/>
    <w:rsid w:val="00536F11"/>
    <w:rsid w:val="00540343"/>
    <w:rsid w:val="00540F2B"/>
    <w:rsid w:val="00541C2A"/>
    <w:rsid w:val="00542804"/>
    <w:rsid w:val="00542867"/>
    <w:rsid w:val="0054499E"/>
    <w:rsid w:val="00544A23"/>
    <w:rsid w:val="00544A9C"/>
    <w:rsid w:val="00544FF9"/>
    <w:rsid w:val="0054557A"/>
    <w:rsid w:val="00545CC0"/>
    <w:rsid w:val="005462A6"/>
    <w:rsid w:val="00546DED"/>
    <w:rsid w:val="00547453"/>
    <w:rsid w:val="0054760C"/>
    <w:rsid w:val="00547961"/>
    <w:rsid w:val="00547C5F"/>
    <w:rsid w:val="005501A9"/>
    <w:rsid w:val="0055149B"/>
    <w:rsid w:val="0055155B"/>
    <w:rsid w:val="0055276B"/>
    <w:rsid w:val="00552E11"/>
    <w:rsid w:val="00553D9D"/>
    <w:rsid w:val="005541B4"/>
    <w:rsid w:val="0055630F"/>
    <w:rsid w:val="0055666C"/>
    <w:rsid w:val="00556834"/>
    <w:rsid w:val="0055718D"/>
    <w:rsid w:val="00557D83"/>
    <w:rsid w:val="00557F4A"/>
    <w:rsid w:val="00560A32"/>
    <w:rsid w:val="005613A5"/>
    <w:rsid w:val="00562133"/>
    <w:rsid w:val="0056217B"/>
    <w:rsid w:val="00562F49"/>
    <w:rsid w:val="0056345B"/>
    <w:rsid w:val="00563B3D"/>
    <w:rsid w:val="00564C39"/>
    <w:rsid w:val="00565800"/>
    <w:rsid w:val="00565B47"/>
    <w:rsid w:val="005660F9"/>
    <w:rsid w:val="005663AC"/>
    <w:rsid w:val="005672BE"/>
    <w:rsid w:val="00570153"/>
    <w:rsid w:val="00571B31"/>
    <w:rsid w:val="00571D49"/>
    <w:rsid w:val="00573C6B"/>
    <w:rsid w:val="0057472A"/>
    <w:rsid w:val="00575EF9"/>
    <w:rsid w:val="00580AA3"/>
    <w:rsid w:val="005813A7"/>
    <w:rsid w:val="00581B2C"/>
    <w:rsid w:val="00582386"/>
    <w:rsid w:val="00582683"/>
    <w:rsid w:val="00584E61"/>
    <w:rsid w:val="005869AD"/>
    <w:rsid w:val="005879AF"/>
    <w:rsid w:val="00590585"/>
    <w:rsid w:val="00590F10"/>
    <w:rsid w:val="0059119D"/>
    <w:rsid w:val="005931F1"/>
    <w:rsid w:val="00593C77"/>
    <w:rsid w:val="005968C2"/>
    <w:rsid w:val="00596D08"/>
    <w:rsid w:val="00597197"/>
    <w:rsid w:val="005A06B1"/>
    <w:rsid w:val="005A3C2F"/>
    <w:rsid w:val="005A5216"/>
    <w:rsid w:val="005A5C80"/>
    <w:rsid w:val="005A6150"/>
    <w:rsid w:val="005B2242"/>
    <w:rsid w:val="005B240D"/>
    <w:rsid w:val="005B252B"/>
    <w:rsid w:val="005B272B"/>
    <w:rsid w:val="005B4F4E"/>
    <w:rsid w:val="005B51CA"/>
    <w:rsid w:val="005B7B50"/>
    <w:rsid w:val="005C0197"/>
    <w:rsid w:val="005C0B36"/>
    <w:rsid w:val="005C0B59"/>
    <w:rsid w:val="005C15EE"/>
    <w:rsid w:val="005C28FF"/>
    <w:rsid w:val="005C2F9C"/>
    <w:rsid w:val="005C3794"/>
    <w:rsid w:val="005C4CC6"/>
    <w:rsid w:val="005C5AC1"/>
    <w:rsid w:val="005D01F3"/>
    <w:rsid w:val="005D1A08"/>
    <w:rsid w:val="005D2024"/>
    <w:rsid w:val="005D20BE"/>
    <w:rsid w:val="005D3A92"/>
    <w:rsid w:val="005D5959"/>
    <w:rsid w:val="005D6131"/>
    <w:rsid w:val="005D73AC"/>
    <w:rsid w:val="005D73DE"/>
    <w:rsid w:val="005D7406"/>
    <w:rsid w:val="005D7982"/>
    <w:rsid w:val="005D7C93"/>
    <w:rsid w:val="005D7E9B"/>
    <w:rsid w:val="005E04C4"/>
    <w:rsid w:val="005E1CA6"/>
    <w:rsid w:val="005E1D5D"/>
    <w:rsid w:val="005E2A13"/>
    <w:rsid w:val="005E34BA"/>
    <w:rsid w:val="005E4364"/>
    <w:rsid w:val="005E6FD7"/>
    <w:rsid w:val="005E7A40"/>
    <w:rsid w:val="005F13EB"/>
    <w:rsid w:val="005F168C"/>
    <w:rsid w:val="005F1A75"/>
    <w:rsid w:val="005F1B3C"/>
    <w:rsid w:val="005F1D11"/>
    <w:rsid w:val="005F235C"/>
    <w:rsid w:val="005F3DD4"/>
    <w:rsid w:val="005F4726"/>
    <w:rsid w:val="005F4DF3"/>
    <w:rsid w:val="005F532A"/>
    <w:rsid w:val="005F5AE1"/>
    <w:rsid w:val="005F693A"/>
    <w:rsid w:val="00601B93"/>
    <w:rsid w:val="00604B98"/>
    <w:rsid w:val="00604E89"/>
    <w:rsid w:val="00605AEB"/>
    <w:rsid w:val="0060603A"/>
    <w:rsid w:val="00606A40"/>
    <w:rsid w:val="00606BA3"/>
    <w:rsid w:val="00610573"/>
    <w:rsid w:val="006105C3"/>
    <w:rsid w:val="00610FF3"/>
    <w:rsid w:val="00611195"/>
    <w:rsid w:val="0061123F"/>
    <w:rsid w:val="00611480"/>
    <w:rsid w:val="006124B9"/>
    <w:rsid w:val="00612B0F"/>
    <w:rsid w:val="00612B20"/>
    <w:rsid w:val="006142DB"/>
    <w:rsid w:val="00614976"/>
    <w:rsid w:val="00616386"/>
    <w:rsid w:val="006177E2"/>
    <w:rsid w:val="00617866"/>
    <w:rsid w:val="00621FC9"/>
    <w:rsid w:val="0062332C"/>
    <w:rsid w:val="00624E2F"/>
    <w:rsid w:val="00625D2E"/>
    <w:rsid w:val="00626D11"/>
    <w:rsid w:val="00627DB8"/>
    <w:rsid w:val="0063139C"/>
    <w:rsid w:val="00631652"/>
    <w:rsid w:val="00631749"/>
    <w:rsid w:val="00634AF1"/>
    <w:rsid w:val="00635120"/>
    <w:rsid w:val="00636723"/>
    <w:rsid w:val="00636A09"/>
    <w:rsid w:val="006372E8"/>
    <w:rsid w:val="00637DAF"/>
    <w:rsid w:val="00640EE6"/>
    <w:rsid w:val="00641173"/>
    <w:rsid w:val="006412BA"/>
    <w:rsid w:val="0064172B"/>
    <w:rsid w:val="00643523"/>
    <w:rsid w:val="0064352B"/>
    <w:rsid w:val="00643F14"/>
    <w:rsid w:val="00644137"/>
    <w:rsid w:val="00644BE9"/>
    <w:rsid w:val="006472AF"/>
    <w:rsid w:val="0065068B"/>
    <w:rsid w:val="006508CE"/>
    <w:rsid w:val="00651AD0"/>
    <w:rsid w:val="00651BA0"/>
    <w:rsid w:val="006524BC"/>
    <w:rsid w:val="00652A13"/>
    <w:rsid w:val="00654993"/>
    <w:rsid w:val="00654B40"/>
    <w:rsid w:val="00654FD7"/>
    <w:rsid w:val="006552C5"/>
    <w:rsid w:val="00655A49"/>
    <w:rsid w:val="00661414"/>
    <w:rsid w:val="00661827"/>
    <w:rsid w:val="00661979"/>
    <w:rsid w:val="00661F8B"/>
    <w:rsid w:val="006624A0"/>
    <w:rsid w:val="00662C95"/>
    <w:rsid w:val="00663408"/>
    <w:rsid w:val="00664596"/>
    <w:rsid w:val="006650CC"/>
    <w:rsid w:val="00665376"/>
    <w:rsid w:val="00665451"/>
    <w:rsid w:val="006654D0"/>
    <w:rsid w:val="00665D2B"/>
    <w:rsid w:val="0066642F"/>
    <w:rsid w:val="00666ECB"/>
    <w:rsid w:val="00667E87"/>
    <w:rsid w:val="00670061"/>
    <w:rsid w:val="0067008A"/>
    <w:rsid w:val="006700E8"/>
    <w:rsid w:val="00670197"/>
    <w:rsid w:val="00671D15"/>
    <w:rsid w:val="0067218D"/>
    <w:rsid w:val="00672CEF"/>
    <w:rsid w:val="0067494E"/>
    <w:rsid w:val="0067625A"/>
    <w:rsid w:val="00676894"/>
    <w:rsid w:val="0068004D"/>
    <w:rsid w:val="006801CB"/>
    <w:rsid w:val="006809EC"/>
    <w:rsid w:val="0068154A"/>
    <w:rsid w:val="00682085"/>
    <w:rsid w:val="00685A10"/>
    <w:rsid w:val="00685D22"/>
    <w:rsid w:val="00687D84"/>
    <w:rsid w:val="00687DC3"/>
    <w:rsid w:val="0069092F"/>
    <w:rsid w:val="00690E6A"/>
    <w:rsid w:val="00690FC6"/>
    <w:rsid w:val="0069135A"/>
    <w:rsid w:val="00691694"/>
    <w:rsid w:val="00692425"/>
    <w:rsid w:val="00692582"/>
    <w:rsid w:val="006926B0"/>
    <w:rsid w:val="006930E7"/>
    <w:rsid w:val="00693410"/>
    <w:rsid w:val="006968C5"/>
    <w:rsid w:val="00697A58"/>
    <w:rsid w:val="00697B2C"/>
    <w:rsid w:val="006A1161"/>
    <w:rsid w:val="006A145B"/>
    <w:rsid w:val="006A19DD"/>
    <w:rsid w:val="006A2DB0"/>
    <w:rsid w:val="006A3CE2"/>
    <w:rsid w:val="006A5349"/>
    <w:rsid w:val="006A6DD2"/>
    <w:rsid w:val="006A7050"/>
    <w:rsid w:val="006B0544"/>
    <w:rsid w:val="006B1150"/>
    <w:rsid w:val="006B2B6F"/>
    <w:rsid w:val="006B2DF1"/>
    <w:rsid w:val="006B42D8"/>
    <w:rsid w:val="006B4CAA"/>
    <w:rsid w:val="006B5AF2"/>
    <w:rsid w:val="006B631E"/>
    <w:rsid w:val="006B6D3E"/>
    <w:rsid w:val="006C0998"/>
    <w:rsid w:val="006C15D7"/>
    <w:rsid w:val="006C4C67"/>
    <w:rsid w:val="006C59F4"/>
    <w:rsid w:val="006C7305"/>
    <w:rsid w:val="006C7425"/>
    <w:rsid w:val="006C75B4"/>
    <w:rsid w:val="006D1794"/>
    <w:rsid w:val="006D1A0B"/>
    <w:rsid w:val="006D1EEC"/>
    <w:rsid w:val="006D43BD"/>
    <w:rsid w:val="006D442A"/>
    <w:rsid w:val="006D4EB2"/>
    <w:rsid w:val="006D619D"/>
    <w:rsid w:val="006D721B"/>
    <w:rsid w:val="006D7C85"/>
    <w:rsid w:val="006E0B41"/>
    <w:rsid w:val="006E2232"/>
    <w:rsid w:val="006E32D1"/>
    <w:rsid w:val="006E36F6"/>
    <w:rsid w:val="006E4CD7"/>
    <w:rsid w:val="006E6D5D"/>
    <w:rsid w:val="006E7925"/>
    <w:rsid w:val="006F489B"/>
    <w:rsid w:val="006F6171"/>
    <w:rsid w:val="006F7116"/>
    <w:rsid w:val="007012DC"/>
    <w:rsid w:val="00702154"/>
    <w:rsid w:val="0070315D"/>
    <w:rsid w:val="0070518D"/>
    <w:rsid w:val="00705598"/>
    <w:rsid w:val="007055BE"/>
    <w:rsid w:val="007068D3"/>
    <w:rsid w:val="00710A10"/>
    <w:rsid w:val="00710C48"/>
    <w:rsid w:val="00710E17"/>
    <w:rsid w:val="00711323"/>
    <w:rsid w:val="00711880"/>
    <w:rsid w:val="00713C0D"/>
    <w:rsid w:val="00714502"/>
    <w:rsid w:val="00714746"/>
    <w:rsid w:val="007148D8"/>
    <w:rsid w:val="007161A1"/>
    <w:rsid w:val="00716A71"/>
    <w:rsid w:val="00716F72"/>
    <w:rsid w:val="00717823"/>
    <w:rsid w:val="007208C4"/>
    <w:rsid w:val="00723351"/>
    <w:rsid w:val="00723A72"/>
    <w:rsid w:val="00724F4D"/>
    <w:rsid w:val="007253D6"/>
    <w:rsid w:val="00731CBA"/>
    <w:rsid w:val="0073240A"/>
    <w:rsid w:val="0073284D"/>
    <w:rsid w:val="00733DB3"/>
    <w:rsid w:val="00734F78"/>
    <w:rsid w:val="00735396"/>
    <w:rsid w:val="00740C49"/>
    <w:rsid w:val="00741238"/>
    <w:rsid w:val="007417E6"/>
    <w:rsid w:val="00742336"/>
    <w:rsid w:val="00742CA5"/>
    <w:rsid w:val="007430A3"/>
    <w:rsid w:val="007434C0"/>
    <w:rsid w:val="00743AC9"/>
    <w:rsid w:val="007444A5"/>
    <w:rsid w:val="007444E4"/>
    <w:rsid w:val="007446E9"/>
    <w:rsid w:val="00751899"/>
    <w:rsid w:val="0075216C"/>
    <w:rsid w:val="00752FB4"/>
    <w:rsid w:val="00756138"/>
    <w:rsid w:val="00756473"/>
    <w:rsid w:val="00757F15"/>
    <w:rsid w:val="00760705"/>
    <w:rsid w:val="00760CAA"/>
    <w:rsid w:val="00760EE8"/>
    <w:rsid w:val="00761365"/>
    <w:rsid w:val="00761F26"/>
    <w:rsid w:val="00762093"/>
    <w:rsid w:val="00762BC2"/>
    <w:rsid w:val="00762FAC"/>
    <w:rsid w:val="00764323"/>
    <w:rsid w:val="0076654C"/>
    <w:rsid w:val="00766A64"/>
    <w:rsid w:val="00767580"/>
    <w:rsid w:val="007704B7"/>
    <w:rsid w:val="00770F36"/>
    <w:rsid w:val="0077166A"/>
    <w:rsid w:val="0077185C"/>
    <w:rsid w:val="007719BA"/>
    <w:rsid w:val="00772965"/>
    <w:rsid w:val="00773F94"/>
    <w:rsid w:val="00773FA7"/>
    <w:rsid w:val="007753E1"/>
    <w:rsid w:val="007754BE"/>
    <w:rsid w:val="0077584A"/>
    <w:rsid w:val="007762AE"/>
    <w:rsid w:val="0077660B"/>
    <w:rsid w:val="00780211"/>
    <w:rsid w:val="0078201B"/>
    <w:rsid w:val="00782216"/>
    <w:rsid w:val="00782635"/>
    <w:rsid w:val="007827B0"/>
    <w:rsid w:val="007835C8"/>
    <w:rsid w:val="00783FB8"/>
    <w:rsid w:val="00784579"/>
    <w:rsid w:val="00784DD6"/>
    <w:rsid w:val="00785140"/>
    <w:rsid w:val="0078765C"/>
    <w:rsid w:val="00787D5D"/>
    <w:rsid w:val="00791CF6"/>
    <w:rsid w:val="007920C3"/>
    <w:rsid w:val="0079298B"/>
    <w:rsid w:val="00792DBE"/>
    <w:rsid w:val="00792E91"/>
    <w:rsid w:val="00793594"/>
    <w:rsid w:val="00793769"/>
    <w:rsid w:val="00793964"/>
    <w:rsid w:val="007950E7"/>
    <w:rsid w:val="00795223"/>
    <w:rsid w:val="00795694"/>
    <w:rsid w:val="00795F3C"/>
    <w:rsid w:val="007964DF"/>
    <w:rsid w:val="00796539"/>
    <w:rsid w:val="00796758"/>
    <w:rsid w:val="007A0540"/>
    <w:rsid w:val="007A097E"/>
    <w:rsid w:val="007A0CBC"/>
    <w:rsid w:val="007A0F28"/>
    <w:rsid w:val="007A0F63"/>
    <w:rsid w:val="007A180E"/>
    <w:rsid w:val="007A1A80"/>
    <w:rsid w:val="007A1CDC"/>
    <w:rsid w:val="007A211B"/>
    <w:rsid w:val="007A2707"/>
    <w:rsid w:val="007A3839"/>
    <w:rsid w:val="007A3BEE"/>
    <w:rsid w:val="007A4E5C"/>
    <w:rsid w:val="007A5333"/>
    <w:rsid w:val="007A5420"/>
    <w:rsid w:val="007A5C8D"/>
    <w:rsid w:val="007A65E1"/>
    <w:rsid w:val="007B222B"/>
    <w:rsid w:val="007B24D6"/>
    <w:rsid w:val="007B2D9D"/>
    <w:rsid w:val="007B2FB2"/>
    <w:rsid w:val="007B3036"/>
    <w:rsid w:val="007B3928"/>
    <w:rsid w:val="007B412F"/>
    <w:rsid w:val="007B4EBA"/>
    <w:rsid w:val="007B5B15"/>
    <w:rsid w:val="007B6687"/>
    <w:rsid w:val="007C0DA5"/>
    <w:rsid w:val="007C1825"/>
    <w:rsid w:val="007C1C33"/>
    <w:rsid w:val="007C2A55"/>
    <w:rsid w:val="007C2DEA"/>
    <w:rsid w:val="007C35A4"/>
    <w:rsid w:val="007C3BF6"/>
    <w:rsid w:val="007C46DB"/>
    <w:rsid w:val="007C4858"/>
    <w:rsid w:val="007C4CB1"/>
    <w:rsid w:val="007C5CCB"/>
    <w:rsid w:val="007C7179"/>
    <w:rsid w:val="007C75EC"/>
    <w:rsid w:val="007D0329"/>
    <w:rsid w:val="007D1AFB"/>
    <w:rsid w:val="007D3DBA"/>
    <w:rsid w:val="007D3E4B"/>
    <w:rsid w:val="007D5E1C"/>
    <w:rsid w:val="007D6C8F"/>
    <w:rsid w:val="007D72BC"/>
    <w:rsid w:val="007E10AC"/>
    <w:rsid w:val="007E133E"/>
    <w:rsid w:val="007E1F05"/>
    <w:rsid w:val="007E22A9"/>
    <w:rsid w:val="007E3188"/>
    <w:rsid w:val="007E3C74"/>
    <w:rsid w:val="007E41FC"/>
    <w:rsid w:val="007E50D5"/>
    <w:rsid w:val="007E594B"/>
    <w:rsid w:val="007E5C67"/>
    <w:rsid w:val="007E6F24"/>
    <w:rsid w:val="007E76CF"/>
    <w:rsid w:val="007F16CF"/>
    <w:rsid w:val="007F2514"/>
    <w:rsid w:val="007F2535"/>
    <w:rsid w:val="007F2CBE"/>
    <w:rsid w:val="007F3341"/>
    <w:rsid w:val="007F3EE0"/>
    <w:rsid w:val="007F40F3"/>
    <w:rsid w:val="007F47CC"/>
    <w:rsid w:val="007F4CFD"/>
    <w:rsid w:val="007F6974"/>
    <w:rsid w:val="007F6D14"/>
    <w:rsid w:val="007F6F7D"/>
    <w:rsid w:val="0080068F"/>
    <w:rsid w:val="00800888"/>
    <w:rsid w:val="00801529"/>
    <w:rsid w:val="008015C3"/>
    <w:rsid w:val="0080217A"/>
    <w:rsid w:val="0080261B"/>
    <w:rsid w:val="008030A2"/>
    <w:rsid w:val="00804B6C"/>
    <w:rsid w:val="008050B0"/>
    <w:rsid w:val="008061D5"/>
    <w:rsid w:val="00810A31"/>
    <w:rsid w:val="00810CC0"/>
    <w:rsid w:val="00811265"/>
    <w:rsid w:val="008115E9"/>
    <w:rsid w:val="00811BF9"/>
    <w:rsid w:val="008120E1"/>
    <w:rsid w:val="008125B8"/>
    <w:rsid w:val="008127CE"/>
    <w:rsid w:val="00812C48"/>
    <w:rsid w:val="00815200"/>
    <w:rsid w:val="008152B6"/>
    <w:rsid w:val="00815528"/>
    <w:rsid w:val="00816508"/>
    <w:rsid w:val="00816A7A"/>
    <w:rsid w:val="0082054E"/>
    <w:rsid w:val="008205E3"/>
    <w:rsid w:val="008205E9"/>
    <w:rsid w:val="00820C31"/>
    <w:rsid w:val="00822189"/>
    <w:rsid w:val="00822486"/>
    <w:rsid w:val="00823888"/>
    <w:rsid w:val="008243C3"/>
    <w:rsid w:val="00824F96"/>
    <w:rsid w:val="0082568B"/>
    <w:rsid w:val="00826146"/>
    <w:rsid w:val="00827DD3"/>
    <w:rsid w:val="00831A83"/>
    <w:rsid w:val="00832846"/>
    <w:rsid w:val="008336A2"/>
    <w:rsid w:val="00833945"/>
    <w:rsid w:val="0083512F"/>
    <w:rsid w:val="008361E9"/>
    <w:rsid w:val="008366D0"/>
    <w:rsid w:val="008367CF"/>
    <w:rsid w:val="00836989"/>
    <w:rsid w:val="00840037"/>
    <w:rsid w:val="0084081C"/>
    <w:rsid w:val="00840EDA"/>
    <w:rsid w:val="00840EEC"/>
    <w:rsid w:val="00841677"/>
    <w:rsid w:val="0084213A"/>
    <w:rsid w:val="008439B6"/>
    <w:rsid w:val="00844A1A"/>
    <w:rsid w:val="00845CA3"/>
    <w:rsid w:val="00850446"/>
    <w:rsid w:val="00851D8D"/>
    <w:rsid w:val="00852358"/>
    <w:rsid w:val="008524A8"/>
    <w:rsid w:val="00854AB1"/>
    <w:rsid w:val="008561DB"/>
    <w:rsid w:val="0085635D"/>
    <w:rsid w:val="008563AF"/>
    <w:rsid w:val="00861204"/>
    <w:rsid w:val="0086192E"/>
    <w:rsid w:val="008620B4"/>
    <w:rsid w:val="00863390"/>
    <w:rsid w:val="008664B6"/>
    <w:rsid w:val="00870402"/>
    <w:rsid w:val="008709F8"/>
    <w:rsid w:val="00871908"/>
    <w:rsid w:val="00871DAC"/>
    <w:rsid w:val="008748F3"/>
    <w:rsid w:val="00875B22"/>
    <w:rsid w:val="00875D13"/>
    <w:rsid w:val="00876AC1"/>
    <w:rsid w:val="0087724F"/>
    <w:rsid w:val="00877703"/>
    <w:rsid w:val="00877A61"/>
    <w:rsid w:val="00877AE4"/>
    <w:rsid w:val="0088038C"/>
    <w:rsid w:val="0088198D"/>
    <w:rsid w:val="00882ED9"/>
    <w:rsid w:val="00883238"/>
    <w:rsid w:val="00885923"/>
    <w:rsid w:val="00890D37"/>
    <w:rsid w:val="00891264"/>
    <w:rsid w:val="0089320F"/>
    <w:rsid w:val="00893C4E"/>
    <w:rsid w:val="00893CAF"/>
    <w:rsid w:val="00894FA3"/>
    <w:rsid w:val="008958A7"/>
    <w:rsid w:val="00896037"/>
    <w:rsid w:val="00896789"/>
    <w:rsid w:val="00896DDC"/>
    <w:rsid w:val="00897668"/>
    <w:rsid w:val="008A0C78"/>
    <w:rsid w:val="008A13F3"/>
    <w:rsid w:val="008A229C"/>
    <w:rsid w:val="008A2B18"/>
    <w:rsid w:val="008A323B"/>
    <w:rsid w:val="008A3673"/>
    <w:rsid w:val="008A420C"/>
    <w:rsid w:val="008A42C7"/>
    <w:rsid w:val="008A4408"/>
    <w:rsid w:val="008A4748"/>
    <w:rsid w:val="008A475B"/>
    <w:rsid w:val="008A5106"/>
    <w:rsid w:val="008A6A4A"/>
    <w:rsid w:val="008A79F7"/>
    <w:rsid w:val="008B2393"/>
    <w:rsid w:val="008B278D"/>
    <w:rsid w:val="008B2C85"/>
    <w:rsid w:val="008B3358"/>
    <w:rsid w:val="008B5F75"/>
    <w:rsid w:val="008B6A71"/>
    <w:rsid w:val="008B71F7"/>
    <w:rsid w:val="008B7886"/>
    <w:rsid w:val="008B7E2F"/>
    <w:rsid w:val="008C1ED5"/>
    <w:rsid w:val="008C2038"/>
    <w:rsid w:val="008C2111"/>
    <w:rsid w:val="008C3EF1"/>
    <w:rsid w:val="008C69FE"/>
    <w:rsid w:val="008C6A03"/>
    <w:rsid w:val="008C6CB0"/>
    <w:rsid w:val="008C7291"/>
    <w:rsid w:val="008C73DB"/>
    <w:rsid w:val="008C78F6"/>
    <w:rsid w:val="008C7D76"/>
    <w:rsid w:val="008D032C"/>
    <w:rsid w:val="008D0506"/>
    <w:rsid w:val="008D10A3"/>
    <w:rsid w:val="008D3497"/>
    <w:rsid w:val="008D386A"/>
    <w:rsid w:val="008D4D51"/>
    <w:rsid w:val="008D4D79"/>
    <w:rsid w:val="008D4ED6"/>
    <w:rsid w:val="008D5777"/>
    <w:rsid w:val="008D5E7F"/>
    <w:rsid w:val="008D6D4E"/>
    <w:rsid w:val="008D775B"/>
    <w:rsid w:val="008E1136"/>
    <w:rsid w:val="008E1F5D"/>
    <w:rsid w:val="008E3201"/>
    <w:rsid w:val="008E3C7C"/>
    <w:rsid w:val="008E3D07"/>
    <w:rsid w:val="008E6B5A"/>
    <w:rsid w:val="008E6EA4"/>
    <w:rsid w:val="008F1752"/>
    <w:rsid w:val="008F1F91"/>
    <w:rsid w:val="008F217C"/>
    <w:rsid w:val="008F5654"/>
    <w:rsid w:val="008F56C9"/>
    <w:rsid w:val="008F63F8"/>
    <w:rsid w:val="008F701E"/>
    <w:rsid w:val="008F73C4"/>
    <w:rsid w:val="008F7663"/>
    <w:rsid w:val="009007E8"/>
    <w:rsid w:val="009017E9"/>
    <w:rsid w:val="009018F4"/>
    <w:rsid w:val="00901B3B"/>
    <w:rsid w:val="00901C44"/>
    <w:rsid w:val="00901E2D"/>
    <w:rsid w:val="009025EB"/>
    <w:rsid w:val="00903D16"/>
    <w:rsid w:val="0090437F"/>
    <w:rsid w:val="00904ABF"/>
    <w:rsid w:val="00905D04"/>
    <w:rsid w:val="00906A9A"/>
    <w:rsid w:val="00910F68"/>
    <w:rsid w:val="00912807"/>
    <w:rsid w:val="00912D85"/>
    <w:rsid w:val="00912F6F"/>
    <w:rsid w:val="00913481"/>
    <w:rsid w:val="009135D1"/>
    <w:rsid w:val="009150C2"/>
    <w:rsid w:val="00915331"/>
    <w:rsid w:val="0091626C"/>
    <w:rsid w:val="00916754"/>
    <w:rsid w:val="009208CD"/>
    <w:rsid w:val="00920FC1"/>
    <w:rsid w:val="0092126A"/>
    <w:rsid w:val="0092426F"/>
    <w:rsid w:val="00924674"/>
    <w:rsid w:val="00924B9A"/>
    <w:rsid w:val="009262BE"/>
    <w:rsid w:val="00926434"/>
    <w:rsid w:val="00927038"/>
    <w:rsid w:val="009278D1"/>
    <w:rsid w:val="009307C2"/>
    <w:rsid w:val="00931AD1"/>
    <w:rsid w:val="00932CAF"/>
    <w:rsid w:val="00934B96"/>
    <w:rsid w:val="00935611"/>
    <w:rsid w:val="00936D0A"/>
    <w:rsid w:val="00937A52"/>
    <w:rsid w:val="00937C02"/>
    <w:rsid w:val="00937EE4"/>
    <w:rsid w:val="00937FEF"/>
    <w:rsid w:val="00941F79"/>
    <w:rsid w:val="0094222A"/>
    <w:rsid w:val="00942DC3"/>
    <w:rsid w:val="009430CB"/>
    <w:rsid w:val="0094373B"/>
    <w:rsid w:val="0094377C"/>
    <w:rsid w:val="009438CA"/>
    <w:rsid w:val="009457FE"/>
    <w:rsid w:val="00946464"/>
    <w:rsid w:val="00947341"/>
    <w:rsid w:val="009513EB"/>
    <w:rsid w:val="009518D4"/>
    <w:rsid w:val="00952515"/>
    <w:rsid w:val="00953392"/>
    <w:rsid w:val="00955FB4"/>
    <w:rsid w:val="00956F2D"/>
    <w:rsid w:val="00957B7E"/>
    <w:rsid w:val="00957CBA"/>
    <w:rsid w:val="00961020"/>
    <w:rsid w:val="009613A2"/>
    <w:rsid w:val="00962316"/>
    <w:rsid w:val="00962822"/>
    <w:rsid w:val="00962ECE"/>
    <w:rsid w:val="00963B56"/>
    <w:rsid w:val="00964122"/>
    <w:rsid w:val="009653C9"/>
    <w:rsid w:val="00967996"/>
    <w:rsid w:val="00971056"/>
    <w:rsid w:val="00972234"/>
    <w:rsid w:val="00972274"/>
    <w:rsid w:val="009726C1"/>
    <w:rsid w:val="009730BA"/>
    <w:rsid w:val="0097372C"/>
    <w:rsid w:val="00973B3A"/>
    <w:rsid w:val="00974F1F"/>
    <w:rsid w:val="0097547D"/>
    <w:rsid w:val="00975491"/>
    <w:rsid w:val="00975661"/>
    <w:rsid w:val="0097630B"/>
    <w:rsid w:val="00976624"/>
    <w:rsid w:val="00976D33"/>
    <w:rsid w:val="0098053A"/>
    <w:rsid w:val="00980951"/>
    <w:rsid w:val="00982557"/>
    <w:rsid w:val="00982869"/>
    <w:rsid w:val="00982C95"/>
    <w:rsid w:val="00983A0D"/>
    <w:rsid w:val="009842E9"/>
    <w:rsid w:val="00984FB7"/>
    <w:rsid w:val="00985871"/>
    <w:rsid w:val="00986038"/>
    <w:rsid w:val="00987E35"/>
    <w:rsid w:val="00990932"/>
    <w:rsid w:val="0099114B"/>
    <w:rsid w:val="009925DD"/>
    <w:rsid w:val="00993250"/>
    <w:rsid w:val="009943B1"/>
    <w:rsid w:val="009952F5"/>
    <w:rsid w:val="00995D3B"/>
    <w:rsid w:val="009968A8"/>
    <w:rsid w:val="009978E6"/>
    <w:rsid w:val="009A072C"/>
    <w:rsid w:val="009A0F54"/>
    <w:rsid w:val="009A140F"/>
    <w:rsid w:val="009A149F"/>
    <w:rsid w:val="009A348D"/>
    <w:rsid w:val="009A3854"/>
    <w:rsid w:val="009A3B80"/>
    <w:rsid w:val="009A5058"/>
    <w:rsid w:val="009A5360"/>
    <w:rsid w:val="009A66DC"/>
    <w:rsid w:val="009A705F"/>
    <w:rsid w:val="009B1205"/>
    <w:rsid w:val="009B201E"/>
    <w:rsid w:val="009B3DE0"/>
    <w:rsid w:val="009B4BAE"/>
    <w:rsid w:val="009B768F"/>
    <w:rsid w:val="009B7E21"/>
    <w:rsid w:val="009C0BBB"/>
    <w:rsid w:val="009C0CE7"/>
    <w:rsid w:val="009C1F00"/>
    <w:rsid w:val="009C2201"/>
    <w:rsid w:val="009C2C21"/>
    <w:rsid w:val="009C4260"/>
    <w:rsid w:val="009C4F8F"/>
    <w:rsid w:val="009C4F94"/>
    <w:rsid w:val="009C72D9"/>
    <w:rsid w:val="009C78DE"/>
    <w:rsid w:val="009D026A"/>
    <w:rsid w:val="009D04B5"/>
    <w:rsid w:val="009D0AB9"/>
    <w:rsid w:val="009D0BD8"/>
    <w:rsid w:val="009D2AB3"/>
    <w:rsid w:val="009D3FEF"/>
    <w:rsid w:val="009D4000"/>
    <w:rsid w:val="009D4AF1"/>
    <w:rsid w:val="009D5DB2"/>
    <w:rsid w:val="009D7436"/>
    <w:rsid w:val="009D760B"/>
    <w:rsid w:val="009E054D"/>
    <w:rsid w:val="009E0668"/>
    <w:rsid w:val="009E06BA"/>
    <w:rsid w:val="009E1224"/>
    <w:rsid w:val="009E3144"/>
    <w:rsid w:val="009E3A37"/>
    <w:rsid w:val="009E5364"/>
    <w:rsid w:val="009E7273"/>
    <w:rsid w:val="009F1A1E"/>
    <w:rsid w:val="009F1B95"/>
    <w:rsid w:val="009F2BB1"/>
    <w:rsid w:val="009F42B4"/>
    <w:rsid w:val="009F4FF3"/>
    <w:rsid w:val="009F58E2"/>
    <w:rsid w:val="009F5E1B"/>
    <w:rsid w:val="009F65A7"/>
    <w:rsid w:val="009F67EB"/>
    <w:rsid w:val="009F69EB"/>
    <w:rsid w:val="00A0107C"/>
    <w:rsid w:val="00A01835"/>
    <w:rsid w:val="00A01C52"/>
    <w:rsid w:val="00A01C8B"/>
    <w:rsid w:val="00A01FC5"/>
    <w:rsid w:val="00A02BE0"/>
    <w:rsid w:val="00A043A6"/>
    <w:rsid w:val="00A046D7"/>
    <w:rsid w:val="00A04971"/>
    <w:rsid w:val="00A0596E"/>
    <w:rsid w:val="00A06761"/>
    <w:rsid w:val="00A06936"/>
    <w:rsid w:val="00A072C3"/>
    <w:rsid w:val="00A07945"/>
    <w:rsid w:val="00A1055D"/>
    <w:rsid w:val="00A11314"/>
    <w:rsid w:val="00A113A5"/>
    <w:rsid w:val="00A11C89"/>
    <w:rsid w:val="00A1392A"/>
    <w:rsid w:val="00A13B65"/>
    <w:rsid w:val="00A13D67"/>
    <w:rsid w:val="00A14E53"/>
    <w:rsid w:val="00A154BC"/>
    <w:rsid w:val="00A1576E"/>
    <w:rsid w:val="00A209BA"/>
    <w:rsid w:val="00A21AD7"/>
    <w:rsid w:val="00A21EC7"/>
    <w:rsid w:val="00A223C6"/>
    <w:rsid w:val="00A24552"/>
    <w:rsid w:val="00A24954"/>
    <w:rsid w:val="00A25F36"/>
    <w:rsid w:val="00A25F42"/>
    <w:rsid w:val="00A26709"/>
    <w:rsid w:val="00A30382"/>
    <w:rsid w:val="00A30A48"/>
    <w:rsid w:val="00A312F2"/>
    <w:rsid w:val="00A33A25"/>
    <w:rsid w:val="00A34082"/>
    <w:rsid w:val="00A341FD"/>
    <w:rsid w:val="00A36721"/>
    <w:rsid w:val="00A36C26"/>
    <w:rsid w:val="00A40F2D"/>
    <w:rsid w:val="00A41402"/>
    <w:rsid w:val="00A41A39"/>
    <w:rsid w:val="00A41D91"/>
    <w:rsid w:val="00A41ED8"/>
    <w:rsid w:val="00A42677"/>
    <w:rsid w:val="00A434ED"/>
    <w:rsid w:val="00A43C2A"/>
    <w:rsid w:val="00A4533F"/>
    <w:rsid w:val="00A4661B"/>
    <w:rsid w:val="00A4722A"/>
    <w:rsid w:val="00A47981"/>
    <w:rsid w:val="00A47FE1"/>
    <w:rsid w:val="00A51171"/>
    <w:rsid w:val="00A5197E"/>
    <w:rsid w:val="00A53EF8"/>
    <w:rsid w:val="00A544FD"/>
    <w:rsid w:val="00A5482F"/>
    <w:rsid w:val="00A54DC0"/>
    <w:rsid w:val="00A56CDD"/>
    <w:rsid w:val="00A57CBA"/>
    <w:rsid w:val="00A60025"/>
    <w:rsid w:val="00A600AA"/>
    <w:rsid w:val="00A62B2E"/>
    <w:rsid w:val="00A6511E"/>
    <w:rsid w:val="00A65142"/>
    <w:rsid w:val="00A65772"/>
    <w:rsid w:val="00A66117"/>
    <w:rsid w:val="00A676C8"/>
    <w:rsid w:val="00A70033"/>
    <w:rsid w:val="00A757DF"/>
    <w:rsid w:val="00A75CEC"/>
    <w:rsid w:val="00A75F07"/>
    <w:rsid w:val="00A77366"/>
    <w:rsid w:val="00A810D6"/>
    <w:rsid w:val="00A81195"/>
    <w:rsid w:val="00A81B1A"/>
    <w:rsid w:val="00A8273B"/>
    <w:rsid w:val="00A827E2"/>
    <w:rsid w:val="00A83490"/>
    <w:rsid w:val="00A83A57"/>
    <w:rsid w:val="00A85B0E"/>
    <w:rsid w:val="00A85D71"/>
    <w:rsid w:val="00A863F8"/>
    <w:rsid w:val="00A870B1"/>
    <w:rsid w:val="00A87221"/>
    <w:rsid w:val="00A87C72"/>
    <w:rsid w:val="00A87DF9"/>
    <w:rsid w:val="00A90040"/>
    <w:rsid w:val="00A909A1"/>
    <w:rsid w:val="00A9157C"/>
    <w:rsid w:val="00A923DE"/>
    <w:rsid w:val="00A92513"/>
    <w:rsid w:val="00A95951"/>
    <w:rsid w:val="00A979F8"/>
    <w:rsid w:val="00AA016D"/>
    <w:rsid w:val="00AA0659"/>
    <w:rsid w:val="00AA1FFA"/>
    <w:rsid w:val="00AA28BC"/>
    <w:rsid w:val="00AA343A"/>
    <w:rsid w:val="00AA4066"/>
    <w:rsid w:val="00AA555B"/>
    <w:rsid w:val="00AA55AD"/>
    <w:rsid w:val="00AA5861"/>
    <w:rsid w:val="00AA63C3"/>
    <w:rsid w:val="00AA6DAC"/>
    <w:rsid w:val="00AA719C"/>
    <w:rsid w:val="00AA7849"/>
    <w:rsid w:val="00AA7ACB"/>
    <w:rsid w:val="00AB2E83"/>
    <w:rsid w:val="00AB4DBD"/>
    <w:rsid w:val="00AB52D6"/>
    <w:rsid w:val="00AB6D0B"/>
    <w:rsid w:val="00AB7538"/>
    <w:rsid w:val="00AB773F"/>
    <w:rsid w:val="00AB7BDB"/>
    <w:rsid w:val="00AC0074"/>
    <w:rsid w:val="00AC10C4"/>
    <w:rsid w:val="00AC1C86"/>
    <w:rsid w:val="00AC2AB1"/>
    <w:rsid w:val="00AC2B9E"/>
    <w:rsid w:val="00AC2D6A"/>
    <w:rsid w:val="00AC50B5"/>
    <w:rsid w:val="00AC5277"/>
    <w:rsid w:val="00AC5625"/>
    <w:rsid w:val="00AC5F0A"/>
    <w:rsid w:val="00AC7290"/>
    <w:rsid w:val="00AC76AC"/>
    <w:rsid w:val="00AC79C6"/>
    <w:rsid w:val="00AC7A45"/>
    <w:rsid w:val="00AC7AE5"/>
    <w:rsid w:val="00AD0004"/>
    <w:rsid w:val="00AD0151"/>
    <w:rsid w:val="00AD08B9"/>
    <w:rsid w:val="00AD0D54"/>
    <w:rsid w:val="00AD17A1"/>
    <w:rsid w:val="00AD2DDB"/>
    <w:rsid w:val="00AD4118"/>
    <w:rsid w:val="00AD41E7"/>
    <w:rsid w:val="00AD5100"/>
    <w:rsid w:val="00AE1926"/>
    <w:rsid w:val="00AE2269"/>
    <w:rsid w:val="00AE2A41"/>
    <w:rsid w:val="00AE3FAC"/>
    <w:rsid w:val="00AE40A2"/>
    <w:rsid w:val="00AE4553"/>
    <w:rsid w:val="00AE47BF"/>
    <w:rsid w:val="00AE55AF"/>
    <w:rsid w:val="00AE5878"/>
    <w:rsid w:val="00AE5BA8"/>
    <w:rsid w:val="00AE7633"/>
    <w:rsid w:val="00AF2377"/>
    <w:rsid w:val="00AF2EA7"/>
    <w:rsid w:val="00AF5004"/>
    <w:rsid w:val="00AF60D2"/>
    <w:rsid w:val="00AF7C5C"/>
    <w:rsid w:val="00AF7DE5"/>
    <w:rsid w:val="00B009DD"/>
    <w:rsid w:val="00B02B6E"/>
    <w:rsid w:val="00B0432C"/>
    <w:rsid w:val="00B04E62"/>
    <w:rsid w:val="00B05629"/>
    <w:rsid w:val="00B06018"/>
    <w:rsid w:val="00B06237"/>
    <w:rsid w:val="00B06291"/>
    <w:rsid w:val="00B065A4"/>
    <w:rsid w:val="00B07EE2"/>
    <w:rsid w:val="00B10FED"/>
    <w:rsid w:val="00B11285"/>
    <w:rsid w:val="00B126EF"/>
    <w:rsid w:val="00B12D7B"/>
    <w:rsid w:val="00B162B7"/>
    <w:rsid w:val="00B1665B"/>
    <w:rsid w:val="00B17280"/>
    <w:rsid w:val="00B1790B"/>
    <w:rsid w:val="00B203D6"/>
    <w:rsid w:val="00B207F0"/>
    <w:rsid w:val="00B21093"/>
    <w:rsid w:val="00B22BDD"/>
    <w:rsid w:val="00B24FAA"/>
    <w:rsid w:val="00B2553E"/>
    <w:rsid w:val="00B25574"/>
    <w:rsid w:val="00B257FB"/>
    <w:rsid w:val="00B27177"/>
    <w:rsid w:val="00B27E9E"/>
    <w:rsid w:val="00B33E2B"/>
    <w:rsid w:val="00B36211"/>
    <w:rsid w:val="00B37868"/>
    <w:rsid w:val="00B40729"/>
    <w:rsid w:val="00B41B5C"/>
    <w:rsid w:val="00B42252"/>
    <w:rsid w:val="00B42CA5"/>
    <w:rsid w:val="00B431D4"/>
    <w:rsid w:val="00B4525A"/>
    <w:rsid w:val="00B46189"/>
    <w:rsid w:val="00B46ED7"/>
    <w:rsid w:val="00B52204"/>
    <w:rsid w:val="00B537FB"/>
    <w:rsid w:val="00B545C4"/>
    <w:rsid w:val="00B547F1"/>
    <w:rsid w:val="00B55059"/>
    <w:rsid w:val="00B55874"/>
    <w:rsid w:val="00B55F02"/>
    <w:rsid w:val="00B5668F"/>
    <w:rsid w:val="00B57BB3"/>
    <w:rsid w:val="00B60B63"/>
    <w:rsid w:val="00B614B7"/>
    <w:rsid w:val="00B61663"/>
    <w:rsid w:val="00B624AF"/>
    <w:rsid w:val="00B63806"/>
    <w:rsid w:val="00B656D2"/>
    <w:rsid w:val="00B66BFC"/>
    <w:rsid w:val="00B67BBA"/>
    <w:rsid w:val="00B67FAC"/>
    <w:rsid w:val="00B70B73"/>
    <w:rsid w:val="00B70EBD"/>
    <w:rsid w:val="00B72068"/>
    <w:rsid w:val="00B7220D"/>
    <w:rsid w:val="00B72C66"/>
    <w:rsid w:val="00B72E17"/>
    <w:rsid w:val="00B74A9B"/>
    <w:rsid w:val="00B74E46"/>
    <w:rsid w:val="00B7558A"/>
    <w:rsid w:val="00B75736"/>
    <w:rsid w:val="00B76022"/>
    <w:rsid w:val="00B763E8"/>
    <w:rsid w:val="00B77B1D"/>
    <w:rsid w:val="00B8048D"/>
    <w:rsid w:val="00B80A82"/>
    <w:rsid w:val="00B80CA5"/>
    <w:rsid w:val="00B81E50"/>
    <w:rsid w:val="00B821E1"/>
    <w:rsid w:val="00B82846"/>
    <w:rsid w:val="00B83890"/>
    <w:rsid w:val="00B844FA"/>
    <w:rsid w:val="00B857AF"/>
    <w:rsid w:val="00B86B4E"/>
    <w:rsid w:val="00B86CB7"/>
    <w:rsid w:val="00B8708E"/>
    <w:rsid w:val="00B8788D"/>
    <w:rsid w:val="00B90094"/>
    <w:rsid w:val="00B92268"/>
    <w:rsid w:val="00B926C0"/>
    <w:rsid w:val="00B927FE"/>
    <w:rsid w:val="00B9576F"/>
    <w:rsid w:val="00B95F01"/>
    <w:rsid w:val="00B964FD"/>
    <w:rsid w:val="00B96928"/>
    <w:rsid w:val="00B97999"/>
    <w:rsid w:val="00BA0450"/>
    <w:rsid w:val="00BA0810"/>
    <w:rsid w:val="00BA09EE"/>
    <w:rsid w:val="00BA0B89"/>
    <w:rsid w:val="00BA15ED"/>
    <w:rsid w:val="00BA1E42"/>
    <w:rsid w:val="00BA2A68"/>
    <w:rsid w:val="00BA3A10"/>
    <w:rsid w:val="00BA5A8B"/>
    <w:rsid w:val="00BA7A91"/>
    <w:rsid w:val="00BA7E1D"/>
    <w:rsid w:val="00BB017C"/>
    <w:rsid w:val="00BB1D1C"/>
    <w:rsid w:val="00BB20C5"/>
    <w:rsid w:val="00BB269F"/>
    <w:rsid w:val="00BB2EB9"/>
    <w:rsid w:val="00BB3BC2"/>
    <w:rsid w:val="00BB5162"/>
    <w:rsid w:val="00BB6842"/>
    <w:rsid w:val="00BB6C0E"/>
    <w:rsid w:val="00BC08FA"/>
    <w:rsid w:val="00BC499F"/>
    <w:rsid w:val="00BC6359"/>
    <w:rsid w:val="00BC759D"/>
    <w:rsid w:val="00BC7A84"/>
    <w:rsid w:val="00BD195B"/>
    <w:rsid w:val="00BD3A95"/>
    <w:rsid w:val="00BD41CE"/>
    <w:rsid w:val="00BD4CC1"/>
    <w:rsid w:val="00BD4F58"/>
    <w:rsid w:val="00BD549F"/>
    <w:rsid w:val="00BD5FBE"/>
    <w:rsid w:val="00BD680A"/>
    <w:rsid w:val="00BD6B1C"/>
    <w:rsid w:val="00BD6DD2"/>
    <w:rsid w:val="00BD7A89"/>
    <w:rsid w:val="00BE1E1E"/>
    <w:rsid w:val="00BE2BB9"/>
    <w:rsid w:val="00BE3070"/>
    <w:rsid w:val="00BE607C"/>
    <w:rsid w:val="00BE6577"/>
    <w:rsid w:val="00BE78F5"/>
    <w:rsid w:val="00BF045A"/>
    <w:rsid w:val="00BF1FCF"/>
    <w:rsid w:val="00BF389C"/>
    <w:rsid w:val="00BF39B6"/>
    <w:rsid w:val="00BF3EE6"/>
    <w:rsid w:val="00BF447E"/>
    <w:rsid w:val="00BF5648"/>
    <w:rsid w:val="00BF6FC2"/>
    <w:rsid w:val="00BF76EC"/>
    <w:rsid w:val="00C0053A"/>
    <w:rsid w:val="00C0076A"/>
    <w:rsid w:val="00C0141D"/>
    <w:rsid w:val="00C01F10"/>
    <w:rsid w:val="00C03593"/>
    <w:rsid w:val="00C03CA0"/>
    <w:rsid w:val="00C04037"/>
    <w:rsid w:val="00C04755"/>
    <w:rsid w:val="00C07EE5"/>
    <w:rsid w:val="00C107D5"/>
    <w:rsid w:val="00C1086B"/>
    <w:rsid w:val="00C10B67"/>
    <w:rsid w:val="00C11C4E"/>
    <w:rsid w:val="00C12084"/>
    <w:rsid w:val="00C1222A"/>
    <w:rsid w:val="00C12A67"/>
    <w:rsid w:val="00C12A91"/>
    <w:rsid w:val="00C14063"/>
    <w:rsid w:val="00C14389"/>
    <w:rsid w:val="00C151BD"/>
    <w:rsid w:val="00C152DD"/>
    <w:rsid w:val="00C15422"/>
    <w:rsid w:val="00C15EE5"/>
    <w:rsid w:val="00C16482"/>
    <w:rsid w:val="00C1651D"/>
    <w:rsid w:val="00C1689F"/>
    <w:rsid w:val="00C1797D"/>
    <w:rsid w:val="00C203AE"/>
    <w:rsid w:val="00C22C99"/>
    <w:rsid w:val="00C23708"/>
    <w:rsid w:val="00C247A7"/>
    <w:rsid w:val="00C27252"/>
    <w:rsid w:val="00C274E9"/>
    <w:rsid w:val="00C30181"/>
    <w:rsid w:val="00C30462"/>
    <w:rsid w:val="00C31576"/>
    <w:rsid w:val="00C318B1"/>
    <w:rsid w:val="00C31ECA"/>
    <w:rsid w:val="00C31FD2"/>
    <w:rsid w:val="00C321D6"/>
    <w:rsid w:val="00C3288F"/>
    <w:rsid w:val="00C32CBC"/>
    <w:rsid w:val="00C336C2"/>
    <w:rsid w:val="00C3380C"/>
    <w:rsid w:val="00C33CEB"/>
    <w:rsid w:val="00C33E45"/>
    <w:rsid w:val="00C34E1B"/>
    <w:rsid w:val="00C357E1"/>
    <w:rsid w:val="00C3642F"/>
    <w:rsid w:val="00C364EA"/>
    <w:rsid w:val="00C37196"/>
    <w:rsid w:val="00C378C8"/>
    <w:rsid w:val="00C37C2E"/>
    <w:rsid w:val="00C4000F"/>
    <w:rsid w:val="00C403E2"/>
    <w:rsid w:val="00C4158D"/>
    <w:rsid w:val="00C421E4"/>
    <w:rsid w:val="00C426CF"/>
    <w:rsid w:val="00C42CFC"/>
    <w:rsid w:val="00C43245"/>
    <w:rsid w:val="00C44273"/>
    <w:rsid w:val="00C45C4A"/>
    <w:rsid w:val="00C45C51"/>
    <w:rsid w:val="00C4648B"/>
    <w:rsid w:val="00C46E53"/>
    <w:rsid w:val="00C50DDD"/>
    <w:rsid w:val="00C51421"/>
    <w:rsid w:val="00C5324E"/>
    <w:rsid w:val="00C54C64"/>
    <w:rsid w:val="00C55178"/>
    <w:rsid w:val="00C5660B"/>
    <w:rsid w:val="00C56E77"/>
    <w:rsid w:val="00C5756A"/>
    <w:rsid w:val="00C57E7D"/>
    <w:rsid w:val="00C60CC0"/>
    <w:rsid w:val="00C61A22"/>
    <w:rsid w:val="00C622DE"/>
    <w:rsid w:val="00C62C6F"/>
    <w:rsid w:val="00C62FEC"/>
    <w:rsid w:val="00C63A3A"/>
    <w:rsid w:val="00C63E05"/>
    <w:rsid w:val="00C63FC2"/>
    <w:rsid w:val="00C640C0"/>
    <w:rsid w:val="00C64563"/>
    <w:rsid w:val="00C64C11"/>
    <w:rsid w:val="00C65DC9"/>
    <w:rsid w:val="00C6643E"/>
    <w:rsid w:val="00C66C9D"/>
    <w:rsid w:val="00C67053"/>
    <w:rsid w:val="00C6766B"/>
    <w:rsid w:val="00C6767D"/>
    <w:rsid w:val="00C70EA7"/>
    <w:rsid w:val="00C72E4E"/>
    <w:rsid w:val="00C75F9F"/>
    <w:rsid w:val="00C77379"/>
    <w:rsid w:val="00C80896"/>
    <w:rsid w:val="00C814C4"/>
    <w:rsid w:val="00C8243F"/>
    <w:rsid w:val="00C82D41"/>
    <w:rsid w:val="00C82DD6"/>
    <w:rsid w:val="00C83E78"/>
    <w:rsid w:val="00C84B1E"/>
    <w:rsid w:val="00C855C8"/>
    <w:rsid w:val="00C878B3"/>
    <w:rsid w:val="00C92D85"/>
    <w:rsid w:val="00C93911"/>
    <w:rsid w:val="00C93CB8"/>
    <w:rsid w:val="00C95623"/>
    <w:rsid w:val="00CA1E79"/>
    <w:rsid w:val="00CA58AF"/>
    <w:rsid w:val="00CA7E70"/>
    <w:rsid w:val="00CB0809"/>
    <w:rsid w:val="00CB14BB"/>
    <w:rsid w:val="00CB14CC"/>
    <w:rsid w:val="00CB1B0E"/>
    <w:rsid w:val="00CB4CFA"/>
    <w:rsid w:val="00CB4E31"/>
    <w:rsid w:val="00CB63B9"/>
    <w:rsid w:val="00CB645E"/>
    <w:rsid w:val="00CC02C1"/>
    <w:rsid w:val="00CC0FE7"/>
    <w:rsid w:val="00CC39CD"/>
    <w:rsid w:val="00CC3C01"/>
    <w:rsid w:val="00CC4159"/>
    <w:rsid w:val="00CC443F"/>
    <w:rsid w:val="00CC4638"/>
    <w:rsid w:val="00CC4755"/>
    <w:rsid w:val="00CC4FE5"/>
    <w:rsid w:val="00CC5477"/>
    <w:rsid w:val="00CC5AB0"/>
    <w:rsid w:val="00CC5CA0"/>
    <w:rsid w:val="00CC5CA6"/>
    <w:rsid w:val="00CC6DE1"/>
    <w:rsid w:val="00CD11A8"/>
    <w:rsid w:val="00CD283C"/>
    <w:rsid w:val="00CD2F5E"/>
    <w:rsid w:val="00CD353C"/>
    <w:rsid w:val="00CD39F4"/>
    <w:rsid w:val="00CD4252"/>
    <w:rsid w:val="00CD4580"/>
    <w:rsid w:val="00CD5BDB"/>
    <w:rsid w:val="00CD740B"/>
    <w:rsid w:val="00CD7FA2"/>
    <w:rsid w:val="00CE0D4A"/>
    <w:rsid w:val="00CE0DBD"/>
    <w:rsid w:val="00CE2073"/>
    <w:rsid w:val="00CE2334"/>
    <w:rsid w:val="00CE25D9"/>
    <w:rsid w:val="00CE25F8"/>
    <w:rsid w:val="00CE2C98"/>
    <w:rsid w:val="00CE3052"/>
    <w:rsid w:val="00CE3209"/>
    <w:rsid w:val="00CE3E1F"/>
    <w:rsid w:val="00CE3E26"/>
    <w:rsid w:val="00CE4CE1"/>
    <w:rsid w:val="00CE7B06"/>
    <w:rsid w:val="00CF0ECB"/>
    <w:rsid w:val="00CF1C9B"/>
    <w:rsid w:val="00CF1F19"/>
    <w:rsid w:val="00CF2AF6"/>
    <w:rsid w:val="00CF306C"/>
    <w:rsid w:val="00CF3611"/>
    <w:rsid w:val="00CF4E1D"/>
    <w:rsid w:val="00CF52F9"/>
    <w:rsid w:val="00CF7220"/>
    <w:rsid w:val="00CF7E4D"/>
    <w:rsid w:val="00D00800"/>
    <w:rsid w:val="00D01525"/>
    <w:rsid w:val="00D020D3"/>
    <w:rsid w:val="00D023E1"/>
    <w:rsid w:val="00D032F8"/>
    <w:rsid w:val="00D03B31"/>
    <w:rsid w:val="00D05047"/>
    <w:rsid w:val="00D056D5"/>
    <w:rsid w:val="00D05D69"/>
    <w:rsid w:val="00D062AE"/>
    <w:rsid w:val="00D0650C"/>
    <w:rsid w:val="00D077AF"/>
    <w:rsid w:val="00D07931"/>
    <w:rsid w:val="00D1056B"/>
    <w:rsid w:val="00D10A3D"/>
    <w:rsid w:val="00D11F8C"/>
    <w:rsid w:val="00D12FAF"/>
    <w:rsid w:val="00D13D19"/>
    <w:rsid w:val="00D13E17"/>
    <w:rsid w:val="00D14D25"/>
    <w:rsid w:val="00D155E1"/>
    <w:rsid w:val="00D15B62"/>
    <w:rsid w:val="00D179B4"/>
    <w:rsid w:val="00D17C8F"/>
    <w:rsid w:val="00D17E83"/>
    <w:rsid w:val="00D20585"/>
    <w:rsid w:val="00D217F9"/>
    <w:rsid w:val="00D218E4"/>
    <w:rsid w:val="00D22FF1"/>
    <w:rsid w:val="00D230EA"/>
    <w:rsid w:val="00D23E1D"/>
    <w:rsid w:val="00D25187"/>
    <w:rsid w:val="00D300DB"/>
    <w:rsid w:val="00D30D46"/>
    <w:rsid w:val="00D320A1"/>
    <w:rsid w:val="00D323E7"/>
    <w:rsid w:val="00D328A0"/>
    <w:rsid w:val="00D351DE"/>
    <w:rsid w:val="00D35C6B"/>
    <w:rsid w:val="00D37EBA"/>
    <w:rsid w:val="00D40217"/>
    <w:rsid w:val="00D410E9"/>
    <w:rsid w:val="00D4186C"/>
    <w:rsid w:val="00D41CD7"/>
    <w:rsid w:val="00D42825"/>
    <w:rsid w:val="00D42A46"/>
    <w:rsid w:val="00D42F6B"/>
    <w:rsid w:val="00D4308D"/>
    <w:rsid w:val="00D440DC"/>
    <w:rsid w:val="00D44AA3"/>
    <w:rsid w:val="00D44D3B"/>
    <w:rsid w:val="00D45E92"/>
    <w:rsid w:val="00D47267"/>
    <w:rsid w:val="00D5054D"/>
    <w:rsid w:val="00D50A3B"/>
    <w:rsid w:val="00D50CBF"/>
    <w:rsid w:val="00D51319"/>
    <w:rsid w:val="00D515F9"/>
    <w:rsid w:val="00D52A59"/>
    <w:rsid w:val="00D53107"/>
    <w:rsid w:val="00D54D9A"/>
    <w:rsid w:val="00D54F32"/>
    <w:rsid w:val="00D565A1"/>
    <w:rsid w:val="00D57CD2"/>
    <w:rsid w:val="00D602B8"/>
    <w:rsid w:val="00D62AFA"/>
    <w:rsid w:val="00D62CD1"/>
    <w:rsid w:val="00D63276"/>
    <w:rsid w:val="00D658A6"/>
    <w:rsid w:val="00D6689E"/>
    <w:rsid w:val="00D669C6"/>
    <w:rsid w:val="00D66DDF"/>
    <w:rsid w:val="00D70F18"/>
    <w:rsid w:val="00D722B5"/>
    <w:rsid w:val="00D735BD"/>
    <w:rsid w:val="00D7731B"/>
    <w:rsid w:val="00D77A5C"/>
    <w:rsid w:val="00D77F5D"/>
    <w:rsid w:val="00D80E7B"/>
    <w:rsid w:val="00D81041"/>
    <w:rsid w:val="00D81150"/>
    <w:rsid w:val="00D81540"/>
    <w:rsid w:val="00D8309A"/>
    <w:rsid w:val="00D86292"/>
    <w:rsid w:val="00D862DD"/>
    <w:rsid w:val="00D87F72"/>
    <w:rsid w:val="00D91140"/>
    <w:rsid w:val="00D9122D"/>
    <w:rsid w:val="00D9133E"/>
    <w:rsid w:val="00D919FF"/>
    <w:rsid w:val="00D92249"/>
    <w:rsid w:val="00D92397"/>
    <w:rsid w:val="00D934F5"/>
    <w:rsid w:val="00D93827"/>
    <w:rsid w:val="00D93CFF"/>
    <w:rsid w:val="00D94B8B"/>
    <w:rsid w:val="00D94D66"/>
    <w:rsid w:val="00D9657B"/>
    <w:rsid w:val="00DA0302"/>
    <w:rsid w:val="00DA0803"/>
    <w:rsid w:val="00DA1C72"/>
    <w:rsid w:val="00DA1F26"/>
    <w:rsid w:val="00DA388A"/>
    <w:rsid w:val="00DA3DD2"/>
    <w:rsid w:val="00DA3DD8"/>
    <w:rsid w:val="00DA4E8A"/>
    <w:rsid w:val="00DA640A"/>
    <w:rsid w:val="00DB111A"/>
    <w:rsid w:val="00DB255D"/>
    <w:rsid w:val="00DB332C"/>
    <w:rsid w:val="00DB41E2"/>
    <w:rsid w:val="00DB7D66"/>
    <w:rsid w:val="00DC1A99"/>
    <w:rsid w:val="00DC214D"/>
    <w:rsid w:val="00DC21C1"/>
    <w:rsid w:val="00DC34F3"/>
    <w:rsid w:val="00DC3A28"/>
    <w:rsid w:val="00DC3BFF"/>
    <w:rsid w:val="00DC465B"/>
    <w:rsid w:val="00DC4AAB"/>
    <w:rsid w:val="00DC4F4A"/>
    <w:rsid w:val="00DC5D23"/>
    <w:rsid w:val="00DC7322"/>
    <w:rsid w:val="00DC7AAD"/>
    <w:rsid w:val="00DC7EC5"/>
    <w:rsid w:val="00DD2DA0"/>
    <w:rsid w:val="00DD3E60"/>
    <w:rsid w:val="00DD4613"/>
    <w:rsid w:val="00DD480C"/>
    <w:rsid w:val="00DD6554"/>
    <w:rsid w:val="00DE06AC"/>
    <w:rsid w:val="00DE0D3C"/>
    <w:rsid w:val="00DE0DB2"/>
    <w:rsid w:val="00DE16C9"/>
    <w:rsid w:val="00DE2F77"/>
    <w:rsid w:val="00DE3EF7"/>
    <w:rsid w:val="00DE55E5"/>
    <w:rsid w:val="00DE6D0A"/>
    <w:rsid w:val="00DE7178"/>
    <w:rsid w:val="00DF00A0"/>
    <w:rsid w:val="00DF04F1"/>
    <w:rsid w:val="00DF2207"/>
    <w:rsid w:val="00DF337B"/>
    <w:rsid w:val="00DF4B46"/>
    <w:rsid w:val="00DF4EFE"/>
    <w:rsid w:val="00DF525E"/>
    <w:rsid w:val="00DF5816"/>
    <w:rsid w:val="00DF5B5B"/>
    <w:rsid w:val="00DF6722"/>
    <w:rsid w:val="00DF7139"/>
    <w:rsid w:val="00DF7373"/>
    <w:rsid w:val="00DF78C4"/>
    <w:rsid w:val="00E00354"/>
    <w:rsid w:val="00E0050C"/>
    <w:rsid w:val="00E008C2"/>
    <w:rsid w:val="00E00F86"/>
    <w:rsid w:val="00E01EE1"/>
    <w:rsid w:val="00E0287F"/>
    <w:rsid w:val="00E02C0B"/>
    <w:rsid w:val="00E03174"/>
    <w:rsid w:val="00E03DAA"/>
    <w:rsid w:val="00E04136"/>
    <w:rsid w:val="00E0500F"/>
    <w:rsid w:val="00E054A6"/>
    <w:rsid w:val="00E06058"/>
    <w:rsid w:val="00E06B08"/>
    <w:rsid w:val="00E101D9"/>
    <w:rsid w:val="00E10E1B"/>
    <w:rsid w:val="00E10EA3"/>
    <w:rsid w:val="00E11AF6"/>
    <w:rsid w:val="00E12BAF"/>
    <w:rsid w:val="00E14AA7"/>
    <w:rsid w:val="00E20B9A"/>
    <w:rsid w:val="00E2104A"/>
    <w:rsid w:val="00E228F9"/>
    <w:rsid w:val="00E22C60"/>
    <w:rsid w:val="00E2467D"/>
    <w:rsid w:val="00E24A65"/>
    <w:rsid w:val="00E2591C"/>
    <w:rsid w:val="00E2744B"/>
    <w:rsid w:val="00E27DA0"/>
    <w:rsid w:val="00E306EE"/>
    <w:rsid w:val="00E32448"/>
    <w:rsid w:val="00E3317C"/>
    <w:rsid w:val="00E33255"/>
    <w:rsid w:val="00E33444"/>
    <w:rsid w:val="00E34398"/>
    <w:rsid w:val="00E3461A"/>
    <w:rsid w:val="00E34A96"/>
    <w:rsid w:val="00E34E97"/>
    <w:rsid w:val="00E3512F"/>
    <w:rsid w:val="00E36340"/>
    <w:rsid w:val="00E36F7D"/>
    <w:rsid w:val="00E4041D"/>
    <w:rsid w:val="00E40FE6"/>
    <w:rsid w:val="00E41406"/>
    <w:rsid w:val="00E415B3"/>
    <w:rsid w:val="00E415FA"/>
    <w:rsid w:val="00E41914"/>
    <w:rsid w:val="00E42288"/>
    <w:rsid w:val="00E43545"/>
    <w:rsid w:val="00E43713"/>
    <w:rsid w:val="00E44111"/>
    <w:rsid w:val="00E4447E"/>
    <w:rsid w:val="00E44A63"/>
    <w:rsid w:val="00E46621"/>
    <w:rsid w:val="00E46C43"/>
    <w:rsid w:val="00E477BF"/>
    <w:rsid w:val="00E50B57"/>
    <w:rsid w:val="00E53E76"/>
    <w:rsid w:val="00E5485E"/>
    <w:rsid w:val="00E54A68"/>
    <w:rsid w:val="00E54B38"/>
    <w:rsid w:val="00E550BC"/>
    <w:rsid w:val="00E55E85"/>
    <w:rsid w:val="00E55FED"/>
    <w:rsid w:val="00E563C1"/>
    <w:rsid w:val="00E56F9E"/>
    <w:rsid w:val="00E57E84"/>
    <w:rsid w:val="00E61550"/>
    <w:rsid w:val="00E622A2"/>
    <w:rsid w:val="00E62376"/>
    <w:rsid w:val="00E62507"/>
    <w:rsid w:val="00E63302"/>
    <w:rsid w:val="00E65674"/>
    <w:rsid w:val="00E65834"/>
    <w:rsid w:val="00E66801"/>
    <w:rsid w:val="00E6694E"/>
    <w:rsid w:val="00E67631"/>
    <w:rsid w:val="00E70CEB"/>
    <w:rsid w:val="00E7149D"/>
    <w:rsid w:val="00E71BF4"/>
    <w:rsid w:val="00E72142"/>
    <w:rsid w:val="00E72D66"/>
    <w:rsid w:val="00E73C06"/>
    <w:rsid w:val="00E73D15"/>
    <w:rsid w:val="00E7458A"/>
    <w:rsid w:val="00E75018"/>
    <w:rsid w:val="00E756AA"/>
    <w:rsid w:val="00E77296"/>
    <w:rsid w:val="00E77793"/>
    <w:rsid w:val="00E81CDB"/>
    <w:rsid w:val="00E82CE0"/>
    <w:rsid w:val="00E8421C"/>
    <w:rsid w:val="00E8503E"/>
    <w:rsid w:val="00E85288"/>
    <w:rsid w:val="00E85360"/>
    <w:rsid w:val="00E862B4"/>
    <w:rsid w:val="00E86350"/>
    <w:rsid w:val="00E92FD1"/>
    <w:rsid w:val="00E933C8"/>
    <w:rsid w:val="00E96A10"/>
    <w:rsid w:val="00E976E0"/>
    <w:rsid w:val="00E97F02"/>
    <w:rsid w:val="00EA0A89"/>
    <w:rsid w:val="00EA1B18"/>
    <w:rsid w:val="00EA1BFF"/>
    <w:rsid w:val="00EA2CF9"/>
    <w:rsid w:val="00EA3209"/>
    <w:rsid w:val="00EA3AE3"/>
    <w:rsid w:val="00EA4022"/>
    <w:rsid w:val="00EA43A5"/>
    <w:rsid w:val="00EA4870"/>
    <w:rsid w:val="00EA69E2"/>
    <w:rsid w:val="00EB121F"/>
    <w:rsid w:val="00EB20B5"/>
    <w:rsid w:val="00EB2AA7"/>
    <w:rsid w:val="00EB2C56"/>
    <w:rsid w:val="00EB45E5"/>
    <w:rsid w:val="00EB60F9"/>
    <w:rsid w:val="00EB7944"/>
    <w:rsid w:val="00EB7CE3"/>
    <w:rsid w:val="00EC0080"/>
    <w:rsid w:val="00EC15AE"/>
    <w:rsid w:val="00EC15CD"/>
    <w:rsid w:val="00EC2BAC"/>
    <w:rsid w:val="00EC3259"/>
    <w:rsid w:val="00EC5174"/>
    <w:rsid w:val="00EC55AF"/>
    <w:rsid w:val="00EC63CE"/>
    <w:rsid w:val="00EC70FB"/>
    <w:rsid w:val="00EC723A"/>
    <w:rsid w:val="00EC75F3"/>
    <w:rsid w:val="00ED0791"/>
    <w:rsid w:val="00ED16DF"/>
    <w:rsid w:val="00ED1B7E"/>
    <w:rsid w:val="00ED20B7"/>
    <w:rsid w:val="00ED3418"/>
    <w:rsid w:val="00ED3444"/>
    <w:rsid w:val="00ED3E96"/>
    <w:rsid w:val="00ED508F"/>
    <w:rsid w:val="00ED5911"/>
    <w:rsid w:val="00ED6A40"/>
    <w:rsid w:val="00ED7900"/>
    <w:rsid w:val="00ED7E05"/>
    <w:rsid w:val="00EE0DDF"/>
    <w:rsid w:val="00EE1117"/>
    <w:rsid w:val="00EE12C2"/>
    <w:rsid w:val="00EE16BE"/>
    <w:rsid w:val="00EE2849"/>
    <w:rsid w:val="00EE5119"/>
    <w:rsid w:val="00EE6D3A"/>
    <w:rsid w:val="00EE7518"/>
    <w:rsid w:val="00EF0359"/>
    <w:rsid w:val="00EF0380"/>
    <w:rsid w:val="00EF1CCA"/>
    <w:rsid w:val="00EF2229"/>
    <w:rsid w:val="00EF2698"/>
    <w:rsid w:val="00EF3CA3"/>
    <w:rsid w:val="00EF3DBF"/>
    <w:rsid w:val="00EF4154"/>
    <w:rsid w:val="00EF5271"/>
    <w:rsid w:val="00EF5C78"/>
    <w:rsid w:val="00EF62F3"/>
    <w:rsid w:val="00EF6864"/>
    <w:rsid w:val="00F02456"/>
    <w:rsid w:val="00F04DFA"/>
    <w:rsid w:val="00F05C1B"/>
    <w:rsid w:val="00F06CF6"/>
    <w:rsid w:val="00F07149"/>
    <w:rsid w:val="00F075DF"/>
    <w:rsid w:val="00F07D06"/>
    <w:rsid w:val="00F126F5"/>
    <w:rsid w:val="00F12E96"/>
    <w:rsid w:val="00F13598"/>
    <w:rsid w:val="00F13DD5"/>
    <w:rsid w:val="00F142C8"/>
    <w:rsid w:val="00F14D72"/>
    <w:rsid w:val="00F16960"/>
    <w:rsid w:val="00F16E29"/>
    <w:rsid w:val="00F17809"/>
    <w:rsid w:val="00F17B4B"/>
    <w:rsid w:val="00F20E99"/>
    <w:rsid w:val="00F21382"/>
    <w:rsid w:val="00F22A6F"/>
    <w:rsid w:val="00F22C5B"/>
    <w:rsid w:val="00F22F1A"/>
    <w:rsid w:val="00F23A8B"/>
    <w:rsid w:val="00F24476"/>
    <w:rsid w:val="00F25A4A"/>
    <w:rsid w:val="00F265F9"/>
    <w:rsid w:val="00F269E2"/>
    <w:rsid w:val="00F26C5D"/>
    <w:rsid w:val="00F26E18"/>
    <w:rsid w:val="00F27C53"/>
    <w:rsid w:val="00F30D55"/>
    <w:rsid w:val="00F31F29"/>
    <w:rsid w:val="00F3213D"/>
    <w:rsid w:val="00F32DD6"/>
    <w:rsid w:val="00F35F60"/>
    <w:rsid w:val="00F374A4"/>
    <w:rsid w:val="00F3754C"/>
    <w:rsid w:val="00F37A69"/>
    <w:rsid w:val="00F401E0"/>
    <w:rsid w:val="00F41800"/>
    <w:rsid w:val="00F42961"/>
    <w:rsid w:val="00F4311C"/>
    <w:rsid w:val="00F4331C"/>
    <w:rsid w:val="00F44022"/>
    <w:rsid w:val="00F4703A"/>
    <w:rsid w:val="00F51535"/>
    <w:rsid w:val="00F5199B"/>
    <w:rsid w:val="00F53585"/>
    <w:rsid w:val="00F5429E"/>
    <w:rsid w:val="00F5525B"/>
    <w:rsid w:val="00F55C2B"/>
    <w:rsid w:val="00F55E9E"/>
    <w:rsid w:val="00F563B2"/>
    <w:rsid w:val="00F5690D"/>
    <w:rsid w:val="00F56CA6"/>
    <w:rsid w:val="00F56CD7"/>
    <w:rsid w:val="00F57FED"/>
    <w:rsid w:val="00F6072A"/>
    <w:rsid w:val="00F60E88"/>
    <w:rsid w:val="00F6237E"/>
    <w:rsid w:val="00F65D95"/>
    <w:rsid w:val="00F7001C"/>
    <w:rsid w:val="00F70060"/>
    <w:rsid w:val="00F70A7C"/>
    <w:rsid w:val="00F70BF0"/>
    <w:rsid w:val="00F71F3F"/>
    <w:rsid w:val="00F72021"/>
    <w:rsid w:val="00F72828"/>
    <w:rsid w:val="00F72BF7"/>
    <w:rsid w:val="00F73F98"/>
    <w:rsid w:val="00F75374"/>
    <w:rsid w:val="00F76FD1"/>
    <w:rsid w:val="00F77AD0"/>
    <w:rsid w:val="00F816DF"/>
    <w:rsid w:val="00F81AA1"/>
    <w:rsid w:val="00F8202F"/>
    <w:rsid w:val="00F82197"/>
    <w:rsid w:val="00F82D4C"/>
    <w:rsid w:val="00F832BE"/>
    <w:rsid w:val="00F8462C"/>
    <w:rsid w:val="00F84A1B"/>
    <w:rsid w:val="00F8594F"/>
    <w:rsid w:val="00F9208C"/>
    <w:rsid w:val="00F92C52"/>
    <w:rsid w:val="00F93082"/>
    <w:rsid w:val="00F94251"/>
    <w:rsid w:val="00F943D4"/>
    <w:rsid w:val="00F9443A"/>
    <w:rsid w:val="00F958C6"/>
    <w:rsid w:val="00F96651"/>
    <w:rsid w:val="00F96C26"/>
    <w:rsid w:val="00FA0099"/>
    <w:rsid w:val="00FA0D05"/>
    <w:rsid w:val="00FA24A9"/>
    <w:rsid w:val="00FA2E43"/>
    <w:rsid w:val="00FA56FD"/>
    <w:rsid w:val="00FA7D0C"/>
    <w:rsid w:val="00FA7D12"/>
    <w:rsid w:val="00FA7F34"/>
    <w:rsid w:val="00FB00C8"/>
    <w:rsid w:val="00FB05ED"/>
    <w:rsid w:val="00FB1EFB"/>
    <w:rsid w:val="00FB2D5D"/>
    <w:rsid w:val="00FB32FE"/>
    <w:rsid w:val="00FB3A7F"/>
    <w:rsid w:val="00FB3AA3"/>
    <w:rsid w:val="00FB4D58"/>
    <w:rsid w:val="00FB537C"/>
    <w:rsid w:val="00FB5FAB"/>
    <w:rsid w:val="00FB69F0"/>
    <w:rsid w:val="00FB7197"/>
    <w:rsid w:val="00FC20D2"/>
    <w:rsid w:val="00FC35B8"/>
    <w:rsid w:val="00FC35BF"/>
    <w:rsid w:val="00FC659F"/>
    <w:rsid w:val="00FC6973"/>
    <w:rsid w:val="00FC75A7"/>
    <w:rsid w:val="00FC7881"/>
    <w:rsid w:val="00FC7C2B"/>
    <w:rsid w:val="00FC7FEC"/>
    <w:rsid w:val="00FD00CA"/>
    <w:rsid w:val="00FD0995"/>
    <w:rsid w:val="00FD2309"/>
    <w:rsid w:val="00FD5DA7"/>
    <w:rsid w:val="00FD6581"/>
    <w:rsid w:val="00FD71D5"/>
    <w:rsid w:val="00FD7551"/>
    <w:rsid w:val="00FE0BB3"/>
    <w:rsid w:val="00FE1312"/>
    <w:rsid w:val="00FE1F71"/>
    <w:rsid w:val="00FE2707"/>
    <w:rsid w:val="00FE3204"/>
    <w:rsid w:val="00FE4521"/>
    <w:rsid w:val="00FE473B"/>
    <w:rsid w:val="00FE4A48"/>
    <w:rsid w:val="00FE4AFD"/>
    <w:rsid w:val="00FE620C"/>
    <w:rsid w:val="00FE69B7"/>
    <w:rsid w:val="00FE6FCA"/>
    <w:rsid w:val="00FE770E"/>
    <w:rsid w:val="00FF00C1"/>
    <w:rsid w:val="00FF3BE6"/>
    <w:rsid w:val="00FF5532"/>
    <w:rsid w:val="00FF6523"/>
    <w:rsid w:val="00FF6AF5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460AB"/>
  <w15:chartTrackingRefBased/>
  <w15:docId w15:val="{46CF7612-3868-4884-9596-2B4CAA5D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37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04837"/>
    <w:pPr>
      <w:keepNext/>
      <w:keepLines/>
      <w:numPr>
        <w:numId w:val="4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304837"/>
    <w:pPr>
      <w:keepNext/>
      <w:keepLines/>
      <w:numPr>
        <w:ilvl w:val="1"/>
        <w:numId w:val="4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304837"/>
    <w:pPr>
      <w:keepNext/>
      <w:keepLines/>
      <w:numPr>
        <w:ilvl w:val="2"/>
        <w:numId w:val="4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304837"/>
    <w:pPr>
      <w:keepNext/>
      <w:numPr>
        <w:ilvl w:val="3"/>
        <w:numId w:val="4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304837"/>
    <w:pPr>
      <w:keepNext/>
      <w:numPr>
        <w:ilvl w:val="4"/>
        <w:numId w:val="4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304837"/>
    <w:pPr>
      <w:keepNext/>
      <w:keepLines/>
      <w:numPr>
        <w:ilvl w:val="5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304837"/>
    <w:pPr>
      <w:keepNext/>
      <w:keepLines/>
      <w:widowControl w:val="0"/>
      <w:numPr>
        <w:ilvl w:val="6"/>
        <w:numId w:val="1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304837"/>
    <w:pPr>
      <w:keepNext/>
      <w:keepLines/>
      <w:widowControl w:val="0"/>
      <w:numPr>
        <w:ilvl w:val="7"/>
        <w:numId w:val="1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304837"/>
    <w:pPr>
      <w:keepNext/>
      <w:widowControl w:val="0"/>
      <w:numPr>
        <w:ilvl w:val="8"/>
        <w:numId w:val="1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837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04837"/>
    <w:rPr>
      <w:rFonts w:ascii="Times New Roman Bold" w:eastAsiaTheme="majorEastAsia" w:hAnsi="Times New Roman Bold" w:cstheme="majorBidi"/>
      <w:b/>
      <w:kern w:val="0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04837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04837"/>
    <w:rPr>
      <w:rFonts w:ascii="Times New Roman" w:eastAsiaTheme="majorEastAsia" w:hAnsi="Times New Roman" w:cs="Times New Roman"/>
      <w:b/>
      <w:bCs/>
      <w:kern w:val="0"/>
      <w:sz w:val="22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04837"/>
    <w:rPr>
      <w:rFonts w:ascii="Times New Roman" w:eastAsiaTheme="majorEastAsia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304837"/>
    <w:rPr>
      <w:rFonts w:ascii="Times New Roman" w:eastAsia="SimSun" w:hAnsi="Times New Roman" w:cs="Times New Roman"/>
      <w:bCs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304837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304837"/>
    <w:rPr>
      <w:rFonts w:ascii="Times New Roman" w:eastAsia="SimSun" w:hAnsi="Times New Roman" w:cs="Times New Roman"/>
      <w:b/>
      <w:snapToGrid w:val="0"/>
      <w:kern w:val="0"/>
      <w:sz w:val="22"/>
      <w:szCs w:val="22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304837"/>
    <w:rPr>
      <w:rFonts w:ascii="Times New Roman" w:eastAsia="SimSun" w:hAnsi="Times New Roman" w:cs="Times New Roman"/>
      <w:snapToGrid w:val="0"/>
      <w:kern w:val="0"/>
      <w:sz w:val="22"/>
      <w:szCs w:val="22"/>
      <w:u w:val="single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C2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9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98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C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983"/>
    <w:rPr>
      <w:rFonts w:ascii="Times New Roman" w:eastAsia="SimSun" w:hAnsi="Times New Roman" w:cs="Times New Roman"/>
      <w:i/>
      <w:iCs/>
      <w:color w:val="404040" w:themeColor="text1" w:themeTint="BF"/>
      <w:kern w:val="0"/>
      <w:sz w:val="22"/>
      <w:szCs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304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98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3"/>
    <w:rPr>
      <w:rFonts w:ascii="Times New Roman" w:eastAsia="SimSun" w:hAnsi="Times New Roman" w:cs="Times New Roman"/>
      <w:i/>
      <w:iCs/>
      <w:color w:val="0F4761" w:themeColor="accent1" w:themeShade="BF"/>
      <w:kern w:val="0"/>
      <w:sz w:val="22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C2983"/>
    <w:rPr>
      <w:b/>
      <w:bCs/>
      <w:smallCaps/>
      <w:color w:val="0F4761" w:themeColor="accent1" w:themeShade="BF"/>
      <w:spacing w:val="5"/>
      <w:lang w:val="en-GB"/>
    </w:rPr>
  </w:style>
  <w:style w:type="paragraph" w:styleId="Revision">
    <w:name w:val="Revision"/>
    <w:hidden/>
    <w:uiPriority w:val="99"/>
    <w:semiHidden/>
    <w:rsid w:val="00304837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lang w:val="en-US"/>
      <w14:ligatures w14:val="none"/>
    </w:rPr>
  </w:style>
  <w:style w:type="paragraph" w:customStyle="1" w:styleId="DarkList-Accent31">
    <w:name w:val="Dark List - Accent 31"/>
    <w:hidden/>
    <w:uiPriority w:val="99"/>
    <w:semiHidden/>
    <w:rsid w:val="00304837"/>
    <w:pPr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val="en-GB"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304837"/>
    <w:pPr>
      <w:spacing w:after="120"/>
      <w:ind w:left="567"/>
    </w:pPr>
  </w:style>
  <w:style w:type="character" w:styleId="FootnoteReference">
    <w:name w:val="footnote reference"/>
    <w:basedOn w:val="DefaultParagraphFont"/>
    <w:uiPriority w:val="99"/>
    <w:semiHidden/>
    <w:unhideWhenUsed/>
    <w:rsid w:val="00304837"/>
    <w:rPr>
      <w:vertAlign w:val="superscript"/>
      <w:lang w:val="en-GB"/>
    </w:rPr>
  </w:style>
  <w:style w:type="paragraph" w:customStyle="1" w:styleId="Footnote">
    <w:name w:val="Footnote"/>
    <w:basedOn w:val="FootnoteText"/>
    <w:semiHidden/>
    <w:qFormat/>
    <w:rsid w:val="00304837"/>
    <w:rPr>
      <w:szCs w:val="18"/>
    </w:rPr>
  </w:style>
  <w:style w:type="paragraph" w:styleId="Header">
    <w:name w:val="header"/>
    <w:basedOn w:val="Normal"/>
    <w:link w:val="HeaderChar"/>
    <w:semiHidden/>
    <w:rsid w:val="00304837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semiHidden/>
    <w:rsid w:val="00304837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304837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04837"/>
    <w:rPr>
      <w:rFonts w:ascii="Times New Roman" w:eastAsia="SimSun" w:hAnsi="Times New Roman" w:cs="Times New Roman"/>
      <w:kern w:val="0"/>
      <w:sz w:val="20"/>
      <w:szCs w:val="22"/>
      <w:lang w:val="en-GB"/>
      <w14:ligatures w14:val="none"/>
    </w:rPr>
  </w:style>
  <w:style w:type="paragraph" w:customStyle="1" w:styleId="Annex">
    <w:name w:val="Annex"/>
    <w:basedOn w:val="Normal"/>
    <w:semiHidden/>
    <w:qFormat/>
    <w:rsid w:val="00304837"/>
    <w:pPr>
      <w:spacing w:after="240"/>
    </w:pPr>
    <w:rPr>
      <w:b/>
      <w:sz w:val="28"/>
    </w:rPr>
  </w:style>
  <w:style w:type="paragraph" w:customStyle="1" w:styleId="ABSymbol">
    <w:name w:val="AB_Symbol"/>
    <w:basedOn w:val="Normal"/>
    <w:qFormat/>
    <w:rsid w:val="00304837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304837"/>
    <w:pPr>
      <w:numPr>
        <w:numId w:val="5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304837"/>
    <w:pPr>
      <w:jc w:val="left"/>
    </w:pPr>
  </w:style>
  <w:style w:type="paragraph" w:customStyle="1" w:styleId="AEDistrNormal">
    <w:name w:val="AE_DistrNormal"/>
    <w:basedOn w:val="Normal"/>
    <w:unhideWhenUsed/>
    <w:rsid w:val="00304837"/>
    <w:pPr>
      <w:jc w:val="left"/>
    </w:pPr>
  </w:style>
  <w:style w:type="paragraph" w:customStyle="1" w:styleId="AASmallLogo">
    <w:name w:val="AA_SmallLogo"/>
    <w:basedOn w:val="AEDistrNormal"/>
    <w:unhideWhenUsed/>
    <w:rsid w:val="00304837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304837"/>
    <w:pPr>
      <w:spacing w:before="120"/>
      <w:contextualSpacing/>
    </w:pPr>
    <w:rPr>
      <w:sz w:val="8"/>
    </w:rPr>
  </w:style>
  <w:style w:type="paragraph" w:styleId="FootnoteText">
    <w:name w:val="footnote text"/>
    <w:basedOn w:val="Normal"/>
    <w:link w:val="FootnoteTextChar"/>
    <w:uiPriority w:val="99"/>
    <w:unhideWhenUsed/>
    <w:rsid w:val="00304837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4837"/>
    <w:rPr>
      <w:rFonts w:ascii="Times New Roman" w:eastAsia="SimSun" w:hAnsi="Times New Roman" w:cs="Times New Roman"/>
      <w:kern w:val="0"/>
      <w:sz w:val="18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04837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04837"/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4837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304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837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837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Item">
    <w:name w:val="Item"/>
    <w:basedOn w:val="Normal"/>
    <w:semiHidden/>
    <w:qFormat/>
    <w:rsid w:val="00304837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customStyle="1" w:styleId="CBDNormal">
    <w:name w:val="CBD_Normal"/>
    <w:unhideWhenUsed/>
    <w:qFormat/>
    <w:rsid w:val="0030483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List">
    <w:name w:val="List"/>
    <w:basedOn w:val="Normal"/>
    <w:semiHidden/>
    <w:rsid w:val="00304837"/>
    <w:pPr>
      <w:contextualSpacing/>
    </w:pPr>
  </w:style>
  <w:style w:type="numbering" w:customStyle="1" w:styleId="ListCBD">
    <w:name w:val="ListCBD"/>
    <w:basedOn w:val="NoList"/>
    <w:uiPriority w:val="99"/>
    <w:rsid w:val="00304837"/>
    <w:pPr>
      <w:numPr>
        <w:numId w:val="2"/>
      </w:numPr>
    </w:pPr>
  </w:style>
  <w:style w:type="numbering" w:customStyle="1" w:styleId="CBDHeadings">
    <w:name w:val="CBD_Headings"/>
    <w:basedOn w:val="ListCBD"/>
    <w:uiPriority w:val="99"/>
    <w:rsid w:val="00304837"/>
    <w:pPr>
      <w:numPr>
        <w:numId w:val="3"/>
      </w:numPr>
    </w:pPr>
  </w:style>
  <w:style w:type="paragraph" w:customStyle="1" w:styleId="AISpacer">
    <w:name w:val="AI_Spacer"/>
    <w:next w:val="Normal"/>
    <w:unhideWhenUsed/>
    <w:qFormat/>
    <w:rsid w:val="00304837"/>
    <w:pPr>
      <w:spacing w:after="0" w:line="240" w:lineRule="auto"/>
    </w:pPr>
    <w:rPr>
      <w:rFonts w:ascii="Times New Roman" w:eastAsia="SimSun" w:hAnsi="Times New Roman" w:cs="Times New Roman"/>
      <w:kern w:val="0"/>
      <w:sz w:val="2"/>
      <w:szCs w:val="22"/>
      <w:lang w:val="en-GB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304837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304837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304837"/>
    <w:rPr>
      <w:b/>
      <w:sz w:val="24"/>
    </w:rPr>
  </w:style>
  <w:style w:type="paragraph" w:customStyle="1" w:styleId="CBDAgendaItem">
    <w:name w:val="CBD_AgendaItem"/>
    <w:basedOn w:val="Normal"/>
    <w:qFormat/>
    <w:rsid w:val="006B6D3E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304837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304837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304837"/>
    <w:rPr>
      <w:rFonts w:ascii="Times New Roman" w:hAnsi="Times New Roman"/>
      <w:color w:val="467886" w:themeColor="hyperlink"/>
      <w:u w:val="single"/>
      <w:lang w:val="en-GB"/>
    </w:rPr>
  </w:style>
  <w:style w:type="paragraph" w:customStyle="1" w:styleId="CBDAnnex">
    <w:name w:val="CBD_Annex"/>
    <w:basedOn w:val="CBDNormal"/>
    <w:next w:val="CBDTitle"/>
    <w:qFormat/>
    <w:rsid w:val="00304837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304837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304837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304837"/>
  </w:style>
  <w:style w:type="paragraph" w:customStyle="1" w:styleId="CBDH1">
    <w:name w:val="CBD_H1"/>
    <w:basedOn w:val="CBDNormal"/>
    <w:qFormat/>
    <w:rsid w:val="00304837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304837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304837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304837"/>
    <w:rPr>
      <w:sz w:val="20"/>
    </w:rPr>
  </w:style>
  <w:style w:type="paragraph" w:customStyle="1" w:styleId="CBDHeader">
    <w:name w:val="CBD_Header"/>
    <w:basedOn w:val="CBDNormal"/>
    <w:next w:val="CBDFooter"/>
    <w:qFormat/>
    <w:rsid w:val="00304837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304837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304837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304837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304837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304837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304837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6">
    <w:name w:val="toc 6"/>
    <w:basedOn w:val="Normal"/>
    <w:next w:val="Normal"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304837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D3E"/>
    <w:rPr>
      <w:rFonts w:ascii="Segoe UI" w:eastAsia="SimSun" w:hAnsi="Segoe UI" w:cs="Segoe UI"/>
      <w:kern w:val="0"/>
      <w:sz w:val="18"/>
      <w:szCs w:val="18"/>
      <w:lang w:val="en-GB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B6D3E"/>
  </w:style>
  <w:style w:type="paragraph" w:styleId="BlockText">
    <w:name w:val="Block Text"/>
    <w:basedOn w:val="Normal"/>
    <w:uiPriority w:val="99"/>
    <w:semiHidden/>
    <w:unhideWhenUsed/>
    <w:rsid w:val="006B6D3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6D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6D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6D3E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6D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B6D3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6D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6D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6D3E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qFormat/>
    <w:rsid w:val="006B6D3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6D3E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B6D3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6D3E"/>
  </w:style>
  <w:style w:type="character" w:customStyle="1" w:styleId="DateChar">
    <w:name w:val="Date Char"/>
    <w:basedOn w:val="DefaultParagraphFont"/>
    <w:link w:val="Dat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B6D3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D3E"/>
    <w:rPr>
      <w:rFonts w:ascii="Segoe UI" w:eastAsia="SimSu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B6D3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6B6D3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6B6D3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D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D3E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6B6D3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B6D3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6D3E"/>
    <w:rPr>
      <w:color w:val="96607D" w:themeColor="followedHyperlink"/>
      <w:u w:val="single"/>
      <w:lang w:val="en-GB"/>
    </w:rPr>
  </w:style>
  <w:style w:type="table" w:styleId="GridTable1Light">
    <w:name w:val="Grid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B6D3E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B6D3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B6D3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B6D3E"/>
    <w:rPr>
      <w:rFonts w:ascii="Times New Roman" w:eastAsia="SimSun" w:hAnsi="Times New Roman" w:cs="Times New Roman"/>
      <w:i/>
      <w:iCs/>
      <w:kern w:val="0"/>
      <w:sz w:val="22"/>
      <w:szCs w:val="22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B6D3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6D3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6B6D3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B6D3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B6D3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B6D3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B6D3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B6D3E"/>
    <w:rPr>
      <w:lang w:val="en-GB"/>
    </w:rPr>
  </w:style>
  <w:style w:type="paragraph" w:styleId="List2">
    <w:name w:val="List 2"/>
    <w:basedOn w:val="Normal"/>
    <w:uiPriority w:val="99"/>
    <w:semiHidden/>
    <w:unhideWhenUsed/>
    <w:rsid w:val="006B6D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B6D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B6D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B6D3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6B6D3E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B6D3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B6D3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B6D3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B6D3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B6D3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B6D3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B6D3E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6B6D3E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6B6D3E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6B6D3E"/>
    <w:pPr>
      <w:tabs>
        <w:tab w:val="num" w:pos="1800"/>
      </w:tabs>
      <w:ind w:left="1800" w:hanging="360"/>
      <w:contextualSpacing/>
    </w:pPr>
  </w:style>
  <w:style w:type="table" w:styleId="ListTable1Light">
    <w:name w:val="List Table 1 Light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B6D3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B6D3E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B6D3E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B6D3E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B6D3E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B6D3E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B6D3E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B6D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B6D3E"/>
    <w:rPr>
      <w:rFonts w:ascii="Consolas" w:eastAsia="SimSun" w:hAnsi="Consolas" w:cs="Times New Roman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B6D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B6D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B6D3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6B6D3E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B6D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B6D3E"/>
    <w:rPr>
      <w:rFonts w:asciiTheme="majorHAnsi" w:eastAsiaTheme="majorEastAsia" w:hAnsiTheme="majorHAnsi" w:cstheme="majorBidi"/>
      <w:kern w:val="0"/>
      <w:shd w:val="pct20" w:color="auto" w:fill="auto"/>
      <w:lang w:val="en-GB"/>
      <w14:ligatures w14:val="none"/>
    </w:rPr>
  </w:style>
  <w:style w:type="paragraph" w:styleId="NoSpacing">
    <w:name w:val="No Spacing"/>
    <w:uiPriority w:val="1"/>
    <w:qFormat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6B6D3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B6D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B6D3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B6D3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B6D3E"/>
    <w:rPr>
      <w:color w:val="666666"/>
      <w:lang w:val="en-GB"/>
    </w:rPr>
  </w:style>
  <w:style w:type="table" w:styleId="PlainTable1">
    <w:name w:val="Plain Table 1"/>
    <w:basedOn w:val="TableNormal"/>
    <w:uiPriority w:val="41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B6D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B6D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B6D3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6D3E"/>
    <w:rPr>
      <w:rFonts w:ascii="Consolas" w:eastAsia="SimSun" w:hAnsi="Consolas" w:cs="Times New Roman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B6D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B6D3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6D3E"/>
    <w:rPr>
      <w:rFonts w:ascii="Times New Roman" w:eastAsia="SimSun" w:hAnsi="Times New Roman" w:cs="Times New Roman"/>
      <w:kern w:val="0"/>
      <w:sz w:val="22"/>
      <w:szCs w:val="22"/>
      <w:lang w:val="en-GB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6B6D3E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6B6D3E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6B6D3E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6B6D3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6B6D3E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B6D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B6D3E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B6D3E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B6D3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D3E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0F4761" w:themeColor="accent1" w:themeShade="BF"/>
      <w:kern w:val="0"/>
      <w:sz w:val="3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B6D3E"/>
    <w:rPr>
      <w:color w:val="605E5C"/>
      <w:shd w:val="clear" w:color="auto" w:fill="E1DFDD"/>
      <w:lang w:val="en-GB"/>
    </w:rPr>
  </w:style>
  <w:style w:type="numbering" w:customStyle="1" w:styleId="ListCBD1">
    <w:name w:val="ListCBD1"/>
    <w:basedOn w:val="NoList"/>
    <w:rsid w:val="000338FA"/>
  </w:style>
  <w:style w:type="character" w:customStyle="1" w:styleId="cf01">
    <w:name w:val="cf01"/>
    <w:basedOn w:val="DefaultParagraphFont"/>
    <w:rsid w:val="00B656D2"/>
    <w:rPr>
      <w:rFonts w:ascii="Segoe UI" w:hAnsi="Segoe UI" w:cs="Segoe UI" w:hint="default"/>
      <w:sz w:val="18"/>
      <w:szCs w:val="18"/>
      <w:lang w:val="en-GB"/>
    </w:rPr>
  </w:style>
  <w:style w:type="paragraph" w:customStyle="1" w:styleId="CBDAgendaItemReport">
    <w:name w:val="CBD_AgendaItem_Report"/>
    <w:basedOn w:val="Normal"/>
    <w:qFormat/>
    <w:rsid w:val="00304837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agendaItem0">
    <w:name w:val="CBD_agenda_Item"/>
    <w:basedOn w:val="CBDNormalNumber"/>
    <w:qFormat/>
    <w:rsid w:val="00304837"/>
  </w:style>
  <w:style w:type="table" w:customStyle="1" w:styleId="TableGrid10">
    <w:name w:val="Table Grid1"/>
    <w:basedOn w:val="TableNormal"/>
    <w:next w:val="TableGrid"/>
    <w:uiPriority w:val="59"/>
    <w:rsid w:val="00F1780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6725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3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4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ecisions/cop/?m=cop-1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ecisions/cop/?m=cop-1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4/cop-14-dec-11-zh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op-12/cop-12-dec-17-zh.pdf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ecisions/cop/?m=cop-16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d.int/invasive" TargetMode="External"/><Relationship Id="rId1" Type="http://schemas.openxmlformats.org/officeDocument/2006/relationships/hyperlink" Target="https://www.cbd.int/decisions/cop?m=cop-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sa\Downloads\Draft%20sbstta-27-IA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A492A-18D0-4629-BDC8-BFF44A9E2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AC2B1-8B62-4FC6-9CE7-EDF9480659E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18C10101-9C4D-4F85-B5F3-5E93D405FF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1BD1F-A9A3-4B82-9C41-0F7A98968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Draft sbstta-27-IAS.dotm</Template>
  <TotalTime>65</TotalTime>
  <Pages>3</Pages>
  <Words>1373</Words>
  <Characters>535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114" baseType="variant">
      <vt:variant>
        <vt:i4>7209057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4063342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https://www.cbd.int/decisions/?id=13680</vt:lpwstr>
      </vt:variant>
      <vt:variant>
        <vt:lpwstr/>
      </vt:variant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https://www.cbd.int/doc/decisions/cop-12/cop-12-dec-07-en.pdf</vt:lpwstr>
      </vt:variant>
      <vt:variant>
        <vt:lpwstr/>
      </vt:variant>
      <vt:variant>
        <vt:i4>7209057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851997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https://www.cbd.int/invasive/current/forum2025/?threadid=3260</vt:lpwstr>
      </vt:variant>
      <vt:variant>
        <vt:lpwstr/>
      </vt:variant>
      <vt:variant>
        <vt:i4>458825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https://www.cbd.int/documents/CBD/SBSTTA/27/INF/2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3801139</vt:i4>
      </vt:variant>
      <vt:variant>
        <vt:i4>30</vt:i4>
      </vt:variant>
      <vt:variant>
        <vt:i4>0</vt:i4>
      </vt:variant>
      <vt:variant>
        <vt:i4>5</vt:i4>
      </vt:variant>
      <vt:variant>
        <vt:lpwstr>https://www.cbd.int/invasive/current/forum2025</vt:lpwstr>
      </vt:variant>
      <vt:variant>
        <vt:lpwstr/>
      </vt:variant>
      <vt:variant>
        <vt:i4>196698</vt:i4>
      </vt:variant>
      <vt:variant>
        <vt:i4>27</vt:i4>
      </vt:variant>
      <vt:variant>
        <vt:i4>0</vt:i4>
      </vt:variant>
      <vt:variant>
        <vt:i4>5</vt:i4>
      </vt:variant>
      <vt:variant>
        <vt:lpwstr>https://www.trade.gov/harmonized-system-hs-codes</vt:lpwstr>
      </vt:variant>
      <vt:variant>
        <vt:lpwstr/>
      </vt:variant>
      <vt:variant>
        <vt:i4>1245269</vt:i4>
      </vt:variant>
      <vt:variant>
        <vt:i4>24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  <vt:variant>
        <vt:i4>3539007</vt:i4>
      </vt:variant>
      <vt:variant>
        <vt:i4>21</vt:i4>
      </vt:variant>
      <vt:variant>
        <vt:i4>0</vt:i4>
      </vt:variant>
      <vt:variant>
        <vt:i4>5</vt:i4>
      </vt:variant>
      <vt:variant>
        <vt:lpwstr>https://dwc.tdwg.org/terms/</vt:lpwstr>
      </vt:variant>
      <vt:variant>
        <vt:lpwstr/>
      </vt:variant>
      <vt:variant>
        <vt:i4>6946937</vt:i4>
      </vt:variant>
      <vt:variant>
        <vt:i4>18</vt:i4>
      </vt:variant>
      <vt:variant>
        <vt:i4>0</vt:i4>
      </vt:variant>
      <vt:variant>
        <vt:i4>5</vt:i4>
      </vt:variant>
      <vt:variant>
        <vt:lpwstr>https://global-ecosystems.org/</vt:lpwstr>
      </vt:variant>
      <vt:variant>
        <vt:lpwstr/>
      </vt:variant>
      <vt:variant>
        <vt:i4>2293859</vt:i4>
      </vt:variant>
      <vt:variant>
        <vt:i4>15</vt:i4>
      </vt:variant>
      <vt:variant>
        <vt:i4>0</vt:i4>
      </vt:variant>
      <vt:variant>
        <vt:i4>5</vt:i4>
      </vt:variant>
      <vt:variant>
        <vt:lpwstr>https://www.iucnredlist.org/resources/habitat-classification-scheme</vt:lpwstr>
      </vt:variant>
      <vt:variant>
        <vt:lpwstr/>
      </vt:variant>
      <vt:variant>
        <vt:i4>1572945</vt:i4>
      </vt:variant>
      <vt:variant>
        <vt:i4>12</vt:i4>
      </vt:variant>
      <vt:variant>
        <vt:i4>0</vt:i4>
      </vt:variant>
      <vt:variant>
        <vt:i4>5</vt:i4>
      </vt:variant>
      <vt:variant>
        <vt:lpwstr>https://iucn.org/sites/default/files/2023-02/eicat-guidelines-final-v1.1.pdf</vt:lpwstr>
      </vt:variant>
      <vt:variant>
        <vt:lpwstr/>
      </vt:variant>
      <vt:variant>
        <vt:i4>6357088</vt:i4>
      </vt:variant>
      <vt:variant>
        <vt:i4>9</vt:i4>
      </vt:variant>
      <vt:variant>
        <vt:i4>0</vt:i4>
      </vt:variant>
      <vt:variant>
        <vt:i4>5</vt:i4>
      </vt:variant>
      <vt:variant>
        <vt:lpwstr>https://portals.iucn.org/library/node/49101</vt:lpwstr>
      </vt:variant>
      <vt:variant>
        <vt:lpwstr/>
      </vt:variant>
      <vt:variant>
        <vt:i4>7077993</vt:i4>
      </vt:variant>
      <vt:variant>
        <vt:i4>6</vt:i4>
      </vt:variant>
      <vt:variant>
        <vt:i4>0</vt:i4>
      </vt:variant>
      <vt:variant>
        <vt:i4>5</vt:i4>
      </vt:variant>
      <vt:variant>
        <vt:lpwstr>C:\Users\marianela.araya\AppData\Local\Microsoft\Windows\INetCache\Content.Outlook\OD78FKIR\, https:\ipbes.net\policy-support\tools-instruments\environmental-impact-classification-alien-taxa-eicat</vt:lpwstr>
      </vt:variant>
      <vt:variant>
        <vt:lpwstr/>
      </vt:variant>
      <vt:variant>
        <vt:i4>3604514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https://www.cbd.int/doc/meetings/sbstta/sbstta-18/official/sbstta-18-09-add1-en.pdf</vt:lpwstr>
      </vt:variant>
      <vt:variant>
        <vt:lpwstr/>
      </vt:variant>
      <vt:variant>
        <vt:i4>2490473</vt:i4>
      </vt:variant>
      <vt:variant>
        <vt:i4>0</vt:i4>
      </vt:variant>
      <vt:variant>
        <vt:i4>0</vt:i4>
      </vt:variant>
      <vt:variant>
        <vt:i4>5</vt:i4>
      </vt:variant>
      <vt:variant>
        <vt:lpwstr>https://www.cbd.int/meetings/IAS-LG-14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of the Convention on Biological Diversity</dc:creator>
  <cp:keywords>Subsidiary Body on Scientific, Technical and Technological Advice, twenty-seventh meeting, docId:D192170F8DD2196EF67BA5F30B7257DA</cp:keywords>
  <dc:description/>
  <cp:lastModifiedBy>Mariko Nishi</cp:lastModifiedBy>
  <cp:revision>6</cp:revision>
  <dcterms:created xsi:type="dcterms:W3CDTF">2025-11-20T16:28:00Z</dcterms:created>
  <dcterms:modified xsi:type="dcterms:W3CDTF">2025-11-20T21:37:00Z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Category">
    <vt:lpwstr>CBD</vt:lpwstr>
  </property>
  <property fmtid="{D5CDD505-2E9C-101B-9397-08002B2CF9AE}" pid="3" name="CBD-Language">
    <vt:lpwstr>EN</vt:lpwstr>
  </property>
  <property fmtid="{D5CDD505-2E9C-101B-9397-08002B2CF9AE}" pid="4" name="CBD-Generator">
    <vt:lpwstr>0</vt:lpwstr>
  </property>
  <property fmtid="{D5CDD505-2E9C-101B-9397-08002B2CF9AE}" pid="5" name="CBD-NoSymbol">
    <vt:lpwstr>1</vt:lpwstr>
  </property>
  <property fmtid="{D5CDD505-2E9C-101B-9397-08002B2CF9AE}" pid="6" name="CBD-LangDistr">
    <vt:lpwstr/>
  </property>
  <property fmtid="{D5CDD505-2E9C-101B-9397-08002B2CF9AE}" pid="7" name="CBD-Distr">
    <vt:lpwstr>Distr</vt:lpwstr>
  </property>
  <property fmtid="{D5CDD505-2E9C-101B-9397-08002B2CF9AE}" pid="8" name="MediaServiceImageTags">
    <vt:lpwstr/>
  </property>
  <property fmtid="{D5CDD505-2E9C-101B-9397-08002B2CF9AE}" pid="9" name="GrammarlyDocumentId">
    <vt:lpwstr>ed10b063-b25d-41ba-9aa6-bf03439b2370</vt:lpwstr>
  </property>
  <property fmtid="{D5CDD505-2E9C-101B-9397-08002B2CF9AE}" pid="10" name="ContentTypeId">
    <vt:lpwstr>0x01010069BFACF6D92CD24AA50050CE23F68F74</vt:lpwstr>
  </property>
</Properties>
</file>