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82" w:type="dxa"/>
        <w:tblInd w:w="-283" w:type="dxa"/>
        <w:tblLayout w:type="fixed"/>
        <w:tblLook w:val="0000" w:firstRow="0" w:lastRow="0" w:firstColumn="0" w:lastColumn="0" w:noHBand="0" w:noVBand="0"/>
      </w:tblPr>
      <w:tblGrid>
        <w:gridCol w:w="975"/>
        <w:gridCol w:w="1434"/>
        <w:gridCol w:w="8073"/>
      </w:tblGrid>
      <w:tr w:rsidR="00895E86" w:rsidRPr="00402127" w14:paraId="172E904D" w14:textId="77777777" w:rsidTr="00070F3B">
        <w:trPr>
          <w:trHeight w:val="850"/>
        </w:trPr>
        <w:tc>
          <w:tcPr>
            <w:tcW w:w="975" w:type="dxa"/>
            <w:vAlign w:val="bottom"/>
          </w:tcPr>
          <w:p w14:paraId="172E9048" w14:textId="521B25C3" w:rsidR="00895E86" w:rsidRPr="00402127" w:rsidRDefault="00AD316E" w:rsidP="00A77136">
            <w:pPr>
              <w:pStyle w:val="AASmallLogo"/>
            </w:pPr>
            <w:r>
              <w:rPr>
                <w:noProof/>
                <w:lang w:val="en-US"/>
              </w:rPr>
              <w:drawing>
                <wp:inline distT="0" distB="0" distL="0" distR="0" wp14:anchorId="172E917C" wp14:editId="5E8291AB">
                  <wp:extent cx="476885" cy="397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885" cy="397510"/>
                          </a:xfrm>
                          <a:prstGeom prst="rect">
                            <a:avLst/>
                          </a:prstGeom>
                          <a:noFill/>
                          <a:ln>
                            <a:noFill/>
                          </a:ln>
                        </pic:spPr>
                      </pic:pic>
                    </a:graphicData>
                  </a:graphic>
                </wp:inline>
              </w:drawing>
            </w:r>
            <w:r w:rsidR="00895E86">
              <w:t xml:space="preserve"> </w:t>
            </w:r>
          </w:p>
          <w:p w14:paraId="172E9049" w14:textId="77777777" w:rsidR="00895E86" w:rsidRPr="00402127" w:rsidRDefault="00895E86" w:rsidP="00A77136">
            <w:pPr>
              <w:pStyle w:val="AASmallLogo"/>
            </w:pPr>
          </w:p>
        </w:tc>
        <w:tc>
          <w:tcPr>
            <w:tcW w:w="1434" w:type="dxa"/>
            <w:noWrap/>
            <w:vAlign w:val="bottom"/>
          </w:tcPr>
          <w:p w14:paraId="172E904A" w14:textId="12C7DE74" w:rsidR="00895E86" w:rsidRPr="00402127" w:rsidRDefault="00895E86" w:rsidP="00A77136">
            <w:pPr>
              <w:pStyle w:val="AASmallLogo"/>
            </w:pPr>
            <w:r>
              <w:t xml:space="preserve"> </w:t>
            </w:r>
            <w:r w:rsidR="00AD316E">
              <w:rPr>
                <w:noProof/>
                <w:lang w:val="en-US"/>
              </w:rPr>
              <w:drawing>
                <wp:inline distT="0" distB="0" distL="0" distR="0" wp14:anchorId="172E917D" wp14:editId="17898BE0">
                  <wp:extent cx="810895" cy="42164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0895" cy="421640"/>
                          </a:xfrm>
                          <a:prstGeom prst="rect">
                            <a:avLst/>
                          </a:prstGeom>
                          <a:noFill/>
                          <a:ln>
                            <a:noFill/>
                          </a:ln>
                        </pic:spPr>
                      </pic:pic>
                    </a:graphicData>
                  </a:graphic>
                </wp:inline>
              </w:drawing>
            </w:r>
          </w:p>
          <w:p w14:paraId="172E904B" w14:textId="77777777" w:rsidR="00895E86" w:rsidRPr="00402127" w:rsidRDefault="00895E86" w:rsidP="00A77136">
            <w:pPr>
              <w:pStyle w:val="AASmallLogo"/>
            </w:pPr>
          </w:p>
        </w:tc>
        <w:tc>
          <w:tcPr>
            <w:tcW w:w="8073" w:type="dxa"/>
            <w:vAlign w:val="bottom"/>
          </w:tcPr>
          <w:p w14:paraId="172E904C" w14:textId="39173429" w:rsidR="00895E86" w:rsidRPr="00402127" w:rsidRDefault="00895E86" w:rsidP="00D6170A">
            <w:pPr>
              <w:pStyle w:val="ABSymbol"/>
            </w:pPr>
            <w:r>
              <w:rPr>
                <w:sz w:val="40"/>
              </w:rPr>
              <w:t>CBD</w:t>
            </w:r>
            <w:r>
              <w:t>/</w:t>
            </w:r>
            <w:r w:rsidRPr="00402127">
              <w:t xml:space="preserve"> SBSTTA/</w:t>
            </w:r>
            <w:r w:rsidR="00AD316E">
              <w:rPr>
                <w:lang w:val="en-US"/>
              </w:rPr>
              <w:t>REC</w:t>
            </w:r>
            <w:r w:rsidR="00F96B35">
              <w:t>/</w:t>
            </w:r>
            <w:r w:rsidRPr="00402127">
              <w:t>28/</w:t>
            </w:r>
            <w:r w:rsidR="00AD316E">
              <w:rPr>
                <w:lang w:val="en-CA"/>
              </w:rPr>
              <w:t>4</w:t>
            </w:r>
          </w:p>
        </w:tc>
      </w:tr>
    </w:tbl>
    <w:p w14:paraId="172E904E" w14:textId="77777777" w:rsidR="00895E86" w:rsidRPr="00402127" w:rsidRDefault="00895E86" w:rsidP="00070F3B">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895E86" w:rsidRPr="00AD316E" w14:paraId="172E9057" w14:textId="77777777" w:rsidTr="00070F3B">
        <w:trPr>
          <w:trHeight w:val="1814"/>
        </w:trPr>
        <w:tc>
          <w:tcPr>
            <w:tcW w:w="7370" w:type="dxa"/>
            <w:tcBorders>
              <w:top w:val="single" w:sz="8" w:space="0" w:color="auto"/>
              <w:bottom w:val="single" w:sz="12" w:space="0" w:color="auto"/>
            </w:tcBorders>
          </w:tcPr>
          <w:p w14:paraId="172E904F" w14:textId="77777777" w:rsidR="00895E86" w:rsidRPr="00402127" w:rsidRDefault="00895E86" w:rsidP="00A77136">
            <w:pPr>
              <w:pStyle w:val="ACLargeLogo"/>
            </w:pPr>
            <w:r>
              <w:t xml:space="preserve"> </w:t>
            </w:r>
          </w:p>
          <w:p w14:paraId="172E9050" w14:textId="3D6BE53F" w:rsidR="00895E86" w:rsidRPr="00402127" w:rsidRDefault="00AD316E" w:rsidP="00A77136">
            <w:pPr>
              <w:pStyle w:val="ACLargeLogo"/>
            </w:pPr>
            <w:r>
              <w:rPr>
                <w:noProof/>
                <w:lang w:val="en-US"/>
              </w:rPr>
              <w:drawing>
                <wp:inline distT="0" distB="0" distL="0" distR="0" wp14:anchorId="172E917E" wp14:editId="16FE861E">
                  <wp:extent cx="2616200" cy="105727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6200" cy="1057275"/>
                          </a:xfrm>
                          <a:prstGeom prst="rect">
                            <a:avLst/>
                          </a:prstGeom>
                          <a:noFill/>
                          <a:ln>
                            <a:noFill/>
                          </a:ln>
                        </pic:spPr>
                      </pic:pic>
                    </a:graphicData>
                  </a:graphic>
                </wp:inline>
              </w:drawing>
            </w:r>
          </w:p>
        </w:tc>
        <w:tc>
          <w:tcPr>
            <w:tcW w:w="3112" w:type="dxa"/>
            <w:tcBorders>
              <w:top w:val="single" w:sz="8" w:space="0" w:color="auto"/>
              <w:bottom w:val="single" w:sz="12" w:space="0" w:color="auto"/>
            </w:tcBorders>
          </w:tcPr>
          <w:p w14:paraId="172E9051" w14:textId="1FE0EDBF" w:rsidR="00895E86" w:rsidRPr="00321FDF" w:rsidRDefault="00895E86" w:rsidP="00A77136">
            <w:pPr>
              <w:pStyle w:val="AEDistrNormal"/>
              <w:rPr>
                <w:lang w:val="en-US"/>
              </w:rPr>
            </w:pPr>
            <w:r w:rsidRPr="00321FDF">
              <w:rPr>
                <w:lang w:val="en-US"/>
              </w:rPr>
              <w:t xml:space="preserve">Distr.: </w:t>
            </w:r>
            <w:r w:rsidR="00954291">
              <w:rPr>
                <w:lang w:val="en-GB"/>
              </w:rPr>
              <w:t>General</w:t>
            </w:r>
          </w:p>
          <w:p w14:paraId="172E9053" w14:textId="130D886A" w:rsidR="00895E86" w:rsidRPr="00520B33" w:rsidRDefault="00895E86" w:rsidP="006955B9">
            <w:pPr>
              <w:pStyle w:val="AEDistrNormal"/>
              <w:rPr>
                <w:lang w:val="en-US"/>
              </w:rPr>
            </w:pPr>
            <w:r w:rsidRPr="0009416A">
              <w:rPr>
                <w:lang w:val="en-CA"/>
              </w:rPr>
              <w:t>1 August</w:t>
            </w:r>
            <w:r w:rsidRPr="006241DE">
              <w:rPr>
                <w:lang w:val="en-GB"/>
              </w:rPr>
              <w:t xml:space="preserve"> 2026</w:t>
            </w:r>
          </w:p>
          <w:p w14:paraId="172E9054" w14:textId="77777777" w:rsidR="00895E86" w:rsidRPr="00520B33" w:rsidRDefault="00895E86" w:rsidP="006955B9">
            <w:pPr>
              <w:pStyle w:val="AEDistrNormal"/>
              <w:rPr>
                <w:lang w:val="en-US"/>
              </w:rPr>
            </w:pPr>
            <w:r>
              <w:rPr>
                <w:lang w:val="en-US"/>
              </w:rPr>
              <w:t>Russian</w:t>
            </w:r>
          </w:p>
          <w:p w14:paraId="172E9055" w14:textId="77777777" w:rsidR="00895E86" w:rsidRPr="00321FDF" w:rsidRDefault="00895E86" w:rsidP="006955B9">
            <w:pPr>
              <w:pStyle w:val="AEDistrNormal"/>
              <w:rPr>
                <w:lang w:val="en-US"/>
              </w:rPr>
            </w:pPr>
            <w:r w:rsidRPr="00321FDF">
              <w:rPr>
                <w:lang w:val="en-US"/>
              </w:rPr>
              <w:t xml:space="preserve">Original: English </w:t>
            </w:r>
          </w:p>
          <w:p w14:paraId="172E9056" w14:textId="77777777" w:rsidR="00895E86" w:rsidRPr="00321FDF" w:rsidRDefault="00895E86" w:rsidP="00A77136">
            <w:pPr>
              <w:pStyle w:val="AEDistrNormal6pt"/>
              <w:rPr>
                <w:lang w:val="en-US"/>
              </w:rPr>
            </w:pPr>
          </w:p>
        </w:tc>
      </w:tr>
    </w:tbl>
    <w:p w14:paraId="172E9058" w14:textId="77777777" w:rsidR="00895E86" w:rsidRPr="00321FDF" w:rsidRDefault="00895E86" w:rsidP="00070F3B">
      <w:pPr>
        <w:pStyle w:val="AISpacer"/>
        <w:rPr>
          <w:lang w:val="en-US"/>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895E86" w:rsidRPr="00402127" w14:paraId="172E905F" w14:textId="77777777" w:rsidTr="003A7299">
        <w:trPr>
          <w:trHeight w:val="57"/>
        </w:trPr>
        <w:tc>
          <w:tcPr>
            <w:tcW w:w="6094" w:type="dxa"/>
          </w:tcPr>
          <w:p w14:paraId="172E9059" w14:textId="77777777" w:rsidR="00895E86" w:rsidRPr="00402127" w:rsidRDefault="00895E86" w:rsidP="00A77136">
            <w:pPr>
              <w:pStyle w:val="AFCorN12Bold"/>
              <w:rPr>
                <w:szCs w:val="24"/>
              </w:rPr>
            </w:pPr>
            <w:r>
              <w:t xml:space="preserve">Вспомогательный орган по научным, техническим и технологическим консультациям </w:t>
            </w:r>
          </w:p>
          <w:p w14:paraId="172E905A" w14:textId="77777777" w:rsidR="00895E86" w:rsidRPr="00402127" w:rsidRDefault="00895E86" w:rsidP="00A77136">
            <w:pPr>
              <w:pStyle w:val="AFCorNBold"/>
              <w:rPr>
                <w:sz w:val="24"/>
                <w:szCs w:val="24"/>
              </w:rPr>
            </w:pPr>
            <w:r>
              <w:rPr>
                <w:sz w:val="24"/>
              </w:rPr>
              <w:t xml:space="preserve">Двадцать восьмое совещание </w:t>
            </w:r>
          </w:p>
          <w:p w14:paraId="172E905B" w14:textId="77777777" w:rsidR="00895E86" w:rsidRPr="00402127" w:rsidRDefault="00895E86" w:rsidP="00FA47C3">
            <w:pPr>
              <w:pStyle w:val="AFCorNNormal"/>
            </w:pPr>
            <w:r>
              <w:t>Найроби, 27 июля – 1 августа 2026 года</w:t>
            </w:r>
          </w:p>
          <w:p w14:paraId="172E905C" w14:textId="77777777" w:rsidR="00895E86" w:rsidRPr="00402127" w:rsidRDefault="00895E86" w:rsidP="00D6170A">
            <w:pPr>
              <w:pStyle w:val="AFCorNNormal"/>
            </w:pPr>
            <w:r>
              <w:t>Пункт 6 повестки дня</w:t>
            </w:r>
          </w:p>
          <w:p w14:paraId="172E905D" w14:textId="77777777" w:rsidR="00895E86" w:rsidRPr="00402127" w:rsidRDefault="00895E86" w:rsidP="00D6170A">
            <w:pPr>
              <w:pStyle w:val="AFCorNBold"/>
              <w:spacing w:after="120"/>
            </w:pPr>
            <w:r>
              <w:t>Устойчивое управление ресурсами дикой природы</w:t>
            </w:r>
          </w:p>
        </w:tc>
        <w:tc>
          <w:tcPr>
            <w:tcW w:w="4388" w:type="dxa"/>
          </w:tcPr>
          <w:p w14:paraId="172E905E" w14:textId="77777777" w:rsidR="00895E86" w:rsidRPr="00402127" w:rsidRDefault="00895E86" w:rsidP="00070F3B">
            <w:pPr>
              <w:pStyle w:val="CBDNormal"/>
              <w:jc w:val="left"/>
            </w:pPr>
          </w:p>
        </w:tc>
      </w:tr>
    </w:tbl>
    <w:p w14:paraId="5117AA94" w14:textId="1C4F444A" w:rsidR="00954291" w:rsidRPr="00954291" w:rsidRDefault="00954291" w:rsidP="003A7299">
      <w:pPr>
        <w:pStyle w:val="CBDTitle"/>
      </w:pPr>
      <w:r>
        <w:t>Рекомендация, принятая Вспомогательным органом по научным, техническим и технологическим консультациям 1 августа 2026 г</w:t>
      </w:r>
      <w:r>
        <w:t>.</w:t>
      </w:r>
    </w:p>
    <w:p w14:paraId="172E9060" w14:textId="0014EBA9" w:rsidR="00895E86" w:rsidRPr="00F96B35" w:rsidRDefault="00954291" w:rsidP="003A7299">
      <w:pPr>
        <w:pStyle w:val="CBDTitle"/>
        <w:rPr>
          <w:sz w:val="22"/>
        </w:rPr>
      </w:pPr>
      <w:r w:rsidRPr="00F96B35">
        <w:rPr>
          <w:sz w:val="22"/>
        </w:rPr>
        <w:t>28/4.</w:t>
      </w:r>
      <w:r w:rsidRPr="00F96B35">
        <w:rPr>
          <w:sz w:val="22"/>
        </w:rPr>
        <w:tab/>
      </w:r>
      <w:r w:rsidR="00895E86" w:rsidRPr="00F96B35">
        <w:rPr>
          <w:sz w:val="22"/>
        </w:rPr>
        <w:t>Устойчивое управление ресурсами дикой природы</w:t>
      </w:r>
    </w:p>
    <w:p w14:paraId="172E9062" w14:textId="77777777" w:rsidR="00895E86" w:rsidRPr="001A133B" w:rsidRDefault="00895E86" w:rsidP="003A7299">
      <w:pPr>
        <w:pStyle w:val="CBDNormalNumber"/>
        <w:numPr>
          <w:ilvl w:val="0"/>
          <w:numId w:val="0"/>
        </w:numPr>
        <w:tabs>
          <w:tab w:val="clear" w:pos="567"/>
        </w:tabs>
        <w:ind w:left="567" w:firstLine="567"/>
        <w:rPr>
          <w:i/>
          <w:iCs/>
        </w:rPr>
      </w:pPr>
      <w:r w:rsidRPr="001A133B">
        <w:rPr>
          <w:i/>
          <w:iCs/>
        </w:rPr>
        <w:t>Вспомогательный орган по научным, техническим и технологическим консультациям</w:t>
      </w:r>
    </w:p>
    <w:p w14:paraId="172E9063" w14:textId="742CC96A" w:rsidR="00895E86" w:rsidRPr="00402127" w:rsidRDefault="00895E86" w:rsidP="003A7299">
      <w:pPr>
        <w:pStyle w:val="CBDNormalNumber"/>
        <w:numPr>
          <w:ilvl w:val="0"/>
          <w:numId w:val="0"/>
        </w:numPr>
        <w:tabs>
          <w:tab w:val="clear" w:pos="567"/>
        </w:tabs>
        <w:ind w:left="567" w:firstLine="567"/>
      </w:pPr>
      <w:r w:rsidRPr="001A133B">
        <w:rPr>
          <w:i/>
          <w:iCs/>
        </w:rPr>
        <w:t>рекомендует</w:t>
      </w:r>
      <w:r>
        <w:t>, чтобы Конференция Сторон на своем 17</w:t>
      </w:r>
      <w:r>
        <w:noBreakHyphen/>
        <w:t>м совещании приняла решение в</w:t>
      </w:r>
      <w:r w:rsidR="00954291">
        <w:t> </w:t>
      </w:r>
      <w:r>
        <w:t xml:space="preserve">соответствии с приводимым ниже текстом: </w:t>
      </w:r>
    </w:p>
    <w:p w14:paraId="172E9064" w14:textId="77777777" w:rsidR="00895E86" w:rsidRPr="00402127" w:rsidRDefault="00895E86" w:rsidP="003A7299">
      <w:pPr>
        <w:pStyle w:val="CBDNormalNumber"/>
        <w:numPr>
          <w:ilvl w:val="0"/>
          <w:numId w:val="0"/>
        </w:numPr>
        <w:ind w:left="1134" w:firstLine="567"/>
        <w:rPr>
          <w:i/>
          <w:iCs/>
        </w:rPr>
      </w:pPr>
      <w:r>
        <w:rPr>
          <w:i/>
        </w:rPr>
        <w:t>Конференция Сторон</w:t>
      </w:r>
      <w:r>
        <w:t>,</w:t>
      </w:r>
      <w:r>
        <w:rPr>
          <w:i/>
        </w:rPr>
        <w:t xml:space="preserve"> </w:t>
      </w:r>
    </w:p>
    <w:p w14:paraId="172E9065" w14:textId="109B8185" w:rsidR="00895E86" w:rsidRPr="00A13B91" w:rsidRDefault="00895E86" w:rsidP="003A7299">
      <w:pPr>
        <w:suppressLineNumbers/>
        <w:suppressAutoHyphens/>
        <w:spacing w:before="120" w:after="120"/>
        <w:ind w:left="1134" w:firstLine="567"/>
        <w:rPr>
          <w:rFonts w:eastAsia="Batang"/>
          <w:iCs/>
          <w:kern w:val="22"/>
        </w:rPr>
      </w:pPr>
      <w:r>
        <w:rPr>
          <w:i/>
        </w:rPr>
        <w:t>ссылаясь</w:t>
      </w:r>
      <w:r w:rsidRPr="006E4BEF">
        <w:t xml:space="preserve"> </w:t>
      </w:r>
      <w:r>
        <w:t>на</w:t>
      </w:r>
      <w:r w:rsidRPr="006E4BEF">
        <w:t xml:space="preserve"> </w:t>
      </w:r>
      <w:r>
        <w:t>свои</w:t>
      </w:r>
      <w:r w:rsidRPr="006E4BEF">
        <w:t xml:space="preserve"> </w:t>
      </w:r>
      <w:r>
        <w:t>решения</w:t>
      </w:r>
      <w:r w:rsidRPr="006E4BEF">
        <w:rPr>
          <w:lang w:val="en-GB"/>
        </w:rPr>
        <w:t> </w:t>
      </w:r>
      <w:hyperlink r:id="rId13" w:history="1">
        <w:r w:rsidRPr="00EE7D9A">
          <w:rPr>
            <w:rStyle w:val="aff0"/>
            <w:rFonts w:eastAsia="Batang"/>
            <w:iCs/>
            <w:kern w:val="22"/>
            <w:lang w:eastAsia="ja-JP" w:bidi="th-TH"/>
          </w:rPr>
          <w:t>VII/12</w:t>
        </w:r>
      </w:hyperlink>
      <w:r w:rsidRPr="00A13B91">
        <w:rPr>
          <w:rFonts w:eastAsia="Batang"/>
          <w:iCs/>
          <w:kern w:val="22"/>
          <w:lang w:eastAsia="ja-JP" w:bidi="th-TH"/>
        </w:rPr>
        <w:t xml:space="preserve"> </w:t>
      </w:r>
      <w:r>
        <w:rPr>
          <w:rFonts w:eastAsia="Batang"/>
          <w:iCs/>
          <w:kern w:val="22"/>
          <w:lang w:eastAsia="ja-JP" w:bidi="th-TH"/>
        </w:rPr>
        <w:t>от</w:t>
      </w:r>
      <w:r w:rsidRPr="006E4BEF">
        <w:rPr>
          <w:rFonts w:eastAsia="Batang"/>
          <w:iCs/>
          <w:kern w:val="22"/>
          <w:lang w:eastAsia="ja-JP" w:bidi="th-TH"/>
        </w:rPr>
        <w:t xml:space="preserve"> </w:t>
      </w:r>
      <w:r w:rsidRPr="00A13B91">
        <w:rPr>
          <w:rFonts w:eastAsia="Batang"/>
          <w:iCs/>
          <w:kern w:val="22"/>
          <w:lang w:eastAsia="ja-JP" w:bidi="th-TH"/>
        </w:rPr>
        <w:t>20</w:t>
      </w:r>
      <w:r w:rsidRPr="006E4BEF">
        <w:rPr>
          <w:rFonts w:eastAsia="Batang"/>
          <w:iCs/>
          <w:kern w:val="22"/>
          <w:lang w:eastAsia="ja-JP" w:bidi="th-TH"/>
        </w:rPr>
        <w:t xml:space="preserve"> </w:t>
      </w:r>
      <w:r w:rsidR="00175233">
        <w:rPr>
          <w:rFonts w:eastAsia="Batang"/>
          <w:iCs/>
          <w:kern w:val="22"/>
          <w:lang w:eastAsia="ja-JP" w:bidi="th-TH"/>
        </w:rPr>
        <w:t>февраля</w:t>
      </w:r>
      <w:r w:rsidRPr="006E4BEF">
        <w:rPr>
          <w:rFonts w:eastAsia="Batang"/>
          <w:iCs/>
          <w:kern w:val="22"/>
          <w:lang w:eastAsia="ja-JP" w:bidi="th-TH"/>
        </w:rPr>
        <w:t xml:space="preserve"> 2004</w:t>
      </w:r>
      <w:r>
        <w:rPr>
          <w:rFonts w:eastAsia="Batang"/>
          <w:iCs/>
          <w:kern w:val="22"/>
          <w:lang w:eastAsia="ja-JP" w:bidi="th-TH"/>
        </w:rPr>
        <w:t xml:space="preserve"> года</w:t>
      </w:r>
      <w:r w:rsidRPr="006E4BEF">
        <w:rPr>
          <w:rFonts w:eastAsia="Batang"/>
          <w:iCs/>
          <w:kern w:val="22"/>
          <w:lang w:eastAsia="ja-JP" w:bidi="th-TH"/>
        </w:rPr>
        <w:t xml:space="preserve">, </w:t>
      </w:r>
      <w:hyperlink r:id="rId14" w:history="1">
        <w:r w:rsidRPr="006E4BEF">
          <w:rPr>
            <w:rStyle w:val="aff0"/>
            <w:rFonts w:eastAsia="Batang"/>
            <w:iCs/>
            <w:kern w:val="22"/>
            <w:lang w:eastAsia="ja-JP" w:bidi="th-TH"/>
          </w:rPr>
          <w:t>14/7</w:t>
        </w:r>
      </w:hyperlink>
      <w:r w:rsidRPr="006E4BEF">
        <w:rPr>
          <w:rFonts w:eastAsia="Batang"/>
          <w:iCs/>
          <w:kern w:val="22"/>
          <w:lang w:eastAsia="ja-JP" w:bidi="th-TH"/>
        </w:rPr>
        <w:t xml:space="preserve"> </w:t>
      </w:r>
      <w:r>
        <w:rPr>
          <w:rFonts w:eastAsia="Batang"/>
          <w:iCs/>
          <w:kern w:val="22"/>
          <w:lang w:eastAsia="ja-JP" w:bidi="th-TH"/>
        </w:rPr>
        <w:t>от</w:t>
      </w:r>
      <w:r w:rsidRPr="006E4BEF">
        <w:rPr>
          <w:rFonts w:eastAsia="Batang"/>
          <w:iCs/>
          <w:kern w:val="22"/>
          <w:lang w:eastAsia="ja-JP" w:bidi="th-TH"/>
        </w:rPr>
        <w:t xml:space="preserve"> 29</w:t>
      </w:r>
      <w:r w:rsidRPr="006E4BEF">
        <w:rPr>
          <w:rFonts w:eastAsia="Batang"/>
          <w:iCs/>
          <w:kern w:val="22"/>
          <w:lang w:val="en-GB" w:eastAsia="ja-JP" w:bidi="th-TH"/>
        </w:rPr>
        <w:t> </w:t>
      </w:r>
      <w:r>
        <w:rPr>
          <w:rFonts w:eastAsia="Batang"/>
          <w:iCs/>
          <w:kern w:val="22"/>
          <w:lang w:eastAsia="ja-JP" w:bidi="th-TH"/>
        </w:rPr>
        <w:t>ноября</w:t>
      </w:r>
      <w:r w:rsidRPr="006E4BEF">
        <w:rPr>
          <w:rFonts w:eastAsia="Batang"/>
          <w:iCs/>
          <w:kern w:val="22"/>
          <w:lang w:eastAsia="ja-JP" w:bidi="th-TH"/>
        </w:rPr>
        <w:t xml:space="preserve"> 2018</w:t>
      </w:r>
      <w:r w:rsidR="00C604CE">
        <w:rPr>
          <w:rFonts w:eastAsia="Batang"/>
          <w:iCs/>
          <w:kern w:val="22"/>
          <w:lang w:eastAsia="ja-JP" w:bidi="th-TH"/>
        </w:rPr>
        <w:t> </w:t>
      </w:r>
      <w:r>
        <w:rPr>
          <w:rFonts w:eastAsia="Batang"/>
          <w:iCs/>
          <w:kern w:val="22"/>
          <w:lang w:eastAsia="ja-JP" w:bidi="th-TH"/>
        </w:rPr>
        <w:t>года</w:t>
      </w:r>
      <w:r w:rsidRPr="006E4BEF">
        <w:rPr>
          <w:rFonts w:eastAsia="Batang"/>
          <w:iCs/>
          <w:kern w:val="22"/>
          <w:lang w:eastAsia="ja-JP" w:bidi="th-TH"/>
        </w:rPr>
        <w:t xml:space="preserve">, </w:t>
      </w:r>
      <w:hyperlink r:id="rId15" w:history="1">
        <w:r w:rsidRPr="009C10F1">
          <w:rPr>
            <w:rStyle w:val="aff0"/>
            <w:rFonts w:eastAsia="Batang"/>
            <w:iCs/>
            <w:kern w:val="22"/>
            <w:lang w:eastAsia="ja-JP" w:bidi="th-TH"/>
          </w:rPr>
          <w:t>15/4</w:t>
        </w:r>
      </w:hyperlink>
      <w:r w:rsidRPr="00A13B91">
        <w:rPr>
          <w:rFonts w:eastAsia="Batang"/>
          <w:iCs/>
          <w:kern w:val="22"/>
          <w:lang w:eastAsia="ja-JP" w:bidi="th-TH"/>
        </w:rPr>
        <w:t xml:space="preserve"> </w:t>
      </w:r>
      <w:r>
        <w:rPr>
          <w:rFonts w:eastAsia="Batang"/>
          <w:iCs/>
          <w:kern w:val="22"/>
          <w:lang w:eastAsia="ja-JP" w:bidi="th-TH"/>
        </w:rPr>
        <w:t>от</w:t>
      </w:r>
      <w:r w:rsidRPr="006E4BEF">
        <w:rPr>
          <w:rFonts w:eastAsia="Batang"/>
          <w:iCs/>
          <w:kern w:val="22"/>
          <w:lang w:eastAsia="ja-JP" w:bidi="th-TH"/>
        </w:rPr>
        <w:t xml:space="preserve"> 1</w:t>
      </w:r>
      <w:r w:rsidRPr="00A13B91">
        <w:rPr>
          <w:rFonts w:eastAsia="Batang"/>
          <w:iCs/>
          <w:kern w:val="22"/>
          <w:lang w:eastAsia="ja-JP" w:bidi="th-TH"/>
        </w:rPr>
        <w:t>9</w:t>
      </w:r>
      <w:r w:rsidRPr="006E4BEF">
        <w:rPr>
          <w:rFonts w:eastAsia="Batang"/>
          <w:iCs/>
          <w:kern w:val="22"/>
          <w:lang w:val="en-GB" w:eastAsia="ja-JP" w:bidi="th-TH"/>
        </w:rPr>
        <w:t> </w:t>
      </w:r>
      <w:r>
        <w:rPr>
          <w:rFonts w:eastAsia="Batang"/>
          <w:iCs/>
          <w:kern w:val="22"/>
          <w:lang w:eastAsia="ja-JP" w:bidi="th-TH"/>
        </w:rPr>
        <w:t>декабря</w:t>
      </w:r>
      <w:r w:rsidRPr="006E4BEF">
        <w:rPr>
          <w:rFonts w:eastAsia="Batang"/>
          <w:iCs/>
          <w:kern w:val="22"/>
          <w:lang w:eastAsia="ja-JP" w:bidi="th-TH"/>
        </w:rPr>
        <w:t xml:space="preserve"> 2022</w:t>
      </w:r>
      <w:r>
        <w:rPr>
          <w:rFonts w:eastAsia="Batang"/>
          <w:iCs/>
          <w:kern w:val="22"/>
          <w:lang w:eastAsia="ja-JP" w:bidi="th-TH"/>
        </w:rPr>
        <w:t xml:space="preserve"> года</w:t>
      </w:r>
      <w:r w:rsidRPr="006E4BEF">
        <w:rPr>
          <w:rFonts w:eastAsia="Batang"/>
          <w:iCs/>
          <w:kern w:val="22"/>
          <w:lang w:eastAsia="ja-JP" w:bidi="th-TH"/>
        </w:rPr>
        <w:t xml:space="preserve">, </w:t>
      </w:r>
      <w:hyperlink r:id="rId16" w:history="1">
        <w:r w:rsidRPr="006E4BEF">
          <w:rPr>
            <w:rStyle w:val="aff0"/>
            <w:rFonts w:eastAsia="Batang"/>
            <w:iCs/>
            <w:kern w:val="22"/>
            <w:lang w:eastAsia="ja-JP" w:bidi="th-TH"/>
          </w:rPr>
          <w:t>15/23</w:t>
        </w:r>
      </w:hyperlink>
      <w:r w:rsidRPr="006E4BEF">
        <w:rPr>
          <w:rFonts w:eastAsia="Batang"/>
          <w:iCs/>
          <w:kern w:val="22"/>
          <w:lang w:eastAsia="ja-JP" w:bidi="th-TH"/>
        </w:rPr>
        <w:t xml:space="preserve"> </w:t>
      </w:r>
      <w:r>
        <w:rPr>
          <w:rFonts w:eastAsia="Batang"/>
          <w:iCs/>
          <w:kern w:val="22"/>
          <w:lang w:eastAsia="ja-JP" w:bidi="th-TH"/>
        </w:rPr>
        <w:t>от</w:t>
      </w:r>
      <w:r w:rsidRPr="006E4BEF">
        <w:rPr>
          <w:rFonts w:eastAsia="Batang"/>
          <w:iCs/>
          <w:kern w:val="22"/>
          <w:lang w:eastAsia="ja-JP" w:bidi="th-TH"/>
        </w:rPr>
        <w:t xml:space="preserve"> 10</w:t>
      </w:r>
      <w:r w:rsidRPr="006E4BEF">
        <w:rPr>
          <w:rFonts w:eastAsia="Batang"/>
          <w:iCs/>
          <w:kern w:val="22"/>
          <w:lang w:val="en-GB" w:eastAsia="ja-JP" w:bidi="th-TH"/>
        </w:rPr>
        <w:t> </w:t>
      </w:r>
      <w:r>
        <w:rPr>
          <w:rFonts w:eastAsia="Batang"/>
          <w:iCs/>
          <w:kern w:val="22"/>
          <w:lang w:eastAsia="ja-JP" w:bidi="th-TH"/>
        </w:rPr>
        <w:t>декабря</w:t>
      </w:r>
      <w:r w:rsidRPr="006E4BEF">
        <w:rPr>
          <w:rFonts w:eastAsia="Batang"/>
          <w:iCs/>
          <w:kern w:val="22"/>
          <w:lang w:eastAsia="ja-JP" w:bidi="th-TH"/>
        </w:rPr>
        <w:t xml:space="preserve"> 2022</w:t>
      </w:r>
      <w:r>
        <w:rPr>
          <w:rFonts w:eastAsia="Batang"/>
          <w:iCs/>
          <w:kern w:val="22"/>
          <w:lang w:eastAsia="ja-JP" w:bidi="th-TH"/>
        </w:rPr>
        <w:t xml:space="preserve"> года,</w:t>
      </w:r>
      <w:r w:rsidRPr="006E4BEF">
        <w:rPr>
          <w:rFonts w:eastAsia="Batang"/>
          <w:iCs/>
          <w:kern w:val="22"/>
          <w:lang w:eastAsia="ja-JP" w:bidi="th-TH"/>
        </w:rPr>
        <w:t xml:space="preserve"> </w:t>
      </w:r>
      <w:hyperlink r:id="rId17" w:history="1">
        <w:r w:rsidRPr="00A13B91">
          <w:rPr>
            <w:rStyle w:val="aff0"/>
            <w:rFonts w:eastAsia="Batang"/>
            <w:iCs/>
            <w:kern w:val="22"/>
            <w:lang w:eastAsia="ja-JP" w:bidi="th-TH"/>
          </w:rPr>
          <w:t>16/6</w:t>
        </w:r>
      </w:hyperlink>
      <w:r w:rsidRPr="00A13B91">
        <w:rPr>
          <w:rFonts w:eastAsia="Batang"/>
          <w:iCs/>
          <w:kern w:val="22"/>
          <w:lang w:eastAsia="ja-JP" w:bidi="th-TH"/>
        </w:rPr>
        <w:t xml:space="preserve"> </w:t>
      </w:r>
      <w:r>
        <w:rPr>
          <w:rFonts w:eastAsia="Batang"/>
          <w:iCs/>
          <w:kern w:val="22"/>
          <w:lang w:eastAsia="ja-JP" w:bidi="th-TH"/>
        </w:rPr>
        <w:t>от</w:t>
      </w:r>
      <w:r w:rsidRPr="00A13B91">
        <w:rPr>
          <w:rFonts w:eastAsia="Batang"/>
          <w:iCs/>
          <w:kern w:val="22"/>
          <w:lang w:eastAsia="ja-JP" w:bidi="th-TH"/>
        </w:rPr>
        <w:t xml:space="preserve"> 1 </w:t>
      </w:r>
      <w:r>
        <w:rPr>
          <w:rFonts w:eastAsia="Batang"/>
          <w:iCs/>
          <w:kern w:val="22"/>
          <w:lang w:eastAsia="ja-JP" w:bidi="th-TH"/>
        </w:rPr>
        <w:t>ноября</w:t>
      </w:r>
      <w:r w:rsidRPr="00A13B91">
        <w:rPr>
          <w:rFonts w:eastAsia="Batang"/>
          <w:iCs/>
          <w:kern w:val="22"/>
          <w:lang w:eastAsia="ja-JP" w:bidi="th-TH"/>
        </w:rPr>
        <w:t xml:space="preserve"> 2024 </w:t>
      </w:r>
      <w:r>
        <w:rPr>
          <w:rFonts w:eastAsia="Batang"/>
          <w:iCs/>
          <w:kern w:val="22"/>
          <w:lang w:eastAsia="ja-JP" w:bidi="th-TH"/>
        </w:rPr>
        <w:t>года и</w:t>
      </w:r>
      <w:r w:rsidRPr="00A13B91">
        <w:rPr>
          <w:rFonts w:eastAsia="Batang"/>
          <w:iCs/>
          <w:kern w:val="22"/>
          <w:lang w:eastAsia="ja-JP" w:bidi="th-TH"/>
        </w:rPr>
        <w:t xml:space="preserve"> </w:t>
      </w:r>
      <w:hyperlink r:id="rId18" w:history="1">
        <w:r w:rsidRPr="00A13B91">
          <w:rPr>
            <w:rStyle w:val="aff0"/>
            <w:rFonts w:eastAsia="Batang"/>
            <w:iCs/>
            <w:kern w:val="22"/>
            <w:lang w:eastAsia="ja-JP" w:bidi="th-TH"/>
          </w:rPr>
          <w:t>16/12</w:t>
        </w:r>
      </w:hyperlink>
      <w:r w:rsidRPr="00A13B91">
        <w:rPr>
          <w:rFonts w:eastAsia="Batang"/>
          <w:iCs/>
          <w:kern w:val="22"/>
          <w:lang w:eastAsia="ja-JP" w:bidi="th-TH"/>
        </w:rPr>
        <w:t xml:space="preserve"> </w:t>
      </w:r>
      <w:r>
        <w:rPr>
          <w:rFonts w:eastAsia="Batang"/>
          <w:iCs/>
          <w:kern w:val="22"/>
          <w:lang w:eastAsia="ja-JP" w:bidi="th-TH"/>
        </w:rPr>
        <w:t>от</w:t>
      </w:r>
      <w:r w:rsidRPr="00A13B91">
        <w:rPr>
          <w:rFonts w:eastAsia="Batang"/>
          <w:iCs/>
          <w:kern w:val="22"/>
          <w:lang w:eastAsia="ja-JP" w:bidi="th-TH"/>
        </w:rPr>
        <w:t xml:space="preserve"> 1</w:t>
      </w:r>
      <w:r w:rsidRPr="006E4BEF">
        <w:rPr>
          <w:rFonts w:eastAsia="Batang"/>
          <w:iCs/>
          <w:kern w:val="22"/>
          <w:lang w:val="en-GB" w:eastAsia="ja-JP" w:bidi="th-TH"/>
        </w:rPr>
        <w:t> </w:t>
      </w:r>
      <w:r>
        <w:rPr>
          <w:rFonts w:eastAsia="Batang"/>
          <w:iCs/>
          <w:kern w:val="22"/>
          <w:lang w:eastAsia="ja-JP" w:bidi="th-TH"/>
        </w:rPr>
        <w:t>ноября</w:t>
      </w:r>
      <w:r w:rsidRPr="00A13B91">
        <w:rPr>
          <w:rFonts w:eastAsia="Batang"/>
          <w:iCs/>
          <w:kern w:val="22"/>
          <w:lang w:eastAsia="ja-JP" w:bidi="th-TH"/>
        </w:rPr>
        <w:t xml:space="preserve"> 2024 </w:t>
      </w:r>
      <w:r>
        <w:rPr>
          <w:rFonts w:eastAsia="Batang"/>
          <w:iCs/>
          <w:kern w:val="22"/>
          <w:lang w:eastAsia="ja-JP" w:bidi="th-TH"/>
        </w:rPr>
        <w:t xml:space="preserve">года и </w:t>
      </w:r>
      <w:hyperlink r:id="rId19" w:history="1">
        <w:r w:rsidRPr="00A13B91">
          <w:rPr>
            <w:rStyle w:val="aff0"/>
            <w:rFonts w:eastAsia="Batang"/>
            <w:iCs/>
            <w:kern w:val="22"/>
            <w:lang w:eastAsia="ja-JP" w:bidi="th-TH"/>
          </w:rPr>
          <w:t>16/15</w:t>
        </w:r>
      </w:hyperlink>
      <w:r w:rsidRPr="00A13B91">
        <w:rPr>
          <w:rFonts w:eastAsia="Batang"/>
          <w:iCs/>
          <w:kern w:val="22"/>
          <w:lang w:eastAsia="ja-JP" w:bidi="th-TH"/>
        </w:rPr>
        <w:t xml:space="preserve"> </w:t>
      </w:r>
      <w:r>
        <w:rPr>
          <w:rFonts w:eastAsia="Batang"/>
          <w:iCs/>
          <w:kern w:val="22"/>
          <w:lang w:eastAsia="ja-JP" w:bidi="th-TH"/>
        </w:rPr>
        <w:t>от</w:t>
      </w:r>
      <w:r w:rsidRPr="00A13B91">
        <w:rPr>
          <w:rFonts w:eastAsia="Batang"/>
          <w:iCs/>
          <w:kern w:val="22"/>
          <w:lang w:eastAsia="ja-JP" w:bidi="th-TH"/>
        </w:rPr>
        <w:t xml:space="preserve"> 25</w:t>
      </w:r>
      <w:r w:rsidRPr="006E4BEF">
        <w:rPr>
          <w:rFonts w:eastAsia="Batang"/>
          <w:iCs/>
          <w:kern w:val="22"/>
          <w:lang w:val="en-GB" w:eastAsia="ja-JP" w:bidi="th-TH"/>
        </w:rPr>
        <w:t> </w:t>
      </w:r>
      <w:r>
        <w:rPr>
          <w:rFonts w:eastAsia="Batang"/>
          <w:iCs/>
          <w:kern w:val="22"/>
          <w:lang w:eastAsia="ja-JP" w:bidi="th-TH"/>
        </w:rPr>
        <w:t>октября</w:t>
      </w:r>
      <w:r w:rsidRPr="00A13B91">
        <w:rPr>
          <w:rFonts w:eastAsia="Batang"/>
          <w:iCs/>
          <w:kern w:val="22"/>
          <w:lang w:eastAsia="ja-JP" w:bidi="th-TH"/>
        </w:rPr>
        <w:t xml:space="preserve"> 2024 </w:t>
      </w:r>
      <w:r>
        <w:rPr>
          <w:rFonts w:eastAsia="Batang"/>
          <w:iCs/>
          <w:kern w:val="22"/>
          <w:lang w:eastAsia="ja-JP" w:bidi="th-TH"/>
        </w:rPr>
        <w:t>года</w:t>
      </w:r>
      <w:r w:rsidRPr="00A13B91">
        <w:t xml:space="preserve">, </w:t>
      </w:r>
    </w:p>
    <w:p w14:paraId="172E9066" w14:textId="77777777" w:rsidR="00895E86" w:rsidRDefault="00895E86" w:rsidP="003A7299">
      <w:pPr>
        <w:pStyle w:val="CBDDesicionText"/>
        <w:ind w:left="1134"/>
      </w:pPr>
      <w:r>
        <w:rPr>
          <w:i/>
        </w:rPr>
        <w:t xml:space="preserve">признавая, </w:t>
      </w:r>
      <w:r>
        <w:t>что</w:t>
      </w:r>
      <w:r>
        <w:rPr>
          <w:i/>
        </w:rPr>
        <w:t xml:space="preserve"> </w:t>
      </w:r>
      <w:r>
        <w:t>устойчивое управление ресурсами дикой природы содействует достижению целей Конвенции о биологическом разнообразии</w:t>
      </w:r>
      <w:r w:rsidRPr="00402127">
        <w:rPr>
          <w:rStyle w:val="ac"/>
          <w:lang w:eastAsia="ja-JP" w:bidi="th-TH"/>
        </w:rPr>
        <w:footnoteReference w:id="2"/>
      </w:r>
      <w:r>
        <w:t xml:space="preserve"> и выполнению Куньминско</w:t>
      </w:r>
      <w:r>
        <w:noBreakHyphen/>
        <w:t>Монреальской глобальной рамочной программы в области биоразнообразия</w:t>
      </w:r>
      <w:r w:rsidRPr="00402127">
        <w:rPr>
          <w:rStyle w:val="ac"/>
        </w:rPr>
        <w:footnoteReference w:id="3"/>
      </w:r>
      <w:r>
        <w:t>, а также обеспечивает важные экологические, экономические, социальные, культурные и духовные выгоды,</w:t>
      </w:r>
    </w:p>
    <w:p w14:paraId="172E9067" w14:textId="77777777" w:rsidR="00895E86" w:rsidRPr="00024DFD" w:rsidRDefault="00895E86" w:rsidP="003A7299">
      <w:pPr>
        <w:pStyle w:val="CBDDesicionText"/>
        <w:ind w:left="1134"/>
        <w:rPr>
          <w:iCs/>
        </w:rPr>
      </w:pPr>
      <w:r>
        <w:rPr>
          <w:i/>
        </w:rPr>
        <w:t xml:space="preserve">признавая также </w:t>
      </w:r>
      <w:r>
        <w:rPr>
          <w:iCs/>
        </w:rPr>
        <w:t>критически важную роль коренных народов и местных общин в качестве ключевых хранителей биоразнообразия,</w:t>
      </w:r>
    </w:p>
    <w:p w14:paraId="172E9068" w14:textId="45252E99" w:rsidR="00895E86" w:rsidRPr="00402127" w:rsidRDefault="00895E86" w:rsidP="003A7299">
      <w:pPr>
        <w:pStyle w:val="CBDDesicionText"/>
        <w:ind w:left="1134"/>
      </w:pPr>
      <w:r>
        <w:t>1.</w:t>
      </w:r>
      <w:r>
        <w:tab/>
      </w:r>
      <w:r w:rsidRPr="003F2C34">
        <w:t>[</w:t>
      </w:r>
      <w:r>
        <w:rPr>
          <w:i/>
        </w:rPr>
        <w:t>утверждает</w:t>
      </w:r>
      <w:r w:rsidRPr="003F2C34">
        <w:rPr>
          <w:i/>
        </w:rPr>
        <w:t xml:space="preserve"> </w:t>
      </w:r>
      <w:r>
        <w:rPr>
          <w:i/>
        </w:rPr>
        <w:t>и приветствует с признательностью</w:t>
      </w:r>
      <w:r w:rsidRPr="003F2C34">
        <w:rPr>
          <w:iCs/>
        </w:rPr>
        <w:t xml:space="preserve">] </w:t>
      </w:r>
      <w:r>
        <w:t>содержащиеся в</w:t>
      </w:r>
      <w:r w:rsidR="00261876">
        <w:rPr>
          <w:lang w:val="en-US"/>
        </w:rPr>
        <w:t> </w:t>
      </w:r>
      <w:r>
        <w:t>приложении к настоящему решению добровольные глобальные руководящие указания по устойчивому управлению ресурсами дикой природы, применимые к</w:t>
      </w:r>
      <w:r w:rsidR="00261876">
        <w:rPr>
          <w:lang w:val="en-US"/>
        </w:rPr>
        <w:t> </w:t>
      </w:r>
      <w:r>
        <w:t>различным видам и разнообразным видам деятельности</w:t>
      </w:r>
      <w:r w:rsidR="00175233" w:rsidRPr="00175233">
        <w:t>[</w:t>
      </w:r>
      <w:r>
        <w:t xml:space="preserve">, с уделением особого внимания: a) инклюзивному принятию решений на основе широкого участия; b) учету различных систем знаний и признанию прав; </w:t>
      </w:r>
      <w:r w:rsidR="003F00DA">
        <w:t>а также</w:t>
      </w:r>
      <w:r>
        <w:t xml:space="preserve"> c) справедливому распределению затрат и выгод</w:t>
      </w:r>
      <w:r w:rsidR="00261876" w:rsidRPr="00261876">
        <w:t>]</w:t>
      </w:r>
      <w:r>
        <w:t>;</w:t>
      </w:r>
    </w:p>
    <w:p w14:paraId="172E9069" w14:textId="7CB39B19" w:rsidR="00895E86" w:rsidRPr="00402127" w:rsidRDefault="00895E86" w:rsidP="003A7299">
      <w:pPr>
        <w:pStyle w:val="CBDDesicionText"/>
        <w:ind w:left="1134"/>
      </w:pPr>
      <w:r>
        <w:t>2.</w:t>
      </w:r>
      <w:r>
        <w:tab/>
      </w:r>
      <w:r>
        <w:rPr>
          <w:i/>
        </w:rPr>
        <w:t>призывает</w:t>
      </w:r>
      <w:r>
        <w:t xml:space="preserve"> Стороны и предлагает правительствам других стран, субнациональным правительствам и всем другим уровням государственной </w:t>
      </w:r>
      <w:r>
        <w:lastRenderedPageBreak/>
        <w:t>администрации, включая местные правительства и соответствующе организации и</w:t>
      </w:r>
      <w:r w:rsidR="00261876">
        <w:rPr>
          <w:lang w:val="en-US"/>
        </w:rPr>
        <w:t> </w:t>
      </w:r>
      <w:r>
        <w:t>субъектов деятельности,  включать при в</w:t>
      </w:r>
      <w:r w:rsidRPr="00DB1D51">
        <w:t>семерно</w:t>
      </w:r>
      <w:r>
        <w:t>м</w:t>
      </w:r>
      <w:r w:rsidRPr="00DB1D51">
        <w:t xml:space="preserve"> и эффективно</w:t>
      </w:r>
      <w:r>
        <w:t>м</w:t>
      </w:r>
      <w:r w:rsidRPr="00DB1D51">
        <w:t xml:space="preserve"> участи</w:t>
      </w:r>
      <w:r>
        <w:t>и</w:t>
      </w:r>
      <w:r w:rsidRPr="00DB1D51">
        <w:t xml:space="preserve"> коренных народов и местных общин </w:t>
      </w:r>
      <w:r>
        <w:t>добровольные глобальные указания в соответствии с</w:t>
      </w:r>
      <w:r w:rsidR="00261876">
        <w:rPr>
          <w:lang w:val="en-US"/>
        </w:rPr>
        <w:t> </w:t>
      </w:r>
      <w:r>
        <w:t>национальными условиями и приоритетами в национальные стратегии и планы действий по сохранению биоразнообразия, национальные планы развития, меры политики в отношении дикой природы, соответствующие секторальные и</w:t>
      </w:r>
      <w:r w:rsidR="00261876">
        <w:rPr>
          <w:lang w:val="en-US"/>
        </w:rPr>
        <w:t> </w:t>
      </w:r>
      <w:r>
        <w:t>межсекторальные планы, правовые основы и институциональные структуры, программы и другие документы в качестве вклада в более широкое распространение устойчивого использования, которое является целью Конвенции;</w:t>
      </w:r>
    </w:p>
    <w:p w14:paraId="172E906A" w14:textId="062E10E2" w:rsidR="00895E86" w:rsidRDefault="00895E86" w:rsidP="003A7299">
      <w:pPr>
        <w:pStyle w:val="CBDDesicionText"/>
        <w:ind w:left="1134"/>
      </w:pPr>
      <w:r>
        <w:t>3.</w:t>
      </w:r>
      <w:r>
        <w:tab/>
      </w:r>
      <w:r w:rsidRPr="00EF46A0">
        <w:t>[</w:t>
      </w:r>
      <w:r w:rsidRPr="00F20F63">
        <w:rPr>
          <w:i/>
        </w:rPr>
        <w:t>также</w:t>
      </w:r>
      <w:r>
        <w:t xml:space="preserve"> </w:t>
      </w:r>
      <w:r>
        <w:rPr>
          <w:i/>
          <w:iCs/>
        </w:rPr>
        <w:t>призывает</w:t>
      </w:r>
      <w:r w:rsidRPr="00EF46A0">
        <w:t>] [</w:t>
      </w:r>
      <w:r>
        <w:rPr>
          <w:i/>
        </w:rPr>
        <w:t>настоятельно призывает</w:t>
      </w:r>
      <w:r w:rsidRPr="00EF46A0">
        <w:rPr>
          <w:iCs/>
        </w:rPr>
        <w:t>]</w:t>
      </w:r>
      <w:r>
        <w:t xml:space="preserve"> Стороны и предлагает </w:t>
      </w:r>
      <w:r w:rsidR="00261876">
        <w:t>правительствам других стран,</w:t>
      </w:r>
      <w:r>
        <w:t xml:space="preserve"> субнациональным и местным правительствам, соответствующим организациям и субъектам деятельности укреплять местное, региональное и трансграничное сотрудничество в области устойчивого управления ресурсами дикой природы применительно к общим для них видам и экосистемам, включая доступ к соответствующим технологиям, информации и данным, </w:t>
      </w:r>
      <w:r w:rsidRPr="004B656E">
        <w:t>[</w:t>
      </w:r>
      <w:r>
        <w:t>и</w:t>
      </w:r>
      <w:r w:rsidR="00E21A7C">
        <w:t> </w:t>
      </w:r>
      <w:r>
        <w:t>в</w:t>
      </w:r>
      <w:r w:rsidR="00E21A7C">
        <w:t> </w:t>
      </w:r>
      <w:r>
        <w:t>соответствующих случаях с учетом других аспектов устойчивого использования биоразнообразия</w:t>
      </w:r>
      <w:r w:rsidRPr="004B656E">
        <w:t>]</w:t>
      </w:r>
      <w:r>
        <w:t>, при уважительном отношении к национальным законам и</w:t>
      </w:r>
      <w:r w:rsidR="00E21A7C">
        <w:t> </w:t>
      </w:r>
      <w:r>
        <w:t>приоритетам;</w:t>
      </w:r>
    </w:p>
    <w:p w14:paraId="172E906B" w14:textId="4C08EA5A" w:rsidR="00895E86" w:rsidRDefault="00895E86" w:rsidP="003A7299">
      <w:pPr>
        <w:pStyle w:val="CBDDesicionText"/>
        <w:ind w:left="1134"/>
      </w:pPr>
      <w:r>
        <w:t>4.</w:t>
      </w:r>
      <w:r>
        <w:tab/>
      </w:r>
      <w:r w:rsidRPr="00F20F63">
        <w:rPr>
          <w:i/>
        </w:rPr>
        <w:t>далее</w:t>
      </w:r>
      <w:r>
        <w:t xml:space="preserve"> </w:t>
      </w:r>
      <w:r w:rsidRPr="00B02AA0">
        <w:rPr>
          <w:i/>
          <w:iCs/>
        </w:rPr>
        <w:t>призывает</w:t>
      </w:r>
      <w:r w:rsidRPr="00353C61">
        <w:t xml:space="preserve"> Стороны и предлагает </w:t>
      </w:r>
      <w:r w:rsidR="00261876">
        <w:t>правительствам других стран</w:t>
      </w:r>
      <w:r>
        <w:t xml:space="preserve"> и</w:t>
      </w:r>
      <w:r w:rsidR="00E21A7C">
        <w:t> </w:t>
      </w:r>
      <w:r w:rsidRPr="00353C61">
        <w:t>соответствующим организациям и субъектам деятельности привлекать частный сектор и финансовые учреждения к внедрению добровольных глобальных руководящих указаний в свои меры политики, стратегии, планы, программы, проекты и практику [</w:t>
      </w:r>
      <w:r>
        <w:t>,</w:t>
      </w:r>
      <w:r w:rsidR="00014E67">
        <w:t> </w:t>
      </w:r>
      <w:r w:rsidRPr="00353C61">
        <w:t>в</w:t>
      </w:r>
      <w:r w:rsidR="00014E67">
        <w:t> </w:t>
      </w:r>
      <w:r w:rsidRPr="00353C61">
        <w:t xml:space="preserve"> том числе путем раскрытия информации о рисках и воздействии </w:t>
      </w:r>
      <w:r>
        <w:t xml:space="preserve">на </w:t>
      </w:r>
      <w:r w:rsidRPr="00353C61">
        <w:t>дик</w:t>
      </w:r>
      <w:r>
        <w:t>ую</w:t>
      </w:r>
      <w:r w:rsidRPr="00353C61">
        <w:t xml:space="preserve"> природ</w:t>
      </w:r>
      <w:r>
        <w:t>у</w:t>
      </w:r>
      <w:r w:rsidRPr="00353C61">
        <w:t xml:space="preserve"> в </w:t>
      </w:r>
      <w:r>
        <w:t xml:space="preserve">составе </w:t>
      </w:r>
      <w:r w:rsidRPr="00353C61">
        <w:t>производственных цепоч</w:t>
      </w:r>
      <w:r>
        <w:t>ек</w:t>
      </w:r>
      <w:r w:rsidRPr="00353C61">
        <w:t>, в соответствии с формирующимися в настоящее время механизмами раскрытия информации в отношении биоразнообразия и</w:t>
      </w:r>
      <w:r w:rsidR="00E21A7C">
        <w:t> </w:t>
      </w:r>
      <w:r w:rsidRPr="00353C61">
        <w:t>национальным законодательством</w:t>
      </w:r>
      <w:r>
        <w:t xml:space="preserve"> и </w:t>
      </w:r>
      <w:r w:rsidRPr="00353C61">
        <w:t xml:space="preserve">путем мониторинга незаконной финансовой деятельности, связанной с биоразнообразием], в соответствии с </w:t>
      </w:r>
      <w:r w:rsidR="00C604CE">
        <w:t xml:space="preserve">задачей </w:t>
      </w:r>
      <w:r w:rsidRPr="0080523E">
        <w:t xml:space="preserve">15 </w:t>
      </w:r>
      <w:r>
        <w:t>Р</w:t>
      </w:r>
      <w:r w:rsidRPr="00353C61">
        <w:t>амочной</w:t>
      </w:r>
      <w:r w:rsidRPr="0080523E">
        <w:t xml:space="preserve"> </w:t>
      </w:r>
      <w:r w:rsidRPr="00353C61">
        <w:t>программы</w:t>
      </w:r>
      <w:r w:rsidRPr="0080523E">
        <w:t xml:space="preserve">; </w:t>
      </w:r>
    </w:p>
    <w:p w14:paraId="172E906C" w14:textId="45BC421C" w:rsidR="00895E86" w:rsidRPr="00104562" w:rsidRDefault="00895E86" w:rsidP="003A7299">
      <w:pPr>
        <w:pStyle w:val="CBDDesicionText"/>
        <w:ind w:left="1134"/>
      </w:pPr>
      <w:r>
        <w:t>5.</w:t>
      </w:r>
      <w:r>
        <w:tab/>
      </w:r>
      <w:r w:rsidRPr="00CC58FD">
        <w:rPr>
          <w:i/>
          <w:iCs/>
        </w:rPr>
        <w:t>призывает</w:t>
      </w:r>
      <w:r w:rsidRPr="00CC58FD">
        <w:t xml:space="preserve"> Стороны [в соответствии со статьей 20 Конвенции] и предлагает правительствам других стран, субнациональным и местным правительствам, а также соответствующим организациям и субъектам деятельности, имеющим для этого возможности, оказывать поддержку во внедрении добровольных глобальных руководящих указаний, в частности в развивающихся странах, особенно в наименее развитых странах и малых островных развивающихся государствах, в том числе посредством создания и развития потенциала, </w:t>
      </w:r>
      <w:r w:rsidR="00E468F8">
        <w:t>научно-</w:t>
      </w:r>
      <w:r w:rsidR="00E468F8" w:rsidRPr="00AC4138">
        <w:t>технического</w:t>
      </w:r>
      <w:r w:rsidR="00E468F8" w:rsidRPr="00CC58FD">
        <w:t xml:space="preserve"> </w:t>
      </w:r>
      <w:r w:rsidRPr="00CC58FD">
        <w:t>сотрудничества, передачи технологий на добровольной и взаимно согласованной основе</w:t>
      </w:r>
      <w:r>
        <w:t xml:space="preserve"> и</w:t>
      </w:r>
      <w:r w:rsidRPr="00CC58FD">
        <w:t xml:space="preserve"> мобилизации адекватных, предсказуемых, доступных и своевременных финансовых ресурсов [из</w:t>
      </w:r>
      <w:r w:rsidR="00E21A7C">
        <w:t> </w:t>
      </w:r>
      <w:r w:rsidRPr="00CC58FD">
        <w:t xml:space="preserve">всех источников в соответствии с </w:t>
      </w:r>
      <w:r w:rsidR="00C604CE">
        <w:t>задачей</w:t>
      </w:r>
      <w:r w:rsidRPr="00CC58FD">
        <w:t xml:space="preserve"> </w:t>
      </w:r>
      <w:r w:rsidRPr="00104562">
        <w:t xml:space="preserve">19 </w:t>
      </w:r>
      <w:r>
        <w:t>Р</w:t>
      </w:r>
      <w:r w:rsidRPr="00CC58FD">
        <w:t>амочной</w:t>
      </w:r>
      <w:r w:rsidRPr="00104562">
        <w:t xml:space="preserve"> </w:t>
      </w:r>
      <w:r w:rsidRPr="00CC58FD">
        <w:t>программы</w:t>
      </w:r>
      <w:r w:rsidRPr="00104562">
        <w:t>];</w:t>
      </w:r>
    </w:p>
    <w:p w14:paraId="172E906D" w14:textId="678B6909" w:rsidR="00895E86" w:rsidRPr="00104562" w:rsidRDefault="00895E86" w:rsidP="003A7299">
      <w:pPr>
        <w:pStyle w:val="CBDDesicionText"/>
        <w:ind w:left="1134"/>
      </w:pPr>
      <w:r>
        <w:t>6.</w:t>
      </w:r>
      <w:r>
        <w:tab/>
      </w:r>
      <w:r w:rsidRPr="00104562">
        <w:rPr>
          <w:i/>
        </w:rPr>
        <w:t>также</w:t>
      </w:r>
      <w:r>
        <w:t xml:space="preserve"> </w:t>
      </w:r>
      <w:r w:rsidRPr="00D54905">
        <w:rPr>
          <w:i/>
          <w:iCs/>
        </w:rPr>
        <w:t>призывает</w:t>
      </w:r>
      <w:r w:rsidRPr="00D54905">
        <w:t xml:space="preserve"> Стороны </w:t>
      </w:r>
      <w:r>
        <w:t xml:space="preserve">обеспечивать </w:t>
      </w:r>
      <w:r w:rsidRPr="00D54905">
        <w:t>при внедрении добровольных глобальных руководящих указаний и [соответствующ</w:t>
      </w:r>
      <w:r>
        <w:t xml:space="preserve">их подходов в рамках концепции </w:t>
      </w:r>
      <w:r w:rsidRPr="00D54905">
        <w:t>Единое здоровье[</w:t>
      </w:r>
      <w:r w:rsidR="00C604CE">
        <w:t xml:space="preserve"> </w:t>
      </w:r>
      <w:r w:rsidRPr="00D54905">
        <w:t>в том числе в контексте Соглашения В</w:t>
      </w:r>
      <w:r>
        <w:t>ОЗ</w:t>
      </w:r>
      <w:r w:rsidRPr="00D54905">
        <w:t xml:space="preserve"> по борьбе с пандемиями]], чтобы меры реагирования на риски заболеваний, </w:t>
      </w:r>
      <w:r>
        <w:t xml:space="preserve">и в частности на </w:t>
      </w:r>
      <w:r w:rsidRPr="00D54905">
        <w:t>зоонозны</w:t>
      </w:r>
      <w:r>
        <w:t xml:space="preserve">е риски, </w:t>
      </w:r>
      <w:r w:rsidRPr="00D54905">
        <w:t>основывались на наиболее достоверных доступных научных данных и традиционных знаниях с учетом потенциального воздействия на биоразнообразие, здоровье диких животных, здоровье людей</w:t>
      </w:r>
      <w:r>
        <w:t xml:space="preserve"> и </w:t>
      </w:r>
      <w:r w:rsidRPr="00D54905">
        <w:t>на традиционное устойчивое использование ресурсов коренными народами и местными общинами;</w:t>
      </w:r>
      <w:r w:rsidRPr="00104562">
        <w:t xml:space="preserve"> </w:t>
      </w:r>
    </w:p>
    <w:p w14:paraId="172E906E" w14:textId="57B79590" w:rsidR="00895E86" w:rsidRDefault="00895E86" w:rsidP="003A7299">
      <w:pPr>
        <w:pStyle w:val="CBDDesicionText"/>
        <w:ind w:left="1134"/>
      </w:pPr>
      <w:r>
        <w:t>7.</w:t>
      </w:r>
      <w:r>
        <w:tab/>
      </w:r>
      <w:r>
        <w:rPr>
          <w:i/>
        </w:rPr>
        <w:t>призывает</w:t>
      </w:r>
      <w:r>
        <w:t xml:space="preserve"> Стороны, правительства</w:t>
      </w:r>
      <w:r w:rsidR="00014E67">
        <w:t xml:space="preserve"> других стран</w:t>
      </w:r>
      <w:r>
        <w:t xml:space="preserve"> и субнациональные и</w:t>
      </w:r>
      <w:r w:rsidR="00E21A7C">
        <w:t> </w:t>
      </w:r>
      <w:r>
        <w:t>местные правительства</w:t>
      </w:r>
      <w:r w:rsidR="00E21A7C">
        <w:t>, а также</w:t>
      </w:r>
      <w:r>
        <w:t xml:space="preserve"> предлагает </w:t>
      </w:r>
      <w:r w:rsidRPr="00DB1D51">
        <w:t>коренны</w:t>
      </w:r>
      <w:r>
        <w:t>м</w:t>
      </w:r>
      <w:r w:rsidRPr="00DB1D51">
        <w:t xml:space="preserve"> народ</w:t>
      </w:r>
      <w:r>
        <w:t>ам</w:t>
      </w:r>
      <w:r w:rsidRPr="00DB1D51">
        <w:t xml:space="preserve"> и местны</w:t>
      </w:r>
      <w:r>
        <w:t>м</w:t>
      </w:r>
      <w:r w:rsidRPr="00DB1D51">
        <w:t xml:space="preserve"> общин</w:t>
      </w:r>
      <w:r>
        <w:t xml:space="preserve">ам, женщинам и молодежи, </w:t>
      </w:r>
      <w:r w:rsidRPr="004D0A0A">
        <w:t>Совместн</w:t>
      </w:r>
      <w:r>
        <w:t>о</w:t>
      </w:r>
      <w:r w:rsidRPr="004D0A0A">
        <w:t>м</w:t>
      </w:r>
      <w:r>
        <w:t>у</w:t>
      </w:r>
      <w:r w:rsidRPr="004D0A0A">
        <w:t xml:space="preserve"> партнерств</w:t>
      </w:r>
      <w:r>
        <w:t>у</w:t>
      </w:r>
      <w:r w:rsidRPr="004D0A0A">
        <w:t xml:space="preserve"> по устойчивому управлению ресурсами дикой природы</w:t>
      </w:r>
      <w:r>
        <w:t xml:space="preserve"> и соответствующим организациям и субъектам деятельности </w:t>
      </w:r>
      <w:r w:rsidRPr="001D3731">
        <w:lastRenderedPageBreak/>
        <w:t>a) повышать осведомленность общественности о добровольных руководящих указаниях; b) проводить мониторинг [и оценку] их использования и эффективности и</w:t>
      </w:r>
      <w:r w:rsidR="003F00DA">
        <w:t> </w:t>
      </w:r>
      <w:r w:rsidRPr="001D3731">
        <w:t>c)</w:t>
      </w:r>
      <w:r w:rsidR="003F00DA">
        <w:t> </w:t>
      </w:r>
      <w:r w:rsidRPr="001D3731">
        <w:t>обмениваться информацией, методами передовой практики и извлеченными уроками в</w:t>
      </w:r>
      <w:r w:rsidR="003F00DA">
        <w:t> </w:t>
      </w:r>
      <w:r w:rsidRPr="001D3731">
        <w:t>отношении их внедрения</w:t>
      </w:r>
      <w:r>
        <w:t xml:space="preserve">; </w:t>
      </w:r>
    </w:p>
    <w:p w14:paraId="172E906F" w14:textId="7F3F6D25" w:rsidR="00895E86" w:rsidRPr="00402127" w:rsidRDefault="00895E86" w:rsidP="003A7299">
      <w:pPr>
        <w:pStyle w:val="CBDDesicionText"/>
        <w:ind w:left="1134"/>
      </w:pPr>
      <w:r>
        <w:t>8.</w:t>
      </w:r>
      <w:r>
        <w:tab/>
      </w:r>
      <w:r>
        <w:rPr>
          <w:i/>
        </w:rPr>
        <w:t>поручает</w:t>
      </w:r>
      <w:r>
        <w:t xml:space="preserve"> Исполнительному секретарю при условии наличия ресурсов и</w:t>
      </w:r>
      <w:r w:rsidR="003F00DA">
        <w:t> </w:t>
      </w:r>
      <w:r>
        <w:t>в</w:t>
      </w:r>
      <w:r w:rsidR="003F00DA">
        <w:t> </w:t>
      </w:r>
      <w:r>
        <w:t>сотрудничестве со Сторонами, правительствами других стран, коренными народами и местными общинами, женщинами и молодежью и членами Совместного партнерства по устойчивому управлению ресурсами дикой природы и секретариатами других соответствующих многосторонних природоохранных соглашений:</w:t>
      </w:r>
    </w:p>
    <w:p w14:paraId="172E9070" w14:textId="77777777" w:rsidR="00895E86" w:rsidRPr="00402127" w:rsidRDefault="00895E86" w:rsidP="003A7299">
      <w:pPr>
        <w:pStyle w:val="CBDDesicionText"/>
        <w:ind w:left="1134"/>
      </w:pPr>
      <w:r>
        <w:t>a)</w:t>
      </w:r>
      <w:r>
        <w:tab/>
        <w:t>повышать осведомленность о добровольных глобальных руководящих указаниях и способствовать их применению;</w:t>
      </w:r>
    </w:p>
    <w:p w14:paraId="172E9071" w14:textId="77777777" w:rsidR="00895E86" w:rsidRPr="00402127" w:rsidRDefault="00895E86" w:rsidP="003A7299">
      <w:pPr>
        <w:pStyle w:val="CBDDesicionText"/>
        <w:ind w:left="1134"/>
      </w:pPr>
      <w:r>
        <w:t>b)</w:t>
      </w:r>
      <w:r>
        <w:tab/>
        <w:t>оказывать поддержку деятельности Сторон, направленной на преодоление факторов утраты биоразнообразия и трудностей, встающих на пути устойчивого управления дикими видами;</w:t>
      </w:r>
    </w:p>
    <w:p w14:paraId="172E9072" w14:textId="3799318B" w:rsidR="00895E86" w:rsidRPr="00402127" w:rsidRDefault="00895E86" w:rsidP="003A7299">
      <w:pPr>
        <w:pStyle w:val="CBDDesicionText"/>
        <w:ind w:left="1134"/>
      </w:pPr>
      <w:r>
        <w:t>c)</w:t>
      </w:r>
      <w:r>
        <w:tab/>
        <w:t xml:space="preserve">обобщить информацию, методы передовой практики и извлеченные уроки, о которых говорится выше в подпункте 7, распространить их через механизм посредничества и представить </w:t>
      </w:r>
      <w:r w:rsidR="003F00DA">
        <w:t xml:space="preserve">региональным и субрегиональным </w:t>
      </w:r>
      <w:r w:rsidRPr="00AC4138">
        <w:t xml:space="preserve">центрам поддержки </w:t>
      </w:r>
      <w:r w:rsidR="003F00DA">
        <w:t>научно-</w:t>
      </w:r>
      <w:r w:rsidRPr="00AC4138">
        <w:t>технического</w:t>
      </w:r>
      <w:r w:rsidR="003F00DA">
        <w:t xml:space="preserve"> </w:t>
      </w:r>
      <w:r w:rsidRPr="00AC4138">
        <w:t>сотрудничества</w:t>
      </w:r>
      <w:r>
        <w:t>;</w:t>
      </w:r>
    </w:p>
    <w:p w14:paraId="172E9073" w14:textId="3DEB1782" w:rsidR="00895E86" w:rsidRDefault="00895E86" w:rsidP="003A7299">
      <w:pPr>
        <w:pStyle w:val="CBDDesicionText"/>
        <w:ind w:left="1134"/>
      </w:pPr>
      <w:r>
        <w:t>d)</w:t>
      </w:r>
      <w:r>
        <w:tab/>
        <w:t>содействовать</w:t>
      </w:r>
      <w:r w:rsidRPr="00063A53">
        <w:t xml:space="preserve"> в сотрудничестве с центрами </w:t>
      </w:r>
      <w:r w:rsidRPr="00AC4138">
        <w:t xml:space="preserve">поддержки </w:t>
      </w:r>
      <w:r w:rsidR="003F00DA">
        <w:t>научно-</w:t>
      </w:r>
      <w:r w:rsidR="003F00DA" w:rsidRPr="00AC4138">
        <w:t>технического</w:t>
      </w:r>
      <w:r w:rsidRPr="00AC4138">
        <w:t xml:space="preserve"> сотрудничества</w:t>
      </w:r>
      <w:r w:rsidRPr="00063A53">
        <w:t xml:space="preserve"> и соответствующими организациями </w:t>
      </w:r>
      <w:r>
        <w:t>созданию</w:t>
      </w:r>
      <w:r w:rsidRPr="00063A53">
        <w:t xml:space="preserve"> потенциала Сторон в области устойчивого управления</w:t>
      </w:r>
      <w:r>
        <w:t xml:space="preserve"> ресурсами</w:t>
      </w:r>
      <w:r w:rsidRPr="00063A53">
        <w:t xml:space="preserve"> дикой природ</w:t>
      </w:r>
      <w:r>
        <w:t>ы;</w:t>
      </w:r>
    </w:p>
    <w:p w14:paraId="172E9074" w14:textId="4784CCC2" w:rsidR="00895E86" w:rsidRPr="007A21A0" w:rsidRDefault="00895E86" w:rsidP="003A7299">
      <w:pPr>
        <w:pStyle w:val="CBDDesicionText"/>
        <w:ind w:left="1134"/>
      </w:pPr>
      <w:r w:rsidRPr="00E821C5">
        <w:t>e)</w:t>
      </w:r>
      <w:r w:rsidRPr="00E821C5">
        <w:tab/>
        <w:t>представить доклад о ходе работы</w:t>
      </w:r>
      <w:r>
        <w:t xml:space="preserve">, связанной с </w:t>
      </w:r>
      <w:r w:rsidRPr="00E821C5">
        <w:t>вышеуказанным</w:t>
      </w:r>
      <w:r>
        <w:t>и</w:t>
      </w:r>
      <w:r w:rsidRPr="00E821C5">
        <w:t xml:space="preserve"> </w:t>
      </w:r>
      <w:r>
        <w:t>подпунктами 8 </w:t>
      </w:r>
      <w:r>
        <w:rPr>
          <w:lang w:val="fr-FR"/>
        </w:rPr>
        <w:t>a</w:t>
      </w:r>
      <w:r>
        <w:t xml:space="preserve">) и </w:t>
      </w:r>
      <w:r>
        <w:rPr>
          <w:lang w:val="fr-FR"/>
        </w:rPr>
        <w:t>d</w:t>
      </w:r>
      <w:r>
        <w:t>),</w:t>
      </w:r>
      <w:r w:rsidRPr="00E821C5">
        <w:t xml:space="preserve"> </w:t>
      </w:r>
      <w:r w:rsidR="00E21A7C">
        <w:t>в</w:t>
      </w:r>
      <w:r w:rsidRPr="00E821C5">
        <w:t xml:space="preserve"> информационно</w:t>
      </w:r>
      <w:r w:rsidR="00E21A7C">
        <w:t>м</w:t>
      </w:r>
      <w:r w:rsidRPr="00E821C5">
        <w:t xml:space="preserve"> документ</w:t>
      </w:r>
      <w:r w:rsidR="00E21A7C">
        <w:t>е</w:t>
      </w:r>
      <w:r>
        <w:t xml:space="preserve"> для </w:t>
      </w:r>
      <w:r w:rsidRPr="00E821C5">
        <w:t>19-</w:t>
      </w:r>
      <w:r>
        <w:t>го</w:t>
      </w:r>
      <w:r w:rsidRPr="00E821C5">
        <w:t xml:space="preserve"> совещани</w:t>
      </w:r>
      <w:r>
        <w:t>я</w:t>
      </w:r>
      <w:r w:rsidRPr="00E821C5">
        <w:t xml:space="preserve"> Конференции</w:t>
      </w:r>
      <w:r w:rsidRPr="007A21A0">
        <w:t xml:space="preserve"> </w:t>
      </w:r>
      <w:r>
        <w:t>С</w:t>
      </w:r>
      <w:r w:rsidRPr="00E821C5">
        <w:t>торон</w:t>
      </w:r>
      <w:r w:rsidRPr="007A21A0">
        <w:t xml:space="preserve">; </w:t>
      </w:r>
    </w:p>
    <w:p w14:paraId="172E9075" w14:textId="448868EB" w:rsidR="00895E86" w:rsidRPr="006F3594" w:rsidRDefault="00895E86" w:rsidP="003A7299">
      <w:pPr>
        <w:pStyle w:val="CBDNormalNumber"/>
        <w:numPr>
          <w:ilvl w:val="0"/>
          <w:numId w:val="0"/>
        </w:numPr>
        <w:tabs>
          <w:tab w:val="clear" w:pos="567"/>
          <w:tab w:val="clear" w:pos="1134"/>
        </w:tabs>
        <w:spacing w:before="0"/>
        <w:ind w:left="1134" w:firstLine="567"/>
      </w:pPr>
      <w:r w:rsidRPr="0090470F">
        <w:t>[9.</w:t>
      </w:r>
      <w:r w:rsidRPr="0090470F">
        <w:tab/>
      </w:r>
      <w:r>
        <w:rPr>
          <w:i/>
          <w:iCs/>
        </w:rPr>
        <w:t>также поручает</w:t>
      </w:r>
      <w:r w:rsidRPr="0090470F">
        <w:t xml:space="preserve"> </w:t>
      </w:r>
      <w:r>
        <w:t xml:space="preserve">Исполнительному секретарю </w:t>
      </w:r>
      <w:r w:rsidRPr="0090470F">
        <w:t>при</w:t>
      </w:r>
      <w:r>
        <w:t xml:space="preserve"> условии</w:t>
      </w:r>
      <w:r w:rsidRPr="0090470F">
        <w:t xml:space="preserve"> наличи</w:t>
      </w:r>
      <w:r>
        <w:t>я</w:t>
      </w:r>
      <w:r w:rsidRPr="0090470F">
        <w:t xml:space="preserve"> ресурсов и с учетом решений </w:t>
      </w:r>
      <w:hyperlink r:id="rId20" w:history="1">
        <w:r w:rsidRPr="00F773DB">
          <w:rPr>
            <w:rStyle w:val="aff0"/>
            <w:lang w:val="en-GB"/>
          </w:rPr>
          <w:t>VII</w:t>
        </w:r>
        <w:r w:rsidRPr="00F773DB">
          <w:rPr>
            <w:rStyle w:val="aff0"/>
          </w:rPr>
          <w:t>/12</w:t>
        </w:r>
      </w:hyperlink>
      <w:r w:rsidRPr="0090470F">
        <w:t xml:space="preserve">, </w:t>
      </w:r>
      <w:hyperlink r:id="rId21" w:history="1">
        <w:r w:rsidRPr="00F773DB">
          <w:rPr>
            <w:rStyle w:val="aff0"/>
          </w:rPr>
          <w:t>15/4</w:t>
        </w:r>
      </w:hyperlink>
      <w:r w:rsidRPr="0090470F">
        <w:t xml:space="preserve">, </w:t>
      </w:r>
      <w:hyperlink r:id="rId22" w:history="1">
        <w:r w:rsidRPr="00F773DB">
          <w:rPr>
            <w:rStyle w:val="aff0"/>
          </w:rPr>
          <w:t>16/12</w:t>
        </w:r>
      </w:hyperlink>
      <w:r w:rsidRPr="0090470F">
        <w:t xml:space="preserve"> и </w:t>
      </w:r>
      <w:hyperlink r:id="rId23" w:history="1">
        <w:r w:rsidRPr="00F773DB">
          <w:rPr>
            <w:rStyle w:val="aff0"/>
          </w:rPr>
          <w:t>16/15</w:t>
        </w:r>
      </w:hyperlink>
      <w:r w:rsidRPr="0090470F">
        <w:t xml:space="preserve"> инициировать [инклюзивный] процесс консультаций по вариантам [укрепления </w:t>
      </w:r>
      <w:r>
        <w:t>внедрения</w:t>
      </w:r>
      <w:r w:rsidRPr="0090470F">
        <w:t xml:space="preserve"> устойчивого использования, в</w:t>
      </w:r>
      <w:r>
        <w:t xml:space="preserve"> том числе посредством</w:t>
      </w:r>
      <w:r w:rsidRPr="0090470F">
        <w:t>] потенциальн</w:t>
      </w:r>
      <w:r>
        <w:t>ой</w:t>
      </w:r>
      <w:r w:rsidRPr="0090470F">
        <w:t xml:space="preserve"> программ</w:t>
      </w:r>
      <w:r>
        <w:t>ы</w:t>
      </w:r>
      <w:r w:rsidRPr="0090470F">
        <w:t xml:space="preserve"> работы по</w:t>
      </w:r>
      <w:r w:rsidR="00E21A7C">
        <w:t> </w:t>
      </w:r>
      <w:r w:rsidRPr="0090470F">
        <w:t>устойчивому использованию биоразнообразия, [включая основанные на</w:t>
      </w:r>
      <w:r w:rsidR="00E21A7C">
        <w:t> </w:t>
      </w:r>
      <w:r w:rsidRPr="0090470F">
        <w:t xml:space="preserve">биоразнообразии виды деятельности, продукты и услуги, способствующие </w:t>
      </w:r>
      <w:r>
        <w:t>улучшению состояния</w:t>
      </w:r>
      <w:r w:rsidRPr="0090470F">
        <w:t xml:space="preserve"> биоразнообразия], </w:t>
      </w:r>
      <w:r>
        <w:t>запросив</w:t>
      </w:r>
      <w:r w:rsidRPr="0090470F">
        <w:t xml:space="preserve"> информаци</w:t>
      </w:r>
      <w:r>
        <w:t>ю</w:t>
      </w:r>
      <w:r w:rsidRPr="0090470F">
        <w:t xml:space="preserve"> у Сторон, правительств других стран, коренных народов и местных общин, женщин, молодежи, а</w:t>
      </w:r>
      <w:r w:rsidR="00E21A7C">
        <w:t> </w:t>
      </w:r>
      <w:r w:rsidRPr="0090470F">
        <w:t>также соответствующих организаций и субъектов</w:t>
      </w:r>
      <w:r>
        <w:t xml:space="preserve"> деятельности</w:t>
      </w:r>
      <w:r w:rsidRPr="0090470F">
        <w:t>, и представ</w:t>
      </w:r>
      <w:r>
        <w:t>ить</w:t>
      </w:r>
      <w:r w:rsidRPr="0090470F">
        <w:t xml:space="preserve"> </w:t>
      </w:r>
      <w:r w:rsidR="00E21A7C">
        <w:t xml:space="preserve">эти варианты </w:t>
      </w:r>
      <w:r w:rsidRPr="0090470F">
        <w:t>на рассмотрение Вспомогательному органу по научным, техническим и</w:t>
      </w:r>
      <w:r w:rsidR="00E21A7C">
        <w:t> </w:t>
      </w:r>
      <w:r w:rsidRPr="0090470F">
        <w:t xml:space="preserve">технологическим консультациям на </w:t>
      </w:r>
      <w:r>
        <w:t>совещании</w:t>
      </w:r>
      <w:r w:rsidRPr="0090470F">
        <w:t xml:space="preserve">, </w:t>
      </w:r>
      <w:r>
        <w:t>предшествующем 18-му совещанию</w:t>
      </w:r>
      <w:r w:rsidRPr="0090470F">
        <w:t xml:space="preserve"> Конференции</w:t>
      </w:r>
      <w:r w:rsidRPr="006F3594">
        <w:t xml:space="preserve"> </w:t>
      </w:r>
      <w:r w:rsidRPr="0090470F">
        <w:t>Сторон</w:t>
      </w:r>
      <w:r w:rsidRPr="006F3594">
        <w:t xml:space="preserve">]. </w:t>
      </w:r>
    </w:p>
    <w:p w14:paraId="172E9076" w14:textId="77777777" w:rsidR="00895E86" w:rsidRPr="005A648D" w:rsidRDefault="00895E86" w:rsidP="003A7299">
      <w:pPr>
        <w:pStyle w:val="CBDDesicionAnnex"/>
        <w:ind w:left="1134"/>
      </w:pPr>
      <w:r>
        <w:lastRenderedPageBreak/>
        <w:t>Приложение</w:t>
      </w:r>
    </w:p>
    <w:p w14:paraId="172E9077" w14:textId="77777777" w:rsidR="00895E86" w:rsidRPr="005955D3" w:rsidRDefault="00895E86" w:rsidP="003A7299">
      <w:pPr>
        <w:pStyle w:val="CBDDesicionAnnex"/>
        <w:ind w:left="1134"/>
      </w:pPr>
      <w:r>
        <w:t xml:space="preserve">Добровольные глобальные руководящие указания по устойчивому управлению ресурсами дикой природы, применимые к различным видам и разнообразным видам деятельности </w:t>
      </w:r>
      <w:r w:rsidRPr="005955D3">
        <w:t>[с уделением особого внимания инклюзивному принятию решений на основе широкого участия</w:t>
      </w:r>
      <w:r>
        <w:t>,</w:t>
      </w:r>
      <w:r w:rsidRPr="005955D3">
        <w:t xml:space="preserve"> учету различных систем знаний и признанию прав</w:t>
      </w:r>
      <w:r>
        <w:t>, а также</w:t>
      </w:r>
      <w:r w:rsidRPr="005955D3">
        <w:t xml:space="preserve"> справедливому распределению затрат и выгод]</w:t>
      </w:r>
    </w:p>
    <w:p w14:paraId="172E9078" w14:textId="77777777" w:rsidR="00895E86" w:rsidRPr="004C2F81" w:rsidRDefault="00895E86" w:rsidP="004C2F81">
      <w:pPr>
        <w:pStyle w:val="CBDH1"/>
        <w:ind w:firstLine="0"/>
        <w:rPr>
          <w:sz w:val="24"/>
          <w:szCs w:val="24"/>
        </w:rPr>
      </w:pPr>
      <w:r w:rsidRPr="004C2F81">
        <w:rPr>
          <w:sz w:val="24"/>
          <w:szCs w:val="24"/>
        </w:rPr>
        <w:t>I.</w:t>
      </w:r>
      <w:r w:rsidRPr="004C2F81">
        <w:rPr>
          <w:sz w:val="24"/>
          <w:szCs w:val="24"/>
        </w:rPr>
        <w:tab/>
        <w:t>Контекст</w:t>
      </w:r>
    </w:p>
    <w:p w14:paraId="172E9079" w14:textId="600C4CF9" w:rsidR="00895E86" w:rsidRPr="00402127" w:rsidRDefault="00895E86" w:rsidP="003A7299">
      <w:pPr>
        <w:pStyle w:val="CBDNormalNumber"/>
        <w:numPr>
          <w:ilvl w:val="0"/>
          <w:numId w:val="0"/>
        </w:numPr>
        <w:ind w:left="1134"/>
      </w:pPr>
      <w:r w:rsidRPr="00402127">
        <w:t>1.</w:t>
      </w:r>
      <w:r w:rsidRPr="00402127">
        <w:tab/>
      </w:r>
      <w:r>
        <w:t>В решении </w:t>
      </w:r>
      <w:hyperlink r:id="rId24" w:history="1">
        <w:r>
          <w:rPr>
            <w:rStyle w:val="aff0"/>
          </w:rPr>
          <w:t>14/7</w:t>
        </w:r>
      </w:hyperlink>
      <w:r>
        <w:t xml:space="preserve"> Конференция Сторон Конвенции о биологическом разнообразии</w:t>
      </w:r>
      <w:r w:rsidRPr="00402127">
        <w:rPr>
          <w:rStyle w:val="ac"/>
          <w:lang w:eastAsia="ja-JP" w:bidi="th-TH"/>
        </w:rPr>
        <w:footnoteReference w:id="4"/>
      </w:r>
      <w:r>
        <w:t xml:space="preserve"> признала устойчивое управление ресурсами дикой природы комплексным подходом, содействующим достижению целей Конвенции, а именно сохранению биологического разнообразия, устойчивому использованию его компонентов и совместному получению на справедливой и равной основе выгод, связанных с использованием генетических ресурсов. Настоящие добровольные руководящие указания основаны на этом решении и последующих решениях Конференции Сторон и будут способствовать осуществлению Куньминско</w:t>
      </w:r>
      <w:r>
        <w:noBreakHyphen/>
        <w:t>Монреальской глобальной рамочной программы в</w:t>
      </w:r>
      <w:r w:rsidR="00F90C7C">
        <w:t> </w:t>
      </w:r>
      <w:r>
        <w:t>области биоразнообразия, принятой на 15</w:t>
      </w:r>
      <w:r>
        <w:noBreakHyphen/>
        <w:t>м совещании Конференции С</w:t>
      </w:r>
      <w:bookmarkStart w:id="0" w:name="_Ref222762797"/>
      <w:r>
        <w:t>торон</w:t>
      </w:r>
      <w:bookmarkStart w:id="1" w:name="_Ref227169508"/>
      <w:r w:rsidRPr="00402127">
        <w:rPr>
          <w:rStyle w:val="ac"/>
        </w:rPr>
        <w:footnoteReference w:id="5"/>
      </w:r>
      <w:r>
        <w:t>.</w:t>
      </w:r>
      <w:bookmarkEnd w:id="0"/>
      <w:bookmarkEnd w:id="1"/>
      <w:r>
        <w:t xml:space="preserve"> В</w:t>
      </w:r>
      <w:r w:rsidR="00F90C7C">
        <w:t> </w:t>
      </w:r>
      <w:r>
        <w:t>частности, добровольные руководящие указания будут способствовать выполнению задач 4, 5, 6, 9, 10, 22 и 23 Рамочной программы, которые обеспечивают основу для активизации деятельности по сохранению и восстановлению видов, обеспечению того, чтобы использование диких видов и торговля ими осуществлялись устойчивым, безопасным и законным образом, а также увеличению выгод для людей.</w:t>
      </w:r>
    </w:p>
    <w:p w14:paraId="172E907A" w14:textId="77777777" w:rsidR="00895E86" w:rsidRPr="00402127" w:rsidRDefault="00895E86" w:rsidP="003A7299">
      <w:pPr>
        <w:pStyle w:val="CBDNormalNumber"/>
        <w:numPr>
          <w:ilvl w:val="0"/>
          <w:numId w:val="0"/>
        </w:numPr>
        <w:ind w:left="1134"/>
      </w:pPr>
      <w:r w:rsidRPr="00402127">
        <w:t>2.</w:t>
      </w:r>
      <w:r w:rsidRPr="00402127">
        <w:tab/>
      </w:r>
      <w:r>
        <w:t>В настоящих добровольных руководящих указаниях в качестве основы используется приведенное в решении </w:t>
      </w:r>
      <w:hyperlink r:id="rId25" w:history="1">
        <w:r>
          <w:rPr>
            <w:rStyle w:val="aff0"/>
          </w:rPr>
          <w:t>14/7</w:t>
        </w:r>
      </w:hyperlink>
      <w:r>
        <w:t xml:space="preserve"> определение термина «устойчивое управление ресурсами дикой природы», под которым понимается рациональное регулирование диких видов в целях обеспечения систематической устойчивости их популяций и мест обитания с учетом социально-экономических потребностей населения.</w:t>
      </w:r>
    </w:p>
    <w:p w14:paraId="172E907B" w14:textId="72D59930" w:rsidR="00895E86" w:rsidRPr="00402127" w:rsidRDefault="00895E86" w:rsidP="003A7299">
      <w:pPr>
        <w:pStyle w:val="CBDNormalNumber"/>
        <w:numPr>
          <w:ilvl w:val="0"/>
          <w:numId w:val="0"/>
        </w:numPr>
        <w:ind w:left="1134"/>
      </w:pPr>
      <w:r w:rsidRPr="00402127">
        <w:t>3.</w:t>
      </w:r>
      <w:r w:rsidRPr="00402127">
        <w:tab/>
      </w:r>
      <w:r>
        <w:t>Устойчивое управление ресурсами дикой природы опирается на обширную международную нормативную базу, сформированную, в частности, Конвенцией о</w:t>
      </w:r>
      <w:r w:rsidR="00F90C7C">
        <w:t> </w:t>
      </w:r>
      <w:r>
        <w:t>биологическом разнообразии (в частности, статьи 6–8 и 10), Конвенцией по</w:t>
      </w:r>
      <w:r w:rsidR="00F90C7C">
        <w:t> </w:t>
      </w:r>
      <w:r>
        <w:t>сохранению мигрирующих видов диких животных, Конвенцией о международной торговле видами дикой фауны и флоры, находящимися под угрозой исчезновения, Продовольственной и сельскохозяйственной организацией Объединенных Наций и</w:t>
      </w:r>
      <w:r w:rsidR="00F90C7C">
        <w:t> </w:t>
      </w:r>
      <w:r>
        <w:t>Международным союзом охраны природы и природных ресурсов. В этой связи также актуальны Аддис</w:t>
      </w:r>
      <w:r>
        <w:noBreakHyphen/>
        <w:t>абебские принципы и оперативные указания по устойчивому использованию биоразнообразия</w:t>
      </w:r>
      <w:bookmarkStart w:id="2" w:name="_Ref222762992"/>
      <w:r w:rsidRPr="00402127">
        <w:rPr>
          <w:rStyle w:val="ac"/>
        </w:rPr>
        <w:footnoteReference w:id="6"/>
      </w:r>
      <w:bookmarkEnd w:id="2"/>
      <w:r>
        <w:t xml:space="preserve"> и другие решения по устойчивому управлению ресурсами дикой природы Конференции Сторон Конвенции о биологическом разнообразии, включая решения </w:t>
      </w:r>
      <w:hyperlink r:id="rId26" w:history="1">
        <w:r>
          <w:rPr>
            <w:rStyle w:val="aff0"/>
          </w:rPr>
          <w:t>14/7</w:t>
        </w:r>
      </w:hyperlink>
      <w:r>
        <w:t xml:space="preserve">, </w:t>
      </w:r>
      <w:hyperlink r:id="rId27" w:history="1">
        <w:r>
          <w:rPr>
            <w:rStyle w:val="aff0"/>
          </w:rPr>
          <w:t>15/23</w:t>
        </w:r>
      </w:hyperlink>
      <w:r>
        <w:t xml:space="preserve"> и </w:t>
      </w:r>
      <w:hyperlink r:id="rId28" w:history="1">
        <w:r>
          <w:rPr>
            <w:rStyle w:val="aff0"/>
          </w:rPr>
          <w:t>16/15</w:t>
        </w:r>
      </w:hyperlink>
      <w:r>
        <w:t>. В Рамочной программе предусмотрены еще более жесткие обязательства, касающиеся предотвращения исчезновения видов, обеспечения устойчивого и законного использования диких видов, восстановления экосистем и укрепления механизмов совместного использования выгод</w:t>
      </w:r>
      <w:r w:rsidRPr="00F90C7C">
        <w:rPr>
          <w:vertAlign w:val="superscript"/>
        </w:rPr>
        <w:fldChar w:fldCharType="begin"/>
      </w:r>
      <w:r w:rsidRPr="00F90C7C">
        <w:rPr>
          <w:vertAlign w:val="superscript"/>
        </w:rPr>
        <w:instrText xml:space="preserve"> NOTEREF _Ref227169508 \f \h  \* MERGEFORMAT </w:instrText>
      </w:r>
      <w:r w:rsidRPr="00F90C7C">
        <w:rPr>
          <w:vertAlign w:val="superscript"/>
        </w:rPr>
      </w:r>
      <w:r w:rsidRPr="00F90C7C">
        <w:rPr>
          <w:vertAlign w:val="superscript"/>
        </w:rPr>
        <w:fldChar w:fldCharType="separate"/>
      </w:r>
      <w:r w:rsidRPr="00F90C7C">
        <w:rPr>
          <w:vertAlign w:val="superscript"/>
        </w:rPr>
        <w:t>4</w:t>
      </w:r>
      <w:r w:rsidRPr="00F90C7C">
        <w:rPr>
          <w:vertAlign w:val="superscript"/>
        </w:rPr>
        <w:fldChar w:fldCharType="end"/>
      </w:r>
      <w:r>
        <w:t>.</w:t>
      </w:r>
    </w:p>
    <w:p w14:paraId="172E907C" w14:textId="6C102B20" w:rsidR="00895E86" w:rsidRPr="00402127" w:rsidRDefault="00895E86" w:rsidP="003A7299">
      <w:pPr>
        <w:pStyle w:val="CBDNormalNumber"/>
        <w:numPr>
          <w:ilvl w:val="0"/>
          <w:numId w:val="0"/>
        </w:numPr>
        <w:ind w:left="1134"/>
      </w:pPr>
      <w:r w:rsidRPr="00402127">
        <w:t>4.</w:t>
      </w:r>
      <w:r w:rsidRPr="00402127">
        <w:tab/>
      </w:r>
      <w:r>
        <w:t xml:space="preserve">Дикая природа по-прежнему обеспечивает значительные в экологическом, экономическом, культурном и социальном плане выгоды, особенно в регионах </w:t>
      </w:r>
      <w:r>
        <w:lastRenderedPageBreak/>
        <w:t>с</w:t>
      </w:r>
      <w:r w:rsidR="00F90C7C">
        <w:t> </w:t>
      </w:r>
      <w:r>
        <w:t>богатым биологическим разнообразием, где она поддерживает источники средств к</w:t>
      </w:r>
      <w:r w:rsidR="00F90C7C">
        <w:t> </w:t>
      </w:r>
      <w:r>
        <w:t>существованию, продовольственные системы и культурную преемственность. В то время как уровень использования многих видов диких животных и растений несовместим с принципами устойчивости, в отношении других видов обеспечивается их эффективное сохранение и управление ими, что свидетельствует о важности подходов, учитывающих конкретные условия. Эта динамика подчеркивает необходимость скоординированного, основанного на оценке рисков, прозрачного и</w:t>
      </w:r>
      <w:r w:rsidR="00F90C7C">
        <w:t> </w:t>
      </w:r>
      <w:r>
        <w:t>адаптивного управления, учитывающего совокупные нагрузки и совокупные ценности, объединяющего многочисленные системы знаний и обеспечивающего неизменную экологическую устойчивость управления ресурсами дикой природы, а</w:t>
      </w:r>
      <w:r w:rsidR="00F90C7C">
        <w:t> </w:t>
      </w:r>
      <w:r>
        <w:t xml:space="preserve">также его соответствие природоохранным целям. </w:t>
      </w:r>
    </w:p>
    <w:p w14:paraId="172E907D" w14:textId="544C8462" w:rsidR="00895E86" w:rsidRPr="00C72204" w:rsidRDefault="00895E86" w:rsidP="003A7299">
      <w:pPr>
        <w:pStyle w:val="CBDNormalNumber"/>
        <w:numPr>
          <w:ilvl w:val="0"/>
          <w:numId w:val="0"/>
        </w:numPr>
        <w:ind w:left="1134"/>
      </w:pPr>
      <w:r w:rsidRPr="00402127">
        <w:t>5.</w:t>
      </w:r>
      <w:r w:rsidRPr="00402127">
        <w:tab/>
      </w:r>
      <w:r>
        <w:t xml:space="preserve">Согласно </w:t>
      </w:r>
      <w:r w:rsidR="00F90C7C" w:rsidRPr="00F90C7C">
        <w:t>«Д</w:t>
      </w:r>
      <w:r w:rsidRPr="00F90C7C">
        <w:t>окладу о тематической оценке устойчивого использования диких видов</w:t>
      </w:r>
      <w:r w:rsidR="00F90C7C">
        <w:t>»</w:t>
      </w:r>
      <w:r>
        <w:rPr>
          <w:iCs/>
        </w:rPr>
        <w:t xml:space="preserve"> </w:t>
      </w:r>
      <w:r w:rsidRPr="009913AF">
        <w:rPr>
          <w:iCs/>
        </w:rPr>
        <w:t>Межправительственной научно-политической платформы по биоразнообразию и экосистемным услугам</w:t>
      </w:r>
      <w:r>
        <w:t>, численность многих популяций и видов диких животных сокращается, особенно при отсутствии действенных управленческих мер в отношении таких нагрузок, как изменение режима землепользования и использования морских ресурсов, включая утрату и фрагментацию среды обитания, прямая эксплуатация, изменение климата, загрязнение окружающей среды и инвазивные чужеродные виды</w:t>
      </w:r>
      <w:bookmarkStart w:id="3" w:name="_Ref228901175"/>
      <w:r>
        <w:t>.</w:t>
      </w:r>
      <w:bookmarkEnd w:id="3"/>
      <w:r>
        <w:t xml:space="preserve"> Эти взаимосвязанные нагрузки повышают риск исчезновения видов, ухудшают функционирование экосистем, подрывают вклад природы в жизнь человека и</w:t>
      </w:r>
      <w:r w:rsidR="00F90C7C">
        <w:t> </w:t>
      </w:r>
      <w:r>
        <w:t>усугубляются более общими косвенными социально-экономическими факторами, включая рост населения, увеличение потребления на душу населения и растущий спрос на использование земельных и морских ресурсов. Существующие риски, в том числе обусловленные динамикой заболеваний в дикой природе, ростом объемов торговли ресурсами дикой природы и их незаконного оборота, а также конфликтами между человеком и дикой природой, могут еще более усугублять факторы уязвимости, с</w:t>
      </w:r>
      <w:r w:rsidR="00F90C7C">
        <w:t> </w:t>
      </w:r>
      <w:r>
        <w:t>которыми сталкиваются, в частности, виды с сокращающимися популяциями или</w:t>
      </w:r>
      <w:r w:rsidR="00F90C7C">
        <w:t> </w:t>
      </w:r>
      <w:r>
        <w:t xml:space="preserve">ограниченным ареалом обитания, а также коренные народы и местные общины, тесно связанные с дикой природой.  </w:t>
      </w:r>
    </w:p>
    <w:p w14:paraId="172E907E" w14:textId="77777777" w:rsidR="00895E86" w:rsidRPr="004C2F81" w:rsidRDefault="00895E86" w:rsidP="003A7299">
      <w:pPr>
        <w:pStyle w:val="CBDH1"/>
        <w:ind w:left="1134"/>
        <w:rPr>
          <w:sz w:val="24"/>
          <w:szCs w:val="24"/>
        </w:rPr>
      </w:pPr>
      <w:r w:rsidRPr="004C2F81">
        <w:rPr>
          <w:sz w:val="24"/>
          <w:szCs w:val="24"/>
        </w:rPr>
        <w:t>II.</w:t>
      </w:r>
      <w:r w:rsidRPr="004C2F81">
        <w:rPr>
          <w:sz w:val="24"/>
          <w:szCs w:val="24"/>
        </w:rPr>
        <w:tab/>
        <w:t>Мандат</w:t>
      </w:r>
    </w:p>
    <w:p w14:paraId="172E907F" w14:textId="34BC3C19" w:rsidR="00895E86" w:rsidRPr="00402127" w:rsidRDefault="00895E86" w:rsidP="003A7299">
      <w:pPr>
        <w:pStyle w:val="CBDNormalNumber"/>
        <w:numPr>
          <w:ilvl w:val="0"/>
          <w:numId w:val="0"/>
        </w:numPr>
        <w:ind w:left="1134"/>
      </w:pPr>
      <w:r w:rsidRPr="00402127">
        <w:t>6.</w:t>
      </w:r>
      <w:r w:rsidRPr="00402127">
        <w:tab/>
      </w:r>
      <w:r>
        <w:t>Настоящие добровольные руководящие указания разработаны в соответствии с</w:t>
      </w:r>
      <w:r w:rsidR="00E62978">
        <w:t> </w:t>
      </w:r>
      <w:r>
        <w:t xml:space="preserve">решением </w:t>
      </w:r>
      <w:hyperlink r:id="rId29" w:history="1">
        <w:r>
          <w:rPr>
            <w:rStyle w:val="aff0"/>
          </w:rPr>
          <w:t>16/15</w:t>
        </w:r>
      </w:hyperlink>
      <w:r>
        <w:t>, в котором Конференция Сторон поручила Исполнительному секретарю при условии наличия ресурсов в сотрудничестве с Совместным партнерством по устойчивому управлению ресурсами дикой природы, в частности секретариатом Конвенции по сохранению мигрирующих видов диких животных и</w:t>
      </w:r>
      <w:r w:rsidR="00E62978">
        <w:t> </w:t>
      </w:r>
      <w:r>
        <w:t>секретариатом Конвенции о международной торговле видами дикой фауны и флоры, находящимися под угрозой исчезновения, и при участии Сторон, правительств других стран, коренных народов, местных общин, а также женщин, молодежи и</w:t>
      </w:r>
      <w:r w:rsidR="00E62978">
        <w:t> </w:t>
      </w:r>
      <w:r>
        <w:t>соответствующих организаций, подготовить проект добровольных глобальных руководящих указаний по устойчивому управлению ресурсами дикой природы, применимых к различным видам и разнообразным видам деятельности, с уделением особого внимания: a) инклюзивному принятию решений на основе широкого участия; b) учету различных систем знаний и признанию прав и c) справедливому распределению затрат и выгод.</w:t>
      </w:r>
    </w:p>
    <w:p w14:paraId="172E9080" w14:textId="77777777" w:rsidR="00895E86" w:rsidRPr="004C2F81" w:rsidRDefault="00895E86" w:rsidP="003A7299">
      <w:pPr>
        <w:pStyle w:val="CBDH1"/>
        <w:ind w:left="1134"/>
        <w:rPr>
          <w:sz w:val="24"/>
          <w:szCs w:val="24"/>
        </w:rPr>
      </w:pPr>
      <w:r w:rsidRPr="004C2F81">
        <w:rPr>
          <w:sz w:val="24"/>
          <w:szCs w:val="24"/>
        </w:rPr>
        <w:t>III.</w:t>
      </w:r>
      <w:r w:rsidRPr="004C2F81">
        <w:rPr>
          <w:sz w:val="24"/>
          <w:szCs w:val="24"/>
        </w:rPr>
        <w:tab/>
        <w:t>Цель и сфера охвата</w:t>
      </w:r>
    </w:p>
    <w:p w14:paraId="172E9081" w14:textId="528EBBB5" w:rsidR="00895E86" w:rsidRPr="00402127" w:rsidRDefault="00895E86" w:rsidP="003A7299">
      <w:pPr>
        <w:pStyle w:val="CBDNormalNumber"/>
        <w:numPr>
          <w:ilvl w:val="0"/>
          <w:numId w:val="0"/>
        </w:numPr>
        <w:ind w:left="1134"/>
        <w:rPr>
          <w:rFonts w:eastAsia="Times New Roman"/>
        </w:rPr>
      </w:pPr>
      <w:bookmarkStart w:id="4" w:name="_heading=h.204hpxu34acs"/>
      <w:bookmarkEnd w:id="4"/>
      <w:r w:rsidRPr="00402127">
        <w:rPr>
          <w:rFonts w:eastAsia="Times New Roman"/>
        </w:rPr>
        <w:t>7.</w:t>
      </w:r>
      <w:r w:rsidRPr="00402127">
        <w:rPr>
          <w:rFonts w:eastAsia="Times New Roman"/>
        </w:rPr>
        <w:tab/>
      </w:r>
      <w:r>
        <w:t xml:space="preserve">В соответствии с решением </w:t>
      </w:r>
      <w:hyperlink r:id="rId30" w:history="1">
        <w:r>
          <w:rPr>
            <w:rStyle w:val="aff0"/>
          </w:rPr>
          <w:t>16/15</w:t>
        </w:r>
      </w:hyperlink>
      <w:r>
        <w:t xml:space="preserve"> добровольные глобальные руководящие указания применяются к различным видам, обитающим в пределах наземных, внутренневодных, морских и прибрежных экосистем, а также к добывающим и</w:t>
      </w:r>
      <w:r w:rsidR="00BB6BBC">
        <w:t> </w:t>
      </w:r>
      <w:r>
        <w:t xml:space="preserve">недобывающим видам деятельности, включая рыболовство, сбор диких растений, </w:t>
      </w:r>
      <w:r>
        <w:lastRenderedPageBreak/>
        <w:t>грибов и водорослей, лесозаготовку, промысел наземных и водных животных и</w:t>
      </w:r>
      <w:r w:rsidR="00BB6BBC">
        <w:t> </w:t>
      </w:r>
      <w:r>
        <w:t xml:space="preserve">связанный с дикой природой туризм. </w:t>
      </w:r>
    </w:p>
    <w:p w14:paraId="172E9082" w14:textId="5013F287" w:rsidR="00895E86" w:rsidRPr="00402127" w:rsidRDefault="00895E86" w:rsidP="003A7299">
      <w:pPr>
        <w:pStyle w:val="CBDNormalNumber"/>
        <w:numPr>
          <w:ilvl w:val="0"/>
          <w:numId w:val="0"/>
        </w:numPr>
        <w:ind w:left="1134"/>
        <w:rPr>
          <w:rFonts w:eastAsia="Times New Roman"/>
        </w:rPr>
      </w:pPr>
      <w:r w:rsidRPr="00402127">
        <w:rPr>
          <w:rFonts w:eastAsia="Times New Roman"/>
        </w:rPr>
        <w:t>8.</w:t>
      </w:r>
      <w:r w:rsidRPr="00402127">
        <w:rPr>
          <w:rFonts w:eastAsia="Times New Roman"/>
        </w:rPr>
        <w:tab/>
      </w:r>
      <w:r>
        <w:t>В добровольных руководящих указаниях рассматриваются пробелы, выявленные в ходе анализа пробелов для определения областей, недостаточно освещенных в</w:t>
      </w:r>
      <w:r w:rsidR="00BB6BBC">
        <w:t> </w:t>
      </w:r>
      <w:r>
        <w:t>существующих руководящих указаниях, разработанных в рамках соответствующих многосторонних природоохранных соглашений и компетентными межправительственными организациями</w:t>
      </w:r>
      <w:r w:rsidRPr="00402127">
        <w:rPr>
          <w:rStyle w:val="ac"/>
        </w:rPr>
        <w:footnoteReference w:id="7"/>
      </w:r>
      <w:r>
        <w:t>, и дополнительного анализа имеющихся руководящих указаний, инструментов и документов, относящихся к различным областям устойчивого управления ресурсами дикой природы, для которых может потребоваться разработка дополнительных руководящих указаний</w:t>
      </w:r>
      <w:r w:rsidRPr="00402127">
        <w:rPr>
          <w:rStyle w:val="ac"/>
        </w:rPr>
        <w:footnoteReference w:id="8"/>
      </w:r>
      <w:r>
        <w:t>. Кроме того, в</w:t>
      </w:r>
      <w:r w:rsidR="00BB6BBC">
        <w:t> </w:t>
      </w:r>
      <w:r>
        <w:t>добровольных руководящих указаниях учтены материалы, полученные в ответ на</w:t>
      </w:r>
      <w:r w:rsidR="00BB6BBC">
        <w:t> </w:t>
      </w:r>
      <w:r>
        <w:t>предложения, содержащиеся в уведомлениях №№ </w:t>
      </w:r>
      <w:hyperlink r:id="rId31" w:history="1">
        <w:r>
          <w:rPr>
            <w:rStyle w:val="aff0"/>
          </w:rPr>
          <w:t>2025-014</w:t>
        </w:r>
      </w:hyperlink>
      <w:r>
        <w:t xml:space="preserve"> и </w:t>
      </w:r>
      <w:hyperlink r:id="rId32" w:history="1">
        <w:r>
          <w:rPr>
            <w:rStyle w:val="aff0"/>
          </w:rPr>
          <w:t>2025-015</w:t>
        </w:r>
      </w:hyperlink>
      <w:r>
        <w:t>, и</w:t>
      </w:r>
      <w:r w:rsidR="00BB6BBC">
        <w:t> </w:t>
      </w:r>
      <w:r>
        <w:t xml:space="preserve">соответствующие выводы, изложенные в упомянутом выше </w:t>
      </w:r>
      <w:r w:rsidR="00BB6BBC">
        <w:rPr>
          <w:i/>
        </w:rPr>
        <w:t>«</w:t>
      </w:r>
      <w:r w:rsidR="00BB6BBC" w:rsidRPr="00BB6BBC">
        <w:rPr>
          <w:iCs/>
        </w:rPr>
        <w:t>Д</w:t>
      </w:r>
      <w:r w:rsidRPr="00BB6BBC">
        <w:rPr>
          <w:iCs/>
        </w:rPr>
        <w:t>окладе о тематической оценке по вопросам устойчивого использования диких видов</w:t>
      </w:r>
      <w:r w:rsidR="00BB6BBC">
        <w:rPr>
          <w:iCs/>
        </w:rPr>
        <w:t>»</w:t>
      </w:r>
      <w:r w:rsidRPr="00BB6BBC">
        <w:rPr>
          <w:iCs/>
        </w:rPr>
        <w:t>.</w:t>
      </w:r>
    </w:p>
    <w:p w14:paraId="172E9083" w14:textId="77777777" w:rsidR="00895E86" w:rsidRPr="00402127" w:rsidRDefault="00895E86" w:rsidP="003A7299">
      <w:pPr>
        <w:pStyle w:val="CBDNormalNumber"/>
        <w:numPr>
          <w:ilvl w:val="0"/>
          <w:numId w:val="0"/>
        </w:numPr>
        <w:ind w:left="1134"/>
        <w:rPr>
          <w:rFonts w:eastAsia="Times New Roman"/>
        </w:rPr>
      </w:pPr>
      <w:r w:rsidRPr="00402127">
        <w:rPr>
          <w:rFonts w:eastAsia="Times New Roman"/>
        </w:rPr>
        <w:t>9.</w:t>
      </w:r>
      <w:r w:rsidRPr="00402127">
        <w:rPr>
          <w:rFonts w:eastAsia="Times New Roman"/>
        </w:rPr>
        <w:tab/>
      </w:r>
      <w:r>
        <w:t>Цель добровольных руководящих указаний заключается в оказании поддержки Сторонам в укреплении политических и институциональных основ устойчивого управления ресурсами дикой природы в соответствии с целями Конвенции и Рамочной программы. В соответствии с решением </w:t>
      </w:r>
      <w:hyperlink r:id="rId33" w:history="1">
        <w:r>
          <w:rPr>
            <w:rStyle w:val="aff0"/>
          </w:rPr>
          <w:t>16/15</w:t>
        </w:r>
      </w:hyperlink>
      <w:r>
        <w:t xml:space="preserve"> их задачи заключаются в том, чтобы:</w:t>
      </w:r>
    </w:p>
    <w:p w14:paraId="172E9084" w14:textId="77777777" w:rsidR="00895E86" w:rsidRPr="00402127" w:rsidRDefault="00895E86" w:rsidP="003A7299">
      <w:pPr>
        <w:pStyle w:val="CBDNormalNumber"/>
        <w:numPr>
          <w:ilvl w:val="0"/>
          <w:numId w:val="0"/>
        </w:numPr>
        <w:tabs>
          <w:tab w:val="clear" w:pos="1134"/>
        </w:tabs>
        <w:ind w:left="1134" w:firstLine="567"/>
        <w:rPr>
          <w:rFonts w:eastAsia="Times New Roman"/>
        </w:rPr>
      </w:pPr>
      <w:r w:rsidRPr="00402127">
        <w:rPr>
          <w:rFonts w:eastAsia="Times New Roman"/>
        </w:rPr>
        <w:t>a)</w:t>
      </w:r>
      <w:r w:rsidRPr="00402127">
        <w:rPr>
          <w:rFonts w:eastAsia="Times New Roman"/>
        </w:rPr>
        <w:tab/>
      </w:r>
      <w:r>
        <w:t>способствовать инклюзивному принятию решений на основе широкого участия;</w:t>
      </w:r>
    </w:p>
    <w:p w14:paraId="172E9085" w14:textId="77777777" w:rsidR="00895E86" w:rsidRPr="00402127" w:rsidRDefault="00895E86" w:rsidP="003A7299">
      <w:pPr>
        <w:pStyle w:val="CBDNormalNumber"/>
        <w:numPr>
          <w:ilvl w:val="0"/>
          <w:numId w:val="0"/>
        </w:numPr>
        <w:tabs>
          <w:tab w:val="clear" w:pos="1134"/>
        </w:tabs>
        <w:ind w:left="1134" w:firstLine="567"/>
        <w:rPr>
          <w:rFonts w:eastAsia="Times New Roman"/>
        </w:rPr>
      </w:pPr>
      <w:r w:rsidRPr="00402127">
        <w:rPr>
          <w:rFonts w:eastAsia="Times New Roman"/>
        </w:rPr>
        <w:t>b)</w:t>
      </w:r>
      <w:r w:rsidRPr="00402127">
        <w:rPr>
          <w:rFonts w:eastAsia="Times New Roman"/>
        </w:rPr>
        <w:tab/>
      </w:r>
      <w:r>
        <w:t>содействовать учету различных систем знаний и признанию прав;</w:t>
      </w:r>
    </w:p>
    <w:p w14:paraId="172E9086" w14:textId="08F09996" w:rsidR="00895E86" w:rsidRPr="00402127" w:rsidRDefault="00895E86" w:rsidP="003A7299">
      <w:pPr>
        <w:pStyle w:val="CBDNormalNumber"/>
        <w:numPr>
          <w:ilvl w:val="0"/>
          <w:numId w:val="0"/>
        </w:numPr>
        <w:tabs>
          <w:tab w:val="clear" w:pos="1134"/>
        </w:tabs>
        <w:ind w:left="1134" w:firstLine="567"/>
        <w:rPr>
          <w:rFonts w:eastAsia="Times New Roman"/>
        </w:rPr>
      </w:pPr>
      <w:r w:rsidRPr="00402127">
        <w:rPr>
          <w:rFonts w:eastAsia="Times New Roman"/>
        </w:rPr>
        <w:t>c)</w:t>
      </w:r>
      <w:r w:rsidRPr="00402127">
        <w:rPr>
          <w:rFonts w:eastAsia="Times New Roman"/>
        </w:rPr>
        <w:tab/>
      </w:r>
      <w:r>
        <w:t>способствовать справедливому распределению затрат и выгод, связанных с</w:t>
      </w:r>
      <w:r w:rsidR="00BB6BBC">
        <w:t> </w:t>
      </w:r>
      <w:r>
        <w:t>использованием ресурсов дикой природы и управлением ими.</w:t>
      </w:r>
    </w:p>
    <w:p w14:paraId="172E9087" w14:textId="77777777" w:rsidR="00895E86" w:rsidRPr="00402127" w:rsidRDefault="00895E86" w:rsidP="003A7299">
      <w:pPr>
        <w:pStyle w:val="CBDNormalNumber"/>
        <w:numPr>
          <w:ilvl w:val="0"/>
          <w:numId w:val="0"/>
        </w:numPr>
        <w:ind w:left="1134"/>
        <w:rPr>
          <w:rFonts w:eastAsia="Times New Roman"/>
        </w:rPr>
      </w:pPr>
      <w:r w:rsidRPr="00402127">
        <w:rPr>
          <w:rFonts w:eastAsia="Times New Roman"/>
        </w:rPr>
        <w:t>10.</w:t>
      </w:r>
      <w:r w:rsidRPr="00402127">
        <w:rPr>
          <w:rFonts w:eastAsia="Times New Roman"/>
        </w:rPr>
        <w:tab/>
      </w:r>
      <w:r>
        <w:t>В добровольных руководящих указаниях отражено важное значение согласованности и координации политики на межсекторальном уровне для содействия их реализации. В связи с этим одной из их задач также является укрепление согласованности политики и институциональной координации между различными секторами и уровнями власти. Удовлетворению этой потребности было уделено значительное внимание в материалах, полученных в ответ на уведомления №№ </w:t>
      </w:r>
      <w:hyperlink r:id="rId34" w:history="1">
        <w:r>
          <w:rPr>
            <w:rStyle w:val="aff0"/>
          </w:rPr>
          <w:t>2025-014</w:t>
        </w:r>
      </w:hyperlink>
      <w:r>
        <w:t xml:space="preserve"> и </w:t>
      </w:r>
      <w:hyperlink r:id="rId35" w:history="1">
        <w:r>
          <w:rPr>
            <w:rStyle w:val="aff0"/>
          </w:rPr>
          <w:t>2025-015</w:t>
        </w:r>
      </w:hyperlink>
      <w:r>
        <w:t>.</w:t>
      </w:r>
    </w:p>
    <w:p w14:paraId="172E9088" w14:textId="363B8D6B" w:rsidR="00895E86" w:rsidRPr="00BC0E4C" w:rsidRDefault="00895E86" w:rsidP="003A7299">
      <w:pPr>
        <w:pStyle w:val="CBDNormalNumber"/>
        <w:numPr>
          <w:ilvl w:val="0"/>
          <w:numId w:val="0"/>
        </w:numPr>
        <w:ind w:left="1134"/>
        <w:rPr>
          <w:rFonts w:eastAsia="Times New Roman"/>
        </w:rPr>
      </w:pPr>
      <w:r w:rsidRPr="00402127">
        <w:rPr>
          <w:rFonts w:eastAsia="Times New Roman"/>
        </w:rPr>
        <w:t>11.</w:t>
      </w:r>
      <w:r w:rsidRPr="00402127">
        <w:rPr>
          <w:rFonts w:eastAsia="Times New Roman"/>
        </w:rPr>
        <w:tab/>
      </w:r>
      <w:r w:rsidRPr="00580106">
        <w:t>Добровольные руководящие указания определяют общие принципы, гарантии и</w:t>
      </w:r>
      <w:r w:rsidR="00BB6BBC">
        <w:t> </w:t>
      </w:r>
      <w:r w:rsidRPr="00580106">
        <w:t xml:space="preserve">широкие области для осуществления деятельности, на которые Стороны могут ориентироваться в </w:t>
      </w:r>
      <w:r>
        <w:t>процессе у</w:t>
      </w:r>
      <w:r w:rsidRPr="00580106">
        <w:t>крепления национальных подходов к устойчивому управлению ресурсами дикой природы [и содействия применению законных, научно обоснованных и регулируемых методов добычи, включая охоту, рыболовство и</w:t>
      </w:r>
      <w:r w:rsidR="00E86EE3">
        <w:rPr>
          <w:lang w:val="en-US"/>
        </w:rPr>
        <w:t> </w:t>
      </w:r>
      <w:r w:rsidRPr="00580106">
        <w:t xml:space="preserve">заготовку недревесных лесных </w:t>
      </w:r>
      <w:r w:rsidR="00E86EE3" w:rsidRPr="00E86EE3">
        <w:t>[</w:t>
      </w:r>
      <w:r w:rsidRPr="00580106">
        <w:t>продуктов</w:t>
      </w:r>
      <w:r w:rsidR="00E86EE3" w:rsidRPr="00E86EE3">
        <w:t>]</w:t>
      </w:r>
      <w:r w:rsidRPr="00580106">
        <w:t xml:space="preserve">[ресурсов], как важнейших компонентов устойчивого управления </w:t>
      </w:r>
      <w:r>
        <w:t xml:space="preserve">ресурсами </w:t>
      </w:r>
      <w:r w:rsidRPr="00580106">
        <w:t>дикой природ</w:t>
      </w:r>
      <w:r>
        <w:t>ы</w:t>
      </w:r>
      <w:r w:rsidRPr="00580106">
        <w:t>, способствующих сохранению биоразнообразия, обеспечению средств к существованию в сельских районах и</w:t>
      </w:r>
      <w:r w:rsidR="00E86EE3">
        <w:rPr>
          <w:lang w:val="en-US"/>
        </w:rPr>
        <w:t> </w:t>
      </w:r>
      <w:r>
        <w:t>продовольственной безопасности</w:t>
      </w:r>
      <w:r w:rsidRPr="004167B1">
        <w:t>]. Хотя в</w:t>
      </w:r>
      <w:r>
        <w:t xml:space="preserve"> них не содержатся подробные оперативные рекомендации или технические стандарты в отношении конкретных видов, эти вопросы могут при необходимости, в соответствии с национальными обстоятельствами, рассматриваться в рамках дополнительных национальных мер и в соответствующих секторальных документах или документах, касающихся конкретных таксонов, по</w:t>
      </w:r>
      <w:r w:rsidR="00E86EE3">
        <w:rPr>
          <w:lang w:val="en-US"/>
        </w:rPr>
        <w:t> </w:t>
      </w:r>
      <w:r>
        <w:t xml:space="preserve">возможности при содействии </w:t>
      </w:r>
      <w:r w:rsidR="00BB6BBC">
        <w:t>региональных и су</w:t>
      </w:r>
      <w:r w:rsidR="00E86EE3">
        <w:t>б</w:t>
      </w:r>
      <w:r w:rsidR="00BB6BBC">
        <w:t xml:space="preserve">региональных </w:t>
      </w:r>
      <w:r w:rsidRPr="004E51F4">
        <w:t>центр</w:t>
      </w:r>
      <w:r>
        <w:t>ов</w:t>
      </w:r>
      <w:r w:rsidRPr="004E51F4">
        <w:t xml:space="preserve"> поддержки научно-технического сотрудничества</w:t>
      </w:r>
      <w:r>
        <w:t xml:space="preserve">. </w:t>
      </w:r>
    </w:p>
    <w:p w14:paraId="172E9089" w14:textId="289ACB72" w:rsidR="00895E86" w:rsidRPr="004E4ADE" w:rsidRDefault="00895E86" w:rsidP="003A7299">
      <w:pPr>
        <w:pStyle w:val="CBDNormalNumber"/>
        <w:numPr>
          <w:ilvl w:val="0"/>
          <w:numId w:val="0"/>
        </w:numPr>
        <w:ind w:left="1134"/>
        <w:rPr>
          <w:b/>
          <w:bCs/>
        </w:rPr>
      </w:pPr>
      <w:r w:rsidRPr="004E4ADE">
        <w:lastRenderedPageBreak/>
        <w:t>12.</w:t>
      </w:r>
      <w:r w:rsidRPr="004E4ADE">
        <w:tab/>
      </w:r>
      <w:r>
        <w:t>Используемые в добровольных руководящих указаниях видовые группы и</w:t>
      </w:r>
      <w:r w:rsidR="00E86EE3">
        <w:rPr>
          <w:lang w:val="en-US"/>
        </w:rPr>
        <w:t> </w:t>
      </w:r>
      <w:r>
        <w:t>категории деятельности (см. вставку ниже), основаны на типологии, применяемой в</w:t>
      </w:r>
      <w:r w:rsidR="00E86EE3">
        <w:rPr>
          <w:lang w:val="en-US"/>
        </w:rPr>
        <w:t> </w:t>
      </w:r>
      <w:r>
        <w:t>упомянутом выше докладе о тематической оценке Межправительственной научно</w:t>
      </w:r>
      <w:r>
        <w:noBreakHyphen/>
        <w:t>политической платформы по биоразнообразию и экосистемным услугам. Они призваны содействовать применению настоящего документа к различным видам и</w:t>
      </w:r>
      <w:r w:rsidR="00E86EE3">
        <w:rPr>
          <w:lang w:val="en-US"/>
        </w:rPr>
        <w:t> </w:t>
      </w:r>
      <w:r>
        <w:t>разнообразным видам деятельности, обеспечивая при этом Сторонам возможности для учета национальных, субнациональных и местных условий при их осуществлении.</w:t>
      </w:r>
    </w:p>
    <w:tbl>
      <w:tblPr>
        <w:tblW w:w="83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9"/>
      </w:tblGrid>
      <w:tr w:rsidR="00895E86" w:rsidRPr="00402127" w14:paraId="172E908F" w14:textId="77777777" w:rsidTr="008006B8">
        <w:trPr>
          <w:trHeight w:val="558"/>
        </w:trPr>
        <w:tc>
          <w:tcPr>
            <w:tcW w:w="8379" w:type="dxa"/>
            <w:shd w:val="clear" w:color="auto" w:fill="FFFFFF"/>
          </w:tcPr>
          <w:p w14:paraId="172E908A" w14:textId="77777777" w:rsidR="00895E86" w:rsidRPr="00B92E53" w:rsidRDefault="00895E86" w:rsidP="008006B8">
            <w:pPr>
              <w:pStyle w:val="CBDNormalNumber"/>
              <w:numPr>
                <w:ilvl w:val="0"/>
                <w:numId w:val="0"/>
              </w:numPr>
              <w:tabs>
                <w:tab w:val="clear" w:pos="567"/>
              </w:tabs>
              <w:rPr>
                <w:b/>
                <w:bCs/>
                <w:sz w:val="20"/>
                <w:szCs w:val="20"/>
              </w:rPr>
            </w:pPr>
            <w:r w:rsidRPr="00B92E53">
              <w:rPr>
                <w:b/>
                <w:sz w:val="20"/>
              </w:rPr>
              <w:t>Видовые группы и категории деятельности, используемые в настоящих добровольных руководящих указаниях</w:t>
            </w:r>
          </w:p>
          <w:p w14:paraId="172E908B" w14:textId="34895DEA" w:rsidR="00895E86" w:rsidRPr="00B92E53" w:rsidRDefault="00895E86" w:rsidP="008006B8">
            <w:pPr>
              <w:pStyle w:val="CBDNormalNumber"/>
              <w:numPr>
                <w:ilvl w:val="0"/>
                <w:numId w:val="0"/>
              </w:numPr>
              <w:tabs>
                <w:tab w:val="clear" w:pos="567"/>
                <w:tab w:val="left" w:pos="430"/>
              </w:tabs>
              <w:rPr>
                <w:sz w:val="20"/>
                <w:szCs w:val="20"/>
              </w:rPr>
            </w:pPr>
            <w:r w:rsidRPr="00B92E53">
              <w:rPr>
                <w:sz w:val="20"/>
              </w:rPr>
              <w:t>a)</w:t>
            </w:r>
            <w:r w:rsidRPr="00B92E53">
              <w:rPr>
                <w:sz w:val="20"/>
              </w:rPr>
              <w:tab/>
            </w:r>
            <w:r w:rsidRPr="00B92E53">
              <w:rPr>
                <w:b/>
                <w:sz w:val="20"/>
              </w:rPr>
              <w:t>Видовые группы</w:t>
            </w:r>
            <w:r w:rsidR="00E86EE3" w:rsidRPr="00E86EE3">
              <w:rPr>
                <w:sz w:val="20"/>
              </w:rPr>
              <w:t xml:space="preserve">: </w:t>
            </w:r>
            <w:r w:rsidRPr="00B92E53">
              <w:rPr>
                <w:sz w:val="20"/>
              </w:rPr>
              <w:t>добровольные руководящие указания применяются к различным видам, обитающим в пределах наземных, внутренневодных, морских и прибрежных экосистем, включая водных и наземных животных, деревья и другие растения, грибы и водоросли;</w:t>
            </w:r>
          </w:p>
          <w:p w14:paraId="172E908C" w14:textId="00131C41" w:rsidR="00895E86" w:rsidRPr="00B92E53" w:rsidRDefault="00895E86" w:rsidP="008006B8">
            <w:pPr>
              <w:pStyle w:val="CBDNormalNumber"/>
              <w:numPr>
                <w:ilvl w:val="0"/>
                <w:numId w:val="0"/>
              </w:numPr>
              <w:tabs>
                <w:tab w:val="clear" w:pos="567"/>
                <w:tab w:val="left" w:pos="430"/>
              </w:tabs>
              <w:rPr>
                <w:sz w:val="20"/>
              </w:rPr>
            </w:pPr>
            <w:r w:rsidRPr="00B92E53">
              <w:rPr>
                <w:sz w:val="20"/>
              </w:rPr>
              <w:t>b)</w:t>
            </w:r>
            <w:r w:rsidRPr="00B92E53">
              <w:rPr>
                <w:sz w:val="20"/>
              </w:rPr>
              <w:tab/>
            </w:r>
            <w:r w:rsidRPr="00B92E53">
              <w:rPr>
                <w:b/>
                <w:sz w:val="20"/>
              </w:rPr>
              <w:t>Категории деятельности</w:t>
            </w:r>
            <w:r w:rsidR="00E86EE3" w:rsidRPr="00E86EE3">
              <w:rPr>
                <w:sz w:val="20"/>
              </w:rPr>
              <w:t xml:space="preserve">: </w:t>
            </w:r>
            <w:r w:rsidRPr="00B92E53">
              <w:rPr>
                <w:sz w:val="20"/>
              </w:rPr>
              <w:t>в добровольных руководящих указаниях рассматриваются как добывающие, так и недобывающие виды деятельности. К добывающим видам деятельности относятся рыболовство, сбор диких растений, грибов и водорослей, лесозаготовка, а также промысел наземных и водных животных, включая полное или частичное изъятие организмов, а</w:t>
            </w:r>
            <w:r w:rsidR="00E86EE3">
              <w:rPr>
                <w:sz w:val="20"/>
                <w:lang w:val="en-US"/>
              </w:rPr>
              <w:t> </w:t>
            </w:r>
            <w:r w:rsidRPr="00B92E53">
              <w:rPr>
                <w:sz w:val="20"/>
              </w:rPr>
              <w:t>также сбор частей или дериватов диких видов. К недобывающим видам деятельности относятся туризм, связанный с дикой природой, и наблюдение за дикой природой, а также услуги культурного, духовного и просветительского характера, связанные с дикой природой;</w:t>
            </w:r>
          </w:p>
          <w:p w14:paraId="172E908D" w14:textId="77777777" w:rsidR="00895E86" w:rsidRPr="00B92E53" w:rsidRDefault="00895E86" w:rsidP="008006B8">
            <w:pPr>
              <w:pStyle w:val="CBDNormalNumber"/>
              <w:numPr>
                <w:ilvl w:val="0"/>
                <w:numId w:val="0"/>
              </w:numPr>
              <w:tabs>
                <w:tab w:val="clear" w:pos="567"/>
                <w:tab w:val="left" w:pos="430"/>
              </w:tabs>
              <w:rPr>
                <w:sz w:val="20"/>
                <w:szCs w:val="20"/>
              </w:rPr>
            </w:pPr>
            <w:r w:rsidRPr="00B92E53">
              <w:rPr>
                <w:sz w:val="20"/>
                <w:szCs w:val="20"/>
              </w:rPr>
              <w:t>[</w:t>
            </w:r>
            <w:r w:rsidRPr="00B92E53">
              <w:rPr>
                <w:sz w:val="20"/>
                <w:szCs w:val="20"/>
                <w:lang w:val="es-ES"/>
              </w:rPr>
              <w:t>c</w:t>
            </w:r>
            <w:r w:rsidRPr="00B92E53">
              <w:rPr>
                <w:sz w:val="20"/>
                <w:szCs w:val="20"/>
              </w:rPr>
              <w:t>) Применение настоящих руководящих указаний к рыболовству и другим видам деятельности, связанным с водными ресурсами, должно дополнять, а не дублировать или подрывать меры, принимаемые в рамках национальных систем рыболовства, а также компетентными региональными и международными органами по рыболовству, при этом следует признавать права, вклад в обеспечение продовольственной безопасности и знания, которыми обладают малые и традиционные рыболовецкие предприятия;]</w:t>
            </w:r>
          </w:p>
          <w:p w14:paraId="172E908E" w14:textId="58F622D5" w:rsidR="00895E86" w:rsidRPr="00402127" w:rsidRDefault="00895E86" w:rsidP="008006B8">
            <w:pPr>
              <w:pStyle w:val="CBDNormalNumber"/>
              <w:numPr>
                <w:ilvl w:val="0"/>
                <w:numId w:val="0"/>
              </w:numPr>
              <w:tabs>
                <w:tab w:val="clear" w:pos="567"/>
                <w:tab w:val="left" w:pos="430"/>
              </w:tabs>
            </w:pPr>
            <w:r w:rsidRPr="00B92E53">
              <w:rPr>
                <w:sz w:val="20"/>
              </w:rPr>
              <w:t>d)</w:t>
            </w:r>
            <w:r w:rsidRPr="00B92E53">
              <w:rPr>
                <w:sz w:val="20"/>
              </w:rPr>
              <w:tab/>
            </w:r>
            <w:r w:rsidRPr="00B92E53">
              <w:rPr>
                <w:b/>
                <w:sz w:val="20"/>
              </w:rPr>
              <w:t>Использование категорий</w:t>
            </w:r>
            <w:r w:rsidR="00E86EE3" w:rsidRPr="00E86EE3">
              <w:rPr>
                <w:sz w:val="20"/>
              </w:rPr>
              <w:t xml:space="preserve">: </w:t>
            </w:r>
            <w:r w:rsidRPr="00B92E53">
              <w:rPr>
                <w:sz w:val="20"/>
              </w:rPr>
              <w:t>эти категории используются исключительно для систематизации добровольных руководящих указаний, касающихся различных видов и</w:t>
            </w:r>
            <w:r w:rsidR="00E86EE3">
              <w:rPr>
                <w:sz w:val="20"/>
                <w:lang w:val="en-US"/>
              </w:rPr>
              <w:t> </w:t>
            </w:r>
            <w:r w:rsidRPr="00B92E53">
              <w:rPr>
                <w:sz w:val="20"/>
              </w:rPr>
              <w:t>разнообразных видов деятельности. Сторонам рекомендуется применять их гибко и с учетом национального законодательства, традиционных систем управления, в надлежащих случаях, и</w:t>
            </w:r>
            <w:r w:rsidR="00E86EE3">
              <w:rPr>
                <w:sz w:val="20"/>
                <w:lang w:val="en-US"/>
              </w:rPr>
              <w:t> </w:t>
            </w:r>
            <w:r w:rsidRPr="00B92E53">
              <w:rPr>
                <w:sz w:val="20"/>
              </w:rPr>
              <w:t>соответствующих международных обязательств. Использование таких категорий в</w:t>
            </w:r>
            <w:r w:rsidR="00E86EE3">
              <w:rPr>
                <w:sz w:val="20"/>
                <w:lang w:val="en-US"/>
              </w:rPr>
              <w:t> </w:t>
            </w:r>
            <w:r w:rsidRPr="00B92E53">
              <w:rPr>
                <w:sz w:val="20"/>
              </w:rPr>
              <w:t>руководстве не означает, что все виды или виды деятельности являются приемлемыми с точки зрения устойчивого использования. В частности, в тех случаях, когда чужеродные виды создают риски для биоразнообразия, функционирования экосистем или местных видов, в ответных управленческих мерах приоритетное внимание должно уделяться вопросам предупреждения и</w:t>
            </w:r>
            <w:r w:rsidR="00E86EE3">
              <w:rPr>
                <w:sz w:val="20"/>
                <w:lang w:val="en-US"/>
              </w:rPr>
              <w:t> </w:t>
            </w:r>
            <w:r w:rsidRPr="00B92E53">
              <w:rPr>
                <w:sz w:val="20"/>
              </w:rPr>
              <w:t>контроля.</w:t>
            </w:r>
            <w:r>
              <w:t xml:space="preserve"> </w:t>
            </w:r>
          </w:p>
        </w:tc>
      </w:tr>
    </w:tbl>
    <w:p w14:paraId="172E9090" w14:textId="77777777" w:rsidR="00895E86" w:rsidRPr="004C2F81" w:rsidRDefault="00895E86" w:rsidP="008006B8">
      <w:pPr>
        <w:pStyle w:val="CBDH1"/>
        <w:ind w:left="1134"/>
        <w:rPr>
          <w:sz w:val="24"/>
          <w:szCs w:val="24"/>
        </w:rPr>
      </w:pPr>
      <w:r w:rsidRPr="004C2F81">
        <w:rPr>
          <w:sz w:val="24"/>
          <w:szCs w:val="24"/>
        </w:rPr>
        <w:t>IV.</w:t>
      </w:r>
      <w:r w:rsidRPr="004C2F81">
        <w:rPr>
          <w:sz w:val="24"/>
          <w:szCs w:val="24"/>
        </w:rPr>
        <w:tab/>
        <w:t>Принципы</w:t>
      </w:r>
    </w:p>
    <w:p w14:paraId="172E9091" w14:textId="087D1ED4" w:rsidR="00895E86" w:rsidRPr="00402127" w:rsidRDefault="00895E86" w:rsidP="008006B8">
      <w:pPr>
        <w:pStyle w:val="CBDNormalNumber"/>
        <w:numPr>
          <w:ilvl w:val="0"/>
          <w:numId w:val="0"/>
        </w:numPr>
        <w:ind w:left="1134"/>
      </w:pPr>
      <w:r w:rsidRPr="00402127">
        <w:t>13.</w:t>
      </w:r>
      <w:r w:rsidRPr="00402127">
        <w:tab/>
      </w:r>
      <w:r>
        <w:t>Настоящие руководящие указания разработаны на основе Конвенции о</w:t>
      </w:r>
      <w:r w:rsidR="002F3A9E">
        <w:rPr>
          <w:lang w:val="en-US"/>
        </w:rPr>
        <w:t> </w:t>
      </w:r>
      <w:r>
        <w:t>биологическом разнообразии, Аддис</w:t>
      </w:r>
      <w:r>
        <w:noBreakHyphen/>
        <w:t>абебских принципов и оперативных указаний по</w:t>
      </w:r>
      <w:r w:rsidR="002F3A9E">
        <w:rPr>
          <w:lang w:val="en-US"/>
        </w:rPr>
        <w:t> </w:t>
      </w:r>
      <w:r>
        <w:t>устойчивому использованию биоразнообразия, решения</w:t>
      </w:r>
      <w:r w:rsidR="002F3A9E" w:rsidRPr="002F3A9E">
        <w:t xml:space="preserve"> </w:t>
      </w:r>
      <w:hyperlink r:id="rId36">
        <w:r w:rsidRPr="63227DCD">
          <w:rPr>
            <w:rStyle w:val="aff0"/>
          </w:rPr>
          <w:t>14/7</w:t>
        </w:r>
      </w:hyperlink>
      <w:r>
        <w:t>, Куньминско</w:t>
      </w:r>
      <w:r>
        <w:noBreakHyphen/>
        <w:t xml:space="preserve">Монреальской глобальной рамочной программы в области биоразнообразия, включая ее задачи 4, 5, 6, 9, 10, 22 и 23, и соответствующих выводов, изложенных в </w:t>
      </w:r>
      <w:r w:rsidR="002F3A9E">
        <w:t>«</w:t>
      </w:r>
      <w:r w:rsidRPr="001E6834">
        <w:rPr>
          <w:iCs/>
        </w:rPr>
        <w:t>Докладе о тематической оценке по вопросам устойчивого использования диких видов</w:t>
      </w:r>
      <w:r w:rsidR="002F3A9E">
        <w:rPr>
          <w:iCs/>
        </w:rPr>
        <w:t>»</w:t>
      </w:r>
      <w:r w:rsidRPr="001E6834">
        <w:rPr>
          <w:iCs/>
        </w:rPr>
        <w:t xml:space="preserve"> Межправительственной научно-политической платформы по биоразнообразию и экосистемным услугам</w:t>
      </w:r>
      <w:r>
        <w:t>. Они опираются на отражающие цели Конвенции принципы и подходы (см. таблицу 1), лежащие в основе концепции, толкования и осуществления устойчивого управления ресурсами дикой природы в</w:t>
      </w:r>
      <w:r w:rsidR="00E62978">
        <w:t> </w:t>
      </w:r>
      <w:r>
        <w:t>интересах сохранения биоразнообразия, благополучия людей и справедливого управления.</w:t>
      </w:r>
    </w:p>
    <w:p w14:paraId="172E9092" w14:textId="77777777" w:rsidR="00895E86" w:rsidRPr="004E4ADE" w:rsidRDefault="00895E86" w:rsidP="004E4ADE">
      <w:pPr>
        <w:pStyle w:val="CBDNormalNumber"/>
        <w:numPr>
          <w:ilvl w:val="0"/>
          <w:numId w:val="0"/>
        </w:numPr>
        <w:ind w:left="567"/>
        <w:rPr>
          <w:b/>
          <w:bCs/>
        </w:rPr>
      </w:pPr>
      <w:r>
        <w:lastRenderedPageBreak/>
        <w:t>Таблица 1</w:t>
      </w:r>
      <w:r>
        <w:br/>
      </w:r>
      <w:r>
        <w:rPr>
          <w:b/>
        </w:rPr>
        <w:t>Принципы и подходы, лежащие в основе добровольных глобальных руководящих указаний по устойчивому управлению ресурсами дикой природы</w:t>
      </w: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0"/>
        <w:gridCol w:w="4271"/>
        <w:gridCol w:w="2628"/>
      </w:tblGrid>
      <w:tr w:rsidR="00895E86" w:rsidRPr="007C34D6" w14:paraId="172E9096" w14:textId="77777777" w:rsidTr="00B92E53">
        <w:trPr>
          <w:tblHeader/>
        </w:trPr>
        <w:tc>
          <w:tcPr>
            <w:tcW w:w="1890" w:type="dxa"/>
          </w:tcPr>
          <w:p w14:paraId="172E9093" w14:textId="77777777" w:rsidR="00895E86" w:rsidRPr="00B92E53" w:rsidRDefault="00895E86" w:rsidP="00B92E53">
            <w:pPr>
              <w:jc w:val="left"/>
              <w:rPr>
                <w:rFonts w:eastAsia="Times New Roman"/>
                <w:sz w:val="20"/>
                <w:szCs w:val="20"/>
              </w:rPr>
            </w:pPr>
            <w:r w:rsidRPr="00B92E53">
              <w:rPr>
                <w:i/>
                <w:sz w:val="20"/>
              </w:rPr>
              <w:t>Принципы и подходы</w:t>
            </w:r>
          </w:p>
        </w:tc>
        <w:tc>
          <w:tcPr>
            <w:tcW w:w="4271" w:type="dxa"/>
          </w:tcPr>
          <w:p w14:paraId="172E9094" w14:textId="77777777" w:rsidR="00895E86" w:rsidRPr="00B92E53" w:rsidRDefault="00895E86" w:rsidP="00B92E53">
            <w:pPr>
              <w:jc w:val="left"/>
              <w:rPr>
                <w:rFonts w:eastAsia="Times New Roman"/>
                <w:i/>
                <w:iCs/>
                <w:sz w:val="20"/>
                <w:szCs w:val="20"/>
              </w:rPr>
            </w:pPr>
            <w:r w:rsidRPr="00B92E53">
              <w:rPr>
                <w:i/>
                <w:sz w:val="20"/>
              </w:rPr>
              <w:t>Основные соображения</w:t>
            </w:r>
          </w:p>
        </w:tc>
        <w:tc>
          <w:tcPr>
            <w:tcW w:w="2628" w:type="dxa"/>
          </w:tcPr>
          <w:p w14:paraId="172E9095" w14:textId="77777777" w:rsidR="00895E86" w:rsidRPr="00B92E53" w:rsidRDefault="00895E86" w:rsidP="00B92E53">
            <w:pPr>
              <w:jc w:val="left"/>
              <w:rPr>
                <w:rFonts w:eastAsia="Times New Roman"/>
                <w:i/>
                <w:iCs/>
                <w:sz w:val="20"/>
                <w:szCs w:val="20"/>
              </w:rPr>
            </w:pPr>
            <w:r w:rsidRPr="00B92E53">
              <w:rPr>
                <w:i/>
                <w:sz w:val="20"/>
              </w:rPr>
              <w:t>Основание</w:t>
            </w:r>
            <w:r w:rsidRPr="007B22BC">
              <w:rPr>
                <w:rStyle w:val="ac"/>
                <w:rFonts w:eastAsia="Times New Roman"/>
                <w:i/>
                <w:iCs/>
                <w:sz w:val="20"/>
                <w:szCs w:val="20"/>
              </w:rPr>
              <w:footnoteReference w:customMarkFollows="1" w:id="9"/>
              <w:t>a</w:t>
            </w:r>
          </w:p>
        </w:tc>
      </w:tr>
      <w:tr w:rsidR="00895E86" w:rsidRPr="007C34D6" w14:paraId="172E909A" w14:textId="77777777" w:rsidTr="00B92E53">
        <w:tc>
          <w:tcPr>
            <w:tcW w:w="1890" w:type="dxa"/>
            <w:vMerge w:val="restart"/>
          </w:tcPr>
          <w:p w14:paraId="172E9097" w14:textId="6B524964" w:rsidR="00895E86" w:rsidRPr="00B92E53" w:rsidRDefault="00895E86" w:rsidP="00B92E53">
            <w:pPr>
              <w:jc w:val="left"/>
              <w:rPr>
                <w:rFonts w:eastAsia="Times New Roman"/>
                <w:sz w:val="20"/>
                <w:szCs w:val="20"/>
              </w:rPr>
            </w:pPr>
            <w:r w:rsidRPr="00B92E53">
              <w:rPr>
                <w:sz w:val="20"/>
              </w:rPr>
              <w:t>Экологическая устойчивость и</w:t>
            </w:r>
            <w:r w:rsidR="002F3A9E">
              <w:rPr>
                <w:sz w:val="20"/>
              </w:rPr>
              <w:t> </w:t>
            </w:r>
            <w:r w:rsidRPr="00B92E53">
              <w:rPr>
                <w:sz w:val="20"/>
              </w:rPr>
              <w:t>осмотрительный подход</w:t>
            </w:r>
          </w:p>
        </w:tc>
        <w:tc>
          <w:tcPr>
            <w:tcW w:w="4271" w:type="dxa"/>
          </w:tcPr>
          <w:p w14:paraId="172E9098" w14:textId="7B2D3F88" w:rsidR="00895E86" w:rsidRPr="00B92E53" w:rsidRDefault="00895E86" w:rsidP="00B92E53">
            <w:pPr>
              <w:jc w:val="left"/>
              <w:rPr>
                <w:rFonts w:eastAsia="Times New Roman"/>
                <w:sz w:val="20"/>
                <w:szCs w:val="20"/>
              </w:rPr>
            </w:pPr>
            <w:r w:rsidRPr="00B92E53">
              <w:rPr>
                <w:sz w:val="20"/>
              </w:rPr>
              <w:t xml:space="preserve">На менеджерах и пользователях ресурсов лежит ответственность за обеспечение того, чтобы пользование ресурсами дикой природы не превышало способность экосистем поддерживать или восстанавливать экологические процессы, </w:t>
            </w:r>
            <w:r>
              <w:rPr>
                <w:sz w:val="20"/>
              </w:rPr>
              <w:t xml:space="preserve">популяции </w:t>
            </w:r>
            <w:r w:rsidRPr="00B92E53">
              <w:rPr>
                <w:sz w:val="20"/>
              </w:rPr>
              <w:t>видов</w:t>
            </w:r>
            <w:r>
              <w:rPr>
                <w:sz w:val="20"/>
              </w:rPr>
              <w:t xml:space="preserve"> </w:t>
            </w:r>
            <w:r w:rsidRPr="00B92E53">
              <w:rPr>
                <w:sz w:val="20"/>
              </w:rPr>
              <w:t>генетическое разнообразие и непрерывно</w:t>
            </w:r>
            <w:r>
              <w:rPr>
                <w:sz w:val="20"/>
              </w:rPr>
              <w:t>е</w:t>
            </w:r>
            <w:r w:rsidRPr="00B92E53">
              <w:rPr>
                <w:sz w:val="20"/>
              </w:rPr>
              <w:t xml:space="preserve"> </w:t>
            </w:r>
            <w:r>
              <w:rPr>
                <w:sz w:val="20"/>
              </w:rPr>
              <w:t xml:space="preserve">обеспечение </w:t>
            </w:r>
            <w:r w:rsidRPr="00B92E53">
              <w:rPr>
                <w:sz w:val="20"/>
              </w:rPr>
              <w:t>экосистемных функций и услуг, от которых зависят как биоразнообразие, так</w:t>
            </w:r>
            <w:r w:rsidR="002F3A9E">
              <w:rPr>
                <w:sz w:val="20"/>
              </w:rPr>
              <w:t> </w:t>
            </w:r>
            <w:r w:rsidRPr="00B92E53">
              <w:rPr>
                <w:sz w:val="20"/>
              </w:rPr>
              <w:t>и</w:t>
            </w:r>
            <w:r w:rsidR="002F3A9E">
              <w:rPr>
                <w:sz w:val="20"/>
              </w:rPr>
              <w:t> </w:t>
            </w:r>
            <w:r w:rsidRPr="00B92E53">
              <w:rPr>
                <w:sz w:val="20"/>
              </w:rPr>
              <w:t>благо</w:t>
            </w:r>
            <w:r>
              <w:rPr>
                <w:sz w:val="20"/>
              </w:rPr>
              <w:t xml:space="preserve">состояние </w:t>
            </w:r>
            <w:r w:rsidRPr="00B92E53">
              <w:rPr>
                <w:sz w:val="20"/>
              </w:rPr>
              <w:t>людей.</w:t>
            </w:r>
            <w:r w:rsidRPr="007B22BC">
              <w:rPr>
                <w:rFonts w:eastAsia="Times New Roman"/>
                <w:sz w:val="20"/>
                <w:szCs w:val="20"/>
              </w:rPr>
              <w:t xml:space="preserve"> </w:t>
            </w:r>
          </w:p>
        </w:tc>
        <w:tc>
          <w:tcPr>
            <w:tcW w:w="2628" w:type="dxa"/>
          </w:tcPr>
          <w:p w14:paraId="172E9099" w14:textId="77777777" w:rsidR="00895E86" w:rsidRPr="00B92E53" w:rsidRDefault="00895E86" w:rsidP="00B92E53">
            <w:pPr>
              <w:jc w:val="left"/>
              <w:rPr>
                <w:rFonts w:eastAsia="Times New Roman"/>
                <w:sz w:val="20"/>
                <w:szCs w:val="20"/>
              </w:rPr>
            </w:pPr>
            <w:r w:rsidRPr="00B92E53">
              <w:rPr>
                <w:sz w:val="20"/>
              </w:rPr>
              <w:t>Аддис</w:t>
            </w:r>
            <w:r w:rsidRPr="00B92E53">
              <w:rPr>
                <w:sz w:val="20"/>
              </w:rPr>
              <w:noBreakHyphen/>
              <w:t xml:space="preserve">абебские принципы и оперативные указания (решение </w:t>
            </w:r>
            <w:hyperlink r:id="rId37" w:history="1">
              <w:r w:rsidRPr="00B92E53">
                <w:rPr>
                  <w:rStyle w:val="aff0"/>
                  <w:sz w:val="20"/>
                </w:rPr>
                <w:t>VII/12</w:t>
              </w:r>
            </w:hyperlink>
            <w:r w:rsidRPr="00B92E53">
              <w:rPr>
                <w:sz w:val="20"/>
              </w:rPr>
              <w:t>, приложение II)</w:t>
            </w:r>
          </w:p>
        </w:tc>
      </w:tr>
      <w:tr w:rsidR="00895E86" w:rsidRPr="007C34D6" w14:paraId="172E909E" w14:textId="77777777" w:rsidTr="00B92E53">
        <w:tc>
          <w:tcPr>
            <w:tcW w:w="1890" w:type="dxa"/>
            <w:vMerge/>
          </w:tcPr>
          <w:p w14:paraId="172E909B" w14:textId="77777777" w:rsidR="00895E86" w:rsidRPr="00B92E53" w:rsidRDefault="00895E86" w:rsidP="00B92E53">
            <w:pPr>
              <w:jc w:val="left"/>
              <w:rPr>
                <w:rFonts w:eastAsia="Times New Roman"/>
                <w:sz w:val="20"/>
                <w:szCs w:val="20"/>
              </w:rPr>
            </w:pPr>
          </w:p>
        </w:tc>
        <w:tc>
          <w:tcPr>
            <w:tcW w:w="4271" w:type="dxa"/>
          </w:tcPr>
          <w:p w14:paraId="172E909C" w14:textId="77777777" w:rsidR="00895E86" w:rsidRPr="00B92E53" w:rsidRDefault="00895E86" w:rsidP="00B92E53">
            <w:pPr>
              <w:jc w:val="left"/>
              <w:rPr>
                <w:rFonts w:eastAsia="Times New Roman"/>
                <w:sz w:val="20"/>
                <w:szCs w:val="20"/>
              </w:rPr>
            </w:pPr>
            <w:r w:rsidRPr="00B92E53">
              <w:rPr>
                <w:sz w:val="20"/>
              </w:rPr>
              <w:t>При принятии своих управленческих решений Сторонам следует применять осмотрительный подход.</w:t>
            </w:r>
          </w:p>
        </w:tc>
        <w:tc>
          <w:tcPr>
            <w:tcW w:w="2628" w:type="dxa"/>
          </w:tcPr>
          <w:p w14:paraId="172E909D" w14:textId="77777777" w:rsidR="00895E86" w:rsidRPr="00B92E53" w:rsidRDefault="00895E86" w:rsidP="00B92E53">
            <w:pPr>
              <w:jc w:val="left"/>
              <w:rPr>
                <w:rFonts w:eastAsia="Times New Roman"/>
                <w:sz w:val="20"/>
                <w:szCs w:val="20"/>
              </w:rPr>
            </w:pPr>
            <w:r w:rsidRPr="00B92E53">
              <w:rPr>
                <w:sz w:val="20"/>
              </w:rPr>
              <w:t>Аддис</w:t>
            </w:r>
            <w:r w:rsidRPr="00B92E53">
              <w:rPr>
                <w:sz w:val="20"/>
              </w:rPr>
              <w:noBreakHyphen/>
              <w:t>абебские принципы и оперативные указания</w:t>
            </w:r>
          </w:p>
        </w:tc>
      </w:tr>
      <w:tr w:rsidR="00895E86" w:rsidRPr="007C34D6" w14:paraId="172E90A2" w14:textId="77777777" w:rsidTr="00B92E53">
        <w:tc>
          <w:tcPr>
            <w:tcW w:w="1890" w:type="dxa"/>
            <w:vMerge/>
          </w:tcPr>
          <w:p w14:paraId="172E909F" w14:textId="77777777" w:rsidR="00895E86" w:rsidRPr="00B92E53" w:rsidRDefault="00895E86" w:rsidP="00B92E53">
            <w:pPr>
              <w:jc w:val="left"/>
              <w:rPr>
                <w:rFonts w:eastAsia="Times New Roman"/>
                <w:sz w:val="20"/>
                <w:szCs w:val="20"/>
              </w:rPr>
            </w:pPr>
          </w:p>
        </w:tc>
        <w:tc>
          <w:tcPr>
            <w:tcW w:w="4271" w:type="dxa"/>
          </w:tcPr>
          <w:p w14:paraId="172E90A0" w14:textId="77777777" w:rsidR="00895E86" w:rsidRPr="00B92E53" w:rsidRDefault="00895E86" w:rsidP="00B92E53">
            <w:pPr>
              <w:jc w:val="left"/>
              <w:rPr>
                <w:rFonts w:eastAsia="Times New Roman"/>
                <w:sz w:val="20"/>
                <w:szCs w:val="20"/>
              </w:rPr>
            </w:pPr>
            <w:r w:rsidRPr="00B92E53">
              <w:rPr>
                <w:sz w:val="20"/>
              </w:rPr>
              <w:t>В тех случаях, когда существует угроза значительного сокращения или утраты биологического разнообразия, отсутствие неоспоримых научных фактов не должно служить причиной отсрочки принятия мер для устранения или сведения к минимуму такой угрозы.</w:t>
            </w:r>
          </w:p>
        </w:tc>
        <w:tc>
          <w:tcPr>
            <w:tcW w:w="2628" w:type="dxa"/>
          </w:tcPr>
          <w:p w14:paraId="172E90A1" w14:textId="55398EB2" w:rsidR="00895E86" w:rsidRPr="00B92E53" w:rsidRDefault="00000000" w:rsidP="00B92E53">
            <w:pPr>
              <w:jc w:val="left"/>
              <w:rPr>
                <w:rFonts w:eastAsia="Times New Roman"/>
                <w:sz w:val="20"/>
                <w:szCs w:val="20"/>
              </w:rPr>
            </w:pPr>
            <w:hyperlink r:id="rId38" w:history="1">
              <w:r w:rsidR="00895E86" w:rsidRPr="00B92E53">
                <w:rPr>
                  <w:rStyle w:val="aff0"/>
                  <w:color w:val="auto"/>
                  <w:sz w:val="20"/>
                  <w:u w:val="none"/>
                </w:rPr>
                <w:t>Конвенция о</w:t>
              </w:r>
              <w:r w:rsidR="002F3A9E">
                <w:rPr>
                  <w:rStyle w:val="aff0"/>
                  <w:color w:val="auto"/>
                  <w:sz w:val="20"/>
                  <w:u w:val="none"/>
                </w:rPr>
                <w:t> </w:t>
              </w:r>
              <w:r w:rsidR="00895E86" w:rsidRPr="00B92E53">
                <w:rPr>
                  <w:rStyle w:val="aff0"/>
                  <w:color w:val="auto"/>
                  <w:sz w:val="20"/>
                  <w:u w:val="none"/>
                </w:rPr>
                <w:t>биологическом разнообразии (преамбула)</w:t>
              </w:r>
            </w:hyperlink>
          </w:p>
        </w:tc>
      </w:tr>
      <w:tr w:rsidR="00895E86" w:rsidRPr="007C34D6" w14:paraId="172E90A6" w14:textId="77777777" w:rsidTr="00B92E53">
        <w:tc>
          <w:tcPr>
            <w:tcW w:w="1890" w:type="dxa"/>
            <w:vMerge/>
          </w:tcPr>
          <w:p w14:paraId="172E90A3" w14:textId="77777777" w:rsidR="00895E86" w:rsidRPr="00B92E53" w:rsidRDefault="00895E86" w:rsidP="00B92E53">
            <w:pPr>
              <w:jc w:val="left"/>
              <w:rPr>
                <w:rFonts w:eastAsia="Times New Roman"/>
                <w:sz w:val="20"/>
                <w:szCs w:val="20"/>
              </w:rPr>
            </w:pPr>
          </w:p>
        </w:tc>
        <w:tc>
          <w:tcPr>
            <w:tcW w:w="4271" w:type="dxa"/>
          </w:tcPr>
          <w:p w14:paraId="172E90A4" w14:textId="699FABC1" w:rsidR="00895E86" w:rsidRPr="00B92E53" w:rsidRDefault="00895E86" w:rsidP="00B92E53">
            <w:pPr>
              <w:jc w:val="left"/>
              <w:rPr>
                <w:rFonts w:eastAsia="Times New Roman"/>
                <w:sz w:val="20"/>
                <w:szCs w:val="20"/>
              </w:rPr>
            </w:pPr>
            <w:r w:rsidRPr="00B92E53">
              <w:rPr>
                <w:sz w:val="20"/>
              </w:rPr>
              <w:t>Чтобы управление ресурсами дикой природы считалось устойчивым, следует учитывать экологические ограничения, совокупное воздействие и факторы неопределенности, а</w:t>
            </w:r>
            <w:r w:rsidR="001D0F19">
              <w:rPr>
                <w:sz w:val="20"/>
              </w:rPr>
              <w:t> </w:t>
            </w:r>
            <w:r w:rsidRPr="00B92E53">
              <w:rPr>
                <w:sz w:val="20"/>
              </w:rPr>
              <w:t>также избегать действий, которые могут нанести необратимый вред биоразнообразию, в том числе путем принятия своевременных мер в случаях, когда имеющиеся данные указывают на высокий риск.</w:t>
            </w:r>
          </w:p>
        </w:tc>
        <w:tc>
          <w:tcPr>
            <w:tcW w:w="2628" w:type="dxa"/>
          </w:tcPr>
          <w:p w14:paraId="172E90A5" w14:textId="7E57C9E2" w:rsidR="00895E86" w:rsidRPr="002F3A9E" w:rsidRDefault="002F3A9E" w:rsidP="00B92E53">
            <w:pPr>
              <w:jc w:val="left"/>
              <w:rPr>
                <w:iCs/>
                <w:sz w:val="20"/>
                <w:szCs w:val="20"/>
              </w:rPr>
            </w:pPr>
            <w:r>
              <w:rPr>
                <w:iCs/>
                <w:sz w:val="20"/>
              </w:rPr>
              <w:t>«</w:t>
            </w:r>
            <w:r w:rsidR="00895E86" w:rsidRPr="002F3A9E">
              <w:rPr>
                <w:iCs/>
                <w:sz w:val="20"/>
              </w:rPr>
              <w:t>Доклад о тематической оценке по вопросам устойчивого использования диких видов</w:t>
            </w:r>
            <w:r>
              <w:rPr>
                <w:iCs/>
                <w:sz w:val="20"/>
              </w:rPr>
              <w:t>»</w:t>
            </w:r>
            <w:r w:rsidR="00895E86" w:rsidRPr="002F3A9E">
              <w:rPr>
                <w:iCs/>
                <w:sz w:val="20"/>
              </w:rPr>
              <w:t xml:space="preserve"> (Межправительственная научно</w:t>
            </w:r>
            <w:r w:rsidR="00895E86" w:rsidRPr="002F3A9E">
              <w:rPr>
                <w:iCs/>
                <w:sz w:val="20"/>
              </w:rPr>
              <w:noBreakHyphen/>
              <w:t>политическая платформа по биоразнообразию и экосистемным услугам)</w:t>
            </w:r>
          </w:p>
        </w:tc>
      </w:tr>
      <w:tr w:rsidR="00895E86" w:rsidRPr="007C34D6" w14:paraId="172E90AA" w14:textId="77777777" w:rsidTr="00B92E53">
        <w:tc>
          <w:tcPr>
            <w:tcW w:w="1890" w:type="dxa"/>
            <w:vMerge/>
          </w:tcPr>
          <w:p w14:paraId="172E90A7" w14:textId="77777777" w:rsidR="00895E86" w:rsidRPr="00B92E53" w:rsidRDefault="00895E86" w:rsidP="00B92E53">
            <w:pPr>
              <w:jc w:val="left"/>
              <w:rPr>
                <w:rFonts w:eastAsia="Times New Roman"/>
                <w:sz w:val="20"/>
                <w:szCs w:val="20"/>
              </w:rPr>
            </w:pPr>
          </w:p>
        </w:tc>
        <w:tc>
          <w:tcPr>
            <w:tcW w:w="4271" w:type="dxa"/>
          </w:tcPr>
          <w:p w14:paraId="172E90A8" w14:textId="78056197" w:rsidR="00895E86" w:rsidRPr="00B92E53" w:rsidRDefault="00895E86" w:rsidP="00B92E53">
            <w:pPr>
              <w:jc w:val="left"/>
              <w:rPr>
                <w:rFonts w:eastAsia="Times New Roman"/>
                <w:sz w:val="20"/>
                <w:szCs w:val="20"/>
              </w:rPr>
            </w:pPr>
            <w:r w:rsidRPr="00B92E53">
              <w:rPr>
                <w:sz w:val="20"/>
              </w:rPr>
              <w:t>Обеспечение устойчивости, безопасности и</w:t>
            </w:r>
            <w:r w:rsidR="001D0F19">
              <w:rPr>
                <w:sz w:val="20"/>
              </w:rPr>
              <w:t> </w:t>
            </w:r>
            <w:r w:rsidRPr="00B92E53">
              <w:rPr>
                <w:sz w:val="20"/>
              </w:rPr>
              <w:t>законности использования и добычи диких видов и торговли ими при предотвращении чрезмерной эксплуатации, сведении к</w:t>
            </w:r>
            <w:r w:rsidR="001D0F19">
              <w:rPr>
                <w:sz w:val="20"/>
              </w:rPr>
              <w:t> </w:t>
            </w:r>
            <w:r w:rsidRPr="00B92E53">
              <w:rPr>
                <w:sz w:val="20"/>
              </w:rPr>
              <w:t>минимуму воздействия на нецелевые виды и</w:t>
            </w:r>
            <w:r w:rsidR="001D0F19">
              <w:rPr>
                <w:sz w:val="20"/>
              </w:rPr>
              <w:t> </w:t>
            </w:r>
            <w:r w:rsidRPr="00B92E53">
              <w:rPr>
                <w:sz w:val="20"/>
              </w:rPr>
              <w:t>экосистемы и снижении риска распространения патогенов с применением экосистемного подхода при признании и</w:t>
            </w:r>
            <w:r w:rsidR="001D0F19">
              <w:rPr>
                <w:sz w:val="20"/>
              </w:rPr>
              <w:t> </w:t>
            </w:r>
            <w:r w:rsidRPr="00B92E53">
              <w:rPr>
                <w:sz w:val="20"/>
              </w:rPr>
              <w:t>защите устойчивого использования на</w:t>
            </w:r>
            <w:r w:rsidR="001D0F19">
              <w:rPr>
                <w:sz w:val="20"/>
              </w:rPr>
              <w:t> </w:t>
            </w:r>
            <w:r w:rsidRPr="00B92E53">
              <w:rPr>
                <w:sz w:val="20"/>
              </w:rPr>
              <w:t>основе обычая со стороны коренных народов и местных общин.</w:t>
            </w:r>
          </w:p>
        </w:tc>
        <w:tc>
          <w:tcPr>
            <w:tcW w:w="2628" w:type="dxa"/>
          </w:tcPr>
          <w:p w14:paraId="172E90A9" w14:textId="77777777" w:rsidR="00895E86" w:rsidRPr="00B92E53" w:rsidRDefault="00895E86" w:rsidP="00B92E53">
            <w:pPr>
              <w:jc w:val="left"/>
              <w:rPr>
                <w:sz w:val="20"/>
                <w:szCs w:val="20"/>
              </w:rPr>
            </w:pPr>
            <w:r w:rsidRPr="00B92E53">
              <w:rPr>
                <w:sz w:val="20"/>
              </w:rPr>
              <w:t>Куньминско</w:t>
            </w:r>
            <w:r w:rsidRPr="00B92E53">
              <w:rPr>
                <w:sz w:val="20"/>
              </w:rPr>
              <w:noBreakHyphen/>
              <w:t xml:space="preserve">Монреальская глобальная рамочная программа в области биоразнообразия </w:t>
            </w:r>
            <w:r w:rsidRPr="00B92E53">
              <w:t>(</w:t>
            </w:r>
            <w:r w:rsidRPr="00B92E53">
              <w:rPr>
                <w:sz w:val="20"/>
              </w:rPr>
              <w:t>задача 5)</w:t>
            </w:r>
          </w:p>
        </w:tc>
      </w:tr>
      <w:tr w:rsidR="00895E86" w:rsidRPr="00E25D56" w14:paraId="172E90AE" w14:textId="77777777" w:rsidTr="00B92E53">
        <w:tc>
          <w:tcPr>
            <w:tcW w:w="1890" w:type="dxa"/>
            <w:vMerge/>
          </w:tcPr>
          <w:p w14:paraId="172E90AB" w14:textId="77777777" w:rsidR="00895E86" w:rsidRPr="00B92E53" w:rsidRDefault="00895E86" w:rsidP="00B92E53">
            <w:pPr>
              <w:jc w:val="left"/>
              <w:rPr>
                <w:rFonts w:eastAsia="Times New Roman"/>
                <w:sz w:val="20"/>
                <w:szCs w:val="20"/>
              </w:rPr>
            </w:pPr>
          </w:p>
        </w:tc>
        <w:tc>
          <w:tcPr>
            <w:tcW w:w="4271" w:type="dxa"/>
          </w:tcPr>
          <w:p w14:paraId="172E90AC" w14:textId="142A768B" w:rsidR="00895E86" w:rsidRPr="00B92E53" w:rsidRDefault="00895E86" w:rsidP="00B92E53">
            <w:pPr>
              <w:jc w:val="left"/>
              <w:rPr>
                <w:sz w:val="20"/>
              </w:rPr>
            </w:pPr>
            <w:r w:rsidRPr="00B92E53">
              <w:rPr>
                <w:sz w:val="20"/>
                <w:szCs w:val="20"/>
              </w:rPr>
              <w:t>Обеспечение устойчивого управления сельскохозяйственными, аквакультурными, рыболовными и лесными угодьями, в</w:t>
            </w:r>
            <w:r w:rsidR="001D0F19">
              <w:rPr>
                <w:sz w:val="20"/>
                <w:szCs w:val="20"/>
              </w:rPr>
              <w:t> </w:t>
            </w:r>
            <w:r w:rsidRPr="00B92E53">
              <w:rPr>
                <w:sz w:val="20"/>
                <w:szCs w:val="20"/>
              </w:rPr>
              <w:t xml:space="preserve">частности путем устойчивого использования биоразнообразия, в том числе посредством существенного расширения применения благоприятной для биоразнообразия практики, такой как устойчивая интенсификация, агроэкологические и другие инновационные </w:t>
            </w:r>
            <w:r w:rsidRPr="00B92E53">
              <w:rPr>
                <w:sz w:val="20"/>
                <w:szCs w:val="20"/>
              </w:rPr>
              <w:lastRenderedPageBreak/>
              <w:t>подходы, которые способствуют повышению жизнеспособности, долгосрочной эффективности и производительности таких производственных систем, а также продовольственной безопасности наряду с</w:t>
            </w:r>
            <w:r w:rsidR="001D0F19">
              <w:rPr>
                <w:sz w:val="20"/>
                <w:szCs w:val="20"/>
              </w:rPr>
              <w:t> </w:t>
            </w:r>
            <w:r w:rsidRPr="00B92E53">
              <w:rPr>
                <w:sz w:val="20"/>
                <w:szCs w:val="20"/>
              </w:rPr>
              <w:t>сохранением и восстановлением биоразнообразия и поддержанием обеспечиваемого природой вклада на благо человека, включая экосистемные функции и</w:t>
            </w:r>
            <w:r w:rsidR="001D0F19">
              <w:rPr>
                <w:sz w:val="20"/>
                <w:szCs w:val="20"/>
              </w:rPr>
              <w:t> </w:t>
            </w:r>
            <w:r w:rsidRPr="00B92E53">
              <w:rPr>
                <w:sz w:val="20"/>
                <w:szCs w:val="20"/>
              </w:rPr>
              <w:t>услуги.</w:t>
            </w:r>
          </w:p>
        </w:tc>
        <w:tc>
          <w:tcPr>
            <w:tcW w:w="2628" w:type="dxa"/>
          </w:tcPr>
          <w:p w14:paraId="172E90AD" w14:textId="77777777" w:rsidR="00895E86" w:rsidRPr="00B92E53" w:rsidRDefault="00895E86" w:rsidP="00B92E53">
            <w:pPr>
              <w:jc w:val="left"/>
              <w:rPr>
                <w:sz w:val="20"/>
              </w:rPr>
            </w:pPr>
            <w:r w:rsidRPr="00B92E53">
              <w:rPr>
                <w:sz w:val="20"/>
              </w:rPr>
              <w:lastRenderedPageBreak/>
              <w:t>Куньминско</w:t>
            </w:r>
            <w:r w:rsidRPr="00B92E53">
              <w:rPr>
                <w:sz w:val="20"/>
              </w:rPr>
              <w:noBreakHyphen/>
              <w:t xml:space="preserve">Монреальская глобальная рамочная программа в области биоразнообразия </w:t>
            </w:r>
            <w:r w:rsidRPr="00B92E53">
              <w:t>(</w:t>
            </w:r>
            <w:r w:rsidRPr="00B92E53">
              <w:rPr>
                <w:sz w:val="20"/>
              </w:rPr>
              <w:t>задача </w:t>
            </w:r>
            <w:r w:rsidRPr="00B92E53">
              <w:rPr>
                <w:sz w:val="20"/>
                <w:szCs w:val="20"/>
              </w:rPr>
              <w:t>10)</w:t>
            </w:r>
          </w:p>
        </w:tc>
      </w:tr>
      <w:tr w:rsidR="00895E86" w:rsidRPr="007C34D6" w14:paraId="172E90B3" w14:textId="77777777" w:rsidTr="00B92E53">
        <w:tc>
          <w:tcPr>
            <w:tcW w:w="1890" w:type="dxa"/>
            <w:vMerge w:val="restart"/>
          </w:tcPr>
          <w:p w14:paraId="172E90AF" w14:textId="28187C0E" w:rsidR="00895E86" w:rsidRPr="00B92E53" w:rsidRDefault="00895E86" w:rsidP="00B92E53">
            <w:pPr>
              <w:jc w:val="left"/>
              <w:rPr>
                <w:sz w:val="20"/>
              </w:rPr>
            </w:pPr>
            <w:r w:rsidRPr="00B92E53">
              <w:rPr>
                <w:sz w:val="20"/>
              </w:rPr>
              <w:t>[Подход, основанный на правах человека, и</w:t>
            </w:r>
            <w:r w:rsidR="001D0F19">
              <w:rPr>
                <w:sz w:val="20"/>
              </w:rPr>
              <w:t> </w:t>
            </w:r>
            <w:r w:rsidRPr="00B92E53">
              <w:rPr>
                <w:sz w:val="20"/>
              </w:rPr>
              <w:t>инклюзивное участие]</w:t>
            </w:r>
          </w:p>
          <w:p w14:paraId="172E90B0" w14:textId="77777777" w:rsidR="00895E86" w:rsidRPr="00B92E53" w:rsidRDefault="00895E86" w:rsidP="00B92E53">
            <w:pPr>
              <w:jc w:val="left"/>
              <w:rPr>
                <w:rFonts w:eastAsia="Times New Roman"/>
                <w:sz w:val="20"/>
                <w:szCs w:val="20"/>
              </w:rPr>
            </w:pPr>
            <w:r w:rsidRPr="00B92E53">
              <w:rPr>
                <w:sz w:val="20"/>
              </w:rPr>
              <w:t>[</w:t>
            </w:r>
            <w:r w:rsidRPr="00B92E53">
              <w:rPr>
                <w:sz w:val="20"/>
                <w:szCs w:val="20"/>
              </w:rPr>
              <w:t>Всестороннее, равноправное, инклюзивное и эффективное и учитывающее гендерную проблематику участие коренных народов и местных общин</w:t>
            </w:r>
            <w:r w:rsidRPr="00B92E53">
              <w:rPr>
                <w:sz w:val="20"/>
              </w:rPr>
              <w:t>]</w:t>
            </w:r>
          </w:p>
        </w:tc>
        <w:tc>
          <w:tcPr>
            <w:tcW w:w="4271" w:type="dxa"/>
          </w:tcPr>
          <w:p w14:paraId="172E90B1" w14:textId="77777777" w:rsidR="00895E86" w:rsidRPr="00B92E53" w:rsidRDefault="00895E86" w:rsidP="00B92E53">
            <w:pPr>
              <w:jc w:val="left"/>
              <w:rPr>
                <w:rFonts w:eastAsia="Times New Roman"/>
                <w:sz w:val="20"/>
                <w:szCs w:val="20"/>
              </w:rPr>
            </w:pPr>
            <w:r w:rsidRPr="00B92E53">
              <w:rPr>
                <w:sz w:val="20"/>
              </w:rPr>
              <w:t>В соответствии со своим национальным законодательством каждая Сторона обеспечивает уважение, сохранение и поддержание знаний, нововведений и практики коренных и местных общин, отражающих традиционный образ жизни, которые имеют значение для сохранения и устойчивого использования биологического разнообразия, способствует их более широкому применению с одобрения и при участии носителей таких знаний, нововведений и практики, а также поощряет совместное пользование на справедливой основе выгодами, вытекающими из применения таких знаний, нововведений и практики.</w:t>
            </w:r>
          </w:p>
        </w:tc>
        <w:tc>
          <w:tcPr>
            <w:tcW w:w="2628" w:type="dxa"/>
          </w:tcPr>
          <w:p w14:paraId="172E90B2" w14:textId="6703195E" w:rsidR="00895E86" w:rsidRPr="00B92E53" w:rsidRDefault="00000000" w:rsidP="00B92E53">
            <w:pPr>
              <w:jc w:val="left"/>
              <w:rPr>
                <w:rFonts w:eastAsia="Times New Roman"/>
                <w:sz w:val="20"/>
                <w:szCs w:val="20"/>
              </w:rPr>
            </w:pPr>
            <w:hyperlink r:id="rId39" w:history="1">
              <w:r w:rsidR="00895E86" w:rsidRPr="00B92E53">
                <w:rPr>
                  <w:rStyle w:val="aff0"/>
                  <w:color w:val="auto"/>
                  <w:sz w:val="20"/>
                  <w:u w:val="none"/>
                </w:rPr>
                <w:t>Конвенция о биологическом разнообразии (статья 8 j))</w:t>
              </w:r>
            </w:hyperlink>
          </w:p>
        </w:tc>
      </w:tr>
      <w:tr w:rsidR="00895E86" w:rsidRPr="007C34D6" w14:paraId="172E90B7" w14:textId="77777777" w:rsidTr="00B92E53">
        <w:tc>
          <w:tcPr>
            <w:tcW w:w="1890" w:type="dxa"/>
            <w:vMerge/>
          </w:tcPr>
          <w:p w14:paraId="172E90B4" w14:textId="77777777" w:rsidR="00895E86" w:rsidRPr="00B92E53" w:rsidRDefault="00895E86" w:rsidP="00B92E53">
            <w:pPr>
              <w:jc w:val="left"/>
              <w:rPr>
                <w:sz w:val="20"/>
              </w:rPr>
            </w:pPr>
          </w:p>
        </w:tc>
        <w:tc>
          <w:tcPr>
            <w:tcW w:w="4271" w:type="dxa"/>
          </w:tcPr>
          <w:p w14:paraId="172E90B5" w14:textId="77777777" w:rsidR="00895E86" w:rsidRPr="00B92E53" w:rsidRDefault="00895E86" w:rsidP="00B92E53">
            <w:pPr>
              <w:jc w:val="left"/>
              <w:rPr>
                <w:sz w:val="20"/>
              </w:rPr>
            </w:pPr>
            <w:r w:rsidRPr="00B92E53">
              <w:rPr>
                <w:sz w:val="20"/>
              </w:rPr>
              <w:t>Каждая Сторона должна в надлежащих случаях охранять и поощрять традиционные способы использования биологических ресурсов в соответствии со сложившимися культурными обычаями, которые совместимы с требованиями сохранения или устойчивого использования.</w:t>
            </w:r>
          </w:p>
        </w:tc>
        <w:tc>
          <w:tcPr>
            <w:tcW w:w="2628" w:type="dxa"/>
          </w:tcPr>
          <w:p w14:paraId="172E90B6" w14:textId="0A0AD93B" w:rsidR="00895E86" w:rsidRPr="00E62978" w:rsidRDefault="00E62978" w:rsidP="00B92E53">
            <w:pPr>
              <w:jc w:val="left"/>
              <w:rPr>
                <w:sz w:val="20"/>
                <w:szCs w:val="20"/>
              </w:rPr>
            </w:pPr>
            <w:hyperlink r:id="rId40" w:history="1">
              <w:r w:rsidR="00895E86" w:rsidRPr="00E62978">
                <w:rPr>
                  <w:sz w:val="20"/>
                  <w:szCs w:val="20"/>
                </w:rPr>
                <w:t>Конвенция о биологическом разнообразии (статья 10 с))</w:t>
              </w:r>
            </w:hyperlink>
          </w:p>
        </w:tc>
      </w:tr>
      <w:tr w:rsidR="00895E86" w:rsidRPr="007C34D6" w14:paraId="172E90BB" w14:textId="77777777" w:rsidTr="00B92E53">
        <w:tc>
          <w:tcPr>
            <w:tcW w:w="1890" w:type="dxa"/>
            <w:vMerge/>
          </w:tcPr>
          <w:p w14:paraId="172E90B8" w14:textId="77777777" w:rsidR="00895E86" w:rsidRPr="00B92E53" w:rsidRDefault="00895E86" w:rsidP="00B92E53">
            <w:pPr>
              <w:jc w:val="left"/>
              <w:rPr>
                <w:sz w:val="20"/>
              </w:rPr>
            </w:pPr>
          </w:p>
        </w:tc>
        <w:tc>
          <w:tcPr>
            <w:tcW w:w="4271" w:type="dxa"/>
          </w:tcPr>
          <w:p w14:paraId="172E90B9" w14:textId="77777777" w:rsidR="00895E86" w:rsidRPr="00B92E53" w:rsidRDefault="00895E86" w:rsidP="00B92E53">
            <w:pPr>
              <w:jc w:val="left"/>
              <w:rPr>
                <w:sz w:val="20"/>
              </w:rPr>
            </w:pPr>
            <w:r w:rsidRPr="00B92E53">
              <w:rPr>
                <w:sz w:val="20"/>
              </w:rPr>
              <w:t>Признание того, что культурные и духовные ценности и практики коренных народов и местных общин играют важную роль в сохранении и устойчивом использовании биологического разнообразия и передаче его значения следующему поколению.</w:t>
            </w:r>
          </w:p>
        </w:tc>
        <w:tc>
          <w:tcPr>
            <w:tcW w:w="2628" w:type="dxa"/>
          </w:tcPr>
          <w:p w14:paraId="172E90BA" w14:textId="3289561B" w:rsidR="00895E86" w:rsidRPr="00B92E53" w:rsidRDefault="00895E86" w:rsidP="00B92E53">
            <w:pPr>
              <w:jc w:val="left"/>
              <w:rPr>
                <w:sz w:val="20"/>
              </w:rPr>
            </w:pPr>
            <w:r w:rsidRPr="00B92E53">
              <w:rPr>
                <w:sz w:val="20"/>
              </w:rPr>
              <w:t xml:space="preserve">Решение </w:t>
            </w:r>
            <w:hyperlink r:id="rId41" w:history="1">
              <w:r w:rsidRPr="00DA3A49">
                <w:rPr>
                  <w:rStyle w:val="aff0"/>
                  <w:sz w:val="20"/>
                </w:rPr>
                <w:t>XII/12 B</w:t>
              </w:r>
            </w:hyperlink>
            <w:r w:rsidRPr="00B92E53">
              <w:rPr>
                <w:sz w:val="20"/>
              </w:rPr>
              <w:t>, приложение</w:t>
            </w:r>
          </w:p>
        </w:tc>
      </w:tr>
      <w:tr w:rsidR="00895E86" w:rsidRPr="007C34D6" w14:paraId="172E90BF" w14:textId="77777777" w:rsidTr="00B92E53">
        <w:tc>
          <w:tcPr>
            <w:tcW w:w="1890" w:type="dxa"/>
            <w:vMerge/>
          </w:tcPr>
          <w:p w14:paraId="172E90BC" w14:textId="77777777" w:rsidR="00895E86" w:rsidRPr="00B92E53" w:rsidRDefault="00895E86" w:rsidP="00B92E53">
            <w:pPr>
              <w:jc w:val="left"/>
              <w:rPr>
                <w:rFonts w:eastAsia="Times New Roman"/>
                <w:sz w:val="20"/>
                <w:szCs w:val="20"/>
              </w:rPr>
            </w:pPr>
          </w:p>
        </w:tc>
        <w:tc>
          <w:tcPr>
            <w:tcW w:w="4271" w:type="dxa"/>
          </w:tcPr>
          <w:p w14:paraId="172E90BD" w14:textId="670C6A50" w:rsidR="00895E86" w:rsidRPr="000426D9" w:rsidRDefault="00895E86" w:rsidP="00B92E53">
            <w:pPr>
              <w:jc w:val="left"/>
              <w:rPr>
                <w:rFonts w:eastAsia="Times New Roman"/>
                <w:sz w:val="20"/>
                <w:szCs w:val="20"/>
              </w:rPr>
            </w:pPr>
            <w:r w:rsidRPr="00B92E53">
              <w:rPr>
                <w:sz w:val="20"/>
              </w:rPr>
              <w:t>[[Государства] добросовестно консультируются и сотрудничают с</w:t>
            </w:r>
            <w:r w:rsidR="00F94C12">
              <w:rPr>
                <w:sz w:val="20"/>
              </w:rPr>
              <w:t> </w:t>
            </w:r>
            <w:r w:rsidRPr="00B92E53">
              <w:rPr>
                <w:sz w:val="20"/>
              </w:rPr>
              <w:t>соответствующими коренными народами и</w:t>
            </w:r>
            <w:r w:rsidR="00F94C12">
              <w:rPr>
                <w:sz w:val="20"/>
              </w:rPr>
              <w:t> </w:t>
            </w:r>
            <w:r w:rsidRPr="00B92E53">
              <w:rPr>
                <w:sz w:val="20"/>
              </w:rPr>
              <w:t>местными общинами через их собственные представительные учреждения с целью заручиться их добровольным, предварительным и обоснованным согласием</w:t>
            </w:r>
            <w:r w:rsidR="00F94C12" w:rsidRPr="00CE75C2">
              <w:rPr>
                <w:rStyle w:val="ac"/>
                <w:rFonts w:asciiTheme="majorBidi" w:eastAsia="Arial" w:hAnsiTheme="majorBidi" w:cstheme="majorBidi"/>
                <w:i/>
                <w:iCs/>
                <w:sz w:val="20"/>
                <w:szCs w:val="20"/>
              </w:rPr>
              <w:footnoteReference w:customMarkFollows="1" w:id="10"/>
              <w:t>b</w:t>
            </w:r>
            <w:r w:rsidRPr="00B92E53">
              <w:rPr>
                <w:sz w:val="20"/>
              </w:rPr>
              <w:t>, прежде чем принимать и осуществлять законодательные или административные меры, которые могут их затрагивать.</w:t>
            </w:r>
            <w:r w:rsidRPr="000426D9">
              <w:rPr>
                <w:rFonts w:eastAsia="Times New Roman"/>
                <w:sz w:val="20"/>
                <w:szCs w:val="20"/>
              </w:rPr>
              <w:t>]</w:t>
            </w:r>
          </w:p>
        </w:tc>
        <w:tc>
          <w:tcPr>
            <w:tcW w:w="2628" w:type="dxa"/>
          </w:tcPr>
          <w:p w14:paraId="172E90BE" w14:textId="4E68DE2E" w:rsidR="00895E86" w:rsidRPr="00B92E53" w:rsidRDefault="00895E86" w:rsidP="00B92E53">
            <w:pPr>
              <w:jc w:val="left"/>
              <w:rPr>
                <w:rFonts w:eastAsia="Times New Roman"/>
                <w:sz w:val="20"/>
                <w:szCs w:val="20"/>
              </w:rPr>
            </w:pPr>
            <w:r w:rsidRPr="00B92E53">
              <w:rPr>
                <w:sz w:val="20"/>
              </w:rPr>
              <w:t>[</w:t>
            </w:r>
            <w:r w:rsidR="003E1730" w:rsidRPr="00B92E53">
              <w:rPr>
                <w:sz w:val="20"/>
              </w:rPr>
              <w:t>Декларации Организации Объединенных Наций о</w:t>
            </w:r>
            <w:r w:rsidR="00F94C12">
              <w:rPr>
                <w:sz w:val="20"/>
              </w:rPr>
              <w:t> </w:t>
            </w:r>
            <w:r w:rsidR="003E1730" w:rsidRPr="00B92E53">
              <w:rPr>
                <w:sz w:val="20"/>
              </w:rPr>
              <w:t xml:space="preserve">правах коренных </w:t>
            </w:r>
            <w:proofErr w:type="spellStart"/>
            <w:r w:rsidR="003E1730" w:rsidRPr="00B92E53">
              <w:rPr>
                <w:sz w:val="20"/>
              </w:rPr>
              <w:t>народов</w:t>
            </w:r>
            <w:r w:rsidR="003E1730" w:rsidRPr="00CE75C2">
              <w:rPr>
                <w:rStyle w:val="ac"/>
                <w:rFonts w:asciiTheme="majorBidi" w:hAnsiTheme="majorBidi" w:cstheme="majorBidi"/>
                <w:i/>
                <w:iCs/>
                <w:sz w:val="20"/>
                <w:szCs w:val="20"/>
              </w:rPr>
              <w:footnoteReference w:customMarkFollows="1" w:id="11"/>
              <w:t>c</w:t>
            </w:r>
            <w:proofErr w:type="spellEnd"/>
            <w:r w:rsidR="003E1730">
              <w:rPr>
                <w:sz w:val="20"/>
              </w:rPr>
              <w:t>, с</w:t>
            </w:r>
            <w:r w:rsidR="003E1730" w:rsidRPr="00B92E53">
              <w:rPr>
                <w:sz w:val="20"/>
              </w:rPr>
              <w:t>татья 19</w:t>
            </w:r>
            <w:r w:rsidRPr="00B92E53">
              <w:rPr>
                <w:sz w:val="20"/>
              </w:rPr>
              <w:t>]</w:t>
            </w:r>
            <w:r w:rsidRPr="007B22BC">
              <w:rPr>
                <w:sz w:val="20"/>
                <w:szCs w:val="20"/>
              </w:rPr>
              <w:t xml:space="preserve"> </w:t>
            </w:r>
            <w:r>
              <w:rPr>
                <w:sz w:val="20"/>
                <w:szCs w:val="20"/>
              </w:rPr>
              <w:t xml:space="preserve"> </w:t>
            </w:r>
          </w:p>
        </w:tc>
      </w:tr>
      <w:tr w:rsidR="00895E86" w:rsidRPr="007C34D6" w14:paraId="172E90C3" w14:textId="77777777" w:rsidTr="00B92E53">
        <w:tc>
          <w:tcPr>
            <w:tcW w:w="1890" w:type="dxa"/>
            <w:vMerge/>
          </w:tcPr>
          <w:p w14:paraId="172E90C0" w14:textId="77777777" w:rsidR="00895E86" w:rsidRPr="00B92E53" w:rsidRDefault="00895E86" w:rsidP="00B92E53">
            <w:pPr>
              <w:jc w:val="left"/>
              <w:rPr>
                <w:rFonts w:eastAsia="Times New Roman"/>
                <w:sz w:val="20"/>
                <w:szCs w:val="20"/>
              </w:rPr>
            </w:pPr>
          </w:p>
        </w:tc>
        <w:tc>
          <w:tcPr>
            <w:tcW w:w="4271" w:type="dxa"/>
          </w:tcPr>
          <w:p w14:paraId="172E90C1" w14:textId="1CA429F7" w:rsidR="00895E86" w:rsidRPr="00B92E53" w:rsidRDefault="00895E86" w:rsidP="00B92E53">
            <w:pPr>
              <w:jc w:val="left"/>
              <w:rPr>
                <w:sz w:val="20"/>
              </w:rPr>
            </w:pPr>
            <w:r w:rsidRPr="00B92E53">
              <w:rPr>
                <w:sz w:val="20"/>
              </w:rPr>
              <w:t xml:space="preserve">Обеспечение с учетом гендерной проблематики всестороннего, равноправного, </w:t>
            </w:r>
            <w:r w:rsidRPr="00B92E53">
              <w:rPr>
                <w:sz w:val="20"/>
              </w:rPr>
              <w:lastRenderedPageBreak/>
              <w:t>инклюзивного и эффективного представительства и участия коренных народов и местных общин в процессе принятия решений, касающихся биоразнообразия, а также доступа к правосудию и информации, при уважении их культуры и их прав на земли, территории, ресурсы и традиционные знания, включая права женщин и девочек, детей и молодежи, а</w:t>
            </w:r>
            <w:r w:rsidR="00F50A8B">
              <w:rPr>
                <w:sz w:val="20"/>
              </w:rPr>
              <w:t> </w:t>
            </w:r>
            <w:r w:rsidRPr="00B92E53">
              <w:rPr>
                <w:sz w:val="20"/>
              </w:rPr>
              <w:t>также лиц с ограниченными возможностями, и обеспечение всесторонней защиты экологических правозащитников.</w:t>
            </w:r>
          </w:p>
        </w:tc>
        <w:tc>
          <w:tcPr>
            <w:tcW w:w="2628" w:type="dxa"/>
          </w:tcPr>
          <w:p w14:paraId="172E90C2" w14:textId="77777777" w:rsidR="00895E86" w:rsidRPr="00B92E53" w:rsidRDefault="00895E86" w:rsidP="00B92E53">
            <w:pPr>
              <w:jc w:val="left"/>
              <w:rPr>
                <w:sz w:val="20"/>
              </w:rPr>
            </w:pPr>
            <w:r w:rsidRPr="00B92E53">
              <w:rPr>
                <w:sz w:val="20"/>
              </w:rPr>
              <w:lastRenderedPageBreak/>
              <w:t>Куньминско</w:t>
            </w:r>
            <w:r w:rsidRPr="00B92E53">
              <w:rPr>
                <w:sz w:val="20"/>
              </w:rPr>
              <w:noBreakHyphen/>
              <w:t xml:space="preserve">Монреальская глобальная рамочная </w:t>
            </w:r>
            <w:r w:rsidRPr="00B92E53">
              <w:rPr>
                <w:sz w:val="20"/>
              </w:rPr>
              <w:lastRenderedPageBreak/>
              <w:t>программа в области биоразнообразия (задача 22)</w:t>
            </w:r>
            <w:r>
              <w:rPr>
                <w:sz w:val="20"/>
              </w:rPr>
              <w:t xml:space="preserve"> </w:t>
            </w:r>
          </w:p>
        </w:tc>
      </w:tr>
      <w:tr w:rsidR="00895E86" w:rsidRPr="00494B62" w14:paraId="172E90C8" w14:textId="77777777" w:rsidTr="00B92E53">
        <w:tc>
          <w:tcPr>
            <w:tcW w:w="1890" w:type="dxa"/>
            <w:vMerge/>
          </w:tcPr>
          <w:p w14:paraId="172E90C4" w14:textId="77777777" w:rsidR="00895E86" w:rsidRPr="00B92E53" w:rsidRDefault="00895E86" w:rsidP="00B92E53">
            <w:pPr>
              <w:jc w:val="left"/>
              <w:rPr>
                <w:rFonts w:eastAsia="Times New Roman"/>
                <w:sz w:val="20"/>
                <w:szCs w:val="20"/>
              </w:rPr>
            </w:pPr>
          </w:p>
        </w:tc>
        <w:tc>
          <w:tcPr>
            <w:tcW w:w="4271" w:type="dxa"/>
          </w:tcPr>
          <w:p w14:paraId="172E90C5" w14:textId="5A21E601" w:rsidR="00895E86" w:rsidRPr="00B92E53" w:rsidRDefault="00895E86" w:rsidP="00B92E53">
            <w:pPr>
              <w:jc w:val="left"/>
              <w:rPr>
                <w:rFonts w:eastAsia="Times New Roman"/>
                <w:sz w:val="20"/>
                <w:szCs w:val="20"/>
              </w:rPr>
            </w:pPr>
            <w:r w:rsidRPr="00B92E53">
              <w:rPr>
                <w:sz w:val="20"/>
              </w:rPr>
              <w:t>[Стороны должны учитывать роль, знания и</w:t>
            </w:r>
            <w:r w:rsidR="00F50A8B">
              <w:rPr>
                <w:sz w:val="20"/>
              </w:rPr>
              <w:t> </w:t>
            </w:r>
            <w:r w:rsidRPr="00B92E53">
              <w:rPr>
                <w:sz w:val="20"/>
              </w:rPr>
              <w:t>практический опыт женщин в сфере управления ресурсами дикой природы и</w:t>
            </w:r>
            <w:r w:rsidR="00F50A8B">
              <w:rPr>
                <w:sz w:val="20"/>
              </w:rPr>
              <w:t> </w:t>
            </w:r>
            <w:r w:rsidRPr="00B92E53">
              <w:rPr>
                <w:sz w:val="20"/>
              </w:rPr>
              <w:t>применять гендерно</w:t>
            </w:r>
            <w:r w:rsidRPr="00B92E53">
              <w:rPr>
                <w:sz w:val="20"/>
              </w:rPr>
              <w:noBreakHyphen/>
              <w:t>ориентированный подход, обеспечивая при этом их права и</w:t>
            </w:r>
            <w:r w:rsidR="00F50A8B">
              <w:rPr>
                <w:sz w:val="20"/>
              </w:rPr>
              <w:t> </w:t>
            </w:r>
            <w:r w:rsidRPr="00B92E53">
              <w:rPr>
                <w:sz w:val="20"/>
              </w:rPr>
              <w:t>безопасность.]</w:t>
            </w:r>
          </w:p>
        </w:tc>
        <w:tc>
          <w:tcPr>
            <w:tcW w:w="2628" w:type="dxa"/>
          </w:tcPr>
          <w:p w14:paraId="172E90C6" w14:textId="77777777" w:rsidR="00895E86" w:rsidRPr="00B92E53" w:rsidRDefault="00895E86" w:rsidP="00B92E53">
            <w:pPr>
              <w:jc w:val="left"/>
              <w:rPr>
                <w:sz w:val="20"/>
              </w:rPr>
            </w:pPr>
            <w:r w:rsidRPr="00B92E53">
              <w:rPr>
                <w:sz w:val="20"/>
              </w:rPr>
              <w:t>[Куньминско</w:t>
            </w:r>
            <w:r w:rsidRPr="00B92E53">
              <w:rPr>
                <w:sz w:val="20"/>
              </w:rPr>
              <w:noBreakHyphen/>
              <w:t>Монреальская глобальная рамочная программа в области</w:t>
            </w:r>
            <w:r w:rsidRPr="00B92E53">
              <w:t xml:space="preserve"> </w:t>
            </w:r>
            <w:r w:rsidRPr="00600273">
              <w:rPr>
                <w:sz w:val="20"/>
                <w:szCs w:val="20"/>
              </w:rPr>
              <w:t>биоразнообразия (задача 23)</w:t>
            </w:r>
          </w:p>
          <w:p w14:paraId="172E90C7" w14:textId="441DF48B" w:rsidR="00895E86" w:rsidRPr="00494B62" w:rsidRDefault="00895E86" w:rsidP="00B92E53">
            <w:pPr>
              <w:jc w:val="left"/>
              <w:rPr>
                <w:sz w:val="20"/>
                <w:szCs w:val="20"/>
              </w:rPr>
            </w:pPr>
            <w:r w:rsidRPr="00B92E53">
              <w:rPr>
                <w:sz w:val="20"/>
              </w:rPr>
              <w:t>План</w:t>
            </w:r>
            <w:r w:rsidRPr="00494B62">
              <w:rPr>
                <w:sz w:val="20"/>
              </w:rPr>
              <w:t xml:space="preserve"> </w:t>
            </w:r>
            <w:r w:rsidRPr="00B92E53">
              <w:rPr>
                <w:sz w:val="20"/>
              </w:rPr>
              <w:t>действий</w:t>
            </w:r>
            <w:r w:rsidRPr="00494B62">
              <w:rPr>
                <w:sz w:val="20"/>
              </w:rPr>
              <w:t xml:space="preserve"> </w:t>
            </w:r>
            <w:r w:rsidRPr="00B92E53">
              <w:rPr>
                <w:sz w:val="20"/>
              </w:rPr>
              <w:t>по</w:t>
            </w:r>
            <w:r w:rsidRPr="00494B62">
              <w:rPr>
                <w:sz w:val="20"/>
              </w:rPr>
              <w:t xml:space="preserve"> </w:t>
            </w:r>
            <w:r w:rsidRPr="00B92E53">
              <w:rPr>
                <w:sz w:val="20"/>
              </w:rPr>
              <w:t>обеспечению</w:t>
            </w:r>
            <w:r w:rsidRPr="00494B62">
              <w:rPr>
                <w:sz w:val="20"/>
              </w:rPr>
              <w:t xml:space="preserve"> </w:t>
            </w:r>
            <w:r w:rsidRPr="00B92E53">
              <w:rPr>
                <w:sz w:val="20"/>
              </w:rPr>
              <w:t>гендерного</w:t>
            </w:r>
            <w:r w:rsidRPr="00494B62">
              <w:rPr>
                <w:sz w:val="20"/>
              </w:rPr>
              <w:t xml:space="preserve"> </w:t>
            </w:r>
            <w:r w:rsidRPr="00B92E53">
              <w:rPr>
                <w:sz w:val="20"/>
              </w:rPr>
              <w:t>равенства</w:t>
            </w:r>
            <w:r w:rsidRPr="00494B62">
              <w:rPr>
                <w:sz w:val="20"/>
              </w:rPr>
              <w:t xml:space="preserve"> (2023-2030) (</w:t>
            </w:r>
            <w:r w:rsidR="00F50A8B">
              <w:rPr>
                <w:sz w:val="20"/>
              </w:rPr>
              <w:t>р</w:t>
            </w:r>
            <w:r>
              <w:rPr>
                <w:sz w:val="20"/>
              </w:rPr>
              <w:t>ешение</w:t>
            </w:r>
            <w:r w:rsidRPr="00494B62">
              <w:rPr>
                <w:sz w:val="20"/>
              </w:rPr>
              <w:t xml:space="preserve"> </w:t>
            </w:r>
            <w:hyperlink r:id="rId42" w:history="1">
              <w:r w:rsidRPr="00DA3A49">
                <w:rPr>
                  <w:rStyle w:val="aff0"/>
                  <w:sz w:val="20"/>
                </w:rPr>
                <w:t>15/11</w:t>
              </w:r>
            </w:hyperlink>
            <w:r w:rsidRPr="00494B62">
              <w:rPr>
                <w:sz w:val="20"/>
              </w:rPr>
              <w:t xml:space="preserve">, </w:t>
            </w:r>
            <w:r>
              <w:rPr>
                <w:sz w:val="20"/>
              </w:rPr>
              <w:t>приложение</w:t>
            </w:r>
            <w:r w:rsidRPr="00494B62">
              <w:rPr>
                <w:sz w:val="20"/>
              </w:rPr>
              <w:t>)]</w:t>
            </w:r>
          </w:p>
        </w:tc>
      </w:tr>
      <w:tr w:rsidR="00895E86" w:rsidRPr="007C34D6" w14:paraId="172E90CC" w14:textId="77777777" w:rsidTr="00B92E53">
        <w:tc>
          <w:tcPr>
            <w:tcW w:w="1890" w:type="dxa"/>
            <w:vMerge w:val="restart"/>
          </w:tcPr>
          <w:p w14:paraId="172E90C9" w14:textId="77777777" w:rsidR="00895E86" w:rsidRPr="00B92E53" w:rsidRDefault="00895E86" w:rsidP="00B92E53">
            <w:pPr>
              <w:jc w:val="left"/>
              <w:rPr>
                <w:rFonts w:eastAsia="Times New Roman"/>
                <w:sz w:val="20"/>
                <w:szCs w:val="20"/>
              </w:rPr>
            </w:pPr>
            <w:r w:rsidRPr="00B92E53">
              <w:rPr>
                <w:sz w:val="20"/>
              </w:rPr>
              <w:t>Равенство и справедливое распределение выгод</w:t>
            </w:r>
          </w:p>
        </w:tc>
        <w:tc>
          <w:tcPr>
            <w:tcW w:w="4271" w:type="dxa"/>
          </w:tcPr>
          <w:p w14:paraId="172E90CA" w14:textId="77777777" w:rsidR="00895E86" w:rsidRPr="00B92E53" w:rsidRDefault="00895E86" w:rsidP="00B92E53">
            <w:pPr>
              <w:jc w:val="left"/>
              <w:rPr>
                <w:rFonts w:eastAsia="Times New Roman"/>
                <w:sz w:val="20"/>
                <w:szCs w:val="20"/>
              </w:rPr>
            </w:pPr>
            <w:r w:rsidRPr="00B92E53">
              <w:rPr>
                <w:sz w:val="20"/>
              </w:rPr>
              <w:t>В процессе справедливого распределения выгод, связанных с управлением ресурсами дикой природы, следует отражать потребности коренных народов и местных общин.</w:t>
            </w:r>
          </w:p>
        </w:tc>
        <w:tc>
          <w:tcPr>
            <w:tcW w:w="2628" w:type="dxa"/>
          </w:tcPr>
          <w:p w14:paraId="172E90CB" w14:textId="77777777" w:rsidR="00895E86" w:rsidRPr="00B92E53" w:rsidRDefault="00895E86" w:rsidP="00B92E53">
            <w:pPr>
              <w:jc w:val="left"/>
              <w:rPr>
                <w:rFonts w:eastAsia="Times New Roman"/>
                <w:sz w:val="20"/>
                <w:szCs w:val="20"/>
              </w:rPr>
            </w:pPr>
            <w:r w:rsidRPr="00B92E53">
              <w:rPr>
                <w:sz w:val="20"/>
              </w:rPr>
              <w:t>Аддис</w:t>
            </w:r>
            <w:r w:rsidRPr="00B92E53">
              <w:rPr>
                <w:sz w:val="20"/>
              </w:rPr>
              <w:noBreakHyphen/>
              <w:t>абебские принципы и оперативные указания</w:t>
            </w:r>
          </w:p>
        </w:tc>
      </w:tr>
      <w:tr w:rsidR="00895E86" w:rsidRPr="007C34D6" w14:paraId="172E90D0" w14:textId="77777777" w:rsidTr="00B92E53">
        <w:trPr>
          <w:trHeight w:val="837"/>
        </w:trPr>
        <w:tc>
          <w:tcPr>
            <w:tcW w:w="1890" w:type="dxa"/>
            <w:vMerge/>
          </w:tcPr>
          <w:p w14:paraId="172E90CD" w14:textId="77777777" w:rsidR="00895E86" w:rsidRPr="00B92E53" w:rsidRDefault="00895E86" w:rsidP="00B92E53">
            <w:pPr>
              <w:jc w:val="left"/>
              <w:rPr>
                <w:rFonts w:eastAsia="Times New Roman"/>
                <w:sz w:val="20"/>
                <w:szCs w:val="20"/>
              </w:rPr>
            </w:pPr>
          </w:p>
        </w:tc>
        <w:tc>
          <w:tcPr>
            <w:tcW w:w="4271" w:type="dxa"/>
          </w:tcPr>
          <w:p w14:paraId="172E90CE" w14:textId="399C871E" w:rsidR="00895E86" w:rsidRPr="00B92E53" w:rsidRDefault="00895E86" w:rsidP="00B92E53">
            <w:pPr>
              <w:jc w:val="left"/>
              <w:rPr>
                <w:rFonts w:eastAsia="Times New Roman"/>
                <w:sz w:val="20"/>
                <w:szCs w:val="20"/>
              </w:rPr>
            </w:pPr>
            <w:r w:rsidRPr="00B92E53">
              <w:rPr>
                <w:sz w:val="20"/>
              </w:rPr>
              <w:t>Издержки по управлению ресурсами дикой природы и их сохранению должны быть интернализированы и отражены при распределении выгод, полученных от</w:t>
            </w:r>
            <w:r w:rsidR="004B429A">
              <w:rPr>
                <w:sz w:val="20"/>
              </w:rPr>
              <w:t> </w:t>
            </w:r>
            <w:r w:rsidRPr="00B92E53">
              <w:rPr>
                <w:sz w:val="20"/>
              </w:rPr>
              <w:t>использования этих ресурсов.</w:t>
            </w:r>
          </w:p>
        </w:tc>
        <w:tc>
          <w:tcPr>
            <w:tcW w:w="2628" w:type="dxa"/>
          </w:tcPr>
          <w:p w14:paraId="172E90CF" w14:textId="77777777" w:rsidR="00895E86" w:rsidRPr="00B92E53" w:rsidRDefault="00895E86" w:rsidP="00B92E53">
            <w:pPr>
              <w:jc w:val="left"/>
              <w:rPr>
                <w:rFonts w:eastAsia="Times New Roman"/>
                <w:sz w:val="20"/>
                <w:szCs w:val="20"/>
              </w:rPr>
            </w:pPr>
            <w:r w:rsidRPr="00B92E53">
              <w:rPr>
                <w:sz w:val="20"/>
              </w:rPr>
              <w:t>Аддис</w:t>
            </w:r>
            <w:r w:rsidRPr="00B92E53">
              <w:rPr>
                <w:sz w:val="20"/>
              </w:rPr>
              <w:noBreakHyphen/>
              <w:t>абебские принципы и оперативные указания</w:t>
            </w:r>
          </w:p>
        </w:tc>
      </w:tr>
      <w:tr w:rsidR="00895E86" w:rsidRPr="007C34D6" w14:paraId="172E90D4" w14:textId="77777777" w:rsidTr="00B92E53">
        <w:trPr>
          <w:trHeight w:val="837"/>
        </w:trPr>
        <w:tc>
          <w:tcPr>
            <w:tcW w:w="1890" w:type="dxa"/>
            <w:vMerge/>
          </w:tcPr>
          <w:p w14:paraId="172E90D1" w14:textId="77777777" w:rsidR="00895E86" w:rsidRPr="00B92E53" w:rsidRDefault="00895E86" w:rsidP="00B92E53">
            <w:pPr>
              <w:jc w:val="left"/>
              <w:rPr>
                <w:rFonts w:eastAsia="Times New Roman"/>
                <w:sz w:val="20"/>
                <w:szCs w:val="20"/>
              </w:rPr>
            </w:pPr>
          </w:p>
        </w:tc>
        <w:tc>
          <w:tcPr>
            <w:tcW w:w="4271" w:type="dxa"/>
          </w:tcPr>
          <w:p w14:paraId="172E90D2" w14:textId="29A01940" w:rsidR="00895E86" w:rsidRPr="00B92E53" w:rsidRDefault="00895E86" w:rsidP="00B92E53">
            <w:pPr>
              <w:jc w:val="left"/>
              <w:rPr>
                <w:sz w:val="20"/>
              </w:rPr>
            </w:pPr>
            <w:r w:rsidRPr="00B92E53">
              <w:rPr>
                <w:sz w:val="20"/>
              </w:rPr>
              <w:t>Обеспечение устойчивости всех способов регулирования и использования диких видов и</w:t>
            </w:r>
            <w:r w:rsidR="004B429A">
              <w:rPr>
                <w:sz w:val="20"/>
              </w:rPr>
              <w:t> </w:t>
            </w:r>
            <w:r w:rsidRPr="00B92E53">
              <w:rPr>
                <w:sz w:val="20"/>
              </w:rPr>
              <w:t>создание тем самым социальных, экономических и экологических выгод для всех людей, в особенности находящихся в</w:t>
            </w:r>
            <w:r w:rsidR="004B429A">
              <w:rPr>
                <w:sz w:val="20"/>
              </w:rPr>
              <w:t> </w:t>
            </w:r>
            <w:r w:rsidRPr="00B92E53">
              <w:rPr>
                <w:sz w:val="20"/>
              </w:rPr>
              <w:t>уязвимом положении и в наибольшей степени зависящих от биоразнообразия, в том числе посредством устойчивой деятельности, продуктов и услуг, основанных на</w:t>
            </w:r>
            <w:r w:rsidR="004B429A">
              <w:rPr>
                <w:sz w:val="20"/>
              </w:rPr>
              <w:t> </w:t>
            </w:r>
            <w:r w:rsidRPr="00B92E53">
              <w:rPr>
                <w:sz w:val="20"/>
              </w:rPr>
              <w:t>биоразнообразии, которые способствуют улучшению состояния биоразнообразия, а</w:t>
            </w:r>
            <w:r w:rsidR="004B429A">
              <w:rPr>
                <w:sz w:val="20"/>
              </w:rPr>
              <w:t> </w:t>
            </w:r>
            <w:r w:rsidRPr="00B92E53">
              <w:rPr>
                <w:sz w:val="20"/>
              </w:rPr>
              <w:t>также путем защиты и поощрения практики устойчивого использования на основе обычая коренных народов и местных общин.</w:t>
            </w:r>
          </w:p>
        </w:tc>
        <w:tc>
          <w:tcPr>
            <w:tcW w:w="2628" w:type="dxa"/>
          </w:tcPr>
          <w:p w14:paraId="172E90D3" w14:textId="77777777" w:rsidR="00895E86" w:rsidRPr="00B92E53" w:rsidRDefault="00895E86" w:rsidP="00B92E53">
            <w:pPr>
              <w:jc w:val="left"/>
              <w:rPr>
                <w:sz w:val="20"/>
                <w:szCs w:val="20"/>
              </w:rPr>
            </w:pPr>
            <w:r w:rsidRPr="00B92E53">
              <w:rPr>
                <w:sz w:val="20"/>
                <w:szCs w:val="20"/>
              </w:rPr>
              <w:t>Куньминско</w:t>
            </w:r>
            <w:r w:rsidRPr="00B92E53">
              <w:rPr>
                <w:sz w:val="20"/>
                <w:szCs w:val="20"/>
              </w:rPr>
              <w:noBreakHyphen/>
              <w:t>Монреальская глобальная рамочная программа в области биоразнообразия (задача 9)</w:t>
            </w:r>
          </w:p>
        </w:tc>
      </w:tr>
      <w:tr w:rsidR="00895E86" w:rsidRPr="007C34D6" w14:paraId="172E90D8" w14:textId="77777777" w:rsidTr="00B92E53">
        <w:tc>
          <w:tcPr>
            <w:tcW w:w="1890" w:type="dxa"/>
            <w:vMerge w:val="restart"/>
          </w:tcPr>
          <w:p w14:paraId="172E90D5" w14:textId="1FD87E32" w:rsidR="00895E86" w:rsidRPr="00B92E53" w:rsidRDefault="00895E86" w:rsidP="00B92E53">
            <w:pPr>
              <w:jc w:val="left"/>
              <w:rPr>
                <w:rFonts w:eastAsia="Times New Roman"/>
                <w:sz w:val="20"/>
                <w:szCs w:val="20"/>
              </w:rPr>
            </w:pPr>
            <w:r w:rsidRPr="00B92E53">
              <w:rPr>
                <w:sz w:val="20"/>
              </w:rPr>
              <w:t>Интеграция систем знаний и</w:t>
            </w:r>
            <w:r w:rsidR="004B429A">
              <w:rPr>
                <w:sz w:val="20"/>
              </w:rPr>
              <w:t> </w:t>
            </w:r>
            <w:r w:rsidRPr="00B92E53">
              <w:rPr>
                <w:sz w:val="20"/>
              </w:rPr>
              <w:t>адаптивное управление</w:t>
            </w:r>
          </w:p>
        </w:tc>
        <w:tc>
          <w:tcPr>
            <w:tcW w:w="4271" w:type="dxa"/>
          </w:tcPr>
          <w:p w14:paraId="172E90D6" w14:textId="77777777" w:rsidR="00895E86" w:rsidRPr="00B92E53" w:rsidRDefault="00895E86" w:rsidP="00B92E53">
            <w:pPr>
              <w:jc w:val="left"/>
              <w:rPr>
                <w:rFonts w:eastAsia="Times New Roman"/>
                <w:sz w:val="20"/>
                <w:szCs w:val="20"/>
              </w:rPr>
            </w:pPr>
            <w:r w:rsidRPr="00B92E53">
              <w:rPr>
                <w:sz w:val="20"/>
              </w:rPr>
              <w:t>Применение адаптивного управления ресурсами дикой природы должно строиться на многочисленных системах знаний.</w:t>
            </w:r>
          </w:p>
        </w:tc>
        <w:tc>
          <w:tcPr>
            <w:tcW w:w="2628" w:type="dxa"/>
          </w:tcPr>
          <w:p w14:paraId="172E90D7" w14:textId="77777777" w:rsidR="00895E86" w:rsidRPr="00B92E53" w:rsidRDefault="00895E86" w:rsidP="00B92E53">
            <w:pPr>
              <w:jc w:val="left"/>
              <w:rPr>
                <w:rFonts w:eastAsia="Times New Roman"/>
                <w:sz w:val="20"/>
                <w:szCs w:val="20"/>
              </w:rPr>
            </w:pPr>
            <w:r w:rsidRPr="00B92E53">
              <w:rPr>
                <w:sz w:val="20"/>
              </w:rPr>
              <w:t>Аддис</w:t>
            </w:r>
            <w:r w:rsidRPr="00B92E53">
              <w:rPr>
                <w:sz w:val="20"/>
              </w:rPr>
              <w:noBreakHyphen/>
              <w:t>абебские принципы и оперативные указания</w:t>
            </w:r>
          </w:p>
        </w:tc>
      </w:tr>
      <w:tr w:rsidR="00895E86" w:rsidRPr="007C34D6" w14:paraId="172E90DC" w14:textId="77777777" w:rsidTr="00B92E53">
        <w:tc>
          <w:tcPr>
            <w:tcW w:w="1890" w:type="dxa"/>
            <w:vMerge/>
          </w:tcPr>
          <w:p w14:paraId="172E90D9" w14:textId="77777777" w:rsidR="00895E86" w:rsidRPr="00B92E53" w:rsidRDefault="00895E86" w:rsidP="00B92E53">
            <w:pPr>
              <w:jc w:val="left"/>
              <w:rPr>
                <w:rFonts w:eastAsia="Times New Roman"/>
                <w:sz w:val="20"/>
                <w:szCs w:val="20"/>
              </w:rPr>
            </w:pPr>
          </w:p>
        </w:tc>
        <w:tc>
          <w:tcPr>
            <w:tcW w:w="4271" w:type="dxa"/>
          </w:tcPr>
          <w:p w14:paraId="172E90DA" w14:textId="0AFA806D" w:rsidR="00895E86" w:rsidRPr="00B92E53" w:rsidRDefault="00895E86" w:rsidP="00B92E53">
            <w:pPr>
              <w:jc w:val="left"/>
              <w:rPr>
                <w:rFonts w:eastAsia="Times New Roman"/>
                <w:sz w:val="20"/>
                <w:szCs w:val="20"/>
              </w:rPr>
            </w:pPr>
            <w:r w:rsidRPr="00B92E53">
              <w:rPr>
                <w:sz w:val="20"/>
              </w:rPr>
              <w:t>Применение адаптивного управления должно строиться на итерационной, своевременной и</w:t>
            </w:r>
            <w:r w:rsidR="004B429A">
              <w:rPr>
                <w:sz w:val="20"/>
              </w:rPr>
              <w:t> </w:t>
            </w:r>
            <w:r w:rsidRPr="00B92E53">
              <w:rPr>
                <w:sz w:val="20"/>
              </w:rPr>
              <w:t>прозрачной обратной связи, вытекающей из</w:t>
            </w:r>
            <w:r w:rsidR="004B429A">
              <w:rPr>
                <w:sz w:val="20"/>
              </w:rPr>
              <w:t> </w:t>
            </w:r>
            <w:r w:rsidRPr="00B92E53">
              <w:rPr>
                <w:sz w:val="20"/>
              </w:rPr>
              <w:t>мониторинга использования ресурсов, экологических и социально</w:t>
            </w:r>
            <w:r w:rsidRPr="00B92E53">
              <w:rPr>
                <w:sz w:val="20"/>
              </w:rPr>
              <w:noBreakHyphen/>
              <w:t>экономических последствий и статуса используемых ресурсов.</w:t>
            </w:r>
          </w:p>
        </w:tc>
        <w:tc>
          <w:tcPr>
            <w:tcW w:w="2628" w:type="dxa"/>
          </w:tcPr>
          <w:p w14:paraId="172E90DB" w14:textId="77777777" w:rsidR="00895E86" w:rsidRPr="00B92E53" w:rsidRDefault="00895E86" w:rsidP="00B92E53">
            <w:pPr>
              <w:jc w:val="left"/>
              <w:rPr>
                <w:rFonts w:eastAsia="Times New Roman"/>
                <w:sz w:val="20"/>
                <w:szCs w:val="20"/>
              </w:rPr>
            </w:pPr>
            <w:r w:rsidRPr="00B92E53">
              <w:rPr>
                <w:sz w:val="20"/>
              </w:rPr>
              <w:t>Аддис</w:t>
            </w:r>
            <w:r w:rsidRPr="00B92E53">
              <w:rPr>
                <w:sz w:val="20"/>
              </w:rPr>
              <w:noBreakHyphen/>
              <w:t>абебские принципы и оперативные указания</w:t>
            </w:r>
          </w:p>
        </w:tc>
      </w:tr>
      <w:tr w:rsidR="00895E86" w:rsidRPr="007C34D6" w14:paraId="172E90E0" w14:textId="77777777" w:rsidTr="00B92E53">
        <w:tc>
          <w:tcPr>
            <w:tcW w:w="1890" w:type="dxa"/>
            <w:vMerge/>
          </w:tcPr>
          <w:p w14:paraId="172E90DD" w14:textId="77777777" w:rsidR="00895E86" w:rsidRPr="00B92E53" w:rsidRDefault="00895E86" w:rsidP="00B92E53">
            <w:pPr>
              <w:jc w:val="left"/>
              <w:rPr>
                <w:rFonts w:eastAsia="Times New Roman"/>
                <w:sz w:val="20"/>
                <w:szCs w:val="20"/>
              </w:rPr>
            </w:pPr>
          </w:p>
        </w:tc>
        <w:tc>
          <w:tcPr>
            <w:tcW w:w="4271" w:type="dxa"/>
          </w:tcPr>
          <w:p w14:paraId="172E90DE" w14:textId="1AA74FE2" w:rsidR="00895E86" w:rsidRPr="00B92E53" w:rsidRDefault="00895E86" w:rsidP="00B92E53">
            <w:pPr>
              <w:jc w:val="left"/>
              <w:rPr>
                <w:rFonts w:eastAsia="Times New Roman"/>
                <w:sz w:val="20"/>
                <w:szCs w:val="20"/>
              </w:rPr>
            </w:pPr>
            <w:r w:rsidRPr="00B92E53">
              <w:rPr>
                <w:sz w:val="20"/>
              </w:rPr>
              <w:t xml:space="preserve">При использовании традиционных и местных знаний Стороны должны принимать </w:t>
            </w:r>
            <w:r w:rsidRPr="00B92E53">
              <w:rPr>
                <w:sz w:val="20"/>
              </w:rPr>
              <w:lastRenderedPageBreak/>
              <w:t>надлежащие меры для обеспечения получения добровольного, предварительного и</w:t>
            </w:r>
            <w:r w:rsidR="000D1F60">
              <w:rPr>
                <w:sz w:val="20"/>
                <w:lang w:val="en-US"/>
              </w:rPr>
              <w:t> </w:t>
            </w:r>
            <w:r w:rsidRPr="00B92E53">
              <w:rPr>
                <w:sz w:val="20"/>
              </w:rPr>
              <w:t>обоснованного согласия, соответствующего национальным обстоятельствам, и одобрения носителями этих знаний.</w:t>
            </w:r>
          </w:p>
        </w:tc>
        <w:tc>
          <w:tcPr>
            <w:tcW w:w="2628" w:type="dxa"/>
          </w:tcPr>
          <w:p w14:paraId="172E90DF" w14:textId="5BB07A90" w:rsidR="00895E86" w:rsidRPr="00B92E53" w:rsidRDefault="00000000" w:rsidP="00B92E53">
            <w:pPr>
              <w:jc w:val="left"/>
              <w:rPr>
                <w:rFonts w:eastAsia="Times New Roman"/>
                <w:sz w:val="20"/>
                <w:szCs w:val="20"/>
              </w:rPr>
            </w:pPr>
            <w:hyperlink r:id="rId43" w:history="1">
              <w:r w:rsidR="00895E86" w:rsidRPr="00E62978">
                <w:rPr>
                  <w:sz w:val="20"/>
                  <w:szCs w:val="20"/>
                </w:rPr>
                <w:t>Добровольное руководство Mo’ot</w:t>
              </w:r>
              <w:r w:rsidR="00895E86" w:rsidRPr="00E62978">
                <w:rPr>
                  <w:sz w:val="20"/>
                  <w:szCs w:val="20"/>
                </w:rPr>
                <w:t>z</w:t>
              </w:r>
              <w:r w:rsidR="00895E86" w:rsidRPr="00E62978">
                <w:rPr>
                  <w:sz w:val="20"/>
                  <w:szCs w:val="20"/>
                </w:rPr>
                <w:t>kuxtal</w:t>
              </w:r>
            </w:hyperlink>
            <w:r w:rsidR="000D1F60" w:rsidRPr="00E62978">
              <w:t xml:space="preserve"> </w:t>
            </w:r>
            <w:r w:rsidR="00895E86" w:rsidRPr="00B92E53">
              <w:rPr>
                <w:sz w:val="20"/>
              </w:rPr>
              <w:lastRenderedPageBreak/>
              <w:t>(решение </w:t>
            </w:r>
            <w:hyperlink r:id="rId44" w:history="1">
              <w:r w:rsidR="00895E86" w:rsidRPr="00B92E53">
                <w:rPr>
                  <w:rStyle w:val="aff0"/>
                </w:rPr>
                <w:t>XIII/18</w:t>
              </w:r>
            </w:hyperlink>
            <w:r w:rsidR="00895E86" w:rsidRPr="00B92E53">
              <w:rPr>
                <w:sz w:val="20"/>
              </w:rPr>
              <w:t>, приложение)</w:t>
            </w:r>
          </w:p>
        </w:tc>
      </w:tr>
      <w:tr w:rsidR="00895E86" w:rsidRPr="007C34D6" w14:paraId="172E90E4" w14:textId="77777777" w:rsidTr="00B92E53">
        <w:tc>
          <w:tcPr>
            <w:tcW w:w="1890" w:type="dxa"/>
            <w:vMerge w:val="restart"/>
          </w:tcPr>
          <w:p w14:paraId="172E90E1" w14:textId="77777777" w:rsidR="00895E86" w:rsidRPr="00B92E53" w:rsidRDefault="00895E86" w:rsidP="00B92E53">
            <w:pPr>
              <w:jc w:val="left"/>
              <w:rPr>
                <w:rFonts w:eastAsia="Times New Roman"/>
                <w:sz w:val="20"/>
                <w:szCs w:val="20"/>
              </w:rPr>
            </w:pPr>
            <w:r w:rsidRPr="00B92E53">
              <w:rPr>
                <w:sz w:val="20"/>
              </w:rPr>
              <w:lastRenderedPageBreak/>
              <w:t>Согласованность политики и институциональная согласованность</w:t>
            </w:r>
          </w:p>
        </w:tc>
        <w:tc>
          <w:tcPr>
            <w:tcW w:w="4271" w:type="dxa"/>
          </w:tcPr>
          <w:p w14:paraId="172E90E2" w14:textId="628FD28F" w:rsidR="00895E86" w:rsidRPr="00B92E53" w:rsidRDefault="00895E86" w:rsidP="00B92E53">
            <w:pPr>
              <w:jc w:val="left"/>
              <w:rPr>
                <w:rFonts w:eastAsia="Times New Roman"/>
                <w:sz w:val="20"/>
                <w:szCs w:val="20"/>
              </w:rPr>
            </w:pPr>
            <w:r w:rsidRPr="00B92E53">
              <w:rPr>
                <w:sz w:val="20"/>
              </w:rPr>
              <w:t>На всех уровнях управления следует внедрять вспомогательную политику и законы и</w:t>
            </w:r>
            <w:r w:rsidR="000D1F60">
              <w:rPr>
                <w:sz w:val="20"/>
                <w:lang w:val="en-US"/>
              </w:rPr>
              <w:t> </w:t>
            </w:r>
            <w:r w:rsidRPr="00B92E53">
              <w:rPr>
                <w:sz w:val="20"/>
              </w:rPr>
              <w:t>создавать учреждения, а также налаживать эффективные связи между этими уровнями.</w:t>
            </w:r>
          </w:p>
        </w:tc>
        <w:tc>
          <w:tcPr>
            <w:tcW w:w="2628" w:type="dxa"/>
          </w:tcPr>
          <w:p w14:paraId="172E90E3" w14:textId="77777777" w:rsidR="00895E86" w:rsidRPr="00B92E53" w:rsidRDefault="00895E86" w:rsidP="00B92E53">
            <w:pPr>
              <w:jc w:val="left"/>
              <w:rPr>
                <w:rFonts w:eastAsia="Times New Roman"/>
                <w:sz w:val="20"/>
                <w:szCs w:val="20"/>
              </w:rPr>
            </w:pPr>
            <w:r w:rsidRPr="00B92E53">
              <w:rPr>
                <w:sz w:val="20"/>
              </w:rPr>
              <w:t>Аддис</w:t>
            </w:r>
            <w:r w:rsidRPr="00B92E53">
              <w:rPr>
                <w:sz w:val="20"/>
              </w:rPr>
              <w:noBreakHyphen/>
              <w:t>абебские принципы и оперативные указания</w:t>
            </w:r>
          </w:p>
        </w:tc>
      </w:tr>
      <w:tr w:rsidR="00895E86" w:rsidRPr="007C34D6" w14:paraId="172E90E8" w14:textId="77777777" w:rsidTr="00B92E53">
        <w:tc>
          <w:tcPr>
            <w:tcW w:w="1890" w:type="dxa"/>
            <w:vMerge/>
          </w:tcPr>
          <w:p w14:paraId="172E90E5" w14:textId="77777777" w:rsidR="00895E86" w:rsidRPr="00B92E53" w:rsidRDefault="00895E86" w:rsidP="00B92E53">
            <w:pPr>
              <w:jc w:val="left"/>
              <w:rPr>
                <w:rFonts w:eastAsia="Times New Roman"/>
                <w:sz w:val="20"/>
                <w:szCs w:val="20"/>
              </w:rPr>
            </w:pPr>
          </w:p>
        </w:tc>
        <w:tc>
          <w:tcPr>
            <w:tcW w:w="4271" w:type="dxa"/>
          </w:tcPr>
          <w:p w14:paraId="172E90E6" w14:textId="2BE58845" w:rsidR="00895E86" w:rsidRPr="00B92E53" w:rsidRDefault="00895E86" w:rsidP="00B92E53">
            <w:pPr>
              <w:jc w:val="left"/>
              <w:rPr>
                <w:rFonts w:eastAsia="Times New Roman"/>
                <w:sz w:val="20"/>
                <w:szCs w:val="20"/>
              </w:rPr>
            </w:pPr>
            <w:r w:rsidRPr="00B92E53">
              <w:rPr>
                <w:sz w:val="20"/>
              </w:rPr>
              <w:t>Насколько это возможно и целесообразно, меры по сохранению и устойчивому использованию ресурсов дикой природы должны быть предусмотрены в</w:t>
            </w:r>
            <w:r w:rsidR="000D1F60">
              <w:rPr>
                <w:sz w:val="20"/>
                <w:lang w:val="en-US"/>
              </w:rPr>
              <w:t> </w:t>
            </w:r>
            <w:r w:rsidRPr="00B92E53">
              <w:rPr>
                <w:sz w:val="20"/>
              </w:rPr>
              <w:t>соответствующих секторальных или межсекторальных планах, программах и</w:t>
            </w:r>
            <w:r w:rsidR="000D1F60">
              <w:rPr>
                <w:sz w:val="20"/>
                <w:lang w:val="en-US"/>
              </w:rPr>
              <w:t> </w:t>
            </w:r>
            <w:r w:rsidRPr="00B92E53">
              <w:rPr>
                <w:sz w:val="20"/>
              </w:rPr>
              <w:t>политике.</w:t>
            </w:r>
          </w:p>
        </w:tc>
        <w:tc>
          <w:tcPr>
            <w:tcW w:w="2628" w:type="dxa"/>
          </w:tcPr>
          <w:p w14:paraId="172E90E7" w14:textId="3633523B" w:rsidR="00895E86" w:rsidRPr="00B92E53" w:rsidRDefault="00000000" w:rsidP="00B92E53">
            <w:pPr>
              <w:jc w:val="left"/>
              <w:rPr>
                <w:rFonts w:eastAsia="Times New Roman"/>
                <w:sz w:val="20"/>
                <w:szCs w:val="20"/>
              </w:rPr>
            </w:pPr>
            <w:hyperlink r:id="rId45" w:history="1">
              <w:r w:rsidR="00895E86" w:rsidRPr="00B92E53">
                <w:rPr>
                  <w:rStyle w:val="aff0"/>
                  <w:color w:val="auto"/>
                  <w:sz w:val="20"/>
                  <w:u w:val="none"/>
                </w:rPr>
                <w:t>Конвенция о</w:t>
              </w:r>
              <w:r w:rsidR="000D1F60">
                <w:rPr>
                  <w:rStyle w:val="aff0"/>
                  <w:color w:val="auto"/>
                  <w:sz w:val="20"/>
                  <w:u w:val="none"/>
                  <w:lang w:val="en-US"/>
                </w:rPr>
                <w:t> </w:t>
              </w:r>
              <w:r w:rsidR="00895E86" w:rsidRPr="00B92E53">
                <w:rPr>
                  <w:rStyle w:val="aff0"/>
                  <w:color w:val="auto"/>
                  <w:sz w:val="20"/>
                  <w:u w:val="none"/>
                </w:rPr>
                <w:t>би</w:t>
              </w:r>
              <w:r w:rsidR="00895E86" w:rsidRPr="00B92E53">
                <w:rPr>
                  <w:rStyle w:val="aff0"/>
                  <w:color w:val="auto"/>
                  <w:sz w:val="20"/>
                  <w:u w:val="none"/>
                </w:rPr>
                <w:t>о</w:t>
              </w:r>
              <w:r w:rsidR="00895E86" w:rsidRPr="00B92E53">
                <w:rPr>
                  <w:rStyle w:val="aff0"/>
                  <w:color w:val="auto"/>
                  <w:sz w:val="20"/>
                  <w:u w:val="none"/>
                </w:rPr>
                <w:t>логическом разнообразии (статья 6 b))</w:t>
              </w:r>
            </w:hyperlink>
          </w:p>
        </w:tc>
      </w:tr>
      <w:tr w:rsidR="00895E86" w:rsidRPr="007C34D6" w14:paraId="172E90EC" w14:textId="77777777" w:rsidTr="00B92E53">
        <w:tc>
          <w:tcPr>
            <w:tcW w:w="1890" w:type="dxa"/>
            <w:vMerge/>
          </w:tcPr>
          <w:p w14:paraId="172E90E9" w14:textId="77777777" w:rsidR="00895E86" w:rsidRPr="00B92E53" w:rsidRDefault="00895E86" w:rsidP="00B92E53">
            <w:pPr>
              <w:jc w:val="left"/>
              <w:rPr>
                <w:rFonts w:eastAsia="Times New Roman"/>
                <w:sz w:val="20"/>
                <w:szCs w:val="20"/>
              </w:rPr>
            </w:pPr>
          </w:p>
        </w:tc>
        <w:tc>
          <w:tcPr>
            <w:tcW w:w="4271" w:type="dxa"/>
          </w:tcPr>
          <w:p w14:paraId="172E90EA" w14:textId="485D9246" w:rsidR="00895E86" w:rsidRPr="00B92E53" w:rsidRDefault="00895E86" w:rsidP="00B92E53">
            <w:pPr>
              <w:jc w:val="left"/>
              <w:rPr>
                <w:rFonts w:eastAsia="Times New Roman"/>
                <w:sz w:val="20"/>
                <w:szCs w:val="20"/>
              </w:rPr>
            </w:pPr>
            <w:r w:rsidRPr="00B92E53">
              <w:rPr>
                <w:sz w:val="20"/>
              </w:rPr>
              <w:t>Каждая Сторона прилагает усилия для того, чтобы в соответствии со своими возможностями обеспечивать финансовую поддержку и стимулы в отношении тех видов деятельности на национальном уровне, которые направлены на достижение целей Конвенции в соответствии с своими национальными планами, приоритетами и</w:t>
            </w:r>
            <w:r w:rsidR="000D1F60">
              <w:rPr>
                <w:sz w:val="20"/>
                <w:lang w:val="en-US"/>
              </w:rPr>
              <w:t> </w:t>
            </w:r>
            <w:r w:rsidRPr="00B92E53">
              <w:rPr>
                <w:sz w:val="20"/>
              </w:rPr>
              <w:t>программами.</w:t>
            </w:r>
          </w:p>
        </w:tc>
        <w:tc>
          <w:tcPr>
            <w:tcW w:w="2628" w:type="dxa"/>
          </w:tcPr>
          <w:p w14:paraId="172E90EB" w14:textId="1AC3680B" w:rsidR="00895E86" w:rsidRPr="00600273" w:rsidRDefault="00600273" w:rsidP="00B92E53">
            <w:pPr>
              <w:jc w:val="left"/>
              <w:rPr>
                <w:sz w:val="20"/>
                <w:szCs w:val="20"/>
              </w:rPr>
            </w:pPr>
            <w:hyperlink r:id="rId46" w:history="1">
              <w:r w:rsidR="00895E86" w:rsidRPr="00600273">
                <w:rPr>
                  <w:sz w:val="20"/>
                  <w:szCs w:val="20"/>
                </w:rPr>
                <w:t>Конвенция о</w:t>
              </w:r>
              <w:r w:rsidR="000D1F60" w:rsidRPr="00600273">
                <w:rPr>
                  <w:sz w:val="20"/>
                  <w:szCs w:val="20"/>
                </w:rPr>
                <w:t> </w:t>
              </w:r>
              <w:r w:rsidR="00895E86" w:rsidRPr="00600273">
                <w:rPr>
                  <w:sz w:val="20"/>
                  <w:szCs w:val="20"/>
                </w:rPr>
                <w:t>биологическом разнообразии (статья 20 1))</w:t>
              </w:r>
            </w:hyperlink>
          </w:p>
        </w:tc>
      </w:tr>
      <w:tr w:rsidR="00895E86" w:rsidRPr="007C34D6" w14:paraId="172E90F0" w14:textId="77777777" w:rsidTr="00B92E53">
        <w:tc>
          <w:tcPr>
            <w:tcW w:w="1890" w:type="dxa"/>
            <w:vMerge/>
          </w:tcPr>
          <w:p w14:paraId="172E90ED" w14:textId="77777777" w:rsidR="00895E86" w:rsidRPr="00B92E53" w:rsidRDefault="00895E86" w:rsidP="00B92E53">
            <w:pPr>
              <w:jc w:val="left"/>
              <w:rPr>
                <w:rFonts w:eastAsia="Times New Roman"/>
                <w:sz w:val="20"/>
                <w:szCs w:val="20"/>
              </w:rPr>
            </w:pPr>
          </w:p>
        </w:tc>
        <w:tc>
          <w:tcPr>
            <w:tcW w:w="4271" w:type="dxa"/>
          </w:tcPr>
          <w:p w14:paraId="172E90EE" w14:textId="3DDD0451" w:rsidR="00895E86" w:rsidRPr="00B92E53" w:rsidRDefault="00895E86" w:rsidP="00B92E53">
            <w:pPr>
              <w:jc w:val="left"/>
              <w:rPr>
                <w:rFonts w:eastAsia="Times New Roman"/>
                <w:sz w:val="20"/>
                <w:szCs w:val="20"/>
              </w:rPr>
            </w:pPr>
            <w:r w:rsidRPr="00B92E53">
              <w:rPr>
                <w:sz w:val="20"/>
              </w:rPr>
              <w:t>Положения Конвенции не затрагивают права и</w:t>
            </w:r>
            <w:r w:rsidR="000D1F60">
              <w:rPr>
                <w:sz w:val="20"/>
                <w:lang w:val="en-US"/>
              </w:rPr>
              <w:t> </w:t>
            </w:r>
            <w:r w:rsidRPr="00B92E53">
              <w:rPr>
                <w:sz w:val="20"/>
              </w:rPr>
              <w:t>обязанности Сторон, вытекающие из любого действующего международного соглашения, за исключением случаев, когда результатом осуществления этих прав и обязанностей стал бы серьезный ущерб или угроза биологическому разнообразию.</w:t>
            </w:r>
          </w:p>
        </w:tc>
        <w:tc>
          <w:tcPr>
            <w:tcW w:w="2628" w:type="dxa"/>
          </w:tcPr>
          <w:p w14:paraId="172E90EF" w14:textId="27698663" w:rsidR="00895E86" w:rsidRPr="00600273" w:rsidRDefault="00600273" w:rsidP="00B92E53">
            <w:pPr>
              <w:jc w:val="left"/>
              <w:rPr>
                <w:sz w:val="20"/>
                <w:szCs w:val="20"/>
              </w:rPr>
            </w:pPr>
            <w:hyperlink r:id="rId47" w:history="1">
              <w:r w:rsidR="00895E86" w:rsidRPr="00600273">
                <w:rPr>
                  <w:sz w:val="20"/>
                  <w:szCs w:val="20"/>
                </w:rPr>
                <w:t>Конвенция о</w:t>
              </w:r>
              <w:r w:rsidR="000D1F60" w:rsidRPr="00600273">
                <w:rPr>
                  <w:sz w:val="20"/>
                  <w:szCs w:val="20"/>
                </w:rPr>
                <w:t> </w:t>
              </w:r>
              <w:r w:rsidR="00895E86" w:rsidRPr="00600273">
                <w:rPr>
                  <w:sz w:val="20"/>
                  <w:szCs w:val="20"/>
                </w:rPr>
                <w:t>биологическом разнообразии (статья 22 1))</w:t>
              </w:r>
            </w:hyperlink>
          </w:p>
        </w:tc>
      </w:tr>
      <w:tr w:rsidR="00895E86" w:rsidRPr="007C34D6" w14:paraId="172E90F4" w14:textId="77777777" w:rsidTr="00B92E53">
        <w:tc>
          <w:tcPr>
            <w:tcW w:w="1890" w:type="dxa"/>
          </w:tcPr>
          <w:p w14:paraId="172E90F1" w14:textId="77777777" w:rsidR="00895E86" w:rsidRPr="00B92E53" w:rsidRDefault="00895E86" w:rsidP="00B92E53">
            <w:pPr>
              <w:jc w:val="left"/>
              <w:rPr>
                <w:rFonts w:eastAsia="Times New Roman"/>
                <w:sz w:val="20"/>
                <w:szCs w:val="20"/>
              </w:rPr>
            </w:pPr>
          </w:p>
        </w:tc>
        <w:tc>
          <w:tcPr>
            <w:tcW w:w="4271" w:type="dxa"/>
          </w:tcPr>
          <w:p w14:paraId="172E90F2" w14:textId="10D73280" w:rsidR="00895E86" w:rsidRPr="00B92E53" w:rsidRDefault="00895E86" w:rsidP="00B92E53">
            <w:pPr>
              <w:jc w:val="left"/>
              <w:rPr>
                <w:sz w:val="20"/>
              </w:rPr>
            </w:pPr>
            <w:r w:rsidRPr="00B92E53">
              <w:rPr>
                <w:sz w:val="20"/>
              </w:rPr>
              <w:t>Укрепление создания и развития потенциала, расширение доступа к технологиям и их передачи, содействие развитию инноваций и</w:t>
            </w:r>
            <w:r w:rsidR="000D1F60">
              <w:rPr>
                <w:sz w:val="20"/>
                <w:lang w:val="en-US"/>
              </w:rPr>
              <w:t> </w:t>
            </w:r>
            <w:r w:rsidRPr="00B92E53">
              <w:rPr>
                <w:sz w:val="20"/>
              </w:rPr>
              <w:t>расширению доступа к ним, а также научно-техническому сотрудничеству, в том числе по</w:t>
            </w:r>
            <w:r w:rsidR="000D1F60">
              <w:rPr>
                <w:sz w:val="20"/>
                <w:lang w:val="en-US"/>
              </w:rPr>
              <w:t> </w:t>
            </w:r>
            <w:r w:rsidRPr="00B92E53">
              <w:rPr>
                <w:sz w:val="20"/>
              </w:rPr>
              <w:t>линии Юг-Юг, Север-Юг и трехстороннему сотрудничеству, для удовлетворения потребностей, имеющих отношение к</w:t>
            </w:r>
            <w:r w:rsidR="000D1F60">
              <w:rPr>
                <w:sz w:val="20"/>
                <w:lang w:val="en-US"/>
              </w:rPr>
              <w:t> </w:t>
            </w:r>
            <w:r w:rsidRPr="00B92E53">
              <w:rPr>
                <w:sz w:val="20"/>
              </w:rPr>
              <w:t>эффективному осуществлению, в частности в</w:t>
            </w:r>
            <w:r w:rsidR="000D1F60">
              <w:rPr>
                <w:sz w:val="20"/>
                <w:lang w:val="en-US"/>
              </w:rPr>
              <w:t> </w:t>
            </w:r>
            <w:r w:rsidRPr="00B92E53">
              <w:rPr>
                <w:sz w:val="20"/>
              </w:rPr>
              <w:t>развивающихся странах, при повышении эффективности совместной разработки технологий и совместных научно-исследовательских программ в интересах сохранения и устойчивого использования биоразнообразия и укрепления научно-исследовательского потенциала и мониторинга в соответствии с масштабом целей и задач Рамочной программы.</w:t>
            </w:r>
          </w:p>
        </w:tc>
        <w:tc>
          <w:tcPr>
            <w:tcW w:w="2628" w:type="dxa"/>
          </w:tcPr>
          <w:p w14:paraId="172E90F3" w14:textId="77777777" w:rsidR="00895E86" w:rsidRPr="00B92E53" w:rsidRDefault="00895E86" w:rsidP="00B92E53">
            <w:pPr>
              <w:jc w:val="left"/>
            </w:pPr>
            <w:r w:rsidRPr="00B92E53">
              <w:rPr>
                <w:sz w:val="20"/>
                <w:szCs w:val="20"/>
              </w:rPr>
              <w:t>Куньминско</w:t>
            </w:r>
            <w:r w:rsidRPr="00B92E53">
              <w:rPr>
                <w:sz w:val="20"/>
                <w:szCs w:val="20"/>
              </w:rPr>
              <w:noBreakHyphen/>
              <w:t>Монреальская глобальная рамочная программа в области биоразнообразия (задача 20)</w:t>
            </w:r>
          </w:p>
        </w:tc>
      </w:tr>
    </w:tbl>
    <w:p w14:paraId="172E90F7" w14:textId="77777777" w:rsidR="00895E86" w:rsidRPr="004C2F81" w:rsidRDefault="00895E86" w:rsidP="004C2F81">
      <w:pPr>
        <w:pStyle w:val="CBDH1"/>
        <w:ind w:firstLine="0"/>
        <w:rPr>
          <w:sz w:val="24"/>
          <w:szCs w:val="24"/>
        </w:rPr>
      </w:pPr>
      <w:r w:rsidRPr="004C2F81">
        <w:rPr>
          <w:sz w:val="24"/>
          <w:szCs w:val="24"/>
        </w:rPr>
        <w:t>V.</w:t>
      </w:r>
      <w:r w:rsidRPr="004C2F81">
        <w:rPr>
          <w:sz w:val="24"/>
          <w:szCs w:val="24"/>
        </w:rPr>
        <w:tab/>
        <w:t>Гарантии</w:t>
      </w:r>
    </w:p>
    <w:p w14:paraId="172E90F8" w14:textId="08BE6249" w:rsidR="00895E86" w:rsidRPr="005A2143" w:rsidRDefault="00895E86" w:rsidP="004C2F81">
      <w:pPr>
        <w:pStyle w:val="CBDNormalNumber"/>
        <w:numPr>
          <w:ilvl w:val="0"/>
          <w:numId w:val="0"/>
        </w:numPr>
        <w:ind w:left="1134"/>
      </w:pPr>
      <w:r>
        <w:t>14.</w:t>
      </w:r>
      <w:r>
        <w:tab/>
        <w:t>В настоящих добровольных руководящих указаниях под гарантиями (см.</w:t>
      </w:r>
      <w:r w:rsidR="00ED57BA">
        <w:t> </w:t>
      </w:r>
      <w:r>
        <w:t xml:space="preserve">таблицу 2) понимаются процедуры и меры, призванные обеспечить, чтобы мероприятия по устойчивому управлению ресурсами дикой природы предотвращали </w:t>
      </w:r>
      <w:r>
        <w:lastRenderedPageBreak/>
        <w:t>или сводили к минимуму непреднамеренное негативное воздействие на</w:t>
      </w:r>
      <w:r w:rsidR="00ED57BA">
        <w:t> </w:t>
      </w:r>
      <w:r>
        <w:t>биоразнообразие, а также способствовали сохранению экологической целостности, социальной справедливости и подотчетности. К гарантиям могут относиться оценки экологического и социального воздействия, а также участие общественности. Они должны применяться с учетом конкретных условий на прозрачной основе и</w:t>
      </w:r>
      <w:r w:rsidR="00ED57BA">
        <w:t> </w:t>
      </w:r>
      <w:r>
        <w:t>с</w:t>
      </w:r>
      <w:r w:rsidR="00ED57BA">
        <w:t> </w:t>
      </w:r>
      <w:r>
        <w:t>возможностью постоянного совершенствования, в соответствии с национальными обстоятельствами и законодательством.</w:t>
      </w:r>
    </w:p>
    <w:p w14:paraId="172E90F9" w14:textId="77777777" w:rsidR="00895E86" w:rsidRPr="004E4ADE" w:rsidRDefault="00895E86" w:rsidP="004E4ADE">
      <w:pPr>
        <w:pStyle w:val="CBDNormalNumber"/>
        <w:numPr>
          <w:ilvl w:val="0"/>
          <w:numId w:val="0"/>
        </w:numPr>
        <w:ind w:left="567"/>
        <w:rPr>
          <w:b/>
          <w:bCs/>
        </w:rPr>
      </w:pPr>
      <w:r>
        <w:t>Таблица 2</w:t>
      </w:r>
      <w:r>
        <w:br/>
      </w:r>
      <w:r>
        <w:rPr>
          <w:b/>
        </w:rPr>
        <w:t>Гарантии для обеспечения устойчивого управления ресурсами дикой природы</w:t>
      </w:r>
    </w:p>
    <w:tbl>
      <w:tblPr>
        <w:tblW w:w="889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4611"/>
        <w:gridCol w:w="2578"/>
      </w:tblGrid>
      <w:tr w:rsidR="00895E86" w:rsidRPr="00402127" w14:paraId="172E90FD" w14:textId="77777777" w:rsidTr="00B92E53">
        <w:trPr>
          <w:tblHeader/>
        </w:trPr>
        <w:tc>
          <w:tcPr>
            <w:tcW w:w="1701" w:type="dxa"/>
          </w:tcPr>
          <w:p w14:paraId="172E90FA" w14:textId="77777777" w:rsidR="00895E86" w:rsidRPr="00B92E53" w:rsidRDefault="00895E86" w:rsidP="00B92E53">
            <w:pPr>
              <w:pStyle w:val="CBDNormalNumber"/>
              <w:numPr>
                <w:ilvl w:val="0"/>
                <w:numId w:val="0"/>
              </w:numPr>
              <w:spacing w:before="0" w:after="0"/>
              <w:rPr>
                <w:i/>
                <w:iCs/>
                <w:sz w:val="20"/>
                <w:szCs w:val="20"/>
              </w:rPr>
            </w:pPr>
            <w:r w:rsidRPr="00B92E53">
              <w:rPr>
                <w:i/>
                <w:sz w:val="20"/>
              </w:rPr>
              <w:t>Тематические области</w:t>
            </w:r>
          </w:p>
        </w:tc>
        <w:tc>
          <w:tcPr>
            <w:tcW w:w="4611" w:type="dxa"/>
          </w:tcPr>
          <w:p w14:paraId="172E90FB" w14:textId="77777777" w:rsidR="00895E86" w:rsidRPr="00B92E53" w:rsidRDefault="00895E86" w:rsidP="00B92E53">
            <w:pPr>
              <w:pStyle w:val="CBDNormalNumber"/>
              <w:numPr>
                <w:ilvl w:val="0"/>
                <w:numId w:val="0"/>
              </w:numPr>
              <w:spacing w:before="0" w:after="0"/>
              <w:rPr>
                <w:i/>
                <w:iCs/>
                <w:sz w:val="20"/>
                <w:szCs w:val="20"/>
              </w:rPr>
            </w:pPr>
            <w:r w:rsidRPr="00B92E53">
              <w:rPr>
                <w:i/>
                <w:sz w:val="20"/>
              </w:rPr>
              <w:t>Гарантии</w:t>
            </w:r>
          </w:p>
        </w:tc>
        <w:tc>
          <w:tcPr>
            <w:tcW w:w="2578" w:type="dxa"/>
          </w:tcPr>
          <w:p w14:paraId="172E90FC" w14:textId="77777777" w:rsidR="00895E86" w:rsidRPr="00B92E53" w:rsidRDefault="00895E86" w:rsidP="00B92E53">
            <w:pPr>
              <w:pStyle w:val="CBDNormalNumber"/>
              <w:numPr>
                <w:ilvl w:val="0"/>
                <w:numId w:val="0"/>
              </w:numPr>
              <w:spacing w:before="0" w:after="0"/>
              <w:rPr>
                <w:i/>
                <w:iCs/>
                <w:sz w:val="20"/>
                <w:szCs w:val="20"/>
              </w:rPr>
            </w:pPr>
            <w:r w:rsidRPr="00B92E53">
              <w:rPr>
                <w:i/>
                <w:sz w:val="20"/>
              </w:rPr>
              <w:t>Основание</w:t>
            </w:r>
            <w:r w:rsidRPr="007B22BC">
              <w:rPr>
                <w:rStyle w:val="ac"/>
                <w:i/>
                <w:iCs/>
                <w:sz w:val="20"/>
                <w:szCs w:val="20"/>
              </w:rPr>
              <w:footnoteReference w:customMarkFollows="1" w:id="12"/>
              <w:t>a</w:t>
            </w:r>
          </w:p>
        </w:tc>
      </w:tr>
      <w:tr w:rsidR="00895E86" w:rsidRPr="00402127" w14:paraId="172E9101" w14:textId="77777777" w:rsidTr="00B92E53">
        <w:tc>
          <w:tcPr>
            <w:tcW w:w="1701" w:type="dxa"/>
            <w:vMerge w:val="restart"/>
          </w:tcPr>
          <w:p w14:paraId="172E90FE" w14:textId="77777777" w:rsidR="00895E86" w:rsidRPr="00B92E53" w:rsidRDefault="00895E86" w:rsidP="00B92E53">
            <w:pPr>
              <w:pStyle w:val="CBDNormalNumber"/>
              <w:numPr>
                <w:ilvl w:val="0"/>
                <w:numId w:val="0"/>
              </w:numPr>
              <w:spacing w:before="0" w:after="0"/>
              <w:jc w:val="left"/>
              <w:rPr>
                <w:sz w:val="20"/>
                <w:szCs w:val="20"/>
              </w:rPr>
            </w:pPr>
            <w:r w:rsidRPr="00B92E53">
              <w:rPr>
                <w:sz w:val="20"/>
              </w:rPr>
              <w:t>Экологическая целостность</w:t>
            </w:r>
          </w:p>
        </w:tc>
        <w:tc>
          <w:tcPr>
            <w:tcW w:w="4611" w:type="dxa"/>
            <w:tcBorders>
              <w:bottom w:val="nil"/>
            </w:tcBorders>
          </w:tcPr>
          <w:p w14:paraId="172E90FF" w14:textId="444B7A82" w:rsidR="00895E86" w:rsidRPr="00B92E53" w:rsidRDefault="00895E86" w:rsidP="00B92E53">
            <w:pPr>
              <w:pStyle w:val="CBDNormalNumber"/>
              <w:numPr>
                <w:ilvl w:val="0"/>
                <w:numId w:val="0"/>
              </w:numPr>
              <w:spacing w:before="0" w:after="0"/>
              <w:jc w:val="left"/>
              <w:rPr>
                <w:sz w:val="20"/>
                <w:szCs w:val="20"/>
              </w:rPr>
            </w:pPr>
            <w:r w:rsidRPr="00B92E53">
              <w:rPr>
                <w:sz w:val="20"/>
              </w:rPr>
              <w:t>Меры по управлению ресурсами дикой природы должны поддерживать экологическую целостность и биоразнообразие, обеспечивая при этом, чтобы такое управление не приводило к снижению численности видов, деградации мест обитания, утрате функций экосистем или интродукции и</w:t>
            </w:r>
            <w:r w:rsidR="00ED57BA">
              <w:rPr>
                <w:sz w:val="20"/>
              </w:rPr>
              <w:t> </w:t>
            </w:r>
            <w:r w:rsidRPr="00B92E53">
              <w:rPr>
                <w:sz w:val="20"/>
              </w:rPr>
              <w:t>распространению инвазивных чужеродных видов.</w:t>
            </w:r>
          </w:p>
        </w:tc>
        <w:tc>
          <w:tcPr>
            <w:tcW w:w="2578" w:type="dxa"/>
          </w:tcPr>
          <w:p w14:paraId="172E9100" w14:textId="13A347E8" w:rsidR="00895E86" w:rsidRPr="0062288A" w:rsidRDefault="0062288A" w:rsidP="00B92E53">
            <w:pPr>
              <w:pStyle w:val="CBDNormalNumber"/>
              <w:numPr>
                <w:ilvl w:val="0"/>
                <w:numId w:val="0"/>
              </w:numPr>
              <w:spacing w:before="0" w:after="0"/>
              <w:jc w:val="left"/>
              <w:rPr>
                <w:sz w:val="20"/>
                <w:szCs w:val="20"/>
              </w:rPr>
            </w:pPr>
            <w:hyperlink r:id="rId48" w:history="1">
              <w:r w:rsidR="00895E86" w:rsidRPr="0062288A">
                <w:rPr>
                  <w:rStyle w:val="aff0"/>
                  <w:color w:val="auto"/>
                  <w:sz w:val="20"/>
                  <w:u w:val="none"/>
                </w:rPr>
                <w:t>Конвенция о биологическом разнообразии (статья 8, в</w:t>
              </w:r>
              <w:r w:rsidR="00ED57BA" w:rsidRPr="0062288A">
                <w:rPr>
                  <w:rStyle w:val="aff0"/>
                  <w:color w:val="auto"/>
                  <w:sz w:val="20"/>
                  <w:u w:val="none"/>
                </w:rPr>
                <w:t> </w:t>
              </w:r>
              <w:r w:rsidR="00895E86" w:rsidRPr="0062288A">
                <w:rPr>
                  <w:rStyle w:val="aff0"/>
                  <w:color w:val="auto"/>
                  <w:sz w:val="20"/>
                  <w:u w:val="none"/>
                </w:rPr>
                <w:t>частности пункт h) статьи 8)</w:t>
              </w:r>
            </w:hyperlink>
          </w:p>
        </w:tc>
      </w:tr>
      <w:tr w:rsidR="00895E86" w:rsidRPr="00402127" w14:paraId="172E9105" w14:textId="77777777" w:rsidTr="00B92E53">
        <w:tc>
          <w:tcPr>
            <w:tcW w:w="1701" w:type="dxa"/>
            <w:vMerge/>
          </w:tcPr>
          <w:p w14:paraId="172E9102" w14:textId="77777777" w:rsidR="00895E86" w:rsidRPr="00B92E53" w:rsidRDefault="00895E86" w:rsidP="00B92E53">
            <w:pPr>
              <w:pStyle w:val="CBDNormalNumber"/>
              <w:numPr>
                <w:ilvl w:val="0"/>
                <w:numId w:val="0"/>
              </w:numPr>
              <w:spacing w:before="0" w:after="0"/>
              <w:ind w:left="360"/>
              <w:rPr>
                <w:sz w:val="20"/>
                <w:szCs w:val="20"/>
              </w:rPr>
            </w:pPr>
          </w:p>
        </w:tc>
        <w:tc>
          <w:tcPr>
            <w:tcW w:w="4611" w:type="dxa"/>
            <w:tcBorders>
              <w:top w:val="nil"/>
            </w:tcBorders>
          </w:tcPr>
          <w:p w14:paraId="172E9103" w14:textId="6F692EAC" w:rsidR="00895E86" w:rsidRPr="00B92E53" w:rsidRDefault="00895E86" w:rsidP="00B92E53">
            <w:pPr>
              <w:pStyle w:val="CBDNormalNumber"/>
              <w:numPr>
                <w:ilvl w:val="0"/>
                <w:numId w:val="0"/>
              </w:numPr>
              <w:spacing w:before="0" w:after="0"/>
              <w:jc w:val="left"/>
              <w:rPr>
                <w:sz w:val="20"/>
                <w:szCs w:val="20"/>
              </w:rPr>
            </w:pPr>
            <w:r w:rsidRPr="00B92E53">
              <w:rPr>
                <w:sz w:val="20"/>
              </w:rPr>
              <w:t>Управленческие меры не должны приводить к переносу экологических или социальных рисков на уровне вида, экосистемы или сообщества, а</w:t>
            </w:r>
            <w:r w:rsidR="00ED57BA">
              <w:rPr>
                <w:sz w:val="20"/>
              </w:rPr>
              <w:t> </w:t>
            </w:r>
            <w:r w:rsidRPr="00B92E53">
              <w:rPr>
                <w:sz w:val="20"/>
              </w:rPr>
              <w:t>также усугублять совокупную нагрузку на</w:t>
            </w:r>
            <w:r w:rsidR="00ED57BA">
              <w:rPr>
                <w:sz w:val="20"/>
              </w:rPr>
              <w:t> </w:t>
            </w:r>
            <w:r w:rsidRPr="00B92E53">
              <w:rPr>
                <w:sz w:val="20"/>
              </w:rPr>
              <w:t>ландшафты суши и морские ландшафты.</w:t>
            </w:r>
          </w:p>
        </w:tc>
        <w:tc>
          <w:tcPr>
            <w:tcW w:w="2578" w:type="dxa"/>
          </w:tcPr>
          <w:p w14:paraId="172E9104" w14:textId="6A56DDCF" w:rsidR="00895E86" w:rsidRPr="00B92E53" w:rsidRDefault="00895E86" w:rsidP="00B92E53">
            <w:pPr>
              <w:pStyle w:val="CBDNormalNumber"/>
              <w:numPr>
                <w:ilvl w:val="0"/>
                <w:numId w:val="0"/>
              </w:numPr>
              <w:spacing w:before="0" w:after="0"/>
              <w:jc w:val="left"/>
              <w:rPr>
                <w:sz w:val="20"/>
                <w:szCs w:val="20"/>
              </w:rPr>
            </w:pPr>
            <w:r w:rsidRPr="00B92E53">
              <w:rPr>
                <w:sz w:val="20"/>
              </w:rPr>
              <w:t xml:space="preserve">Решение </w:t>
            </w:r>
            <w:hyperlink r:id="rId49" w:history="1">
              <w:r w:rsidRPr="007B22BC">
                <w:rPr>
                  <w:rStyle w:val="aff0"/>
                  <w:sz w:val="20"/>
                  <w:szCs w:val="20"/>
                </w:rPr>
                <w:t>V/6</w:t>
              </w:r>
            </w:hyperlink>
            <w:r w:rsidRPr="00F31E33">
              <w:rPr>
                <w:sz w:val="20"/>
                <w:szCs w:val="20"/>
              </w:rPr>
              <w:t>,</w:t>
            </w:r>
            <w:r w:rsidRPr="00B92E53">
              <w:rPr>
                <w:sz w:val="20"/>
              </w:rPr>
              <w:t xml:space="preserve"> приложение II (принципы 3 и 5)</w:t>
            </w:r>
            <w:r>
              <w:rPr>
                <w:sz w:val="20"/>
              </w:rPr>
              <w:t xml:space="preserve"> </w:t>
            </w:r>
            <w:r>
              <w:rPr>
                <w:sz w:val="20"/>
                <w:szCs w:val="20"/>
              </w:rPr>
              <w:t xml:space="preserve"> </w:t>
            </w:r>
          </w:p>
        </w:tc>
      </w:tr>
      <w:tr w:rsidR="00895E86" w:rsidRPr="00402127" w14:paraId="172E9109" w14:textId="77777777" w:rsidTr="00B92E53">
        <w:tc>
          <w:tcPr>
            <w:tcW w:w="1701" w:type="dxa"/>
            <w:vMerge/>
          </w:tcPr>
          <w:p w14:paraId="172E9106" w14:textId="77777777" w:rsidR="00895E86" w:rsidRPr="00B92E53" w:rsidRDefault="00895E86" w:rsidP="00B92E53">
            <w:pPr>
              <w:pStyle w:val="CBDNormalNumber"/>
              <w:numPr>
                <w:ilvl w:val="0"/>
                <w:numId w:val="0"/>
              </w:numPr>
              <w:spacing w:before="0" w:after="0"/>
              <w:ind w:left="360"/>
              <w:rPr>
                <w:sz w:val="20"/>
                <w:szCs w:val="20"/>
              </w:rPr>
            </w:pPr>
          </w:p>
        </w:tc>
        <w:tc>
          <w:tcPr>
            <w:tcW w:w="4611" w:type="dxa"/>
            <w:tcBorders>
              <w:top w:val="nil"/>
            </w:tcBorders>
          </w:tcPr>
          <w:p w14:paraId="172E9107" w14:textId="7982E59D" w:rsidR="00895E86" w:rsidRPr="00BC0E4C" w:rsidRDefault="00895E86" w:rsidP="00B92E53">
            <w:pPr>
              <w:pStyle w:val="CBDNormalNumber"/>
              <w:numPr>
                <w:ilvl w:val="0"/>
                <w:numId w:val="0"/>
              </w:numPr>
              <w:spacing w:before="0" w:after="0"/>
              <w:jc w:val="left"/>
              <w:rPr>
                <w:sz w:val="20"/>
                <w:szCs w:val="20"/>
              </w:rPr>
            </w:pPr>
            <w:r w:rsidRPr="00B92E53">
              <w:rPr>
                <w:sz w:val="20"/>
              </w:rPr>
              <w:t>Мероприятия, связанные с вмешательством в</w:t>
            </w:r>
            <w:r w:rsidR="00ED57BA">
              <w:rPr>
                <w:sz w:val="20"/>
              </w:rPr>
              <w:t> </w:t>
            </w:r>
            <w:r w:rsidRPr="00B92E53">
              <w:rPr>
                <w:sz w:val="20"/>
              </w:rPr>
              <w:t>дикую природу, должны в соответствующих случаях быть предметом оценки экологического, социального и экономического воздействия и сопровождаться мониторингом биоразнообразия, в</w:t>
            </w:r>
            <w:r w:rsidR="00ED57BA">
              <w:rPr>
                <w:sz w:val="20"/>
              </w:rPr>
              <w:t> </w:t>
            </w:r>
            <w:r>
              <w:rPr>
                <w:sz w:val="20"/>
              </w:rPr>
              <w:t xml:space="preserve">том числе посредством </w:t>
            </w:r>
            <w:r w:rsidRPr="00B92E53">
              <w:rPr>
                <w:sz w:val="20"/>
              </w:rPr>
              <w:t>мероприяти</w:t>
            </w:r>
            <w:r>
              <w:rPr>
                <w:sz w:val="20"/>
              </w:rPr>
              <w:t>й</w:t>
            </w:r>
            <w:r w:rsidRPr="00B92E53">
              <w:rPr>
                <w:sz w:val="20"/>
              </w:rPr>
              <w:t xml:space="preserve"> на основе широкого участия, </w:t>
            </w:r>
            <w:r>
              <w:rPr>
                <w:sz w:val="20"/>
              </w:rPr>
              <w:t xml:space="preserve">привлечения </w:t>
            </w:r>
            <w:r w:rsidRPr="00B92E53">
              <w:rPr>
                <w:sz w:val="20"/>
              </w:rPr>
              <w:t>коренных народов и местных общин</w:t>
            </w:r>
            <w:r>
              <w:rPr>
                <w:sz w:val="20"/>
              </w:rPr>
              <w:t xml:space="preserve"> и проведения </w:t>
            </w:r>
            <w:r w:rsidRPr="00B92E53">
              <w:rPr>
                <w:sz w:val="20"/>
              </w:rPr>
              <w:t>оцен</w:t>
            </w:r>
            <w:r>
              <w:rPr>
                <w:sz w:val="20"/>
              </w:rPr>
              <w:t>о</w:t>
            </w:r>
            <w:r w:rsidRPr="00B92E53">
              <w:rPr>
                <w:sz w:val="20"/>
              </w:rPr>
              <w:t>к</w:t>
            </w:r>
            <w:r>
              <w:rPr>
                <w:sz w:val="20"/>
              </w:rPr>
              <w:t xml:space="preserve">, а также включать </w:t>
            </w:r>
            <w:r w:rsidRPr="00B92E53">
              <w:rPr>
                <w:sz w:val="20"/>
              </w:rPr>
              <w:t xml:space="preserve">проведение </w:t>
            </w:r>
            <w:r>
              <w:rPr>
                <w:sz w:val="20"/>
              </w:rPr>
              <w:t xml:space="preserve">оценок </w:t>
            </w:r>
            <w:r w:rsidRPr="00B92E53">
              <w:rPr>
                <w:sz w:val="20"/>
              </w:rPr>
              <w:t>кумулятивного воздействия</w:t>
            </w:r>
            <w:r>
              <w:rPr>
                <w:sz w:val="20"/>
              </w:rPr>
              <w:t xml:space="preserve"> в тех случаях, </w:t>
            </w:r>
            <w:r w:rsidRPr="00B92E53">
              <w:rPr>
                <w:sz w:val="20"/>
              </w:rPr>
              <w:t>когда</w:t>
            </w:r>
            <w:r>
              <w:rPr>
                <w:sz w:val="20"/>
              </w:rPr>
              <w:t xml:space="preserve"> многие </w:t>
            </w:r>
            <w:r w:rsidRPr="00B92E53">
              <w:rPr>
                <w:sz w:val="20"/>
              </w:rPr>
              <w:t>вид</w:t>
            </w:r>
            <w:r>
              <w:rPr>
                <w:sz w:val="20"/>
              </w:rPr>
              <w:t>ы</w:t>
            </w:r>
            <w:r w:rsidRPr="00B92E53">
              <w:rPr>
                <w:sz w:val="20"/>
              </w:rPr>
              <w:t xml:space="preserve"> вмешательств или фактор</w:t>
            </w:r>
            <w:r>
              <w:rPr>
                <w:sz w:val="20"/>
              </w:rPr>
              <w:t>ы</w:t>
            </w:r>
            <w:r w:rsidRPr="00B92E53">
              <w:rPr>
                <w:sz w:val="20"/>
              </w:rPr>
              <w:t xml:space="preserve"> давления оказывают в</w:t>
            </w:r>
            <w:r>
              <w:rPr>
                <w:sz w:val="20"/>
              </w:rPr>
              <w:t xml:space="preserve">оздействие </w:t>
            </w:r>
            <w:r w:rsidRPr="00B92E53">
              <w:rPr>
                <w:sz w:val="20"/>
              </w:rPr>
              <w:t>на одни и те же виды, экосистемы или</w:t>
            </w:r>
            <w:r w:rsidR="00BB1582">
              <w:rPr>
                <w:sz w:val="20"/>
              </w:rPr>
              <w:t> </w:t>
            </w:r>
            <w:r w:rsidRPr="00B92E53">
              <w:rPr>
                <w:sz w:val="20"/>
              </w:rPr>
              <w:t>общины</w:t>
            </w:r>
            <w:r>
              <w:rPr>
                <w:sz w:val="20"/>
              </w:rPr>
              <w:t>.</w:t>
            </w:r>
          </w:p>
        </w:tc>
        <w:tc>
          <w:tcPr>
            <w:tcW w:w="2578" w:type="dxa"/>
          </w:tcPr>
          <w:p w14:paraId="172E9108" w14:textId="05160C3B" w:rsidR="00895E86" w:rsidRPr="00B92E53" w:rsidRDefault="00000000" w:rsidP="00B92E53">
            <w:pPr>
              <w:pStyle w:val="CBDNormalNumber"/>
              <w:numPr>
                <w:ilvl w:val="0"/>
                <w:numId w:val="0"/>
              </w:numPr>
              <w:spacing w:before="0" w:after="0"/>
              <w:jc w:val="left"/>
              <w:rPr>
                <w:sz w:val="20"/>
                <w:szCs w:val="20"/>
              </w:rPr>
            </w:pPr>
            <w:hyperlink r:id="rId50" w:history="1">
              <w:r w:rsidR="00895E86" w:rsidRPr="00B92E53">
                <w:rPr>
                  <w:rStyle w:val="aff0"/>
                  <w:color w:val="auto"/>
                  <w:sz w:val="20"/>
                  <w:u w:val="none"/>
                </w:rPr>
                <w:t>Конвенция о биологическом разнообразии (статья 14)</w:t>
              </w:r>
            </w:hyperlink>
          </w:p>
        </w:tc>
      </w:tr>
      <w:tr w:rsidR="00895E86" w:rsidRPr="00402127" w14:paraId="172E910D" w14:textId="77777777" w:rsidTr="00B92E53">
        <w:trPr>
          <w:trHeight w:val="1629"/>
        </w:trPr>
        <w:tc>
          <w:tcPr>
            <w:tcW w:w="1701" w:type="dxa"/>
            <w:vMerge/>
          </w:tcPr>
          <w:p w14:paraId="172E910A" w14:textId="77777777" w:rsidR="00895E86" w:rsidRPr="00B92E53" w:rsidRDefault="00895E86" w:rsidP="00B92E53">
            <w:pPr>
              <w:pStyle w:val="CBDNormalNumber"/>
              <w:numPr>
                <w:ilvl w:val="0"/>
                <w:numId w:val="0"/>
              </w:numPr>
              <w:spacing w:before="0" w:after="0"/>
              <w:ind w:left="360"/>
              <w:rPr>
                <w:sz w:val="20"/>
                <w:szCs w:val="20"/>
              </w:rPr>
            </w:pPr>
          </w:p>
        </w:tc>
        <w:tc>
          <w:tcPr>
            <w:tcW w:w="4611" w:type="dxa"/>
            <w:tcBorders>
              <w:top w:val="nil"/>
            </w:tcBorders>
          </w:tcPr>
          <w:p w14:paraId="172E910B" w14:textId="77777777" w:rsidR="00895E86" w:rsidRPr="00B92E53" w:rsidRDefault="00895E86" w:rsidP="00B92E53">
            <w:pPr>
              <w:pStyle w:val="CBDNormalNumber"/>
              <w:numPr>
                <w:ilvl w:val="0"/>
                <w:numId w:val="0"/>
              </w:numPr>
              <w:spacing w:before="0" w:after="0"/>
              <w:jc w:val="left"/>
              <w:rPr>
                <w:sz w:val="20"/>
                <w:szCs w:val="20"/>
              </w:rPr>
            </w:pPr>
            <w:r w:rsidRPr="00B92E53">
              <w:rPr>
                <w:sz w:val="20"/>
              </w:rPr>
              <w:t>Меры по управлению ресурсами дикой природы должны предотвращать интродукцию и распространение инвазивных чужеродных видов путем выявления и регулирования путей их интродукции, а также содействия их искоренению или контроля над ними, особенно на приоритетных объектах.</w:t>
            </w:r>
          </w:p>
        </w:tc>
        <w:tc>
          <w:tcPr>
            <w:tcW w:w="2578" w:type="dxa"/>
          </w:tcPr>
          <w:p w14:paraId="172E910C" w14:textId="77777777" w:rsidR="00895E86" w:rsidRPr="00B92E53" w:rsidRDefault="00895E86" w:rsidP="00B92E53">
            <w:pPr>
              <w:pStyle w:val="CBDNormalNumber"/>
              <w:numPr>
                <w:ilvl w:val="0"/>
                <w:numId w:val="0"/>
              </w:numPr>
              <w:spacing w:before="0" w:after="0"/>
              <w:jc w:val="left"/>
              <w:rPr>
                <w:sz w:val="20"/>
                <w:szCs w:val="20"/>
              </w:rPr>
            </w:pPr>
            <w:r w:rsidRPr="00B92E53">
              <w:rPr>
                <w:sz w:val="20"/>
              </w:rPr>
              <w:t>Куньминско</w:t>
            </w:r>
            <w:r w:rsidRPr="00B92E53">
              <w:rPr>
                <w:sz w:val="20"/>
              </w:rPr>
              <w:noBreakHyphen/>
              <w:t>Монреальская глобальная рамочная программа в области биоразнообразия (задача 6)</w:t>
            </w:r>
          </w:p>
        </w:tc>
      </w:tr>
      <w:tr w:rsidR="00895E86" w:rsidRPr="00402127" w14:paraId="172E9111" w14:textId="77777777" w:rsidTr="00B92E53">
        <w:trPr>
          <w:trHeight w:val="1673"/>
        </w:trPr>
        <w:tc>
          <w:tcPr>
            <w:tcW w:w="1701" w:type="dxa"/>
            <w:vMerge w:val="restart"/>
          </w:tcPr>
          <w:p w14:paraId="172E910E" w14:textId="77777777" w:rsidR="00895E86" w:rsidRPr="00B92E53" w:rsidRDefault="00895E86" w:rsidP="00B92E53">
            <w:pPr>
              <w:pStyle w:val="CBDNormalNumber"/>
              <w:numPr>
                <w:ilvl w:val="0"/>
                <w:numId w:val="0"/>
              </w:numPr>
              <w:spacing w:before="0" w:after="0"/>
              <w:jc w:val="left"/>
              <w:rPr>
                <w:sz w:val="20"/>
                <w:szCs w:val="20"/>
              </w:rPr>
            </w:pPr>
            <w:r w:rsidRPr="00B92E53">
              <w:rPr>
                <w:sz w:val="20"/>
              </w:rPr>
              <w:t>Социальная справедливость и благополучие людей</w:t>
            </w:r>
          </w:p>
        </w:tc>
        <w:tc>
          <w:tcPr>
            <w:tcW w:w="4611" w:type="dxa"/>
          </w:tcPr>
          <w:p w14:paraId="172E910F" w14:textId="5620D537" w:rsidR="00895E86" w:rsidRPr="00FA0026" w:rsidRDefault="00895E86" w:rsidP="00B92E53">
            <w:pPr>
              <w:pStyle w:val="CBDNormalNumber"/>
              <w:numPr>
                <w:ilvl w:val="0"/>
                <w:numId w:val="0"/>
              </w:numPr>
              <w:spacing w:before="0" w:after="0"/>
              <w:jc w:val="left"/>
              <w:rPr>
                <w:sz w:val="20"/>
                <w:szCs w:val="20"/>
              </w:rPr>
            </w:pPr>
            <w:r w:rsidRPr="00B92E53">
              <w:rPr>
                <w:sz w:val="20"/>
              </w:rPr>
              <w:t>Меры по устойчивому управлению ресурсами дикой природы должны быть научно обоснованными и обеспечивать устойчивость, безопасность и законность использования и</w:t>
            </w:r>
            <w:r w:rsidR="00BB1582">
              <w:rPr>
                <w:sz w:val="20"/>
              </w:rPr>
              <w:t> </w:t>
            </w:r>
            <w:r w:rsidRPr="00B92E53">
              <w:rPr>
                <w:sz w:val="20"/>
              </w:rPr>
              <w:t>добычи диких видов и торговли ими, предотвращая при этом чрезмерную эксплуатацию, сводя к минимуму воздействие на</w:t>
            </w:r>
            <w:r w:rsidR="00BB1582">
              <w:rPr>
                <w:sz w:val="20"/>
              </w:rPr>
              <w:t> </w:t>
            </w:r>
            <w:r w:rsidRPr="00B92E53">
              <w:rPr>
                <w:sz w:val="20"/>
              </w:rPr>
              <w:t xml:space="preserve">нецелевые виды и экосистемы и снижая риск распространения патогенов с применением </w:t>
            </w:r>
            <w:r w:rsidRPr="00B92E53">
              <w:rPr>
                <w:sz w:val="20"/>
              </w:rPr>
              <w:lastRenderedPageBreak/>
              <w:t>экосистемного подхода, а также признание и</w:t>
            </w:r>
            <w:r w:rsidR="00BB1582">
              <w:rPr>
                <w:sz w:val="20"/>
              </w:rPr>
              <w:t> </w:t>
            </w:r>
            <w:r w:rsidRPr="00B92E53">
              <w:rPr>
                <w:sz w:val="20"/>
              </w:rPr>
              <w:t>защиту устойчивого использования на основе обычая со стороны коренных народов и местных общин.</w:t>
            </w:r>
            <w:r>
              <w:rPr>
                <w:sz w:val="20"/>
              </w:rPr>
              <w:t xml:space="preserve"> </w:t>
            </w:r>
            <w:r>
              <w:rPr>
                <w:sz w:val="20"/>
                <w:szCs w:val="20"/>
              </w:rPr>
              <w:t xml:space="preserve"> </w:t>
            </w:r>
          </w:p>
        </w:tc>
        <w:tc>
          <w:tcPr>
            <w:tcW w:w="2578" w:type="dxa"/>
          </w:tcPr>
          <w:p w14:paraId="172E9110" w14:textId="77777777" w:rsidR="00895E86" w:rsidRPr="00BB1582" w:rsidRDefault="00000000" w:rsidP="00B92E53">
            <w:pPr>
              <w:pStyle w:val="CBDNormalNumber"/>
              <w:numPr>
                <w:ilvl w:val="0"/>
                <w:numId w:val="0"/>
              </w:numPr>
              <w:spacing w:before="0" w:after="0"/>
              <w:jc w:val="left"/>
              <w:rPr>
                <w:sz w:val="20"/>
                <w:szCs w:val="20"/>
              </w:rPr>
            </w:pPr>
            <w:hyperlink r:id="rId51" w:history="1">
              <w:r w:rsidR="00895E86" w:rsidRPr="00BB1582">
                <w:rPr>
                  <w:sz w:val="20"/>
                  <w:szCs w:val="20"/>
                </w:rPr>
                <w:t>Куньминско</w:t>
              </w:r>
              <w:r w:rsidR="00895E86" w:rsidRPr="00BB1582">
                <w:rPr>
                  <w:sz w:val="20"/>
                  <w:szCs w:val="20"/>
                </w:rPr>
                <w:noBreakHyphen/>
                <w:t xml:space="preserve">Монреальская глобальная рамочная программа в области биоразнообразия </w:t>
              </w:r>
              <w:r w:rsidR="00895E86" w:rsidRPr="00BB1582">
                <w:rPr>
                  <w:sz w:val="20"/>
                  <w:szCs w:val="20"/>
                </w:rPr>
                <w:t>(задачи 5 и 9)</w:t>
              </w:r>
            </w:hyperlink>
          </w:p>
        </w:tc>
      </w:tr>
      <w:tr w:rsidR="00895E86" w:rsidRPr="00402127" w14:paraId="172E9115" w14:textId="77777777" w:rsidTr="00B92E53">
        <w:tc>
          <w:tcPr>
            <w:tcW w:w="1701" w:type="dxa"/>
            <w:vMerge/>
          </w:tcPr>
          <w:p w14:paraId="172E9112" w14:textId="77777777" w:rsidR="00895E86" w:rsidRPr="00B92E53" w:rsidRDefault="00895E86" w:rsidP="00B92E53">
            <w:pPr>
              <w:pStyle w:val="CBDNormalNumber"/>
              <w:numPr>
                <w:ilvl w:val="0"/>
                <w:numId w:val="0"/>
              </w:numPr>
              <w:spacing w:before="0" w:after="0"/>
              <w:jc w:val="left"/>
              <w:rPr>
                <w:sz w:val="20"/>
                <w:szCs w:val="20"/>
              </w:rPr>
            </w:pPr>
          </w:p>
        </w:tc>
        <w:tc>
          <w:tcPr>
            <w:tcW w:w="4611" w:type="dxa"/>
            <w:tcBorders>
              <w:top w:val="nil"/>
            </w:tcBorders>
          </w:tcPr>
          <w:p w14:paraId="172E9113" w14:textId="77777777" w:rsidR="00895E86" w:rsidRPr="00BC0E4C" w:rsidRDefault="00895E86" w:rsidP="00B92E53">
            <w:pPr>
              <w:pStyle w:val="CBDNormalNumber"/>
              <w:numPr>
                <w:ilvl w:val="0"/>
                <w:numId w:val="0"/>
              </w:numPr>
              <w:spacing w:before="0" w:after="0"/>
              <w:jc w:val="left"/>
              <w:rPr>
                <w:sz w:val="20"/>
                <w:szCs w:val="20"/>
              </w:rPr>
            </w:pPr>
            <w:r w:rsidRPr="00B92E53">
              <w:rPr>
                <w:sz w:val="20"/>
              </w:rPr>
              <w:t>Меры по устойчивому управлению ресурсами дикой природы должны способствовать прогрессу в области сосуществования людей и дикой природы</w:t>
            </w:r>
            <w:r>
              <w:rPr>
                <w:sz w:val="20"/>
              </w:rPr>
              <w:t xml:space="preserve"> и </w:t>
            </w:r>
            <w:r w:rsidRPr="00B92E53">
              <w:rPr>
                <w:sz w:val="20"/>
              </w:rPr>
              <w:t>должны, когда это целесообразно, обеспечивать четкое выявление конфликтов между человеком и дикой природой, предотвращать и смягчать их последствия с учетом того, что дикая природа может представлять прямую угрозу безопасности, источникам средств к существованию и благополучию людей, а нерегулируемые конфликты могут провоцировать ответные действия и подрывать усилия по достижению целей в области охраны природы и устойчивого развития.</w:t>
            </w:r>
            <w:r>
              <w:rPr>
                <w:sz w:val="20"/>
              </w:rPr>
              <w:t xml:space="preserve">  </w:t>
            </w:r>
          </w:p>
        </w:tc>
        <w:tc>
          <w:tcPr>
            <w:tcW w:w="2578" w:type="dxa"/>
          </w:tcPr>
          <w:p w14:paraId="172E9114" w14:textId="77777777" w:rsidR="00895E86" w:rsidRPr="00B92E53" w:rsidRDefault="00000000" w:rsidP="00B92E53">
            <w:pPr>
              <w:pStyle w:val="CBDNormalNumber"/>
              <w:numPr>
                <w:ilvl w:val="0"/>
                <w:numId w:val="0"/>
              </w:numPr>
              <w:spacing w:before="0" w:after="0"/>
              <w:jc w:val="left"/>
              <w:rPr>
                <w:sz w:val="20"/>
                <w:szCs w:val="20"/>
              </w:rPr>
            </w:pPr>
            <w:hyperlink r:id="rId52" w:history="1">
              <w:r w:rsidR="00895E86" w:rsidRPr="00B92E53">
                <w:rPr>
                  <w:rStyle w:val="aff0"/>
                  <w:color w:val="auto"/>
                  <w:sz w:val="20"/>
                  <w:u w:val="none"/>
                </w:rPr>
                <w:t>Куньминско</w:t>
              </w:r>
              <w:r w:rsidR="00895E86" w:rsidRPr="00B92E53">
                <w:rPr>
                  <w:rStyle w:val="aff0"/>
                  <w:color w:val="auto"/>
                  <w:sz w:val="20"/>
                  <w:u w:val="none"/>
                </w:rPr>
                <w:noBreakHyphen/>
                <w:t>Монреальская глобальная рамочная программа в области биоразнообразия (задача 4)</w:t>
              </w:r>
            </w:hyperlink>
          </w:p>
        </w:tc>
      </w:tr>
      <w:tr w:rsidR="00895E86" w:rsidRPr="00402127" w14:paraId="172E9119" w14:textId="77777777" w:rsidTr="00B92E53">
        <w:tc>
          <w:tcPr>
            <w:tcW w:w="1701" w:type="dxa"/>
            <w:vMerge/>
          </w:tcPr>
          <w:p w14:paraId="172E9116" w14:textId="77777777" w:rsidR="00895E86" w:rsidRPr="00B92E53" w:rsidRDefault="00895E86" w:rsidP="00B92E53">
            <w:pPr>
              <w:pStyle w:val="CBDNormalNumber"/>
              <w:numPr>
                <w:ilvl w:val="0"/>
                <w:numId w:val="0"/>
              </w:numPr>
              <w:spacing w:before="0" w:after="0"/>
              <w:rPr>
                <w:sz w:val="20"/>
                <w:szCs w:val="20"/>
              </w:rPr>
            </w:pPr>
          </w:p>
        </w:tc>
        <w:tc>
          <w:tcPr>
            <w:tcW w:w="4611" w:type="dxa"/>
            <w:tcBorders>
              <w:top w:val="nil"/>
            </w:tcBorders>
          </w:tcPr>
          <w:p w14:paraId="172E9117" w14:textId="77777777" w:rsidR="00895E86" w:rsidRPr="00B92E53" w:rsidRDefault="00895E86" w:rsidP="00B92E53">
            <w:pPr>
              <w:pStyle w:val="CBDNormalNumber"/>
              <w:numPr>
                <w:ilvl w:val="0"/>
                <w:numId w:val="0"/>
              </w:numPr>
              <w:spacing w:before="0" w:after="0"/>
              <w:jc w:val="left"/>
              <w:rPr>
                <w:sz w:val="20"/>
                <w:szCs w:val="20"/>
              </w:rPr>
            </w:pPr>
            <w:r w:rsidRPr="00B92E53">
              <w:rPr>
                <w:sz w:val="20"/>
              </w:rPr>
              <w:t>Меры управленческого характера, затрагивающие традиционный доступ к ресурсам и их использование в целях удовлетворения жизненных нужд или имеющие существенное культурное значение виды деятельности, должны осуществляться с участием затронутых общин и, в соответствующих случаях, предусматривать справедливые и эффективные формы возмещения.</w:t>
            </w:r>
          </w:p>
        </w:tc>
        <w:tc>
          <w:tcPr>
            <w:tcW w:w="2578" w:type="dxa"/>
          </w:tcPr>
          <w:p w14:paraId="172E9118" w14:textId="35918317" w:rsidR="00895E86" w:rsidRPr="00B92E53" w:rsidRDefault="0062288A" w:rsidP="00B92E53">
            <w:pPr>
              <w:pStyle w:val="CBDNormalNumber"/>
              <w:numPr>
                <w:ilvl w:val="0"/>
                <w:numId w:val="0"/>
              </w:numPr>
              <w:spacing w:before="0" w:after="0"/>
              <w:jc w:val="left"/>
              <w:rPr>
                <w:sz w:val="20"/>
                <w:szCs w:val="20"/>
              </w:rPr>
            </w:pPr>
            <w:hyperlink r:id="rId53" w:history="1">
              <w:r w:rsidR="00895E86" w:rsidRPr="00997004">
                <w:rPr>
                  <w:rStyle w:val="aff0"/>
                  <w:color w:val="auto"/>
                  <w:sz w:val="20"/>
                  <w:u w:val="none"/>
                </w:rPr>
                <w:t>Конвенция о биологическом разнообразии (статьи 8 j) и 10 с))</w:t>
              </w:r>
            </w:hyperlink>
          </w:p>
        </w:tc>
      </w:tr>
      <w:tr w:rsidR="00895E86" w:rsidRPr="00402127" w14:paraId="172E911D" w14:textId="77777777" w:rsidTr="00B92E53">
        <w:tc>
          <w:tcPr>
            <w:tcW w:w="1701" w:type="dxa"/>
            <w:vMerge/>
          </w:tcPr>
          <w:p w14:paraId="172E911A" w14:textId="77777777" w:rsidR="00895E86" w:rsidRPr="00B92E53" w:rsidRDefault="00895E86" w:rsidP="00B92E53">
            <w:pPr>
              <w:pStyle w:val="CBDNormalNumber"/>
              <w:numPr>
                <w:ilvl w:val="0"/>
                <w:numId w:val="0"/>
              </w:numPr>
              <w:spacing w:before="0" w:after="0"/>
              <w:rPr>
                <w:sz w:val="20"/>
                <w:szCs w:val="20"/>
              </w:rPr>
            </w:pPr>
          </w:p>
        </w:tc>
        <w:tc>
          <w:tcPr>
            <w:tcW w:w="4611" w:type="dxa"/>
            <w:tcBorders>
              <w:top w:val="nil"/>
            </w:tcBorders>
          </w:tcPr>
          <w:p w14:paraId="172E911B" w14:textId="77777777" w:rsidR="00895E86" w:rsidRPr="00B92E53" w:rsidRDefault="00895E86" w:rsidP="00B92E53">
            <w:pPr>
              <w:pStyle w:val="CBDNormalNumber"/>
              <w:numPr>
                <w:ilvl w:val="0"/>
                <w:numId w:val="0"/>
              </w:numPr>
              <w:spacing w:before="0" w:after="0"/>
              <w:jc w:val="left"/>
              <w:rPr>
                <w:sz w:val="20"/>
                <w:szCs w:val="20"/>
              </w:rPr>
            </w:pPr>
            <w:r w:rsidRPr="00B92E53">
              <w:rPr>
                <w:sz w:val="20"/>
              </w:rPr>
              <w:t>Механизмы распределения выгод должны быть прозрачными и основываться на четких правилах, а также не должны усугублять существующее неравенство, в том числе гендерный дисбаланс.</w:t>
            </w:r>
          </w:p>
        </w:tc>
        <w:tc>
          <w:tcPr>
            <w:tcW w:w="2578" w:type="dxa"/>
          </w:tcPr>
          <w:p w14:paraId="172E911C" w14:textId="77777777" w:rsidR="00895E86" w:rsidRPr="00B92E53" w:rsidRDefault="00895E86" w:rsidP="00B92E53">
            <w:pPr>
              <w:pStyle w:val="CBDNormalNumber"/>
              <w:numPr>
                <w:ilvl w:val="0"/>
                <w:numId w:val="0"/>
              </w:numPr>
              <w:spacing w:before="0" w:after="0"/>
              <w:jc w:val="left"/>
              <w:rPr>
                <w:sz w:val="20"/>
                <w:szCs w:val="20"/>
              </w:rPr>
            </w:pPr>
            <w:r w:rsidRPr="00B92E53">
              <w:rPr>
                <w:sz w:val="20"/>
              </w:rPr>
              <w:t>Аддис</w:t>
            </w:r>
            <w:r w:rsidRPr="00B92E53">
              <w:rPr>
                <w:sz w:val="20"/>
              </w:rPr>
              <w:noBreakHyphen/>
              <w:t>абебские принципы и оперативные указания (принцип 12 оперативных указаний)</w:t>
            </w:r>
          </w:p>
        </w:tc>
      </w:tr>
      <w:tr w:rsidR="00895E86" w:rsidRPr="00402127" w14:paraId="172E9122" w14:textId="77777777" w:rsidTr="00B92E53">
        <w:tc>
          <w:tcPr>
            <w:tcW w:w="1701" w:type="dxa"/>
            <w:vMerge/>
          </w:tcPr>
          <w:p w14:paraId="172E911E" w14:textId="77777777" w:rsidR="00895E86" w:rsidRPr="00B92E53" w:rsidRDefault="00895E86" w:rsidP="00B92E53">
            <w:pPr>
              <w:pStyle w:val="CBDNormalNumber"/>
              <w:numPr>
                <w:ilvl w:val="0"/>
                <w:numId w:val="0"/>
              </w:numPr>
              <w:spacing w:before="0" w:after="0"/>
              <w:rPr>
                <w:sz w:val="20"/>
                <w:szCs w:val="20"/>
              </w:rPr>
            </w:pPr>
          </w:p>
        </w:tc>
        <w:tc>
          <w:tcPr>
            <w:tcW w:w="4611" w:type="dxa"/>
            <w:tcBorders>
              <w:top w:val="nil"/>
            </w:tcBorders>
          </w:tcPr>
          <w:p w14:paraId="172E911F" w14:textId="77777777" w:rsidR="00895E86" w:rsidRPr="00B92E53" w:rsidRDefault="00895E86" w:rsidP="00B92E53">
            <w:pPr>
              <w:pStyle w:val="CBDNormalNumber"/>
              <w:numPr>
                <w:ilvl w:val="0"/>
                <w:numId w:val="0"/>
              </w:numPr>
              <w:spacing w:before="0" w:after="0"/>
              <w:jc w:val="left"/>
              <w:rPr>
                <w:sz w:val="20"/>
              </w:rPr>
            </w:pPr>
            <w:r w:rsidRPr="00B92E53">
              <w:rPr>
                <w:sz w:val="20"/>
              </w:rPr>
              <w:t>В случаях, когда предлагаются значительные меры вмешательства, связанные с дикой природой, включая переселение видов, регулирование инвазивных видов или создание охраняемых районов, в ходе оценки воздействия следует, по мере необходимости, выявлять культурные ценности и потенциальные компромиссы при полном и эффективном участии затронутых коренных народов и местных общин, а также соответствующих субъектов деятельности.</w:t>
            </w:r>
          </w:p>
        </w:tc>
        <w:tc>
          <w:tcPr>
            <w:tcW w:w="2578" w:type="dxa"/>
          </w:tcPr>
          <w:p w14:paraId="172E9120" w14:textId="1201DBEE" w:rsidR="00895E86" w:rsidRPr="005D23C9" w:rsidRDefault="00895E86" w:rsidP="00BC6A4F">
            <w:r w:rsidRPr="00B92E53">
              <w:rPr>
                <w:sz w:val="20"/>
                <w:szCs w:val="20"/>
              </w:rPr>
              <w:t>Решение</w:t>
            </w:r>
            <w:r>
              <w:rPr>
                <w:sz w:val="20"/>
                <w:szCs w:val="20"/>
              </w:rPr>
              <w:t xml:space="preserve"> </w:t>
            </w:r>
            <w:hyperlink r:id="rId54" w:history="1">
              <w:r w:rsidRPr="007B22BC">
                <w:rPr>
                  <w:rStyle w:val="aff0"/>
                  <w:sz w:val="20"/>
                  <w:szCs w:val="20"/>
                </w:rPr>
                <w:t>VIII/28</w:t>
              </w:r>
            </w:hyperlink>
            <w:r w:rsidRPr="00B92E53">
              <w:rPr>
                <w:sz w:val="20"/>
                <w:szCs w:val="20"/>
              </w:rPr>
              <w:t xml:space="preserve">, приложение, и решение </w:t>
            </w:r>
            <w:hyperlink r:id="rId55" w:history="1">
              <w:r w:rsidRPr="007B22BC">
                <w:rPr>
                  <w:rStyle w:val="aff0"/>
                  <w:sz w:val="20"/>
                  <w:szCs w:val="20"/>
                </w:rPr>
                <w:t>VII/16 F</w:t>
              </w:r>
            </w:hyperlink>
            <w:r w:rsidRPr="005D23C9">
              <w:t xml:space="preserve">  </w:t>
            </w:r>
          </w:p>
          <w:p w14:paraId="172E9121" w14:textId="77777777" w:rsidR="00895E86" w:rsidRPr="00BC6A4F" w:rsidRDefault="00895E86" w:rsidP="00B92E53">
            <w:pPr>
              <w:pStyle w:val="CBDNormalNumber"/>
              <w:numPr>
                <w:ilvl w:val="0"/>
                <w:numId w:val="0"/>
              </w:numPr>
              <w:spacing w:before="0" w:after="0"/>
              <w:jc w:val="left"/>
              <w:rPr>
                <w:sz w:val="20"/>
              </w:rPr>
            </w:pPr>
          </w:p>
        </w:tc>
      </w:tr>
      <w:tr w:rsidR="00895E86" w:rsidRPr="00402127" w14:paraId="172E9126" w14:textId="77777777" w:rsidTr="00B92E53">
        <w:trPr>
          <w:trHeight w:val="1670"/>
        </w:trPr>
        <w:tc>
          <w:tcPr>
            <w:tcW w:w="1701" w:type="dxa"/>
            <w:vMerge w:val="restart"/>
            <w:tcBorders>
              <w:top w:val="nil"/>
            </w:tcBorders>
          </w:tcPr>
          <w:p w14:paraId="172E9123" w14:textId="77777777" w:rsidR="00895E86" w:rsidRPr="00B92E53" w:rsidRDefault="00895E86" w:rsidP="00B92E53">
            <w:pPr>
              <w:pStyle w:val="CBDNormalNumber"/>
              <w:numPr>
                <w:ilvl w:val="0"/>
                <w:numId w:val="0"/>
              </w:numPr>
              <w:spacing w:before="0" w:after="0"/>
              <w:jc w:val="left"/>
              <w:rPr>
                <w:sz w:val="20"/>
                <w:szCs w:val="20"/>
              </w:rPr>
            </w:pPr>
            <w:r w:rsidRPr="00B92E53">
              <w:rPr>
                <w:sz w:val="20"/>
              </w:rPr>
              <w:t>Прозрачность и подотчетность</w:t>
            </w:r>
          </w:p>
        </w:tc>
        <w:tc>
          <w:tcPr>
            <w:tcW w:w="4611" w:type="dxa"/>
            <w:tcBorders>
              <w:top w:val="nil"/>
            </w:tcBorders>
          </w:tcPr>
          <w:p w14:paraId="172E9124" w14:textId="6086E949" w:rsidR="00895E86" w:rsidRPr="00B92E53" w:rsidRDefault="00895E86" w:rsidP="00B92E53">
            <w:pPr>
              <w:pStyle w:val="CBDNormalNumber"/>
              <w:numPr>
                <w:ilvl w:val="0"/>
                <w:numId w:val="0"/>
              </w:numPr>
              <w:spacing w:before="0" w:after="0"/>
              <w:jc w:val="left"/>
              <w:rPr>
                <w:sz w:val="20"/>
                <w:szCs w:val="20"/>
              </w:rPr>
            </w:pPr>
            <w:r w:rsidRPr="00B92E53">
              <w:rPr>
                <w:sz w:val="20"/>
              </w:rPr>
              <w:t>Механизмы устойчивого управления ресурсами дикой природы должны способствовать прозрачному управлению, включая доступ к</w:t>
            </w:r>
            <w:r w:rsidR="00960DAD">
              <w:rPr>
                <w:sz w:val="20"/>
              </w:rPr>
              <w:t> </w:t>
            </w:r>
            <w:r w:rsidRPr="00B92E53">
              <w:rPr>
                <w:sz w:val="20"/>
              </w:rPr>
              <w:t>соответствующей информации и данным, касающимся, например, результатов мониторинга, промысл</w:t>
            </w:r>
            <w:r w:rsidR="00960DAD">
              <w:rPr>
                <w:sz w:val="20"/>
              </w:rPr>
              <w:t>ов</w:t>
            </w:r>
            <w:r w:rsidRPr="00B92E53">
              <w:rPr>
                <w:sz w:val="20"/>
              </w:rPr>
              <w:t>, систем лицензирования и</w:t>
            </w:r>
            <w:r w:rsidR="00960DAD">
              <w:rPr>
                <w:sz w:val="20"/>
              </w:rPr>
              <w:t> </w:t>
            </w:r>
            <w:r w:rsidRPr="00B92E53">
              <w:rPr>
                <w:sz w:val="20"/>
              </w:rPr>
              <w:t>распределения доходов.</w:t>
            </w:r>
          </w:p>
        </w:tc>
        <w:tc>
          <w:tcPr>
            <w:tcW w:w="2578" w:type="dxa"/>
          </w:tcPr>
          <w:p w14:paraId="172E9125" w14:textId="28CA1231" w:rsidR="00895E86" w:rsidRPr="00B92E53" w:rsidRDefault="00000000" w:rsidP="00B92E53">
            <w:pPr>
              <w:pStyle w:val="CBDNormalNumber"/>
              <w:numPr>
                <w:ilvl w:val="0"/>
                <w:numId w:val="0"/>
              </w:numPr>
              <w:spacing w:before="0" w:after="0"/>
              <w:jc w:val="left"/>
              <w:rPr>
                <w:sz w:val="20"/>
                <w:szCs w:val="20"/>
              </w:rPr>
            </w:pPr>
            <w:hyperlink r:id="rId56" w:history="1">
              <w:r w:rsidR="00895E86" w:rsidRPr="00B92E53">
                <w:rPr>
                  <w:rStyle w:val="aff0"/>
                  <w:color w:val="auto"/>
                  <w:sz w:val="20"/>
                  <w:u w:val="none"/>
                </w:rPr>
                <w:t>Куньминско</w:t>
              </w:r>
              <w:r w:rsidR="00895E86" w:rsidRPr="00B92E53">
                <w:rPr>
                  <w:rStyle w:val="aff0"/>
                  <w:color w:val="auto"/>
                  <w:sz w:val="20"/>
                  <w:u w:val="none"/>
                </w:rPr>
                <w:noBreakHyphen/>
                <w:t>Монреальская глобальная рамочная прог</w:t>
              </w:r>
              <w:r w:rsidR="00895E86" w:rsidRPr="00B92E53">
                <w:rPr>
                  <w:rStyle w:val="aff0"/>
                  <w:color w:val="auto"/>
                  <w:sz w:val="20"/>
                  <w:u w:val="none"/>
                </w:rPr>
                <w:t>р</w:t>
              </w:r>
              <w:r w:rsidR="00895E86" w:rsidRPr="00B92E53">
                <w:rPr>
                  <w:rStyle w:val="aff0"/>
                  <w:color w:val="auto"/>
                  <w:sz w:val="20"/>
                  <w:u w:val="none"/>
                </w:rPr>
                <w:t>амма в области биоразнообразия (задача 21)</w:t>
              </w:r>
            </w:hyperlink>
          </w:p>
        </w:tc>
      </w:tr>
      <w:tr w:rsidR="00895E86" w:rsidRPr="00402127" w14:paraId="172E912A" w14:textId="77777777" w:rsidTr="00B92E53">
        <w:trPr>
          <w:trHeight w:val="1505"/>
        </w:trPr>
        <w:tc>
          <w:tcPr>
            <w:tcW w:w="1701" w:type="dxa"/>
            <w:vMerge/>
          </w:tcPr>
          <w:p w14:paraId="172E9127" w14:textId="77777777" w:rsidR="00895E86" w:rsidRPr="00B92E53" w:rsidRDefault="00895E86" w:rsidP="00B92E53">
            <w:pPr>
              <w:pStyle w:val="CBDNormalNumber"/>
              <w:numPr>
                <w:ilvl w:val="0"/>
                <w:numId w:val="0"/>
              </w:numPr>
              <w:spacing w:before="0" w:after="0"/>
              <w:rPr>
                <w:sz w:val="20"/>
                <w:szCs w:val="20"/>
              </w:rPr>
            </w:pPr>
          </w:p>
        </w:tc>
        <w:tc>
          <w:tcPr>
            <w:tcW w:w="4611" w:type="dxa"/>
            <w:tcBorders>
              <w:top w:val="nil"/>
            </w:tcBorders>
          </w:tcPr>
          <w:p w14:paraId="172E9128" w14:textId="77777777" w:rsidR="00895E86" w:rsidRPr="00B92E53" w:rsidRDefault="00895E86" w:rsidP="00B92E53">
            <w:pPr>
              <w:pStyle w:val="CBDNormalNumber"/>
              <w:numPr>
                <w:ilvl w:val="0"/>
                <w:numId w:val="0"/>
              </w:numPr>
              <w:spacing w:before="0" w:after="0"/>
              <w:jc w:val="left"/>
              <w:rPr>
                <w:sz w:val="20"/>
                <w:szCs w:val="20"/>
              </w:rPr>
            </w:pPr>
            <w:r w:rsidRPr="00B92E53">
              <w:rPr>
                <w:sz w:val="20"/>
              </w:rPr>
              <w:t>Деятельность, связанная с промыслом диких видов, обращением с ними и торговлей ими, должна, в соответствующих случаях, соответствовать стандартам благополучия животных, этическим нормам и стандартам безопасности, нормам и ценностям коренных народов и местных общин, национальному законодательству и применимым международным обязательствам.</w:t>
            </w:r>
          </w:p>
        </w:tc>
        <w:tc>
          <w:tcPr>
            <w:tcW w:w="2578" w:type="dxa"/>
          </w:tcPr>
          <w:p w14:paraId="172E9129" w14:textId="1768329D" w:rsidR="00895E86" w:rsidRPr="00B92E53" w:rsidRDefault="00997004" w:rsidP="00B92E53">
            <w:pPr>
              <w:pStyle w:val="CBDNormalNumber"/>
              <w:numPr>
                <w:ilvl w:val="0"/>
                <w:numId w:val="0"/>
              </w:numPr>
              <w:spacing w:before="0" w:after="0"/>
              <w:jc w:val="left"/>
              <w:rPr>
                <w:sz w:val="20"/>
                <w:szCs w:val="20"/>
              </w:rPr>
            </w:pPr>
            <w:hyperlink r:id="rId57" w:history="1">
              <w:r w:rsidR="00895E86" w:rsidRPr="00997004">
                <w:rPr>
                  <w:rStyle w:val="aff0"/>
                  <w:color w:val="auto"/>
                  <w:sz w:val="20"/>
                  <w:u w:val="none"/>
                </w:rPr>
                <w:t>Конвенция о биологическом разнообразии (статьи 8 l) и</w:t>
              </w:r>
              <w:r w:rsidR="00960DAD" w:rsidRPr="00997004">
                <w:rPr>
                  <w:rStyle w:val="aff0"/>
                  <w:color w:val="auto"/>
                  <w:sz w:val="20"/>
                  <w:u w:val="none"/>
                </w:rPr>
                <w:t> </w:t>
              </w:r>
              <w:r w:rsidR="00895E86" w:rsidRPr="00997004">
                <w:rPr>
                  <w:rStyle w:val="aff0"/>
                  <w:color w:val="auto"/>
                  <w:sz w:val="20"/>
                  <w:u w:val="none"/>
                </w:rPr>
                <w:t>10 b))</w:t>
              </w:r>
            </w:hyperlink>
          </w:p>
        </w:tc>
      </w:tr>
    </w:tbl>
    <w:p w14:paraId="172E912B" w14:textId="77777777" w:rsidR="00895E86" w:rsidRPr="004C2F81" w:rsidRDefault="00895E86" w:rsidP="004E4ADE">
      <w:pPr>
        <w:pStyle w:val="CBDH1"/>
        <w:rPr>
          <w:sz w:val="24"/>
          <w:szCs w:val="24"/>
        </w:rPr>
      </w:pPr>
      <w:r w:rsidRPr="004C2F81">
        <w:rPr>
          <w:sz w:val="24"/>
          <w:szCs w:val="24"/>
        </w:rPr>
        <w:t>VI.</w:t>
      </w:r>
      <w:r w:rsidRPr="004C2F81">
        <w:rPr>
          <w:sz w:val="24"/>
          <w:szCs w:val="24"/>
        </w:rPr>
        <w:tab/>
        <w:t xml:space="preserve">Ключевые элементы, подлежащие учету при разработке и реализации мер политики в области устойчивого управления ресурсами дикой природы </w:t>
      </w:r>
    </w:p>
    <w:p w14:paraId="172E912C" w14:textId="589DEB5C" w:rsidR="00895E86" w:rsidRPr="00402127" w:rsidRDefault="00895E86" w:rsidP="004C2F81">
      <w:pPr>
        <w:pStyle w:val="CBDNormalNumber"/>
        <w:numPr>
          <w:ilvl w:val="0"/>
          <w:numId w:val="0"/>
        </w:numPr>
        <w:ind w:left="1134"/>
      </w:pPr>
      <w:r w:rsidRPr="00402127">
        <w:t>15.</w:t>
      </w:r>
      <w:r w:rsidRPr="00402127">
        <w:tab/>
      </w:r>
      <w:r>
        <w:t xml:space="preserve">В соответствии с решением </w:t>
      </w:r>
      <w:hyperlink r:id="rId58" w:history="1">
        <w:r>
          <w:rPr>
            <w:rStyle w:val="aff0"/>
          </w:rPr>
          <w:t>16/15</w:t>
        </w:r>
      </w:hyperlink>
      <w:r>
        <w:t xml:space="preserve"> в основе настоящих добровольных руководящих указаний лежат семь ключевых элементов эффективных политических мер, которые были заимствованы из </w:t>
      </w:r>
      <w:r w:rsidR="002F3A9E">
        <w:t>«</w:t>
      </w:r>
      <w:r w:rsidRPr="00DA781F">
        <w:rPr>
          <w:iCs/>
        </w:rPr>
        <w:t>Доклада о тематической оценке по вопросам устойчивого использования диких видов</w:t>
      </w:r>
      <w:r w:rsidR="002F3A9E">
        <w:rPr>
          <w:iCs/>
        </w:rPr>
        <w:t>»</w:t>
      </w:r>
      <w:r w:rsidRPr="00DA781F">
        <w:rPr>
          <w:iCs/>
        </w:rPr>
        <w:t xml:space="preserve"> и от</w:t>
      </w:r>
      <w:r>
        <w:t>обраны для использования при разработке и реализации мер политики в области устойчивого использования диких видов. Такими ключевыми элементами являются:</w:t>
      </w:r>
    </w:p>
    <w:p w14:paraId="172E912D" w14:textId="77777777" w:rsidR="00895E86" w:rsidRPr="00402127" w:rsidRDefault="00895E86" w:rsidP="00F33913">
      <w:pPr>
        <w:pStyle w:val="CBDNormalNumber"/>
        <w:numPr>
          <w:ilvl w:val="0"/>
          <w:numId w:val="0"/>
        </w:numPr>
        <w:ind w:left="1134" w:firstLine="567"/>
      </w:pPr>
      <w:r w:rsidRPr="00402127">
        <w:t>a)</w:t>
      </w:r>
      <w:r w:rsidRPr="00402127">
        <w:tab/>
      </w:r>
      <w:r>
        <w:t>инклюзивный процесс принятия решений на основе широкого участия;</w:t>
      </w:r>
    </w:p>
    <w:p w14:paraId="172E912E" w14:textId="77777777" w:rsidR="00895E86" w:rsidRPr="00402127" w:rsidRDefault="00895E86" w:rsidP="00F33913">
      <w:pPr>
        <w:pStyle w:val="CBDNormalNumber"/>
        <w:numPr>
          <w:ilvl w:val="0"/>
          <w:numId w:val="0"/>
        </w:numPr>
        <w:ind w:left="1134" w:firstLine="567"/>
        <w:rPr>
          <w:rFonts w:eastAsia="Times New Roman"/>
        </w:rPr>
      </w:pPr>
      <w:r w:rsidRPr="00402127">
        <w:rPr>
          <w:rFonts w:eastAsia="Times New Roman"/>
        </w:rPr>
        <w:t>b)</w:t>
      </w:r>
      <w:r w:rsidRPr="00402127">
        <w:rPr>
          <w:rFonts w:eastAsia="Times New Roman"/>
        </w:rPr>
        <w:tab/>
      </w:r>
      <w:r>
        <w:t>учет различных систем знаний и признание прав;</w:t>
      </w:r>
    </w:p>
    <w:p w14:paraId="172E912F" w14:textId="77777777" w:rsidR="00895E86" w:rsidRPr="00402127" w:rsidRDefault="00895E86" w:rsidP="00F33913">
      <w:pPr>
        <w:pStyle w:val="CBDNormalNumber"/>
        <w:numPr>
          <w:ilvl w:val="0"/>
          <w:numId w:val="0"/>
        </w:numPr>
        <w:ind w:left="1134" w:firstLine="567"/>
        <w:rPr>
          <w:rFonts w:eastAsia="Times New Roman"/>
        </w:rPr>
      </w:pPr>
      <w:r w:rsidRPr="00402127">
        <w:rPr>
          <w:rFonts w:eastAsia="Times New Roman"/>
        </w:rPr>
        <w:t>c)</w:t>
      </w:r>
      <w:r w:rsidRPr="00402127">
        <w:rPr>
          <w:rFonts w:eastAsia="Times New Roman"/>
        </w:rPr>
        <w:tab/>
      </w:r>
      <w:r>
        <w:t xml:space="preserve">справедливое распределение затрат и выгод; </w:t>
      </w:r>
    </w:p>
    <w:p w14:paraId="172E9130" w14:textId="77777777" w:rsidR="00895E86" w:rsidRPr="00402127" w:rsidRDefault="00895E86" w:rsidP="00F33913">
      <w:pPr>
        <w:pStyle w:val="CBDNormalNumber"/>
        <w:numPr>
          <w:ilvl w:val="0"/>
          <w:numId w:val="0"/>
        </w:numPr>
        <w:ind w:left="1134" w:firstLine="567"/>
        <w:rPr>
          <w:rFonts w:eastAsia="Times New Roman"/>
        </w:rPr>
      </w:pPr>
      <w:r w:rsidRPr="00402127">
        <w:rPr>
          <w:rFonts w:eastAsia="Times New Roman"/>
        </w:rPr>
        <w:t>d)</w:t>
      </w:r>
      <w:r w:rsidRPr="00402127">
        <w:rPr>
          <w:rFonts w:eastAsia="Times New Roman"/>
        </w:rPr>
        <w:tab/>
      </w:r>
      <w:r>
        <w:t>политика, адаптированная к местным социальным и экологическим условиям;</w:t>
      </w:r>
    </w:p>
    <w:p w14:paraId="172E9131" w14:textId="77777777" w:rsidR="00895E86" w:rsidRPr="00402127" w:rsidRDefault="00895E86" w:rsidP="00F33913">
      <w:pPr>
        <w:pStyle w:val="CBDNormalNumber"/>
        <w:numPr>
          <w:ilvl w:val="0"/>
          <w:numId w:val="0"/>
        </w:numPr>
        <w:ind w:left="1134" w:firstLine="567"/>
        <w:rPr>
          <w:rFonts w:eastAsia="Times New Roman"/>
        </w:rPr>
      </w:pPr>
      <w:r w:rsidRPr="00402127">
        <w:rPr>
          <w:rFonts w:eastAsia="Times New Roman"/>
        </w:rPr>
        <w:t>e)</w:t>
      </w:r>
      <w:r w:rsidRPr="00402127">
        <w:rPr>
          <w:rFonts w:eastAsia="Times New Roman"/>
        </w:rPr>
        <w:tab/>
      </w:r>
      <w:r>
        <w:t>мониторинг социальных и экологических условий и методов деятельности;</w:t>
      </w:r>
    </w:p>
    <w:p w14:paraId="172E9132" w14:textId="77777777" w:rsidR="00895E86" w:rsidRPr="00402127" w:rsidRDefault="00895E86" w:rsidP="00F33913">
      <w:pPr>
        <w:pStyle w:val="CBDNormalNumber"/>
        <w:numPr>
          <w:ilvl w:val="0"/>
          <w:numId w:val="0"/>
        </w:numPr>
        <w:ind w:left="1134" w:firstLine="567"/>
        <w:rPr>
          <w:rFonts w:eastAsia="Times New Roman"/>
        </w:rPr>
      </w:pPr>
      <w:r w:rsidRPr="00402127">
        <w:rPr>
          <w:rFonts w:eastAsia="Times New Roman"/>
        </w:rPr>
        <w:t>f)</w:t>
      </w:r>
      <w:r w:rsidRPr="00402127">
        <w:rPr>
          <w:rFonts w:eastAsia="Times New Roman"/>
        </w:rPr>
        <w:tab/>
      </w:r>
      <w:r>
        <w:t>скоординированная и согласованная политика;</w:t>
      </w:r>
    </w:p>
    <w:p w14:paraId="172E9133" w14:textId="77777777" w:rsidR="00895E86" w:rsidRPr="00402127" w:rsidRDefault="00895E86" w:rsidP="00F33913">
      <w:pPr>
        <w:pStyle w:val="CBDNormalNumber"/>
        <w:numPr>
          <w:ilvl w:val="0"/>
          <w:numId w:val="0"/>
        </w:numPr>
        <w:ind w:left="1134" w:firstLine="567"/>
        <w:rPr>
          <w:rFonts w:eastAsia="Times New Roman"/>
        </w:rPr>
      </w:pPr>
      <w:r w:rsidRPr="00402127">
        <w:rPr>
          <w:rFonts w:eastAsia="Times New Roman"/>
        </w:rPr>
        <w:t>g)</w:t>
      </w:r>
      <w:r w:rsidRPr="00402127">
        <w:rPr>
          <w:rFonts w:eastAsia="Times New Roman"/>
        </w:rPr>
        <w:tab/>
      </w:r>
      <w:r>
        <w:t>надежные институты, от традиционных до закрепленных законодательством.</w:t>
      </w:r>
    </w:p>
    <w:p w14:paraId="172E9134" w14:textId="60F6E18F" w:rsidR="00895E86" w:rsidRPr="00402127" w:rsidRDefault="00895E86" w:rsidP="00F33913">
      <w:pPr>
        <w:pStyle w:val="CBDNormalNumber"/>
        <w:numPr>
          <w:ilvl w:val="0"/>
          <w:numId w:val="0"/>
        </w:numPr>
        <w:ind w:left="1134"/>
      </w:pPr>
      <w:r w:rsidRPr="00402127">
        <w:t>16.</w:t>
      </w:r>
      <w:r w:rsidRPr="00402127">
        <w:tab/>
      </w:r>
      <w:r>
        <w:t>Элементы a), b) и c) рассматриваются ниже, главным образом соответственно в</w:t>
      </w:r>
      <w:r w:rsidR="00960DAD">
        <w:t> </w:t>
      </w:r>
      <w:r>
        <w:t>разделах VII.B, C и D, а элементы d), e), f) и g) включены во все разделы настоящих добровольных руководящих указаний, в том числе в раздел VII.A и разделы IV и V.</w:t>
      </w:r>
    </w:p>
    <w:p w14:paraId="172E9135" w14:textId="59B054DB" w:rsidR="00895E86" w:rsidRPr="00CE117B" w:rsidRDefault="00895E86" w:rsidP="00F33913">
      <w:pPr>
        <w:pStyle w:val="CBDNormalNumber"/>
        <w:numPr>
          <w:ilvl w:val="0"/>
          <w:numId w:val="0"/>
        </w:numPr>
        <w:ind w:left="1134"/>
      </w:pPr>
      <w:r w:rsidRPr="00402127">
        <w:t>17.</w:t>
      </w:r>
      <w:r w:rsidRPr="00402127">
        <w:tab/>
      </w:r>
      <w:r>
        <w:t xml:space="preserve">Ключевые элементы в </w:t>
      </w:r>
      <w:r w:rsidR="00AA2A62" w:rsidRPr="00AA2A62">
        <w:t>«</w:t>
      </w:r>
      <w:r w:rsidRPr="00AA2A62">
        <w:t>Докладе о тематической оценке устойчивого использования диких видов</w:t>
      </w:r>
      <w:r w:rsidR="00AA2A62" w:rsidRPr="00AA2A62">
        <w:t>»</w:t>
      </w:r>
      <w:r>
        <w:t xml:space="preserve"> </w:t>
      </w:r>
      <w:r w:rsidRPr="00FD6D75">
        <w:t>Межправительственной научно-политической платформы по биоразнообразию и экосистемным услугам</w:t>
      </w:r>
      <w:r>
        <w:t xml:space="preserve"> были определены как повышающие устойчивость использования диких видов и как необходимые условия для более эффективного осуществления в рамках всех видов деятельности. Они влияют на</w:t>
      </w:r>
      <w:r w:rsidR="00960DAD">
        <w:t> </w:t>
      </w:r>
      <w:r>
        <w:t xml:space="preserve">эффективность устойчивого управления ресурсами дикой природы </w:t>
      </w:r>
      <w:r w:rsidR="007157C6">
        <w:t xml:space="preserve">путем </w:t>
      </w:r>
      <w:r>
        <w:t>укрепления легитимности, содействия адаптивному осуществлению с учетом конкретных условий, улучшения согласованности и координации политики, а также укрепления институциональных условий, необходимых для реагирования на</w:t>
      </w:r>
      <w:r w:rsidR="00960DAD">
        <w:t> </w:t>
      </w:r>
      <w:r>
        <w:t>социально</w:t>
      </w:r>
      <w:r>
        <w:noBreakHyphen/>
        <w:t xml:space="preserve">экологические изменения. </w:t>
      </w:r>
      <w:r>
        <w:rPr>
          <w:highlight w:val="yellow"/>
        </w:rPr>
        <w:t xml:space="preserve"> </w:t>
      </w:r>
    </w:p>
    <w:p w14:paraId="172E9136" w14:textId="77777777" w:rsidR="00895E86" w:rsidRPr="004C2F81" w:rsidRDefault="00895E86" w:rsidP="004E4ADE">
      <w:pPr>
        <w:pStyle w:val="CBDH1"/>
        <w:rPr>
          <w:sz w:val="24"/>
          <w:szCs w:val="24"/>
        </w:rPr>
      </w:pPr>
      <w:r w:rsidRPr="004C2F81">
        <w:rPr>
          <w:sz w:val="24"/>
          <w:szCs w:val="24"/>
        </w:rPr>
        <w:t>VII.</w:t>
      </w:r>
      <w:r w:rsidRPr="004C2F81">
        <w:rPr>
          <w:sz w:val="24"/>
          <w:szCs w:val="24"/>
        </w:rPr>
        <w:tab/>
        <w:t>Меры по осуществлению устойчивого управления ресурсами дикой природы</w:t>
      </w:r>
    </w:p>
    <w:p w14:paraId="172E9137" w14:textId="66597E08" w:rsidR="00895E86" w:rsidRPr="00402127" w:rsidRDefault="00895E86" w:rsidP="00F33913">
      <w:pPr>
        <w:pStyle w:val="CBDNormalNumber"/>
        <w:numPr>
          <w:ilvl w:val="0"/>
          <w:numId w:val="0"/>
        </w:numPr>
        <w:ind w:left="1134"/>
        <w:rPr>
          <w:b/>
          <w:bCs/>
        </w:rPr>
      </w:pPr>
      <w:bookmarkStart w:id="5" w:name="_heading=h.1tm62yz2tl7o"/>
      <w:bookmarkEnd w:id="5"/>
      <w:r w:rsidRPr="00402127">
        <w:t>18.</w:t>
      </w:r>
      <w:r w:rsidRPr="00402127">
        <w:tab/>
      </w:r>
      <w:r>
        <w:t xml:space="preserve">В настоящем разделе рассматривается комплекс из четырех возможных мер, которые Стороны могут учитывать в рамках содействия осуществлению устойчивого управления ресурсами дикой природы: сквозные элементы, способствующие согласованности политики и межсекторальной интеграции; инклюзивный процесс </w:t>
      </w:r>
      <w:r>
        <w:lastRenderedPageBreak/>
        <w:t>принятия решений на основе широкого участия; учет различных систем знаний и</w:t>
      </w:r>
      <w:r w:rsidR="00960DAD">
        <w:t> </w:t>
      </w:r>
      <w:r>
        <w:t xml:space="preserve">признание прав; а также справедливое распределение затрат и выгод. Подразделы B, C и D отражают основную направленность областей, определенных в решении </w:t>
      </w:r>
      <w:hyperlink r:id="rId59" w:history="1">
        <w:r>
          <w:rPr>
            <w:rStyle w:val="aff0"/>
          </w:rPr>
          <w:t>16/15</w:t>
        </w:r>
      </w:hyperlink>
      <w:r>
        <w:t>, подраздел A был добавлен, поскольку его тематика нашла широкое отражение в</w:t>
      </w:r>
      <w:r w:rsidR="00960DAD">
        <w:t> </w:t>
      </w:r>
      <w:r>
        <w:t>материалах, поступивших после рассылки уведомлений №№ </w:t>
      </w:r>
      <w:hyperlink r:id="rId60" w:history="1">
        <w:r>
          <w:rPr>
            <w:rStyle w:val="aff0"/>
          </w:rPr>
          <w:t>2025-014</w:t>
        </w:r>
      </w:hyperlink>
      <w:r>
        <w:t xml:space="preserve"> и </w:t>
      </w:r>
      <w:hyperlink r:id="rId61" w:history="1">
        <w:r>
          <w:rPr>
            <w:rStyle w:val="aff0"/>
          </w:rPr>
          <w:t>2025-015</w:t>
        </w:r>
      </w:hyperlink>
      <w:r>
        <w:t>.</w:t>
      </w:r>
    </w:p>
    <w:p w14:paraId="172E9138" w14:textId="7853B353" w:rsidR="00895E86" w:rsidRPr="00402127" w:rsidRDefault="00895E86" w:rsidP="00F33913">
      <w:pPr>
        <w:pStyle w:val="CBDNormalNumber"/>
        <w:numPr>
          <w:ilvl w:val="0"/>
          <w:numId w:val="0"/>
        </w:numPr>
        <w:ind w:left="1134"/>
      </w:pPr>
      <w:r w:rsidRPr="00402127">
        <w:t>19.</w:t>
      </w:r>
      <w:r w:rsidRPr="00402127">
        <w:tab/>
      </w:r>
      <w:r>
        <w:t>Осуществление настоящих добровольных руководящих указаний может быть адаптировано к национальным и местным обстоятельствам с учетом экологических условий, культурного разнообразия и систем управления. При адаптации добровольных руководящих указаний Стороны могут учитывать различия между экологическими регионами, в том числе условия, характерные для умеренных, тропических, субтропических, засушливых, полярных, горных районов, островов, прибрежных зон и</w:t>
      </w:r>
      <w:r w:rsidR="0030382F">
        <w:t> </w:t>
      </w:r>
      <w:r>
        <w:t>городов, принимая во внимание, что потребности в осуществлении, нагрузки, доступность данных и механизмы управления могут различаться в зависимости от</w:t>
      </w:r>
      <w:r w:rsidR="0030382F">
        <w:t> </w:t>
      </w:r>
      <w:r>
        <w:t>региона и вида деятельности.</w:t>
      </w:r>
    </w:p>
    <w:p w14:paraId="172E9139" w14:textId="77777777" w:rsidR="00895E86" w:rsidRPr="00402127" w:rsidRDefault="00895E86" w:rsidP="00F33913">
      <w:pPr>
        <w:pStyle w:val="CBDNormalNumber"/>
        <w:numPr>
          <w:ilvl w:val="0"/>
          <w:numId w:val="0"/>
        </w:numPr>
        <w:ind w:left="1134"/>
      </w:pPr>
      <w:r w:rsidRPr="00402127">
        <w:t>20.</w:t>
      </w:r>
      <w:r w:rsidRPr="00402127">
        <w:tab/>
      </w:r>
      <w:r>
        <w:t>Кроме того, региональные технические инструменты по конкретным видам деятельности, когда это целесообразно, могут дополнять настоящие добровольные руководящие указания, если для их применения в тех или иных областях требуются более подробные методологии, индикаторы, анализ сценариев или оперативные стандарты.</w:t>
      </w:r>
    </w:p>
    <w:p w14:paraId="172E913A" w14:textId="77777777" w:rsidR="00895E86" w:rsidRPr="007348EE" w:rsidRDefault="00895E86" w:rsidP="007348EE">
      <w:pPr>
        <w:pStyle w:val="CBDH2"/>
        <w:ind w:left="1134"/>
        <w:rPr>
          <w:sz w:val="22"/>
        </w:rPr>
      </w:pPr>
      <w:r w:rsidRPr="007348EE">
        <w:rPr>
          <w:sz w:val="22"/>
        </w:rPr>
        <w:t>А.</w:t>
      </w:r>
      <w:r w:rsidRPr="007348EE">
        <w:rPr>
          <w:sz w:val="22"/>
        </w:rPr>
        <w:tab/>
        <w:t>Сквозные элементы: согласованность политики и межсекторальная интеграция</w:t>
      </w:r>
    </w:p>
    <w:p w14:paraId="172E913B" w14:textId="234101DB" w:rsidR="00895E86" w:rsidRPr="00402127" w:rsidRDefault="00895E86" w:rsidP="00F33913">
      <w:pPr>
        <w:pStyle w:val="CBDNormalNumber"/>
        <w:numPr>
          <w:ilvl w:val="0"/>
          <w:numId w:val="0"/>
        </w:numPr>
        <w:ind w:left="1134"/>
      </w:pPr>
      <w:r w:rsidRPr="00402127">
        <w:t>21.</w:t>
      </w:r>
      <w:r w:rsidRPr="00402127">
        <w:tab/>
      </w:r>
      <w:r>
        <w:t>Согласованность политики и межсекторальная интеграция имеют важное значение, поскольку на устойчивое управление ресурсами дикой природы влияют взаимосвязанные факторы, действующие в различных секторах и на разных уровнях управления, а также в разнообразных социально</w:t>
      </w:r>
      <w:r>
        <w:noBreakHyphen/>
        <w:t>экологических условиях. В оценке Межправительственной научно</w:t>
      </w:r>
      <w:r>
        <w:noBreakHyphen/>
        <w:t>политической платформы по биоразнообразию и</w:t>
      </w:r>
      <w:r w:rsidR="0030382F">
        <w:t> </w:t>
      </w:r>
      <w:r>
        <w:t>экосистемным услугам в качестве ключевых элементов повышения устойчивости определены скоординированные и согласованные меры политики, надежные традиционные и закрепленные законодательством институты, мониторинг социально</w:t>
      </w:r>
      <w:r>
        <w:noBreakHyphen/>
        <w:t>экологических условий, а также виды деятельности и меры политики, адаптированные к местным социально</w:t>
      </w:r>
      <w:r>
        <w:noBreakHyphen/>
        <w:t>экологическим условиям. Эти подходы могут способствовать согласованию мер в различных секторах и на разных уровнях, укреплению институциональной поддержки осуществления, снижению уровня раздробленности и несогласованности политики, а также обеспечению адаптивных мер реагирования на меняющиеся социально</w:t>
      </w:r>
      <w:r>
        <w:noBreakHyphen/>
        <w:t>экологические условия. В связи с этим следует принимать следующие меры сообразно обстоятельствам и в соответствии с</w:t>
      </w:r>
      <w:r w:rsidR="0030382F">
        <w:t> </w:t>
      </w:r>
      <w:r>
        <w:t xml:space="preserve">национальным законодательством, условиями и приоритетами: </w:t>
      </w:r>
    </w:p>
    <w:p w14:paraId="172E913C" w14:textId="62206CC4" w:rsidR="00895E86" w:rsidRPr="003C7323" w:rsidRDefault="00895E86" w:rsidP="00F33913">
      <w:pPr>
        <w:pStyle w:val="CBDNormalNumber"/>
        <w:numPr>
          <w:ilvl w:val="0"/>
          <w:numId w:val="0"/>
        </w:numPr>
        <w:tabs>
          <w:tab w:val="clear" w:pos="1134"/>
        </w:tabs>
        <w:ind w:left="1134" w:firstLine="567"/>
      </w:pPr>
      <w:r w:rsidRPr="003C7323">
        <w:t>a)</w:t>
      </w:r>
      <w:r w:rsidRPr="003C7323">
        <w:tab/>
      </w:r>
      <w:r w:rsidRPr="001206E7">
        <w:t>содействие созданию согласованных политических, правовых и</w:t>
      </w:r>
      <w:r w:rsidR="0030382F">
        <w:t> </w:t>
      </w:r>
      <w:r w:rsidRPr="001206E7">
        <w:t>институциональных условий для устойчивого и инклюзивного управления ресурсами дикой природы, включая развитие основанной на ресурсах дикой природы устойчивой экономики, учитывающей природоохранные цели</w:t>
      </w:r>
      <w:r>
        <w:t xml:space="preserve"> и</w:t>
      </w:r>
      <w:r w:rsidRPr="001206E7">
        <w:t xml:space="preserve"> экологические ограничения, требования в отношении отслеживаемости, принципы справедливого распределения выгод, права и источники средств к существованию коренных народов, местных общин</w:t>
      </w:r>
      <w:r>
        <w:t>, женщин</w:t>
      </w:r>
      <w:r w:rsidR="0030382F">
        <w:t>,</w:t>
      </w:r>
      <w:r>
        <w:t xml:space="preserve"> молодежи</w:t>
      </w:r>
      <w:r w:rsidRPr="001206E7">
        <w:t xml:space="preserve"> и соответствующих </w:t>
      </w:r>
      <w:r>
        <w:t xml:space="preserve">организаций и </w:t>
      </w:r>
      <w:r w:rsidRPr="001206E7">
        <w:t>субъектов деятельности</w:t>
      </w:r>
      <w:r>
        <w:t xml:space="preserve">, включая </w:t>
      </w:r>
      <w:r w:rsidRPr="0054205B">
        <w:t>лиц, занимающимся мелким промыслом</w:t>
      </w:r>
      <w:r w:rsidRPr="001206E7">
        <w:t>;</w:t>
      </w:r>
    </w:p>
    <w:p w14:paraId="172E913D" w14:textId="77777777" w:rsidR="00895E86" w:rsidRPr="00402127" w:rsidRDefault="00895E86" w:rsidP="00F33913">
      <w:pPr>
        <w:pStyle w:val="CBDNormalNumber"/>
        <w:numPr>
          <w:ilvl w:val="0"/>
          <w:numId w:val="0"/>
        </w:numPr>
        <w:tabs>
          <w:tab w:val="clear" w:pos="1134"/>
        </w:tabs>
        <w:ind w:left="1134" w:firstLine="567"/>
      </w:pPr>
      <w:r w:rsidRPr="00402127">
        <w:t>b)</w:t>
      </w:r>
      <w:r w:rsidRPr="00402127">
        <w:tab/>
      </w:r>
      <w:r>
        <w:t xml:space="preserve">укрепление мер регулирования и координации на межсекторальном уровне в целях устранения основных нагрузок на управление ресурсами дикой природы путем выявления ведущих ведомств, механизмов координации и мониторинга, а также соответствующих протоколов в отношении: </w:t>
      </w:r>
    </w:p>
    <w:p w14:paraId="172E913E" w14:textId="77777777" w:rsidR="00895E86" w:rsidRPr="00402127" w:rsidRDefault="00895E86" w:rsidP="007348EE">
      <w:pPr>
        <w:pStyle w:val="CBDNormalNumber"/>
        <w:numPr>
          <w:ilvl w:val="0"/>
          <w:numId w:val="0"/>
        </w:numPr>
        <w:ind w:left="1134" w:firstLine="567"/>
      </w:pPr>
      <w:r w:rsidRPr="00402127">
        <w:lastRenderedPageBreak/>
        <w:t>i</w:t>
      </w:r>
      <w:r>
        <w:t>)</w:t>
      </w:r>
      <w:r w:rsidRPr="00402127">
        <w:tab/>
      </w:r>
      <w:r>
        <w:t>предотвращения преступлений против дикой природы, незаконного промысла и неустойчивого использования, сбора ресурсов дикой природы или торговли ими;</w:t>
      </w:r>
    </w:p>
    <w:p w14:paraId="172E913F" w14:textId="77777777" w:rsidR="00895E86" w:rsidRPr="00402127" w:rsidRDefault="00895E86" w:rsidP="007348EE">
      <w:pPr>
        <w:pStyle w:val="CBDNormalNumber"/>
        <w:numPr>
          <w:ilvl w:val="0"/>
          <w:numId w:val="0"/>
        </w:numPr>
        <w:ind w:left="1134" w:firstLine="567"/>
      </w:pPr>
      <w:r w:rsidRPr="00402127">
        <w:t>ii</w:t>
      </w:r>
      <w:r>
        <w:t>)</w:t>
      </w:r>
      <w:r w:rsidRPr="00402127">
        <w:tab/>
      </w:r>
      <w:r>
        <w:t>предотвращение утраты, деградации и фрагментации мест обитания;</w:t>
      </w:r>
    </w:p>
    <w:p w14:paraId="172E9140" w14:textId="77777777" w:rsidR="00895E86" w:rsidRPr="00402127" w:rsidRDefault="00895E86" w:rsidP="007348EE">
      <w:pPr>
        <w:pStyle w:val="CBDNormalNumber"/>
        <w:numPr>
          <w:ilvl w:val="0"/>
          <w:numId w:val="0"/>
        </w:numPr>
        <w:ind w:left="1134" w:firstLine="567"/>
      </w:pPr>
      <w:r w:rsidRPr="00402127">
        <w:t>iii</w:t>
      </w:r>
      <w:r>
        <w:t>)</w:t>
      </w:r>
      <w:r w:rsidRPr="00402127">
        <w:tab/>
      </w:r>
      <w:r>
        <w:t>смягчение рисков, связанных с изменением климата, и последствий изменения климата и адаптация к ним;</w:t>
      </w:r>
    </w:p>
    <w:p w14:paraId="172E9141" w14:textId="56368187" w:rsidR="00895E86" w:rsidRPr="00402127" w:rsidRDefault="00895E86" w:rsidP="007348EE">
      <w:pPr>
        <w:pStyle w:val="CBDNormalNumber"/>
        <w:numPr>
          <w:ilvl w:val="0"/>
          <w:numId w:val="0"/>
        </w:numPr>
        <w:ind w:left="1134" w:firstLine="567"/>
      </w:pPr>
      <w:r w:rsidRPr="00402127">
        <w:t>iv</w:t>
      </w:r>
      <w:r>
        <w:t>)</w:t>
      </w:r>
      <w:r w:rsidRPr="00402127">
        <w:tab/>
      </w:r>
      <w:r>
        <w:t>предотвращение рисков в области биозащиты и рисков, связанных с</w:t>
      </w:r>
      <w:r w:rsidR="0030382F">
        <w:t> </w:t>
      </w:r>
      <w:r>
        <w:t xml:space="preserve">инвазивными чужеродными видами и заболеваниями, </w:t>
      </w:r>
      <w:r w:rsidR="001862B5">
        <w:t>в особенности</w:t>
      </w:r>
      <w:r>
        <w:t xml:space="preserve"> зоонозных рисков;</w:t>
      </w:r>
    </w:p>
    <w:p w14:paraId="172E9142" w14:textId="77777777" w:rsidR="00895E86" w:rsidRPr="00402127" w:rsidRDefault="00895E86" w:rsidP="007348EE">
      <w:pPr>
        <w:pStyle w:val="CBDNormalNumber"/>
        <w:numPr>
          <w:ilvl w:val="0"/>
          <w:numId w:val="0"/>
        </w:numPr>
        <w:ind w:left="1134" w:firstLine="567"/>
      </w:pPr>
      <w:r w:rsidRPr="00402127">
        <w:t>v</w:t>
      </w:r>
      <w:r>
        <w:t>)</w:t>
      </w:r>
      <w:r w:rsidRPr="00402127">
        <w:tab/>
      </w:r>
      <w:r>
        <w:t>снижение загрязнения окружающей среды;</w:t>
      </w:r>
    </w:p>
    <w:p w14:paraId="172E9143" w14:textId="77777777" w:rsidR="00895E86" w:rsidRPr="00402127" w:rsidRDefault="00895E86" w:rsidP="007348EE">
      <w:pPr>
        <w:pStyle w:val="CBDNormalNumber"/>
        <w:numPr>
          <w:ilvl w:val="0"/>
          <w:numId w:val="0"/>
        </w:numPr>
        <w:ind w:left="1134" w:firstLine="567"/>
      </w:pPr>
      <w:r w:rsidRPr="00402127">
        <w:t>vi</w:t>
      </w:r>
      <w:r>
        <w:t>)</w:t>
      </w:r>
      <w:r w:rsidRPr="00402127">
        <w:tab/>
      </w:r>
      <w:r>
        <w:t>регулирование законного, устойчивого и отслеживаемого использования ресурсов дикой природы и торговли ими;</w:t>
      </w:r>
    </w:p>
    <w:p w14:paraId="172E9144" w14:textId="77777777" w:rsidR="00895E86" w:rsidRPr="00402127" w:rsidRDefault="00895E86" w:rsidP="00F33913">
      <w:pPr>
        <w:pStyle w:val="CBDNormalNumber"/>
        <w:numPr>
          <w:ilvl w:val="0"/>
          <w:numId w:val="0"/>
        </w:numPr>
        <w:tabs>
          <w:tab w:val="clear" w:pos="1134"/>
        </w:tabs>
        <w:ind w:left="1134" w:firstLine="567"/>
      </w:pPr>
      <w:r w:rsidRPr="00EA6ED2">
        <w:t>c)</w:t>
      </w:r>
      <w:r w:rsidRPr="00EA6ED2">
        <w:tab/>
      </w:r>
      <w:r>
        <w:t>содействие учету вопросов экологической связности и сохранения мест обитания в пространственном планировании и планировании развития путем картографирования и охраны ключевых мест обитания, коридоров и миграционных путей, а также районов, имеющих культурное, социально</w:t>
      </w:r>
      <w:r>
        <w:noBreakHyphen/>
        <w:t>экологическое значение, их включения в процессы зонирования и стратегической экологической оценки, а также согласования соответствующих мер с национальными планами землепользования или использования морских ресурсов и, при необходимости, региональными и глобальными инициативами по обеспечению связности;</w:t>
      </w:r>
    </w:p>
    <w:p w14:paraId="172E9145" w14:textId="6D069E78" w:rsidR="00895E86" w:rsidRPr="00402127" w:rsidRDefault="00895E86" w:rsidP="00F33913">
      <w:pPr>
        <w:pStyle w:val="CBDNormalNumber"/>
        <w:numPr>
          <w:ilvl w:val="0"/>
          <w:numId w:val="0"/>
        </w:numPr>
        <w:tabs>
          <w:tab w:val="clear" w:pos="1134"/>
        </w:tabs>
        <w:ind w:left="1134" w:firstLine="567"/>
      </w:pPr>
      <w:r w:rsidRPr="00402127">
        <w:t>d)</w:t>
      </w:r>
      <w:r w:rsidRPr="00402127">
        <w:tab/>
      </w:r>
      <w:r>
        <w:t>содействие более полному учету вопросов устойчивого управления ресурсами дикой природы в зеленых и голубых пространствах в городских и</w:t>
      </w:r>
      <w:r w:rsidR="001862B5">
        <w:t> </w:t>
      </w:r>
      <w:r>
        <w:t>густонаселенных районах сообразно обстоятельствам посредством принятия решений, основанных на природных факторах, применения экосистемных подходов и</w:t>
      </w:r>
      <w:r w:rsidR="001862B5">
        <w:t> </w:t>
      </w:r>
      <w:r>
        <w:t>посредством обеспечения городского планирования с учетом биоразнообразия и</w:t>
      </w:r>
      <w:r w:rsidR="001862B5">
        <w:t> </w:t>
      </w:r>
      <w:r>
        <w:t>обновления руководящих указаний по управлению ресурсами дикой природы в</w:t>
      </w:r>
      <w:r w:rsidR="001862B5">
        <w:t> </w:t>
      </w:r>
      <w:r>
        <w:t>городах, разработки протоколов по предотвращению и реагированию на случаи взаимодействия человека и дикой природы в городских районах, а также поддержки</w:t>
      </w:r>
      <w:r w:rsidR="001862B5">
        <w:t xml:space="preserve"> </w:t>
      </w:r>
      <w:r>
        <w:t>межсекторальных инициатив, направленных на повышение уровня осведомленности в</w:t>
      </w:r>
      <w:r w:rsidR="001862B5">
        <w:t> </w:t>
      </w:r>
      <w:r>
        <w:t xml:space="preserve">вопросах дикой природы и поощрение участия городских жителей в охране дикой природы в своих районах, </w:t>
      </w:r>
      <w:r w:rsidR="001862B5">
        <w:t>путем</w:t>
      </w:r>
      <w:r>
        <w:t xml:space="preserve"> существенного расширения площадей и повышения качества, связности и доступности таких пространств в городских и густонаселенных районах, и выгод, обеспечиваемых такими пространствами;  </w:t>
      </w:r>
    </w:p>
    <w:p w14:paraId="172E9146" w14:textId="6CEE47C8" w:rsidR="00895E86" w:rsidRPr="00402127" w:rsidRDefault="00895E86" w:rsidP="00F33913">
      <w:pPr>
        <w:pStyle w:val="CBDNormalNumber"/>
        <w:numPr>
          <w:ilvl w:val="0"/>
          <w:numId w:val="0"/>
        </w:numPr>
        <w:tabs>
          <w:tab w:val="clear" w:pos="1134"/>
        </w:tabs>
        <w:ind w:left="1134" w:firstLine="567"/>
      </w:pPr>
      <w:r w:rsidRPr="00402127">
        <w:t>e)</w:t>
      </w:r>
      <w:r w:rsidRPr="00402127">
        <w:tab/>
      </w:r>
      <w:r>
        <w:t>укрепление регионального и трансграничного сотрудничества в отношении общих популяций, видов и экосистем путем создания или использования существующих региональных платформ, а также разработки и интеграции двусторонних или многосторонних механизмов в целях осуществления скоординированных природоохранных действий, мониторинга, согласованных мер по</w:t>
      </w:r>
      <w:r w:rsidR="001862B5">
        <w:t> </w:t>
      </w:r>
      <w:r>
        <w:t>регулированию промысла и торговли, а также совместного управления трансграничными охраняемыми районами и коридорами;</w:t>
      </w:r>
    </w:p>
    <w:p w14:paraId="172E9147" w14:textId="729A0BDC" w:rsidR="00895E86" w:rsidRPr="00402127" w:rsidRDefault="00895E86" w:rsidP="00F33913">
      <w:pPr>
        <w:pStyle w:val="CBDNormalNumber"/>
        <w:numPr>
          <w:ilvl w:val="0"/>
          <w:numId w:val="0"/>
        </w:numPr>
        <w:tabs>
          <w:tab w:val="clear" w:pos="1134"/>
        </w:tabs>
        <w:ind w:left="1134" w:firstLine="567"/>
      </w:pPr>
      <w:r w:rsidRPr="00402127">
        <w:t>f)</w:t>
      </w:r>
      <w:r w:rsidRPr="00402127">
        <w:tab/>
      </w:r>
      <w:r>
        <w:t>оказание поддержки, в зависимости от обстоятельств, деловому, частному и финансовому секторам в учете вопросов биоразнообразия в работе всех секторов и</w:t>
      </w:r>
      <w:r w:rsidR="001862B5">
        <w:t> </w:t>
      </w:r>
      <w:r>
        <w:t>между ними в целях обеспечения устойчивого управления дикими видами, в том числе путем обеспечения устойчивого, безопасного и законного использования диких видов, промысла и торговли ими, искоренения преступлений против дикой природы и</w:t>
      </w:r>
      <w:r w:rsidR="001862B5">
        <w:t> </w:t>
      </w:r>
      <w:r>
        <w:t xml:space="preserve">неустойчивого использования, сбора и законной торговли; </w:t>
      </w:r>
      <w:r w:rsidR="00014E67">
        <w:t>а также</w:t>
      </w:r>
      <w:r>
        <w:t xml:space="preserve"> регулирования раскрытия информации предприятиями, компаниями и финансовыми учреждениями о</w:t>
      </w:r>
      <w:r w:rsidR="001862B5">
        <w:t> </w:t>
      </w:r>
      <w:r>
        <w:t xml:space="preserve">рисках, зависимости от дикой природы и воздействии на дикую природу в рамках их </w:t>
      </w:r>
      <w:r>
        <w:lastRenderedPageBreak/>
        <w:t xml:space="preserve">цепочек поставок, в том числе путем мониторинга нелегальных финансовых операций, связанных с биоразнообразием; </w:t>
      </w:r>
    </w:p>
    <w:p w14:paraId="172E9148" w14:textId="42D48943" w:rsidR="00895E86" w:rsidRDefault="00895E86" w:rsidP="00F33913">
      <w:pPr>
        <w:pStyle w:val="CBDNormalNumber"/>
        <w:numPr>
          <w:ilvl w:val="0"/>
          <w:numId w:val="0"/>
        </w:numPr>
        <w:tabs>
          <w:tab w:val="clear" w:pos="1134"/>
        </w:tabs>
        <w:ind w:left="1134" w:firstLine="567"/>
      </w:pPr>
      <w:r>
        <w:t>g)</w:t>
      </w:r>
      <w:r>
        <w:tab/>
        <w:t>решение проблем, связанных с управлением дикими видами, таких как изменение ландшафтов суши и морских ландшафтов, изменение климата, загрязнение окружающей среды, инвазивные чужеродные виды и чрезмерная эксплуатация и</w:t>
      </w:r>
      <w:r w:rsidR="001862B5">
        <w:t> </w:t>
      </w:r>
      <w:r>
        <w:t>зоонозные болезни;</w:t>
      </w:r>
    </w:p>
    <w:p w14:paraId="172E9149" w14:textId="77777777" w:rsidR="00895E86" w:rsidRPr="00402127" w:rsidRDefault="00895E86" w:rsidP="00F33913">
      <w:pPr>
        <w:pStyle w:val="CBDNormalNumber"/>
        <w:numPr>
          <w:ilvl w:val="0"/>
          <w:numId w:val="0"/>
        </w:numPr>
        <w:tabs>
          <w:tab w:val="clear" w:pos="1134"/>
        </w:tabs>
        <w:ind w:left="1134" w:firstLine="567"/>
      </w:pPr>
      <w:r w:rsidRPr="00402127">
        <w:t>h)</w:t>
      </w:r>
      <w:r w:rsidRPr="00402127">
        <w:tab/>
      </w:r>
      <w:r>
        <w:t>укрепление сотрудничества и согласованности действий с секретариатами многосторонних природоохранных соглашений и компетентными межправительственными организациями, в том числе путем использования имеющихся документов и доступных данных в соответствующих случаях во избежание дублирования усилий;</w:t>
      </w:r>
    </w:p>
    <w:p w14:paraId="172E914A" w14:textId="77777777" w:rsidR="00895E86" w:rsidRPr="00206D39" w:rsidRDefault="00895E86" w:rsidP="00F33913">
      <w:pPr>
        <w:pStyle w:val="CBDNormalNumber"/>
        <w:numPr>
          <w:ilvl w:val="0"/>
          <w:numId w:val="0"/>
        </w:numPr>
        <w:tabs>
          <w:tab w:val="clear" w:pos="1134"/>
        </w:tabs>
        <w:ind w:left="1134" w:firstLine="567"/>
      </w:pPr>
      <w:r>
        <w:rPr>
          <w:lang w:val="en-CA"/>
        </w:rPr>
        <w:t>i</w:t>
      </w:r>
      <w:r w:rsidRPr="002668C1">
        <w:t>)</w:t>
      </w:r>
      <w:r w:rsidRPr="002668C1">
        <w:tab/>
        <w:t xml:space="preserve">содействие более систематическому учету рисков, связанных с изменением климата, </w:t>
      </w:r>
      <w:r>
        <w:t>в управлении ресурсами дикой природы,</w:t>
      </w:r>
      <w:r w:rsidRPr="00206D39">
        <w:t xml:space="preserve"> </w:t>
      </w:r>
      <w:r>
        <w:t xml:space="preserve">и в частности </w:t>
      </w:r>
      <w:r w:rsidRPr="002668C1">
        <w:t>в развивающихся</w:t>
      </w:r>
      <w:r>
        <w:t xml:space="preserve"> странах, уязвимых перед воздействием климата, путем адаптации с применением экосистемного подхода и решений, основанных на природных факторах,  и путем оценки, в соответствующих случаях, воздействия изменения климата на популяции видов, места обитания, экологическую связность, динамику заболеваний, взаимодействие человека и дикой природы, а также на устойчивость использования ресурсов, и путем корректировки управленческих мер реагирования с учетом этого воздействия;</w:t>
      </w:r>
      <w:r w:rsidRPr="00206D39">
        <w:t xml:space="preserve"> </w:t>
      </w:r>
    </w:p>
    <w:p w14:paraId="172E914B" w14:textId="77777777" w:rsidR="00895E86" w:rsidRPr="00402127" w:rsidRDefault="00895E86" w:rsidP="00F33913">
      <w:pPr>
        <w:pStyle w:val="CBDNormalNumber"/>
        <w:numPr>
          <w:ilvl w:val="0"/>
          <w:numId w:val="0"/>
        </w:numPr>
        <w:tabs>
          <w:tab w:val="clear" w:pos="1134"/>
        </w:tabs>
        <w:ind w:left="1134" w:firstLine="567"/>
      </w:pPr>
      <w:r>
        <w:rPr>
          <w:lang w:val="en-CA"/>
        </w:rPr>
        <w:t>j</w:t>
      </w:r>
      <w:r w:rsidRPr="00402127">
        <w:t>)</w:t>
      </w:r>
      <w:r w:rsidRPr="00402127">
        <w:tab/>
      </w:r>
      <w:r>
        <w:t>совершенствование или создание национальных кадастров ресурсов дикой природы, систем мониторинга и механизмов адаптивного управления в целях содействия периодическому пересмотру и основанной на фактических данных корректировке инструментов управления, включая квоты, разрешения и планы управления, с учетом экологических данных, рисков и факторов неопределенности;</w:t>
      </w:r>
    </w:p>
    <w:p w14:paraId="172E914C" w14:textId="0DB71310" w:rsidR="00895E86" w:rsidRPr="00402127" w:rsidRDefault="00895E86" w:rsidP="00F33913">
      <w:pPr>
        <w:pStyle w:val="CBDNormalNumber"/>
        <w:numPr>
          <w:ilvl w:val="0"/>
          <w:numId w:val="0"/>
        </w:numPr>
        <w:tabs>
          <w:tab w:val="clear" w:pos="1134"/>
        </w:tabs>
        <w:ind w:left="1134" w:firstLine="567"/>
      </w:pPr>
      <w:r>
        <w:rPr>
          <w:lang w:val="en-CA"/>
        </w:rPr>
        <w:t>k</w:t>
      </w:r>
      <w:r w:rsidRPr="00402127">
        <w:t>)</w:t>
      </w:r>
      <w:r w:rsidRPr="00402127">
        <w:tab/>
      </w:r>
      <w:r>
        <w:t>укрепление минимальных механизмов мониторинга и обзора, в</w:t>
      </w:r>
      <w:r w:rsidR="00585B42">
        <w:t> </w:t>
      </w:r>
      <w:r>
        <w:t>зависимости от обстоятельств, путем сбора исходных данных об экологической, экономической и социальной обстановке, проведения периодического обзора управленческих мер, мониторинга результатов и совокупных нагрузок, а также создания прозрачных механизмов отчетности, способствующих адаптивному управлению и своевременной корректировке в случае признания несоответствия осуществляемых видов деятельности принципам устойчивости или справедливости;</w:t>
      </w:r>
    </w:p>
    <w:p w14:paraId="172E914D" w14:textId="7E3BEEC8" w:rsidR="00895E86" w:rsidRPr="00402127" w:rsidRDefault="00895E86" w:rsidP="00F33913">
      <w:pPr>
        <w:pStyle w:val="CBDNormalNumber"/>
        <w:numPr>
          <w:ilvl w:val="0"/>
          <w:numId w:val="0"/>
        </w:numPr>
        <w:tabs>
          <w:tab w:val="clear" w:pos="1134"/>
        </w:tabs>
        <w:ind w:left="1134" w:firstLine="567"/>
      </w:pPr>
      <w:r>
        <w:rPr>
          <w:lang w:val="en-CA"/>
        </w:rPr>
        <w:t>l</w:t>
      </w:r>
      <w:r w:rsidRPr="00402127">
        <w:t>)</w:t>
      </w:r>
      <w:r w:rsidRPr="00402127">
        <w:tab/>
      </w:r>
      <w:r>
        <w:t>содействие реализации целенаправленных официальных, неофициальных и</w:t>
      </w:r>
      <w:r w:rsidR="00585B42">
        <w:t> </w:t>
      </w:r>
      <w:r>
        <w:t>неформальных инициатив в области образования, повышения осведомленности и</w:t>
      </w:r>
      <w:r w:rsidR="00585B42">
        <w:t> </w:t>
      </w:r>
      <w:r>
        <w:t>создания потенциала с учетом конкретных потребностей в области осуществления, посредством подготовки инструкторов и налаживания партнерских отношений с</w:t>
      </w:r>
      <w:r w:rsidR="00585B42">
        <w:t> </w:t>
      </w:r>
      <w:r>
        <w:t>академическими учреждениями, коренными народами и местными общинами, женщинами, молодежью, региональными и субрегиональными центрами поддержки научно</w:t>
      </w:r>
      <w:r>
        <w:noBreakHyphen/>
        <w:t>технического сотрудничества, а также общинными организациями;</w:t>
      </w:r>
    </w:p>
    <w:p w14:paraId="172E914E" w14:textId="288EA0FE" w:rsidR="00895E86" w:rsidRDefault="00895E86" w:rsidP="00F33913">
      <w:pPr>
        <w:pStyle w:val="CBDNormalNumber"/>
        <w:numPr>
          <w:ilvl w:val="0"/>
          <w:numId w:val="0"/>
        </w:numPr>
        <w:tabs>
          <w:tab w:val="clear" w:pos="1134"/>
        </w:tabs>
        <w:ind w:left="1134" w:firstLine="567"/>
      </w:pPr>
      <w:r>
        <w:rPr>
          <w:lang w:val="en-CA"/>
        </w:rPr>
        <w:t>m</w:t>
      </w:r>
      <w:r>
        <w:t>)</w:t>
      </w:r>
      <w:r>
        <w:tab/>
        <w:t>поддержка усилий по мобилизации достаточных людских, технических и</w:t>
      </w:r>
      <w:r w:rsidR="00585B42">
        <w:t> </w:t>
      </w:r>
      <w:r>
        <w:t>финансовых ресурсов путем включения расходов, связанных с управлением ресурсами дикой природы, в секторальные бюджеты, обеспечения доступа к</w:t>
      </w:r>
      <w:r w:rsidR="00585B42">
        <w:t> </w:t>
      </w:r>
      <w:r>
        <w:t>механизмам финансирования деятельности в области биоразнообразия, к том числе путем облегчения доступа к международным механизмам финансирования биоразнообразия, в соответствии с национальными приоритетами, обстоятельствами и</w:t>
      </w:r>
      <w:r w:rsidR="00585B42">
        <w:t> </w:t>
      </w:r>
      <w:r>
        <w:t>возможностями, и, когда это целесообразно, использования инструментов устойчивого финансирования, соответствующих национальным приоритетам и</w:t>
      </w:r>
      <w:r w:rsidR="00585B42">
        <w:t> </w:t>
      </w:r>
      <w:r>
        <w:t>гарантиям.</w:t>
      </w:r>
    </w:p>
    <w:p w14:paraId="172E914F" w14:textId="122FFDC7" w:rsidR="00895E86" w:rsidRPr="00BC0E4C" w:rsidRDefault="00585B42" w:rsidP="00F33913">
      <w:pPr>
        <w:pStyle w:val="CBDNormalNumber"/>
        <w:numPr>
          <w:ilvl w:val="0"/>
          <w:numId w:val="0"/>
        </w:numPr>
        <w:tabs>
          <w:tab w:val="clear" w:pos="567"/>
          <w:tab w:val="clear" w:pos="1134"/>
        </w:tabs>
        <w:ind w:left="1134" w:firstLine="567"/>
      </w:pPr>
      <w:r w:rsidRPr="00F12C63">
        <w:lastRenderedPageBreak/>
        <w:t>[</w:t>
      </w:r>
      <w:r w:rsidR="00895E86">
        <w:rPr>
          <w:lang w:val="en-GB"/>
        </w:rPr>
        <w:t>n</w:t>
      </w:r>
      <w:r w:rsidR="00895E86" w:rsidRPr="00F12C63">
        <w:t>)</w:t>
      </w:r>
      <w:r w:rsidR="00895E86" w:rsidRPr="00F12C63">
        <w:tab/>
      </w:r>
      <w:r w:rsidR="00895E86">
        <w:t>о</w:t>
      </w:r>
      <w:r w:rsidR="00895E86" w:rsidRPr="00F12C63">
        <w:t xml:space="preserve">беспечение того, чтобы международное сотрудничество, передача технологий и мобилизация финансовых ресурсов для осуществления настоящих </w:t>
      </w:r>
      <w:r w:rsidR="00895E86">
        <w:t xml:space="preserve">добровольных </w:t>
      </w:r>
      <w:r w:rsidR="00895E86" w:rsidRPr="00F12C63">
        <w:t xml:space="preserve">руководящих </w:t>
      </w:r>
      <w:r w:rsidR="00895E86">
        <w:t>указаний</w:t>
      </w:r>
      <w:r w:rsidR="00895E86" w:rsidRPr="00F12C63">
        <w:t xml:space="preserve"> основывались на принципах суверенного равенства и невмешательства и не </w:t>
      </w:r>
      <w:r w:rsidR="00895E86">
        <w:t>подрывались</w:t>
      </w:r>
      <w:r w:rsidR="00895E86" w:rsidRPr="00F12C63">
        <w:t xml:space="preserve"> односторонними принудительными мерами, противоречащими международному праву и Уставу Организации Объединенных Наций.]</w:t>
      </w:r>
      <w:r w:rsidR="00895E86">
        <w:t xml:space="preserve"> </w:t>
      </w:r>
    </w:p>
    <w:p w14:paraId="172E9150" w14:textId="77777777" w:rsidR="00895E86" w:rsidRPr="007348EE" w:rsidRDefault="00895E86" w:rsidP="007348EE">
      <w:pPr>
        <w:pStyle w:val="CBDH2"/>
        <w:ind w:left="1134"/>
        <w:rPr>
          <w:sz w:val="22"/>
        </w:rPr>
      </w:pPr>
      <w:r>
        <w:rPr>
          <w:sz w:val="22"/>
        </w:rPr>
        <w:t>B.</w:t>
      </w:r>
      <w:r>
        <w:rPr>
          <w:sz w:val="22"/>
        </w:rPr>
        <w:tab/>
      </w:r>
      <w:r w:rsidRPr="007348EE">
        <w:rPr>
          <w:sz w:val="22"/>
        </w:rPr>
        <w:t>Инклюзивный процесс принятия решений на основе широкого участия</w:t>
      </w:r>
    </w:p>
    <w:p w14:paraId="172E9151" w14:textId="1BF0E9C8" w:rsidR="00895E86" w:rsidRPr="00581C8A" w:rsidRDefault="00895E86" w:rsidP="00F33913">
      <w:pPr>
        <w:pStyle w:val="CBDNormalNumber"/>
        <w:numPr>
          <w:ilvl w:val="0"/>
          <w:numId w:val="0"/>
        </w:numPr>
        <w:ind w:left="1134"/>
      </w:pPr>
      <w:r w:rsidRPr="00402127">
        <w:t>22.</w:t>
      </w:r>
      <w:r w:rsidRPr="00402127">
        <w:tab/>
      </w:r>
      <w:r>
        <w:t>Принятие решений в рамках инклюзивного и основанного на широком участии процесса укрепляет легитимность решений, повышает их качество и приемлемость, а</w:t>
      </w:r>
      <w:r w:rsidR="00585B42">
        <w:t> </w:t>
      </w:r>
      <w:r>
        <w:t>также способствует осуществлению устойчивого управления ресурсами дикой природы с учетом социально</w:t>
      </w:r>
      <w:r>
        <w:noBreakHyphen/>
        <w:t>экологических условий. В соответствии с материалами, полученными в ответ на уведомления №№ </w:t>
      </w:r>
      <w:hyperlink r:id="rId62" w:history="1">
        <w:r>
          <w:rPr>
            <w:rStyle w:val="aff0"/>
          </w:rPr>
          <w:t>2025-014</w:t>
        </w:r>
      </w:hyperlink>
      <w:r>
        <w:t xml:space="preserve"> и </w:t>
      </w:r>
      <w:hyperlink r:id="rId63" w:history="1">
        <w:r>
          <w:rPr>
            <w:rStyle w:val="aff0"/>
          </w:rPr>
          <w:t>2025-015</w:t>
        </w:r>
      </w:hyperlink>
      <w:r>
        <w:t>, эффективное управление ресурсами дикой природы зависит от прозрачного, структурированного, всестороннего и эффективного участия коренных народов и местных общин, женщин, молодежи, организаций гражданского общества, ученых и соответствующих органов власти, причем такое участие должно выходить за рамки консультаций и включать совместное принятие решений, а также совместное управление и совместные разработки в зависимости от обстоятельств и в соответствии с национальным законодательством и обстоятельствами. В</w:t>
      </w:r>
      <w:r w:rsidRPr="00581C8A">
        <w:t xml:space="preserve"> </w:t>
      </w:r>
      <w:r>
        <w:t>связи</w:t>
      </w:r>
      <w:r w:rsidRPr="00581C8A">
        <w:t xml:space="preserve"> </w:t>
      </w:r>
      <w:r>
        <w:t>с</w:t>
      </w:r>
      <w:r w:rsidRPr="00581C8A">
        <w:t xml:space="preserve"> </w:t>
      </w:r>
      <w:r>
        <w:t>этим</w:t>
      </w:r>
      <w:r w:rsidRPr="00581C8A">
        <w:t xml:space="preserve"> </w:t>
      </w:r>
      <w:r>
        <w:t>следует</w:t>
      </w:r>
      <w:r w:rsidRPr="00581C8A">
        <w:t xml:space="preserve"> </w:t>
      </w:r>
      <w:r>
        <w:t>принимать</w:t>
      </w:r>
      <w:r w:rsidRPr="00581C8A">
        <w:t xml:space="preserve"> </w:t>
      </w:r>
      <w:r>
        <w:t>следующие</w:t>
      </w:r>
      <w:r w:rsidRPr="00581C8A">
        <w:t xml:space="preserve"> </w:t>
      </w:r>
      <w:r>
        <w:t>меры</w:t>
      </w:r>
      <w:r w:rsidRPr="00581C8A">
        <w:t xml:space="preserve"> </w:t>
      </w:r>
      <w:r>
        <w:t>в</w:t>
      </w:r>
      <w:r w:rsidRPr="00581C8A">
        <w:t xml:space="preserve"> </w:t>
      </w:r>
      <w:r>
        <w:t>поддержку</w:t>
      </w:r>
      <w:r w:rsidRPr="00581C8A">
        <w:t xml:space="preserve"> </w:t>
      </w:r>
      <w:r>
        <w:t>устойчивого</w:t>
      </w:r>
      <w:r w:rsidRPr="00581C8A">
        <w:t xml:space="preserve"> </w:t>
      </w:r>
      <w:r>
        <w:t>управления</w:t>
      </w:r>
      <w:r w:rsidRPr="00581C8A">
        <w:t xml:space="preserve"> </w:t>
      </w:r>
      <w:r>
        <w:t>ресурсами</w:t>
      </w:r>
      <w:r w:rsidRPr="00581C8A">
        <w:t xml:space="preserve"> </w:t>
      </w:r>
      <w:r>
        <w:t>дикой</w:t>
      </w:r>
      <w:r w:rsidRPr="00581C8A">
        <w:t xml:space="preserve"> </w:t>
      </w:r>
      <w:r>
        <w:t>природы</w:t>
      </w:r>
      <w:r w:rsidRPr="00581C8A">
        <w:t xml:space="preserve"> </w:t>
      </w:r>
      <w:r>
        <w:t>сообразно</w:t>
      </w:r>
      <w:r w:rsidRPr="00581C8A">
        <w:t xml:space="preserve"> </w:t>
      </w:r>
      <w:r>
        <w:t>обстоятельствам</w:t>
      </w:r>
      <w:r w:rsidRPr="00581C8A">
        <w:t xml:space="preserve"> </w:t>
      </w:r>
      <w:r>
        <w:t>и</w:t>
      </w:r>
      <w:r w:rsidRPr="00581C8A">
        <w:t xml:space="preserve"> </w:t>
      </w:r>
      <w:r>
        <w:t>в</w:t>
      </w:r>
      <w:r w:rsidRPr="00581C8A">
        <w:t xml:space="preserve"> </w:t>
      </w:r>
      <w:r>
        <w:t>соответствии</w:t>
      </w:r>
      <w:r w:rsidRPr="00581C8A">
        <w:t xml:space="preserve"> </w:t>
      </w:r>
      <w:r>
        <w:t>с</w:t>
      </w:r>
      <w:r w:rsidRPr="00581C8A">
        <w:t xml:space="preserve"> </w:t>
      </w:r>
      <w:r>
        <w:t>национальным</w:t>
      </w:r>
      <w:r w:rsidRPr="00581C8A">
        <w:t xml:space="preserve"> </w:t>
      </w:r>
      <w:r>
        <w:t>законодательством</w:t>
      </w:r>
      <w:r w:rsidRPr="00581C8A">
        <w:t xml:space="preserve">, </w:t>
      </w:r>
      <w:r>
        <w:t>условиями</w:t>
      </w:r>
      <w:r w:rsidRPr="00581C8A">
        <w:t xml:space="preserve"> </w:t>
      </w:r>
      <w:r>
        <w:t>и</w:t>
      </w:r>
      <w:r w:rsidR="00585B42">
        <w:t> </w:t>
      </w:r>
      <w:r>
        <w:t>приоритетами</w:t>
      </w:r>
      <w:r w:rsidRPr="00581C8A">
        <w:t xml:space="preserve">: </w:t>
      </w:r>
      <w:r>
        <w:t xml:space="preserve"> </w:t>
      </w:r>
    </w:p>
    <w:p w14:paraId="172E9152" w14:textId="77777777" w:rsidR="00895E86" w:rsidRPr="00402127" w:rsidRDefault="00895E86" w:rsidP="00F33913">
      <w:pPr>
        <w:pStyle w:val="CBDNormalNumber"/>
        <w:numPr>
          <w:ilvl w:val="0"/>
          <w:numId w:val="0"/>
        </w:numPr>
        <w:tabs>
          <w:tab w:val="clear" w:pos="1134"/>
        </w:tabs>
        <w:ind w:left="1134" w:firstLine="567"/>
      </w:pPr>
      <w:r w:rsidRPr="00402127">
        <w:t>a)</w:t>
      </w:r>
      <w:r w:rsidRPr="00402127">
        <w:tab/>
      </w:r>
      <w:r>
        <w:t>содействие процессам на основе широкого участия, отвечающим поставленным задачам, путем обеспечения своевременного определения субъектов деятельности, четкого распределения ролей и обязанностей, доступности информации на соответствующих языках, установления разумных сроков и предоставления финансовых ресурсов для участия, а также документирования того, как были учтены предложения;</w:t>
      </w:r>
    </w:p>
    <w:p w14:paraId="172E9153" w14:textId="755CD375" w:rsidR="00895E86" w:rsidRPr="00402127" w:rsidRDefault="00895E86" w:rsidP="00F33913">
      <w:pPr>
        <w:pStyle w:val="CBDNormalNumber"/>
        <w:numPr>
          <w:ilvl w:val="0"/>
          <w:numId w:val="0"/>
        </w:numPr>
        <w:tabs>
          <w:tab w:val="clear" w:pos="1134"/>
        </w:tabs>
        <w:ind w:left="1134" w:firstLine="567"/>
      </w:pPr>
      <w:r w:rsidRPr="00402127">
        <w:t>b)</w:t>
      </w:r>
      <w:r w:rsidRPr="00402127">
        <w:tab/>
      </w:r>
      <w:r>
        <w:t>содействие скорейшему вовлечению субъектов деятельности в разработку мер и стратегий в области управления ресурсами дикой природы, в том числе по</w:t>
      </w:r>
      <w:r w:rsidR="00585B42">
        <w:t> </w:t>
      </w:r>
      <w:r>
        <w:t>режимам промысла, осуществлению инициатив по пространственному планированию и восстановлению с применением процедур добровольного, предварительного и осознанного согласия, в зависимости от обстоятельств;</w:t>
      </w:r>
    </w:p>
    <w:p w14:paraId="172E9154" w14:textId="77777777" w:rsidR="00895E86" w:rsidRPr="00AD5AFA" w:rsidRDefault="00895E86" w:rsidP="00F33913">
      <w:pPr>
        <w:pStyle w:val="CBDNormalNumber"/>
        <w:numPr>
          <w:ilvl w:val="0"/>
          <w:numId w:val="0"/>
        </w:numPr>
        <w:tabs>
          <w:tab w:val="clear" w:pos="1134"/>
        </w:tabs>
        <w:ind w:left="1134" w:firstLine="567"/>
      </w:pPr>
      <w:r w:rsidRPr="00AD5AFA">
        <w:t>c)</w:t>
      </w:r>
      <w:r w:rsidRPr="00AD5AFA">
        <w:tab/>
      </w:r>
      <w:r>
        <w:t>оказание поддержки участию в процессах принятия решений, сообразно обстоятельствам, коренных народов и местных общин, женщин, молодежи, а также соответствующих заинтересованных сторон, таких как государственные органы, частные землевладельцы, специалисты по управлению ресурсами дикой природы, гражданское общество, научные круги, субъекты частного сектора, органы здравоохранения и ветеринарные органы;</w:t>
      </w:r>
    </w:p>
    <w:p w14:paraId="172E9155" w14:textId="30431AD8" w:rsidR="00895E86" w:rsidRPr="00402127" w:rsidRDefault="00895E86" w:rsidP="00F33913">
      <w:pPr>
        <w:pStyle w:val="CBDNormalNumber"/>
        <w:numPr>
          <w:ilvl w:val="0"/>
          <w:numId w:val="0"/>
        </w:numPr>
        <w:tabs>
          <w:tab w:val="clear" w:pos="1134"/>
        </w:tabs>
        <w:ind w:left="1134" w:firstLine="567"/>
      </w:pPr>
      <w:r w:rsidRPr="00402127">
        <w:t>d)</w:t>
      </w:r>
      <w:r w:rsidRPr="00402127">
        <w:tab/>
      </w:r>
      <w:r>
        <w:t>содействие созданию или укреплению механизмов управления на основе широкого участия посредством определения четкого круга полномочий, процедур принятия решений и механизмов регулирования взаимодействия</w:t>
      </w:r>
      <w:r w:rsidR="00585B42">
        <w:t xml:space="preserve"> в рамках </w:t>
      </w:r>
      <w:r>
        <w:t>установленных законодательством, традиционных и частных систем по</w:t>
      </w:r>
      <w:r w:rsidR="00585B42">
        <w:t> </w:t>
      </w:r>
      <w:r>
        <w:t>пересекающимся вопросам;</w:t>
      </w:r>
    </w:p>
    <w:p w14:paraId="172E9156" w14:textId="2FD8F1AD" w:rsidR="00895E86" w:rsidRPr="00402127" w:rsidRDefault="00895E86" w:rsidP="00F33913">
      <w:pPr>
        <w:pStyle w:val="CBDNormalNumber"/>
        <w:numPr>
          <w:ilvl w:val="0"/>
          <w:numId w:val="0"/>
        </w:numPr>
        <w:tabs>
          <w:tab w:val="clear" w:pos="1134"/>
        </w:tabs>
        <w:ind w:left="1134" w:firstLine="567"/>
      </w:pPr>
      <w:r w:rsidRPr="00402127">
        <w:t>e)</w:t>
      </w:r>
      <w:r w:rsidRPr="00402127">
        <w:tab/>
      </w:r>
      <w:r>
        <w:t xml:space="preserve">признание и поддержка инструментов управления на уровне общин, если это применимо, таких как биокультурные общинные протоколы, механизмы общинного лесопользования, подходы, основанные на совместном управлении, и системы управления буферными зонами, а также признание вклада коренных народов и местных общин и их систем знаний, в том числе культурных, духовных и реляционных ценностей, связанных с дикой природой, посредством предоставления технической </w:t>
      </w:r>
      <w:r>
        <w:lastRenderedPageBreak/>
        <w:t>помощи, оказания правовой поддержки, создания потенциала и обеспечения надлежащего финансирования в соответствии с национальным законодательством и</w:t>
      </w:r>
      <w:r w:rsidR="00B26336">
        <w:t> </w:t>
      </w:r>
      <w:r>
        <w:t>соответствующими международными обязательствами;</w:t>
      </w:r>
    </w:p>
    <w:p w14:paraId="172E9157" w14:textId="41B2D1D4" w:rsidR="00895E86" w:rsidRPr="00402127" w:rsidRDefault="00895E86" w:rsidP="00F33913">
      <w:pPr>
        <w:pStyle w:val="CBDNormalNumber"/>
        <w:numPr>
          <w:ilvl w:val="0"/>
          <w:numId w:val="0"/>
        </w:numPr>
        <w:tabs>
          <w:tab w:val="clear" w:pos="1134"/>
        </w:tabs>
        <w:ind w:left="1134" w:firstLine="567"/>
      </w:pPr>
      <w:r w:rsidRPr="00402127">
        <w:t>f)</w:t>
      </w:r>
      <w:r w:rsidRPr="00402127">
        <w:tab/>
      </w:r>
      <w:r>
        <w:t>содействие и, при необходимости, укрепление механизмов, регулирующих владение ресурсами и доступ к ним, путем признания роли систем управления ресурсами дикой природы на основе обычая в разработке политических мер и</w:t>
      </w:r>
      <w:r w:rsidR="00B26336">
        <w:t> </w:t>
      </w:r>
      <w:r>
        <w:t xml:space="preserve">инструментов, когда это применимо, а также разъяснение взаимосвязи между правами владения и пользования и управлением ресурсами дикой природы, совместным использованием выгод и обязанностями по рациональному использованию ресурсов;  </w:t>
      </w:r>
    </w:p>
    <w:p w14:paraId="172E9158" w14:textId="222B4680" w:rsidR="00895E86" w:rsidRPr="00402127" w:rsidRDefault="00895E86" w:rsidP="00F33913">
      <w:pPr>
        <w:pStyle w:val="CBDNormalNumber"/>
        <w:numPr>
          <w:ilvl w:val="0"/>
          <w:numId w:val="0"/>
        </w:numPr>
        <w:tabs>
          <w:tab w:val="clear" w:pos="1134"/>
        </w:tabs>
        <w:ind w:left="1134" w:firstLine="567"/>
      </w:pPr>
      <w:r w:rsidRPr="00402127">
        <w:t>g)</w:t>
      </w:r>
      <w:r w:rsidRPr="00402127">
        <w:tab/>
      </w:r>
      <w:r>
        <w:t>содействие обеспечению прозрачного доступа к соответствующей социально</w:t>
      </w:r>
      <w:r>
        <w:noBreakHyphen/>
        <w:t>экологической и экономической информации путем публикации планов управления, обоснований объемов добычи или квот, сводных отчетов о мониторинге, механизмов совместного использования выгод, правил лицензирования и документов о</w:t>
      </w:r>
      <w:r w:rsidR="00B26336">
        <w:t> </w:t>
      </w:r>
      <w:r>
        <w:t>распределении доходов, обеспечивая при этом защиту уязвимой информации, раскрытие которой может повысить риски (например, сведений об участках интенсивного браконьерства или конфиденциальных традиционных знаний);</w:t>
      </w:r>
    </w:p>
    <w:p w14:paraId="172E9159" w14:textId="0B3900DB" w:rsidR="00895E86" w:rsidRPr="00402127" w:rsidRDefault="00895E86" w:rsidP="00F33913">
      <w:pPr>
        <w:pStyle w:val="CBDNormalNumber"/>
        <w:numPr>
          <w:ilvl w:val="0"/>
          <w:numId w:val="0"/>
        </w:numPr>
        <w:tabs>
          <w:tab w:val="clear" w:pos="1134"/>
        </w:tabs>
        <w:ind w:left="1134" w:firstLine="567"/>
      </w:pPr>
      <w:r w:rsidRPr="00402127">
        <w:t>h)</w:t>
      </w:r>
      <w:r w:rsidRPr="00402127">
        <w:tab/>
      </w:r>
      <w:r>
        <w:t>поощрение сбалансированного представительства в органах управления ресурсами дикой природы посредством принятия таких мер, как квоты, ротации мест и</w:t>
      </w:r>
      <w:r w:rsidR="00B26336">
        <w:t> </w:t>
      </w:r>
      <w:r>
        <w:t>устранения препятствий, с которыми сталкиваются женщины, молодежь и</w:t>
      </w:r>
      <w:r w:rsidR="00B26336">
        <w:t> </w:t>
      </w:r>
      <w:r>
        <w:t>недостаточно представленные группы, включая лиц, находящихся в уязвимом положении, и лиц, которые в наибольшей степени зависят от биоразнообразия, в</w:t>
      </w:r>
      <w:r w:rsidR="00B26336">
        <w:t> </w:t>
      </w:r>
      <w:r>
        <w:t xml:space="preserve">соответствии с законодательством;  </w:t>
      </w:r>
    </w:p>
    <w:p w14:paraId="172E915A" w14:textId="77777777" w:rsidR="00895E86" w:rsidRPr="00460F15" w:rsidRDefault="00895E86" w:rsidP="00F33913">
      <w:pPr>
        <w:pStyle w:val="CBDNormalNumber"/>
        <w:numPr>
          <w:ilvl w:val="0"/>
          <w:numId w:val="0"/>
        </w:numPr>
        <w:tabs>
          <w:tab w:val="clear" w:pos="1134"/>
        </w:tabs>
        <w:ind w:left="1134" w:firstLine="567"/>
      </w:pPr>
      <w:r w:rsidRPr="0055458C">
        <w:rPr>
          <w:lang w:val="en-CA"/>
        </w:rPr>
        <w:t>i</w:t>
      </w:r>
      <w:r w:rsidRPr="00460F15">
        <w:t>)</w:t>
      </w:r>
      <w:r w:rsidRPr="00460F15">
        <w:tab/>
      </w:r>
      <w:r>
        <w:t>содействие</w:t>
      </w:r>
      <w:r w:rsidRPr="00460F15">
        <w:t xml:space="preserve"> </w:t>
      </w:r>
      <w:r>
        <w:t>созданию</w:t>
      </w:r>
      <w:r w:rsidRPr="00460F15">
        <w:t xml:space="preserve"> </w:t>
      </w:r>
      <w:r>
        <w:t>доступных</w:t>
      </w:r>
      <w:r w:rsidRPr="00460F15">
        <w:t xml:space="preserve"> </w:t>
      </w:r>
      <w:r>
        <w:t>механизмов</w:t>
      </w:r>
      <w:r w:rsidRPr="00460F15">
        <w:t xml:space="preserve"> </w:t>
      </w:r>
      <w:r>
        <w:t>предупреждения</w:t>
      </w:r>
      <w:r w:rsidRPr="00460F15">
        <w:t xml:space="preserve"> </w:t>
      </w:r>
      <w:r>
        <w:t>недовольства</w:t>
      </w:r>
      <w:r w:rsidRPr="00460F15">
        <w:t xml:space="preserve">, </w:t>
      </w:r>
      <w:r>
        <w:t>разрешения</w:t>
      </w:r>
      <w:r w:rsidRPr="00460F15">
        <w:t xml:space="preserve"> </w:t>
      </w:r>
      <w:r>
        <w:t>споров</w:t>
      </w:r>
      <w:r w:rsidRPr="00460F15">
        <w:t xml:space="preserve"> </w:t>
      </w:r>
      <w:r>
        <w:t>и</w:t>
      </w:r>
      <w:r w:rsidRPr="00460F15">
        <w:t xml:space="preserve"> </w:t>
      </w:r>
      <w:r>
        <w:t>урегулирования</w:t>
      </w:r>
      <w:r w:rsidRPr="00460F15">
        <w:t xml:space="preserve"> </w:t>
      </w:r>
      <w:r>
        <w:t>конфликтов</w:t>
      </w:r>
      <w:r w:rsidRPr="00460F15">
        <w:t xml:space="preserve">, </w:t>
      </w:r>
      <w:r>
        <w:t>а</w:t>
      </w:r>
      <w:r w:rsidRPr="00460F15">
        <w:t xml:space="preserve"> </w:t>
      </w:r>
      <w:r>
        <w:t>также</w:t>
      </w:r>
      <w:r w:rsidRPr="00460F15">
        <w:t xml:space="preserve"> </w:t>
      </w:r>
      <w:r>
        <w:t>обеспечение</w:t>
      </w:r>
      <w:r w:rsidRPr="00460F15">
        <w:t xml:space="preserve"> </w:t>
      </w:r>
      <w:r>
        <w:t>контроля</w:t>
      </w:r>
      <w:r w:rsidRPr="00460F15">
        <w:t xml:space="preserve"> </w:t>
      </w:r>
      <w:r>
        <w:t>за</w:t>
      </w:r>
      <w:r w:rsidRPr="00460F15">
        <w:t xml:space="preserve"> </w:t>
      </w:r>
      <w:r>
        <w:t>результатами</w:t>
      </w:r>
      <w:r w:rsidRPr="00460F15">
        <w:t xml:space="preserve"> </w:t>
      </w:r>
      <w:r>
        <w:t>и</w:t>
      </w:r>
      <w:r w:rsidRPr="00460F15">
        <w:t xml:space="preserve"> </w:t>
      </w:r>
      <w:r>
        <w:t>использования</w:t>
      </w:r>
      <w:r w:rsidRPr="00460F15">
        <w:t xml:space="preserve"> </w:t>
      </w:r>
      <w:r>
        <w:t>результатов</w:t>
      </w:r>
      <w:r w:rsidRPr="00460F15">
        <w:t xml:space="preserve"> </w:t>
      </w:r>
      <w:r>
        <w:t>в</w:t>
      </w:r>
      <w:r w:rsidRPr="00460F15">
        <w:t xml:space="preserve"> </w:t>
      </w:r>
      <w:r>
        <w:t>целях</w:t>
      </w:r>
      <w:r w:rsidRPr="00460F15">
        <w:t xml:space="preserve"> </w:t>
      </w:r>
      <w:r>
        <w:t>совершенствования</w:t>
      </w:r>
      <w:r w:rsidRPr="00460F15">
        <w:t xml:space="preserve"> </w:t>
      </w:r>
      <w:r>
        <w:t>политики</w:t>
      </w:r>
      <w:r w:rsidRPr="00460F15">
        <w:t xml:space="preserve"> </w:t>
      </w:r>
      <w:r>
        <w:t>и</w:t>
      </w:r>
      <w:r w:rsidRPr="00460F15">
        <w:t xml:space="preserve"> </w:t>
      </w:r>
      <w:r>
        <w:t>практики</w:t>
      </w:r>
      <w:r w:rsidRPr="00460F15">
        <w:t xml:space="preserve">; </w:t>
      </w:r>
    </w:p>
    <w:p w14:paraId="172E915B" w14:textId="77777777" w:rsidR="00895E86" w:rsidRPr="00402127" w:rsidRDefault="00895E86" w:rsidP="00F33913">
      <w:pPr>
        <w:pStyle w:val="CBDNormalNumber"/>
        <w:numPr>
          <w:ilvl w:val="0"/>
          <w:numId w:val="0"/>
        </w:numPr>
        <w:tabs>
          <w:tab w:val="clear" w:pos="1134"/>
        </w:tabs>
        <w:ind w:left="1134" w:firstLine="567"/>
      </w:pPr>
      <w:r w:rsidRPr="00402127">
        <w:t>j)</w:t>
      </w:r>
      <w:r w:rsidRPr="00402127">
        <w:tab/>
      </w:r>
      <w:r>
        <w:t>применение оценок рисков с участием заинтересованных сторон, сценарного планирования и анализа компромиссных решений при принятии решений, имеющих значительные экологические или социальные последствия. Стороны могут рассмотреть возможность оказания в необходимых случаях содействия, технической поддержки и помощи в создании потенциала для обеспечения справедливого участия;</w:t>
      </w:r>
    </w:p>
    <w:p w14:paraId="172E915C" w14:textId="22472E3C" w:rsidR="00895E86" w:rsidRPr="00402127" w:rsidRDefault="00895E86" w:rsidP="00F33913">
      <w:pPr>
        <w:pStyle w:val="CBDNormalNumber"/>
        <w:numPr>
          <w:ilvl w:val="0"/>
          <w:numId w:val="0"/>
        </w:numPr>
        <w:tabs>
          <w:tab w:val="clear" w:pos="1134"/>
        </w:tabs>
        <w:ind w:left="1134" w:firstLine="567"/>
      </w:pPr>
      <w:r w:rsidRPr="00402127">
        <w:t>k)</w:t>
      </w:r>
      <w:r w:rsidRPr="00402127">
        <w:tab/>
      </w:r>
      <w:r>
        <w:t>содействие инклюзивному диалогу и совместным действиям в ситуациях, связанных с конфликтом между человеком и дикой природой и риском зоонозных заболеваний, путем налаживания связей между органами по охране дикой природы, общинами, органами здравоохранения и ветеринарными службами и другими соответствующими секторами, а также путем применения практических мер, таких как создание систем раннего предупреждения, общинных групп реагирования и</w:t>
      </w:r>
      <w:r w:rsidR="00B26336">
        <w:t> </w:t>
      </w:r>
      <w:r>
        <w:t xml:space="preserve">согласованных протоколов по безопасному обращению и уведомлению. </w:t>
      </w:r>
    </w:p>
    <w:p w14:paraId="172E915D" w14:textId="77777777" w:rsidR="00895E86" w:rsidRPr="007348EE" w:rsidRDefault="00895E86" w:rsidP="00F33913">
      <w:pPr>
        <w:pStyle w:val="CBDH2"/>
        <w:ind w:left="1134"/>
        <w:rPr>
          <w:sz w:val="22"/>
        </w:rPr>
      </w:pPr>
      <w:r w:rsidRPr="007348EE">
        <w:rPr>
          <w:sz w:val="22"/>
        </w:rPr>
        <w:t>C.</w:t>
      </w:r>
      <w:r w:rsidRPr="007348EE">
        <w:rPr>
          <w:sz w:val="22"/>
        </w:rPr>
        <w:tab/>
        <w:t>Учет различных систем знаний и признание прав</w:t>
      </w:r>
    </w:p>
    <w:p w14:paraId="172E915E" w14:textId="32D7C71F" w:rsidR="00895E86" w:rsidRPr="00402127" w:rsidRDefault="00895E86" w:rsidP="00F33913">
      <w:pPr>
        <w:pStyle w:val="CBDNormalNumber"/>
        <w:numPr>
          <w:ilvl w:val="0"/>
          <w:numId w:val="0"/>
        </w:numPr>
        <w:ind w:left="1134"/>
      </w:pPr>
      <w:r w:rsidRPr="00402127">
        <w:t>23.</w:t>
      </w:r>
      <w:r w:rsidRPr="00402127">
        <w:tab/>
      </w:r>
      <w:r>
        <w:t>Устойчивое управление ресурсами дикой природы может быть более эффективным, если оно опирается на различные системы знаний и осуществляется способами, обеспечивающими признание соответствующих прав, систем управления и</w:t>
      </w:r>
      <w:r w:rsidR="00B26336">
        <w:t> </w:t>
      </w:r>
      <w:r>
        <w:t>обязанностей. В материалах, полученных в ответ на уведомления №№ </w:t>
      </w:r>
      <w:hyperlink r:id="rId64" w:history="1">
        <w:r>
          <w:rPr>
            <w:rStyle w:val="aff0"/>
          </w:rPr>
          <w:t>2025-014</w:t>
        </w:r>
      </w:hyperlink>
      <w:r>
        <w:t xml:space="preserve"> и</w:t>
      </w:r>
      <w:r w:rsidR="00B26336">
        <w:t> </w:t>
      </w:r>
      <w:hyperlink r:id="rId65" w:history="1">
        <w:r>
          <w:rPr>
            <w:rStyle w:val="aff0"/>
          </w:rPr>
          <w:t>2025-015</w:t>
        </w:r>
      </w:hyperlink>
      <w:r>
        <w:t>, подчеркивается, что научные знания зачастую оказываются более эффективными, если рассматривать их в совокупности с традиционными знаниями и</w:t>
      </w:r>
      <w:r w:rsidR="00245F25">
        <w:t> </w:t>
      </w:r>
      <w:r>
        <w:t>что уважение прав коренных народов и местных общин, в том числе в отношении основанных на обычае систем управления, механизмов и прав владения, связанных со</w:t>
      </w:r>
      <w:r w:rsidR="00245F25">
        <w:t> </w:t>
      </w:r>
      <w:r>
        <w:t xml:space="preserve">знаниями, является важным условием эффективного и справедливого осуществления. Стороны должны содействовать развитию устойчивого управления </w:t>
      </w:r>
      <w:r>
        <w:lastRenderedPageBreak/>
        <w:t>ресурсами дикой природы посредством принятия следующих мер в зависимости от</w:t>
      </w:r>
      <w:r w:rsidR="00245F25">
        <w:t> </w:t>
      </w:r>
      <w:r>
        <w:t>обстоятельств и в соответствии с национальным законодательством, условиями и</w:t>
      </w:r>
      <w:r w:rsidR="00245F25">
        <w:t> </w:t>
      </w:r>
      <w:r>
        <w:t>приоритетами:</w:t>
      </w:r>
    </w:p>
    <w:p w14:paraId="172E915F" w14:textId="459FA46B" w:rsidR="00895E86" w:rsidRPr="00402127" w:rsidRDefault="00895E86" w:rsidP="00F33913">
      <w:pPr>
        <w:pStyle w:val="CBDNormalNumber"/>
        <w:numPr>
          <w:ilvl w:val="0"/>
          <w:numId w:val="0"/>
        </w:numPr>
        <w:tabs>
          <w:tab w:val="clear" w:pos="1134"/>
        </w:tabs>
        <w:ind w:left="1134" w:firstLine="567"/>
      </w:pPr>
      <w:r w:rsidRPr="00402127">
        <w:t>a)</w:t>
      </w:r>
      <w:r w:rsidRPr="00402127">
        <w:tab/>
      </w:r>
      <w:r>
        <w:t>признание местных и основанных на обычае систем управления, механизмов владения и прав, а также определенных общинами правил, имеющих отношение к устойчивому управлению ресурсами дикой природы, в соответствии с</w:t>
      </w:r>
      <w:r w:rsidR="00565232">
        <w:t> </w:t>
      </w:r>
      <w:r>
        <w:t>национальным законодательством и соответствующими международными обязательствами, в том числе посредством юридического признания, поддержки традиционных институтов и заключения соглашений на основе переговоров в тех случаях, когда системы дублируют друг друга;</w:t>
      </w:r>
    </w:p>
    <w:p w14:paraId="172E9160" w14:textId="77777777" w:rsidR="00895E86" w:rsidRPr="00402127" w:rsidRDefault="00895E86" w:rsidP="00F33913">
      <w:pPr>
        <w:pStyle w:val="CBDNormalNumber"/>
        <w:numPr>
          <w:ilvl w:val="0"/>
          <w:numId w:val="0"/>
        </w:numPr>
        <w:tabs>
          <w:tab w:val="clear" w:pos="1134"/>
        </w:tabs>
        <w:ind w:left="1134" w:firstLine="567"/>
      </w:pPr>
      <w:r w:rsidRPr="00402127">
        <w:t>b)</w:t>
      </w:r>
      <w:r w:rsidRPr="00402127">
        <w:tab/>
      </w:r>
      <w:r>
        <w:t>поощрение подходов, которые способствуют применению надлежащих протоколов и процедур получения добровольного, предварительного и обоснованного согласия и одобрения носителей знаний, обеспечивая при этом уважение прав интеллектуальной собственности на традиционные знания, суверенитета в отношении данных, определенных общинами и приемлемых с точки зрения культурных традиций правил совместного использования выгод от применения знаний и доступа к ним;</w:t>
      </w:r>
    </w:p>
    <w:p w14:paraId="172E9161" w14:textId="77777777" w:rsidR="00895E86" w:rsidRPr="00402127" w:rsidRDefault="00895E86" w:rsidP="00F33913">
      <w:pPr>
        <w:pStyle w:val="CBDNormalNumber"/>
        <w:numPr>
          <w:ilvl w:val="0"/>
          <w:numId w:val="0"/>
        </w:numPr>
        <w:tabs>
          <w:tab w:val="clear" w:pos="1134"/>
        </w:tabs>
        <w:ind w:left="1134" w:firstLine="567"/>
      </w:pPr>
      <w:r w:rsidRPr="00402127">
        <w:t>c)</w:t>
      </w:r>
      <w:r w:rsidRPr="00402127">
        <w:tab/>
      </w:r>
      <w:r>
        <w:t>содействие созданию механизмов интеграции научных и традиционных систем знаний в качестве самостоятельных и взаимодополняющих источников фактических данных по планированию, мониторингу и обзору в сфере дикой природы;</w:t>
      </w:r>
    </w:p>
    <w:p w14:paraId="172E9162" w14:textId="20813716" w:rsidR="00895E86" w:rsidRPr="00402127" w:rsidRDefault="00895E86" w:rsidP="00F33913">
      <w:pPr>
        <w:pStyle w:val="CBDNormalNumber"/>
        <w:numPr>
          <w:ilvl w:val="0"/>
          <w:numId w:val="0"/>
        </w:numPr>
        <w:tabs>
          <w:tab w:val="clear" w:pos="1134"/>
        </w:tabs>
        <w:ind w:left="1134" w:firstLine="567"/>
      </w:pPr>
      <w:r w:rsidRPr="00402127">
        <w:t>d)</w:t>
      </w:r>
      <w:r w:rsidRPr="00402127">
        <w:tab/>
      </w:r>
      <w:r>
        <w:t>содействие созданию на общинном уровне систем документирования знаний и находящихся в ведении местных органов власти хранилищ знаний, в частности находящихся в ведении общин архивов, баз данных или других систем хранения и</w:t>
      </w:r>
      <w:r w:rsidR="00565232">
        <w:t> </w:t>
      </w:r>
      <w:r>
        <w:t>передачи знаний, с согласия общин и при соблюдении определенных общинами протоколов в отношении доступа к знаниям, их использования и обмена ими;</w:t>
      </w:r>
    </w:p>
    <w:p w14:paraId="172E9163" w14:textId="77777777" w:rsidR="00895E86" w:rsidRPr="00402127" w:rsidRDefault="00895E86" w:rsidP="00F33913">
      <w:pPr>
        <w:pStyle w:val="CBDNormalNumber"/>
        <w:numPr>
          <w:ilvl w:val="0"/>
          <w:numId w:val="0"/>
        </w:numPr>
        <w:tabs>
          <w:tab w:val="clear" w:pos="1134"/>
        </w:tabs>
        <w:ind w:left="1134" w:firstLine="567"/>
      </w:pPr>
      <w:r w:rsidRPr="00402127">
        <w:t>e)</w:t>
      </w:r>
      <w:r w:rsidRPr="00402127">
        <w:tab/>
      </w:r>
      <w:r>
        <w:t>содействие передаче знаний от поколения к поколению и процессам адаптивного обучения посредством обменов на уровне общин, программ наставничества и подходов к практическому обучению, которые должны быть интегрированы в циклы управления, с тем чтобы системы управления могли реагировать на социально</w:t>
      </w:r>
      <w:r>
        <w:noBreakHyphen/>
        <w:t>экологические изменения;</w:t>
      </w:r>
    </w:p>
    <w:p w14:paraId="172E9164" w14:textId="77777777" w:rsidR="00895E86" w:rsidRPr="00402127" w:rsidRDefault="00895E86" w:rsidP="00F33913">
      <w:pPr>
        <w:pStyle w:val="CBDNormalNumber"/>
        <w:numPr>
          <w:ilvl w:val="0"/>
          <w:numId w:val="0"/>
        </w:numPr>
        <w:tabs>
          <w:tab w:val="clear" w:pos="1134"/>
        </w:tabs>
        <w:ind w:left="1134" w:firstLine="567"/>
      </w:pPr>
      <w:r w:rsidRPr="00402127">
        <w:t>f)</w:t>
      </w:r>
      <w:r w:rsidRPr="00402127">
        <w:tab/>
      </w:r>
      <w:r>
        <w:t xml:space="preserve">создание в надлежащих случаях возможностей для интеграции мониторинга биоразнообразия на уровне общин и гражданской науки в работу национальных кадастров биоразнообразия и систем отчетности с использованием стандартизированных, но при этом адаптируемых методов, а также для подготовки кадров и обеспечения ресурсов для сбора данных, управления ими и предоставления обратной связи общинам, включая обсуждение на основе широкого участия интерпретации результатов и их использования при принятии управленческих решений;  </w:t>
      </w:r>
    </w:p>
    <w:p w14:paraId="172E9165" w14:textId="44339B21" w:rsidR="00895E86" w:rsidRPr="00402127" w:rsidRDefault="00895E86" w:rsidP="00F33913">
      <w:pPr>
        <w:pStyle w:val="CBDNormalNumber"/>
        <w:numPr>
          <w:ilvl w:val="0"/>
          <w:numId w:val="0"/>
        </w:numPr>
        <w:tabs>
          <w:tab w:val="clear" w:pos="1134"/>
        </w:tabs>
        <w:ind w:left="1134" w:firstLine="567"/>
      </w:pPr>
      <w:r w:rsidRPr="00402127">
        <w:t>g)</w:t>
      </w:r>
      <w:r w:rsidRPr="00402127">
        <w:tab/>
      </w:r>
      <w:r>
        <w:t xml:space="preserve">уделение, когда это уместно и целесообразно, внимания структуре популяций, связности ареалов и генетическому разнообразию диких видов, опыту использования научных и традиционных систем </w:t>
      </w:r>
      <w:r>
        <w:rPr>
          <w:sz w:val="20"/>
        </w:rPr>
        <w:t xml:space="preserve">знаний </w:t>
      </w:r>
      <w:r>
        <w:t>и применению гарантий в</w:t>
      </w:r>
      <w:r w:rsidR="00565232">
        <w:t> </w:t>
      </w:r>
      <w:r>
        <w:t>отношении согласия, приемлемого с точки зрения культурных традиций использования знаний и управления данными;</w:t>
      </w:r>
    </w:p>
    <w:p w14:paraId="172E9166" w14:textId="6EB75EC9" w:rsidR="00895E86" w:rsidRPr="00402127" w:rsidRDefault="00895E86" w:rsidP="00F33913">
      <w:pPr>
        <w:pStyle w:val="CBDNormalNumber"/>
        <w:numPr>
          <w:ilvl w:val="0"/>
          <w:numId w:val="0"/>
        </w:numPr>
        <w:tabs>
          <w:tab w:val="clear" w:pos="1134"/>
        </w:tabs>
        <w:ind w:left="1134" w:firstLine="567"/>
      </w:pPr>
      <w:r w:rsidRPr="00402127">
        <w:t>h)</w:t>
      </w:r>
      <w:r w:rsidRPr="00402127">
        <w:tab/>
      </w:r>
      <w:r>
        <w:t>укрепление потенциала для инвентаризации видов и оценки популяций, а</w:t>
      </w:r>
      <w:r w:rsidR="00565232">
        <w:t> </w:t>
      </w:r>
      <w:r>
        <w:t>также для мониторинга мест обитания, генетического разнообразия и</w:t>
      </w:r>
      <w:r w:rsidR="00565232">
        <w:t> </w:t>
      </w:r>
      <w:r>
        <w:t>таксономических изменений, экологического мониторинга, использования цифровых технологий и управления базами данных в области биоразнообразия, путем уделения приоритетного внимания применению подходов, основанных на оценке рисков, и</w:t>
      </w:r>
      <w:r w:rsidR="00565232">
        <w:t> </w:t>
      </w:r>
      <w:r>
        <w:t xml:space="preserve">экосистемному подходу в условиях недостатка данных и поощрения использования принципов открытости и удобства поиска, доступности, функциональной </w:t>
      </w:r>
      <w:r>
        <w:lastRenderedPageBreak/>
        <w:t xml:space="preserve">совместимости и возможности многократного использования (УДСМ), когда это возможно;  </w:t>
      </w:r>
    </w:p>
    <w:p w14:paraId="172E9167" w14:textId="5073708F" w:rsidR="00895E86" w:rsidRPr="00402127" w:rsidRDefault="00895E86" w:rsidP="00F33913">
      <w:pPr>
        <w:pStyle w:val="CBDNormalNumber"/>
        <w:numPr>
          <w:ilvl w:val="0"/>
          <w:numId w:val="0"/>
        </w:numPr>
        <w:tabs>
          <w:tab w:val="clear" w:pos="1134"/>
        </w:tabs>
        <w:ind w:left="1134" w:firstLine="567"/>
      </w:pPr>
      <w:r w:rsidRPr="00402127">
        <w:t>i)</w:t>
      </w:r>
      <w:r w:rsidRPr="00402127">
        <w:tab/>
      </w:r>
      <w:r>
        <w:t>поощрение открытого доступа к информации по мониторингу и</w:t>
      </w:r>
      <w:r w:rsidR="00565232">
        <w:t> </w:t>
      </w:r>
      <w:r>
        <w:t xml:space="preserve">управлению, когда это целесообразно, при одновременном применении мер по защите чувствительных данных, например, </w:t>
      </w:r>
      <w:r w:rsidRPr="00636DA0">
        <w:t xml:space="preserve">геопространственных данных </w:t>
      </w:r>
      <w:r>
        <w:t xml:space="preserve">о местах обитания, сведений о местоположении видов, находящихся под угрозой исчезновения, или конфиденциальных традиционных знаний, распространение которых может </w:t>
      </w:r>
      <w:r w:rsidRPr="00E33D01">
        <w:t>[</w:t>
      </w:r>
      <w:r>
        <w:t>нанести вред национальным интересам,</w:t>
      </w:r>
      <w:r w:rsidRPr="00E33D01">
        <w:t>]</w:t>
      </w:r>
      <w:r>
        <w:t xml:space="preserve"> поставить под угрозу усилия по сохранению </w:t>
      </w:r>
      <w:r w:rsidRPr="00E33D01">
        <w:t>[</w:t>
      </w:r>
      <w:r>
        <w:t xml:space="preserve">и меры биозащиты] </w:t>
      </w:r>
      <w:r w:rsidRPr="000C7283">
        <w:t>[</w:t>
      </w:r>
      <w:r>
        <w:t>либо нарушать национальное законодательство</w:t>
      </w:r>
      <w:r w:rsidRPr="000C7283">
        <w:t>]</w:t>
      </w:r>
      <w:r>
        <w:t>;</w:t>
      </w:r>
    </w:p>
    <w:p w14:paraId="172E9168" w14:textId="1E38347E" w:rsidR="00895E86" w:rsidRPr="00402127" w:rsidRDefault="00895E86" w:rsidP="00F33913">
      <w:pPr>
        <w:pStyle w:val="CBDNormalNumber"/>
        <w:numPr>
          <w:ilvl w:val="0"/>
          <w:numId w:val="0"/>
        </w:numPr>
        <w:tabs>
          <w:tab w:val="clear" w:pos="1134"/>
        </w:tabs>
        <w:ind w:left="1134" w:firstLine="567"/>
      </w:pPr>
      <w:r w:rsidRPr="00402127">
        <w:t>j)</w:t>
      </w:r>
      <w:r w:rsidRPr="00402127">
        <w:tab/>
      </w:r>
      <w:r>
        <w:t xml:space="preserve">содействие развитию подхода «Единое здоровье» путем интеграции мониторинга здоровья диких видов и домашнего скота в механизмы устойчивого управления ресурсами дикой природы; налаживание каналов обмена информацией между органами, отвечающими за охрану окружающей среды, лесное хозяйство, рыбное хозяйство, сельское хозяйство и здравоохранение; </w:t>
      </w:r>
      <w:r w:rsidR="003F00DA">
        <w:t>а также</w:t>
      </w:r>
      <w:r>
        <w:t xml:space="preserve"> включение мер по</w:t>
      </w:r>
      <w:r w:rsidR="00565232">
        <w:t> </w:t>
      </w:r>
      <w:r>
        <w:t>безопасному обращению, биозащите и информированию о рисках в планы по</w:t>
      </w:r>
      <w:r w:rsidR="00565232">
        <w:t> </w:t>
      </w:r>
      <w:r>
        <w:t>управлению ресурсами дикой природы, по мере необходимости и в соответствии с</w:t>
      </w:r>
      <w:r w:rsidR="00565232">
        <w:t> </w:t>
      </w:r>
      <w:r w:rsidRPr="002D39B3">
        <w:t>Глобальн</w:t>
      </w:r>
      <w:r>
        <w:t xml:space="preserve">ым </w:t>
      </w:r>
      <w:r w:rsidRPr="002D39B3">
        <w:t>план</w:t>
      </w:r>
      <w:r>
        <w:t xml:space="preserve">ом </w:t>
      </w:r>
      <w:r w:rsidRPr="002D39B3">
        <w:t>действий в области биоразнообразия и здоровья</w:t>
      </w:r>
      <w:r>
        <w:rPr>
          <w:rStyle w:val="ac"/>
        </w:rPr>
        <w:footnoteReference w:id="13"/>
      </w:r>
      <w:r w:rsidRPr="002D39B3">
        <w:t xml:space="preserve"> </w:t>
      </w:r>
      <w:r>
        <w:t>и Совместным планом действий по реализации концепции Единое здоровье (2022–2026 годы) в рамках Четырехстороннего сотрудничества по вопросам Единого здоровья;</w:t>
      </w:r>
    </w:p>
    <w:p w14:paraId="172E9169" w14:textId="2A5A9C1D" w:rsidR="00895E86" w:rsidRPr="00402127" w:rsidRDefault="00895E86" w:rsidP="00F33913">
      <w:pPr>
        <w:pStyle w:val="CBDNormalNumber"/>
        <w:numPr>
          <w:ilvl w:val="0"/>
          <w:numId w:val="0"/>
        </w:numPr>
        <w:tabs>
          <w:tab w:val="clear" w:pos="1134"/>
          <w:tab w:val="left" w:pos="709"/>
        </w:tabs>
        <w:ind w:left="1134" w:firstLine="567"/>
      </w:pPr>
      <w:r w:rsidRPr="00402127">
        <w:t>k)</w:t>
      </w:r>
      <w:r w:rsidRPr="00402127">
        <w:tab/>
      </w:r>
      <w:r>
        <w:t>поощрение при применении подходов «Единое здоровье» проведения мониторинга и периодического обзора результатов реализации мер по сохранению популяций диких видов, обеспечению целостности экосистем, благополучия людей, здоровья домашних животных, а также по снижению риска побочных эффектов в целях повышения эффективности основанного на фактических данных обучения и</w:t>
      </w:r>
      <w:r w:rsidR="00565232">
        <w:t> </w:t>
      </w:r>
      <w:r>
        <w:t>адаптивного управления;</w:t>
      </w:r>
    </w:p>
    <w:p w14:paraId="172E916A" w14:textId="051FFCB1" w:rsidR="00895E86" w:rsidRPr="00402127" w:rsidRDefault="00895E86" w:rsidP="00F33913">
      <w:pPr>
        <w:pStyle w:val="CBDNormalNumber"/>
        <w:numPr>
          <w:ilvl w:val="0"/>
          <w:numId w:val="0"/>
        </w:numPr>
        <w:tabs>
          <w:tab w:val="clear" w:pos="1134"/>
          <w:tab w:val="left" w:pos="709"/>
        </w:tabs>
        <w:ind w:left="1134" w:firstLine="567"/>
      </w:pPr>
      <w:r w:rsidRPr="00402127">
        <w:t>l)</w:t>
      </w:r>
      <w:r w:rsidRPr="00402127">
        <w:tab/>
      </w:r>
      <w:r>
        <w:t>содействие, путем передачи технологий на добровольной и</w:t>
      </w:r>
      <w:r w:rsidR="00565232">
        <w:t> </w:t>
      </w:r>
      <w:r>
        <w:t>взаимосогласованной основе, научно-технического сотрудничества, создания потенциала и обеспечения доступа к финансовым ресурсам, использованию новейших технологий, таких как дистанционное зондирование, акустический мониторинг, анализ экологической ДНК (эДНК), а также цифровых инструментов для выдачи разрешений и отслеживания, в целях мониторинга и правоприменения, а также для обеспечения справедливости, доступности и культурной приемлемости.</w:t>
      </w:r>
    </w:p>
    <w:p w14:paraId="172E916B" w14:textId="77777777" w:rsidR="00895E86" w:rsidRPr="00565232" w:rsidRDefault="00895E86" w:rsidP="00F33913">
      <w:pPr>
        <w:pStyle w:val="CBDH2"/>
        <w:ind w:left="1134"/>
        <w:rPr>
          <w:sz w:val="22"/>
        </w:rPr>
      </w:pPr>
      <w:r w:rsidRPr="00565232">
        <w:rPr>
          <w:sz w:val="22"/>
        </w:rPr>
        <w:t>D.</w:t>
      </w:r>
      <w:r w:rsidRPr="00565232">
        <w:rPr>
          <w:sz w:val="22"/>
        </w:rPr>
        <w:tab/>
        <w:t>Справедливое распределение затрат и выгод</w:t>
      </w:r>
    </w:p>
    <w:p w14:paraId="172E916C" w14:textId="7B44AFAA" w:rsidR="00895E86" w:rsidRPr="00402127" w:rsidRDefault="00895E86" w:rsidP="00F33913">
      <w:pPr>
        <w:pStyle w:val="CBDNormalNumber"/>
        <w:numPr>
          <w:ilvl w:val="0"/>
          <w:numId w:val="0"/>
        </w:numPr>
        <w:ind w:left="1134"/>
      </w:pPr>
      <w:r w:rsidRPr="00402127">
        <w:t>24.</w:t>
      </w:r>
      <w:r w:rsidRPr="00402127">
        <w:tab/>
      </w:r>
      <w:r>
        <w:t>Справедливое распределение затрат и выгод имеет важное значение для устойчивого управления ресурсами дикой природы, поскольку это способствует укреплению принципов справедливости, легитимности и долгосрочной эффективности, особенно в тех случаях, когда бремя и выгоды, связанные с использованием и</w:t>
      </w:r>
      <w:r w:rsidR="00083711">
        <w:t> </w:t>
      </w:r>
      <w:r>
        <w:t>сохранением дикой природы и сосуществованием с ней, распределяются неравномерно. В материалах, полученных в ответ на уведомления №№ </w:t>
      </w:r>
      <w:hyperlink r:id="rId66" w:history="1">
        <w:r>
          <w:rPr>
            <w:rStyle w:val="aff0"/>
          </w:rPr>
          <w:t>2025-014</w:t>
        </w:r>
      </w:hyperlink>
      <w:r>
        <w:t xml:space="preserve"> и </w:t>
      </w:r>
      <w:hyperlink r:id="rId67" w:history="1">
        <w:r>
          <w:rPr>
            <w:rStyle w:val="aff0"/>
          </w:rPr>
          <w:t>2025-015</w:t>
        </w:r>
      </w:hyperlink>
      <w:r>
        <w:t xml:space="preserve">, подчеркивается, что управление ресурсами дикой природы с большей вероятностью будет эффективным и устойчивым </w:t>
      </w:r>
      <w:r w:rsidR="00565232">
        <w:t>тогда</w:t>
      </w:r>
      <w:r>
        <w:t>, когда те, кто несет издержки сосуществования с дикой природой, включая коренные народы и местные общины, а</w:t>
      </w:r>
      <w:r w:rsidR="00083711">
        <w:t> </w:t>
      </w:r>
      <w:r>
        <w:t>также соответствующие субъекты деятельности, получают материальную, нематериальную и</w:t>
      </w:r>
      <w:r w:rsidR="00083711">
        <w:t> </w:t>
      </w:r>
      <w:r>
        <w:t>справедливую выгоду от своих усилий по управлению природными ресурсами, их устойчивому использованию и сохранению. Стороны должны содействовать развитию устойчивого управления ресурсами дикой природы посредством принятия следующих мер в зависимости от обстоятельств и в соответствии с национальным законодательством, условиями и приоритетами:</w:t>
      </w:r>
    </w:p>
    <w:p w14:paraId="172E916D" w14:textId="77777777" w:rsidR="00895E86" w:rsidRPr="00402127" w:rsidRDefault="00895E86" w:rsidP="00F33913">
      <w:pPr>
        <w:pStyle w:val="CBDNormalNumber"/>
        <w:numPr>
          <w:ilvl w:val="0"/>
          <w:numId w:val="0"/>
        </w:numPr>
        <w:tabs>
          <w:tab w:val="clear" w:pos="1134"/>
        </w:tabs>
        <w:ind w:left="1134" w:firstLine="567"/>
      </w:pPr>
      <w:r w:rsidRPr="00402127">
        <w:lastRenderedPageBreak/>
        <w:t>a)</w:t>
      </w:r>
      <w:r w:rsidRPr="00402127">
        <w:tab/>
      </w:r>
      <w:r>
        <w:t>обеспечение того, чтобы механизмы совместного использования выгод охватывали как денежные, так и неденежные выгоды, в частности в плане создания потенциала, передачи технологий на добровольной и взаимосогласованной основе, обеспечения справедливого доступа к информации и результатам мониторинга, укрепления институциональной базы, признания систем управления на основе обычая и поддержки культурных традиций, традиционных знаний, практики коренных народов и местных общин и использования в целях удовлетворения жизненных нужд;</w:t>
      </w:r>
    </w:p>
    <w:p w14:paraId="172E916E" w14:textId="77777777" w:rsidR="00895E86" w:rsidRPr="00402127" w:rsidRDefault="00895E86" w:rsidP="00F33913">
      <w:pPr>
        <w:pStyle w:val="CBDNormalNumber"/>
        <w:numPr>
          <w:ilvl w:val="0"/>
          <w:numId w:val="0"/>
        </w:numPr>
        <w:tabs>
          <w:tab w:val="clear" w:pos="1134"/>
        </w:tabs>
        <w:ind w:left="1134" w:firstLine="567"/>
      </w:pPr>
      <w:r w:rsidRPr="00402127">
        <w:t>b)</w:t>
      </w:r>
      <w:r w:rsidRPr="00402127">
        <w:tab/>
      </w:r>
      <w:r>
        <w:t>содействие созданию справедливых, равноправных, прозрачных, основанных на широком участии и подотчетных механизмов совместного использования выгод, предусматривающих наличие четких квалификационных критериев, структур управления и механизмов рассмотрения жалоб, при одновременном рассмотрении других социальных и экологических мер обеспечения гарантий;</w:t>
      </w:r>
    </w:p>
    <w:p w14:paraId="172E916F" w14:textId="77777777" w:rsidR="00895E86" w:rsidRPr="00402127" w:rsidRDefault="00895E86" w:rsidP="00F33913">
      <w:pPr>
        <w:pStyle w:val="CBDNormalNumber"/>
        <w:numPr>
          <w:ilvl w:val="0"/>
          <w:numId w:val="0"/>
        </w:numPr>
        <w:tabs>
          <w:tab w:val="clear" w:pos="1134"/>
        </w:tabs>
        <w:ind w:left="1134" w:firstLine="567"/>
      </w:pPr>
      <w:r w:rsidRPr="00402127">
        <w:t>c)</w:t>
      </w:r>
      <w:r w:rsidRPr="00402127">
        <w:tab/>
      </w:r>
      <w:r>
        <w:t>уделение должного внимания дифференцированным издержкам, которые несут лица, сосуществующие с дикой природой, в частности связанным с конфликтами между человеком и дикой природой, альтернативным издержкам и регуляторному бремени посредством применения предупредительных, смягчающих и стимулирующих мер с уделением особого внимания гендерно</w:t>
      </w:r>
      <w:r>
        <w:noBreakHyphen/>
        <w:t>дифференцированному воздействию, участию и руководящей роли женщин и людям, находящимся в уязвимом положении;</w:t>
      </w:r>
    </w:p>
    <w:p w14:paraId="172E9170" w14:textId="6205AB88" w:rsidR="00895E86" w:rsidRPr="00402127" w:rsidRDefault="00895E86" w:rsidP="00F33913">
      <w:pPr>
        <w:pStyle w:val="CBDNormalNumber"/>
        <w:numPr>
          <w:ilvl w:val="0"/>
          <w:numId w:val="0"/>
        </w:numPr>
        <w:tabs>
          <w:tab w:val="clear" w:pos="1134"/>
        </w:tabs>
        <w:ind w:left="1134" w:firstLine="567"/>
      </w:pPr>
      <w:r w:rsidRPr="00402127">
        <w:t>d)</w:t>
      </w:r>
      <w:r w:rsidRPr="00402127">
        <w:tab/>
      </w:r>
      <w:r>
        <w:t>содействие реализации мер по обеспечению безопасности и защите [субъектов деятельности и местных общин, участвующих в устойчивом управлении ресурсами дикой природы]</w:t>
      </w:r>
      <w:r w:rsidR="00083711">
        <w:t xml:space="preserve"> </w:t>
      </w:r>
      <w:r>
        <w:t>[прав защитников экологических прав человека</w:t>
      </w:r>
      <w:r w:rsidRPr="000C27D0">
        <w:t xml:space="preserve">, </w:t>
      </w:r>
      <w:r>
        <w:t>с учетом [гендера</w:t>
      </w:r>
      <w:proofErr w:type="gramStart"/>
      <w:r>
        <w:t>][</w:t>
      </w:r>
      <w:proofErr w:type="gramEnd"/>
      <w:r>
        <w:t>гендерно обусловленного насилия</w:t>
      </w:r>
      <w:r w:rsidRPr="00A122CB">
        <w:t>]</w:t>
      </w:r>
      <w:r>
        <w:t>[подходов, учитывающих гендер]] [и</w:t>
      </w:r>
      <w:r w:rsidR="00083711">
        <w:t> </w:t>
      </w:r>
      <w:r>
        <w:t>трудност</w:t>
      </w:r>
      <w:r w:rsidR="00083711">
        <w:t>ей</w:t>
      </w:r>
      <w:r>
        <w:t>, с которыми сталкиваются правозащитники], в соответствии с</w:t>
      </w:r>
      <w:r w:rsidR="00083711">
        <w:t> </w:t>
      </w:r>
      <w:r>
        <w:t xml:space="preserve">национальным законодательством, приоритетами и обстоятельствами; </w:t>
      </w:r>
    </w:p>
    <w:p w14:paraId="172E9171" w14:textId="24D2B88E" w:rsidR="00895E86" w:rsidRPr="00402127" w:rsidRDefault="00895E86" w:rsidP="00F33913">
      <w:pPr>
        <w:pStyle w:val="CBDNormalNumber"/>
        <w:numPr>
          <w:ilvl w:val="0"/>
          <w:numId w:val="0"/>
        </w:numPr>
        <w:tabs>
          <w:tab w:val="clear" w:pos="567"/>
          <w:tab w:val="clear" w:pos="1134"/>
          <w:tab w:val="left" w:pos="709"/>
        </w:tabs>
        <w:ind w:left="1134" w:firstLine="567"/>
      </w:pPr>
      <w:r w:rsidRPr="00402127">
        <w:t>e)</w:t>
      </w:r>
      <w:r w:rsidRPr="00402127">
        <w:tab/>
      </w:r>
      <w:r>
        <w:t>содействие в соответствующих случаях созданию или укреплению механизмов страхования, систем компенсации и восстановления и других инструментов стимулирования для покрытия ущерба в связи с потерей урожая и скота, а также других издержек, связанных с взаимодействием человека и дикой природы как в наземных, так и в водных экосистемах, тем самым способствуя сосуществованию и</w:t>
      </w:r>
      <w:r w:rsidR="00083711">
        <w:t> </w:t>
      </w:r>
      <w:r>
        <w:t>снижению социальной и экономической уязвимости;</w:t>
      </w:r>
    </w:p>
    <w:p w14:paraId="172E9172" w14:textId="77777777" w:rsidR="00895E86" w:rsidRPr="00402127" w:rsidRDefault="00895E86" w:rsidP="00F33913">
      <w:pPr>
        <w:pStyle w:val="CBDNormalNumber"/>
        <w:numPr>
          <w:ilvl w:val="0"/>
          <w:numId w:val="0"/>
        </w:numPr>
        <w:tabs>
          <w:tab w:val="clear" w:pos="567"/>
          <w:tab w:val="clear" w:pos="1134"/>
          <w:tab w:val="left" w:pos="709"/>
        </w:tabs>
        <w:ind w:left="1134" w:firstLine="567"/>
      </w:pPr>
      <w:r w:rsidRPr="00402127">
        <w:t>f)</w:t>
      </w:r>
      <w:r w:rsidRPr="00402127">
        <w:tab/>
      </w:r>
      <w:r>
        <w:t>содействие внедрению нормативно</w:t>
      </w:r>
      <w:r>
        <w:noBreakHyphen/>
        <w:t>правовой базы, обеспечивающей коренным народам, местным общинам и соответствующим субъектам деятельности возможность получать выгоды от устойчивого использования ресурсов дикой природы, торговли и туризма, а также других видов устойчивой экономической деятельности, связанной с дикой природой, путем уточнения формул распределения доходов, передачи соответствующих полномочий в области налогообложения и оказания поддержки социальным предприятиям и предприятиям коренных народов и местных общин, женщин и молодежи;</w:t>
      </w:r>
    </w:p>
    <w:p w14:paraId="172E9173" w14:textId="644B09EA" w:rsidR="00895E86" w:rsidRPr="00402127" w:rsidRDefault="00895E86" w:rsidP="00F33913">
      <w:pPr>
        <w:pStyle w:val="CBDNormalNumber"/>
        <w:numPr>
          <w:ilvl w:val="0"/>
          <w:numId w:val="0"/>
        </w:numPr>
        <w:tabs>
          <w:tab w:val="clear" w:pos="567"/>
          <w:tab w:val="clear" w:pos="1134"/>
          <w:tab w:val="left" w:pos="709"/>
        </w:tabs>
        <w:ind w:left="1134" w:firstLine="567"/>
      </w:pPr>
      <w:r w:rsidRPr="00402127">
        <w:t>g)</w:t>
      </w:r>
      <w:r w:rsidRPr="00402127">
        <w:tab/>
      </w:r>
      <w:r>
        <w:t>укрепление подотчетности в вопросах, касающихся совместного получения доходов от использования ресурсов дикой природы, посредством независимого надзора, регулярных финансовых проверок и проверок эффективности работы, раскрытия информации о потоках доходов и ассигнованиях, а также доступных механизмов рассмотрения жалоб и правовой защиты наряду с мерами защиты от</w:t>
      </w:r>
      <w:r w:rsidR="00083711">
        <w:t> </w:t>
      </w:r>
      <w:r>
        <w:t xml:space="preserve">преследований, в соответствии с национальными мерами политики </w:t>
      </w:r>
      <w:r w:rsidRPr="00083711">
        <w:t>и</w:t>
      </w:r>
      <w:r w:rsidR="00083711">
        <w:t> </w:t>
      </w:r>
      <w:r w:rsidRPr="00083711">
        <w:t>законодательством</w:t>
      </w:r>
      <w:r>
        <w:t>;</w:t>
      </w:r>
    </w:p>
    <w:p w14:paraId="172E9174" w14:textId="78B471E4" w:rsidR="00895E86" w:rsidRPr="00402127" w:rsidRDefault="00895E86" w:rsidP="00F33913">
      <w:pPr>
        <w:pStyle w:val="CBDNormalNumber"/>
        <w:numPr>
          <w:ilvl w:val="0"/>
          <w:numId w:val="0"/>
        </w:numPr>
        <w:tabs>
          <w:tab w:val="clear" w:pos="1134"/>
        </w:tabs>
        <w:ind w:left="1134" w:firstLine="567"/>
      </w:pPr>
      <w:r w:rsidRPr="00402127">
        <w:t>h)</w:t>
      </w:r>
      <w:r w:rsidRPr="00402127">
        <w:tab/>
      </w:r>
      <w:r>
        <w:t xml:space="preserve">признание роли лиц, занимающимся мелким промыслом, предприятий перерабатывающей промышленности и социальных предприятий в цепочках создания добавленной стоимости в сфере дикой природы и обеспечение того, чтобы </w:t>
      </w:r>
      <w:r>
        <w:lastRenderedPageBreak/>
        <w:t>регуляторные меры не ставили в неравное положение участников, действующих в</w:t>
      </w:r>
      <w:r w:rsidR="00083711">
        <w:t> </w:t>
      </w:r>
      <w:r>
        <w:t>рамках местных и основанных на обычае систем;</w:t>
      </w:r>
    </w:p>
    <w:p w14:paraId="172E9175" w14:textId="6B5C688F" w:rsidR="00895E86" w:rsidRDefault="00895E86" w:rsidP="00F33913">
      <w:pPr>
        <w:pStyle w:val="CBDNormalNumber"/>
        <w:numPr>
          <w:ilvl w:val="0"/>
          <w:numId w:val="0"/>
        </w:numPr>
        <w:tabs>
          <w:tab w:val="clear" w:pos="1134"/>
        </w:tabs>
        <w:ind w:left="1134" w:firstLine="567"/>
      </w:pPr>
      <w:r>
        <w:t>i)</w:t>
      </w:r>
      <w:r>
        <w:tab/>
        <w:t>содействие реализации стратегий по обеспечению диверсифицированных и</w:t>
      </w:r>
      <w:r w:rsidR="00083711">
        <w:t> </w:t>
      </w:r>
      <w:r>
        <w:t>устойчивых к изменению климата источников средств к существованию, связанных с</w:t>
      </w:r>
      <w:r w:rsidR="00083711">
        <w:t> </w:t>
      </w:r>
      <w:r>
        <w:t>устойчивым управлением ресурсами дикой природы, включая устойчивое использование;</w:t>
      </w:r>
    </w:p>
    <w:p w14:paraId="172E9176" w14:textId="77777777" w:rsidR="00895E86" w:rsidRPr="00402127" w:rsidRDefault="00895E86" w:rsidP="00F33913">
      <w:pPr>
        <w:pStyle w:val="CBDNormalNumber"/>
        <w:numPr>
          <w:ilvl w:val="0"/>
          <w:numId w:val="0"/>
        </w:numPr>
        <w:tabs>
          <w:tab w:val="clear" w:pos="1134"/>
        </w:tabs>
        <w:ind w:left="1134" w:firstLine="567"/>
      </w:pPr>
      <w:r>
        <w:t>j)</w:t>
      </w:r>
      <w:r>
        <w:tab/>
        <w:t>п</w:t>
      </w:r>
      <w:r w:rsidRPr="00081B17">
        <w:t xml:space="preserve">рименение </w:t>
      </w:r>
      <w:r>
        <w:t>гарантий</w:t>
      </w:r>
      <w:r w:rsidRPr="00081B17">
        <w:t xml:space="preserve"> </w:t>
      </w:r>
      <w:r>
        <w:t>для</w:t>
      </w:r>
      <w:r w:rsidRPr="00081B17">
        <w:t xml:space="preserve"> обеспечени</w:t>
      </w:r>
      <w:r>
        <w:t>я</w:t>
      </w:r>
      <w:r w:rsidRPr="00081B17">
        <w:t xml:space="preserve"> устойчивости, таких как мониторинг биоразнообразия, </w:t>
      </w:r>
      <w:r>
        <w:t>к</w:t>
      </w:r>
      <w:r w:rsidRPr="00081B17">
        <w:t xml:space="preserve"> </w:t>
      </w:r>
      <w:r>
        <w:t>устойчивому управлению</w:t>
      </w:r>
      <w:r w:rsidRPr="00081B17">
        <w:t xml:space="preserve"> </w:t>
      </w:r>
      <w:r>
        <w:t xml:space="preserve">ресурсами </w:t>
      </w:r>
      <w:r w:rsidRPr="00081B17">
        <w:t>дикой природ</w:t>
      </w:r>
      <w:r>
        <w:t>ы</w:t>
      </w:r>
      <w:r w:rsidRPr="00081B17">
        <w:t xml:space="preserve">, </w:t>
      </w:r>
      <w:r>
        <w:t xml:space="preserve">например </w:t>
      </w:r>
      <w:r w:rsidRPr="00081B17">
        <w:t>наблюдени</w:t>
      </w:r>
      <w:r>
        <w:t>е</w:t>
      </w:r>
      <w:r w:rsidRPr="00081B17">
        <w:t xml:space="preserve"> за </w:t>
      </w:r>
      <w:r>
        <w:t>дикой природой</w:t>
      </w:r>
      <w:r w:rsidRPr="00081B17">
        <w:t xml:space="preserve"> и туризм, </w:t>
      </w:r>
      <w:r w:rsidRPr="005E1255">
        <w:t>связанн</w:t>
      </w:r>
      <w:r>
        <w:t>ый</w:t>
      </w:r>
      <w:r w:rsidRPr="005E1255">
        <w:t xml:space="preserve"> с посещением природных объектов</w:t>
      </w:r>
      <w:r w:rsidRPr="00081B17">
        <w:t>, включая экотуризм</w:t>
      </w:r>
      <w:r>
        <w:t>;</w:t>
      </w:r>
    </w:p>
    <w:p w14:paraId="172E9177" w14:textId="4F32784E" w:rsidR="00895E86" w:rsidRPr="00402127" w:rsidRDefault="00895E86" w:rsidP="00F33913">
      <w:pPr>
        <w:pStyle w:val="CBDNormalNumber"/>
        <w:numPr>
          <w:ilvl w:val="0"/>
          <w:numId w:val="0"/>
        </w:numPr>
        <w:tabs>
          <w:tab w:val="clear" w:pos="1134"/>
        </w:tabs>
        <w:ind w:left="1134" w:firstLine="567"/>
      </w:pPr>
      <w:r>
        <w:t>k</w:t>
      </w:r>
      <w:r w:rsidRPr="00402127">
        <w:t>)</w:t>
      </w:r>
      <w:r w:rsidRPr="00402127">
        <w:tab/>
      </w:r>
      <w:r>
        <w:t>изучение новаторских и устойчивых механизмов финансирования, таких как сборы, связанные с биоразнообразием, платежи за экосистемные услуги и</w:t>
      </w:r>
      <w:r w:rsidR="00083711">
        <w:t> </w:t>
      </w:r>
      <w:r>
        <w:t>государственно</w:t>
      </w:r>
      <w:r>
        <w:noBreakHyphen/>
        <w:t>частные партнерства и программы к</w:t>
      </w:r>
      <w:r w:rsidRPr="0043785D">
        <w:t>редитования биоразнообразия</w:t>
      </w:r>
      <w:r>
        <w:t>, с</w:t>
      </w:r>
      <w:r w:rsidR="00083711">
        <w:t> </w:t>
      </w:r>
      <w:r>
        <w:t>учетом четких социально</w:t>
      </w:r>
      <w:r>
        <w:noBreakHyphen/>
        <w:t xml:space="preserve">экологических гарантий, включая взаимодополняемость, недопущение порочных стимулов, мониторинг результатов в области биоразнообразия, а также уважение прав субъектов деятельности, участвующих в устойчивом управлении ресурсами дикой природы; </w:t>
      </w:r>
    </w:p>
    <w:p w14:paraId="172E9178" w14:textId="77777777" w:rsidR="00895E86" w:rsidRDefault="00895E86" w:rsidP="00F33913">
      <w:pPr>
        <w:pStyle w:val="CBDNormalNumber"/>
        <w:numPr>
          <w:ilvl w:val="0"/>
          <w:numId w:val="0"/>
        </w:numPr>
        <w:tabs>
          <w:tab w:val="clear" w:pos="1134"/>
        </w:tabs>
        <w:ind w:left="1134" w:firstLine="567"/>
      </w:pPr>
      <w:r>
        <w:t>l</w:t>
      </w:r>
      <w:r w:rsidRPr="00402127">
        <w:t>)</w:t>
      </w:r>
      <w:r w:rsidRPr="00402127">
        <w:tab/>
      </w:r>
      <w:r>
        <w:t>содействие обеспечению доступа к рынкам частей и дериватов диких видов, добываемых устойчивым образом, при обеспечении того, что их коммерциализация по</w:t>
      </w:r>
      <w:r>
        <w:noBreakHyphen/>
        <w:t>прежнему соответствует природоохранным целям и не выходит за рамки экологических пределов, и создание стимулов для альтернативных бизнес</w:t>
      </w:r>
      <w:r>
        <w:noBreakHyphen/>
        <w:t>моделей, приносящих очевидные социально</w:t>
      </w:r>
      <w:r>
        <w:noBreakHyphen/>
        <w:t xml:space="preserve">экологические выгоды, </w:t>
      </w:r>
      <w:r w:rsidRPr="00D20F1D">
        <w:t>[</w:t>
      </w:r>
      <w:r>
        <w:t>в том числе в рамках социальной и солидарной экономики</w:t>
      </w:r>
      <w:r>
        <w:rPr>
          <w:rStyle w:val="ac"/>
        </w:rPr>
        <w:footnoteReference w:id="14"/>
      </w:r>
      <w:r w:rsidRPr="00D20F1D">
        <w:t>]</w:t>
      </w:r>
      <w:r>
        <w:t>, с учетом осмотрительного подхода;</w:t>
      </w:r>
    </w:p>
    <w:p w14:paraId="172E9179" w14:textId="130B9BBC" w:rsidR="00895E86" w:rsidRDefault="00895E86" w:rsidP="00F33913">
      <w:pPr>
        <w:pStyle w:val="CBDNormalNumber"/>
        <w:numPr>
          <w:ilvl w:val="0"/>
          <w:numId w:val="0"/>
        </w:numPr>
        <w:tabs>
          <w:tab w:val="clear" w:pos="1134"/>
        </w:tabs>
        <w:ind w:left="1134" w:firstLine="567"/>
      </w:pPr>
      <w:r>
        <w:t>m)</w:t>
      </w:r>
      <w:r>
        <w:tab/>
      </w:r>
      <w:r w:rsidR="00E401C9">
        <w:t xml:space="preserve">оказание </w:t>
      </w:r>
      <w:r>
        <w:t>поддержк</w:t>
      </w:r>
      <w:r w:rsidR="00E401C9">
        <w:t>и</w:t>
      </w:r>
      <w:r w:rsidR="00E401C9" w:rsidRPr="00E401C9">
        <w:t xml:space="preserve"> </w:t>
      </w:r>
      <w:r w:rsidR="00E401C9">
        <w:t>в случаях сокращения популяций диких видов, их мест обитания или ослабления их экологических функций</w:t>
      </w:r>
      <w:r>
        <w:t xml:space="preserve"> инициатив</w:t>
      </w:r>
      <w:r w:rsidR="00E401C9">
        <w:t>ам</w:t>
      </w:r>
      <w:r>
        <w:t xml:space="preserve"> по восстановлению и возобновлению</w:t>
      </w:r>
      <w:r w:rsidR="00E401C9">
        <w:t xml:space="preserve">, в рамках которых </w:t>
      </w:r>
      <w:r>
        <w:t>должны учитываться справедливое распределение затрат и выгод, включая воздействие на право владения ресурсами и доступ к ним, источники средств к существованию и устойчивое использование ресурсов на основе обычая, а также предусматриваться участие коренных народов и местных общин и</w:t>
      </w:r>
      <w:r w:rsidR="00E401C9">
        <w:t> </w:t>
      </w:r>
      <w:r>
        <w:t>соответствующих субъектов деятельности, в зависимости от обстоятельств.</w:t>
      </w:r>
    </w:p>
    <w:p w14:paraId="172E917A" w14:textId="77777777" w:rsidR="00895E86" w:rsidRDefault="00895E86" w:rsidP="00F33913">
      <w:pPr>
        <w:pStyle w:val="CBDNormalNumber"/>
        <w:numPr>
          <w:ilvl w:val="0"/>
          <w:numId w:val="0"/>
        </w:numPr>
        <w:tabs>
          <w:tab w:val="clear" w:pos="1134"/>
        </w:tabs>
        <w:ind w:left="1134" w:firstLine="567"/>
        <w:jc w:val="center"/>
      </w:pPr>
      <w:r w:rsidRPr="00402127">
        <w:t>__________</w:t>
      </w:r>
    </w:p>
    <w:p w14:paraId="172E917B" w14:textId="77777777" w:rsidR="00895E86" w:rsidRPr="007E1430" w:rsidRDefault="00895E86" w:rsidP="00F33913">
      <w:pPr>
        <w:pStyle w:val="CBDAnnex"/>
        <w:ind w:left="1134"/>
      </w:pPr>
    </w:p>
    <w:sectPr w:rsidR="00895E86" w:rsidRPr="007E1430" w:rsidSect="006241DE">
      <w:headerReference w:type="even" r:id="rId68"/>
      <w:headerReference w:type="default" r:id="rId69"/>
      <w:footerReference w:type="even" r:id="rId70"/>
      <w:footerReference w:type="default" r:id="rId71"/>
      <w:headerReference w:type="first" r:id="rId72"/>
      <w:footerReference w:type="first" r:id="rId73"/>
      <w:pgSz w:w="12240" w:h="15840" w:code="1"/>
      <w:pgMar w:top="1021"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1DFDD" w14:textId="77777777" w:rsidR="0049324A" w:rsidRPr="00402127" w:rsidRDefault="0049324A" w:rsidP="00A96B21">
      <w:r w:rsidRPr="00402127">
        <w:separator/>
      </w:r>
    </w:p>
  </w:endnote>
  <w:endnote w:type="continuationSeparator" w:id="0">
    <w:p w14:paraId="335ABA99" w14:textId="77777777" w:rsidR="0049324A" w:rsidRPr="00402127" w:rsidRDefault="0049324A" w:rsidP="00A96B21">
      <w:r w:rsidRPr="00402127">
        <w:continuationSeparator/>
      </w:r>
    </w:p>
  </w:endnote>
  <w:endnote w:type="continuationNotice" w:id="1">
    <w:p w14:paraId="5703FAA2" w14:textId="77777777" w:rsidR="0049324A" w:rsidRPr="00402127" w:rsidRDefault="00493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等? Light">
    <w:altName w:val="MS Mincho"/>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Simplified">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ourier">
    <w:panose1 w:val="02070309020205020404"/>
    <w:charset w:val="00"/>
    <w:family w:val="modern"/>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9187" w14:textId="77777777" w:rsidR="00895E86" w:rsidRPr="00402127" w:rsidRDefault="00895E86" w:rsidP="00665249">
    <w:pPr>
      <w:pStyle w:val="af2"/>
    </w:pPr>
    <w:r>
      <w:fldChar w:fldCharType="begin"/>
    </w:r>
    <w:r>
      <w:instrText xml:space="preserve"> PAGE </w:instrText>
    </w:r>
    <w:r>
      <w:fldChar w:fldCharType="separate"/>
    </w:r>
    <w:r>
      <w:rPr>
        <w:noProof/>
      </w:rPr>
      <w:t>2</w:t>
    </w:r>
    <w:r>
      <w:rPr>
        <w:noProof/>
      </w:rPr>
      <w:fldChar w:fldCharType="end"/>
    </w:r>
    <w:r>
      <w:t>/</w:t>
    </w:r>
    <w:r>
      <w:fldChar w:fldCharType="begin"/>
    </w:r>
    <w:r>
      <w:instrText xml:space="preserve"> NUMPAGES  </w:instrText>
    </w:r>
    <w:r>
      <w:fldChar w:fldCharType="separate"/>
    </w:r>
    <w:r>
      <w:rPr>
        <w:noProof/>
      </w:rPr>
      <w:t>22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9188" w14:textId="77777777" w:rsidR="00895E86" w:rsidRPr="00402127" w:rsidRDefault="00895E86" w:rsidP="004C5B7F">
    <w:pPr>
      <w:pStyle w:val="af2"/>
      <w:jc w:val="right"/>
    </w:pPr>
    <w:r>
      <w:fldChar w:fldCharType="begin"/>
    </w:r>
    <w:r>
      <w:instrText xml:space="preserve"> PAGE </w:instrText>
    </w:r>
    <w:r>
      <w:fldChar w:fldCharType="separate"/>
    </w:r>
    <w:r>
      <w:rPr>
        <w:noProof/>
      </w:rPr>
      <w:t>3</w:t>
    </w:r>
    <w:r>
      <w:rPr>
        <w:noProof/>
      </w:rPr>
      <w:fldChar w:fldCharType="end"/>
    </w:r>
    <w:r>
      <w:t>/</w:t>
    </w:r>
    <w:r>
      <w:fldChar w:fldCharType="begin"/>
    </w:r>
    <w:r>
      <w:instrText xml:space="preserve"> NUMPAGES  </w:instrText>
    </w:r>
    <w:r>
      <w:fldChar w:fldCharType="separate"/>
    </w:r>
    <w:r>
      <w:rPr>
        <w:noProof/>
      </w:rPr>
      <w:t>22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918A" w14:textId="77777777" w:rsidR="00895E86" w:rsidRPr="00402127" w:rsidRDefault="00895E86" w:rsidP="004E4ADE">
    <w:pPr>
      <w:pStyle w:val="af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8B31F" w14:textId="77777777" w:rsidR="0049324A" w:rsidRPr="00402127" w:rsidRDefault="0049324A" w:rsidP="00A96B21">
      <w:r w:rsidRPr="00402127">
        <w:separator/>
      </w:r>
    </w:p>
  </w:footnote>
  <w:footnote w:type="continuationSeparator" w:id="0">
    <w:p w14:paraId="7F530182" w14:textId="77777777" w:rsidR="0049324A" w:rsidRPr="00402127" w:rsidRDefault="0049324A" w:rsidP="00A96B21">
      <w:r w:rsidRPr="00402127">
        <w:continuationSeparator/>
      </w:r>
    </w:p>
  </w:footnote>
  <w:footnote w:type="continuationNotice" w:id="1">
    <w:p w14:paraId="47FABB5D" w14:textId="77777777" w:rsidR="0049324A" w:rsidRPr="00402127" w:rsidRDefault="0049324A"/>
  </w:footnote>
  <w:footnote w:id="2">
    <w:p w14:paraId="172E918B" w14:textId="77777777" w:rsidR="00895E86" w:rsidRPr="00174958" w:rsidRDefault="00895E86">
      <w:pPr>
        <w:pStyle w:val="aa"/>
        <w:rPr>
          <w:sz w:val="18"/>
          <w:szCs w:val="18"/>
        </w:rPr>
      </w:pPr>
      <w:r w:rsidRPr="00174958">
        <w:rPr>
          <w:rStyle w:val="ac"/>
          <w:sz w:val="18"/>
          <w:szCs w:val="18"/>
        </w:rPr>
        <w:footnoteRef/>
      </w:r>
      <w:r w:rsidRPr="00174958">
        <w:rPr>
          <w:sz w:val="18"/>
          <w:szCs w:val="18"/>
        </w:rPr>
        <w:t xml:space="preserve"> Сборник договоров Организации Объединенных Наций, том 1760, № 30619.</w:t>
      </w:r>
    </w:p>
  </w:footnote>
  <w:footnote w:id="3">
    <w:p w14:paraId="172E918C" w14:textId="1D4E7A57" w:rsidR="00895E86" w:rsidRDefault="00895E86">
      <w:pPr>
        <w:pStyle w:val="aa"/>
      </w:pPr>
      <w:r w:rsidRPr="00174958">
        <w:rPr>
          <w:rStyle w:val="ac"/>
          <w:sz w:val="18"/>
          <w:szCs w:val="18"/>
        </w:rPr>
        <w:footnoteRef/>
      </w:r>
      <w:r w:rsidRPr="00174958">
        <w:rPr>
          <w:sz w:val="18"/>
          <w:szCs w:val="18"/>
        </w:rPr>
        <w:t xml:space="preserve"> Решение </w:t>
      </w:r>
      <w:hyperlink r:id="rId1" w:history="1">
        <w:r w:rsidRPr="00174958">
          <w:rPr>
            <w:rStyle w:val="aff0"/>
            <w:sz w:val="18"/>
            <w:szCs w:val="18"/>
          </w:rPr>
          <w:t>15/4</w:t>
        </w:r>
      </w:hyperlink>
      <w:r w:rsidRPr="00174958">
        <w:rPr>
          <w:sz w:val="18"/>
          <w:szCs w:val="18"/>
        </w:rPr>
        <w:t>, приложение.</w:t>
      </w:r>
    </w:p>
  </w:footnote>
  <w:footnote w:id="4">
    <w:p w14:paraId="172E918D" w14:textId="77777777" w:rsidR="00895E86" w:rsidRPr="00174958" w:rsidRDefault="00895E86" w:rsidP="005321A6">
      <w:pPr>
        <w:pStyle w:val="aa"/>
        <w:rPr>
          <w:sz w:val="18"/>
          <w:szCs w:val="18"/>
        </w:rPr>
      </w:pPr>
      <w:r w:rsidRPr="00174958">
        <w:rPr>
          <w:rStyle w:val="ac"/>
          <w:sz w:val="18"/>
          <w:szCs w:val="18"/>
        </w:rPr>
        <w:footnoteRef/>
      </w:r>
      <w:r w:rsidRPr="00174958">
        <w:rPr>
          <w:sz w:val="18"/>
          <w:szCs w:val="18"/>
        </w:rPr>
        <w:t xml:space="preserve"> Сборник договоров Организации Объединенных Наций, том 1760, № 30619.</w:t>
      </w:r>
    </w:p>
  </w:footnote>
  <w:footnote w:id="5">
    <w:p w14:paraId="172E918E" w14:textId="77777777" w:rsidR="00895E86" w:rsidRPr="00174958" w:rsidRDefault="00895E86" w:rsidP="000377EC">
      <w:pPr>
        <w:pStyle w:val="aa"/>
        <w:rPr>
          <w:sz w:val="18"/>
          <w:szCs w:val="18"/>
        </w:rPr>
      </w:pPr>
      <w:r w:rsidRPr="00174958">
        <w:rPr>
          <w:rStyle w:val="ac"/>
          <w:sz w:val="18"/>
          <w:szCs w:val="18"/>
        </w:rPr>
        <w:footnoteRef/>
      </w:r>
      <w:r w:rsidRPr="00174958">
        <w:rPr>
          <w:sz w:val="18"/>
          <w:szCs w:val="18"/>
        </w:rPr>
        <w:t xml:space="preserve"> Решение </w:t>
      </w:r>
      <w:hyperlink r:id="rId2" w:history="1">
        <w:r w:rsidRPr="00174958">
          <w:rPr>
            <w:rStyle w:val="aff0"/>
            <w:sz w:val="18"/>
            <w:szCs w:val="18"/>
            <w:u w:val="none"/>
          </w:rPr>
          <w:t>15/4</w:t>
        </w:r>
      </w:hyperlink>
      <w:r w:rsidRPr="00174958">
        <w:rPr>
          <w:sz w:val="18"/>
          <w:szCs w:val="18"/>
        </w:rPr>
        <w:t>, приложение.</w:t>
      </w:r>
    </w:p>
  </w:footnote>
  <w:footnote w:id="6">
    <w:p w14:paraId="172E918F" w14:textId="370B0795" w:rsidR="00895E86" w:rsidRDefault="00895E86" w:rsidP="000377EC">
      <w:pPr>
        <w:pStyle w:val="aa"/>
      </w:pPr>
      <w:r w:rsidRPr="00174958">
        <w:rPr>
          <w:rStyle w:val="ac"/>
          <w:sz w:val="18"/>
          <w:szCs w:val="18"/>
        </w:rPr>
        <w:footnoteRef/>
      </w:r>
      <w:r w:rsidRPr="00174958">
        <w:rPr>
          <w:sz w:val="18"/>
          <w:szCs w:val="18"/>
        </w:rPr>
        <w:t xml:space="preserve"> Решение </w:t>
      </w:r>
      <w:hyperlink r:id="rId3" w:history="1">
        <w:r w:rsidRPr="00174958">
          <w:rPr>
            <w:rStyle w:val="aff0"/>
            <w:sz w:val="18"/>
            <w:szCs w:val="18"/>
            <w:u w:val="none"/>
          </w:rPr>
          <w:t>VII/12</w:t>
        </w:r>
      </w:hyperlink>
      <w:r w:rsidRPr="00174958">
        <w:rPr>
          <w:sz w:val="18"/>
          <w:szCs w:val="18"/>
        </w:rPr>
        <w:t>, приложение II.</w:t>
      </w:r>
    </w:p>
  </w:footnote>
  <w:footnote w:id="7">
    <w:p w14:paraId="172E9190" w14:textId="77777777" w:rsidR="00895E86" w:rsidRPr="00174958" w:rsidRDefault="00895E86">
      <w:pPr>
        <w:pStyle w:val="aa"/>
        <w:rPr>
          <w:sz w:val="18"/>
          <w:szCs w:val="18"/>
          <w:lang w:val="en-US"/>
        </w:rPr>
      </w:pPr>
      <w:r w:rsidRPr="00174958">
        <w:rPr>
          <w:rStyle w:val="ac"/>
          <w:sz w:val="18"/>
          <w:szCs w:val="18"/>
        </w:rPr>
        <w:footnoteRef/>
      </w:r>
      <w:r w:rsidRPr="00174958">
        <w:rPr>
          <w:sz w:val="18"/>
          <w:szCs w:val="18"/>
          <w:lang w:val="en-US"/>
        </w:rPr>
        <w:t xml:space="preserve"> </w:t>
      </w:r>
      <w:hyperlink r:id="rId4" w:history="1">
        <w:r w:rsidRPr="00174958">
          <w:rPr>
            <w:rStyle w:val="aff0"/>
            <w:sz w:val="18"/>
            <w:szCs w:val="18"/>
            <w:lang w:val="en-US"/>
          </w:rPr>
          <w:t>CBD/COP/16/INF/6</w:t>
        </w:r>
      </w:hyperlink>
      <w:r w:rsidRPr="00174958">
        <w:rPr>
          <w:sz w:val="18"/>
          <w:szCs w:val="18"/>
          <w:lang w:val="en-US"/>
        </w:rPr>
        <w:t>.</w:t>
      </w:r>
    </w:p>
  </w:footnote>
  <w:footnote w:id="8">
    <w:p w14:paraId="172E9191" w14:textId="77777777" w:rsidR="00895E86" w:rsidRPr="00AD316E" w:rsidRDefault="00895E86">
      <w:pPr>
        <w:pStyle w:val="aa"/>
        <w:rPr>
          <w:lang w:val="en-US"/>
        </w:rPr>
      </w:pPr>
      <w:r w:rsidRPr="00174958">
        <w:rPr>
          <w:rStyle w:val="ac"/>
          <w:sz w:val="18"/>
          <w:szCs w:val="18"/>
        </w:rPr>
        <w:footnoteRef/>
      </w:r>
      <w:r w:rsidRPr="00174958">
        <w:rPr>
          <w:sz w:val="18"/>
          <w:szCs w:val="18"/>
          <w:lang w:val="en-US"/>
        </w:rPr>
        <w:t xml:space="preserve"> </w:t>
      </w:r>
      <w:hyperlink r:id="rId5" w:history="1">
        <w:r w:rsidRPr="00174958">
          <w:rPr>
            <w:rStyle w:val="aff0"/>
            <w:sz w:val="18"/>
            <w:szCs w:val="18"/>
            <w:lang w:val="en-US"/>
          </w:rPr>
          <w:t>CBD/COP/16/INF/7</w:t>
        </w:r>
      </w:hyperlink>
      <w:r w:rsidRPr="00174958">
        <w:rPr>
          <w:sz w:val="18"/>
          <w:szCs w:val="18"/>
          <w:lang w:val="en-US"/>
        </w:rPr>
        <w:t>.</w:t>
      </w:r>
    </w:p>
  </w:footnote>
  <w:footnote w:id="9">
    <w:p w14:paraId="172E9192" w14:textId="66499CE0" w:rsidR="00895E86" w:rsidRDefault="00895E86" w:rsidP="004F5844">
      <w:pPr>
        <w:pStyle w:val="aa"/>
      </w:pPr>
      <w:r w:rsidRPr="001D0F19">
        <w:rPr>
          <w:rStyle w:val="ac"/>
          <w:lang w:val="en-CA"/>
        </w:rPr>
        <w:t>a</w:t>
      </w:r>
      <w:r w:rsidRPr="001D0F19">
        <w:t xml:space="preserve"> </w:t>
      </w:r>
      <w:r w:rsidRPr="00E62978">
        <w:rPr>
          <w:sz w:val="18"/>
          <w:szCs w:val="18"/>
        </w:rPr>
        <w:t xml:space="preserve">Источники информации в столбце </w:t>
      </w:r>
      <w:r w:rsidR="00E62978" w:rsidRPr="00E62978">
        <w:rPr>
          <w:sz w:val="18"/>
          <w:szCs w:val="18"/>
        </w:rPr>
        <w:t>«</w:t>
      </w:r>
      <w:r w:rsidRPr="00E62978">
        <w:rPr>
          <w:sz w:val="18"/>
          <w:szCs w:val="18"/>
        </w:rPr>
        <w:t>Основание</w:t>
      </w:r>
      <w:r w:rsidR="00E62978" w:rsidRPr="00E62978">
        <w:rPr>
          <w:sz w:val="18"/>
          <w:szCs w:val="18"/>
        </w:rPr>
        <w:t>»</w:t>
      </w:r>
      <w:r w:rsidRPr="00E62978">
        <w:rPr>
          <w:sz w:val="18"/>
          <w:szCs w:val="18"/>
        </w:rPr>
        <w:t xml:space="preserve"> были использованы при разработке принципов и гарантий, при этом они не во всех случаях цитировались дословно.</w:t>
      </w:r>
      <w:r>
        <w:t xml:space="preserve"> </w:t>
      </w:r>
    </w:p>
  </w:footnote>
  <w:footnote w:id="10">
    <w:p w14:paraId="1438BCED" w14:textId="64F1929D" w:rsidR="00F94C12" w:rsidRPr="00600273" w:rsidRDefault="00F94C12" w:rsidP="00F94C12">
      <w:pPr>
        <w:pStyle w:val="aa"/>
        <w:rPr>
          <w:sz w:val="18"/>
          <w:szCs w:val="18"/>
        </w:rPr>
      </w:pPr>
      <w:r w:rsidRPr="00600273">
        <w:rPr>
          <w:rStyle w:val="ac"/>
          <w:sz w:val="18"/>
          <w:szCs w:val="18"/>
          <w:lang w:val="en-US"/>
        </w:rPr>
        <w:t>b</w:t>
      </w:r>
      <w:r w:rsidRPr="00600273">
        <w:rPr>
          <w:sz w:val="18"/>
          <w:szCs w:val="18"/>
        </w:rPr>
        <w:t xml:space="preserve"> </w:t>
      </w:r>
      <w:r w:rsidR="00F50A8B" w:rsidRPr="00600273">
        <w:rPr>
          <w:sz w:val="18"/>
          <w:szCs w:val="18"/>
        </w:rPr>
        <w:t>Все случаи употребления формулировки «д</w:t>
      </w:r>
      <w:r w:rsidRPr="00600273">
        <w:rPr>
          <w:sz w:val="18"/>
          <w:szCs w:val="18"/>
        </w:rPr>
        <w:t>обровольн</w:t>
      </w:r>
      <w:r w:rsidR="00F50A8B" w:rsidRPr="00600273">
        <w:rPr>
          <w:sz w:val="18"/>
          <w:szCs w:val="18"/>
        </w:rPr>
        <w:t>ое</w:t>
      </w:r>
      <w:r w:rsidRPr="00600273">
        <w:rPr>
          <w:sz w:val="18"/>
          <w:szCs w:val="18"/>
        </w:rPr>
        <w:t>, предварительно</w:t>
      </w:r>
      <w:r w:rsidR="00F50A8B" w:rsidRPr="00600273">
        <w:rPr>
          <w:sz w:val="18"/>
          <w:szCs w:val="18"/>
        </w:rPr>
        <w:t>е</w:t>
      </w:r>
      <w:r w:rsidRPr="00600273">
        <w:rPr>
          <w:sz w:val="18"/>
          <w:szCs w:val="18"/>
        </w:rPr>
        <w:t xml:space="preserve"> и обоснованно</w:t>
      </w:r>
      <w:r w:rsidR="00F50A8B" w:rsidRPr="00600273">
        <w:rPr>
          <w:sz w:val="18"/>
          <w:szCs w:val="18"/>
        </w:rPr>
        <w:t>е</w:t>
      </w:r>
      <w:r w:rsidRPr="00600273">
        <w:rPr>
          <w:sz w:val="18"/>
          <w:szCs w:val="18"/>
        </w:rPr>
        <w:t xml:space="preserve"> согласи</w:t>
      </w:r>
      <w:r w:rsidR="00F50A8B" w:rsidRPr="00600273">
        <w:rPr>
          <w:sz w:val="18"/>
          <w:szCs w:val="18"/>
        </w:rPr>
        <w:t>я»</w:t>
      </w:r>
      <w:r w:rsidRPr="00600273">
        <w:rPr>
          <w:sz w:val="18"/>
          <w:szCs w:val="18"/>
        </w:rPr>
        <w:t xml:space="preserve"> относ</w:t>
      </w:r>
      <w:r w:rsidR="00F50A8B" w:rsidRPr="00600273">
        <w:rPr>
          <w:sz w:val="18"/>
          <w:szCs w:val="18"/>
        </w:rPr>
        <w:t>я</w:t>
      </w:r>
      <w:r w:rsidRPr="00600273">
        <w:rPr>
          <w:sz w:val="18"/>
          <w:szCs w:val="18"/>
        </w:rPr>
        <w:t>тся к</w:t>
      </w:r>
      <w:r w:rsidR="00AA2A62">
        <w:rPr>
          <w:sz w:val="18"/>
          <w:szCs w:val="18"/>
        </w:rPr>
        <w:t> </w:t>
      </w:r>
      <w:r w:rsidRPr="00600273">
        <w:rPr>
          <w:sz w:val="18"/>
          <w:szCs w:val="18"/>
        </w:rPr>
        <w:t>трехсторонней терминологии «предварительное и обоснованное согласие»</w:t>
      </w:r>
      <w:r w:rsidRPr="00600273">
        <w:rPr>
          <w:sz w:val="18"/>
          <w:szCs w:val="18"/>
        </w:rPr>
        <w:t>,</w:t>
      </w:r>
      <w:r w:rsidRPr="00600273">
        <w:rPr>
          <w:sz w:val="18"/>
          <w:szCs w:val="18"/>
        </w:rPr>
        <w:t xml:space="preserve"> «добровольное, предварительное и</w:t>
      </w:r>
      <w:r w:rsidR="00174958">
        <w:rPr>
          <w:sz w:val="18"/>
          <w:szCs w:val="18"/>
        </w:rPr>
        <w:t> </w:t>
      </w:r>
      <w:r w:rsidRPr="00600273">
        <w:rPr>
          <w:sz w:val="18"/>
          <w:szCs w:val="18"/>
        </w:rPr>
        <w:t>обоснованное согласие», или «одобрение и участие»</w:t>
      </w:r>
      <w:r w:rsidR="00600273" w:rsidRPr="00600273">
        <w:rPr>
          <w:sz w:val="18"/>
          <w:szCs w:val="18"/>
        </w:rPr>
        <w:t>.</w:t>
      </w:r>
    </w:p>
  </w:footnote>
  <w:footnote w:id="11">
    <w:p w14:paraId="03C6DA25" w14:textId="451C9F1F" w:rsidR="003E1730" w:rsidRPr="00F94C12" w:rsidRDefault="003E1730" w:rsidP="003E1730">
      <w:pPr>
        <w:pStyle w:val="aa"/>
      </w:pPr>
      <w:r w:rsidRPr="00600273">
        <w:rPr>
          <w:rStyle w:val="ac"/>
          <w:sz w:val="18"/>
          <w:szCs w:val="18"/>
          <w:lang w:val="en-US"/>
        </w:rPr>
        <w:t>c</w:t>
      </w:r>
      <w:r w:rsidRPr="00600273">
        <w:rPr>
          <w:sz w:val="18"/>
          <w:szCs w:val="18"/>
        </w:rPr>
        <w:t xml:space="preserve"> </w:t>
      </w:r>
      <w:r w:rsidR="006D2BB9" w:rsidRPr="00600273">
        <w:rPr>
          <w:sz w:val="18"/>
          <w:szCs w:val="18"/>
        </w:rPr>
        <w:t>Резолюция</w:t>
      </w:r>
      <w:r w:rsidRPr="00600273">
        <w:rPr>
          <w:sz w:val="18"/>
          <w:szCs w:val="18"/>
        </w:rPr>
        <w:t xml:space="preserve"> 61/295</w:t>
      </w:r>
      <w:r w:rsidR="00F94C12" w:rsidRPr="00600273">
        <w:rPr>
          <w:sz w:val="18"/>
          <w:szCs w:val="18"/>
        </w:rPr>
        <w:t xml:space="preserve"> </w:t>
      </w:r>
      <w:r w:rsidR="006D2BB9" w:rsidRPr="00600273">
        <w:rPr>
          <w:sz w:val="18"/>
          <w:szCs w:val="18"/>
        </w:rPr>
        <w:t>Генеральной Ассамблеи</w:t>
      </w:r>
      <w:r w:rsidRPr="00600273">
        <w:rPr>
          <w:sz w:val="18"/>
          <w:szCs w:val="18"/>
        </w:rPr>
        <w:t xml:space="preserve">, </w:t>
      </w:r>
      <w:r w:rsidR="00F94C12" w:rsidRPr="00600273">
        <w:rPr>
          <w:sz w:val="18"/>
          <w:szCs w:val="18"/>
        </w:rPr>
        <w:t>приложение</w:t>
      </w:r>
      <w:r w:rsidRPr="00600273">
        <w:rPr>
          <w:sz w:val="18"/>
          <w:szCs w:val="18"/>
        </w:rPr>
        <w:t>.</w:t>
      </w:r>
    </w:p>
  </w:footnote>
  <w:footnote w:id="12">
    <w:p w14:paraId="172E9193" w14:textId="7346C205" w:rsidR="00895E86" w:rsidRDefault="00895E86" w:rsidP="00505505">
      <w:pPr>
        <w:pStyle w:val="aa"/>
      </w:pPr>
      <w:r w:rsidRPr="00505505">
        <w:rPr>
          <w:rStyle w:val="ac"/>
          <w:lang w:val="en-CA"/>
        </w:rPr>
        <w:t>a</w:t>
      </w:r>
      <w:r w:rsidRPr="00505505">
        <w:t xml:space="preserve"> </w:t>
      </w:r>
      <w:r w:rsidRPr="0062288A">
        <w:rPr>
          <w:sz w:val="18"/>
          <w:szCs w:val="18"/>
        </w:rPr>
        <w:t xml:space="preserve">Источники информации в столбце </w:t>
      </w:r>
      <w:r w:rsidR="00BB1582" w:rsidRPr="0062288A">
        <w:rPr>
          <w:sz w:val="18"/>
          <w:szCs w:val="18"/>
        </w:rPr>
        <w:t>«</w:t>
      </w:r>
      <w:r w:rsidRPr="0062288A">
        <w:rPr>
          <w:sz w:val="18"/>
          <w:szCs w:val="18"/>
        </w:rPr>
        <w:t>Основание</w:t>
      </w:r>
      <w:r w:rsidR="00BB1582" w:rsidRPr="0062288A">
        <w:rPr>
          <w:sz w:val="18"/>
          <w:szCs w:val="18"/>
        </w:rPr>
        <w:t>»</w:t>
      </w:r>
      <w:r w:rsidRPr="0062288A">
        <w:rPr>
          <w:sz w:val="18"/>
          <w:szCs w:val="18"/>
        </w:rPr>
        <w:t xml:space="preserve"> были использованы при разработке принципов и гарантий, при этом они не во всех случаях цитировались дословно.</w:t>
      </w:r>
    </w:p>
  </w:footnote>
  <w:footnote w:id="13">
    <w:p w14:paraId="172E9194" w14:textId="77777777" w:rsidR="00895E86" w:rsidRPr="00AA2A62" w:rsidRDefault="00895E86" w:rsidP="00F375A2">
      <w:pPr>
        <w:pStyle w:val="aa"/>
        <w:rPr>
          <w:sz w:val="18"/>
          <w:szCs w:val="18"/>
        </w:rPr>
      </w:pPr>
      <w:r w:rsidRPr="00AA2A62">
        <w:rPr>
          <w:rStyle w:val="ac"/>
          <w:sz w:val="18"/>
          <w:szCs w:val="18"/>
        </w:rPr>
        <w:footnoteRef/>
      </w:r>
      <w:r w:rsidRPr="00AA2A62">
        <w:rPr>
          <w:sz w:val="18"/>
          <w:szCs w:val="18"/>
        </w:rPr>
        <w:t xml:space="preserve"> Решение </w:t>
      </w:r>
      <w:hyperlink r:id="rId6" w:history="1">
        <w:r w:rsidRPr="00AA2A62">
          <w:rPr>
            <w:rStyle w:val="aff0"/>
            <w:sz w:val="18"/>
            <w:szCs w:val="18"/>
          </w:rPr>
          <w:t>16/19</w:t>
        </w:r>
      </w:hyperlink>
      <w:r w:rsidRPr="00AA2A62">
        <w:rPr>
          <w:sz w:val="18"/>
          <w:szCs w:val="18"/>
        </w:rPr>
        <w:t xml:space="preserve">, приложение. </w:t>
      </w:r>
    </w:p>
  </w:footnote>
  <w:footnote w:id="14">
    <w:p w14:paraId="172E9195" w14:textId="727EFCAB" w:rsidR="00895E86" w:rsidRPr="00AA2A62" w:rsidRDefault="00895E86" w:rsidP="00FE797A">
      <w:pPr>
        <w:pStyle w:val="aa"/>
        <w:rPr>
          <w:sz w:val="18"/>
          <w:szCs w:val="18"/>
        </w:rPr>
      </w:pPr>
      <w:r w:rsidRPr="00AA2A62">
        <w:rPr>
          <w:rStyle w:val="ac"/>
          <w:sz w:val="18"/>
          <w:szCs w:val="18"/>
        </w:rPr>
        <w:footnoteRef/>
      </w:r>
      <w:r w:rsidRPr="00AA2A62">
        <w:rPr>
          <w:sz w:val="18"/>
          <w:szCs w:val="18"/>
        </w:rPr>
        <w:t xml:space="preserve"> Как определено Международной организацией труда в резолюции </w:t>
      </w:r>
      <w:hyperlink r:id="rId7" w:history="1">
        <w:r w:rsidRPr="00AA2A62">
          <w:rPr>
            <w:rStyle w:val="aff0"/>
            <w:sz w:val="18"/>
            <w:szCs w:val="18"/>
            <w:lang w:val="en-ZW"/>
          </w:rPr>
          <w:t>ILC</w:t>
        </w:r>
        <w:r w:rsidRPr="00AA2A62">
          <w:rPr>
            <w:rStyle w:val="aff0"/>
            <w:sz w:val="18"/>
            <w:szCs w:val="18"/>
          </w:rPr>
          <w:t>.</w:t>
        </w:r>
        <w:r w:rsidRPr="00AA2A62">
          <w:rPr>
            <w:rStyle w:val="aff0"/>
            <w:sz w:val="18"/>
            <w:szCs w:val="18"/>
          </w:rPr>
          <w:t>1</w:t>
        </w:r>
        <w:r w:rsidRPr="00AA2A62">
          <w:rPr>
            <w:rStyle w:val="aff0"/>
            <w:sz w:val="18"/>
            <w:szCs w:val="18"/>
          </w:rPr>
          <w:t>1</w:t>
        </w:r>
        <w:r w:rsidRPr="00AA2A62">
          <w:rPr>
            <w:rStyle w:val="aff0"/>
            <w:sz w:val="18"/>
            <w:szCs w:val="18"/>
          </w:rPr>
          <w:t>0/</w:t>
        </w:r>
        <w:r w:rsidRPr="00AA2A62">
          <w:rPr>
            <w:rStyle w:val="aff0"/>
            <w:sz w:val="18"/>
            <w:szCs w:val="18"/>
            <w:lang w:val="en-ZW"/>
          </w:rPr>
          <w:t>Resolution</w:t>
        </w:r>
        <w:r w:rsidRPr="00AA2A62">
          <w:rPr>
            <w:rStyle w:val="aff0"/>
            <w:sz w:val="18"/>
            <w:szCs w:val="18"/>
          </w:rPr>
          <w:t xml:space="preserve"> </w:t>
        </w:r>
        <w:r w:rsidRPr="00AA2A62">
          <w:rPr>
            <w:rStyle w:val="aff0"/>
            <w:sz w:val="18"/>
            <w:szCs w:val="18"/>
            <w:lang w:val="en-ZW"/>
          </w:rPr>
          <w:t>II</w:t>
        </w:r>
      </w:hyperlink>
      <w:r w:rsidR="00AA2A62">
        <w:rPr>
          <w:rStyle w:val="aff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9185" w14:textId="177A0F9A" w:rsidR="00895E86" w:rsidRPr="00016D28" w:rsidRDefault="00895E86" w:rsidP="004E4ADE">
    <w:pPr>
      <w:pStyle w:val="af0"/>
      <w:spacing w:after="240"/>
      <w:rPr>
        <w:lang w:val="en-GB"/>
      </w:rPr>
    </w:pPr>
    <w:r>
      <w:t>CBD/SBSTTA/</w:t>
    </w:r>
    <w:r w:rsidR="00AD316E">
      <w:rPr>
        <w:lang w:val="en-US"/>
      </w:rPr>
      <w:t>REC/</w:t>
    </w:r>
    <w:r>
      <w:t>28/</w:t>
    </w:r>
    <w:r w:rsidR="00AD316E">
      <w:rPr>
        <w:lang w:val="en-CA"/>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9186" w14:textId="74AFD2FF" w:rsidR="00895E86" w:rsidRPr="00016D28" w:rsidRDefault="00895E86" w:rsidP="004E4ADE">
    <w:pPr>
      <w:pStyle w:val="af0"/>
      <w:spacing w:after="240"/>
      <w:jc w:val="right"/>
      <w:rPr>
        <w:lang w:val="en-GB"/>
      </w:rPr>
    </w:pPr>
    <w:r>
      <w:t>CBD/SBSTTA/</w:t>
    </w:r>
    <w:r w:rsidR="00AD316E">
      <w:rPr>
        <w:lang w:val="en-US"/>
      </w:rPr>
      <w:t>REC/</w:t>
    </w:r>
    <w:r>
      <w:t>28/</w:t>
    </w:r>
    <w:r w:rsidR="00AD316E">
      <w:rPr>
        <w:lang w:val="en-CA"/>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9189" w14:textId="77777777" w:rsidR="00895E86" w:rsidRPr="00402127" w:rsidRDefault="00895E86" w:rsidP="004E4ADE">
    <w:pPr>
      <w:pStyle w:val="af0"/>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26B37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916AB3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1B0985A"/>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F3B4F70A"/>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F154B4B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A638AE"/>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4E986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E05B4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40E32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C47E8BA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2C92250A"/>
    <w:multiLevelType w:val="hybridMultilevel"/>
    <w:tmpl w:val="FCECA4E6"/>
    <w:lvl w:ilvl="0" w:tplc="B136D1EE">
      <w:start w:val="1"/>
      <w:numFmt w:val="decimal"/>
      <w:pStyle w:val="StylePara1Before0pt"/>
      <w:lvlText w:val="%1."/>
      <w:lvlJc w:val="left"/>
      <w:pPr>
        <w:tabs>
          <w:tab w:val="num" w:pos="1080"/>
        </w:tabs>
        <w:ind w:left="1080" w:hanging="360"/>
      </w:pPr>
      <w:rPr>
        <w:rFonts w:cs="Times New Roman"/>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99D5F66"/>
    <w:multiLevelType w:val="multilevel"/>
    <w:tmpl w:val="222A08B4"/>
    <w:styleLink w:val="ListCBD"/>
    <w:lvl w:ilvl="0">
      <w:start w:val="1"/>
      <w:numFmt w:val="decimal"/>
      <w:pStyle w:val="CBDNormalNumber"/>
      <w:lvlText w:val="%1."/>
      <w:lvlJc w:val="left"/>
      <w:pPr>
        <w:ind w:left="568"/>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cs="Times New Roman" w:hint="default"/>
        <w:b w:val="0"/>
        <w:i w:val="0"/>
        <w:sz w:val="22"/>
      </w:rPr>
    </w:lvl>
    <w:lvl w:ilvl="2">
      <w:start w:val="1"/>
      <w:numFmt w:val="lowerRoman"/>
      <w:lvlText w:val="(%3)"/>
      <w:lvlJc w:val="left"/>
      <w:pPr>
        <w:ind w:left="2268" w:hanging="567"/>
      </w:pPr>
      <w:rPr>
        <w:rFonts w:ascii="Times New Roman" w:hAnsi="Times New Roman" w:cs="Times New Roman" w:hint="default"/>
        <w:sz w:val="22"/>
      </w:rPr>
    </w:lvl>
    <w:lvl w:ilvl="3">
      <w:start w:val="1"/>
      <w:numFmt w:val="decimal"/>
      <w:lvlText w:val="(%4)"/>
      <w:lvlJc w:val="left"/>
      <w:pPr>
        <w:ind w:left="2835" w:hanging="567"/>
      </w:pPr>
      <w:rPr>
        <w:rFonts w:ascii="Times New Roman" w:hAnsi="Times New Roman" w:cs="Times New Roman" w:hint="default"/>
        <w:sz w:val="22"/>
      </w:rPr>
    </w:lvl>
    <w:lvl w:ilvl="4">
      <w:start w:val="1"/>
      <w:numFmt w:val="lowerLetter"/>
      <w:lvlText w:val="(%5)"/>
      <w:lvlJc w:val="left"/>
      <w:pPr>
        <w:ind w:left="3402" w:hanging="567"/>
      </w:pPr>
      <w:rPr>
        <w:rFonts w:cs="Times New Roman" w:hint="default"/>
      </w:rPr>
    </w:lvl>
    <w:lvl w:ilvl="5">
      <w:start w:val="1"/>
      <w:numFmt w:val="lowerRoman"/>
      <w:lvlText w:val="(%6)"/>
      <w:lvlJc w:val="left"/>
      <w:pPr>
        <w:ind w:left="2826" w:hanging="360"/>
      </w:pPr>
      <w:rPr>
        <w:rFonts w:cs="Times New Roman" w:hint="default"/>
      </w:rPr>
    </w:lvl>
    <w:lvl w:ilvl="6">
      <w:start w:val="1"/>
      <w:numFmt w:val="decimal"/>
      <w:lvlText w:val="%7."/>
      <w:lvlJc w:val="left"/>
      <w:pPr>
        <w:ind w:left="3186" w:hanging="360"/>
      </w:pPr>
      <w:rPr>
        <w:rFonts w:cs="Times New Roman" w:hint="default"/>
      </w:rPr>
    </w:lvl>
    <w:lvl w:ilvl="7">
      <w:start w:val="1"/>
      <w:numFmt w:val="lowerLetter"/>
      <w:lvlText w:val="%8."/>
      <w:lvlJc w:val="left"/>
      <w:pPr>
        <w:ind w:left="3546" w:hanging="360"/>
      </w:pPr>
      <w:rPr>
        <w:rFonts w:cs="Times New Roman" w:hint="default"/>
      </w:rPr>
    </w:lvl>
    <w:lvl w:ilvl="8">
      <w:start w:val="1"/>
      <w:numFmt w:val="lowerRoman"/>
      <w:lvlText w:val="%9."/>
      <w:lvlJc w:val="left"/>
      <w:pPr>
        <w:ind w:left="3906" w:hanging="360"/>
      </w:pPr>
      <w:rPr>
        <w:rFonts w:cs="Times New Roman" w:hint="default"/>
      </w:rPr>
    </w:lvl>
  </w:abstractNum>
  <w:abstractNum w:abstractNumId="12" w15:restartNumberingAfterBreak="0">
    <w:nsid w:val="4E0442B4"/>
    <w:multiLevelType w:val="multilevel"/>
    <w:tmpl w:val="B9A6BC76"/>
    <w:lvl w:ilvl="0">
      <w:start w:val="1"/>
      <w:numFmt w:val="decimal"/>
      <w:lvlText w:val="%1."/>
      <w:lvlJc w:val="left"/>
      <w:pPr>
        <w:tabs>
          <w:tab w:val="num" w:pos="7290"/>
        </w:tabs>
        <w:ind w:left="6930"/>
      </w:pPr>
      <w:rPr>
        <w:rFonts w:ascii="Times New Roman" w:hAnsi="Times New Roman" w:cs="Times New Roman" w:hint="default"/>
        <w:b w:val="0"/>
        <w:i w:val="0"/>
        <w:strike w:val="0"/>
        <w:sz w:val="22"/>
      </w:rPr>
    </w:lvl>
    <w:lvl w:ilvl="1">
      <w:start w:val="1"/>
      <w:numFmt w:val="lowerLetter"/>
      <w:lvlText w:val="(%2)"/>
      <w:lvlJc w:val="left"/>
      <w:pPr>
        <w:tabs>
          <w:tab w:val="num" w:pos="1440"/>
        </w:tabs>
        <w:ind w:firstLine="720"/>
      </w:pPr>
      <w:rPr>
        <w:rFonts w:cs="Times New Roman" w:hint="default"/>
        <w:b w:val="0"/>
        <w:i w:val="0"/>
      </w:rPr>
    </w:lvl>
    <w:lvl w:ilvl="2">
      <w:start w:val="1"/>
      <w:numFmt w:val="lowerRoman"/>
      <w:pStyle w:val="Para3"/>
      <w:lvlText w:val="(%3)"/>
      <w:lvlJc w:val="right"/>
      <w:pPr>
        <w:tabs>
          <w:tab w:val="num" w:pos="1440"/>
        </w:tabs>
        <w:ind w:left="1440" w:hanging="360"/>
      </w:pPr>
      <w:rPr>
        <w:rFonts w:cs="Times New Roman"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6D191DF4"/>
    <w:multiLevelType w:val="multilevel"/>
    <w:tmpl w:val="07D269C8"/>
    <w:styleLink w:val="CBDHeadings"/>
    <w:lvl w:ilvl="0">
      <w:start w:val="1"/>
      <w:numFmt w:val="upperRoman"/>
      <w:pStyle w:val="1"/>
      <w:lvlText w:val="%1."/>
      <w:lvlJc w:val="left"/>
      <w:pPr>
        <w:tabs>
          <w:tab w:val="num" w:pos="567"/>
        </w:tabs>
        <w:ind w:left="567" w:hanging="567"/>
      </w:pPr>
      <w:rPr>
        <w:rFonts w:ascii="Times New Roman" w:hAnsi="Times New Roman" w:cs="Times New Roman" w:hint="default"/>
        <w:sz w:val="28"/>
      </w:rPr>
    </w:lvl>
    <w:lvl w:ilvl="1">
      <w:start w:val="1"/>
      <w:numFmt w:val="upperLetter"/>
      <w:pStyle w:val="21"/>
      <w:lvlText w:val="%2."/>
      <w:lvlJc w:val="left"/>
      <w:pPr>
        <w:tabs>
          <w:tab w:val="num" w:pos="567"/>
        </w:tabs>
        <w:ind w:left="567" w:hanging="567"/>
      </w:pPr>
      <w:rPr>
        <w:rFonts w:ascii="Times New Roman Bold" w:hAnsi="Times New Roman Bold" w:cs="Times New Roman" w:hint="default"/>
        <w:b/>
        <w:bCs/>
        <w:i w:val="0"/>
        <w:iCs w:val="0"/>
        <w:sz w:val="24"/>
        <w:szCs w:val="24"/>
      </w:rPr>
    </w:lvl>
    <w:lvl w:ilvl="2">
      <w:start w:val="1"/>
      <w:numFmt w:val="decimal"/>
      <w:pStyle w:val="31"/>
      <w:lvlText w:val="%3."/>
      <w:lvlJc w:val="left"/>
      <w:pPr>
        <w:tabs>
          <w:tab w:val="num" w:pos="567"/>
        </w:tabs>
        <w:ind w:left="567" w:hanging="567"/>
      </w:pPr>
      <w:rPr>
        <w:rFonts w:ascii="Times New Roman Bold" w:hAnsi="Times New Roman Bold" w:cs="Times New Roman" w:hint="default"/>
        <w:b/>
        <w:i w:val="0"/>
        <w:sz w:val="22"/>
      </w:rPr>
    </w:lvl>
    <w:lvl w:ilvl="3">
      <w:start w:val="1"/>
      <w:numFmt w:val="lowerLetter"/>
      <w:pStyle w:val="41"/>
      <w:lvlText w:val="(%4)"/>
      <w:lvlJc w:val="left"/>
      <w:pPr>
        <w:tabs>
          <w:tab w:val="num" w:pos="567"/>
        </w:tabs>
        <w:ind w:left="567" w:hanging="567"/>
      </w:pPr>
      <w:rPr>
        <w:rFonts w:ascii="Times New Roman Bold" w:hAnsi="Times New Roman Bold" w:cs="Times New Roman" w:hint="default"/>
        <w:b/>
        <w:i w:val="0"/>
        <w:sz w:val="22"/>
      </w:rPr>
    </w:lvl>
    <w:lvl w:ilvl="4">
      <w:start w:val="1"/>
      <w:numFmt w:val="lowerRoman"/>
      <w:pStyle w:val="51"/>
      <w:lvlText w:val="(%5)"/>
      <w:lvlJc w:val="left"/>
      <w:pPr>
        <w:tabs>
          <w:tab w:val="num" w:pos="567"/>
        </w:tabs>
        <w:ind w:left="567" w:hanging="567"/>
      </w:pPr>
      <w:rPr>
        <w:rFonts w:ascii="Times New Roman" w:hAnsi="Times New Roman" w:cs="Times New Roman" w:hint="default"/>
        <w:b w:val="0"/>
        <w:i/>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6FF7321D"/>
    <w:multiLevelType w:val="multilevel"/>
    <w:tmpl w:val="035AFA5E"/>
    <w:lvl w:ilvl="0">
      <w:start w:val="1"/>
      <w:numFmt w:val="upperRoman"/>
      <w:lvlText w:val="%1."/>
      <w:lvlJc w:val="right"/>
      <w:pPr>
        <w:tabs>
          <w:tab w:val="num" w:pos="1247"/>
        </w:tabs>
        <w:ind w:left="1247" w:hanging="396"/>
      </w:pPr>
      <w:rPr>
        <w:rFonts w:cs="Times New Roman" w:hint="default"/>
      </w:rPr>
    </w:lvl>
    <w:lvl w:ilvl="1">
      <w:start w:val="1"/>
      <w:numFmt w:val="decimalZero"/>
      <w:isLgl/>
      <w:lvlText w:val="Section %1.%2"/>
      <w:lvlJc w:val="left"/>
      <w:rPr>
        <w:rFonts w:cs="Times New Roman" w:hint="default"/>
      </w:rPr>
    </w:lvl>
    <w:lvl w:ilvl="2">
      <w:start w:val="1"/>
      <w:numFmt w:val="lowerLetter"/>
      <w:lvlText w:val="(%3)"/>
      <w:lvlJc w:val="left"/>
      <w:pPr>
        <w:ind w:left="720" w:hanging="432"/>
      </w:pPr>
      <w:rPr>
        <w:rFonts w:cs="Times New Roman" w:hint="default"/>
      </w:rPr>
    </w:lvl>
    <w:lvl w:ilvl="3">
      <w:start w:val="1"/>
      <w:numFmt w:val="lowerLetter"/>
      <w:lvlText w:val="(%4)"/>
      <w:lvlJc w:val="right"/>
      <w:pPr>
        <w:tabs>
          <w:tab w:val="num" w:pos="1247"/>
        </w:tabs>
        <w:ind w:left="1247" w:hanging="396"/>
      </w:pPr>
      <w:rPr>
        <w:rFonts w:cs="Times New Roman" w:hint="default"/>
      </w:rPr>
    </w:lvl>
    <w:lvl w:ilvl="4">
      <w:start w:val="1"/>
      <w:numFmt w:val="decimal"/>
      <w:lvlText w:val="%5)"/>
      <w:lvlJc w:val="left"/>
      <w:pPr>
        <w:ind w:left="1008" w:hanging="432"/>
      </w:pPr>
      <w:rPr>
        <w:rFonts w:cs="Times New Roman" w:hint="default"/>
      </w:rPr>
    </w:lvl>
    <w:lvl w:ilvl="5">
      <w:start w:val="1"/>
      <w:numFmt w:val="lowerLetter"/>
      <w:pStyle w:val="6"/>
      <w:lvlText w:val="%6)"/>
      <w:lvlJc w:val="left"/>
      <w:pPr>
        <w:ind w:left="1152" w:hanging="432"/>
      </w:pPr>
      <w:rPr>
        <w:rFonts w:cs="Times New Roman" w:hint="default"/>
      </w:rPr>
    </w:lvl>
    <w:lvl w:ilvl="6">
      <w:start w:val="1"/>
      <w:numFmt w:val="lowerRoman"/>
      <w:pStyle w:val="7"/>
      <w:lvlText w:val="%7)"/>
      <w:lvlJc w:val="right"/>
      <w:pPr>
        <w:ind w:left="1296" w:hanging="288"/>
      </w:pPr>
      <w:rPr>
        <w:rFonts w:cs="Times New Roman" w:hint="default"/>
      </w:rPr>
    </w:lvl>
    <w:lvl w:ilvl="7">
      <w:start w:val="1"/>
      <w:numFmt w:val="lowerLetter"/>
      <w:pStyle w:val="8"/>
      <w:lvlText w:val="%8."/>
      <w:lvlJc w:val="left"/>
      <w:pPr>
        <w:ind w:left="1440" w:hanging="432"/>
      </w:pPr>
      <w:rPr>
        <w:rFonts w:cs="Times New Roman" w:hint="default"/>
      </w:rPr>
    </w:lvl>
    <w:lvl w:ilvl="8">
      <w:start w:val="1"/>
      <w:numFmt w:val="lowerRoman"/>
      <w:pStyle w:val="9"/>
      <w:lvlText w:val="%9."/>
      <w:lvlJc w:val="right"/>
      <w:pPr>
        <w:ind w:left="1584" w:hanging="144"/>
      </w:pPr>
      <w:rPr>
        <w:rFonts w:cs="Times New Roman" w:hint="default"/>
      </w:rPr>
    </w:lvl>
  </w:abstractNum>
  <w:abstractNum w:abstractNumId="15" w15:restartNumberingAfterBreak="0">
    <w:nsid w:val="7BFF494A"/>
    <w:multiLevelType w:val="hybridMultilevel"/>
    <w:tmpl w:val="B8C27F8A"/>
    <w:lvl w:ilvl="0" w:tplc="48DEED9E">
      <w:start w:val="1"/>
      <w:numFmt w:val="lowerRoman"/>
      <w:pStyle w:val="Para30"/>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539978263">
    <w:abstractNumId w:val="9"/>
  </w:num>
  <w:num w:numId="2" w16cid:durableId="601912324">
    <w:abstractNumId w:val="7"/>
  </w:num>
  <w:num w:numId="3" w16cid:durableId="1746872970">
    <w:abstractNumId w:val="6"/>
  </w:num>
  <w:num w:numId="4" w16cid:durableId="108860612">
    <w:abstractNumId w:val="5"/>
  </w:num>
  <w:num w:numId="5" w16cid:durableId="918949805">
    <w:abstractNumId w:val="4"/>
  </w:num>
  <w:num w:numId="6" w16cid:durableId="1555695813">
    <w:abstractNumId w:val="8"/>
  </w:num>
  <w:num w:numId="7" w16cid:durableId="1994292633">
    <w:abstractNumId w:val="3"/>
  </w:num>
  <w:num w:numId="8" w16cid:durableId="814222191">
    <w:abstractNumId w:val="2"/>
  </w:num>
  <w:num w:numId="9" w16cid:durableId="1392658841">
    <w:abstractNumId w:val="1"/>
  </w:num>
  <w:num w:numId="10" w16cid:durableId="40174641">
    <w:abstractNumId w:val="0"/>
  </w:num>
  <w:num w:numId="11" w16cid:durableId="52312110">
    <w:abstractNumId w:val="9"/>
  </w:num>
  <w:num w:numId="12" w16cid:durableId="813528876">
    <w:abstractNumId w:val="7"/>
  </w:num>
  <w:num w:numId="13" w16cid:durableId="642932610">
    <w:abstractNumId w:val="6"/>
  </w:num>
  <w:num w:numId="14" w16cid:durableId="46994817">
    <w:abstractNumId w:val="5"/>
  </w:num>
  <w:num w:numId="15" w16cid:durableId="1757052572">
    <w:abstractNumId w:val="4"/>
  </w:num>
  <w:num w:numId="16" w16cid:durableId="1138255484">
    <w:abstractNumId w:val="8"/>
  </w:num>
  <w:num w:numId="17" w16cid:durableId="1253662422">
    <w:abstractNumId w:val="3"/>
  </w:num>
  <w:num w:numId="18" w16cid:durableId="1718161024">
    <w:abstractNumId w:val="2"/>
  </w:num>
  <w:num w:numId="19" w16cid:durableId="1403062846">
    <w:abstractNumId w:val="1"/>
  </w:num>
  <w:num w:numId="20" w16cid:durableId="550386964">
    <w:abstractNumId w:val="0"/>
  </w:num>
  <w:num w:numId="21" w16cid:durableId="1687249866">
    <w:abstractNumId w:val="9"/>
  </w:num>
  <w:num w:numId="22" w16cid:durableId="2073580842">
    <w:abstractNumId w:val="7"/>
  </w:num>
  <w:num w:numId="23" w16cid:durableId="1600020005">
    <w:abstractNumId w:val="6"/>
  </w:num>
  <w:num w:numId="24" w16cid:durableId="1517306839">
    <w:abstractNumId w:val="5"/>
  </w:num>
  <w:num w:numId="25" w16cid:durableId="1883395447">
    <w:abstractNumId w:val="4"/>
  </w:num>
  <w:num w:numId="26" w16cid:durableId="1055155463">
    <w:abstractNumId w:val="8"/>
  </w:num>
  <w:num w:numId="27" w16cid:durableId="1356538035">
    <w:abstractNumId w:val="3"/>
  </w:num>
  <w:num w:numId="28" w16cid:durableId="909079651">
    <w:abstractNumId w:val="2"/>
  </w:num>
  <w:num w:numId="29" w16cid:durableId="251789739">
    <w:abstractNumId w:val="1"/>
  </w:num>
  <w:num w:numId="30" w16cid:durableId="463086898">
    <w:abstractNumId w:val="0"/>
  </w:num>
  <w:num w:numId="31" w16cid:durableId="285282731">
    <w:abstractNumId w:val="9"/>
  </w:num>
  <w:num w:numId="32" w16cid:durableId="443379569">
    <w:abstractNumId w:val="7"/>
  </w:num>
  <w:num w:numId="33" w16cid:durableId="638388005">
    <w:abstractNumId w:val="6"/>
  </w:num>
  <w:num w:numId="34" w16cid:durableId="1267998842">
    <w:abstractNumId w:val="5"/>
  </w:num>
  <w:num w:numId="35" w16cid:durableId="1875147877">
    <w:abstractNumId w:val="4"/>
  </w:num>
  <w:num w:numId="36" w16cid:durableId="1135485468">
    <w:abstractNumId w:val="8"/>
  </w:num>
  <w:num w:numId="37" w16cid:durableId="1407072906">
    <w:abstractNumId w:val="3"/>
  </w:num>
  <w:num w:numId="38" w16cid:durableId="740445163">
    <w:abstractNumId w:val="2"/>
  </w:num>
  <w:num w:numId="39" w16cid:durableId="2061513377">
    <w:abstractNumId w:val="1"/>
  </w:num>
  <w:num w:numId="40" w16cid:durableId="1478839941">
    <w:abstractNumId w:val="0"/>
  </w:num>
  <w:num w:numId="41" w16cid:durableId="2013101780">
    <w:abstractNumId w:val="15"/>
  </w:num>
  <w:num w:numId="42" w16cid:durableId="1752895317">
    <w:abstractNumId w:val="10"/>
  </w:num>
  <w:num w:numId="43" w16cid:durableId="389429846">
    <w:abstractNumId w:val="12"/>
  </w:num>
  <w:num w:numId="44" w16cid:durableId="661275682">
    <w:abstractNumId w:val="14"/>
  </w:num>
  <w:num w:numId="45" w16cid:durableId="904023026">
    <w:abstractNumId w:val="11"/>
  </w:num>
  <w:num w:numId="46" w16cid:durableId="1051346786">
    <w:abstractNumId w:val="13"/>
  </w:num>
  <w:num w:numId="47" w16cid:durableId="1141001192">
    <w:abstractNumId w:val="11"/>
  </w:num>
  <w:num w:numId="48" w16cid:durableId="1195003725">
    <w:abstractNumId w:val="11"/>
  </w:num>
  <w:num w:numId="49" w16cid:durableId="2865066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D1"/>
    <w:rsid w:val="00000C1B"/>
    <w:rsid w:val="00000CE2"/>
    <w:rsid w:val="000019B3"/>
    <w:rsid w:val="0000233C"/>
    <w:rsid w:val="00002738"/>
    <w:rsid w:val="0000273A"/>
    <w:rsid w:val="00002BA2"/>
    <w:rsid w:val="00002F2A"/>
    <w:rsid w:val="000030E3"/>
    <w:rsid w:val="000032C7"/>
    <w:rsid w:val="000035FF"/>
    <w:rsid w:val="00003661"/>
    <w:rsid w:val="000039E8"/>
    <w:rsid w:val="00003D52"/>
    <w:rsid w:val="00003F27"/>
    <w:rsid w:val="00004632"/>
    <w:rsid w:val="00004905"/>
    <w:rsid w:val="00004C58"/>
    <w:rsid w:val="00005161"/>
    <w:rsid w:val="000052A7"/>
    <w:rsid w:val="000053FB"/>
    <w:rsid w:val="000056CE"/>
    <w:rsid w:val="00005971"/>
    <w:rsid w:val="0000598C"/>
    <w:rsid w:val="000059CB"/>
    <w:rsid w:val="00005F4F"/>
    <w:rsid w:val="000061FA"/>
    <w:rsid w:val="000065D6"/>
    <w:rsid w:val="00006679"/>
    <w:rsid w:val="000071A4"/>
    <w:rsid w:val="000073A2"/>
    <w:rsid w:val="000076F6"/>
    <w:rsid w:val="00007D45"/>
    <w:rsid w:val="00010003"/>
    <w:rsid w:val="00010203"/>
    <w:rsid w:val="000103A3"/>
    <w:rsid w:val="000108FF"/>
    <w:rsid w:val="00010A1A"/>
    <w:rsid w:val="00010F88"/>
    <w:rsid w:val="00010F8C"/>
    <w:rsid w:val="0001108A"/>
    <w:rsid w:val="00012647"/>
    <w:rsid w:val="00012683"/>
    <w:rsid w:val="00012B8C"/>
    <w:rsid w:val="00012D00"/>
    <w:rsid w:val="00012D04"/>
    <w:rsid w:val="00012E9A"/>
    <w:rsid w:val="0001301C"/>
    <w:rsid w:val="0001318D"/>
    <w:rsid w:val="00013E99"/>
    <w:rsid w:val="00014752"/>
    <w:rsid w:val="00014810"/>
    <w:rsid w:val="0001491E"/>
    <w:rsid w:val="00014E67"/>
    <w:rsid w:val="00015197"/>
    <w:rsid w:val="000152F5"/>
    <w:rsid w:val="000157E9"/>
    <w:rsid w:val="0001592F"/>
    <w:rsid w:val="0001597D"/>
    <w:rsid w:val="00015BD3"/>
    <w:rsid w:val="000162F8"/>
    <w:rsid w:val="0001648D"/>
    <w:rsid w:val="00016858"/>
    <w:rsid w:val="00016A48"/>
    <w:rsid w:val="00016D28"/>
    <w:rsid w:val="00017CE8"/>
    <w:rsid w:val="00017D90"/>
    <w:rsid w:val="0002028E"/>
    <w:rsid w:val="000207F2"/>
    <w:rsid w:val="00020875"/>
    <w:rsid w:val="00020C8E"/>
    <w:rsid w:val="00020E98"/>
    <w:rsid w:val="00021337"/>
    <w:rsid w:val="00021B75"/>
    <w:rsid w:val="00022307"/>
    <w:rsid w:val="00022515"/>
    <w:rsid w:val="00022765"/>
    <w:rsid w:val="00023BEF"/>
    <w:rsid w:val="00024475"/>
    <w:rsid w:val="00024481"/>
    <w:rsid w:val="00024C49"/>
    <w:rsid w:val="00024DFD"/>
    <w:rsid w:val="00025CEA"/>
    <w:rsid w:val="00025D3B"/>
    <w:rsid w:val="00026212"/>
    <w:rsid w:val="000268F4"/>
    <w:rsid w:val="00026E73"/>
    <w:rsid w:val="00027992"/>
    <w:rsid w:val="00027C6A"/>
    <w:rsid w:val="00027E87"/>
    <w:rsid w:val="000305BC"/>
    <w:rsid w:val="00030633"/>
    <w:rsid w:val="00030B15"/>
    <w:rsid w:val="00030E7B"/>
    <w:rsid w:val="00031725"/>
    <w:rsid w:val="000317A6"/>
    <w:rsid w:val="0003200B"/>
    <w:rsid w:val="00032066"/>
    <w:rsid w:val="00032729"/>
    <w:rsid w:val="000327DD"/>
    <w:rsid w:val="0003284A"/>
    <w:rsid w:val="00032B9C"/>
    <w:rsid w:val="00032F99"/>
    <w:rsid w:val="00033003"/>
    <w:rsid w:val="00033057"/>
    <w:rsid w:val="00033101"/>
    <w:rsid w:val="000331AA"/>
    <w:rsid w:val="000337AC"/>
    <w:rsid w:val="000338D1"/>
    <w:rsid w:val="00033A1A"/>
    <w:rsid w:val="00033CFE"/>
    <w:rsid w:val="00033DB3"/>
    <w:rsid w:val="00033E22"/>
    <w:rsid w:val="0003422E"/>
    <w:rsid w:val="000345B6"/>
    <w:rsid w:val="000347BA"/>
    <w:rsid w:val="00034B9D"/>
    <w:rsid w:val="00034CE3"/>
    <w:rsid w:val="00034E40"/>
    <w:rsid w:val="0003512E"/>
    <w:rsid w:val="000353B5"/>
    <w:rsid w:val="00035541"/>
    <w:rsid w:val="000357C8"/>
    <w:rsid w:val="00035FFD"/>
    <w:rsid w:val="0003601B"/>
    <w:rsid w:val="00036F73"/>
    <w:rsid w:val="00036FDF"/>
    <w:rsid w:val="00037577"/>
    <w:rsid w:val="000377EC"/>
    <w:rsid w:val="00037C89"/>
    <w:rsid w:val="00040197"/>
    <w:rsid w:val="00040396"/>
    <w:rsid w:val="00040598"/>
    <w:rsid w:val="000413D6"/>
    <w:rsid w:val="000425E1"/>
    <w:rsid w:val="000426D9"/>
    <w:rsid w:val="00042744"/>
    <w:rsid w:val="000429E0"/>
    <w:rsid w:val="00042D4F"/>
    <w:rsid w:val="000431DC"/>
    <w:rsid w:val="00043832"/>
    <w:rsid w:val="000443E0"/>
    <w:rsid w:val="00044516"/>
    <w:rsid w:val="00044B70"/>
    <w:rsid w:val="00044E01"/>
    <w:rsid w:val="0004523E"/>
    <w:rsid w:val="00045292"/>
    <w:rsid w:val="00045546"/>
    <w:rsid w:val="00045BC4"/>
    <w:rsid w:val="00045D7E"/>
    <w:rsid w:val="00045DF2"/>
    <w:rsid w:val="00045EA6"/>
    <w:rsid w:val="00046E11"/>
    <w:rsid w:val="00047873"/>
    <w:rsid w:val="00047A90"/>
    <w:rsid w:val="00047B4A"/>
    <w:rsid w:val="00050071"/>
    <w:rsid w:val="000503C5"/>
    <w:rsid w:val="000505A3"/>
    <w:rsid w:val="00050681"/>
    <w:rsid w:val="00050823"/>
    <w:rsid w:val="00050847"/>
    <w:rsid w:val="00050B26"/>
    <w:rsid w:val="00051113"/>
    <w:rsid w:val="0005141C"/>
    <w:rsid w:val="000516B7"/>
    <w:rsid w:val="00051770"/>
    <w:rsid w:val="00051894"/>
    <w:rsid w:val="000519BA"/>
    <w:rsid w:val="00051CA1"/>
    <w:rsid w:val="000523E6"/>
    <w:rsid w:val="00052420"/>
    <w:rsid w:val="0005253A"/>
    <w:rsid w:val="00053166"/>
    <w:rsid w:val="00053405"/>
    <w:rsid w:val="000534AF"/>
    <w:rsid w:val="00053650"/>
    <w:rsid w:val="00053AB9"/>
    <w:rsid w:val="00053AD0"/>
    <w:rsid w:val="000543DB"/>
    <w:rsid w:val="0005483F"/>
    <w:rsid w:val="00054D7D"/>
    <w:rsid w:val="00054D89"/>
    <w:rsid w:val="00054ED0"/>
    <w:rsid w:val="00055432"/>
    <w:rsid w:val="0005562C"/>
    <w:rsid w:val="00055AAB"/>
    <w:rsid w:val="00056BCC"/>
    <w:rsid w:val="00056C69"/>
    <w:rsid w:val="00057399"/>
    <w:rsid w:val="00057632"/>
    <w:rsid w:val="000578D1"/>
    <w:rsid w:val="000579EE"/>
    <w:rsid w:val="00057CF9"/>
    <w:rsid w:val="00057D75"/>
    <w:rsid w:val="0006035B"/>
    <w:rsid w:val="00060E0D"/>
    <w:rsid w:val="00061247"/>
    <w:rsid w:val="00061279"/>
    <w:rsid w:val="00061891"/>
    <w:rsid w:val="00061C5A"/>
    <w:rsid w:val="00061D90"/>
    <w:rsid w:val="0006229D"/>
    <w:rsid w:val="00062758"/>
    <w:rsid w:val="00062A48"/>
    <w:rsid w:val="000634C7"/>
    <w:rsid w:val="0006379B"/>
    <w:rsid w:val="000638E0"/>
    <w:rsid w:val="00063A53"/>
    <w:rsid w:val="00063B20"/>
    <w:rsid w:val="00063BF2"/>
    <w:rsid w:val="00063DCA"/>
    <w:rsid w:val="0006400D"/>
    <w:rsid w:val="0006417A"/>
    <w:rsid w:val="000642CA"/>
    <w:rsid w:val="000643A7"/>
    <w:rsid w:val="000643D4"/>
    <w:rsid w:val="00064A33"/>
    <w:rsid w:val="00064A77"/>
    <w:rsid w:val="00064FCA"/>
    <w:rsid w:val="00065000"/>
    <w:rsid w:val="000651E3"/>
    <w:rsid w:val="0006533D"/>
    <w:rsid w:val="00065357"/>
    <w:rsid w:val="0006569A"/>
    <w:rsid w:val="00065AE5"/>
    <w:rsid w:val="00066658"/>
    <w:rsid w:val="000667A4"/>
    <w:rsid w:val="00066912"/>
    <w:rsid w:val="00066B24"/>
    <w:rsid w:val="0006704F"/>
    <w:rsid w:val="000675D5"/>
    <w:rsid w:val="00067EDF"/>
    <w:rsid w:val="00067F66"/>
    <w:rsid w:val="000702C9"/>
    <w:rsid w:val="00070436"/>
    <w:rsid w:val="0007077A"/>
    <w:rsid w:val="0007097F"/>
    <w:rsid w:val="000709F2"/>
    <w:rsid w:val="00070A06"/>
    <w:rsid w:val="00070AE7"/>
    <w:rsid w:val="00070D21"/>
    <w:rsid w:val="00070F3B"/>
    <w:rsid w:val="000717DC"/>
    <w:rsid w:val="00071A0A"/>
    <w:rsid w:val="00072070"/>
    <w:rsid w:val="00072775"/>
    <w:rsid w:val="000728E0"/>
    <w:rsid w:val="00072E45"/>
    <w:rsid w:val="00073189"/>
    <w:rsid w:val="00073308"/>
    <w:rsid w:val="00073472"/>
    <w:rsid w:val="00073616"/>
    <w:rsid w:val="00073EBF"/>
    <w:rsid w:val="000740FF"/>
    <w:rsid w:val="00074417"/>
    <w:rsid w:val="0007446E"/>
    <w:rsid w:val="00074531"/>
    <w:rsid w:val="0007471F"/>
    <w:rsid w:val="00074721"/>
    <w:rsid w:val="00074A01"/>
    <w:rsid w:val="00074E04"/>
    <w:rsid w:val="00074E6C"/>
    <w:rsid w:val="00075BA5"/>
    <w:rsid w:val="00075CAF"/>
    <w:rsid w:val="00075CC7"/>
    <w:rsid w:val="00076695"/>
    <w:rsid w:val="00076745"/>
    <w:rsid w:val="000767AB"/>
    <w:rsid w:val="00076F99"/>
    <w:rsid w:val="00077181"/>
    <w:rsid w:val="00077ABB"/>
    <w:rsid w:val="00077B80"/>
    <w:rsid w:val="00077D68"/>
    <w:rsid w:val="00080095"/>
    <w:rsid w:val="00080135"/>
    <w:rsid w:val="00080336"/>
    <w:rsid w:val="000808AF"/>
    <w:rsid w:val="000809AF"/>
    <w:rsid w:val="00080A81"/>
    <w:rsid w:val="00080D1F"/>
    <w:rsid w:val="00080E51"/>
    <w:rsid w:val="0008104A"/>
    <w:rsid w:val="00081067"/>
    <w:rsid w:val="000814A9"/>
    <w:rsid w:val="00081B17"/>
    <w:rsid w:val="000826BD"/>
    <w:rsid w:val="00082881"/>
    <w:rsid w:val="00082A0D"/>
    <w:rsid w:val="00082C0C"/>
    <w:rsid w:val="00082E94"/>
    <w:rsid w:val="00083711"/>
    <w:rsid w:val="00083AB6"/>
    <w:rsid w:val="00083CA5"/>
    <w:rsid w:val="00083E7D"/>
    <w:rsid w:val="00083EBE"/>
    <w:rsid w:val="000840E2"/>
    <w:rsid w:val="00084507"/>
    <w:rsid w:val="0008470E"/>
    <w:rsid w:val="00084A8E"/>
    <w:rsid w:val="00084F6A"/>
    <w:rsid w:val="00084FE8"/>
    <w:rsid w:val="00085225"/>
    <w:rsid w:val="000855CC"/>
    <w:rsid w:val="0008564F"/>
    <w:rsid w:val="00085A9B"/>
    <w:rsid w:val="00085EA1"/>
    <w:rsid w:val="00086254"/>
    <w:rsid w:val="0008684E"/>
    <w:rsid w:val="00086E27"/>
    <w:rsid w:val="00086F30"/>
    <w:rsid w:val="000872C5"/>
    <w:rsid w:val="00087971"/>
    <w:rsid w:val="00087EE7"/>
    <w:rsid w:val="00090849"/>
    <w:rsid w:val="0009104C"/>
    <w:rsid w:val="00091221"/>
    <w:rsid w:val="00091225"/>
    <w:rsid w:val="0009157E"/>
    <w:rsid w:val="00091786"/>
    <w:rsid w:val="00091B9E"/>
    <w:rsid w:val="00091CE0"/>
    <w:rsid w:val="00091D1F"/>
    <w:rsid w:val="000921CA"/>
    <w:rsid w:val="00092322"/>
    <w:rsid w:val="00092426"/>
    <w:rsid w:val="00092C14"/>
    <w:rsid w:val="00092C7A"/>
    <w:rsid w:val="00092DEF"/>
    <w:rsid w:val="00092E6D"/>
    <w:rsid w:val="00093192"/>
    <w:rsid w:val="00093316"/>
    <w:rsid w:val="00093511"/>
    <w:rsid w:val="000939C7"/>
    <w:rsid w:val="00093F8B"/>
    <w:rsid w:val="0009416A"/>
    <w:rsid w:val="000942FB"/>
    <w:rsid w:val="0009471B"/>
    <w:rsid w:val="00094BE1"/>
    <w:rsid w:val="00094CB0"/>
    <w:rsid w:val="00094FC5"/>
    <w:rsid w:val="000952A3"/>
    <w:rsid w:val="00095C95"/>
    <w:rsid w:val="000960A4"/>
    <w:rsid w:val="00096747"/>
    <w:rsid w:val="0009692E"/>
    <w:rsid w:val="00096B2C"/>
    <w:rsid w:val="00097008"/>
    <w:rsid w:val="00097190"/>
    <w:rsid w:val="00097610"/>
    <w:rsid w:val="00097E25"/>
    <w:rsid w:val="000A0767"/>
    <w:rsid w:val="000A0C9B"/>
    <w:rsid w:val="000A0CE4"/>
    <w:rsid w:val="000A0F20"/>
    <w:rsid w:val="000A1108"/>
    <w:rsid w:val="000A11DF"/>
    <w:rsid w:val="000A125A"/>
    <w:rsid w:val="000A1D1F"/>
    <w:rsid w:val="000A1D27"/>
    <w:rsid w:val="000A25FF"/>
    <w:rsid w:val="000A2CD3"/>
    <w:rsid w:val="000A2CE2"/>
    <w:rsid w:val="000A3A5E"/>
    <w:rsid w:val="000A3E63"/>
    <w:rsid w:val="000A4295"/>
    <w:rsid w:val="000A44B0"/>
    <w:rsid w:val="000A4A0D"/>
    <w:rsid w:val="000A520E"/>
    <w:rsid w:val="000A5DD9"/>
    <w:rsid w:val="000A5F50"/>
    <w:rsid w:val="000A5FCE"/>
    <w:rsid w:val="000A608A"/>
    <w:rsid w:val="000A6C28"/>
    <w:rsid w:val="000A738D"/>
    <w:rsid w:val="000A766A"/>
    <w:rsid w:val="000A7C15"/>
    <w:rsid w:val="000B00B1"/>
    <w:rsid w:val="000B0613"/>
    <w:rsid w:val="000B07CB"/>
    <w:rsid w:val="000B0D72"/>
    <w:rsid w:val="000B10B2"/>
    <w:rsid w:val="000B1182"/>
    <w:rsid w:val="000B136A"/>
    <w:rsid w:val="000B16EA"/>
    <w:rsid w:val="000B1B7A"/>
    <w:rsid w:val="000B1E5D"/>
    <w:rsid w:val="000B1EC8"/>
    <w:rsid w:val="000B2081"/>
    <w:rsid w:val="000B21D7"/>
    <w:rsid w:val="000B24CF"/>
    <w:rsid w:val="000B24F8"/>
    <w:rsid w:val="000B27E2"/>
    <w:rsid w:val="000B2CE3"/>
    <w:rsid w:val="000B2DA5"/>
    <w:rsid w:val="000B2E77"/>
    <w:rsid w:val="000B3055"/>
    <w:rsid w:val="000B31A4"/>
    <w:rsid w:val="000B3761"/>
    <w:rsid w:val="000B37A7"/>
    <w:rsid w:val="000B38CF"/>
    <w:rsid w:val="000B3FB1"/>
    <w:rsid w:val="000B46E2"/>
    <w:rsid w:val="000B52B8"/>
    <w:rsid w:val="000B531D"/>
    <w:rsid w:val="000B5C18"/>
    <w:rsid w:val="000B68AA"/>
    <w:rsid w:val="000B69BB"/>
    <w:rsid w:val="000B6B90"/>
    <w:rsid w:val="000B6FF2"/>
    <w:rsid w:val="000B71E8"/>
    <w:rsid w:val="000B7785"/>
    <w:rsid w:val="000C09CB"/>
    <w:rsid w:val="000C0B2B"/>
    <w:rsid w:val="000C18C4"/>
    <w:rsid w:val="000C1EE6"/>
    <w:rsid w:val="000C2230"/>
    <w:rsid w:val="000C23CF"/>
    <w:rsid w:val="000C24D0"/>
    <w:rsid w:val="000C2648"/>
    <w:rsid w:val="000C2706"/>
    <w:rsid w:val="000C27D0"/>
    <w:rsid w:val="000C2DF3"/>
    <w:rsid w:val="000C34B5"/>
    <w:rsid w:val="000C35C8"/>
    <w:rsid w:val="000C366C"/>
    <w:rsid w:val="000C3D30"/>
    <w:rsid w:val="000C3D5F"/>
    <w:rsid w:val="000C3FF4"/>
    <w:rsid w:val="000C4466"/>
    <w:rsid w:val="000C47BF"/>
    <w:rsid w:val="000C4F47"/>
    <w:rsid w:val="000C5D08"/>
    <w:rsid w:val="000C6283"/>
    <w:rsid w:val="000C6397"/>
    <w:rsid w:val="000C645D"/>
    <w:rsid w:val="000C66BE"/>
    <w:rsid w:val="000C6751"/>
    <w:rsid w:val="000C7283"/>
    <w:rsid w:val="000C74F4"/>
    <w:rsid w:val="000C79A5"/>
    <w:rsid w:val="000C7C27"/>
    <w:rsid w:val="000C7C2D"/>
    <w:rsid w:val="000D00E1"/>
    <w:rsid w:val="000D02D3"/>
    <w:rsid w:val="000D0576"/>
    <w:rsid w:val="000D0802"/>
    <w:rsid w:val="000D0BCA"/>
    <w:rsid w:val="000D0FEC"/>
    <w:rsid w:val="000D1226"/>
    <w:rsid w:val="000D13BE"/>
    <w:rsid w:val="000D1568"/>
    <w:rsid w:val="000D1CBA"/>
    <w:rsid w:val="000D1DA4"/>
    <w:rsid w:val="000D1DED"/>
    <w:rsid w:val="000D1EAA"/>
    <w:rsid w:val="000D1F60"/>
    <w:rsid w:val="000D1FD3"/>
    <w:rsid w:val="000D201A"/>
    <w:rsid w:val="000D21AA"/>
    <w:rsid w:val="000D295F"/>
    <w:rsid w:val="000D2976"/>
    <w:rsid w:val="000D2B02"/>
    <w:rsid w:val="000D2D3F"/>
    <w:rsid w:val="000D2E37"/>
    <w:rsid w:val="000D390A"/>
    <w:rsid w:val="000D3CF5"/>
    <w:rsid w:val="000D3F36"/>
    <w:rsid w:val="000D4061"/>
    <w:rsid w:val="000D4201"/>
    <w:rsid w:val="000D5265"/>
    <w:rsid w:val="000D532B"/>
    <w:rsid w:val="000D56B5"/>
    <w:rsid w:val="000D56BA"/>
    <w:rsid w:val="000D5837"/>
    <w:rsid w:val="000D5C70"/>
    <w:rsid w:val="000D61C0"/>
    <w:rsid w:val="000D6803"/>
    <w:rsid w:val="000D6884"/>
    <w:rsid w:val="000D6ACD"/>
    <w:rsid w:val="000D6AD2"/>
    <w:rsid w:val="000D7087"/>
    <w:rsid w:val="000D720E"/>
    <w:rsid w:val="000D7C8F"/>
    <w:rsid w:val="000E0114"/>
    <w:rsid w:val="000E0B7C"/>
    <w:rsid w:val="000E0DC8"/>
    <w:rsid w:val="000E0F38"/>
    <w:rsid w:val="000E11D8"/>
    <w:rsid w:val="000E1560"/>
    <w:rsid w:val="000E19F8"/>
    <w:rsid w:val="000E2169"/>
    <w:rsid w:val="000E222A"/>
    <w:rsid w:val="000E2441"/>
    <w:rsid w:val="000E2875"/>
    <w:rsid w:val="000E2AC8"/>
    <w:rsid w:val="000E32F2"/>
    <w:rsid w:val="000E3537"/>
    <w:rsid w:val="000E355D"/>
    <w:rsid w:val="000E3779"/>
    <w:rsid w:val="000E3C0C"/>
    <w:rsid w:val="000E4A13"/>
    <w:rsid w:val="000E4B8D"/>
    <w:rsid w:val="000E4BFE"/>
    <w:rsid w:val="000E4D2B"/>
    <w:rsid w:val="000E5037"/>
    <w:rsid w:val="000E523A"/>
    <w:rsid w:val="000E5782"/>
    <w:rsid w:val="000E5E77"/>
    <w:rsid w:val="000E6655"/>
    <w:rsid w:val="000E69E2"/>
    <w:rsid w:val="000E7862"/>
    <w:rsid w:val="000F0074"/>
    <w:rsid w:val="000F0224"/>
    <w:rsid w:val="000F0343"/>
    <w:rsid w:val="000F1282"/>
    <w:rsid w:val="000F184D"/>
    <w:rsid w:val="000F1947"/>
    <w:rsid w:val="000F1B8D"/>
    <w:rsid w:val="000F1EE0"/>
    <w:rsid w:val="000F281A"/>
    <w:rsid w:val="000F291B"/>
    <w:rsid w:val="000F305E"/>
    <w:rsid w:val="000F327B"/>
    <w:rsid w:val="000F32F9"/>
    <w:rsid w:val="000F4149"/>
    <w:rsid w:val="000F4282"/>
    <w:rsid w:val="000F4E78"/>
    <w:rsid w:val="000F52B8"/>
    <w:rsid w:val="000F535B"/>
    <w:rsid w:val="000F6178"/>
    <w:rsid w:val="000F645C"/>
    <w:rsid w:val="000F6493"/>
    <w:rsid w:val="000F68A3"/>
    <w:rsid w:val="000F6FBB"/>
    <w:rsid w:val="000F70AC"/>
    <w:rsid w:val="000F773E"/>
    <w:rsid w:val="000F7CBF"/>
    <w:rsid w:val="0010022C"/>
    <w:rsid w:val="0010035A"/>
    <w:rsid w:val="00100758"/>
    <w:rsid w:val="001009F3"/>
    <w:rsid w:val="00101266"/>
    <w:rsid w:val="00101EAF"/>
    <w:rsid w:val="00102289"/>
    <w:rsid w:val="001024CE"/>
    <w:rsid w:val="0010251F"/>
    <w:rsid w:val="00102590"/>
    <w:rsid w:val="00102DE7"/>
    <w:rsid w:val="0010330B"/>
    <w:rsid w:val="0010337C"/>
    <w:rsid w:val="00103459"/>
    <w:rsid w:val="00103500"/>
    <w:rsid w:val="00103593"/>
    <w:rsid w:val="00103608"/>
    <w:rsid w:val="00103785"/>
    <w:rsid w:val="00103894"/>
    <w:rsid w:val="00104562"/>
    <w:rsid w:val="001054F7"/>
    <w:rsid w:val="001057C5"/>
    <w:rsid w:val="00105ADF"/>
    <w:rsid w:val="00105F78"/>
    <w:rsid w:val="001062BA"/>
    <w:rsid w:val="00106751"/>
    <w:rsid w:val="00106F2E"/>
    <w:rsid w:val="001071B2"/>
    <w:rsid w:val="0010778A"/>
    <w:rsid w:val="00107B24"/>
    <w:rsid w:val="00107B6E"/>
    <w:rsid w:val="0011039D"/>
    <w:rsid w:val="00110724"/>
    <w:rsid w:val="00110C84"/>
    <w:rsid w:val="00110E2C"/>
    <w:rsid w:val="0011122F"/>
    <w:rsid w:val="001113F4"/>
    <w:rsid w:val="00111419"/>
    <w:rsid w:val="00111874"/>
    <w:rsid w:val="0011194C"/>
    <w:rsid w:val="00112037"/>
    <w:rsid w:val="001126A9"/>
    <w:rsid w:val="0011280E"/>
    <w:rsid w:val="00112AEE"/>
    <w:rsid w:val="00112CEE"/>
    <w:rsid w:val="00113776"/>
    <w:rsid w:val="001137CA"/>
    <w:rsid w:val="00113A6E"/>
    <w:rsid w:val="00113F33"/>
    <w:rsid w:val="0011427D"/>
    <w:rsid w:val="001142C5"/>
    <w:rsid w:val="001153A4"/>
    <w:rsid w:val="00115913"/>
    <w:rsid w:val="00115B00"/>
    <w:rsid w:val="00115D14"/>
    <w:rsid w:val="00115D6A"/>
    <w:rsid w:val="00116BD5"/>
    <w:rsid w:val="00116F26"/>
    <w:rsid w:val="00116F99"/>
    <w:rsid w:val="001173EC"/>
    <w:rsid w:val="0011740D"/>
    <w:rsid w:val="001175D9"/>
    <w:rsid w:val="001200F7"/>
    <w:rsid w:val="0012055A"/>
    <w:rsid w:val="001206E7"/>
    <w:rsid w:val="00120E03"/>
    <w:rsid w:val="001227B6"/>
    <w:rsid w:val="00122857"/>
    <w:rsid w:val="00122BBB"/>
    <w:rsid w:val="00122DE2"/>
    <w:rsid w:val="00122E68"/>
    <w:rsid w:val="00123301"/>
    <w:rsid w:val="001246BC"/>
    <w:rsid w:val="00124DA0"/>
    <w:rsid w:val="00125216"/>
    <w:rsid w:val="00125436"/>
    <w:rsid w:val="0012555D"/>
    <w:rsid w:val="001256E3"/>
    <w:rsid w:val="00125E65"/>
    <w:rsid w:val="0012606A"/>
    <w:rsid w:val="001261AA"/>
    <w:rsid w:val="001264EB"/>
    <w:rsid w:val="00126663"/>
    <w:rsid w:val="00126766"/>
    <w:rsid w:val="00126967"/>
    <w:rsid w:val="00126C50"/>
    <w:rsid w:val="00126D2E"/>
    <w:rsid w:val="00126EE8"/>
    <w:rsid w:val="00127222"/>
    <w:rsid w:val="001278FB"/>
    <w:rsid w:val="00127F5C"/>
    <w:rsid w:val="00127FA0"/>
    <w:rsid w:val="00130385"/>
    <w:rsid w:val="00130A73"/>
    <w:rsid w:val="00130E5B"/>
    <w:rsid w:val="0013180C"/>
    <w:rsid w:val="00131841"/>
    <w:rsid w:val="0013188F"/>
    <w:rsid w:val="00132581"/>
    <w:rsid w:val="001328C6"/>
    <w:rsid w:val="00132907"/>
    <w:rsid w:val="001333D1"/>
    <w:rsid w:val="001336DB"/>
    <w:rsid w:val="0013541B"/>
    <w:rsid w:val="00135C81"/>
    <w:rsid w:val="00135D9C"/>
    <w:rsid w:val="001362F7"/>
    <w:rsid w:val="0013640D"/>
    <w:rsid w:val="001367D8"/>
    <w:rsid w:val="00136852"/>
    <w:rsid w:val="0013696D"/>
    <w:rsid w:val="00136C0C"/>
    <w:rsid w:val="00136F5E"/>
    <w:rsid w:val="00137086"/>
    <w:rsid w:val="00137C11"/>
    <w:rsid w:val="00137DF7"/>
    <w:rsid w:val="001404CE"/>
    <w:rsid w:val="0014080A"/>
    <w:rsid w:val="00140C01"/>
    <w:rsid w:val="00140C43"/>
    <w:rsid w:val="00140E52"/>
    <w:rsid w:val="00141313"/>
    <w:rsid w:val="001416A2"/>
    <w:rsid w:val="00142007"/>
    <w:rsid w:val="0014203D"/>
    <w:rsid w:val="001420CB"/>
    <w:rsid w:val="00142153"/>
    <w:rsid w:val="001421A7"/>
    <w:rsid w:val="00142330"/>
    <w:rsid w:val="00142902"/>
    <w:rsid w:val="0014303B"/>
    <w:rsid w:val="00143920"/>
    <w:rsid w:val="00143C0A"/>
    <w:rsid w:val="0014464B"/>
    <w:rsid w:val="00144CAC"/>
    <w:rsid w:val="00144E3E"/>
    <w:rsid w:val="00145791"/>
    <w:rsid w:val="00145926"/>
    <w:rsid w:val="0014598A"/>
    <w:rsid w:val="00145B5D"/>
    <w:rsid w:val="00145BA1"/>
    <w:rsid w:val="001466D5"/>
    <w:rsid w:val="0014676E"/>
    <w:rsid w:val="00146AD0"/>
    <w:rsid w:val="00147719"/>
    <w:rsid w:val="0014798C"/>
    <w:rsid w:val="00147D72"/>
    <w:rsid w:val="00147E3B"/>
    <w:rsid w:val="00147F2D"/>
    <w:rsid w:val="00147F7F"/>
    <w:rsid w:val="0015026D"/>
    <w:rsid w:val="001505FC"/>
    <w:rsid w:val="0015065D"/>
    <w:rsid w:val="00150DD5"/>
    <w:rsid w:val="00150E47"/>
    <w:rsid w:val="00150EA5"/>
    <w:rsid w:val="00151237"/>
    <w:rsid w:val="001514B7"/>
    <w:rsid w:val="001514CD"/>
    <w:rsid w:val="001517CE"/>
    <w:rsid w:val="00151929"/>
    <w:rsid w:val="00151A9F"/>
    <w:rsid w:val="00151B85"/>
    <w:rsid w:val="00151FC7"/>
    <w:rsid w:val="00152082"/>
    <w:rsid w:val="00152AF4"/>
    <w:rsid w:val="00153053"/>
    <w:rsid w:val="001541E6"/>
    <w:rsid w:val="001542A3"/>
    <w:rsid w:val="001543A3"/>
    <w:rsid w:val="001543B7"/>
    <w:rsid w:val="0015465D"/>
    <w:rsid w:val="0015475F"/>
    <w:rsid w:val="0015476A"/>
    <w:rsid w:val="00154A01"/>
    <w:rsid w:val="00154B95"/>
    <w:rsid w:val="00154DDC"/>
    <w:rsid w:val="00154F81"/>
    <w:rsid w:val="00155111"/>
    <w:rsid w:val="001553B1"/>
    <w:rsid w:val="001553E0"/>
    <w:rsid w:val="00155883"/>
    <w:rsid w:val="001558F1"/>
    <w:rsid w:val="0015663C"/>
    <w:rsid w:val="00156EC6"/>
    <w:rsid w:val="001575E2"/>
    <w:rsid w:val="00157E44"/>
    <w:rsid w:val="00157EC9"/>
    <w:rsid w:val="001604A3"/>
    <w:rsid w:val="00161327"/>
    <w:rsid w:val="001618CA"/>
    <w:rsid w:val="00161AEB"/>
    <w:rsid w:val="0016230C"/>
    <w:rsid w:val="001623EF"/>
    <w:rsid w:val="001626F7"/>
    <w:rsid w:val="00162786"/>
    <w:rsid w:val="001629A1"/>
    <w:rsid w:val="001630EE"/>
    <w:rsid w:val="0016319E"/>
    <w:rsid w:val="0016374F"/>
    <w:rsid w:val="0016377B"/>
    <w:rsid w:val="0016391C"/>
    <w:rsid w:val="00163AF6"/>
    <w:rsid w:val="00163C12"/>
    <w:rsid w:val="00164934"/>
    <w:rsid w:val="00164A39"/>
    <w:rsid w:val="00164B1C"/>
    <w:rsid w:val="00164F8C"/>
    <w:rsid w:val="001655EC"/>
    <w:rsid w:val="00165B5A"/>
    <w:rsid w:val="00165C84"/>
    <w:rsid w:val="00165DC5"/>
    <w:rsid w:val="001662D2"/>
    <w:rsid w:val="00166414"/>
    <w:rsid w:val="0016697B"/>
    <w:rsid w:val="00166BBA"/>
    <w:rsid w:val="00167441"/>
    <w:rsid w:val="001678F2"/>
    <w:rsid w:val="00167A29"/>
    <w:rsid w:val="00167C78"/>
    <w:rsid w:val="00167CBD"/>
    <w:rsid w:val="00170559"/>
    <w:rsid w:val="001707F5"/>
    <w:rsid w:val="00170B69"/>
    <w:rsid w:val="00170BD5"/>
    <w:rsid w:val="001712E3"/>
    <w:rsid w:val="00171736"/>
    <w:rsid w:val="0017182F"/>
    <w:rsid w:val="00171B84"/>
    <w:rsid w:val="001720CB"/>
    <w:rsid w:val="00172461"/>
    <w:rsid w:val="00172480"/>
    <w:rsid w:val="001725DD"/>
    <w:rsid w:val="00172D83"/>
    <w:rsid w:val="00173457"/>
    <w:rsid w:val="00173690"/>
    <w:rsid w:val="00173945"/>
    <w:rsid w:val="00173965"/>
    <w:rsid w:val="00173971"/>
    <w:rsid w:val="00173EE3"/>
    <w:rsid w:val="00174958"/>
    <w:rsid w:val="001749D7"/>
    <w:rsid w:val="00174E5F"/>
    <w:rsid w:val="00175068"/>
    <w:rsid w:val="00175233"/>
    <w:rsid w:val="00175875"/>
    <w:rsid w:val="00175F3B"/>
    <w:rsid w:val="0017661E"/>
    <w:rsid w:val="001766DA"/>
    <w:rsid w:val="00176927"/>
    <w:rsid w:val="001769BF"/>
    <w:rsid w:val="001773CB"/>
    <w:rsid w:val="0017741F"/>
    <w:rsid w:val="00177B35"/>
    <w:rsid w:val="00177F6F"/>
    <w:rsid w:val="00177F78"/>
    <w:rsid w:val="001800C7"/>
    <w:rsid w:val="001803AA"/>
    <w:rsid w:val="00180DCE"/>
    <w:rsid w:val="00180F2C"/>
    <w:rsid w:val="00180F8D"/>
    <w:rsid w:val="00181376"/>
    <w:rsid w:val="001818C8"/>
    <w:rsid w:val="00182179"/>
    <w:rsid w:val="00182BD0"/>
    <w:rsid w:val="00182F0F"/>
    <w:rsid w:val="001833ED"/>
    <w:rsid w:val="00183503"/>
    <w:rsid w:val="00183720"/>
    <w:rsid w:val="00183C29"/>
    <w:rsid w:val="00183C8C"/>
    <w:rsid w:val="001840EA"/>
    <w:rsid w:val="001841E6"/>
    <w:rsid w:val="00184354"/>
    <w:rsid w:val="00184489"/>
    <w:rsid w:val="001845EA"/>
    <w:rsid w:val="001846EC"/>
    <w:rsid w:val="00184909"/>
    <w:rsid w:val="00184D19"/>
    <w:rsid w:val="00185008"/>
    <w:rsid w:val="0018502E"/>
    <w:rsid w:val="001852CC"/>
    <w:rsid w:val="00185CA6"/>
    <w:rsid w:val="00185F6D"/>
    <w:rsid w:val="00185FC4"/>
    <w:rsid w:val="001862B5"/>
    <w:rsid w:val="00186354"/>
    <w:rsid w:val="001863C5"/>
    <w:rsid w:val="001864DD"/>
    <w:rsid w:val="00186793"/>
    <w:rsid w:val="00186951"/>
    <w:rsid w:val="00186A83"/>
    <w:rsid w:val="00186AE2"/>
    <w:rsid w:val="00187223"/>
    <w:rsid w:val="00187EF2"/>
    <w:rsid w:val="00187FEB"/>
    <w:rsid w:val="00190148"/>
    <w:rsid w:val="001901A2"/>
    <w:rsid w:val="0019083D"/>
    <w:rsid w:val="00190A9F"/>
    <w:rsid w:val="00190B9D"/>
    <w:rsid w:val="00190C40"/>
    <w:rsid w:val="00191669"/>
    <w:rsid w:val="00191997"/>
    <w:rsid w:val="001919BD"/>
    <w:rsid w:val="001921B0"/>
    <w:rsid w:val="00192858"/>
    <w:rsid w:val="00192A32"/>
    <w:rsid w:val="00192C55"/>
    <w:rsid w:val="00193674"/>
    <w:rsid w:val="001937B9"/>
    <w:rsid w:val="001938FC"/>
    <w:rsid w:val="001940C5"/>
    <w:rsid w:val="001941BA"/>
    <w:rsid w:val="0019439F"/>
    <w:rsid w:val="00194E0B"/>
    <w:rsid w:val="00194E84"/>
    <w:rsid w:val="00195559"/>
    <w:rsid w:val="00195724"/>
    <w:rsid w:val="001959AB"/>
    <w:rsid w:val="00195BD6"/>
    <w:rsid w:val="00196153"/>
    <w:rsid w:val="001961E6"/>
    <w:rsid w:val="00196BBB"/>
    <w:rsid w:val="00196D3B"/>
    <w:rsid w:val="00197C22"/>
    <w:rsid w:val="001A0095"/>
    <w:rsid w:val="001A012E"/>
    <w:rsid w:val="001A023F"/>
    <w:rsid w:val="001A06F1"/>
    <w:rsid w:val="001A0B85"/>
    <w:rsid w:val="001A0B9F"/>
    <w:rsid w:val="001A0BF0"/>
    <w:rsid w:val="001A1321"/>
    <w:rsid w:val="001A133B"/>
    <w:rsid w:val="001A1F30"/>
    <w:rsid w:val="001A207B"/>
    <w:rsid w:val="001A22F5"/>
    <w:rsid w:val="001A29C0"/>
    <w:rsid w:val="001A2E2E"/>
    <w:rsid w:val="001A2F48"/>
    <w:rsid w:val="001A2FD5"/>
    <w:rsid w:val="001A3064"/>
    <w:rsid w:val="001A399E"/>
    <w:rsid w:val="001A3BCA"/>
    <w:rsid w:val="001A4610"/>
    <w:rsid w:val="001A4812"/>
    <w:rsid w:val="001A4E9C"/>
    <w:rsid w:val="001A4EEE"/>
    <w:rsid w:val="001A567E"/>
    <w:rsid w:val="001A5B57"/>
    <w:rsid w:val="001A5C4A"/>
    <w:rsid w:val="001A5FFE"/>
    <w:rsid w:val="001A63D6"/>
    <w:rsid w:val="001A6416"/>
    <w:rsid w:val="001A65FF"/>
    <w:rsid w:val="001A6B07"/>
    <w:rsid w:val="001A6EDF"/>
    <w:rsid w:val="001A7500"/>
    <w:rsid w:val="001A760E"/>
    <w:rsid w:val="001A7767"/>
    <w:rsid w:val="001A7AED"/>
    <w:rsid w:val="001B012C"/>
    <w:rsid w:val="001B04EE"/>
    <w:rsid w:val="001B06BB"/>
    <w:rsid w:val="001B0D38"/>
    <w:rsid w:val="001B10BA"/>
    <w:rsid w:val="001B1131"/>
    <w:rsid w:val="001B1519"/>
    <w:rsid w:val="001B192C"/>
    <w:rsid w:val="001B1AB4"/>
    <w:rsid w:val="001B2355"/>
    <w:rsid w:val="001B24E4"/>
    <w:rsid w:val="001B2671"/>
    <w:rsid w:val="001B2743"/>
    <w:rsid w:val="001B2940"/>
    <w:rsid w:val="001B29E7"/>
    <w:rsid w:val="001B2CB9"/>
    <w:rsid w:val="001B2E40"/>
    <w:rsid w:val="001B3071"/>
    <w:rsid w:val="001B320E"/>
    <w:rsid w:val="001B347D"/>
    <w:rsid w:val="001B368B"/>
    <w:rsid w:val="001B3D6D"/>
    <w:rsid w:val="001B404D"/>
    <w:rsid w:val="001B45EF"/>
    <w:rsid w:val="001B4B6F"/>
    <w:rsid w:val="001B5039"/>
    <w:rsid w:val="001B566B"/>
    <w:rsid w:val="001B5731"/>
    <w:rsid w:val="001B641C"/>
    <w:rsid w:val="001B6D2D"/>
    <w:rsid w:val="001B72AA"/>
    <w:rsid w:val="001B79B3"/>
    <w:rsid w:val="001B7EA0"/>
    <w:rsid w:val="001C04BA"/>
    <w:rsid w:val="001C061C"/>
    <w:rsid w:val="001C0A33"/>
    <w:rsid w:val="001C0BF3"/>
    <w:rsid w:val="001C129D"/>
    <w:rsid w:val="001C15F5"/>
    <w:rsid w:val="001C1834"/>
    <w:rsid w:val="001C1853"/>
    <w:rsid w:val="001C1CC9"/>
    <w:rsid w:val="001C1DCF"/>
    <w:rsid w:val="001C224C"/>
    <w:rsid w:val="001C296D"/>
    <w:rsid w:val="001C2D79"/>
    <w:rsid w:val="001C376E"/>
    <w:rsid w:val="001C390E"/>
    <w:rsid w:val="001C3B7A"/>
    <w:rsid w:val="001C3C43"/>
    <w:rsid w:val="001C3C5E"/>
    <w:rsid w:val="001C3E06"/>
    <w:rsid w:val="001C3FF1"/>
    <w:rsid w:val="001C4159"/>
    <w:rsid w:val="001C468A"/>
    <w:rsid w:val="001C48AF"/>
    <w:rsid w:val="001C4BE8"/>
    <w:rsid w:val="001C4D00"/>
    <w:rsid w:val="001C5526"/>
    <w:rsid w:val="001C56C2"/>
    <w:rsid w:val="001C6147"/>
    <w:rsid w:val="001C61AA"/>
    <w:rsid w:val="001C6596"/>
    <w:rsid w:val="001C7A24"/>
    <w:rsid w:val="001D0180"/>
    <w:rsid w:val="001D0223"/>
    <w:rsid w:val="001D0420"/>
    <w:rsid w:val="001D0DC9"/>
    <w:rsid w:val="001D0F19"/>
    <w:rsid w:val="001D1747"/>
    <w:rsid w:val="001D19A7"/>
    <w:rsid w:val="001D1FEF"/>
    <w:rsid w:val="001D2387"/>
    <w:rsid w:val="001D2924"/>
    <w:rsid w:val="001D2BD4"/>
    <w:rsid w:val="001D3138"/>
    <w:rsid w:val="001D3731"/>
    <w:rsid w:val="001D404A"/>
    <w:rsid w:val="001D4224"/>
    <w:rsid w:val="001D4A18"/>
    <w:rsid w:val="001D5253"/>
    <w:rsid w:val="001D5C35"/>
    <w:rsid w:val="001D5C6E"/>
    <w:rsid w:val="001D5FAB"/>
    <w:rsid w:val="001D6411"/>
    <w:rsid w:val="001D668A"/>
    <w:rsid w:val="001D6734"/>
    <w:rsid w:val="001D6995"/>
    <w:rsid w:val="001D6BBC"/>
    <w:rsid w:val="001D6EE8"/>
    <w:rsid w:val="001D730F"/>
    <w:rsid w:val="001D76AE"/>
    <w:rsid w:val="001D7B38"/>
    <w:rsid w:val="001D7BAD"/>
    <w:rsid w:val="001E03E5"/>
    <w:rsid w:val="001E093B"/>
    <w:rsid w:val="001E0E68"/>
    <w:rsid w:val="001E1218"/>
    <w:rsid w:val="001E1D93"/>
    <w:rsid w:val="001E1EB9"/>
    <w:rsid w:val="001E203A"/>
    <w:rsid w:val="001E2C00"/>
    <w:rsid w:val="001E2DDC"/>
    <w:rsid w:val="001E2EEE"/>
    <w:rsid w:val="001E3106"/>
    <w:rsid w:val="001E3567"/>
    <w:rsid w:val="001E3590"/>
    <w:rsid w:val="001E37C9"/>
    <w:rsid w:val="001E37E0"/>
    <w:rsid w:val="001E3DC5"/>
    <w:rsid w:val="001E3DD1"/>
    <w:rsid w:val="001E3E57"/>
    <w:rsid w:val="001E4248"/>
    <w:rsid w:val="001E443E"/>
    <w:rsid w:val="001E4D3B"/>
    <w:rsid w:val="001E4E2B"/>
    <w:rsid w:val="001E4E63"/>
    <w:rsid w:val="001E5263"/>
    <w:rsid w:val="001E52AC"/>
    <w:rsid w:val="001E5565"/>
    <w:rsid w:val="001E6649"/>
    <w:rsid w:val="001E67E6"/>
    <w:rsid w:val="001E6834"/>
    <w:rsid w:val="001E68CB"/>
    <w:rsid w:val="001E6A00"/>
    <w:rsid w:val="001E6F0F"/>
    <w:rsid w:val="001E7107"/>
    <w:rsid w:val="001E73A6"/>
    <w:rsid w:val="001F029A"/>
    <w:rsid w:val="001F02F0"/>
    <w:rsid w:val="001F06B3"/>
    <w:rsid w:val="001F074E"/>
    <w:rsid w:val="001F09DC"/>
    <w:rsid w:val="001F0A5D"/>
    <w:rsid w:val="001F0C5B"/>
    <w:rsid w:val="001F1097"/>
    <w:rsid w:val="001F15C7"/>
    <w:rsid w:val="001F1C4F"/>
    <w:rsid w:val="001F231C"/>
    <w:rsid w:val="001F27EC"/>
    <w:rsid w:val="001F280F"/>
    <w:rsid w:val="001F2CDB"/>
    <w:rsid w:val="001F2DA0"/>
    <w:rsid w:val="001F2DA9"/>
    <w:rsid w:val="001F2F8C"/>
    <w:rsid w:val="001F3216"/>
    <w:rsid w:val="001F339F"/>
    <w:rsid w:val="001F37D4"/>
    <w:rsid w:val="001F3D5C"/>
    <w:rsid w:val="001F45ED"/>
    <w:rsid w:val="001F46F5"/>
    <w:rsid w:val="001F472D"/>
    <w:rsid w:val="001F4FFF"/>
    <w:rsid w:val="001F5D19"/>
    <w:rsid w:val="001F6196"/>
    <w:rsid w:val="001F665B"/>
    <w:rsid w:val="001F6DB7"/>
    <w:rsid w:val="001F7048"/>
    <w:rsid w:val="001F7A48"/>
    <w:rsid w:val="00200230"/>
    <w:rsid w:val="0020034C"/>
    <w:rsid w:val="0020061F"/>
    <w:rsid w:val="0020097C"/>
    <w:rsid w:val="00200DDC"/>
    <w:rsid w:val="00201209"/>
    <w:rsid w:val="00201DF0"/>
    <w:rsid w:val="0020213E"/>
    <w:rsid w:val="00202194"/>
    <w:rsid w:val="002024CD"/>
    <w:rsid w:val="0020264A"/>
    <w:rsid w:val="00202670"/>
    <w:rsid w:val="00202A76"/>
    <w:rsid w:val="00202BFD"/>
    <w:rsid w:val="00202C09"/>
    <w:rsid w:val="00203010"/>
    <w:rsid w:val="00203339"/>
    <w:rsid w:val="00203F01"/>
    <w:rsid w:val="00204013"/>
    <w:rsid w:val="00204163"/>
    <w:rsid w:val="00204424"/>
    <w:rsid w:val="002045AF"/>
    <w:rsid w:val="002049A5"/>
    <w:rsid w:val="00204BA2"/>
    <w:rsid w:val="00204C8A"/>
    <w:rsid w:val="0020560E"/>
    <w:rsid w:val="00205751"/>
    <w:rsid w:val="002060A7"/>
    <w:rsid w:val="00206304"/>
    <w:rsid w:val="002066EB"/>
    <w:rsid w:val="00206D39"/>
    <w:rsid w:val="002077C6"/>
    <w:rsid w:val="00207800"/>
    <w:rsid w:val="002079BF"/>
    <w:rsid w:val="00207A91"/>
    <w:rsid w:val="0021007B"/>
    <w:rsid w:val="002100E9"/>
    <w:rsid w:val="002101AF"/>
    <w:rsid w:val="0021045A"/>
    <w:rsid w:val="00210C1A"/>
    <w:rsid w:val="00210CE6"/>
    <w:rsid w:val="00211663"/>
    <w:rsid w:val="002117C4"/>
    <w:rsid w:val="00211929"/>
    <w:rsid w:val="00211A69"/>
    <w:rsid w:val="00211BF5"/>
    <w:rsid w:val="002121D6"/>
    <w:rsid w:val="00212D9A"/>
    <w:rsid w:val="002132D6"/>
    <w:rsid w:val="002133B5"/>
    <w:rsid w:val="00213435"/>
    <w:rsid w:val="0021353E"/>
    <w:rsid w:val="00213676"/>
    <w:rsid w:val="00213824"/>
    <w:rsid w:val="00213E1A"/>
    <w:rsid w:val="002142E6"/>
    <w:rsid w:val="00214803"/>
    <w:rsid w:val="00214B5B"/>
    <w:rsid w:val="00214F45"/>
    <w:rsid w:val="00214FC8"/>
    <w:rsid w:val="002156B7"/>
    <w:rsid w:val="00216016"/>
    <w:rsid w:val="002164D7"/>
    <w:rsid w:val="0021663B"/>
    <w:rsid w:val="002168FB"/>
    <w:rsid w:val="00216C11"/>
    <w:rsid w:val="00216E79"/>
    <w:rsid w:val="00216EC9"/>
    <w:rsid w:val="00216F07"/>
    <w:rsid w:val="002170E2"/>
    <w:rsid w:val="002171EE"/>
    <w:rsid w:val="002173FF"/>
    <w:rsid w:val="002175C2"/>
    <w:rsid w:val="002175C7"/>
    <w:rsid w:val="0021788D"/>
    <w:rsid w:val="00220258"/>
    <w:rsid w:val="00220851"/>
    <w:rsid w:val="00220892"/>
    <w:rsid w:val="00220990"/>
    <w:rsid w:val="00220AEC"/>
    <w:rsid w:val="0022101C"/>
    <w:rsid w:val="002217FD"/>
    <w:rsid w:val="00221DC3"/>
    <w:rsid w:val="00221FA9"/>
    <w:rsid w:val="0022234D"/>
    <w:rsid w:val="00222416"/>
    <w:rsid w:val="00222C46"/>
    <w:rsid w:val="00222D10"/>
    <w:rsid w:val="00222D21"/>
    <w:rsid w:val="002236A1"/>
    <w:rsid w:val="00223890"/>
    <w:rsid w:val="00223911"/>
    <w:rsid w:val="00223965"/>
    <w:rsid w:val="00223A0D"/>
    <w:rsid w:val="00223D8B"/>
    <w:rsid w:val="00223DC3"/>
    <w:rsid w:val="002245A0"/>
    <w:rsid w:val="002247C2"/>
    <w:rsid w:val="002248C3"/>
    <w:rsid w:val="00224AE9"/>
    <w:rsid w:val="00225372"/>
    <w:rsid w:val="002254DD"/>
    <w:rsid w:val="0022550A"/>
    <w:rsid w:val="002258FD"/>
    <w:rsid w:val="00225A23"/>
    <w:rsid w:val="00225F37"/>
    <w:rsid w:val="002262B4"/>
    <w:rsid w:val="002262D9"/>
    <w:rsid w:val="00226504"/>
    <w:rsid w:val="00226628"/>
    <w:rsid w:val="002267E6"/>
    <w:rsid w:val="0022686B"/>
    <w:rsid w:val="00226CFD"/>
    <w:rsid w:val="0022764D"/>
    <w:rsid w:val="002277A3"/>
    <w:rsid w:val="00230101"/>
    <w:rsid w:val="0023032D"/>
    <w:rsid w:val="00230621"/>
    <w:rsid w:val="00230718"/>
    <w:rsid w:val="00230BB1"/>
    <w:rsid w:val="00230D55"/>
    <w:rsid w:val="0023102E"/>
    <w:rsid w:val="00231050"/>
    <w:rsid w:val="00231067"/>
    <w:rsid w:val="0023111B"/>
    <w:rsid w:val="00231129"/>
    <w:rsid w:val="00231210"/>
    <w:rsid w:val="002324A2"/>
    <w:rsid w:val="0023251C"/>
    <w:rsid w:val="00232918"/>
    <w:rsid w:val="00232F7D"/>
    <w:rsid w:val="00233514"/>
    <w:rsid w:val="00233A24"/>
    <w:rsid w:val="00233C67"/>
    <w:rsid w:val="00233E6A"/>
    <w:rsid w:val="00234005"/>
    <w:rsid w:val="00234825"/>
    <w:rsid w:val="00234C6E"/>
    <w:rsid w:val="002353BC"/>
    <w:rsid w:val="002353F4"/>
    <w:rsid w:val="002355CC"/>
    <w:rsid w:val="00235B63"/>
    <w:rsid w:val="00236F40"/>
    <w:rsid w:val="00237AB7"/>
    <w:rsid w:val="00240443"/>
    <w:rsid w:val="002409B0"/>
    <w:rsid w:val="00240B07"/>
    <w:rsid w:val="00240B25"/>
    <w:rsid w:val="00241019"/>
    <w:rsid w:val="002411C2"/>
    <w:rsid w:val="002414CB"/>
    <w:rsid w:val="002416FA"/>
    <w:rsid w:val="00241DD9"/>
    <w:rsid w:val="00241F30"/>
    <w:rsid w:val="00242355"/>
    <w:rsid w:val="00242440"/>
    <w:rsid w:val="00242505"/>
    <w:rsid w:val="00242FCE"/>
    <w:rsid w:val="002432A4"/>
    <w:rsid w:val="00243C1A"/>
    <w:rsid w:val="00244074"/>
    <w:rsid w:val="002449BB"/>
    <w:rsid w:val="00244F8B"/>
    <w:rsid w:val="002452D8"/>
    <w:rsid w:val="002456DB"/>
    <w:rsid w:val="002456EA"/>
    <w:rsid w:val="00245D9A"/>
    <w:rsid w:val="00245DCF"/>
    <w:rsid w:val="00245F25"/>
    <w:rsid w:val="00245FCC"/>
    <w:rsid w:val="00246305"/>
    <w:rsid w:val="002468ED"/>
    <w:rsid w:val="00246EF7"/>
    <w:rsid w:val="0024795D"/>
    <w:rsid w:val="00247A24"/>
    <w:rsid w:val="00247F4E"/>
    <w:rsid w:val="00250054"/>
    <w:rsid w:val="0025009E"/>
    <w:rsid w:val="00250164"/>
    <w:rsid w:val="00250197"/>
    <w:rsid w:val="0025059F"/>
    <w:rsid w:val="002506F8"/>
    <w:rsid w:val="00251BAF"/>
    <w:rsid w:val="0025222C"/>
    <w:rsid w:val="00252597"/>
    <w:rsid w:val="002526E8"/>
    <w:rsid w:val="00252A0F"/>
    <w:rsid w:val="00252BB5"/>
    <w:rsid w:val="00252FD5"/>
    <w:rsid w:val="0025321A"/>
    <w:rsid w:val="00253221"/>
    <w:rsid w:val="00253228"/>
    <w:rsid w:val="002533E0"/>
    <w:rsid w:val="00253853"/>
    <w:rsid w:val="00253DE4"/>
    <w:rsid w:val="00253F31"/>
    <w:rsid w:val="002543A1"/>
    <w:rsid w:val="00254E08"/>
    <w:rsid w:val="00254E14"/>
    <w:rsid w:val="00255054"/>
    <w:rsid w:val="0025561B"/>
    <w:rsid w:val="002556C8"/>
    <w:rsid w:val="00255D1E"/>
    <w:rsid w:val="002561D6"/>
    <w:rsid w:val="00256340"/>
    <w:rsid w:val="002565DB"/>
    <w:rsid w:val="00256B63"/>
    <w:rsid w:val="00257107"/>
    <w:rsid w:val="00257473"/>
    <w:rsid w:val="002575D4"/>
    <w:rsid w:val="00257D5F"/>
    <w:rsid w:val="0026045D"/>
    <w:rsid w:val="00260A7A"/>
    <w:rsid w:val="002617C3"/>
    <w:rsid w:val="0026184B"/>
    <w:rsid w:val="00261876"/>
    <w:rsid w:val="00261A79"/>
    <w:rsid w:val="0026299A"/>
    <w:rsid w:val="00262AFB"/>
    <w:rsid w:val="002631FB"/>
    <w:rsid w:val="00263228"/>
    <w:rsid w:val="00263683"/>
    <w:rsid w:val="00263707"/>
    <w:rsid w:val="002641B9"/>
    <w:rsid w:val="002642DD"/>
    <w:rsid w:val="00264A07"/>
    <w:rsid w:val="00264A64"/>
    <w:rsid w:val="00264AD6"/>
    <w:rsid w:val="00264B29"/>
    <w:rsid w:val="00264C17"/>
    <w:rsid w:val="00264E5F"/>
    <w:rsid w:val="00265508"/>
    <w:rsid w:val="00265669"/>
    <w:rsid w:val="0026598B"/>
    <w:rsid w:val="00265CE6"/>
    <w:rsid w:val="00266117"/>
    <w:rsid w:val="002662B6"/>
    <w:rsid w:val="002663DE"/>
    <w:rsid w:val="00266633"/>
    <w:rsid w:val="002668C1"/>
    <w:rsid w:val="00267068"/>
    <w:rsid w:val="0026716A"/>
    <w:rsid w:val="00270388"/>
    <w:rsid w:val="002704CB"/>
    <w:rsid w:val="0027063D"/>
    <w:rsid w:val="00270B8E"/>
    <w:rsid w:val="00270B98"/>
    <w:rsid w:val="00270DA1"/>
    <w:rsid w:val="00271156"/>
    <w:rsid w:val="002712D4"/>
    <w:rsid w:val="0027137D"/>
    <w:rsid w:val="0027142E"/>
    <w:rsid w:val="00271591"/>
    <w:rsid w:val="0027167E"/>
    <w:rsid w:val="002717B4"/>
    <w:rsid w:val="00271DE7"/>
    <w:rsid w:val="00271E71"/>
    <w:rsid w:val="00271F3C"/>
    <w:rsid w:val="00272113"/>
    <w:rsid w:val="00272231"/>
    <w:rsid w:val="0027281B"/>
    <w:rsid w:val="00272ABF"/>
    <w:rsid w:val="00272AF9"/>
    <w:rsid w:val="00272AFE"/>
    <w:rsid w:val="00272C61"/>
    <w:rsid w:val="00272C99"/>
    <w:rsid w:val="00272E9A"/>
    <w:rsid w:val="002731CF"/>
    <w:rsid w:val="002734F9"/>
    <w:rsid w:val="00273BDC"/>
    <w:rsid w:val="00273D3D"/>
    <w:rsid w:val="00274956"/>
    <w:rsid w:val="00274978"/>
    <w:rsid w:val="0027554C"/>
    <w:rsid w:val="00276146"/>
    <w:rsid w:val="0027619F"/>
    <w:rsid w:val="00276C64"/>
    <w:rsid w:val="00276E54"/>
    <w:rsid w:val="00276F36"/>
    <w:rsid w:val="00276FC9"/>
    <w:rsid w:val="002776B6"/>
    <w:rsid w:val="0027782E"/>
    <w:rsid w:val="00277DB6"/>
    <w:rsid w:val="00280144"/>
    <w:rsid w:val="002802DB"/>
    <w:rsid w:val="0028049A"/>
    <w:rsid w:val="00280926"/>
    <w:rsid w:val="00280CAE"/>
    <w:rsid w:val="00280E5B"/>
    <w:rsid w:val="00280F8A"/>
    <w:rsid w:val="0028107F"/>
    <w:rsid w:val="00281332"/>
    <w:rsid w:val="00281788"/>
    <w:rsid w:val="00281878"/>
    <w:rsid w:val="00281D6B"/>
    <w:rsid w:val="0028208C"/>
    <w:rsid w:val="00282157"/>
    <w:rsid w:val="0028231B"/>
    <w:rsid w:val="00282381"/>
    <w:rsid w:val="00282525"/>
    <w:rsid w:val="00282C9E"/>
    <w:rsid w:val="002834CF"/>
    <w:rsid w:val="002837AB"/>
    <w:rsid w:val="00283D06"/>
    <w:rsid w:val="002841B5"/>
    <w:rsid w:val="002845BB"/>
    <w:rsid w:val="00284A88"/>
    <w:rsid w:val="00284BBF"/>
    <w:rsid w:val="00284D71"/>
    <w:rsid w:val="002852F6"/>
    <w:rsid w:val="0028579B"/>
    <w:rsid w:val="00285A1C"/>
    <w:rsid w:val="00285FEC"/>
    <w:rsid w:val="00286077"/>
    <w:rsid w:val="00286434"/>
    <w:rsid w:val="00287076"/>
    <w:rsid w:val="00287344"/>
    <w:rsid w:val="00287C54"/>
    <w:rsid w:val="00287CFE"/>
    <w:rsid w:val="00290031"/>
    <w:rsid w:val="0029008B"/>
    <w:rsid w:val="0029046F"/>
    <w:rsid w:val="00290617"/>
    <w:rsid w:val="00290B53"/>
    <w:rsid w:val="00290BA2"/>
    <w:rsid w:val="00290BEC"/>
    <w:rsid w:val="00290C23"/>
    <w:rsid w:val="00290C9F"/>
    <w:rsid w:val="00290DA8"/>
    <w:rsid w:val="00290E96"/>
    <w:rsid w:val="00290FFC"/>
    <w:rsid w:val="0029145E"/>
    <w:rsid w:val="002917AD"/>
    <w:rsid w:val="002921F5"/>
    <w:rsid w:val="00292400"/>
    <w:rsid w:val="002928E4"/>
    <w:rsid w:val="0029295E"/>
    <w:rsid w:val="0029335D"/>
    <w:rsid w:val="002935EC"/>
    <w:rsid w:val="002938BE"/>
    <w:rsid w:val="00293B61"/>
    <w:rsid w:val="00293C05"/>
    <w:rsid w:val="0029437D"/>
    <w:rsid w:val="002944DD"/>
    <w:rsid w:val="002947B7"/>
    <w:rsid w:val="00295276"/>
    <w:rsid w:val="002954EF"/>
    <w:rsid w:val="00295612"/>
    <w:rsid w:val="00295694"/>
    <w:rsid w:val="00295B31"/>
    <w:rsid w:val="00296D3E"/>
    <w:rsid w:val="002974B1"/>
    <w:rsid w:val="0029756A"/>
    <w:rsid w:val="002976BB"/>
    <w:rsid w:val="00297EA9"/>
    <w:rsid w:val="002A01C4"/>
    <w:rsid w:val="002A0774"/>
    <w:rsid w:val="002A08D2"/>
    <w:rsid w:val="002A092E"/>
    <w:rsid w:val="002A0B3A"/>
    <w:rsid w:val="002A0F5F"/>
    <w:rsid w:val="002A101D"/>
    <w:rsid w:val="002A1319"/>
    <w:rsid w:val="002A1387"/>
    <w:rsid w:val="002A19FD"/>
    <w:rsid w:val="002A1A39"/>
    <w:rsid w:val="002A1CD7"/>
    <w:rsid w:val="002A20C5"/>
    <w:rsid w:val="002A24F2"/>
    <w:rsid w:val="002A2B74"/>
    <w:rsid w:val="002A2E41"/>
    <w:rsid w:val="002A30D2"/>
    <w:rsid w:val="002A3A09"/>
    <w:rsid w:val="002A4AE0"/>
    <w:rsid w:val="002A4B73"/>
    <w:rsid w:val="002A4CFD"/>
    <w:rsid w:val="002A4D55"/>
    <w:rsid w:val="002A5302"/>
    <w:rsid w:val="002A5644"/>
    <w:rsid w:val="002A585C"/>
    <w:rsid w:val="002A5EF2"/>
    <w:rsid w:val="002A63F0"/>
    <w:rsid w:val="002A64F7"/>
    <w:rsid w:val="002A708F"/>
    <w:rsid w:val="002A70AA"/>
    <w:rsid w:val="002A732E"/>
    <w:rsid w:val="002A7569"/>
    <w:rsid w:val="002A764F"/>
    <w:rsid w:val="002A7895"/>
    <w:rsid w:val="002A7949"/>
    <w:rsid w:val="002A7B72"/>
    <w:rsid w:val="002A7D3A"/>
    <w:rsid w:val="002A7DB1"/>
    <w:rsid w:val="002B00CA"/>
    <w:rsid w:val="002B0361"/>
    <w:rsid w:val="002B049F"/>
    <w:rsid w:val="002B099B"/>
    <w:rsid w:val="002B0CD2"/>
    <w:rsid w:val="002B1089"/>
    <w:rsid w:val="002B148C"/>
    <w:rsid w:val="002B149E"/>
    <w:rsid w:val="002B16E3"/>
    <w:rsid w:val="002B1949"/>
    <w:rsid w:val="002B1B71"/>
    <w:rsid w:val="002B1DC0"/>
    <w:rsid w:val="002B1E31"/>
    <w:rsid w:val="002B1EA4"/>
    <w:rsid w:val="002B20B3"/>
    <w:rsid w:val="002B2BDF"/>
    <w:rsid w:val="002B2F8D"/>
    <w:rsid w:val="002B315B"/>
    <w:rsid w:val="002B36F3"/>
    <w:rsid w:val="002B3EBC"/>
    <w:rsid w:val="002B431A"/>
    <w:rsid w:val="002B4E22"/>
    <w:rsid w:val="002B5314"/>
    <w:rsid w:val="002B532B"/>
    <w:rsid w:val="002B559C"/>
    <w:rsid w:val="002B5742"/>
    <w:rsid w:val="002B5C81"/>
    <w:rsid w:val="002B61A7"/>
    <w:rsid w:val="002B652D"/>
    <w:rsid w:val="002B6B4D"/>
    <w:rsid w:val="002B6C0E"/>
    <w:rsid w:val="002B701B"/>
    <w:rsid w:val="002C0003"/>
    <w:rsid w:val="002C01B2"/>
    <w:rsid w:val="002C0699"/>
    <w:rsid w:val="002C0711"/>
    <w:rsid w:val="002C0714"/>
    <w:rsid w:val="002C0A09"/>
    <w:rsid w:val="002C0C46"/>
    <w:rsid w:val="002C0DC9"/>
    <w:rsid w:val="002C114B"/>
    <w:rsid w:val="002C1717"/>
    <w:rsid w:val="002C1D5A"/>
    <w:rsid w:val="002C27EF"/>
    <w:rsid w:val="002C29CD"/>
    <w:rsid w:val="002C2D4C"/>
    <w:rsid w:val="002C2EA7"/>
    <w:rsid w:val="002C2F7E"/>
    <w:rsid w:val="002C3013"/>
    <w:rsid w:val="002C31D3"/>
    <w:rsid w:val="002C342D"/>
    <w:rsid w:val="002C3C59"/>
    <w:rsid w:val="002C415A"/>
    <w:rsid w:val="002C45F2"/>
    <w:rsid w:val="002C46D2"/>
    <w:rsid w:val="002C4EDA"/>
    <w:rsid w:val="002C5755"/>
    <w:rsid w:val="002C58FA"/>
    <w:rsid w:val="002C5A41"/>
    <w:rsid w:val="002C5BB8"/>
    <w:rsid w:val="002C5E9E"/>
    <w:rsid w:val="002C673B"/>
    <w:rsid w:val="002C6B20"/>
    <w:rsid w:val="002C726C"/>
    <w:rsid w:val="002C77E2"/>
    <w:rsid w:val="002C7C5D"/>
    <w:rsid w:val="002D0242"/>
    <w:rsid w:val="002D0420"/>
    <w:rsid w:val="002D0850"/>
    <w:rsid w:val="002D092D"/>
    <w:rsid w:val="002D0EC6"/>
    <w:rsid w:val="002D1051"/>
    <w:rsid w:val="002D10EA"/>
    <w:rsid w:val="002D2498"/>
    <w:rsid w:val="002D2994"/>
    <w:rsid w:val="002D2A9F"/>
    <w:rsid w:val="002D2B22"/>
    <w:rsid w:val="002D2E15"/>
    <w:rsid w:val="002D2E9C"/>
    <w:rsid w:val="002D2EA2"/>
    <w:rsid w:val="002D3213"/>
    <w:rsid w:val="002D32D7"/>
    <w:rsid w:val="002D341D"/>
    <w:rsid w:val="002D39B3"/>
    <w:rsid w:val="002D3C0D"/>
    <w:rsid w:val="002D3E1A"/>
    <w:rsid w:val="002D4424"/>
    <w:rsid w:val="002D44FB"/>
    <w:rsid w:val="002D4AFF"/>
    <w:rsid w:val="002D4C8D"/>
    <w:rsid w:val="002D4C90"/>
    <w:rsid w:val="002D5572"/>
    <w:rsid w:val="002D58BB"/>
    <w:rsid w:val="002D59FA"/>
    <w:rsid w:val="002D5D2D"/>
    <w:rsid w:val="002D6308"/>
    <w:rsid w:val="002D6309"/>
    <w:rsid w:val="002D65B3"/>
    <w:rsid w:val="002D6AC1"/>
    <w:rsid w:val="002D70B6"/>
    <w:rsid w:val="002D77FA"/>
    <w:rsid w:val="002D7EDA"/>
    <w:rsid w:val="002E006B"/>
    <w:rsid w:val="002E05AA"/>
    <w:rsid w:val="002E05F8"/>
    <w:rsid w:val="002E07B4"/>
    <w:rsid w:val="002E0E18"/>
    <w:rsid w:val="002E100C"/>
    <w:rsid w:val="002E1286"/>
    <w:rsid w:val="002E1336"/>
    <w:rsid w:val="002E14D5"/>
    <w:rsid w:val="002E152E"/>
    <w:rsid w:val="002E1D36"/>
    <w:rsid w:val="002E23E7"/>
    <w:rsid w:val="002E2D36"/>
    <w:rsid w:val="002E2E5B"/>
    <w:rsid w:val="002E377D"/>
    <w:rsid w:val="002E379C"/>
    <w:rsid w:val="002E3CCF"/>
    <w:rsid w:val="002E3DE2"/>
    <w:rsid w:val="002E3F0E"/>
    <w:rsid w:val="002E4A54"/>
    <w:rsid w:val="002E4C28"/>
    <w:rsid w:val="002E5165"/>
    <w:rsid w:val="002E5303"/>
    <w:rsid w:val="002E5BA5"/>
    <w:rsid w:val="002E5C57"/>
    <w:rsid w:val="002E6259"/>
    <w:rsid w:val="002E66D0"/>
    <w:rsid w:val="002E70E6"/>
    <w:rsid w:val="002E7105"/>
    <w:rsid w:val="002E729A"/>
    <w:rsid w:val="002E7B28"/>
    <w:rsid w:val="002E7FA5"/>
    <w:rsid w:val="002F0E01"/>
    <w:rsid w:val="002F139A"/>
    <w:rsid w:val="002F19C8"/>
    <w:rsid w:val="002F1C5A"/>
    <w:rsid w:val="002F1F0E"/>
    <w:rsid w:val="002F23F2"/>
    <w:rsid w:val="002F27BC"/>
    <w:rsid w:val="002F2EC2"/>
    <w:rsid w:val="002F34C4"/>
    <w:rsid w:val="002F3547"/>
    <w:rsid w:val="002F359C"/>
    <w:rsid w:val="002F38B1"/>
    <w:rsid w:val="002F3A9E"/>
    <w:rsid w:val="002F3AC5"/>
    <w:rsid w:val="002F408B"/>
    <w:rsid w:val="002F42BA"/>
    <w:rsid w:val="002F4C39"/>
    <w:rsid w:val="002F51D9"/>
    <w:rsid w:val="002F5444"/>
    <w:rsid w:val="002F59FD"/>
    <w:rsid w:val="002F5AC6"/>
    <w:rsid w:val="002F5CD7"/>
    <w:rsid w:val="002F6523"/>
    <w:rsid w:val="002F6660"/>
    <w:rsid w:val="002F6BB1"/>
    <w:rsid w:val="002F71CF"/>
    <w:rsid w:val="002F7CBB"/>
    <w:rsid w:val="0030070A"/>
    <w:rsid w:val="00300712"/>
    <w:rsid w:val="003010B9"/>
    <w:rsid w:val="00301309"/>
    <w:rsid w:val="00301E98"/>
    <w:rsid w:val="00301EDA"/>
    <w:rsid w:val="003021EF"/>
    <w:rsid w:val="0030223D"/>
    <w:rsid w:val="00302E1B"/>
    <w:rsid w:val="003032C7"/>
    <w:rsid w:val="0030382F"/>
    <w:rsid w:val="00303BF8"/>
    <w:rsid w:val="00303EC4"/>
    <w:rsid w:val="0030448D"/>
    <w:rsid w:val="0030499F"/>
    <w:rsid w:val="003058B9"/>
    <w:rsid w:val="003064BD"/>
    <w:rsid w:val="0030658F"/>
    <w:rsid w:val="00306790"/>
    <w:rsid w:val="003068C7"/>
    <w:rsid w:val="00306914"/>
    <w:rsid w:val="00306B09"/>
    <w:rsid w:val="00307D2D"/>
    <w:rsid w:val="003101B9"/>
    <w:rsid w:val="003102A7"/>
    <w:rsid w:val="00310608"/>
    <w:rsid w:val="003106B3"/>
    <w:rsid w:val="00310B2F"/>
    <w:rsid w:val="00310D1B"/>
    <w:rsid w:val="00311A5A"/>
    <w:rsid w:val="00311CC0"/>
    <w:rsid w:val="00311E37"/>
    <w:rsid w:val="00311F2F"/>
    <w:rsid w:val="0031210B"/>
    <w:rsid w:val="0031226E"/>
    <w:rsid w:val="0031276F"/>
    <w:rsid w:val="00312CDA"/>
    <w:rsid w:val="00312D49"/>
    <w:rsid w:val="00312DC3"/>
    <w:rsid w:val="003130B3"/>
    <w:rsid w:val="00313808"/>
    <w:rsid w:val="003138F8"/>
    <w:rsid w:val="00313936"/>
    <w:rsid w:val="00313BAC"/>
    <w:rsid w:val="00313D0B"/>
    <w:rsid w:val="00313DA4"/>
    <w:rsid w:val="003145BE"/>
    <w:rsid w:val="0031461D"/>
    <w:rsid w:val="003146E6"/>
    <w:rsid w:val="00314935"/>
    <w:rsid w:val="00314D4F"/>
    <w:rsid w:val="0031578C"/>
    <w:rsid w:val="003157F1"/>
    <w:rsid w:val="00316008"/>
    <w:rsid w:val="00316BAA"/>
    <w:rsid w:val="00316C30"/>
    <w:rsid w:val="00316D7E"/>
    <w:rsid w:val="0031703E"/>
    <w:rsid w:val="00317280"/>
    <w:rsid w:val="00317673"/>
    <w:rsid w:val="0031780E"/>
    <w:rsid w:val="00317844"/>
    <w:rsid w:val="00317BCB"/>
    <w:rsid w:val="00317C65"/>
    <w:rsid w:val="00320274"/>
    <w:rsid w:val="003207AF"/>
    <w:rsid w:val="00320F08"/>
    <w:rsid w:val="003212A7"/>
    <w:rsid w:val="003215B4"/>
    <w:rsid w:val="003216F7"/>
    <w:rsid w:val="003219F6"/>
    <w:rsid w:val="00321BDB"/>
    <w:rsid w:val="00321FDF"/>
    <w:rsid w:val="003222BD"/>
    <w:rsid w:val="0032283D"/>
    <w:rsid w:val="0032284A"/>
    <w:rsid w:val="00322995"/>
    <w:rsid w:val="00322AB6"/>
    <w:rsid w:val="00323F22"/>
    <w:rsid w:val="00323FC5"/>
    <w:rsid w:val="00324026"/>
    <w:rsid w:val="00324502"/>
    <w:rsid w:val="0032464C"/>
    <w:rsid w:val="00324E62"/>
    <w:rsid w:val="00325287"/>
    <w:rsid w:val="003253DF"/>
    <w:rsid w:val="003254CD"/>
    <w:rsid w:val="00325D11"/>
    <w:rsid w:val="00326607"/>
    <w:rsid w:val="00326930"/>
    <w:rsid w:val="00326A85"/>
    <w:rsid w:val="00326F9C"/>
    <w:rsid w:val="00327358"/>
    <w:rsid w:val="003274E3"/>
    <w:rsid w:val="00327574"/>
    <w:rsid w:val="0032767E"/>
    <w:rsid w:val="003276B8"/>
    <w:rsid w:val="00327841"/>
    <w:rsid w:val="00327855"/>
    <w:rsid w:val="00330021"/>
    <w:rsid w:val="00330231"/>
    <w:rsid w:val="003310B0"/>
    <w:rsid w:val="003310E7"/>
    <w:rsid w:val="00331ADF"/>
    <w:rsid w:val="00331B4F"/>
    <w:rsid w:val="00331B5C"/>
    <w:rsid w:val="0033223E"/>
    <w:rsid w:val="00332905"/>
    <w:rsid w:val="00332D52"/>
    <w:rsid w:val="003333FE"/>
    <w:rsid w:val="0033425A"/>
    <w:rsid w:val="00334278"/>
    <w:rsid w:val="00334471"/>
    <w:rsid w:val="00334650"/>
    <w:rsid w:val="00334BE3"/>
    <w:rsid w:val="00334DB4"/>
    <w:rsid w:val="003355FD"/>
    <w:rsid w:val="003358E8"/>
    <w:rsid w:val="00335952"/>
    <w:rsid w:val="003359D2"/>
    <w:rsid w:val="00335AD6"/>
    <w:rsid w:val="00336012"/>
    <w:rsid w:val="0033602A"/>
    <w:rsid w:val="00336160"/>
    <w:rsid w:val="00336545"/>
    <w:rsid w:val="00336A6F"/>
    <w:rsid w:val="00336D14"/>
    <w:rsid w:val="003379EB"/>
    <w:rsid w:val="00337ACA"/>
    <w:rsid w:val="00337FC1"/>
    <w:rsid w:val="0034004B"/>
    <w:rsid w:val="003400D9"/>
    <w:rsid w:val="003400DC"/>
    <w:rsid w:val="0034047E"/>
    <w:rsid w:val="00340A1C"/>
    <w:rsid w:val="00340BE5"/>
    <w:rsid w:val="00340BFA"/>
    <w:rsid w:val="00340E2E"/>
    <w:rsid w:val="003410C6"/>
    <w:rsid w:val="0034169F"/>
    <w:rsid w:val="0034191A"/>
    <w:rsid w:val="00341AF4"/>
    <w:rsid w:val="00341B57"/>
    <w:rsid w:val="00341C70"/>
    <w:rsid w:val="00341FF5"/>
    <w:rsid w:val="00342856"/>
    <w:rsid w:val="00342AA5"/>
    <w:rsid w:val="00342CF8"/>
    <w:rsid w:val="003430DA"/>
    <w:rsid w:val="0034343C"/>
    <w:rsid w:val="0034352C"/>
    <w:rsid w:val="00343607"/>
    <w:rsid w:val="00343BCE"/>
    <w:rsid w:val="00343C4D"/>
    <w:rsid w:val="00343F20"/>
    <w:rsid w:val="00344281"/>
    <w:rsid w:val="003442A1"/>
    <w:rsid w:val="003442BC"/>
    <w:rsid w:val="00344347"/>
    <w:rsid w:val="0034548A"/>
    <w:rsid w:val="003454CF"/>
    <w:rsid w:val="0034578B"/>
    <w:rsid w:val="00345AE4"/>
    <w:rsid w:val="00345CC0"/>
    <w:rsid w:val="00345D2E"/>
    <w:rsid w:val="00346CEC"/>
    <w:rsid w:val="00346E96"/>
    <w:rsid w:val="0034715F"/>
    <w:rsid w:val="003473D0"/>
    <w:rsid w:val="0034749D"/>
    <w:rsid w:val="003474D2"/>
    <w:rsid w:val="003476A9"/>
    <w:rsid w:val="0035044A"/>
    <w:rsid w:val="0035053B"/>
    <w:rsid w:val="00350A0B"/>
    <w:rsid w:val="00350EF5"/>
    <w:rsid w:val="00350F82"/>
    <w:rsid w:val="00351A68"/>
    <w:rsid w:val="00351E70"/>
    <w:rsid w:val="00351FBA"/>
    <w:rsid w:val="0035229E"/>
    <w:rsid w:val="003523AC"/>
    <w:rsid w:val="0035241B"/>
    <w:rsid w:val="003527F0"/>
    <w:rsid w:val="003531D2"/>
    <w:rsid w:val="0035381E"/>
    <w:rsid w:val="00353C61"/>
    <w:rsid w:val="0035402C"/>
    <w:rsid w:val="00354D3E"/>
    <w:rsid w:val="00354FA1"/>
    <w:rsid w:val="003552FC"/>
    <w:rsid w:val="00355A66"/>
    <w:rsid w:val="00355C13"/>
    <w:rsid w:val="00355E37"/>
    <w:rsid w:val="00355EB3"/>
    <w:rsid w:val="003563C8"/>
    <w:rsid w:val="0035682E"/>
    <w:rsid w:val="00357067"/>
    <w:rsid w:val="003574D2"/>
    <w:rsid w:val="003577F2"/>
    <w:rsid w:val="00360234"/>
    <w:rsid w:val="0036061A"/>
    <w:rsid w:val="00360644"/>
    <w:rsid w:val="0036093D"/>
    <w:rsid w:val="003616BC"/>
    <w:rsid w:val="0036174A"/>
    <w:rsid w:val="003617A3"/>
    <w:rsid w:val="00361EC8"/>
    <w:rsid w:val="003624B5"/>
    <w:rsid w:val="003625AD"/>
    <w:rsid w:val="00362892"/>
    <w:rsid w:val="00362AB2"/>
    <w:rsid w:val="00362E6E"/>
    <w:rsid w:val="003634DC"/>
    <w:rsid w:val="003638E7"/>
    <w:rsid w:val="003641F9"/>
    <w:rsid w:val="0036420A"/>
    <w:rsid w:val="0036441D"/>
    <w:rsid w:val="00364478"/>
    <w:rsid w:val="0036463B"/>
    <w:rsid w:val="00364926"/>
    <w:rsid w:val="00364C30"/>
    <w:rsid w:val="00364DA9"/>
    <w:rsid w:val="003653DA"/>
    <w:rsid w:val="0036555A"/>
    <w:rsid w:val="00365714"/>
    <w:rsid w:val="003657D7"/>
    <w:rsid w:val="00365E8D"/>
    <w:rsid w:val="0036640B"/>
    <w:rsid w:val="003664C2"/>
    <w:rsid w:val="00366B3F"/>
    <w:rsid w:val="00366DB8"/>
    <w:rsid w:val="00367D89"/>
    <w:rsid w:val="003702AB"/>
    <w:rsid w:val="003703D4"/>
    <w:rsid w:val="00370401"/>
    <w:rsid w:val="003707B2"/>
    <w:rsid w:val="00370A39"/>
    <w:rsid w:val="00370B16"/>
    <w:rsid w:val="00370FE1"/>
    <w:rsid w:val="00371087"/>
    <w:rsid w:val="0037122A"/>
    <w:rsid w:val="003716DD"/>
    <w:rsid w:val="003716F6"/>
    <w:rsid w:val="00371A91"/>
    <w:rsid w:val="0037215B"/>
    <w:rsid w:val="003722FD"/>
    <w:rsid w:val="003723DF"/>
    <w:rsid w:val="003724DB"/>
    <w:rsid w:val="00372701"/>
    <w:rsid w:val="00372907"/>
    <w:rsid w:val="00372CD5"/>
    <w:rsid w:val="00373389"/>
    <w:rsid w:val="00373B0E"/>
    <w:rsid w:val="00373E55"/>
    <w:rsid w:val="003740AC"/>
    <w:rsid w:val="003747E5"/>
    <w:rsid w:val="00374CBE"/>
    <w:rsid w:val="0037562F"/>
    <w:rsid w:val="0037622E"/>
    <w:rsid w:val="00376369"/>
    <w:rsid w:val="003764B3"/>
    <w:rsid w:val="0037669B"/>
    <w:rsid w:val="00376716"/>
    <w:rsid w:val="00376EAC"/>
    <w:rsid w:val="00377228"/>
    <w:rsid w:val="003772A5"/>
    <w:rsid w:val="00377D6B"/>
    <w:rsid w:val="0038063E"/>
    <w:rsid w:val="003806CB"/>
    <w:rsid w:val="00380B00"/>
    <w:rsid w:val="00380B39"/>
    <w:rsid w:val="00380CF3"/>
    <w:rsid w:val="00380D9A"/>
    <w:rsid w:val="0038136B"/>
    <w:rsid w:val="00381461"/>
    <w:rsid w:val="0038202D"/>
    <w:rsid w:val="00382084"/>
    <w:rsid w:val="00382519"/>
    <w:rsid w:val="00382662"/>
    <w:rsid w:val="00382845"/>
    <w:rsid w:val="003828B9"/>
    <w:rsid w:val="003828FB"/>
    <w:rsid w:val="00382A25"/>
    <w:rsid w:val="00382BCC"/>
    <w:rsid w:val="00382EA7"/>
    <w:rsid w:val="00383058"/>
    <w:rsid w:val="00383725"/>
    <w:rsid w:val="00383763"/>
    <w:rsid w:val="003838DF"/>
    <w:rsid w:val="00383ADC"/>
    <w:rsid w:val="00383C23"/>
    <w:rsid w:val="00383CA1"/>
    <w:rsid w:val="00384598"/>
    <w:rsid w:val="0038478A"/>
    <w:rsid w:val="003848CB"/>
    <w:rsid w:val="00384A5F"/>
    <w:rsid w:val="00384F25"/>
    <w:rsid w:val="00384F32"/>
    <w:rsid w:val="003855E8"/>
    <w:rsid w:val="003856C7"/>
    <w:rsid w:val="003859F5"/>
    <w:rsid w:val="00385C7B"/>
    <w:rsid w:val="00385FD0"/>
    <w:rsid w:val="003860D0"/>
    <w:rsid w:val="0038646C"/>
    <w:rsid w:val="0038704D"/>
    <w:rsid w:val="003873B5"/>
    <w:rsid w:val="00387697"/>
    <w:rsid w:val="0038774E"/>
    <w:rsid w:val="00387CF7"/>
    <w:rsid w:val="00387ED9"/>
    <w:rsid w:val="003900B2"/>
    <w:rsid w:val="003904EF"/>
    <w:rsid w:val="003905F5"/>
    <w:rsid w:val="00390629"/>
    <w:rsid w:val="00390643"/>
    <w:rsid w:val="00390C9C"/>
    <w:rsid w:val="003912EE"/>
    <w:rsid w:val="00391A6C"/>
    <w:rsid w:val="00391C30"/>
    <w:rsid w:val="00391E97"/>
    <w:rsid w:val="0039293B"/>
    <w:rsid w:val="00392F51"/>
    <w:rsid w:val="0039307D"/>
    <w:rsid w:val="00393531"/>
    <w:rsid w:val="0039392E"/>
    <w:rsid w:val="0039451B"/>
    <w:rsid w:val="003945F5"/>
    <w:rsid w:val="0039477B"/>
    <w:rsid w:val="00394880"/>
    <w:rsid w:val="00394BB0"/>
    <w:rsid w:val="0039537D"/>
    <w:rsid w:val="003953CC"/>
    <w:rsid w:val="00395592"/>
    <w:rsid w:val="00395AD4"/>
    <w:rsid w:val="00396492"/>
    <w:rsid w:val="00396980"/>
    <w:rsid w:val="00397267"/>
    <w:rsid w:val="003972A2"/>
    <w:rsid w:val="00397499"/>
    <w:rsid w:val="00397572"/>
    <w:rsid w:val="00397588"/>
    <w:rsid w:val="003978CE"/>
    <w:rsid w:val="00397B50"/>
    <w:rsid w:val="00397C03"/>
    <w:rsid w:val="00397D08"/>
    <w:rsid w:val="00397D8F"/>
    <w:rsid w:val="003A00DE"/>
    <w:rsid w:val="003A0573"/>
    <w:rsid w:val="003A05B8"/>
    <w:rsid w:val="003A0693"/>
    <w:rsid w:val="003A1418"/>
    <w:rsid w:val="003A1424"/>
    <w:rsid w:val="003A17C1"/>
    <w:rsid w:val="003A1819"/>
    <w:rsid w:val="003A1B5F"/>
    <w:rsid w:val="003A2086"/>
    <w:rsid w:val="003A2088"/>
    <w:rsid w:val="003A2267"/>
    <w:rsid w:val="003A2B33"/>
    <w:rsid w:val="003A2DEF"/>
    <w:rsid w:val="003A2EEC"/>
    <w:rsid w:val="003A334F"/>
    <w:rsid w:val="003A3507"/>
    <w:rsid w:val="003A3742"/>
    <w:rsid w:val="003A3FF5"/>
    <w:rsid w:val="003A4118"/>
    <w:rsid w:val="003A499E"/>
    <w:rsid w:val="003A4ABA"/>
    <w:rsid w:val="003A4F35"/>
    <w:rsid w:val="003A50E6"/>
    <w:rsid w:val="003A53FF"/>
    <w:rsid w:val="003A5899"/>
    <w:rsid w:val="003A5A32"/>
    <w:rsid w:val="003A5AFE"/>
    <w:rsid w:val="003A673C"/>
    <w:rsid w:val="003A707E"/>
    <w:rsid w:val="003A71EF"/>
    <w:rsid w:val="003A7299"/>
    <w:rsid w:val="003A7A0A"/>
    <w:rsid w:val="003A7CDD"/>
    <w:rsid w:val="003A7FBD"/>
    <w:rsid w:val="003B00E3"/>
    <w:rsid w:val="003B05D2"/>
    <w:rsid w:val="003B0653"/>
    <w:rsid w:val="003B08C3"/>
    <w:rsid w:val="003B0B24"/>
    <w:rsid w:val="003B0B79"/>
    <w:rsid w:val="003B0E4B"/>
    <w:rsid w:val="003B19DA"/>
    <w:rsid w:val="003B1A00"/>
    <w:rsid w:val="003B1B71"/>
    <w:rsid w:val="003B259D"/>
    <w:rsid w:val="003B2814"/>
    <w:rsid w:val="003B2C89"/>
    <w:rsid w:val="003B2D31"/>
    <w:rsid w:val="003B3034"/>
    <w:rsid w:val="003B3A48"/>
    <w:rsid w:val="003B3E2B"/>
    <w:rsid w:val="003B3E9F"/>
    <w:rsid w:val="003B3FB8"/>
    <w:rsid w:val="003B43B1"/>
    <w:rsid w:val="003B48E7"/>
    <w:rsid w:val="003B4CFD"/>
    <w:rsid w:val="003B5152"/>
    <w:rsid w:val="003B5176"/>
    <w:rsid w:val="003B5525"/>
    <w:rsid w:val="003B5ABC"/>
    <w:rsid w:val="003B5C81"/>
    <w:rsid w:val="003B6049"/>
    <w:rsid w:val="003B6146"/>
    <w:rsid w:val="003B6394"/>
    <w:rsid w:val="003B6581"/>
    <w:rsid w:val="003B658F"/>
    <w:rsid w:val="003B67EB"/>
    <w:rsid w:val="003B6E22"/>
    <w:rsid w:val="003B7700"/>
    <w:rsid w:val="003B7F30"/>
    <w:rsid w:val="003C1602"/>
    <w:rsid w:val="003C1603"/>
    <w:rsid w:val="003C17E6"/>
    <w:rsid w:val="003C18BB"/>
    <w:rsid w:val="003C22CE"/>
    <w:rsid w:val="003C27CA"/>
    <w:rsid w:val="003C2B3C"/>
    <w:rsid w:val="003C2C68"/>
    <w:rsid w:val="003C3746"/>
    <w:rsid w:val="003C3748"/>
    <w:rsid w:val="003C38BE"/>
    <w:rsid w:val="003C3CB6"/>
    <w:rsid w:val="003C413A"/>
    <w:rsid w:val="003C4140"/>
    <w:rsid w:val="003C4505"/>
    <w:rsid w:val="003C4820"/>
    <w:rsid w:val="003C4851"/>
    <w:rsid w:val="003C49B3"/>
    <w:rsid w:val="003C4A69"/>
    <w:rsid w:val="003C4ADE"/>
    <w:rsid w:val="003C4C12"/>
    <w:rsid w:val="003C4FB1"/>
    <w:rsid w:val="003C50A8"/>
    <w:rsid w:val="003C5528"/>
    <w:rsid w:val="003C5B20"/>
    <w:rsid w:val="003C5BE0"/>
    <w:rsid w:val="003C68D9"/>
    <w:rsid w:val="003C6F10"/>
    <w:rsid w:val="003C6FA9"/>
    <w:rsid w:val="003C7103"/>
    <w:rsid w:val="003C7323"/>
    <w:rsid w:val="003C7393"/>
    <w:rsid w:val="003C753F"/>
    <w:rsid w:val="003C7811"/>
    <w:rsid w:val="003C7940"/>
    <w:rsid w:val="003C7DFF"/>
    <w:rsid w:val="003D0433"/>
    <w:rsid w:val="003D0729"/>
    <w:rsid w:val="003D0A8D"/>
    <w:rsid w:val="003D0B1A"/>
    <w:rsid w:val="003D0DCD"/>
    <w:rsid w:val="003D0F51"/>
    <w:rsid w:val="003D1ED2"/>
    <w:rsid w:val="003D20EC"/>
    <w:rsid w:val="003D20F8"/>
    <w:rsid w:val="003D2970"/>
    <w:rsid w:val="003D2C30"/>
    <w:rsid w:val="003D2E36"/>
    <w:rsid w:val="003D2FDA"/>
    <w:rsid w:val="003D3080"/>
    <w:rsid w:val="003D3928"/>
    <w:rsid w:val="003D39D4"/>
    <w:rsid w:val="003D3D26"/>
    <w:rsid w:val="003D4131"/>
    <w:rsid w:val="003D4219"/>
    <w:rsid w:val="003D4403"/>
    <w:rsid w:val="003D47AE"/>
    <w:rsid w:val="003D47EB"/>
    <w:rsid w:val="003D48BC"/>
    <w:rsid w:val="003D48C7"/>
    <w:rsid w:val="003D48FA"/>
    <w:rsid w:val="003D4E73"/>
    <w:rsid w:val="003D5515"/>
    <w:rsid w:val="003D5549"/>
    <w:rsid w:val="003D5A48"/>
    <w:rsid w:val="003D5B04"/>
    <w:rsid w:val="003D5B20"/>
    <w:rsid w:val="003D6334"/>
    <w:rsid w:val="003D63ED"/>
    <w:rsid w:val="003D64B3"/>
    <w:rsid w:val="003D65E8"/>
    <w:rsid w:val="003D6A50"/>
    <w:rsid w:val="003D6B42"/>
    <w:rsid w:val="003D719F"/>
    <w:rsid w:val="003D7492"/>
    <w:rsid w:val="003D7786"/>
    <w:rsid w:val="003D77A8"/>
    <w:rsid w:val="003D7C0F"/>
    <w:rsid w:val="003E00F0"/>
    <w:rsid w:val="003E01F6"/>
    <w:rsid w:val="003E026E"/>
    <w:rsid w:val="003E0B9F"/>
    <w:rsid w:val="003E1730"/>
    <w:rsid w:val="003E2085"/>
    <w:rsid w:val="003E21E1"/>
    <w:rsid w:val="003E223E"/>
    <w:rsid w:val="003E2ADD"/>
    <w:rsid w:val="003E2B04"/>
    <w:rsid w:val="003E2B98"/>
    <w:rsid w:val="003E2CB6"/>
    <w:rsid w:val="003E2D8E"/>
    <w:rsid w:val="003E2F86"/>
    <w:rsid w:val="003E3088"/>
    <w:rsid w:val="003E38BF"/>
    <w:rsid w:val="003E39B9"/>
    <w:rsid w:val="003E3CA6"/>
    <w:rsid w:val="003E3D74"/>
    <w:rsid w:val="003E3E83"/>
    <w:rsid w:val="003E42CC"/>
    <w:rsid w:val="003E4367"/>
    <w:rsid w:val="003E53F9"/>
    <w:rsid w:val="003E596F"/>
    <w:rsid w:val="003E5B3B"/>
    <w:rsid w:val="003E638B"/>
    <w:rsid w:val="003E6A85"/>
    <w:rsid w:val="003E6E4F"/>
    <w:rsid w:val="003E787B"/>
    <w:rsid w:val="003E7DE6"/>
    <w:rsid w:val="003E7EA9"/>
    <w:rsid w:val="003F00DA"/>
    <w:rsid w:val="003F03CC"/>
    <w:rsid w:val="003F0B6F"/>
    <w:rsid w:val="003F172C"/>
    <w:rsid w:val="003F1AEC"/>
    <w:rsid w:val="003F1B35"/>
    <w:rsid w:val="003F1EBA"/>
    <w:rsid w:val="003F1FEC"/>
    <w:rsid w:val="003F2155"/>
    <w:rsid w:val="003F237B"/>
    <w:rsid w:val="003F27E9"/>
    <w:rsid w:val="003F2925"/>
    <w:rsid w:val="003F2963"/>
    <w:rsid w:val="003F2C34"/>
    <w:rsid w:val="003F2F31"/>
    <w:rsid w:val="003F35BB"/>
    <w:rsid w:val="003F369F"/>
    <w:rsid w:val="003F385B"/>
    <w:rsid w:val="003F3FAD"/>
    <w:rsid w:val="003F41ED"/>
    <w:rsid w:val="003F428E"/>
    <w:rsid w:val="003F42D1"/>
    <w:rsid w:val="003F46B6"/>
    <w:rsid w:val="003F49DF"/>
    <w:rsid w:val="003F4EC0"/>
    <w:rsid w:val="003F5241"/>
    <w:rsid w:val="003F5293"/>
    <w:rsid w:val="003F5C42"/>
    <w:rsid w:val="003F5D73"/>
    <w:rsid w:val="003F6004"/>
    <w:rsid w:val="003F6165"/>
    <w:rsid w:val="003F62A5"/>
    <w:rsid w:val="003F63C5"/>
    <w:rsid w:val="003F6649"/>
    <w:rsid w:val="003F670F"/>
    <w:rsid w:val="003F682B"/>
    <w:rsid w:val="003F7657"/>
    <w:rsid w:val="0040008C"/>
    <w:rsid w:val="004000AE"/>
    <w:rsid w:val="0040015A"/>
    <w:rsid w:val="00400217"/>
    <w:rsid w:val="004002BC"/>
    <w:rsid w:val="004002D1"/>
    <w:rsid w:val="004003E6"/>
    <w:rsid w:val="00400622"/>
    <w:rsid w:val="0040085F"/>
    <w:rsid w:val="00400EFF"/>
    <w:rsid w:val="00400F1E"/>
    <w:rsid w:val="00400F78"/>
    <w:rsid w:val="00401A57"/>
    <w:rsid w:val="00402127"/>
    <w:rsid w:val="0040240E"/>
    <w:rsid w:val="004024FE"/>
    <w:rsid w:val="00402CB1"/>
    <w:rsid w:val="00402F02"/>
    <w:rsid w:val="00402FC8"/>
    <w:rsid w:val="004036EC"/>
    <w:rsid w:val="00403B54"/>
    <w:rsid w:val="00403C3E"/>
    <w:rsid w:val="00404019"/>
    <w:rsid w:val="00404184"/>
    <w:rsid w:val="00404289"/>
    <w:rsid w:val="004042BA"/>
    <w:rsid w:val="00404475"/>
    <w:rsid w:val="0040454E"/>
    <w:rsid w:val="00404C9F"/>
    <w:rsid w:val="00405479"/>
    <w:rsid w:val="00405B3B"/>
    <w:rsid w:val="00405C14"/>
    <w:rsid w:val="00405D07"/>
    <w:rsid w:val="00405E1B"/>
    <w:rsid w:val="00405F6C"/>
    <w:rsid w:val="00406367"/>
    <w:rsid w:val="00406509"/>
    <w:rsid w:val="004069DE"/>
    <w:rsid w:val="00407053"/>
    <w:rsid w:val="0040735E"/>
    <w:rsid w:val="0040740C"/>
    <w:rsid w:val="0040752D"/>
    <w:rsid w:val="00407564"/>
    <w:rsid w:val="00407767"/>
    <w:rsid w:val="00407AD1"/>
    <w:rsid w:val="00407E8E"/>
    <w:rsid w:val="00407EFF"/>
    <w:rsid w:val="00410394"/>
    <w:rsid w:val="004104D0"/>
    <w:rsid w:val="00410ABE"/>
    <w:rsid w:val="00410F96"/>
    <w:rsid w:val="004113A3"/>
    <w:rsid w:val="004114D7"/>
    <w:rsid w:val="004118B4"/>
    <w:rsid w:val="0041198C"/>
    <w:rsid w:val="00411AD0"/>
    <w:rsid w:val="00411BCB"/>
    <w:rsid w:val="00411BE5"/>
    <w:rsid w:val="00411DE0"/>
    <w:rsid w:val="0041221C"/>
    <w:rsid w:val="0041250D"/>
    <w:rsid w:val="00412590"/>
    <w:rsid w:val="0041276B"/>
    <w:rsid w:val="0041292E"/>
    <w:rsid w:val="00412939"/>
    <w:rsid w:val="00412BA2"/>
    <w:rsid w:val="00412CB9"/>
    <w:rsid w:val="00413944"/>
    <w:rsid w:val="00413966"/>
    <w:rsid w:val="00413B41"/>
    <w:rsid w:val="00413DD4"/>
    <w:rsid w:val="00414040"/>
    <w:rsid w:val="00414706"/>
    <w:rsid w:val="004147B4"/>
    <w:rsid w:val="004147C2"/>
    <w:rsid w:val="004147FF"/>
    <w:rsid w:val="00414D85"/>
    <w:rsid w:val="00414DF8"/>
    <w:rsid w:val="00414EEE"/>
    <w:rsid w:val="00415381"/>
    <w:rsid w:val="004155E6"/>
    <w:rsid w:val="00415BE0"/>
    <w:rsid w:val="00415CBC"/>
    <w:rsid w:val="00415D9F"/>
    <w:rsid w:val="004160AE"/>
    <w:rsid w:val="004167B1"/>
    <w:rsid w:val="004168F9"/>
    <w:rsid w:val="00416A81"/>
    <w:rsid w:val="00416D54"/>
    <w:rsid w:val="00416F9D"/>
    <w:rsid w:val="00417401"/>
    <w:rsid w:val="0041749F"/>
    <w:rsid w:val="00417B78"/>
    <w:rsid w:val="00417E2D"/>
    <w:rsid w:val="00417F70"/>
    <w:rsid w:val="00420820"/>
    <w:rsid w:val="00420946"/>
    <w:rsid w:val="00420BA2"/>
    <w:rsid w:val="00420C7E"/>
    <w:rsid w:val="0042112A"/>
    <w:rsid w:val="00421592"/>
    <w:rsid w:val="00421799"/>
    <w:rsid w:val="00421F09"/>
    <w:rsid w:val="0042236D"/>
    <w:rsid w:val="004223C8"/>
    <w:rsid w:val="00422544"/>
    <w:rsid w:val="004227ED"/>
    <w:rsid w:val="00423A83"/>
    <w:rsid w:val="004245E3"/>
    <w:rsid w:val="004246E5"/>
    <w:rsid w:val="004246F1"/>
    <w:rsid w:val="00424999"/>
    <w:rsid w:val="00424BE4"/>
    <w:rsid w:val="00424C74"/>
    <w:rsid w:val="00424CBF"/>
    <w:rsid w:val="00424F8B"/>
    <w:rsid w:val="00425791"/>
    <w:rsid w:val="0042591B"/>
    <w:rsid w:val="00425943"/>
    <w:rsid w:val="0042610B"/>
    <w:rsid w:val="00426525"/>
    <w:rsid w:val="004268A2"/>
    <w:rsid w:val="00426977"/>
    <w:rsid w:val="00426A3C"/>
    <w:rsid w:val="00426EA3"/>
    <w:rsid w:val="00427069"/>
    <w:rsid w:val="0042741D"/>
    <w:rsid w:val="004277B5"/>
    <w:rsid w:val="00427913"/>
    <w:rsid w:val="00427C62"/>
    <w:rsid w:val="00427E3D"/>
    <w:rsid w:val="00427F02"/>
    <w:rsid w:val="004305CE"/>
    <w:rsid w:val="00430877"/>
    <w:rsid w:val="00430D02"/>
    <w:rsid w:val="00432369"/>
    <w:rsid w:val="0043259A"/>
    <w:rsid w:val="00432D92"/>
    <w:rsid w:val="00433184"/>
    <w:rsid w:val="00433499"/>
    <w:rsid w:val="004335E2"/>
    <w:rsid w:val="00433B13"/>
    <w:rsid w:val="00433FA6"/>
    <w:rsid w:val="00434344"/>
    <w:rsid w:val="00434567"/>
    <w:rsid w:val="0043475A"/>
    <w:rsid w:val="00434BA4"/>
    <w:rsid w:val="00434CA1"/>
    <w:rsid w:val="00434DA6"/>
    <w:rsid w:val="00434EDC"/>
    <w:rsid w:val="00435A96"/>
    <w:rsid w:val="00436467"/>
    <w:rsid w:val="00436694"/>
    <w:rsid w:val="0043682E"/>
    <w:rsid w:val="00436A9D"/>
    <w:rsid w:val="00436CDB"/>
    <w:rsid w:val="004371B6"/>
    <w:rsid w:val="004371D4"/>
    <w:rsid w:val="004376C3"/>
    <w:rsid w:val="0043781D"/>
    <w:rsid w:val="0043785D"/>
    <w:rsid w:val="00437BDF"/>
    <w:rsid w:val="00437C3E"/>
    <w:rsid w:val="00437FD0"/>
    <w:rsid w:val="00440249"/>
    <w:rsid w:val="00440384"/>
    <w:rsid w:val="00440822"/>
    <w:rsid w:val="004411EE"/>
    <w:rsid w:val="004412AF"/>
    <w:rsid w:val="004413E1"/>
    <w:rsid w:val="00441553"/>
    <w:rsid w:val="004415D8"/>
    <w:rsid w:val="00441642"/>
    <w:rsid w:val="00441E0E"/>
    <w:rsid w:val="004421A1"/>
    <w:rsid w:val="00442615"/>
    <w:rsid w:val="004428E6"/>
    <w:rsid w:val="0044306D"/>
    <w:rsid w:val="00443BD3"/>
    <w:rsid w:val="00443CDD"/>
    <w:rsid w:val="004445F5"/>
    <w:rsid w:val="004447BB"/>
    <w:rsid w:val="004449AD"/>
    <w:rsid w:val="00444A0D"/>
    <w:rsid w:val="00444AB3"/>
    <w:rsid w:val="00444D40"/>
    <w:rsid w:val="00444F23"/>
    <w:rsid w:val="00445027"/>
    <w:rsid w:val="00445195"/>
    <w:rsid w:val="0044541F"/>
    <w:rsid w:val="004454AD"/>
    <w:rsid w:val="00445763"/>
    <w:rsid w:val="00445A8C"/>
    <w:rsid w:val="00445AC6"/>
    <w:rsid w:val="00445DD5"/>
    <w:rsid w:val="00445EE8"/>
    <w:rsid w:val="00446019"/>
    <w:rsid w:val="0044627D"/>
    <w:rsid w:val="004467F3"/>
    <w:rsid w:val="00446A55"/>
    <w:rsid w:val="00446B89"/>
    <w:rsid w:val="00446C52"/>
    <w:rsid w:val="004474C2"/>
    <w:rsid w:val="004474CC"/>
    <w:rsid w:val="004504FA"/>
    <w:rsid w:val="0045183D"/>
    <w:rsid w:val="00451ACC"/>
    <w:rsid w:val="00451D29"/>
    <w:rsid w:val="0045236A"/>
    <w:rsid w:val="00452459"/>
    <w:rsid w:val="004528AE"/>
    <w:rsid w:val="00452C73"/>
    <w:rsid w:val="00453284"/>
    <w:rsid w:val="00453A0B"/>
    <w:rsid w:val="00453DBC"/>
    <w:rsid w:val="004540D3"/>
    <w:rsid w:val="00454357"/>
    <w:rsid w:val="004544EC"/>
    <w:rsid w:val="00454AEE"/>
    <w:rsid w:val="00454D09"/>
    <w:rsid w:val="00454EAC"/>
    <w:rsid w:val="004557BF"/>
    <w:rsid w:val="004565C7"/>
    <w:rsid w:val="004565D0"/>
    <w:rsid w:val="00456D7F"/>
    <w:rsid w:val="00456E06"/>
    <w:rsid w:val="004573D0"/>
    <w:rsid w:val="004576F7"/>
    <w:rsid w:val="004577AC"/>
    <w:rsid w:val="00457992"/>
    <w:rsid w:val="00457E1F"/>
    <w:rsid w:val="00457E8E"/>
    <w:rsid w:val="00457F49"/>
    <w:rsid w:val="00460588"/>
    <w:rsid w:val="00460964"/>
    <w:rsid w:val="00460E32"/>
    <w:rsid w:val="00460F15"/>
    <w:rsid w:val="0046110E"/>
    <w:rsid w:val="00461482"/>
    <w:rsid w:val="004616EE"/>
    <w:rsid w:val="004617F4"/>
    <w:rsid w:val="004619AD"/>
    <w:rsid w:val="00461E84"/>
    <w:rsid w:val="004620D7"/>
    <w:rsid w:val="0046227D"/>
    <w:rsid w:val="00462556"/>
    <w:rsid w:val="00462639"/>
    <w:rsid w:val="00462721"/>
    <w:rsid w:val="00462795"/>
    <w:rsid w:val="004629D5"/>
    <w:rsid w:val="00462A12"/>
    <w:rsid w:val="00462E08"/>
    <w:rsid w:val="00462E8C"/>
    <w:rsid w:val="00463120"/>
    <w:rsid w:val="004632E6"/>
    <w:rsid w:val="00463776"/>
    <w:rsid w:val="0046377E"/>
    <w:rsid w:val="004637B1"/>
    <w:rsid w:val="004637E5"/>
    <w:rsid w:val="004641DF"/>
    <w:rsid w:val="004645F5"/>
    <w:rsid w:val="00464627"/>
    <w:rsid w:val="0046493D"/>
    <w:rsid w:val="004653CE"/>
    <w:rsid w:val="0046549D"/>
    <w:rsid w:val="004654CA"/>
    <w:rsid w:val="00465730"/>
    <w:rsid w:val="00465870"/>
    <w:rsid w:val="00466307"/>
    <w:rsid w:val="00466366"/>
    <w:rsid w:val="00466537"/>
    <w:rsid w:val="00466A7C"/>
    <w:rsid w:val="0046703A"/>
    <w:rsid w:val="004670D8"/>
    <w:rsid w:val="004676DB"/>
    <w:rsid w:val="00467963"/>
    <w:rsid w:val="004679A6"/>
    <w:rsid w:val="00467BA8"/>
    <w:rsid w:val="00467ECD"/>
    <w:rsid w:val="004700B0"/>
    <w:rsid w:val="004701EE"/>
    <w:rsid w:val="0047043E"/>
    <w:rsid w:val="004707CD"/>
    <w:rsid w:val="0047083B"/>
    <w:rsid w:val="004708B8"/>
    <w:rsid w:val="004708F9"/>
    <w:rsid w:val="00470B10"/>
    <w:rsid w:val="00471221"/>
    <w:rsid w:val="004716EF"/>
    <w:rsid w:val="0047183B"/>
    <w:rsid w:val="00471A4B"/>
    <w:rsid w:val="00471D48"/>
    <w:rsid w:val="00471FCE"/>
    <w:rsid w:val="0047250A"/>
    <w:rsid w:val="00472658"/>
    <w:rsid w:val="00473672"/>
    <w:rsid w:val="00473BC4"/>
    <w:rsid w:val="00473D02"/>
    <w:rsid w:val="00473EDD"/>
    <w:rsid w:val="004740F2"/>
    <w:rsid w:val="004741AB"/>
    <w:rsid w:val="004742E3"/>
    <w:rsid w:val="00474DC5"/>
    <w:rsid w:val="0047506E"/>
    <w:rsid w:val="00475207"/>
    <w:rsid w:val="00476DE1"/>
    <w:rsid w:val="00476DF2"/>
    <w:rsid w:val="00476EB4"/>
    <w:rsid w:val="00477393"/>
    <w:rsid w:val="00477494"/>
    <w:rsid w:val="0047769D"/>
    <w:rsid w:val="00477B2E"/>
    <w:rsid w:val="00477DFF"/>
    <w:rsid w:val="00477E9F"/>
    <w:rsid w:val="00480CD4"/>
    <w:rsid w:val="00480D7E"/>
    <w:rsid w:val="0048128E"/>
    <w:rsid w:val="00481595"/>
    <w:rsid w:val="00481687"/>
    <w:rsid w:val="00481DD8"/>
    <w:rsid w:val="00481EA6"/>
    <w:rsid w:val="004820A5"/>
    <w:rsid w:val="00482312"/>
    <w:rsid w:val="004823E2"/>
    <w:rsid w:val="00482487"/>
    <w:rsid w:val="00482897"/>
    <w:rsid w:val="004831BC"/>
    <w:rsid w:val="004832D8"/>
    <w:rsid w:val="00483779"/>
    <w:rsid w:val="00483B70"/>
    <w:rsid w:val="004840DD"/>
    <w:rsid w:val="004841F0"/>
    <w:rsid w:val="004842C8"/>
    <w:rsid w:val="004847E7"/>
    <w:rsid w:val="004849EF"/>
    <w:rsid w:val="00484C3B"/>
    <w:rsid w:val="00485AAC"/>
    <w:rsid w:val="00485EF9"/>
    <w:rsid w:val="004862B6"/>
    <w:rsid w:val="004865B8"/>
    <w:rsid w:val="00486700"/>
    <w:rsid w:val="004867DE"/>
    <w:rsid w:val="00486D44"/>
    <w:rsid w:val="00487318"/>
    <w:rsid w:val="004873EE"/>
    <w:rsid w:val="004876AC"/>
    <w:rsid w:val="004877B9"/>
    <w:rsid w:val="00487AF1"/>
    <w:rsid w:val="00487E7A"/>
    <w:rsid w:val="00487ED3"/>
    <w:rsid w:val="00487F00"/>
    <w:rsid w:val="00490699"/>
    <w:rsid w:val="00490C5D"/>
    <w:rsid w:val="00490CAF"/>
    <w:rsid w:val="00490E98"/>
    <w:rsid w:val="00490F90"/>
    <w:rsid w:val="00491016"/>
    <w:rsid w:val="0049113B"/>
    <w:rsid w:val="0049191B"/>
    <w:rsid w:val="00491A2D"/>
    <w:rsid w:val="00491D9F"/>
    <w:rsid w:val="00492086"/>
    <w:rsid w:val="0049256C"/>
    <w:rsid w:val="00492BB1"/>
    <w:rsid w:val="00492FD5"/>
    <w:rsid w:val="004930E9"/>
    <w:rsid w:val="00493244"/>
    <w:rsid w:val="0049324A"/>
    <w:rsid w:val="00493645"/>
    <w:rsid w:val="004937AD"/>
    <w:rsid w:val="00493F67"/>
    <w:rsid w:val="00494076"/>
    <w:rsid w:val="0049417A"/>
    <w:rsid w:val="0049471F"/>
    <w:rsid w:val="00494896"/>
    <w:rsid w:val="00494A22"/>
    <w:rsid w:val="00494B62"/>
    <w:rsid w:val="00494BEA"/>
    <w:rsid w:val="00494E5E"/>
    <w:rsid w:val="004950BF"/>
    <w:rsid w:val="00495120"/>
    <w:rsid w:val="0049524F"/>
    <w:rsid w:val="00495B8C"/>
    <w:rsid w:val="00495DEB"/>
    <w:rsid w:val="00495DEE"/>
    <w:rsid w:val="00495EAC"/>
    <w:rsid w:val="00495ED1"/>
    <w:rsid w:val="004966B2"/>
    <w:rsid w:val="004969BF"/>
    <w:rsid w:val="00496FD5"/>
    <w:rsid w:val="00497249"/>
    <w:rsid w:val="004973A2"/>
    <w:rsid w:val="004973F6"/>
    <w:rsid w:val="0049746C"/>
    <w:rsid w:val="004976F6"/>
    <w:rsid w:val="004A0027"/>
    <w:rsid w:val="004A07F9"/>
    <w:rsid w:val="004A08B3"/>
    <w:rsid w:val="004A0A05"/>
    <w:rsid w:val="004A0E18"/>
    <w:rsid w:val="004A0E6D"/>
    <w:rsid w:val="004A159F"/>
    <w:rsid w:val="004A1AA8"/>
    <w:rsid w:val="004A1F81"/>
    <w:rsid w:val="004A220A"/>
    <w:rsid w:val="004A25F8"/>
    <w:rsid w:val="004A2640"/>
    <w:rsid w:val="004A2A29"/>
    <w:rsid w:val="004A2A2D"/>
    <w:rsid w:val="004A2BFE"/>
    <w:rsid w:val="004A3071"/>
    <w:rsid w:val="004A30A2"/>
    <w:rsid w:val="004A32A7"/>
    <w:rsid w:val="004A37F3"/>
    <w:rsid w:val="004A3AB7"/>
    <w:rsid w:val="004A3D45"/>
    <w:rsid w:val="004A3E21"/>
    <w:rsid w:val="004A3ECC"/>
    <w:rsid w:val="004A3FF0"/>
    <w:rsid w:val="004A4CE2"/>
    <w:rsid w:val="004A4E35"/>
    <w:rsid w:val="004A5237"/>
    <w:rsid w:val="004A5288"/>
    <w:rsid w:val="004A56AB"/>
    <w:rsid w:val="004A5B74"/>
    <w:rsid w:val="004A6096"/>
    <w:rsid w:val="004A635A"/>
    <w:rsid w:val="004A63FC"/>
    <w:rsid w:val="004A669E"/>
    <w:rsid w:val="004A6DCA"/>
    <w:rsid w:val="004A7562"/>
    <w:rsid w:val="004A766A"/>
    <w:rsid w:val="004A77F8"/>
    <w:rsid w:val="004A7ABD"/>
    <w:rsid w:val="004A7D5F"/>
    <w:rsid w:val="004A7F8B"/>
    <w:rsid w:val="004B02F2"/>
    <w:rsid w:val="004B0302"/>
    <w:rsid w:val="004B05CD"/>
    <w:rsid w:val="004B075C"/>
    <w:rsid w:val="004B12A8"/>
    <w:rsid w:val="004B12D6"/>
    <w:rsid w:val="004B19DC"/>
    <w:rsid w:val="004B1FA8"/>
    <w:rsid w:val="004B23A6"/>
    <w:rsid w:val="004B26F0"/>
    <w:rsid w:val="004B2D40"/>
    <w:rsid w:val="004B3304"/>
    <w:rsid w:val="004B3683"/>
    <w:rsid w:val="004B3BE3"/>
    <w:rsid w:val="004B3DE7"/>
    <w:rsid w:val="004B3F2D"/>
    <w:rsid w:val="004B4072"/>
    <w:rsid w:val="004B4208"/>
    <w:rsid w:val="004B4238"/>
    <w:rsid w:val="004B429A"/>
    <w:rsid w:val="004B4872"/>
    <w:rsid w:val="004B4C9E"/>
    <w:rsid w:val="004B4DC2"/>
    <w:rsid w:val="004B5588"/>
    <w:rsid w:val="004B560A"/>
    <w:rsid w:val="004B5F2B"/>
    <w:rsid w:val="004B6456"/>
    <w:rsid w:val="004B656E"/>
    <w:rsid w:val="004B6B42"/>
    <w:rsid w:val="004B6DD4"/>
    <w:rsid w:val="004B6F91"/>
    <w:rsid w:val="004B72CD"/>
    <w:rsid w:val="004B77F4"/>
    <w:rsid w:val="004B78BC"/>
    <w:rsid w:val="004B7A0C"/>
    <w:rsid w:val="004B7D9D"/>
    <w:rsid w:val="004C05FB"/>
    <w:rsid w:val="004C0E46"/>
    <w:rsid w:val="004C133A"/>
    <w:rsid w:val="004C13B9"/>
    <w:rsid w:val="004C18B9"/>
    <w:rsid w:val="004C1F08"/>
    <w:rsid w:val="004C24DF"/>
    <w:rsid w:val="004C2B2D"/>
    <w:rsid w:val="004C2B98"/>
    <w:rsid w:val="004C2EF1"/>
    <w:rsid w:val="004C2F81"/>
    <w:rsid w:val="004C30E2"/>
    <w:rsid w:val="004C3144"/>
    <w:rsid w:val="004C3B7E"/>
    <w:rsid w:val="004C41A2"/>
    <w:rsid w:val="004C46A2"/>
    <w:rsid w:val="004C4CE1"/>
    <w:rsid w:val="004C4FA6"/>
    <w:rsid w:val="004C502D"/>
    <w:rsid w:val="004C5050"/>
    <w:rsid w:val="004C5640"/>
    <w:rsid w:val="004C5B7F"/>
    <w:rsid w:val="004C5D2F"/>
    <w:rsid w:val="004C5DEC"/>
    <w:rsid w:val="004C6772"/>
    <w:rsid w:val="004C6B40"/>
    <w:rsid w:val="004C7077"/>
    <w:rsid w:val="004C7630"/>
    <w:rsid w:val="004D0A0A"/>
    <w:rsid w:val="004D0D32"/>
    <w:rsid w:val="004D142F"/>
    <w:rsid w:val="004D1CE0"/>
    <w:rsid w:val="004D1F3B"/>
    <w:rsid w:val="004D1F56"/>
    <w:rsid w:val="004D2122"/>
    <w:rsid w:val="004D2C6A"/>
    <w:rsid w:val="004D320E"/>
    <w:rsid w:val="004D32D5"/>
    <w:rsid w:val="004D3399"/>
    <w:rsid w:val="004D34E9"/>
    <w:rsid w:val="004D37C3"/>
    <w:rsid w:val="004D3A3D"/>
    <w:rsid w:val="004D4690"/>
    <w:rsid w:val="004D4A46"/>
    <w:rsid w:val="004D4B39"/>
    <w:rsid w:val="004D4D77"/>
    <w:rsid w:val="004D4E55"/>
    <w:rsid w:val="004D5448"/>
    <w:rsid w:val="004D5653"/>
    <w:rsid w:val="004D57FD"/>
    <w:rsid w:val="004D5808"/>
    <w:rsid w:val="004D590B"/>
    <w:rsid w:val="004D5D00"/>
    <w:rsid w:val="004D5E35"/>
    <w:rsid w:val="004D5E51"/>
    <w:rsid w:val="004D6143"/>
    <w:rsid w:val="004D6291"/>
    <w:rsid w:val="004D62B4"/>
    <w:rsid w:val="004D6481"/>
    <w:rsid w:val="004D696F"/>
    <w:rsid w:val="004D6F82"/>
    <w:rsid w:val="004D6F85"/>
    <w:rsid w:val="004D7322"/>
    <w:rsid w:val="004D765B"/>
    <w:rsid w:val="004D7FB0"/>
    <w:rsid w:val="004E01F6"/>
    <w:rsid w:val="004E0A99"/>
    <w:rsid w:val="004E0AF3"/>
    <w:rsid w:val="004E0B6C"/>
    <w:rsid w:val="004E0C81"/>
    <w:rsid w:val="004E0FD0"/>
    <w:rsid w:val="004E2383"/>
    <w:rsid w:val="004E244E"/>
    <w:rsid w:val="004E263E"/>
    <w:rsid w:val="004E26AC"/>
    <w:rsid w:val="004E26F0"/>
    <w:rsid w:val="004E2807"/>
    <w:rsid w:val="004E28B1"/>
    <w:rsid w:val="004E2AA6"/>
    <w:rsid w:val="004E2FF5"/>
    <w:rsid w:val="004E36B9"/>
    <w:rsid w:val="004E3755"/>
    <w:rsid w:val="004E3A66"/>
    <w:rsid w:val="004E48FB"/>
    <w:rsid w:val="004E4A29"/>
    <w:rsid w:val="004E4ADE"/>
    <w:rsid w:val="004E4DCF"/>
    <w:rsid w:val="004E51F4"/>
    <w:rsid w:val="004E52A3"/>
    <w:rsid w:val="004E54B4"/>
    <w:rsid w:val="004E573D"/>
    <w:rsid w:val="004E57B3"/>
    <w:rsid w:val="004E59E2"/>
    <w:rsid w:val="004E5AA1"/>
    <w:rsid w:val="004E5DBA"/>
    <w:rsid w:val="004E687D"/>
    <w:rsid w:val="004E6DD5"/>
    <w:rsid w:val="004E6E7F"/>
    <w:rsid w:val="004E7162"/>
    <w:rsid w:val="004E793F"/>
    <w:rsid w:val="004E79AC"/>
    <w:rsid w:val="004E7CFD"/>
    <w:rsid w:val="004E7E9C"/>
    <w:rsid w:val="004F0083"/>
    <w:rsid w:val="004F0A4E"/>
    <w:rsid w:val="004F0E28"/>
    <w:rsid w:val="004F0EB4"/>
    <w:rsid w:val="004F1871"/>
    <w:rsid w:val="004F18E5"/>
    <w:rsid w:val="004F1C5D"/>
    <w:rsid w:val="004F20A7"/>
    <w:rsid w:val="004F20CE"/>
    <w:rsid w:val="004F22D7"/>
    <w:rsid w:val="004F2412"/>
    <w:rsid w:val="004F2416"/>
    <w:rsid w:val="004F2943"/>
    <w:rsid w:val="004F3E07"/>
    <w:rsid w:val="004F4454"/>
    <w:rsid w:val="004F4B8F"/>
    <w:rsid w:val="004F4D67"/>
    <w:rsid w:val="004F5639"/>
    <w:rsid w:val="004F5844"/>
    <w:rsid w:val="004F5969"/>
    <w:rsid w:val="004F6671"/>
    <w:rsid w:val="004F68F8"/>
    <w:rsid w:val="004F6B30"/>
    <w:rsid w:val="004F6B44"/>
    <w:rsid w:val="004F7009"/>
    <w:rsid w:val="004F7883"/>
    <w:rsid w:val="004F7ED9"/>
    <w:rsid w:val="005002DC"/>
    <w:rsid w:val="0050063A"/>
    <w:rsid w:val="005007AA"/>
    <w:rsid w:val="00500DCD"/>
    <w:rsid w:val="00501156"/>
    <w:rsid w:val="005018A4"/>
    <w:rsid w:val="00501E63"/>
    <w:rsid w:val="00502097"/>
    <w:rsid w:val="0050221A"/>
    <w:rsid w:val="0050246B"/>
    <w:rsid w:val="0050252F"/>
    <w:rsid w:val="005026B8"/>
    <w:rsid w:val="0050284A"/>
    <w:rsid w:val="00502A8A"/>
    <w:rsid w:val="00502BB6"/>
    <w:rsid w:val="005030B8"/>
    <w:rsid w:val="00503277"/>
    <w:rsid w:val="00503560"/>
    <w:rsid w:val="00503A2A"/>
    <w:rsid w:val="00503CDC"/>
    <w:rsid w:val="00503DF7"/>
    <w:rsid w:val="00503F84"/>
    <w:rsid w:val="00504126"/>
    <w:rsid w:val="0050435E"/>
    <w:rsid w:val="00504E84"/>
    <w:rsid w:val="00504EF6"/>
    <w:rsid w:val="00504F00"/>
    <w:rsid w:val="00505035"/>
    <w:rsid w:val="00505505"/>
    <w:rsid w:val="005057C2"/>
    <w:rsid w:val="0050599F"/>
    <w:rsid w:val="00505B0C"/>
    <w:rsid w:val="00505DAB"/>
    <w:rsid w:val="00505F1E"/>
    <w:rsid w:val="00506561"/>
    <w:rsid w:val="00506948"/>
    <w:rsid w:val="00506B97"/>
    <w:rsid w:val="00506CA6"/>
    <w:rsid w:val="00506F26"/>
    <w:rsid w:val="0050720E"/>
    <w:rsid w:val="0050721F"/>
    <w:rsid w:val="0050735D"/>
    <w:rsid w:val="00507454"/>
    <w:rsid w:val="005076EC"/>
    <w:rsid w:val="00510242"/>
    <w:rsid w:val="005105B9"/>
    <w:rsid w:val="005105DA"/>
    <w:rsid w:val="00510C73"/>
    <w:rsid w:val="005112F8"/>
    <w:rsid w:val="00511868"/>
    <w:rsid w:val="00511B70"/>
    <w:rsid w:val="00511C45"/>
    <w:rsid w:val="00511F5B"/>
    <w:rsid w:val="00511FBF"/>
    <w:rsid w:val="00512CE8"/>
    <w:rsid w:val="00513126"/>
    <w:rsid w:val="005131A6"/>
    <w:rsid w:val="005132B1"/>
    <w:rsid w:val="00513EC1"/>
    <w:rsid w:val="00514415"/>
    <w:rsid w:val="00514890"/>
    <w:rsid w:val="00514B93"/>
    <w:rsid w:val="00514DDD"/>
    <w:rsid w:val="00515699"/>
    <w:rsid w:val="0051569E"/>
    <w:rsid w:val="00515929"/>
    <w:rsid w:val="00515C63"/>
    <w:rsid w:val="00515CAB"/>
    <w:rsid w:val="00515F5A"/>
    <w:rsid w:val="00516030"/>
    <w:rsid w:val="00516533"/>
    <w:rsid w:val="005165C2"/>
    <w:rsid w:val="00516647"/>
    <w:rsid w:val="00516DEE"/>
    <w:rsid w:val="00517492"/>
    <w:rsid w:val="0051759D"/>
    <w:rsid w:val="00517770"/>
    <w:rsid w:val="005177E2"/>
    <w:rsid w:val="0051781F"/>
    <w:rsid w:val="00517BC6"/>
    <w:rsid w:val="005202C9"/>
    <w:rsid w:val="005205A7"/>
    <w:rsid w:val="005205DE"/>
    <w:rsid w:val="00520B33"/>
    <w:rsid w:val="00520B39"/>
    <w:rsid w:val="0052106A"/>
    <w:rsid w:val="005210A8"/>
    <w:rsid w:val="005211DE"/>
    <w:rsid w:val="0052196B"/>
    <w:rsid w:val="00521A9D"/>
    <w:rsid w:val="005227AC"/>
    <w:rsid w:val="00522C70"/>
    <w:rsid w:val="00522CFB"/>
    <w:rsid w:val="0052348F"/>
    <w:rsid w:val="0052394B"/>
    <w:rsid w:val="005241D1"/>
    <w:rsid w:val="00524CF3"/>
    <w:rsid w:val="00524D03"/>
    <w:rsid w:val="00524F79"/>
    <w:rsid w:val="00524F9F"/>
    <w:rsid w:val="005252D9"/>
    <w:rsid w:val="00525495"/>
    <w:rsid w:val="00525999"/>
    <w:rsid w:val="00525F7D"/>
    <w:rsid w:val="00526271"/>
    <w:rsid w:val="00526A24"/>
    <w:rsid w:val="0052712E"/>
    <w:rsid w:val="00527268"/>
    <w:rsid w:val="0052741D"/>
    <w:rsid w:val="00527D31"/>
    <w:rsid w:val="00527F79"/>
    <w:rsid w:val="00530025"/>
    <w:rsid w:val="005300EF"/>
    <w:rsid w:val="005309E0"/>
    <w:rsid w:val="00531A64"/>
    <w:rsid w:val="00531B8B"/>
    <w:rsid w:val="00531E0F"/>
    <w:rsid w:val="00531F5F"/>
    <w:rsid w:val="00532119"/>
    <w:rsid w:val="005321A6"/>
    <w:rsid w:val="005321DE"/>
    <w:rsid w:val="005324CB"/>
    <w:rsid w:val="00532731"/>
    <w:rsid w:val="00532902"/>
    <w:rsid w:val="00532D56"/>
    <w:rsid w:val="00532ED1"/>
    <w:rsid w:val="005337CB"/>
    <w:rsid w:val="00533D07"/>
    <w:rsid w:val="00533D26"/>
    <w:rsid w:val="00533DA7"/>
    <w:rsid w:val="00533DBD"/>
    <w:rsid w:val="00534075"/>
    <w:rsid w:val="005340CC"/>
    <w:rsid w:val="0053421E"/>
    <w:rsid w:val="00534296"/>
    <w:rsid w:val="00534415"/>
    <w:rsid w:val="00534742"/>
    <w:rsid w:val="00534A11"/>
    <w:rsid w:val="005350B5"/>
    <w:rsid w:val="00535FE2"/>
    <w:rsid w:val="00536113"/>
    <w:rsid w:val="00536336"/>
    <w:rsid w:val="00536AAC"/>
    <w:rsid w:val="00536EC2"/>
    <w:rsid w:val="00536EFD"/>
    <w:rsid w:val="00537248"/>
    <w:rsid w:val="00537262"/>
    <w:rsid w:val="00537677"/>
    <w:rsid w:val="005404EE"/>
    <w:rsid w:val="005405A7"/>
    <w:rsid w:val="00540A54"/>
    <w:rsid w:val="00540AD8"/>
    <w:rsid w:val="005410B3"/>
    <w:rsid w:val="005414C0"/>
    <w:rsid w:val="00541513"/>
    <w:rsid w:val="0054185C"/>
    <w:rsid w:val="00541D49"/>
    <w:rsid w:val="0054205B"/>
    <w:rsid w:val="005422A2"/>
    <w:rsid w:val="005424CA"/>
    <w:rsid w:val="005426D2"/>
    <w:rsid w:val="00542AA1"/>
    <w:rsid w:val="00543C05"/>
    <w:rsid w:val="00543E82"/>
    <w:rsid w:val="00543FE1"/>
    <w:rsid w:val="005442A6"/>
    <w:rsid w:val="005447BD"/>
    <w:rsid w:val="00544C81"/>
    <w:rsid w:val="00544FD3"/>
    <w:rsid w:val="005451AD"/>
    <w:rsid w:val="00545F8E"/>
    <w:rsid w:val="00546097"/>
    <w:rsid w:val="005460D6"/>
    <w:rsid w:val="0054638D"/>
    <w:rsid w:val="005463CE"/>
    <w:rsid w:val="00546969"/>
    <w:rsid w:val="00546BC4"/>
    <w:rsid w:val="00546D75"/>
    <w:rsid w:val="00547315"/>
    <w:rsid w:val="00547661"/>
    <w:rsid w:val="00547CCC"/>
    <w:rsid w:val="00547DBB"/>
    <w:rsid w:val="00550814"/>
    <w:rsid w:val="00551650"/>
    <w:rsid w:val="005516AF"/>
    <w:rsid w:val="0055195E"/>
    <w:rsid w:val="00551FE1"/>
    <w:rsid w:val="0055320F"/>
    <w:rsid w:val="00553321"/>
    <w:rsid w:val="00553774"/>
    <w:rsid w:val="00553C2F"/>
    <w:rsid w:val="00553F02"/>
    <w:rsid w:val="00554422"/>
    <w:rsid w:val="00554510"/>
    <w:rsid w:val="0055458C"/>
    <w:rsid w:val="00554946"/>
    <w:rsid w:val="005559D0"/>
    <w:rsid w:val="00555F28"/>
    <w:rsid w:val="00556072"/>
    <w:rsid w:val="00557050"/>
    <w:rsid w:val="005571FD"/>
    <w:rsid w:val="00557370"/>
    <w:rsid w:val="0055761E"/>
    <w:rsid w:val="00557A8A"/>
    <w:rsid w:val="0056013F"/>
    <w:rsid w:val="00560667"/>
    <w:rsid w:val="0056066A"/>
    <w:rsid w:val="005606FD"/>
    <w:rsid w:val="00560BA8"/>
    <w:rsid w:val="00560BF3"/>
    <w:rsid w:val="00560E2F"/>
    <w:rsid w:val="005614E3"/>
    <w:rsid w:val="005615E4"/>
    <w:rsid w:val="005617FC"/>
    <w:rsid w:val="005618A1"/>
    <w:rsid w:val="005626F0"/>
    <w:rsid w:val="005627A8"/>
    <w:rsid w:val="0056297D"/>
    <w:rsid w:val="005629AC"/>
    <w:rsid w:val="00562AEA"/>
    <w:rsid w:val="00562FFA"/>
    <w:rsid w:val="0056309D"/>
    <w:rsid w:val="0056324E"/>
    <w:rsid w:val="0056326F"/>
    <w:rsid w:val="00563441"/>
    <w:rsid w:val="0056372F"/>
    <w:rsid w:val="00563B8F"/>
    <w:rsid w:val="0056428F"/>
    <w:rsid w:val="005645F4"/>
    <w:rsid w:val="00564F96"/>
    <w:rsid w:val="00564FD9"/>
    <w:rsid w:val="00564FE6"/>
    <w:rsid w:val="00565232"/>
    <w:rsid w:val="005657E3"/>
    <w:rsid w:val="00566182"/>
    <w:rsid w:val="005662F7"/>
    <w:rsid w:val="00566642"/>
    <w:rsid w:val="00566EAD"/>
    <w:rsid w:val="00566EB5"/>
    <w:rsid w:val="00567022"/>
    <w:rsid w:val="00567058"/>
    <w:rsid w:val="00567388"/>
    <w:rsid w:val="00567779"/>
    <w:rsid w:val="0056790A"/>
    <w:rsid w:val="00567AEA"/>
    <w:rsid w:val="0057052D"/>
    <w:rsid w:val="00570829"/>
    <w:rsid w:val="00570CF9"/>
    <w:rsid w:val="0057173E"/>
    <w:rsid w:val="00571D85"/>
    <w:rsid w:val="00572220"/>
    <w:rsid w:val="00572239"/>
    <w:rsid w:val="00572446"/>
    <w:rsid w:val="005724D6"/>
    <w:rsid w:val="00572704"/>
    <w:rsid w:val="00572754"/>
    <w:rsid w:val="005734BD"/>
    <w:rsid w:val="00573AE4"/>
    <w:rsid w:val="005741DB"/>
    <w:rsid w:val="00574394"/>
    <w:rsid w:val="005747A8"/>
    <w:rsid w:val="0057489B"/>
    <w:rsid w:val="005751B2"/>
    <w:rsid w:val="00575786"/>
    <w:rsid w:val="00575862"/>
    <w:rsid w:val="005758C3"/>
    <w:rsid w:val="00575B8B"/>
    <w:rsid w:val="005763F7"/>
    <w:rsid w:val="005769B4"/>
    <w:rsid w:val="00576C0F"/>
    <w:rsid w:val="00576CAE"/>
    <w:rsid w:val="00576EF2"/>
    <w:rsid w:val="0057746B"/>
    <w:rsid w:val="00577729"/>
    <w:rsid w:val="00577A38"/>
    <w:rsid w:val="00577CF3"/>
    <w:rsid w:val="00577F5A"/>
    <w:rsid w:val="00580106"/>
    <w:rsid w:val="00580281"/>
    <w:rsid w:val="00580422"/>
    <w:rsid w:val="0058047A"/>
    <w:rsid w:val="00580722"/>
    <w:rsid w:val="00580D72"/>
    <w:rsid w:val="005813EE"/>
    <w:rsid w:val="0058156E"/>
    <w:rsid w:val="00581C8A"/>
    <w:rsid w:val="0058245D"/>
    <w:rsid w:val="0058249F"/>
    <w:rsid w:val="00582725"/>
    <w:rsid w:val="00582728"/>
    <w:rsid w:val="0058283E"/>
    <w:rsid w:val="005828BE"/>
    <w:rsid w:val="00582912"/>
    <w:rsid w:val="00582A31"/>
    <w:rsid w:val="00582C28"/>
    <w:rsid w:val="00582EE6"/>
    <w:rsid w:val="00583091"/>
    <w:rsid w:val="00583B5B"/>
    <w:rsid w:val="00583C12"/>
    <w:rsid w:val="00584274"/>
    <w:rsid w:val="00584325"/>
    <w:rsid w:val="0058486A"/>
    <w:rsid w:val="00584939"/>
    <w:rsid w:val="00584B11"/>
    <w:rsid w:val="00584E27"/>
    <w:rsid w:val="00584E8B"/>
    <w:rsid w:val="005852BF"/>
    <w:rsid w:val="005852E3"/>
    <w:rsid w:val="0058543F"/>
    <w:rsid w:val="0058545C"/>
    <w:rsid w:val="005856C1"/>
    <w:rsid w:val="00585959"/>
    <w:rsid w:val="00585B42"/>
    <w:rsid w:val="00585F08"/>
    <w:rsid w:val="00586276"/>
    <w:rsid w:val="00586313"/>
    <w:rsid w:val="00586504"/>
    <w:rsid w:val="00586571"/>
    <w:rsid w:val="005866BC"/>
    <w:rsid w:val="0058693D"/>
    <w:rsid w:val="00586A02"/>
    <w:rsid w:val="005872D4"/>
    <w:rsid w:val="005875B1"/>
    <w:rsid w:val="005876D8"/>
    <w:rsid w:val="00587D0E"/>
    <w:rsid w:val="00587ED6"/>
    <w:rsid w:val="00590199"/>
    <w:rsid w:val="00590250"/>
    <w:rsid w:val="005908FF"/>
    <w:rsid w:val="00590AA2"/>
    <w:rsid w:val="00590CB2"/>
    <w:rsid w:val="00590D0F"/>
    <w:rsid w:val="00590DE2"/>
    <w:rsid w:val="0059111A"/>
    <w:rsid w:val="00591296"/>
    <w:rsid w:val="005915F1"/>
    <w:rsid w:val="005918C8"/>
    <w:rsid w:val="00591A62"/>
    <w:rsid w:val="00591AF9"/>
    <w:rsid w:val="005922EB"/>
    <w:rsid w:val="005922F5"/>
    <w:rsid w:val="005927DC"/>
    <w:rsid w:val="00592BA2"/>
    <w:rsid w:val="00592D73"/>
    <w:rsid w:val="00592E72"/>
    <w:rsid w:val="00592EE3"/>
    <w:rsid w:val="00593467"/>
    <w:rsid w:val="005936A7"/>
    <w:rsid w:val="00593755"/>
    <w:rsid w:val="005939CE"/>
    <w:rsid w:val="00594F78"/>
    <w:rsid w:val="005950B5"/>
    <w:rsid w:val="005950CC"/>
    <w:rsid w:val="00595254"/>
    <w:rsid w:val="005954A5"/>
    <w:rsid w:val="005955D3"/>
    <w:rsid w:val="005959CB"/>
    <w:rsid w:val="00595F83"/>
    <w:rsid w:val="00596356"/>
    <w:rsid w:val="0059696C"/>
    <w:rsid w:val="00596994"/>
    <w:rsid w:val="00596B03"/>
    <w:rsid w:val="00596DB0"/>
    <w:rsid w:val="00597604"/>
    <w:rsid w:val="00597B4D"/>
    <w:rsid w:val="00597CBD"/>
    <w:rsid w:val="005A03BF"/>
    <w:rsid w:val="005A06E5"/>
    <w:rsid w:val="005A0B56"/>
    <w:rsid w:val="005A0F7D"/>
    <w:rsid w:val="005A0FC4"/>
    <w:rsid w:val="005A131D"/>
    <w:rsid w:val="005A13A1"/>
    <w:rsid w:val="005A1820"/>
    <w:rsid w:val="005A193E"/>
    <w:rsid w:val="005A1C83"/>
    <w:rsid w:val="005A2032"/>
    <w:rsid w:val="005A206E"/>
    <w:rsid w:val="005A2120"/>
    <w:rsid w:val="005A2143"/>
    <w:rsid w:val="005A260F"/>
    <w:rsid w:val="005A268D"/>
    <w:rsid w:val="005A3817"/>
    <w:rsid w:val="005A3EED"/>
    <w:rsid w:val="005A3FB1"/>
    <w:rsid w:val="005A4048"/>
    <w:rsid w:val="005A431D"/>
    <w:rsid w:val="005A4AFC"/>
    <w:rsid w:val="005A4F58"/>
    <w:rsid w:val="005A5017"/>
    <w:rsid w:val="005A5151"/>
    <w:rsid w:val="005A6029"/>
    <w:rsid w:val="005A648D"/>
    <w:rsid w:val="005A6504"/>
    <w:rsid w:val="005A6747"/>
    <w:rsid w:val="005A67EE"/>
    <w:rsid w:val="005A6B75"/>
    <w:rsid w:val="005A6D0A"/>
    <w:rsid w:val="005A6E39"/>
    <w:rsid w:val="005A6E3B"/>
    <w:rsid w:val="005A7608"/>
    <w:rsid w:val="005A77D8"/>
    <w:rsid w:val="005A7988"/>
    <w:rsid w:val="005A7B12"/>
    <w:rsid w:val="005B0536"/>
    <w:rsid w:val="005B06A6"/>
    <w:rsid w:val="005B0893"/>
    <w:rsid w:val="005B09B1"/>
    <w:rsid w:val="005B0EBA"/>
    <w:rsid w:val="005B14CA"/>
    <w:rsid w:val="005B1527"/>
    <w:rsid w:val="005B1777"/>
    <w:rsid w:val="005B21A7"/>
    <w:rsid w:val="005B24CF"/>
    <w:rsid w:val="005B2B4A"/>
    <w:rsid w:val="005B2E93"/>
    <w:rsid w:val="005B3031"/>
    <w:rsid w:val="005B3096"/>
    <w:rsid w:val="005B317F"/>
    <w:rsid w:val="005B33E4"/>
    <w:rsid w:val="005B3847"/>
    <w:rsid w:val="005B3A32"/>
    <w:rsid w:val="005B3E09"/>
    <w:rsid w:val="005B3F87"/>
    <w:rsid w:val="005B41F7"/>
    <w:rsid w:val="005B438C"/>
    <w:rsid w:val="005B45D0"/>
    <w:rsid w:val="005B45D9"/>
    <w:rsid w:val="005B460D"/>
    <w:rsid w:val="005B4C3F"/>
    <w:rsid w:val="005B513F"/>
    <w:rsid w:val="005B5458"/>
    <w:rsid w:val="005B55BF"/>
    <w:rsid w:val="005B5808"/>
    <w:rsid w:val="005B5A76"/>
    <w:rsid w:val="005B61FE"/>
    <w:rsid w:val="005B6444"/>
    <w:rsid w:val="005B68E5"/>
    <w:rsid w:val="005B69A0"/>
    <w:rsid w:val="005B7F99"/>
    <w:rsid w:val="005B7FA9"/>
    <w:rsid w:val="005C05C9"/>
    <w:rsid w:val="005C065E"/>
    <w:rsid w:val="005C12EA"/>
    <w:rsid w:val="005C17A4"/>
    <w:rsid w:val="005C1BDF"/>
    <w:rsid w:val="005C1C86"/>
    <w:rsid w:val="005C1E39"/>
    <w:rsid w:val="005C295E"/>
    <w:rsid w:val="005C2A30"/>
    <w:rsid w:val="005C2CFE"/>
    <w:rsid w:val="005C363A"/>
    <w:rsid w:val="005C38C1"/>
    <w:rsid w:val="005C3AF6"/>
    <w:rsid w:val="005C4108"/>
    <w:rsid w:val="005C4DFA"/>
    <w:rsid w:val="005C50C4"/>
    <w:rsid w:val="005C54E5"/>
    <w:rsid w:val="005C55D9"/>
    <w:rsid w:val="005C596D"/>
    <w:rsid w:val="005C5CEC"/>
    <w:rsid w:val="005C5E08"/>
    <w:rsid w:val="005C6271"/>
    <w:rsid w:val="005C651B"/>
    <w:rsid w:val="005C692A"/>
    <w:rsid w:val="005C6A7E"/>
    <w:rsid w:val="005C76EF"/>
    <w:rsid w:val="005C781F"/>
    <w:rsid w:val="005D00A7"/>
    <w:rsid w:val="005D01C8"/>
    <w:rsid w:val="005D0BB2"/>
    <w:rsid w:val="005D0E42"/>
    <w:rsid w:val="005D0FCD"/>
    <w:rsid w:val="005D156D"/>
    <w:rsid w:val="005D1FB8"/>
    <w:rsid w:val="005D2040"/>
    <w:rsid w:val="005D2348"/>
    <w:rsid w:val="005D23C9"/>
    <w:rsid w:val="005D295B"/>
    <w:rsid w:val="005D3151"/>
    <w:rsid w:val="005D36EF"/>
    <w:rsid w:val="005D3E29"/>
    <w:rsid w:val="005D4862"/>
    <w:rsid w:val="005D4A7D"/>
    <w:rsid w:val="005D55E2"/>
    <w:rsid w:val="005D55FB"/>
    <w:rsid w:val="005D59EB"/>
    <w:rsid w:val="005D5DF7"/>
    <w:rsid w:val="005D5F0B"/>
    <w:rsid w:val="005D6086"/>
    <w:rsid w:val="005D68BA"/>
    <w:rsid w:val="005D7B97"/>
    <w:rsid w:val="005E05CD"/>
    <w:rsid w:val="005E080A"/>
    <w:rsid w:val="005E0F40"/>
    <w:rsid w:val="005E1255"/>
    <w:rsid w:val="005E15AE"/>
    <w:rsid w:val="005E16EE"/>
    <w:rsid w:val="005E1720"/>
    <w:rsid w:val="005E17A3"/>
    <w:rsid w:val="005E1E24"/>
    <w:rsid w:val="005E2053"/>
    <w:rsid w:val="005E214A"/>
    <w:rsid w:val="005E23C9"/>
    <w:rsid w:val="005E2605"/>
    <w:rsid w:val="005E2630"/>
    <w:rsid w:val="005E2A7C"/>
    <w:rsid w:val="005E2D64"/>
    <w:rsid w:val="005E3172"/>
    <w:rsid w:val="005E3421"/>
    <w:rsid w:val="005E3A5F"/>
    <w:rsid w:val="005E3C44"/>
    <w:rsid w:val="005E3F12"/>
    <w:rsid w:val="005E416A"/>
    <w:rsid w:val="005E4331"/>
    <w:rsid w:val="005E438B"/>
    <w:rsid w:val="005E4E61"/>
    <w:rsid w:val="005E52D9"/>
    <w:rsid w:val="005E540F"/>
    <w:rsid w:val="005E5510"/>
    <w:rsid w:val="005E55AB"/>
    <w:rsid w:val="005E5A98"/>
    <w:rsid w:val="005E682A"/>
    <w:rsid w:val="005E6B5B"/>
    <w:rsid w:val="005E7274"/>
    <w:rsid w:val="005E734F"/>
    <w:rsid w:val="005E73A8"/>
    <w:rsid w:val="005E7F33"/>
    <w:rsid w:val="005F006C"/>
    <w:rsid w:val="005F00CD"/>
    <w:rsid w:val="005F0216"/>
    <w:rsid w:val="005F0386"/>
    <w:rsid w:val="005F0666"/>
    <w:rsid w:val="005F06A0"/>
    <w:rsid w:val="005F0712"/>
    <w:rsid w:val="005F12A9"/>
    <w:rsid w:val="005F1674"/>
    <w:rsid w:val="005F2069"/>
    <w:rsid w:val="005F23F3"/>
    <w:rsid w:val="005F26CB"/>
    <w:rsid w:val="005F2964"/>
    <w:rsid w:val="005F2B09"/>
    <w:rsid w:val="005F2B4D"/>
    <w:rsid w:val="005F2BC4"/>
    <w:rsid w:val="005F2D1D"/>
    <w:rsid w:val="005F2F43"/>
    <w:rsid w:val="005F3AB7"/>
    <w:rsid w:val="005F44AA"/>
    <w:rsid w:val="005F4A46"/>
    <w:rsid w:val="005F4DAE"/>
    <w:rsid w:val="005F5032"/>
    <w:rsid w:val="005F50AA"/>
    <w:rsid w:val="005F518A"/>
    <w:rsid w:val="005F51D2"/>
    <w:rsid w:val="005F5519"/>
    <w:rsid w:val="005F5671"/>
    <w:rsid w:val="005F5849"/>
    <w:rsid w:val="005F5FAD"/>
    <w:rsid w:val="005F606C"/>
    <w:rsid w:val="005F6866"/>
    <w:rsid w:val="005F6FEF"/>
    <w:rsid w:val="005F7008"/>
    <w:rsid w:val="005F782E"/>
    <w:rsid w:val="005F7B75"/>
    <w:rsid w:val="005F7D1A"/>
    <w:rsid w:val="005F7D6C"/>
    <w:rsid w:val="00600273"/>
    <w:rsid w:val="00600446"/>
    <w:rsid w:val="00600635"/>
    <w:rsid w:val="00600BE7"/>
    <w:rsid w:val="00600EA3"/>
    <w:rsid w:val="006010BB"/>
    <w:rsid w:val="006014FF"/>
    <w:rsid w:val="006017F8"/>
    <w:rsid w:val="00601A30"/>
    <w:rsid w:val="00601BC3"/>
    <w:rsid w:val="00601EBE"/>
    <w:rsid w:val="006032BF"/>
    <w:rsid w:val="00603381"/>
    <w:rsid w:val="006035B5"/>
    <w:rsid w:val="006036EA"/>
    <w:rsid w:val="006037AD"/>
    <w:rsid w:val="00603C08"/>
    <w:rsid w:val="00603DCB"/>
    <w:rsid w:val="006042F3"/>
    <w:rsid w:val="00604C4D"/>
    <w:rsid w:val="00604D94"/>
    <w:rsid w:val="006051E1"/>
    <w:rsid w:val="00605693"/>
    <w:rsid w:val="0060581D"/>
    <w:rsid w:val="0060626F"/>
    <w:rsid w:val="00606340"/>
    <w:rsid w:val="006065A1"/>
    <w:rsid w:val="00606B8B"/>
    <w:rsid w:val="00606C27"/>
    <w:rsid w:val="006072D1"/>
    <w:rsid w:val="00607425"/>
    <w:rsid w:val="0060764F"/>
    <w:rsid w:val="00607A7E"/>
    <w:rsid w:val="00607BD4"/>
    <w:rsid w:val="00610479"/>
    <w:rsid w:val="00611BEE"/>
    <w:rsid w:val="00611C5E"/>
    <w:rsid w:val="00611E1E"/>
    <w:rsid w:val="00612446"/>
    <w:rsid w:val="006129EA"/>
    <w:rsid w:val="00612FE6"/>
    <w:rsid w:val="0061393C"/>
    <w:rsid w:val="00613E5A"/>
    <w:rsid w:val="00613F9D"/>
    <w:rsid w:val="00614119"/>
    <w:rsid w:val="00614341"/>
    <w:rsid w:val="006144E1"/>
    <w:rsid w:val="006146EB"/>
    <w:rsid w:val="00614D06"/>
    <w:rsid w:val="00615088"/>
    <w:rsid w:val="00615A43"/>
    <w:rsid w:val="00615E77"/>
    <w:rsid w:val="00615EEF"/>
    <w:rsid w:val="00615F7C"/>
    <w:rsid w:val="0061626F"/>
    <w:rsid w:val="0061675D"/>
    <w:rsid w:val="006169B1"/>
    <w:rsid w:val="006175FC"/>
    <w:rsid w:val="00617677"/>
    <w:rsid w:val="0061790B"/>
    <w:rsid w:val="00617B10"/>
    <w:rsid w:val="00617C29"/>
    <w:rsid w:val="00617F34"/>
    <w:rsid w:val="006201AB"/>
    <w:rsid w:val="0062094B"/>
    <w:rsid w:val="006209D8"/>
    <w:rsid w:val="00620A97"/>
    <w:rsid w:val="00620CC6"/>
    <w:rsid w:val="006210BD"/>
    <w:rsid w:val="00621507"/>
    <w:rsid w:val="006223A2"/>
    <w:rsid w:val="0062288A"/>
    <w:rsid w:val="006228FF"/>
    <w:rsid w:val="006239FB"/>
    <w:rsid w:val="00623C66"/>
    <w:rsid w:val="006241DE"/>
    <w:rsid w:val="00624431"/>
    <w:rsid w:val="0062445E"/>
    <w:rsid w:val="00624722"/>
    <w:rsid w:val="0062477D"/>
    <w:rsid w:val="006253F6"/>
    <w:rsid w:val="006255B3"/>
    <w:rsid w:val="00625920"/>
    <w:rsid w:val="0062653D"/>
    <w:rsid w:val="00626635"/>
    <w:rsid w:val="00626D8C"/>
    <w:rsid w:val="00626F7E"/>
    <w:rsid w:val="00627220"/>
    <w:rsid w:val="006277B2"/>
    <w:rsid w:val="00627893"/>
    <w:rsid w:val="00627FF9"/>
    <w:rsid w:val="0063011B"/>
    <w:rsid w:val="0063028D"/>
    <w:rsid w:val="00630436"/>
    <w:rsid w:val="00630602"/>
    <w:rsid w:val="00630896"/>
    <w:rsid w:val="0063140E"/>
    <w:rsid w:val="00631625"/>
    <w:rsid w:val="00631DCA"/>
    <w:rsid w:val="00632663"/>
    <w:rsid w:val="006328D1"/>
    <w:rsid w:val="00632A35"/>
    <w:rsid w:val="00632B21"/>
    <w:rsid w:val="00633A1E"/>
    <w:rsid w:val="00633BB6"/>
    <w:rsid w:val="00633BB9"/>
    <w:rsid w:val="00633BCE"/>
    <w:rsid w:val="00633EC1"/>
    <w:rsid w:val="006343C4"/>
    <w:rsid w:val="006343E1"/>
    <w:rsid w:val="0063493C"/>
    <w:rsid w:val="00634C23"/>
    <w:rsid w:val="00634E3F"/>
    <w:rsid w:val="00634F7B"/>
    <w:rsid w:val="006351DB"/>
    <w:rsid w:val="006354F7"/>
    <w:rsid w:val="0063590F"/>
    <w:rsid w:val="00635920"/>
    <w:rsid w:val="006359AF"/>
    <w:rsid w:val="00635DF7"/>
    <w:rsid w:val="00635E69"/>
    <w:rsid w:val="00636115"/>
    <w:rsid w:val="00636DA0"/>
    <w:rsid w:val="00636E9C"/>
    <w:rsid w:val="00636F3B"/>
    <w:rsid w:val="00637487"/>
    <w:rsid w:val="00637AAF"/>
    <w:rsid w:val="00637ACC"/>
    <w:rsid w:val="00637ACF"/>
    <w:rsid w:val="006409B1"/>
    <w:rsid w:val="00640BD9"/>
    <w:rsid w:val="00641505"/>
    <w:rsid w:val="0064179F"/>
    <w:rsid w:val="006428EC"/>
    <w:rsid w:val="006436A8"/>
    <w:rsid w:val="00643FA1"/>
    <w:rsid w:val="0064404B"/>
    <w:rsid w:val="006448D8"/>
    <w:rsid w:val="006451A7"/>
    <w:rsid w:val="0064571B"/>
    <w:rsid w:val="00645A72"/>
    <w:rsid w:val="00645C91"/>
    <w:rsid w:val="00646435"/>
    <w:rsid w:val="006466C6"/>
    <w:rsid w:val="0064725F"/>
    <w:rsid w:val="0064740A"/>
    <w:rsid w:val="00647624"/>
    <w:rsid w:val="00647BB9"/>
    <w:rsid w:val="00647FA5"/>
    <w:rsid w:val="0065016C"/>
    <w:rsid w:val="006502C0"/>
    <w:rsid w:val="006509D6"/>
    <w:rsid w:val="00650D06"/>
    <w:rsid w:val="00650F5E"/>
    <w:rsid w:val="00651A74"/>
    <w:rsid w:val="006520D6"/>
    <w:rsid w:val="00652170"/>
    <w:rsid w:val="006521EF"/>
    <w:rsid w:val="00652638"/>
    <w:rsid w:val="00652A22"/>
    <w:rsid w:val="00652A47"/>
    <w:rsid w:val="00652DA2"/>
    <w:rsid w:val="00653217"/>
    <w:rsid w:val="00653340"/>
    <w:rsid w:val="00653E7E"/>
    <w:rsid w:val="00653E92"/>
    <w:rsid w:val="00653EE5"/>
    <w:rsid w:val="00653EEE"/>
    <w:rsid w:val="006542F6"/>
    <w:rsid w:val="006544C2"/>
    <w:rsid w:val="00654895"/>
    <w:rsid w:val="00654AEC"/>
    <w:rsid w:val="00654B3D"/>
    <w:rsid w:val="00654C48"/>
    <w:rsid w:val="00654F32"/>
    <w:rsid w:val="00654F4F"/>
    <w:rsid w:val="00655237"/>
    <w:rsid w:val="00655311"/>
    <w:rsid w:val="00655ABD"/>
    <w:rsid w:val="00655D50"/>
    <w:rsid w:val="00655D9F"/>
    <w:rsid w:val="00655EB6"/>
    <w:rsid w:val="0065642A"/>
    <w:rsid w:val="00656658"/>
    <w:rsid w:val="00656942"/>
    <w:rsid w:val="00656AEC"/>
    <w:rsid w:val="00656FAD"/>
    <w:rsid w:val="006570CD"/>
    <w:rsid w:val="006571E1"/>
    <w:rsid w:val="00657273"/>
    <w:rsid w:val="0065737B"/>
    <w:rsid w:val="00657ED6"/>
    <w:rsid w:val="00657FE9"/>
    <w:rsid w:val="006601E1"/>
    <w:rsid w:val="006603EE"/>
    <w:rsid w:val="006606E0"/>
    <w:rsid w:val="0066098E"/>
    <w:rsid w:val="006609B4"/>
    <w:rsid w:val="00660A2A"/>
    <w:rsid w:val="00660BAB"/>
    <w:rsid w:val="00660C4B"/>
    <w:rsid w:val="00660D65"/>
    <w:rsid w:val="00660F64"/>
    <w:rsid w:val="00660FE4"/>
    <w:rsid w:val="006611AF"/>
    <w:rsid w:val="00661B84"/>
    <w:rsid w:val="00661C23"/>
    <w:rsid w:val="00661CB9"/>
    <w:rsid w:val="0066215F"/>
    <w:rsid w:val="006626AA"/>
    <w:rsid w:val="006628DA"/>
    <w:rsid w:val="00662C7D"/>
    <w:rsid w:val="00662DBD"/>
    <w:rsid w:val="0066357F"/>
    <w:rsid w:val="00663EA6"/>
    <w:rsid w:val="006647C7"/>
    <w:rsid w:val="00664820"/>
    <w:rsid w:val="00664F5C"/>
    <w:rsid w:val="00665249"/>
    <w:rsid w:val="006656DB"/>
    <w:rsid w:val="0066593F"/>
    <w:rsid w:val="006667F5"/>
    <w:rsid w:val="00666D26"/>
    <w:rsid w:val="00666E4B"/>
    <w:rsid w:val="006671D4"/>
    <w:rsid w:val="0066770F"/>
    <w:rsid w:val="00667AEF"/>
    <w:rsid w:val="006701AF"/>
    <w:rsid w:val="00670B96"/>
    <w:rsid w:val="00670ECA"/>
    <w:rsid w:val="00670F79"/>
    <w:rsid w:val="00671056"/>
    <w:rsid w:val="00671251"/>
    <w:rsid w:val="00671299"/>
    <w:rsid w:val="00671707"/>
    <w:rsid w:val="006718F8"/>
    <w:rsid w:val="006721AF"/>
    <w:rsid w:val="00672CD6"/>
    <w:rsid w:val="00672FA9"/>
    <w:rsid w:val="00673182"/>
    <w:rsid w:val="00673798"/>
    <w:rsid w:val="00673ED7"/>
    <w:rsid w:val="00674008"/>
    <w:rsid w:val="00674203"/>
    <w:rsid w:val="0067446E"/>
    <w:rsid w:val="006744DE"/>
    <w:rsid w:val="00675606"/>
    <w:rsid w:val="00675CCB"/>
    <w:rsid w:val="00675D8A"/>
    <w:rsid w:val="00675F8F"/>
    <w:rsid w:val="00675FBB"/>
    <w:rsid w:val="00676373"/>
    <w:rsid w:val="00676463"/>
    <w:rsid w:val="00676AB1"/>
    <w:rsid w:val="00676CC3"/>
    <w:rsid w:val="00676E62"/>
    <w:rsid w:val="00676F2F"/>
    <w:rsid w:val="00677381"/>
    <w:rsid w:val="00677416"/>
    <w:rsid w:val="0067745C"/>
    <w:rsid w:val="0067764A"/>
    <w:rsid w:val="006778FA"/>
    <w:rsid w:val="00677CD6"/>
    <w:rsid w:val="00677D8F"/>
    <w:rsid w:val="00677F5A"/>
    <w:rsid w:val="00680A3F"/>
    <w:rsid w:val="00680B36"/>
    <w:rsid w:val="00680D1F"/>
    <w:rsid w:val="0068117A"/>
    <w:rsid w:val="0068119F"/>
    <w:rsid w:val="00681D40"/>
    <w:rsid w:val="00681E8B"/>
    <w:rsid w:val="00682490"/>
    <w:rsid w:val="006827E4"/>
    <w:rsid w:val="00682B5E"/>
    <w:rsid w:val="00682D12"/>
    <w:rsid w:val="00682E81"/>
    <w:rsid w:val="00683098"/>
    <w:rsid w:val="0068337F"/>
    <w:rsid w:val="0068376C"/>
    <w:rsid w:val="00683C7A"/>
    <w:rsid w:val="00683CC2"/>
    <w:rsid w:val="00683DED"/>
    <w:rsid w:val="00684117"/>
    <w:rsid w:val="00684F99"/>
    <w:rsid w:val="00684FC0"/>
    <w:rsid w:val="006850E0"/>
    <w:rsid w:val="006853B9"/>
    <w:rsid w:val="00685C4D"/>
    <w:rsid w:val="00685D10"/>
    <w:rsid w:val="006863F3"/>
    <w:rsid w:val="0068666C"/>
    <w:rsid w:val="00686831"/>
    <w:rsid w:val="00686F3B"/>
    <w:rsid w:val="00687089"/>
    <w:rsid w:val="00687637"/>
    <w:rsid w:val="00687657"/>
    <w:rsid w:val="00687A03"/>
    <w:rsid w:val="00687E9A"/>
    <w:rsid w:val="006907E4"/>
    <w:rsid w:val="00690875"/>
    <w:rsid w:val="006909F0"/>
    <w:rsid w:val="00690AB1"/>
    <w:rsid w:val="00690F39"/>
    <w:rsid w:val="00691483"/>
    <w:rsid w:val="00691CD0"/>
    <w:rsid w:val="00692A6C"/>
    <w:rsid w:val="00692CFF"/>
    <w:rsid w:val="00692F13"/>
    <w:rsid w:val="00694131"/>
    <w:rsid w:val="00694702"/>
    <w:rsid w:val="006947FB"/>
    <w:rsid w:val="00694AB4"/>
    <w:rsid w:val="00694F73"/>
    <w:rsid w:val="006955B9"/>
    <w:rsid w:val="00695D3C"/>
    <w:rsid w:val="00696021"/>
    <w:rsid w:val="0069656F"/>
    <w:rsid w:val="006966B1"/>
    <w:rsid w:val="006968CD"/>
    <w:rsid w:val="0069700A"/>
    <w:rsid w:val="006970D5"/>
    <w:rsid w:val="00697127"/>
    <w:rsid w:val="006974A9"/>
    <w:rsid w:val="00697511"/>
    <w:rsid w:val="00697895"/>
    <w:rsid w:val="0069795D"/>
    <w:rsid w:val="006A0043"/>
    <w:rsid w:val="006A032A"/>
    <w:rsid w:val="006A1546"/>
    <w:rsid w:val="006A154E"/>
    <w:rsid w:val="006A19B9"/>
    <w:rsid w:val="006A1A31"/>
    <w:rsid w:val="006A1DF8"/>
    <w:rsid w:val="006A2193"/>
    <w:rsid w:val="006A21B9"/>
    <w:rsid w:val="006A2505"/>
    <w:rsid w:val="006A274E"/>
    <w:rsid w:val="006A2C62"/>
    <w:rsid w:val="006A2C6C"/>
    <w:rsid w:val="006A2DAE"/>
    <w:rsid w:val="006A32A4"/>
    <w:rsid w:val="006A35F2"/>
    <w:rsid w:val="006A37A5"/>
    <w:rsid w:val="006A4413"/>
    <w:rsid w:val="006A450A"/>
    <w:rsid w:val="006A473D"/>
    <w:rsid w:val="006A4922"/>
    <w:rsid w:val="006A4987"/>
    <w:rsid w:val="006A4CD1"/>
    <w:rsid w:val="006A4E08"/>
    <w:rsid w:val="006A4ED2"/>
    <w:rsid w:val="006A4F38"/>
    <w:rsid w:val="006A51A2"/>
    <w:rsid w:val="006A55B4"/>
    <w:rsid w:val="006A5BF1"/>
    <w:rsid w:val="006A5D40"/>
    <w:rsid w:val="006A5EB6"/>
    <w:rsid w:val="006A617F"/>
    <w:rsid w:val="006A6604"/>
    <w:rsid w:val="006A672F"/>
    <w:rsid w:val="006A675C"/>
    <w:rsid w:val="006A6CB0"/>
    <w:rsid w:val="006A6CCF"/>
    <w:rsid w:val="006A74E5"/>
    <w:rsid w:val="006A74F7"/>
    <w:rsid w:val="006A7C7D"/>
    <w:rsid w:val="006A7D62"/>
    <w:rsid w:val="006A7E5C"/>
    <w:rsid w:val="006A7F93"/>
    <w:rsid w:val="006B0077"/>
    <w:rsid w:val="006B0181"/>
    <w:rsid w:val="006B0456"/>
    <w:rsid w:val="006B04F8"/>
    <w:rsid w:val="006B06C3"/>
    <w:rsid w:val="006B0909"/>
    <w:rsid w:val="006B09CF"/>
    <w:rsid w:val="006B121E"/>
    <w:rsid w:val="006B170D"/>
    <w:rsid w:val="006B192A"/>
    <w:rsid w:val="006B1C10"/>
    <w:rsid w:val="006B20B8"/>
    <w:rsid w:val="006B240D"/>
    <w:rsid w:val="006B26F5"/>
    <w:rsid w:val="006B27C5"/>
    <w:rsid w:val="006B293D"/>
    <w:rsid w:val="006B2C36"/>
    <w:rsid w:val="006B3490"/>
    <w:rsid w:val="006B356B"/>
    <w:rsid w:val="006B36AA"/>
    <w:rsid w:val="006B37B5"/>
    <w:rsid w:val="006B3A1D"/>
    <w:rsid w:val="006B4738"/>
    <w:rsid w:val="006B4D94"/>
    <w:rsid w:val="006B4EAC"/>
    <w:rsid w:val="006B52A5"/>
    <w:rsid w:val="006B5BBD"/>
    <w:rsid w:val="006B6064"/>
    <w:rsid w:val="006B629F"/>
    <w:rsid w:val="006B66F7"/>
    <w:rsid w:val="006B6764"/>
    <w:rsid w:val="006B6D57"/>
    <w:rsid w:val="006B7669"/>
    <w:rsid w:val="006B7CEC"/>
    <w:rsid w:val="006C03CD"/>
    <w:rsid w:val="006C0BC8"/>
    <w:rsid w:val="006C0C47"/>
    <w:rsid w:val="006C0FD6"/>
    <w:rsid w:val="006C1745"/>
    <w:rsid w:val="006C18AE"/>
    <w:rsid w:val="006C1E2E"/>
    <w:rsid w:val="006C1FCE"/>
    <w:rsid w:val="006C2AFC"/>
    <w:rsid w:val="006C2CA3"/>
    <w:rsid w:val="006C2CE6"/>
    <w:rsid w:val="006C3559"/>
    <w:rsid w:val="006C38F0"/>
    <w:rsid w:val="006C3BE7"/>
    <w:rsid w:val="006C41E6"/>
    <w:rsid w:val="006C430A"/>
    <w:rsid w:val="006C48FC"/>
    <w:rsid w:val="006C4954"/>
    <w:rsid w:val="006C5292"/>
    <w:rsid w:val="006C5735"/>
    <w:rsid w:val="006C5770"/>
    <w:rsid w:val="006C57D4"/>
    <w:rsid w:val="006C5D54"/>
    <w:rsid w:val="006C61C5"/>
    <w:rsid w:val="006C65FD"/>
    <w:rsid w:val="006C6860"/>
    <w:rsid w:val="006C6920"/>
    <w:rsid w:val="006C692F"/>
    <w:rsid w:val="006C7315"/>
    <w:rsid w:val="006C7382"/>
    <w:rsid w:val="006C753A"/>
    <w:rsid w:val="006C76B5"/>
    <w:rsid w:val="006C7744"/>
    <w:rsid w:val="006D05F7"/>
    <w:rsid w:val="006D0713"/>
    <w:rsid w:val="006D0A99"/>
    <w:rsid w:val="006D0CBE"/>
    <w:rsid w:val="006D1216"/>
    <w:rsid w:val="006D154E"/>
    <w:rsid w:val="006D16B5"/>
    <w:rsid w:val="006D16FC"/>
    <w:rsid w:val="006D1BF8"/>
    <w:rsid w:val="006D1D8C"/>
    <w:rsid w:val="006D20B7"/>
    <w:rsid w:val="006D271A"/>
    <w:rsid w:val="006D27AA"/>
    <w:rsid w:val="006D2898"/>
    <w:rsid w:val="006D29BB"/>
    <w:rsid w:val="006D2BB9"/>
    <w:rsid w:val="006D2DA0"/>
    <w:rsid w:val="006D3102"/>
    <w:rsid w:val="006D3720"/>
    <w:rsid w:val="006D394D"/>
    <w:rsid w:val="006D3A8B"/>
    <w:rsid w:val="006D3D2B"/>
    <w:rsid w:val="006D40F2"/>
    <w:rsid w:val="006D474B"/>
    <w:rsid w:val="006D4833"/>
    <w:rsid w:val="006D4F5B"/>
    <w:rsid w:val="006D503F"/>
    <w:rsid w:val="006D50FB"/>
    <w:rsid w:val="006D54FC"/>
    <w:rsid w:val="006D58F9"/>
    <w:rsid w:val="006D625A"/>
    <w:rsid w:val="006D6490"/>
    <w:rsid w:val="006D66D0"/>
    <w:rsid w:val="006D678D"/>
    <w:rsid w:val="006D70EF"/>
    <w:rsid w:val="006D7D48"/>
    <w:rsid w:val="006D7D6F"/>
    <w:rsid w:val="006E05ED"/>
    <w:rsid w:val="006E077E"/>
    <w:rsid w:val="006E0CC2"/>
    <w:rsid w:val="006E1029"/>
    <w:rsid w:val="006E15F6"/>
    <w:rsid w:val="006E1B16"/>
    <w:rsid w:val="006E1B3F"/>
    <w:rsid w:val="006E1F0B"/>
    <w:rsid w:val="006E1F10"/>
    <w:rsid w:val="006E1F17"/>
    <w:rsid w:val="006E2102"/>
    <w:rsid w:val="006E2226"/>
    <w:rsid w:val="006E250E"/>
    <w:rsid w:val="006E26F2"/>
    <w:rsid w:val="006E2875"/>
    <w:rsid w:val="006E30CF"/>
    <w:rsid w:val="006E37E3"/>
    <w:rsid w:val="006E3835"/>
    <w:rsid w:val="006E3924"/>
    <w:rsid w:val="006E3CD3"/>
    <w:rsid w:val="006E3F14"/>
    <w:rsid w:val="006E4A92"/>
    <w:rsid w:val="006E4BAD"/>
    <w:rsid w:val="006E4BEF"/>
    <w:rsid w:val="006E4E60"/>
    <w:rsid w:val="006E4EEC"/>
    <w:rsid w:val="006E546C"/>
    <w:rsid w:val="006E5B56"/>
    <w:rsid w:val="006E5BCA"/>
    <w:rsid w:val="006E5DA0"/>
    <w:rsid w:val="006E5FD2"/>
    <w:rsid w:val="006E6016"/>
    <w:rsid w:val="006E6055"/>
    <w:rsid w:val="006E64C4"/>
    <w:rsid w:val="006E6722"/>
    <w:rsid w:val="006E6845"/>
    <w:rsid w:val="006E6D00"/>
    <w:rsid w:val="006E6D43"/>
    <w:rsid w:val="006E6EF7"/>
    <w:rsid w:val="006E6F3B"/>
    <w:rsid w:val="006E7CF0"/>
    <w:rsid w:val="006F02DC"/>
    <w:rsid w:val="006F08BB"/>
    <w:rsid w:val="006F0EA4"/>
    <w:rsid w:val="006F10D6"/>
    <w:rsid w:val="006F13B3"/>
    <w:rsid w:val="006F1694"/>
    <w:rsid w:val="006F3327"/>
    <w:rsid w:val="006F3594"/>
    <w:rsid w:val="006F38A5"/>
    <w:rsid w:val="006F3909"/>
    <w:rsid w:val="006F422C"/>
    <w:rsid w:val="006F466D"/>
    <w:rsid w:val="006F4F89"/>
    <w:rsid w:val="006F50A9"/>
    <w:rsid w:val="006F5627"/>
    <w:rsid w:val="006F58D7"/>
    <w:rsid w:val="006F5A78"/>
    <w:rsid w:val="006F5C19"/>
    <w:rsid w:val="006F5E37"/>
    <w:rsid w:val="006F645F"/>
    <w:rsid w:val="006F694D"/>
    <w:rsid w:val="006F6F3A"/>
    <w:rsid w:val="006F717F"/>
    <w:rsid w:val="006F7262"/>
    <w:rsid w:val="006F7737"/>
    <w:rsid w:val="006F7970"/>
    <w:rsid w:val="006F7D59"/>
    <w:rsid w:val="006F7F3E"/>
    <w:rsid w:val="007004DA"/>
    <w:rsid w:val="00700E67"/>
    <w:rsid w:val="007016CC"/>
    <w:rsid w:val="007018CA"/>
    <w:rsid w:val="00701D10"/>
    <w:rsid w:val="00701F9E"/>
    <w:rsid w:val="0070262E"/>
    <w:rsid w:val="00702B81"/>
    <w:rsid w:val="00702BFF"/>
    <w:rsid w:val="00702D4C"/>
    <w:rsid w:val="00702F43"/>
    <w:rsid w:val="007031A4"/>
    <w:rsid w:val="0070359C"/>
    <w:rsid w:val="007036E5"/>
    <w:rsid w:val="007038DB"/>
    <w:rsid w:val="00703A02"/>
    <w:rsid w:val="00703C9C"/>
    <w:rsid w:val="007044B1"/>
    <w:rsid w:val="00704E23"/>
    <w:rsid w:val="00704EFC"/>
    <w:rsid w:val="00705E36"/>
    <w:rsid w:val="00705E59"/>
    <w:rsid w:val="00706268"/>
    <w:rsid w:val="007063BD"/>
    <w:rsid w:val="0070701D"/>
    <w:rsid w:val="007070FE"/>
    <w:rsid w:val="007074F5"/>
    <w:rsid w:val="00707632"/>
    <w:rsid w:val="00707E64"/>
    <w:rsid w:val="00707FE7"/>
    <w:rsid w:val="0071019D"/>
    <w:rsid w:val="0071020F"/>
    <w:rsid w:val="007102ED"/>
    <w:rsid w:val="00710728"/>
    <w:rsid w:val="00710818"/>
    <w:rsid w:val="007113DA"/>
    <w:rsid w:val="0071140E"/>
    <w:rsid w:val="007115E4"/>
    <w:rsid w:val="007117C5"/>
    <w:rsid w:val="007118FE"/>
    <w:rsid w:val="00711E4B"/>
    <w:rsid w:val="007124F9"/>
    <w:rsid w:val="007125B7"/>
    <w:rsid w:val="00712627"/>
    <w:rsid w:val="0071318A"/>
    <w:rsid w:val="00713459"/>
    <w:rsid w:val="007135A9"/>
    <w:rsid w:val="0071379A"/>
    <w:rsid w:val="00713CBF"/>
    <w:rsid w:val="00714012"/>
    <w:rsid w:val="00714D4B"/>
    <w:rsid w:val="00714DDC"/>
    <w:rsid w:val="007150A3"/>
    <w:rsid w:val="0071529D"/>
    <w:rsid w:val="007157C6"/>
    <w:rsid w:val="00715962"/>
    <w:rsid w:val="00715BD2"/>
    <w:rsid w:val="00715BE2"/>
    <w:rsid w:val="00715DBC"/>
    <w:rsid w:val="00715E7B"/>
    <w:rsid w:val="00716787"/>
    <w:rsid w:val="00716936"/>
    <w:rsid w:val="00717166"/>
    <w:rsid w:val="007178D9"/>
    <w:rsid w:val="00720267"/>
    <w:rsid w:val="00720785"/>
    <w:rsid w:val="00720D50"/>
    <w:rsid w:val="00720F05"/>
    <w:rsid w:val="00720F5D"/>
    <w:rsid w:val="00720FAA"/>
    <w:rsid w:val="00721839"/>
    <w:rsid w:val="00721AE5"/>
    <w:rsid w:val="007220AA"/>
    <w:rsid w:val="00722285"/>
    <w:rsid w:val="007225FB"/>
    <w:rsid w:val="00722A00"/>
    <w:rsid w:val="00722A53"/>
    <w:rsid w:val="007230AC"/>
    <w:rsid w:val="007232FB"/>
    <w:rsid w:val="00723475"/>
    <w:rsid w:val="00723CD4"/>
    <w:rsid w:val="007240E8"/>
    <w:rsid w:val="00724136"/>
    <w:rsid w:val="007242E9"/>
    <w:rsid w:val="0072491E"/>
    <w:rsid w:val="00724DE8"/>
    <w:rsid w:val="00724F0E"/>
    <w:rsid w:val="0072519B"/>
    <w:rsid w:val="00725B9E"/>
    <w:rsid w:val="007260BB"/>
    <w:rsid w:val="007261A1"/>
    <w:rsid w:val="007270A9"/>
    <w:rsid w:val="00727A26"/>
    <w:rsid w:val="00730029"/>
    <w:rsid w:val="0073068B"/>
    <w:rsid w:val="007307D0"/>
    <w:rsid w:val="00730C80"/>
    <w:rsid w:val="00730D02"/>
    <w:rsid w:val="00731448"/>
    <w:rsid w:val="00731AC1"/>
    <w:rsid w:val="00731FB6"/>
    <w:rsid w:val="0073279C"/>
    <w:rsid w:val="00732CD8"/>
    <w:rsid w:val="00733320"/>
    <w:rsid w:val="007335A6"/>
    <w:rsid w:val="00733841"/>
    <w:rsid w:val="00733965"/>
    <w:rsid w:val="00733CF6"/>
    <w:rsid w:val="00734446"/>
    <w:rsid w:val="007348EE"/>
    <w:rsid w:val="0073494F"/>
    <w:rsid w:val="00734C5E"/>
    <w:rsid w:val="00734E63"/>
    <w:rsid w:val="007354BC"/>
    <w:rsid w:val="007356E1"/>
    <w:rsid w:val="00735704"/>
    <w:rsid w:val="0073574B"/>
    <w:rsid w:val="007357F7"/>
    <w:rsid w:val="00735F26"/>
    <w:rsid w:val="00735F5B"/>
    <w:rsid w:val="00736571"/>
    <w:rsid w:val="007367A7"/>
    <w:rsid w:val="00736C25"/>
    <w:rsid w:val="007377FA"/>
    <w:rsid w:val="007379CA"/>
    <w:rsid w:val="00740371"/>
    <w:rsid w:val="0074087B"/>
    <w:rsid w:val="00740E1B"/>
    <w:rsid w:val="00741187"/>
    <w:rsid w:val="00741403"/>
    <w:rsid w:val="00742448"/>
    <w:rsid w:val="00742644"/>
    <w:rsid w:val="00742E5D"/>
    <w:rsid w:val="00743051"/>
    <w:rsid w:val="007430D4"/>
    <w:rsid w:val="0074392A"/>
    <w:rsid w:val="007443E1"/>
    <w:rsid w:val="007444A0"/>
    <w:rsid w:val="00744A4B"/>
    <w:rsid w:val="00745170"/>
    <w:rsid w:val="00745385"/>
    <w:rsid w:val="007455B3"/>
    <w:rsid w:val="007461B3"/>
    <w:rsid w:val="007461E4"/>
    <w:rsid w:val="00746883"/>
    <w:rsid w:val="00746A9E"/>
    <w:rsid w:val="00746D6D"/>
    <w:rsid w:val="00746E02"/>
    <w:rsid w:val="007470E3"/>
    <w:rsid w:val="0074717B"/>
    <w:rsid w:val="007471A6"/>
    <w:rsid w:val="00747861"/>
    <w:rsid w:val="00747A2B"/>
    <w:rsid w:val="00750537"/>
    <w:rsid w:val="00750729"/>
    <w:rsid w:val="007509B7"/>
    <w:rsid w:val="00750E64"/>
    <w:rsid w:val="00751FC4"/>
    <w:rsid w:val="00752089"/>
    <w:rsid w:val="007527C3"/>
    <w:rsid w:val="0075288D"/>
    <w:rsid w:val="00752B16"/>
    <w:rsid w:val="00752CBC"/>
    <w:rsid w:val="007539C7"/>
    <w:rsid w:val="00753B27"/>
    <w:rsid w:val="00754698"/>
    <w:rsid w:val="00754731"/>
    <w:rsid w:val="007547BC"/>
    <w:rsid w:val="00754CC5"/>
    <w:rsid w:val="0075631C"/>
    <w:rsid w:val="00756635"/>
    <w:rsid w:val="007567C8"/>
    <w:rsid w:val="00756A69"/>
    <w:rsid w:val="00756B77"/>
    <w:rsid w:val="00756CFC"/>
    <w:rsid w:val="00757922"/>
    <w:rsid w:val="00757D93"/>
    <w:rsid w:val="00757F2D"/>
    <w:rsid w:val="007601B2"/>
    <w:rsid w:val="00760268"/>
    <w:rsid w:val="007602AD"/>
    <w:rsid w:val="00760435"/>
    <w:rsid w:val="00760A64"/>
    <w:rsid w:val="00761520"/>
    <w:rsid w:val="00761834"/>
    <w:rsid w:val="00761BA7"/>
    <w:rsid w:val="0076209F"/>
    <w:rsid w:val="007622E8"/>
    <w:rsid w:val="0076282E"/>
    <w:rsid w:val="00762AB1"/>
    <w:rsid w:val="007631A1"/>
    <w:rsid w:val="007635EE"/>
    <w:rsid w:val="007637B5"/>
    <w:rsid w:val="007637CB"/>
    <w:rsid w:val="00763C60"/>
    <w:rsid w:val="00763E4E"/>
    <w:rsid w:val="0076410E"/>
    <w:rsid w:val="00764269"/>
    <w:rsid w:val="007644CC"/>
    <w:rsid w:val="0076463B"/>
    <w:rsid w:val="00764FB8"/>
    <w:rsid w:val="007650C2"/>
    <w:rsid w:val="00765898"/>
    <w:rsid w:val="007660E3"/>
    <w:rsid w:val="00766240"/>
    <w:rsid w:val="00766A3F"/>
    <w:rsid w:val="0076727D"/>
    <w:rsid w:val="00767599"/>
    <w:rsid w:val="0076791B"/>
    <w:rsid w:val="00767D4F"/>
    <w:rsid w:val="00767E53"/>
    <w:rsid w:val="00767EC1"/>
    <w:rsid w:val="007702C4"/>
    <w:rsid w:val="0077035D"/>
    <w:rsid w:val="00770593"/>
    <w:rsid w:val="00770829"/>
    <w:rsid w:val="0077082F"/>
    <w:rsid w:val="00770A17"/>
    <w:rsid w:val="00770D33"/>
    <w:rsid w:val="00770F93"/>
    <w:rsid w:val="00771464"/>
    <w:rsid w:val="00771830"/>
    <w:rsid w:val="00771957"/>
    <w:rsid w:val="0077205E"/>
    <w:rsid w:val="0077253C"/>
    <w:rsid w:val="00772A04"/>
    <w:rsid w:val="00772A11"/>
    <w:rsid w:val="00772E4F"/>
    <w:rsid w:val="00772F9B"/>
    <w:rsid w:val="007743A6"/>
    <w:rsid w:val="00774BAC"/>
    <w:rsid w:val="00774E7F"/>
    <w:rsid w:val="007756B3"/>
    <w:rsid w:val="007757A3"/>
    <w:rsid w:val="00775E2B"/>
    <w:rsid w:val="007763C9"/>
    <w:rsid w:val="0077691E"/>
    <w:rsid w:val="00777097"/>
    <w:rsid w:val="00777A79"/>
    <w:rsid w:val="00777A93"/>
    <w:rsid w:val="0078005A"/>
    <w:rsid w:val="007800AF"/>
    <w:rsid w:val="0078030A"/>
    <w:rsid w:val="00780373"/>
    <w:rsid w:val="00780381"/>
    <w:rsid w:val="0078078E"/>
    <w:rsid w:val="00780A84"/>
    <w:rsid w:val="00780ABF"/>
    <w:rsid w:val="00781019"/>
    <w:rsid w:val="00781024"/>
    <w:rsid w:val="007815FB"/>
    <w:rsid w:val="00781611"/>
    <w:rsid w:val="00781942"/>
    <w:rsid w:val="00781A63"/>
    <w:rsid w:val="00782159"/>
    <w:rsid w:val="007822F7"/>
    <w:rsid w:val="0078239A"/>
    <w:rsid w:val="00782A70"/>
    <w:rsid w:val="00782C32"/>
    <w:rsid w:val="0078355D"/>
    <w:rsid w:val="00783817"/>
    <w:rsid w:val="007839CD"/>
    <w:rsid w:val="007839FF"/>
    <w:rsid w:val="00784092"/>
    <w:rsid w:val="00784745"/>
    <w:rsid w:val="00785280"/>
    <w:rsid w:val="007855F6"/>
    <w:rsid w:val="00785EC0"/>
    <w:rsid w:val="0078638B"/>
    <w:rsid w:val="00786539"/>
    <w:rsid w:val="007872DA"/>
    <w:rsid w:val="00787501"/>
    <w:rsid w:val="0078755B"/>
    <w:rsid w:val="0078782B"/>
    <w:rsid w:val="00790A51"/>
    <w:rsid w:val="0079162F"/>
    <w:rsid w:val="007917E7"/>
    <w:rsid w:val="00791E68"/>
    <w:rsid w:val="007926C2"/>
    <w:rsid w:val="00792873"/>
    <w:rsid w:val="00792A9E"/>
    <w:rsid w:val="00792B16"/>
    <w:rsid w:val="00792B60"/>
    <w:rsid w:val="00792D96"/>
    <w:rsid w:val="00792EBE"/>
    <w:rsid w:val="00792EF1"/>
    <w:rsid w:val="007930BE"/>
    <w:rsid w:val="00793136"/>
    <w:rsid w:val="00793560"/>
    <w:rsid w:val="007936A7"/>
    <w:rsid w:val="007936D6"/>
    <w:rsid w:val="00794544"/>
    <w:rsid w:val="00794B8B"/>
    <w:rsid w:val="00794DB1"/>
    <w:rsid w:val="00795140"/>
    <w:rsid w:val="00795322"/>
    <w:rsid w:val="0079575E"/>
    <w:rsid w:val="00795CA8"/>
    <w:rsid w:val="007963F1"/>
    <w:rsid w:val="0079695A"/>
    <w:rsid w:val="00796A4E"/>
    <w:rsid w:val="00796B0D"/>
    <w:rsid w:val="00796BA6"/>
    <w:rsid w:val="00796DC1"/>
    <w:rsid w:val="007972E4"/>
    <w:rsid w:val="00797427"/>
    <w:rsid w:val="00797BEB"/>
    <w:rsid w:val="00797D3C"/>
    <w:rsid w:val="00797E27"/>
    <w:rsid w:val="007A03DC"/>
    <w:rsid w:val="007A0B01"/>
    <w:rsid w:val="007A1DB6"/>
    <w:rsid w:val="007A1F4C"/>
    <w:rsid w:val="007A2087"/>
    <w:rsid w:val="007A21A0"/>
    <w:rsid w:val="007A2594"/>
    <w:rsid w:val="007A28ED"/>
    <w:rsid w:val="007A2947"/>
    <w:rsid w:val="007A2FC2"/>
    <w:rsid w:val="007A30A1"/>
    <w:rsid w:val="007A30C7"/>
    <w:rsid w:val="007A3321"/>
    <w:rsid w:val="007A3527"/>
    <w:rsid w:val="007A3EBF"/>
    <w:rsid w:val="007A41BC"/>
    <w:rsid w:val="007A4446"/>
    <w:rsid w:val="007A4595"/>
    <w:rsid w:val="007A47E7"/>
    <w:rsid w:val="007A4E18"/>
    <w:rsid w:val="007A5102"/>
    <w:rsid w:val="007A5146"/>
    <w:rsid w:val="007A5240"/>
    <w:rsid w:val="007A5A84"/>
    <w:rsid w:val="007A5CC0"/>
    <w:rsid w:val="007A613E"/>
    <w:rsid w:val="007A6C0F"/>
    <w:rsid w:val="007A6DB3"/>
    <w:rsid w:val="007A7208"/>
    <w:rsid w:val="007A7247"/>
    <w:rsid w:val="007A74B5"/>
    <w:rsid w:val="007A76F6"/>
    <w:rsid w:val="007A77DF"/>
    <w:rsid w:val="007A7886"/>
    <w:rsid w:val="007A7B11"/>
    <w:rsid w:val="007B0A36"/>
    <w:rsid w:val="007B0A9B"/>
    <w:rsid w:val="007B0D80"/>
    <w:rsid w:val="007B11B2"/>
    <w:rsid w:val="007B11B4"/>
    <w:rsid w:val="007B1CA4"/>
    <w:rsid w:val="007B1CBD"/>
    <w:rsid w:val="007B1E8B"/>
    <w:rsid w:val="007B1F1B"/>
    <w:rsid w:val="007B22BC"/>
    <w:rsid w:val="007B2553"/>
    <w:rsid w:val="007B271B"/>
    <w:rsid w:val="007B285D"/>
    <w:rsid w:val="007B2B69"/>
    <w:rsid w:val="007B3086"/>
    <w:rsid w:val="007B3BCC"/>
    <w:rsid w:val="007B4920"/>
    <w:rsid w:val="007B53B5"/>
    <w:rsid w:val="007B5F86"/>
    <w:rsid w:val="007B6003"/>
    <w:rsid w:val="007B6088"/>
    <w:rsid w:val="007B661C"/>
    <w:rsid w:val="007B66BF"/>
    <w:rsid w:val="007B681C"/>
    <w:rsid w:val="007B6CEC"/>
    <w:rsid w:val="007B7076"/>
    <w:rsid w:val="007B7CBD"/>
    <w:rsid w:val="007B7FA1"/>
    <w:rsid w:val="007C0028"/>
    <w:rsid w:val="007C0877"/>
    <w:rsid w:val="007C1C4F"/>
    <w:rsid w:val="007C2811"/>
    <w:rsid w:val="007C31AF"/>
    <w:rsid w:val="007C3217"/>
    <w:rsid w:val="007C34D6"/>
    <w:rsid w:val="007C3921"/>
    <w:rsid w:val="007C3A68"/>
    <w:rsid w:val="007C3B8A"/>
    <w:rsid w:val="007C3C2F"/>
    <w:rsid w:val="007C3EC6"/>
    <w:rsid w:val="007C3F25"/>
    <w:rsid w:val="007C40C1"/>
    <w:rsid w:val="007C42B3"/>
    <w:rsid w:val="007C4763"/>
    <w:rsid w:val="007C47C1"/>
    <w:rsid w:val="007C49B4"/>
    <w:rsid w:val="007C5017"/>
    <w:rsid w:val="007C501C"/>
    <w:rsid w:val="007C5198"/>
    <w:rsid w:val="007C5AAC"/>
    <w:rsid w:val="007C6476"/>
    <w:rsid w:val="007C67A8"/>
    <w:rsid w:val="007C6CBE"/>
    <w:rsid w:val="007C6E68"/>
    <w:rsid w:val="007C6F68"/>
    <w:rsid w:val="007C74E7"/>
    <w:rsid w:val="007C77BC"/>
    <w:rsid w:val="007C78E1"/>
    <w:rsid w:val="007C7B3C"/>
    <w:rsid w:val="007C7C35"/>
    <w:rsid w:val="007C7E1C"/>
    <w:rsid w:val="007D041D"/>
    <w:rsid w:val="007D0476"/>
    <w:rsid w:val="007D04B9"/>
    <w:rsid w:val="007D0AE1"/>
    <w:rsid w:val="007D1537"/>
    <w:rsid w:val="007D15E0"/>
    <w:rsid w:val="007D19EA"/>
    <w:rsid w:val="007D1A7B"/>
    <w:rsid w:val="007D1AB5"/>
    <w:rsid w:val="007D1B6D"/>
    <w:rsid w:val="007D1DA5"/>
    <w:rsid w:val="007D20B1"/>
    <w:rsid w:val="007D2200"/>
    <w:rsid w:val="007D246D"/>
    <w:rsid w:val="007D24DE"/>
    <w:rsid w:val="007D29B7"/>
    <w:rsid w:val="007D2A0C"/>
    <w:rsid w:val="007D2C0E"/>
    <w:rsid w:val="007D33AB"/>
    <w:rsid w:val="007D365B"/>
    <w:rsid w:val="007D3824"/>
    <w:rsid w:val="007D38D7"/>
    <w:rsid w:val="007D3A6B"/>
    <w:rsid w:val="007D4304"/>
    <w:rsid w:val="007D449A"/>
    <w:rsid w:val="007D4CD5"/>
    <w:rsid w:val="007D5075"/>
    <w:rsid w:val="007D51E1"/>
    <w:rsid w:val="007D566E"/>
    <w:rsid w:val="007D5897"/>
    <w:rsid w:val="007D633F"/>
    <w:rsid w:val="007D690A"/>
    <w:rsid w:val="007D748C"/>
    <w:rsid w:val="007D76C5"/>
    <w:rsid w:val="007D77DC"/>
    <w:rsid w:val="007D787A"/>
    <w:rsid w:val="007D7BD9"/>
    <w:rsid w:val="007E0161"/>
    <w:rsid w:val="007E0AD8"/>
    <w:rsid w:val="007E0F8A"/>
    <w:rsid w:val="007E118E"/>
    <w:rsid w:val="007E11ED"/>
    <w:rsid w:val="007E13F2"/>
    <w:rsid w:val="007E1430"/>
    <w:rsid w:val="007E150D"/>
    <w:rsid w:val="007E1594"/>
    <w:rsid w:val="007E16FE"/>
    <w:rsid w:val="007E1FE6"/>
    <w:rsid w:val="007E3426"/>
    <w:rsid w:val="007E357C"/>
    <w:rsid w:val="007E36B0"/>
    <w:rsid w:val="007E4228"/>
    <w:rsid w:val="007E45C7"/>
    <w:rsid w:val="007E4B68"/>
    <w:rsid w:val="007E5D32"/>
    <w:rsid w:val="007E6423"/>
    <w:rsid w:val="007E660D"/>
    <w:rsid w:val="007E7518"/>
    <w:rsid w:val="007E7522"/>
    <w:rsid w:val="007F00B6"/>
    <w:rsid w:val="007F0947"/>
    <w:rsid w:val="007F0CEA"/>
    <w:rsid w:val="007F126A"/>
    <w:rsid w:val="007F16A8"/>
    <w:rsid w:val="007F1793"/>
    <w:rsid w:val="007F25BC"/>
    <w:rsid w:val="007F2FFA"/>
    <w:rsid w:val="007F3BDE"/>
    <w:rsid w:val="007F3F67"/>
    <w:rsid w:val="007F4136"/>
    <w:rsid w:val="007F415B"/>
    <w:rsid w:val="007F4268"/>
    <w:rsid w:val="007F46A9"/>
    <w:rsid w:val="007F4927"/>
    <w:rsid w:val="007F4A1B"/>
    <w:rsid w:val="007F5257"/>
    <w:rsid w:val="007F5966"/>
    <w:rsid w:val="007F5D99"/>
    <w:rsid w:val="007F62AE"/>
    <w:rsid w:val="007F6821"/>
    <w:rsid w:val="007F6A2A"/>
    <w:rsid w:val="007F6B3C"/>
    <w:rsid w:val="007F6C16"/>
    <w:rsid w:val="007F7183"/>
    <w:rsid w:val="007F72A8"/>
    <w:rsid w:val="007F7343"/>
    <w:rsid w:val="007F7F00"/>
    <w:rsid w:val="008004AD"/>
    <w:rsid w:val="008004DD"/>
    <w:rsid w:val="008006B8"/>
    <w:rsid w:val="008006BE"/>
    <w:rsid w:val="008007BD"/>
    <w:rsid w:val="00800CF0"/>
    <w:rsid w:val="008011E7"/>
    <w:rsid w:val="008017C7"/>
    <w:rsid w:val="00801BA8"/>
    <w:rsid w:val="00801EE9"/>
    <w:rsid w:val="00801F11"/>
    <w:rsid w:val="0080212F"/>
    <w:rsid w:val="008022B9"/>
    <w:rsid w:val="00802311"/>
    <w:rsid w:val="008024B2"/>
    <w:rsid w:val="008026F0"/>
    <w:rsid w:val="00802994"/>
    <w:rsid w:val="0080370E"/>
    <w:rsid w:val="00803968"/>
    <w:rsid w:val="00803AA9"/>
    <w:rsid w:val="008041A6"/>
    <w:rsid w:val="00804600"/>
    <w:rsid w:val="00804ABE"/>
    <w:rsid w:val="00804C5D"/>
    <w:rsid w:val="00804D5F"/>
    <w:rsid w:val="0080523E"/>
    <w:rsid w:val="00805359"/>
    <w:rsid w:val="00805890"/>
    <w:rsid w:val="00805944"/>
    <w:rsid w:val="00805C99"/>
    <w:rsid w:val="0080621C"/>
    <w:rsid w:val="0080644B"/>
    <w:rsid w:val="008065D9"/>
    <w:rsid w:val="00806B41"/>
    <w:rsid w:val="00806C4A"/>
    <w:rsid w:val="00806E32"/>
    <w:rsid w:val="00806E9D"/>
    <w:rsid w:val="008077E6"/>
    <w:rsid w:val="008113A2"/>
    <w:rsid w:val="00811540"/>
    <w:rsid w:val="008116DD"/>
    <w:rsid w:val="008116E0"/>
    <w:rsid w:val="00811A04"/>
    <w:rsid w:val="00811D30"/>
    <w:rsid w:val="00812DAB"/>
    <w:rsid w:val="00812E87"/>
    <w:rsid w:val="00812F9E"/>
    <w:rsid w:val="00813B30"/>
    <w:rsid w:val="00813DD9"/>
    <w:rsid w:val="00813E35"/>
    <w:rsid w:val="008140FE"/>
    <w:rsid w:val="00814783"/>
    <w:rsid w:val="008147D1"/>
    <w:rsid w:val="00814C60"/>
    <w:rsid w:val="0081519B"/>
    <w:rsid w:val="0081520C"/>
    <w:rsid w:val="008157A3"/>
    <w:rsid w:val="00815858"/>
    <w:rsid w:val="00815B73"/>
    <w:rsid w:val="00815F89"/>
    <w:rsid w:val="00816090"/>
    <w:rsid w:val="008163F6"/>
    <w:rsid w:val="008168EE"/>
    <w:rsid w:val="0081694E"/>
    <w:rsid w:val="008169FD"/>
    <w:rsid w:val="00816C70"/>
    <w:rsid w:val="00817336"/>
    <w:rsid w:val="00817807"/>
    <w:rsid w:val="00817AFC"/>
    <w:rsid w:val="00817B4F"/>
    <w:rsid w:val="00817D04"/>
    <w:rsid w:val="00817D0E"/>
    <w:rsid w:val="00817F75"/>
    <w:rsid w:val="008204A1"/>
    <w:rsid w:val="00820889"/>
    <w:rsid w:val="0082089A"/>
    <w:rsid w:val="00821268"/>
    <w:rsid w:val="00821468"/>
    <w:rsid w:val="00821AF6"/>
    <w:rsid w:val="00821B60"/>
    <w:rsid w:val="00821BCD"/>
    <w:rsid w:val="00821DE3"/>
    <w:rsid w:val="00821FAD"/>
    <w:rsid w:val="00822240"/>
    <w:rsid w:val="008222E9"/>
    <w:rsid w:val="00822661"/>
    <w:rsid w:val="0082271A"/>
    <w:rsid w:val="008229F8"/>
    <w:rsid w:val="00822BD8"/>
    <w:rsid w:val="008230EA"/>
    <w:rsid w:val="00823167"/>
    <w:rsid w:val="0082317C"/>
    <w:rsid w:val="008233B5"/>
    <w:rsid w:val="008239C6"/>
    <w:rsid w:val="00823C0A"/>
    <w:rsid w:val="00823CFB"/>
    <w:rsid w:val="00823E2A"/>
    <w:rsid w:val="00823F8D"/>
    <w:rsid w:val="00824845"/>
    <w:rsid w:val="00824BC3"/>
    <w:rsid w:val="00824E01"/>
    <w:rsid w:val="00824EAD"/>
    <w:rsid w:val="0082526C"/>
    <w:rsid w:val="00825440"/>
    <w:rsid w:val="0082587F"/>
    <w:rsid w:val="00825960"/>
    <w:rsid w:val="008265B6"/>
    <w:rsid w:val="0082729A"/>
    <w:rsid w:val="0082747C"/>
    <w:rsid w:val="008275C4"/>
    <w:rsid w:val="00830BCB"/>
    <w:rsid w:val="00831162"/>
    <w:rsid w:val="00831B4D"/>
    <w:rsid w:val="00832203"/>
    <w:rsid w:val="00832667"/>
    <w:rsid w:val="00832689"/>
    <w:rsid w:val="008335BE"/>
    <w:rsid w:val="00833753"/>
    <w:rsid w:val="00833A3E"/>
    <w:rsid w:val="00833CB6"/>
    <w:rsid w:val="00833D3B"/>
    <w:rsid w:val="00833F9D"/>
    <w:rsid w:val="008341A3"/>
    <w:rsid w:val="00834295"/>
    <w:rsid w:val="0083431F"/>
    <w:rsid w:val="008343A8"/>
    <w:rsid w:val="008346DE"/>
    <w:rsid w:val="00834961"/>
    <w:rsid w:val="00834FFB"/>
    <w:rsid w:val="00835B8A"/>
    <w:rsid w:val="00835CC0"/>
    <w:rsid w:val="00836748"/>
    <w:rsid w:val="008368AB"/>
    <w:rsid w:val="0083737A"/>
    <w:rsid w:val="008401A5"/>
    <w:rsid w:val="0084079F"/>
    <w:rsid w:val="00840B45"/>
    <w:rsid w:val="00840D40"/>
    <w:rsid w:val="00841EEB"/>
    <w:rsid w:val="00842F90"/>
    <w:rsid w:val="008437EC"/>
    <w:rsid w:val="0084382D"/>
    <w:rsid w:val="0084388C"/>
    <w:rsid w:val="00843B15"/>
    <w:rsid w:val="008440FB"/>
    <w:rsid w:val="00844197"/>
    <w:rsid w:val="008442BE"/>
    <w:rsid w:val="00844475"/>
    <w:rsid w:val="00844744"/>
    <w:rsid w:val="008447F4"/>
    <w:rsid w:val="00845307"/>
    <w:rsid w:val="00845E48"/>
    <w:rsid w:val="00846167"/>
    <w:rsid w:val="0084647B"/>
    <w:rsid w:val="00846E73"/>
    <w:rsid w:val="00847411"/>
    <w:rsid w:val="00847494"/>
    <w:rsid w:val="008476D0"/>
    <w:rsid w:val="008478A3"/>
    <w:rsid w:val="00847D18"/>
    <w:rsid w:val="00847D66"/>
    <w:rsid w:val="00850185"/>
    <w:rsid w:val="0085035C"/>
    <w:rsid w:val="008504DD"/>
    <w:rsid w:val="00850918"/>
    <w:rsid w:val="00850948"/>
    <w:rsid w:val="00850CBF"/>
    <w:rsid w:val="0085154D"/>
    <w:rsid w:val="008519F4"/>
    <w:rsid w:val="00851BE4"/>
    <w:rsid w:val="00852341"/>
    <w:rsid w:val="0085240A"/>
    <w:rsid w:val="008526DA"/>
    <w:rsid w:val="0085276B"/>
    <w:rsid w:val="0085293E"/>
    <w:rsid w:val="00852A50"/>
    <w:rsid w:val="00852E9F"/>
    <w:rsid w:val="00852FE0"/>
    <w:rsid w:val="00853373"/>
    <w:rsid w:val="0085436E"/>
    <w:rsid w:val="00854700"/>
    <w:rsid w:val="008549CD"/>
    <w:rsid w:val="00854BAC"/>
    <w:rsid w:val="00855211"/>
    <w:rsid w:val="00855E58"/>
    <w:rsid w:val="00855E9D"/>
    <w:rsid w:val="00855F8E"/>
    <w:rsid w:val="008572EC"/>
    <w:rsid w:val="00857BA0"/>
    <w:rsid w:val="00860A8C"/>
    <w:rsid w:val="00861197"/>
    <w:rsid w:val="0086123B"/>
    <w:rsid w:val="008617DF"/>
    <w:rsid w:val="00861DFE"/>
    <w:rsid w:val="008623BA"/>
    <w:rsid w:val="008625F7"/>
    <w:rsid w:val="008629DC"/>
    <w:rsid w:val="00862EF4"/>
    <w:rsid w:val="0086322A"/>
    <w:rsid w:val="0086393A"/>
    <w:rsid w:val="00863A67"/>
    <w:rsid w:val="00863A88"/>
    <w:rsid w:val="008640BA"/>
    <w:rsid w:val="00864B88"/>
    <w:rsid w:val="00864C73"/>
    <w:rsid w:val="00864E84"/>
    <w:rsid w:val="0086509E"/>
    <w:rsid w:val="008652D2"/>
    <w:rsid w:val="00865577"/>
    <w:rsid w:val="00865605"/>
    <w:rsid w:val="00866197"/>
    <w:rsid w:val="00866879"/>
    <w:rsid w:val="008669AF"/>
    <w:rsid w:val="008669BF"/>
    <w:rsid w:val="00866A07"/>
    <w:rsid w:val="00866A83"/>
    <w:rsid w:val="00867356"/>
    <w:rsid w:val="0086756B"/>
    <w:rsid w:val="00867ABB"/>
    <w:rsid w:val="00870879"/>
    <w:rsid w:val="00870B27"/>
    <w:rsid w:val="00870CE5"/>
    <w:rsid w:val="008714B5"/>
    <w:rsid w:val="00871999"/>
    <w:rsid w:val="00871ABF"/>
    <w:rsid w:val="00871C94"/>
    <w:rsid w:val="00871DC3"/>
    <w:rsid w:val="008725D6"/>
    <w:rsid w:val="00872738"/>
    <w:rsid w:val="00872A6B"/>
    <w:rsid w:val="00872BA3"/>
    <w:rsid w:val="00872D21"/>
    <w:rsid w:val="00872DA2"/>
    <w:rsid w:val="0087339E"/>
    <w:rsid w:val="008736E0"/>
    <w:rsid w:val="00873C6E"/>
    <w:rsid w:val="00873F5F"/>
    <w:rsid w:val="00874487"/>
    <w:rsid w:val="00874541"/>
    <w:rsid w:val="00875084"/>
    <w:rsid w:val="00875357"/>
    <w:rsid w:val="0087541E"/>
    <w:rsid w:val="0087564F"/>
    <w:rsid w:val="008757C3"/>
    <w:rsid w:val="00875CCC"/>
    <w:rsid w:val="00875EB8"/>
    <w:rsid w:val="00875F69"/>
    <w:rsid w:val="008762CB"/>
    <w:rsid w:val="0087638F"/>
    <w:rsid w:val="00876A06"/>
    <w:rsid w:val="00876AAB"/>
    <w:rsid w:val="00876E7E"/>
    <w:rsid w:val="00877508"/>
    <w:rsid w:val="008778B1"/>
    <w:rsid w:val="0087796E"/>
    <w:rsid w:val="00877BD4"/>
    <w:rsid w:val="00880395"/>
    <w:rsid w:val="00880670"/>
    <w:rsid w:val="00880CAC"/>
    <w:rsid w:val="00880F71"/>
    <w:rsid w:val="00880F81"/>
    <w:rsid w:val="00881131"/>
    <w:rsid w:val="008811E6"/>
    <w:rsid w:val="008816AA"/>
    <w:rsid w:val="008818C8"/>
    <w:rsid w:val="00881968"/>
    <w:rsid w:val="00881970"/>
    <w:rsid w:val="00881C1D"/>
    <w:rsid w:val="00881F67"/>
    <w:rsid w:val="00881FEF"/>
    <w:rsid w:val="008828DF"/>
    <w:rsid w:val="008835AB"/>
    <w:rsid w:val="008838B2"/>
    <w:rsid w:val="00883F54"/>
    <w:rsid w:val="00884083"/>
    <w:rsid w:val="0088416A"/>
    <w:rsid w:val="008841B2"/>
    <w:rsid w:val="008847B9"/>
    <w:rsid w:val="00884896"/>
    <w:rsid w:val="00884A28"/>
    <w:rsid w:val="00884B0B"/>
    <w:rsid w:val="00884DCB"/>
    <w:rsid w:val="008850CA"/>
    <w:rsid w:val="00885319"/>
    <w:rsid w:val="00885328"/>
    <w:rsid w:val="00885412"/>
    <w:rsid w:val="0088562A"/>
    <w:rsid w:val="0088565C"/>
    <w:rsid w:val="008863E2"/>
    <w:rsid w:val="008866EB"/>
    <w:rsid w:val="0088692E"/>
    <w:rsid w:val="00886CDC"/>
    <w:rsid w:val="00886DA9"/>
    <w:rsid w:val="00887398"/>
    <w:rsid w:val="00887635"/>
    <w:rsid w:val="00887818"/>
    <w:rsid w:val="00887FB6"/>
    <w:rsid w:val="00890579"/>
    <w:rsid w:val="0089083B"/>
    <w:rsid w:val="0089099A"/>
    <w:rsid w:val="00890BC2"/>
    <w:rsid w:val="00891052"/>
    <w:rsid w:val="0089135E"/>
    <w:rsid w:val="0089167E"/>
    <w:rsid w:val="008917E0"/>
    <w:rsid w:val="00891CD0"/>
    <w:rsid w:val="00892696"/>
    <w:rsid w:val="00892E37"/>
    <w:rsid w:val="00893341"/>
    <w:rsid w:val="00893496"/>
    <w:rsid w:val="00893DD8"/>
    <w:rsid w:val="00893DDA"/>
    <w:rsid w:val="00893ED7"/>
    <w:rsid w:val="008941EA"/>
    <w:rsid w:val="00894331"/>
    <w:rsid w:val="00894AD0"/>
    <w:rsid w:val="00894AF3"/>
    <w:rsid w:val="00895186"/>
    <w:rsid w:val="008954B5"/>
    <w:rsid w:val="0089553C"/>
    <w:rsid w:val="00895D27"/>
    <w:rsid w:val="00895E65"/>
    <w:rsid w:val="00895E86"/>
    <w:rsid w:val="00896313"/>
    <w:rsid w:val="0089633D"/>
    <w:rsid w:val="008964D4"/>
    <w:rsid w:val="00896848"/>
    <w:rsid w:val="00896C13"/>
    <w:rsid w:val="00896E1E"/>
    <w:rsid w:val="00897155"/>
    <w:rsid w:val="008976B4"/>
    <w:rsid w:val="00897702"/>
    <w:rsid w:val="00897B7C"/>
    <w:rsid w:val="00897DB6"/>
    <w:rsid w:val="008A003A"/>
    <w:rsid w:val="008A030E"/>
    <w:rsid w:val="008A06DC"/>
    <w:rsid w:val="008A0B92"/>
    <w:rsid w:val="008A0C92"/>
    <w:rsid w:val="008A13BD"/>
    <w:rsid w:val="008A13F5"/>
    <w:rsid w:val="008A1883"/>
    <w:rsid w:val="008A18C0"/>
    <w:rsid w:val="008A19F4"/>
    <w:rsid w:val="008A1A62"/>
    <w:rsid w:val="008A2885"/>
    <w:rsid w:val="008A2CD5"/>
    <w:rsid w:val="008A3740"/>
    <w:rsid w:val="008A3B27"/>
    <w:rsid w:val="008A441C"/>
    <w:rsid w:val="008A45A6"/>
    <w:rsid w:val="008A47EC"/>
    <w:rsid w:val="008A496E"/>
    <w:rsid w:val="008A4A92"/>
    <w:rsid w:val="008A5509"/>
    <w:rsid w:val="008A5B84"/>
    <w:rsid w:val="008A5D4B"/>
    <w:rsid w:val="008A5FEB"/>
    <w:rsid w:val="008A623F"/>
    <w:rsid w:val="008A65BD"/>
    <w:rsid w:val="008A6732"/>
    <w:rsid w:val="008A6796"/>
    <w:rsid w:val="008A6819"/>
    <w:rsid w:val="008A6F71"/>
    <w:rsid w:val="008A712D"/>
    <w:rsid w:val="008A71B3"/>
    <w:rsid w:val="008A7290"/>
    <w:rsid w:val="008A72A1"/>
    <w:rsid w:val="008A7A64"/>
    <w:rsid w:val="008A7E05"/>
    <w:rsid w:val="008B00E9"/>
    <w:rsid w:val="008B068D"/>
    <w:rsid w:val="008B075D"/>
    <w:rsid w:val="008B0877"/>
    <w:rsid w:val="008B160F"/>
    <w:rsid w:val="008B1B94"/>
    <w:rsid w:val="008B20BF"/>
    <w:rsid w:val="008B222D"/>
    <w:rsid w:val="008B2B77"/>
    <w:rsid w:val="008B2B81"/>
    <w:rsid w:val="008B30E2"/>
    <w:rsid w:val="008B32EE"/>
    <w:rsid w:val="008B3B65"/>
    <w:rsid w:val="008B3E9D"/>
    <w:rsid w:val="008B44CF"/>
    <w:rsid w:val="008B5505"/>
    <w:rsid w:val="008B55E4"/>
    <w:rsid w:val="008B5AA0"/>
    <w:rsid w:val="008B5B4E"/>
    <w:rsid w:val="008B6026"/>
    <w:rsid w:val="008B667D"/>
    <w:rsid w:val="008B67AF"/>
    <w:rsid w:val="008B6B6B"/>
    <w:rsid w:val="008B6C0F"/>
    <w:rsid w:val="008B77B9"/>
    <w:rsid w:val="008B79DF"/>
    <w:rsid w:val="008C007B"/>
    <w:rsid w:val="008C01D3"/>
    <w:rsid w:val="008C0AF1"/>
    <w:rsid w:val="008C0CF8"/>
    <w:rsid w:val="008C0DE0"/>
    <w:rsid w:val="008C1192"/>
    <w:rsid w:val="008C1998"/>
    <w:rsid w:val="008C1AF5"/>
    <w:rsid w:val="008C1B8E"/>
    <w:rsid w:val="008C1BE1"/>
    <w:rsid w:val="008C1C08"/>
    <w:rsid w:val="008C20EA"/>
    <w:rsid w:val="008C24AC"/>
    <w:rsid w:val="008C28C7"/>
    <w:rsid w:val="008C2DC2"/>
    <w:rsid w:val="008C3059"/>
    <w:rsid w:val="008C307F"/>
    <w:rsid w:val="008C30F1"/>
    <w:rsid w:val="008C35A7"/>
    <w:rsid w:val="008C36AD"/>
    <w:rsid w:val="008C3A69"/>
    <w:rsid w:val="008C3B4A"/>
    <w:rsid w:val="008C3B4B"/>
    <w:rsid w:val="008C3B63"/>
    <w:rsid w:val="008C3C05"/>
    <w:rsid w:val="008C427E"/>
    <w:rsid w:val="008C446A"/>
    <w:rsid w:val="008C48FF"/>
    <w:rsid w:val="008C4947"/>
    <w:rsid w:val="008C4C53"/>
    <w:rsid w:val="008C4F00"/>
    <w:rsid w:val="008C52F3"/>
    <w:rsid w:val="008C56C3"/>
    <w:rsid w:val="008C5D06"/>
    <w:rsid w:val="008C6089"/>
    <w:rsid w:val="008C6396"/>
    <w:rsid w:val="008C6A23"/>
    <w:rsid w:val="008C6A3D"/>
    <w:rsid w:val="008C7083"/>
    <w:rsid w:val="008C78E2"/>
    <w:rsid w:val="008C7EEC"/>
    <w:rsid w:val="008D08A7"/>
    <w:rsid w:val="008D0D13"/>
    <w:rsid w:val="008D1105"/>
    <w:rsid w:val="008D1174"/>
    <w:rsid w:val="008D1611"/>
    <w:rsid w:val="008D1AEE"/>
    <w:rsid w:val="008D1B27"/>
    <w:rsid w:val="008D1F9D"/>
    <w:rsid w:val="008D240E"/>
    <w:rsid w:val="008D25E6"/>
    <w:rsid w:val="008D26FD"/>
    <w:rsid w:val="008D2867"/>
    <w:rsid w:val="008D3D37"/>
    <w:rsid w:val="008D40CC"/>
    <w:rsid w:val="008D49EA"/>
    <w:rsid w:val="008D4A95"/>
    <w:rsid w:val="008D4ED6"/>
    <w:rsid w:val="008D52B0"/>
    <w:rsid w:val="008D5ACD"/>
    <w:rsid w:val="008D5D60"/>
    <w:rsid w:val="008D5EDE"/>
    <w:rsid w:val="008D622A"/>
    <w:rsid w:val="008D6709"/>
    <w:rsid w:val="008D6A7B"/>
    <w:rsid w:val="008D6B40"/>
    <w:rsid w:val="008D6D35"/>
    <w:rsid w:val="008D71B2"/>
    <w:rsid w:val="008D7A4F"/>
    <w:rsid w:val="008D7E96"/>
    <w:rsid w:val="008E0581"/>
    <w:rsid w:val="008E1082"/>
    <w:rsid w:val="008E2361"/>
    <w:rsid w:val="008E25DA"/>
    <w:rsid w:val="008E29CF"/>
    <w:rsid w:val="008E2E8D"/>
    <w:rsid w:val="008E2F74"/>
    <w:rsid w:val="008E378A"/>
    <w:rsid w:val="008E3933"/>
    <w:rsid w:val="008E3B76"/>
    <w:rsid w:val="008E4910"/>
    <w:rsid w:val="008E4A38"/>
    <w:rsid w:val="008E52A0"/>
    <w:rsid w:val="008E5838"/>
    <w:rsid w:val="008E5839"/>
    <w:rsid w:val="008E586B"/>
    <w:rsid w:val="008E614E"/>
    <w:rsid w:val="008E647C"/>
    <w:rsid w:val="008E73B0"/>
    <w:rsid w:val="008E769B"/>
    <w:rsid w:val="008F0171"/>
    <w:rsid w:val="008F03C9"/>
    <w:rsid w:val="008F068F"/>
    <w:rsid w:val="008F07D0"/>
    <w:rsid w:val="008F0883"/>
    <w:rsid w:val="008F0A03"/>
    <w:rsid w:val="008F0A6F"/>
    <w:rsid w:val="008F0C3F"/>
    <w:rsid w:val="008F1325"/>
    <w:rsid w:val="008F1DBC"/>
    <w:rsid w:val="008F1DC8"/>
    <w:rsid w:val="008F2160"/>
    <w:rsid w:val="008F295F"/>
    <w:rsid w:val="008F3F04"/>
    <w:rsid w:val="008F47BC"/>
    <w:rsid w:val="008F4976"/>
    <w:rsid w:val="008F5040"/>
    <w:rsid w:val="008F5F84"/>
    <w:rsid w:val="008F624A"/>
    <w:rsid w:val="008F6B44"/>
    <w:rsid w:val="008F7042"/>
    <w:rsid w:val="008F7499"/>
    <w:rsid w:val="008F7DF0"/>
    <w:rsid w:val="00900039"/>
    <w:rsid w:val="009002A8"/>
    <w:rsid w:val="0090164D"/>
    <w:rsid w:val="00901E64"/>
    <w:rsid w:val="0090256E"/>
    <w:rsid w:val="00902610"/>
    <w:rsid w:val="00902805"/>
    <w:rsid w:val="00902B51"/>
    <w:rsid w:val="00903292"/>
    <w:rsid w:val="009032D6"/>
    <w:rsid w:val="00903329"/>
    <w:rsid w:val="00903913"/>
    <w:rsid w:val="0090439A"/>
    <w:rsid w:val="0090470F"/>
    <w:rsid w:val="00904902"/>
    <w:rsid w:val="00904A1D"/>
    <w:rsid w:val="00904C15"/>
    <w:rsid w:val="00904E6B"/>
    <w:rsid w:val="00904FB2"/>
    <w:rsid w:val="009050E4"/>
    <w:rsid w:val="00905333"/>
    <w:rsid w:val="00906984"/>
    <w:rsid w:val="00906ABD"/>
    <w:rsid w:val="00906F52"/>
    <w:rsid w:val="009073B4"/>
    <w:rsid w:val="009075E9"/>
    <w:rsid w:val="00907DC7"/>
    <w:rsid w:val="0091013A"/>
    <w:rsid w:val="009109CF"/>
    <w:rsid w:val="00910D43"/>
    <w:rsid w:val="00910E34"/>
    <w:rsid w:val="00911776"/>
    <w:rsid w:val="00912271"/>
    <w:rsid w:val="00912295"/>
    <w:rsid w:val="009122BD"/>
    <w:rsid w:val="009123F5"/>
    <w:rsid w:val="009125A1"/>
    <w:rsid w:val="009125B6"/>
    <w:rsid w:val="0091262F"/>
    <w:rsid w:val="0091267A"/>
    <w:rsid w:val="0091278E"/>
    <w:rsid w:val="00912882"/>
    <w:rsid w:val="00912953"/>
    <w:rsid w:val="00912B31"/>
    <w:rsid w:val="00912DDA"/>
    <w:rsid w:val="009130A7"/>
    <w:rsid w:val="0091313E"/>
    <w:rsid w:val="009133AE"/>
    <w:rsid w:val="0091350B"/>
    <w:rsid w:val="009135BF"/>
    <w:rsid w:val="009135C0"/>
    <w:rsid w:val="00913752"/>
    <w:rsid w:val="009137FB"/>
    <w:rsid w:val="00913BE1"/>
    <w:rsid w:val="00913BF0"/>
    <w:rsid w:val="00913DB3"/>
    <w:rsid w:val="009143CA"/>
    <w:rsid w:val="00914887"/>
    <w:rsid w:val="009148C8"/>
    <w:rsid w:val="0091498E"/>
    <w:rsid w:val="00914CD6"/>
    <w:rsid w:val="00914D3E"/>
    <w:rsid w:val="00915235"/>
    <w:rsid w:val="009154B0"/>
    <w:rsid w:val="00915B81"/>
    <w:rsid w:val="00915E5D"/>
    <w:rsid w:val="00916551"/>
    <w:rsid w:val="00916694"/>
    <w:rsid w:val="009166F9"/>
    <w:rsid w:val="00916FBA"/>
    <w:rsid w:val="00916FD7"/>
    <w:rsid w:val="009173FC"/>
    <w:rsid w:val="00917535"/>
    <w:rsid w:val="00917BF2"/>
    <w:rsid w:val="00920C8C"/>
    <w:rsid w:val="0092134E"/>
    <w:rsid w:val="00921575"/>
    <w:rsid w:val="009216CC"/>
    <w:rsid w:val="009217B5"/>
    <w:rsid w:val="0092225E"/>
    <w:rsid w:val="009227CC"/>
    <w:rsid w:val="00922956"/>
    <w:rsid w:val="00923514"/>
    <w:rsid w:val="009236A8"/>
    <w:rsid w:val="0092444A"/>
    <w:rsid w:val="009247ED"/>
    <w:rsid w:val="009248AA"/>
    <w:rsid w:val="0092550E"/>
    <w:rsid w:val="009257F5"/>
    <w:rsid w:val="00925E75"/>
    <w:rsid w:val="00925F00"/>
    <w:rsid w:val="0092684B"/>
    <w:rsid w:val="009268B5"/>
    <w:rsid w:val="00926CBA"/>
    <w:rsid w:val="00927432"/>
    <w:rsid w:val="00927A4B"/>
    <w:rsid w:val="00927FCD"/>
    <w:rsid w:val="00930681"/>
    <w:rsid w:val="009308B3"/>
    <w:rsid w:val="0093094E"/>
    <w:rsid w:val="00930D77"/>
    <w:rsid w:val="00930F20"/>
    <w:rsid w:val="009312B2"/>
    <w:rsid w:val="0093150A"/>
    <w:rsid w:val="009318D5"/>
    <w:rsid w:val="00931A49"/>
    <w:rsid w:val="009320A8"/>
    <w:rsid w:val="00932689"/>
    <w:rsid w:val="00932792"/>
    <w:rsid w:val="009327B9"/>
    <w:rsid w:val="00932C9C"/>
    <w:rsid w:val="00932EC0"/>
    <w:rsid w:val="00932F74"/>
    <w:rsid w:val="009330B5"/>
    <w:rsid w:val="0093341F"/>
    <w:rsid w:val="00933659"/>
    <w:rsid w:val="00933675"/>
    <w:rsid w:val="009338BF"/>
    <w:rsid w:val="009338C5"/>
    <w:rsid w:val="00933ABF"/>
    <w:rsid w:val="00933FA9"/>
    <w:rsid w:val="00933FFF"/>
    <w:rsid w:val="009345A4"/>
    <w:rsid w:val="009348D0"/>
    <w:rsid w:val="00934CE3"/>
    <w:rsid w:val="00935263"/>
    <w:rsid w:val="009352D6"/>
    <w:rsid w:val="0093544C"/>
    <w:rsid w:val="00935461"/>
    <w:rsid w:val="00935551"/>
    <w:rsid w:val="00935862"/>
    <w:rsid w:val="009358E8"/>
    <w:rsid w:val="00935FD9"/>
    <w:rsid w:val="0093601D"/>
    <w:rsid w:val="00936293"/>
    <w:rsid w:val="00936332"/>
    <w:rsid w:val="00936653"/>
    <w:rsid w:val="00936E29"/>
    <w:rsid w:val="00936E96"/>
    <w:rsid w:val="0093759B"/>
    <w:rsid w:val="009378E9"/>
    <w:rsid w:val="00937B90"/>
    <w:rsid w:val="00937E48"/>
    <w:rsid w:val="00937F94"/>
    <w:rsid w:val="009400A8"/>
    <w:rsid w:val="0094015E"/>
    <w:rsid w:val="00940489"/>
    <w:rsid w:val="009406E1"/>
    <w:rsid w:val="00940BD0"/>
    <w:rsid w:val="00940F65"/>
    <w:rsid w:val="00941312"/>
    <w:rsid w:val="009414D8"/>
    <w:rsid w:val="00941519"/>
    <w:rsid w:val="009417B3"/>
    <w:rsid w:val="009419BC"/>
    <w:rsid w:val="00941A47"/>
    <w:rsid w:val="00941E5F"/>
    <w:rsid w:val="009423CB"/>
    <w:rsid w:val="00942893"/>
    <w:rsid w:val="00942986"/>
    <w:rsid w:val="00942C2A"/>
    <w:rsid w:val="00942F52"/>
    <w:rsid w:val="009435B4"/>
    <w:rsid w:val="00943AF3"/>
    <w:rsid w:val="00943C69"/>
    <w:rsid w:val="00944610"/>
    <w:rsid w:val="00944652"/>
    <w:rsid w:val="009446FA"/>
    <w:rsid w:val="009449A9"/>
    <w:rsid w:val="00944AB0"/>
    <w:rsid w:val="00944ABF"/>
    <w:rsid w:val="00944BDF"/>
    <w:rsid w:val="00944D87"/>
    <w:rsid w:val="00944F24"/>
    <w:rsid w:val="0094505F"/>
    <w:rsid w:val="0094523F"/>
    <w:rsid w:val="00945462"/>
    <w:rsid w:val="009456C8"/>
    <w:rsid w:val="00945B38"/>
    <w:rsid w:val="00945BC4"/>
    <w:rsid w:val="00945BFC"/>
    <w:rsid w:val="00945CB0"/>
    <w:rsid w:val="00945E71"/>
    <w:rsid w:val="00946122"/>
    <w:rsid w:val="0094633D"/>
    <w:rsid w:val="009469E3"/>
    <w:rsid w:val="00946D5A"/>
    <w:rsid w:val="00946D67"/>
    <w:rsid w:val="00946E85"/>
    <w:rsid w:val="00947146"/>
    <w:rsid w:val="009477E8"/>
    <w:rsid w:val="00947960"/>
    <w:rsid w:val="00947BA6"/>
    <w:rsid w:val="00950485"/>
    <w:rsid w:val="009509E8"/>
    <w:rsid w:val="00950A48"/>
    <w:rsid w:val="009514CA"/>
    <w:rsid w:val="0095152A"/>
    <w:rsid w:val="0095152D"/>
    <w:rsid w:val="009517E4"/>
    <w:rsid w:val="00951C13"/>
    <w:rsid w:val="00951F53"/>
    <w:rsid w:val="00952510"/>
    <w:rsid w:val="00952A3F"/>
    <w:rsid w:val="00952CF3"/>
    <w:rsid w:val="00952F77"/>
    <w:rsid w:val="0095325F"/>
    <w:rsid w:val="0095326F"/>
    <w:rsid w:val="009535AF"/>
    <w:rsid w:val="00953612"/>
    <w:rsid w:val="00953B36"/>
    <w:rsid w:val="009541BF"/>
    <w:rsid w:val="00954291"/>
    <w:rsid w:val="009542B6"/>
    <w:rsid w:val="00954364"/>
    <w:rsid w:val="00954CB3"/>
    <w:rsid w:val="00955384"/>
    <w:rsid w:val="009558D8"/>
    <w:rsid w:val="00955AC2"/>
    <w:rsid w:val="00955DF9"/>
    <w:rsid w:val="00956188"/>
    <w:rsid w:val="009564B0"/>
    <w:rsid w:val="009568DA"/>
    <w:rsid w:val="009568F8"/>
    <w:rsid w:val="00956AD3"/>
    <w:rsid w:val="009575B8"/>
    <w:rsid w:val="00957974"/>
    <w:rsid w:val="00957AEA"/>
    <w:rsid w:val="00960236"/>
    <w:rsid w:val="0096036E"/>
    <w:rsid w:val="0096069C"/>
    <w:rsid w:val="00960DAD"/>
    <w:rsid w:val="00961148"/>
    <w:rsid w:val="009611D6"/>
    <w:rsid w:val="009612AA"/>
    <w:rsid w:val="0096181A"/>
    <w:rsid w:val="00962042"/>
    <w:rsid w:val="0096206F"/>
    <w:rsid w:val="009621A3"/>
    <w:rsid w:val="0096220C"/>
    <w:rsid w:val="00962B46"/>
    <w:rsid w:val="00962B67"/>
    <w:rsid w:val="00962B8F"/>
    <w:rsid w:val="00962D1E"/>
    <w:rsid w:val="00962DD9"/>
    <w:rsid w:val="00962F0F"/>
    <w:rsid w:val="00963C47"/>
    <w:rsid w:val="00964060"/>
    <w:rsid w:val="0096418B"/>
    <w:rsid w:val="00964940"/>
    <w:rsid w:val="00964994"/>
    <w:rsid w:val="00964CC3"/>
    <w:rsid w:val="00964EAA"/>
    <w:rsid w:val="00964FA4"/>
    <w:rsid w:val="009650AC"/>
    <w:rsid w:val="009650C1"/>
    <w:rsid w:val="0096510F"/>
    <w:rsid w:val="00965140"/>
    <w:rsid w:val="00965804"/>
    <w:rsid w:val="0096583B"/>
    <w:rsid w:val="00965858"/>
    <w:rsid w:val="00965912"/>
    <w:rsid w:val="00965E57"/>
    <w:rsid w:val="00966666"/>
    <w:rsid w:val="0096697C"/>
    <w:rsid w:val="00966A7B"/>
    <w:rsid w:val="00966F2B"/>
    <w:rsid w:val="00967012"/>
    <w:rsid w:val="009670B8"/>
    <w:rsid w:val="00967505"/>
    <w:rsid w:val="00967DB2"/>
    <w:rsid w:val="0097095F"/>
    <w:rsid w:val="00970976"/>
    <w:rsid w:val="009722ED"/>
    <w:rsid w:val="009723DD"/>
    <w:rsid w:val="00972709"/>
    <w:rsid w:val="0097344F"/>
    <w:rsid w:val="009736A7"/>
    <w:rsid w:val="00973706"/>
    <w:rsid w:val="0097394C"/>
    <w:rsid w:val="0097409E"/>
    <w:rsid w:val="00974178"/>
    <w:rsid w:val="009742BE"/>
    <w:rsid w:val="00974311"/>
    <w:rsid w:val="009743FD"/>
    <w:rsid w:val="00974935"/>
    <w:rsid w:val="00974CC6"/>
    <w:rsid w:val="00974DEB"/>
    <w:rsid w:val="009755E2"/>
    <w:rsid w:val="00975E79"/>
    <w:rsid w:val="00975FE1"/>
    <w:rsid w:val="0097633E"/>
    <w:rsid w:val="0097638A"/>
    <w:rsid w:val="0097649C"/>
    <w:rsid w:val="009767A2"/>
    <w:rsid w:val="0097713E"/>
    <w:rsid w:val="00977421"/>
    <w:rsid w:val="00980CCA"/>
    <w:rsid w:val="00980DAC"/>
    <w:rsid w:val="00980E64"/>
    <w:rsid w:val="00981304"/>
    <w:rsid w:val="00981375"/>
    <w:rsid w:val="00981995"/>
    <w:rsid w:val="00981B26"/>
    <w:rsid w:val="00981BCB"/>
    <w:rsid w:val="00981BFE"/>
    <w:rsid w:val="00981C47"/>
    <w:rsid w:val="00981DB6"/>
    <w:rsid w:val="00981DE5"/>
    <w:rsid w:val="00981E7A"/>
    <w:rsid w:val="00981F7D"/>
    <w:rsid w:val="0098238F"/>
    <w:rsid w:val="00982CD9"/>
    <w:rsid w:val="00983269"/>
    <w:rsid w:val="009833E4"/>
    <w:rsid w:val="009835BE"/>
    <w:rsid w:val="00983644"/>
    <w:rsid w:val="00983755"/>
    <w:rsid w:val="0098375F"/>
    <w:rsid w:val="00983761"/>
    <w:rsid w:val="009838B0"/>
    <w:rsid w:val="00983DF7"/>
    <w:rsid w:val="0098435D"/>
    <w:rsid w:val="00984660"/>
    <w:rsid w:val="00984752"/>
    <w:rsid w:val="0098479E"/>
    <w:rsid w:val="009853F5"/>
    <w:rsid w:val="00985492"/>
    <w:rsid w:val="00985824"/>
    <w:rsid w:val="00985ABF"/>
    <w:rsid w:val="00985D34"/>
    <w:rsid w:val="00985FAA"/>
    <w:rsid w:val="009864CA"/>
    <w:rsid w:val="009867AE"/>
    <w:rsid w:val="00986A4D"/>
    <w:rsid w:val="00986B7D"/>
    <w:rsid w:val="00986E86"/>
    <w:rsid w:val="009879E4"/>
    <w:rsid w:val="0099043F"/>
    <w:rsid w:val="00990678"/>
    <w:rsid w:val="00990681"/>
    <w:rsid w:val="00990760"/>
    <w:rsid w:val="00990888"/>
    <w:rsid w:val="00991230"/>
    <w:rsid w:val="009913AF"/>
    <w:rsid w:val="00991444"/>
    <w:rsid w:val="00991646"/>
    <w:rsid w:val="009918BB"/>
    <w:rsid w:val="00991959"/>
    <w:rsid w:val="00991A7F"/>
    <w:rsid w:val="00991C4C"/>
    <w:rsid w:val="009920D9"/>
    <w:rsid w:val="0099252D"/>
    <w:rsid w:val="009925B6"/>
    <w:rsid w:val="009927EF"/>
    <w:rsid w:val="00992800"/>
    <w:rsid w:val="0099281F"/>
    <w:rsid w:val="0099290D"/>
    <w:rsid w:val="00992B37"/>
    <w:rsid w:val="00992DDE"/>
    <w:rsid w:val="00993348"/>
    <w:rsid w:val="00993F58"/>
    <w:rsid w:val="0099406C"/>
    <w:rsid w:val="0099429E"/>
    <w:rsid w:val="00994BA9"/>
    <w:rsid w:val="00994CBD"/>
    <w:rsid w:val="00994E44"/>
    <w:rsid w:val="00995387"/>
    <w:rsid w:val="009956DE"/>
    <w:rsid w:val="009959D6"/>
    <w:rsid w:val="00995DDC"/>
    <w:rsid w:val="00996306"/>
    <w:rsid w:val="00996503"/>
    <w:rsid w:val="00996CA4"/>
    <w:rsid w:val="00996D68"/>
    <w:rsid w:val="00996F36"/>
    <w:rsid w:val="00997004"/>
    <w:rsid w:val="0099734F"/>
    <w:rsid w:val="009974D3"/>
    <w:rsid w:val="009975C0"/>
    <w:rsid w:val="00997689"/>
    <w:rsid w:val="00997957"/>
    <w:rsid w:val="00997A59"/>
    <w:rsid w:val="009A008B"/>
    <w:rsid w:val="009A02EB"/>
    <w:rsid w:val="009A045E"/>
    <w:rsid w:val="009A0486"/>
    <w:rsid w:val="009A0C61"/>
    <w:rsid w:val="009A0FC9"/>
    <w:rsid w:val="009A13BC"/>
    <w:rsid w:val="009A13DF"/>
    <w:rsid w:val="009A152B"/>
    <w:rsid w:val="009A1A46"/>
    <w:rsid w:val="009A1AF0"/>
    <w:rsid w:val="009A1B2A"/>
    <w:rsid w:val="009A1C46"/>
    <w:rsid w:val="009A1E11"/>
    <w:rsid w:val="009A2104"/>
    <w:rsid w:val="009A22E2"/>
    <w:rsid w:val="009A25EB"/>
    <w:rsid w:val="009A2872"/>
    <w:rsid w:val="009A28AE"/>
    <w:rsid w:val="009A3093"/>
    <w:rsid w:val="009A34A9"/>
    <w:rsid w:val="009A43F2"/>
    <w:rsid w:val="009A4509"/>
    <w:rsid w:val="009A457D"/>
    <w:rsid w:val="009A474C"/>
    <w:rsid w:val="009A477E"/>
    <w:rsid w:val="009A48A4"/>
    <w:rsid w:val="009A4C9E"/>
    <w:rsid w:val="009A4ED0"/>
    <w:rsid w:val="009A53DB"/>
    <w:rsid w:val="009A5432"/>
    <w:rsid w:val="009A6357"/>
    <w:rsid w:val="009A644D"/>
    <w:rsid w:val="009A6618"/>
    <w:rsid w:val="009A67D1"/>
    <w:rsid w:val="009A6832"/>
    <w:rsid w:val="009A6D81"/>
    <w:rsid w:val="009A7387"/>
    <w:rsid w:val="009A7B14"/>
    <w:rsid w:val="009B017E"/>
    <w:rsid w:val="009B06A7"/>
    <w:rsid w:val="009B0E62"/>
    <w:rsid w:val="009B11DD"/>
    <w:rsid w:val="009B12B2"/>
    <w:rsid w:val="009B1317"/>
    <w:rsid w:val="009B13C7"/>
    <w:rsid w:val="009B2238"/>
    <w:rsid w:val="009B25FF"/>
    <w:rsid w:val="009B2675"/>
    <w:rsid w:val="009B26CA"/>
    <w:rsid w:val="009B2B1D"/>
    <w:rsid w:val="009B4012"/>
    <w:rsid w:val="009B4441"/>
    <w:rsid w:val="009B44D8"/>
    <w:rsid w:val="009B4646"/>
    <w:rsid w:val="009B4C52"/>
    <w:rsid w:val="009B5565"/>
    <w:rsid w:val="009B5ADC"/>
    <w:rsid w:val="009B5CD0"/>
    <w:rsid w:val="009B5D09"/>
    <w:rsid w:val="009B5D36"/>
    <w:rsid w:val="009B5FF8"/>
    <w:rsid w:val="009B62C6"/>
    <w:rsid w:val="009B67F8"/>
    <w:rsid w:val="009B6A5F"/>
    <w:rsid w:val="009B6B89"/>
    <w:rsid w:val="009B6FBA"/>
    <w:rsid w:val="009B7021"/>
    <w:rsid w:val="009B71A3"/>
    <w:rsid w:val="009B73AD"/>
    <w:rsid w:val="009B7B77"/>
    <w:rsid w:val="009B7E3A"/>
    <w:rsid w:val="009C01F6"/>
    <w:rsid w:val="009C04A4"/>
    <w:rsid w:val="009C070D"/>
    <w:rsid w:val="009C08E9"/>
    <w:rsid w:val="009C10F1"/>
    <w:rsid w:val="009C1114"/>
    <w:rsid w:val="009C1492"/>
    <w:rsid w:val="009C16EC"/>
    <w:rsid w:val="009C1A3C"/>
    <w:rsid w:val="009C24DD"/>
    <w:rsid w:val="009C2AF9"/>
    <w:rsid w:val="009C3032"/>
    <w:rsid w:val="009C3B81"/>
    <w:rsid w:val="009C404D"/>
    <w:rsid w:val="009C41F7"/>
    <w:rsid w:val="009C430F"/>
    <w:rsid w:val="009C43E8"/>
    <w:rsid w:val="009C462D"/>
    <w:rsid w:val="009C496C"/>
    <w:rsid w:val="009C4B1D"/>
    <w:rsid w:val="009C4E7C"/>
    <w:rsid w:val="009C526A"/>
    <w:rsid w:val="009C5DDD"/>
    <w:rsid w:val="009C5ED3"/>
    <w:rsid w:val="009C5FC3"/>
    <w:rsid w:val="009C612D"/>
    <w:rsid w:val="009C6D92"/>
    <w:rsid w:val="009C76A7"/>
    <w:rsid w:val="009C7BCB"/>
    <w:rsid w:val="009D0650"/>
    <w:rsid w:val="009D0819"/>
    <w:rsid w:val="009D13E7"/>
    <w:rsid w:val="009D1BDE"/>
    <w:rsid w:val="009D1D80"/>
    <w:rsid w:val="009D2191"/>
    <w:rsid w:val="009D241D"/>
    <w:rsid w:val="009D254D"/>
    <w:rsid w:val="009D2630"/>
    <w:rsid w:val="009D2668"/>
    <w:rsid w:val="009D28ED"/>
    <w:rsid w:val="009D29D2"/>
    <w:rsid w:val="009D2D7A"/>
    <w:rsid w:val="009D2F7E"/>
    <w:rsid w:val="009D2FF1"/>
    <w:rsid w:val="009D38C3"/>
    <w:rsid w:val="009D471E"/>
    <w:rsid w:val="009D5276"/>
    <w:rsid w:val="009D5485"/>
    <w:rsid w:val="009D5525"/>
    <w:rsid w:val="009D5952"/>
    <w:rsid w:val="009D5D20"/>
    <w:rsid w:val="009D5D3D"/>
    <w:rsid w:val="009D635D"/>
    <w:rsid w:val="009D63DC"/>
    <w:rsid w:val="009D67B7"/>
    <w:rsid w:val="009D69AE"/>
    <w:rsid w:val="009D6BB5"/>
    <w:rsid w:val="009D6E78"/>
    <w:rsid w:val="009D70C8"/>
    <w:rsid w:val="009D72FE"/>
    <w:rsid w:val="009D734F"/>
    <w:rsid w:val="009D7438"/>
    <w:rsid w:val="009D75E1"/>
    <w:rsid w:val="009D78AE"/>
    <w:rsid w:val="009E04AD"/>
    <w:rsid w:val="009E0D56"/>
    <w:rsid w:val="009E0EDC"/>
    <w:rsid w:val="009E1070"/>
    <w:rsid w:val="009E10C4"/>
    <w:rsid w:val="009E1647"/>
    <w:rsid w:val="009E18AE"/>
    <w:rsid w:val="009E1C21"/>
    <w:rsid w:val="009E1C99"/>
    <w:rsid w:val="009E1F94"/>
    <w:rsid w:val="009E2269"/>
    <w:rsid w:val="009E2421"/>
    <w:rsid w:val="009E255B"/>
    <w:rsid w:val="009E28A3"/>
    <w:rsid w:val="009E302C"/>
    <w:rsid w:val="009E39C3"/>
    <w:rsid w:val="009E3D38"/>
    <w:rsid w:val="009E4BFE"/>
    <w:rsid w:val="009E508A"/>
    <w:rsid w:val="009E5109"/>
    <w:rsid w:val="009E519E"/>
    <w:rsid w:val="009E51BE"/>
    <w:rsid w:val="009E521C"/>
    <w:rsid w:val="009E52D1"/>
    <w:rsid w:val="009E63EF"/>
    <w:rsid w:val="009E6842"/>
    <w:rsid w:val="009E6CE8"/>
    <w:rsid w:val="009E6FD7"/>
    <w:rsid w:val="009E7265"/>
    <w:rsid w:val="009E74E2"/>
    <w:rsid w:val="009E74F3"/>
    <w:rsid w:val="009E7607"/>
    <w:rsid w:val="009E78CB"/>
    <w:rsid w:val="009E7A51"/>
    <w:rsid w:val="009F0670"/>
    <w:rsid w:val="009F07A7"/>
    <w:rsid w:val="009F08A1"/>
    <w:rsid w:val="009F0A71"/>
    <w:rsid w:val="009F1284"/>
    <w:rsid w:val="009F156C"/>
    <w:rsid w:val="009F19EA"/>
    <w:rsid w:val="009F1CE1"/>
    <w:rsid w:val="009F1FCB"/>
    <w:rsid w:val="009F257C"/>
    <w:rsid w:val="009F2683"/>
    <w:rsid w:val="009F2998"/>
    <w:rsid w:val="009F2B6D"/>
    <w:rsid w:val="009F2ECC"/>
    <w:rsid w:val="009F349E"/>
    <w:rsid w:val="009F34E9"/>
    <w:rsid w:val="009F3C94"/>
    <w:rsid w:val="009F3D9B"/>
    <w:rsid w:val="009F4D8D"/>
    <w:rsid w:val="009F548D"/>
    <w:rsid w:val="009F612E"/>
    <w:rsid w:val="009F641D"/>
    <w:rsid w:val="009F6795"/>
    <w:rsid w:val="009F69CD"/>
    <w:rsid w:val="009F6E99"/>
    <w:rsid w:val="009F71FF"/>
    <w:rsid w:val="009F74D0"/>
    <w:rsid w:val="009F7E1A"/>
    <w:rsid w:val="00A001AC"/>
    <w:rsid w:val="00A001E2"/>
    <w:rsid w:val="00A0022F"/>
    <w:rsid w:val="00A003A1"/>
    <w:rsid w:val="00A0047A"/>
    <w:rsid w:val="00A00569"/>
    <w:rsid w:val="00A005CD"/>
    <w:rsid w:val="00A007E3"/>
    <w:rsid w:val="00A007EE"/>
    <w:rsid w:val="00A00B6E"/>
    <w:rsid w:val="00A00F0A"/>
    <w:rsid w:val="00A00FF5"/>
    <w:rsid w:val="00A01061"/>
    <w:rsid w:val="00A01150"/>
    <w:rsid w:val="00A015BC"/>
    <w:rsid w:val="00A0186E"/>
    <w:rsid w:val="00A01958"/>
    <w:rsid w:val="00A01AF2"/>
    <w:rsid w:val="00A01C9E"/>
    <w:rsid w:val="00A021BC"/>
    <w:rsid w:val="00A02456"/>
    <w:rsid w:val="00A025FD"/>
    <w:rsid w:val="00A026E4"/>
    <w:rsid w:val="00A02763"/>
    <w:rsid w:val="00A02961"/>
    <w:rsid w:val="00A02966"/>
    <w:rsid w:val="00A02AFF"/>
    <w:rsid w:val="00A030AC"/>
    <w:rsid w:val="00A030DC"/>
    <w:rsid w:val="00A03639"/>
    <w:rsid w:val="00A038E4"/>
    <w:rsid w:val="00A03CDB"/>
    <w:rsid w:val="00A03CDE"/>
    <w:rsid w:val="00A03E61"/>
    <w:rsid w:val="00A04065"/>
    <w:rsid w:val="00A0428B"/>
    <w:rsid w:val="00A05070"/>
    <w:rsid w:val="00A053E5"/>
    <w:rsid w:val="00A060E6"/>
    <w:rsid w:val="00A066E6"/>
    <w:rsid w:val="00A06CF4"/>
    <w:rsid w:val="00A070E7"/>
    <w:rsid w:val="00A075EB"/>
    <w:rsid w:val="00A07812"/>
    <w:rsid w:val="00A07D5F"/>
    <w:rsid w:val="00A1024B"/>
    <w:rsid w:val="00A107C5"/>
    <w:rsid w:val="00A10BBE"/>
    <w:rsid w:val="00A10EED"/>
    <w:rsid w:val="00A1118E"/>
    <w:rsid w:val="00A11703"/>
    <w:rsid w:val="00A117F6"/>
    <w:rsid w:val="00A11CF7"/>
    <w:rsid w:val="00A11D9A"/>
    <w:rsid w:val="00A11DBA"/>
    <w:rsid w:val="00A122CB"/>
    <w:rsid w:val="00A12903"/>
    <w:rsid w:val="00A12B60"/>
    <w:rsid w:val="00A131F6"/>
    <w:rsid w:val="00A13691"/>
    <w:rsid w:val="00A136D7"/>
    <w:rsid w:val="00A13B91"/>
    <w:rsid w:val="00A13E16"/>
    <w:rsid w:val="00A14722"/>
    <w:rsid w:val="00A14BF6"/>
    <w:rsid w:val="00A14C52"/>
    <w:rsid w:val="00A153EA"/>
    <w:rsid w:val="00A155E0"/>
    <w:rsid w:val="00A1573F"/>
    <w:rsid w:val="00A157AA"/>
    <w:rsid w:val="00A157C4"/>
    <w:rsid w:val="00A15BC7"/>
    <w:rsid w:val="00A15F57"/>
    <w:rsid w:val="00A161EF"/>
    <w:rsid w:val="00A16D1F"/>
    <w:rsid w:val="00A17337"/>
    <w:rsid w:val="00A17685"/>
    <w:rsid w:val="00A17E37"/>
    <w:rsid w:val="00A17F23"/>
    <w:rsid w:val="00A202E7"/>
    <w:rsid w:val="00A2067D"/>
    <w:rsid w:val="00A208F4"/>
    <w:rsid w:val="00A20E8B"/>
    <w:rsid w:val="00A20FEA"/>
    <w:rsid w:val="00A210CD"/>
    <w:rsid w:val="00A2127A"/>
    <w:rsid w:val="00A21613"/>
    <w:rsid w:val="00A21E92"/>
    <w:rsid w:val="00A22013"/>
    <w:rsid w:val="00A2251A"/>
    <w:rsid w:val="00A22848"/>
    <w:rsid w:val="00A22F0C"/>
    <w:rsid w:val="00A23349"/>
    <w:rsid w:val="00A23482"/>
    <w:rsid w:val="00A2383E"/>
    <w:rsid w:val="00A2442C"/>
    <w:rsid w:val="00A24AEB"/>
    <w:rsid w:val="00A25196"/>
    <w:rsid w:val="00A25394"/>
    <w:rsid w:val="00A2542A"/>
    <w:rsid w:val="00A256AF"/>
    <w:rsid w:val="00A256FB"/>
    <w:rsid w:val="00A25A1E"/>
    <w:rsid w:val="00A25A3B"/>
    <w:rsid w:val="00A25CE6"/>
    <w:rsid w:val="00A25E51"/>
    <w:rsid w:val="00A261AB"/>
    <w:rsid w:val="00A26324"/>
    <w:rsid w:val="00A26550"/>
    <w:rsid w:val="00A265D9"/>
    <w:rsid w:val="00A26836"/>
    <w:rsid w:val="00A269B6"/>
    <w:rsid w:val="00A26D68"/>
    <w:rsid w:val="00A26F40"/>
    <w:rsid w:val="00A27291"/>
    <w:rsid w:val="00A274CC"/>
    <w:rsid w:val="00A276CE"/>
    <w:rsid w:val="00A27D64"/>
    <w:rsid w:val="00A27DC2"/>
    <w:rsid w:val="00A27E4B"/>
    <w:rsid w:val="00A301C4"/>
    <w:rsid w:val="00A3046F"/>
    <w:rsid w:val="00A30682"/>
    <w:rsid w:val="00A3069F"/>
    <w:rsid w:val="00A309E4"/>
    <w:rsid w:val="00A30BD4"/>
    <w:rsid w:val="00A30C5C"/>
    <w:rsid w:val="00A31058"/>
    <w:rsid w:val="00A3125F"/>
    <w:rsid w:val="00A31802"/>
    <w:rsid w:val="00A32FCC"/>
    <w:rsid w:val="00A3360E"/>
    <w:rsid w:val="00A33B6B"/>
    <w:rsid w:val="00A33B92"/>
    <w:rsid w:val="00A33BB9"/>
    <w:rsid w:val="00A34433"/>
    <w:rsid w:val="00A34451"/>
    <w:rsid w:val="00A344C3"/>
    <w:rsid w:val="00A3459F"/>
    <w:rsid w:val="00A34CA5"/>
    <w:rsid w:val="00A35178"/>
    <w:rsid w:val="00A35714"/>
    <w:rsid w:val="00A35BF2"/>
    <w:rsid w:val="00A3688D"/>
    <w:rsid w:val="00A36A13"/>
    <w:rsid w:val="00A36BE5"/>
    <w:rsid w:val="00A36F07"/>
    <w:rsid w:val="00A37A7B"/>
    <w:rsid w:val="00A4002A"/>
    <w:rsid w:val="00A401B3"/>
    <w:rsid w:val="00A401BD"/>
    <w:rsid w:val="00A40317"/>
    <w:rsid w:val="00A404E1"/>
    <w:rsid w:val="00A405E5"/>
    <w:rsid w:val="00A40603"/>
    <w:rsid w:val="00A408B4"/>
    <w:rsid w:val="00A409AE"/>
    <w:rsid w:val="00A41205"/>
    <w:rsid w:val="00A416F8"/>
    <w:rsid w:val="00A41923"/>
    <w:rsid w:val="00A41A52"/>
    <w:rsid w:val="00A4206B"/>
    <w:rsid w:val="00A423F5"/>
    <w:rsid w:val="00A42451"/>
    <w:rsid w:val="00A426EC"/>
    <w:rsid w:val="00A42D41"/>
    <w:rsid w:val="00A42FF0"/>
    <w:rsid w:val="00A4339D"/>
    <w:rsid w:val="00A43575"/>
    <w:rsid w:val="00A435E4"/>
    <w:rsid w:val="00A436E2"/>
    <w:rsid w:val="00A43B07"/>
    <w:rsid w:val="00A43C2D"/>
    <w:rsid w:val="00A44C9D"/>
    <w:rsid w:val="00A44DCC"/>
    <w:rsid w:val="00A452D8"/>
    <w:rsid w:val="00A45351"/>
    <w:rsid w:val="00A45440"/>
    <w:rsid w:val="00A457BD"/>
    <w:rsid w:val="00A45931"/>
    <w:rsid w:val="00A45CC6"/>
    <w:rsid w:val="00A46310"/>
    <w:rsid w:val="00A466EA"/>
    <w:rsid w:val="00A46C28"/>
    <w:rsid w:val="00A46C4B"/>
    <w:rsid w:val="00A46CB6"/>
    <w:rsid w:val="00A478C8"/>
    <w:rsid w:val="00A47BEE"/>
    <w:rsid w:val="00A47E2E"/>
    <w:rsid w:val="00A502B0"/>
    <w:rsid w:val="00A50A82"/>
    <w:rsid w:val="00A5105E"/>
    <w:rsid w:val="00A51524"/>
    <w:rsid w:val="00A515C1"/>
    <w:rsid w:val="00A51690"/>
    <w:rsid w:val="00A516FC"/>
    <w:rsid w:val="00A5176F"/>
    <w:rsid w:val="00A5177A"/>
    <w:rsid w:val="00A51A99"/>
    <w:rsid w:val="00A51F1E"/>
    <w:rsid w:val="00A52407"/>
    <w:rsid w:val="00A526EC"/>
    <w:rsid w:val="00A526FA"/>
    <w:rsid w:val="00A52741"/>
    <w:rsid w:val="00A52850"/>
    <w:rsid w:val="00A52FA4"/>
    <w:rsid w:val="00A53032"/>
    <w:rsid w:val="00A5349D"/>
    <w:rsid w:val="00A538AE"/>
    <w:rsid w:val="00A53A7B"/>
    <w:rsid w:val="00A549D3"/>
    <w:rsid w:val="00A54BBF"/>
    <w:rsid w:val="00A54FA0"/>
    <w:rsid w:val="00A550A9"/>
    <w:rsid w:val="00A55868"/>
    <w:rsid w:val="00A55B9C"/>
    <w:rsid w:val="00A563CE"/>
    <w:rsid w:val="00A5651B"/>
    <w:rsid w:val="00A567DE"/>
    <w:rsid w:val="00A56BF5"/>
    <w:rsid w:val="00A56D04"/>
    <w:rsid w:val="00A56DFB"/>
    <w:rsid w:val="00A570A5"/>
    <w:rsid w:val="00A57A33"/>
    <w:rsid w:val="00A57F86"/>
    <w:rsid w:val="00A60280"/>
    <w:rsid w:val="00A608AD"/>
    <w:rsid w:val="00A60B76"/>
    <w:rsid w:val="00A60D3E"/>
    <w:rsid w:val="00A61481"/>
    <w:rsid w:val="00A61779"/>
    <w:rsid w:val="00A61C2D"/>
    <w:rsid w:val="00A61F80"/>
    <w:rsid w:val="00A62456"/>
    <w:rsid w:val="00A62460"/>
    <w:rsid w:val="00A624F3"/>
    <w:rsid w:val="00A62588"/>
    <w:rsid w:val="00A62BA4"/>
    <w:rsid w:val="00A62C68"/>
    <w:rsid w:val="00A6359C"/>
    <w:rsid w:val="00A63A13"/>
    <w:rsid w:val="00A63AFB"/>
    <w:rsid w:val="00A63AFF"/>
    <w:rsid w:val="00A63D1F"/>
    <w:rsid w:val="00A641B5"/>
    <w:rsid w:val="00A64405"/>
    <w:rsid w:val="00A64478"/>
    <w:rsid w:val="00A64A1F"/>
    <w:rsid w:val="00A64D6E"/>
    <w:rsid w:val="00A650A1"/>
    <w:rsid w:val="00A65585"/>
    <w:rsid w:val="00A65592"/>
    <w:rsid w:val="00A6590F"/>
    <w:rsid w:val="00A65C70"/>
    <w:rsid w:val="00A65D52"/>
    <w:rsid w:val="00A65FCC"/>
    <w:rsid w:val="00A66211"/>
    <w:rsid w:val="00A66392"/>
    <w:rsid w:val="00A66D6B"/>
    <w:rsid w:val="00A67222"/>
    <w:rsid w:val="00A6743C"/>
    <w:rsid w:val="00A6747F"/>
    <w:rsid w:val="00A675CB"/>
    <w:rsid w:val="00A67BDB"/>
    <w:rsid w:val="00A7076F"/>
    <w:rsid w:val="00A70945"/>
    <w:rsid w:val="00A70957"/>
    <w:rsid w:val="00A70D6C"/>
    <w:rsid w:val="00A70E0C"/>
    <w:rsid w:val="00A71807"/>
    <w:rsid w:val="00A7192C"/>
    <w:rsid w:val="00A71C32"/>
    <w:rsid w:val="00A71DAB"/>
    <w:rsid w:val="00A71F46"/>
    <w:rsid w:val="00A72127"/>
    <w:rsid w:val="00A72320"/>
    <w:rsid w:val="00A727BC"/>
    <w:rsid w:val="00A72835"/>
    <w:rsid w:val="00A728C2"/>
    <w:rsid w:val="00A72A3E"/>
    <w:rsid w:val="00A72E8B"/>
    <w:rsid w:val="00A72F7F"/>
    <w:rsid w:val="00A73410"/>
    <w:rsid w:val="00A73FF8"/>
    <w:rsid w:val="00A74654"/>
    <w:rsid w:val="00A74707"/>
    <w:rsid w:val="00A74AD9"/>
    <w:rsid w:val="00A74BA0"/>
    <w:rsid w:val="00A74D57"/>
    <w:rsid w:val="00A74E8C"/>
    <w:rsid w:val="00A75655"/>
    <w:rsid w:val="00A75C60"/>
    <w:rsid w:val="00A75EBE"/>
    <w:rsid w:val="00A76068"/>
    <w:rsid w:val="00A7627F"/>
    <w:rsid w:val="00A76B9E"/>
    <w:rsid w:val="00A76F7A"/>
    <w:rsid w:val="00A770DF"/>
    <w:rsid w:val="00A77136"/>
    <w:rsid w:val="00A776B5"/>
    <w:rsid w:val="00A777B3"/>
    <w:rsid w:val="00A77A34"/>
    <w:rsid w:val="00A80041"/>
    <w:rsid w:val="00A807BF"/>
    <w:rsid w:val="00A80FB9"/>
    <w:rsid w:val="00A81793"/>
    <w:rsid w:val="00A81A79"/>
    <w:rsid w:val="00A81BA8"/>
    <w:rsid w:val="00A81D1D"/>
    <w:rsid w:val="00A824AD"/>
    <w:rsid w:val="00A8256C"/>
    <w:rsid w:val="00A827AD"/>
    <w:rsid w:val="00A82A36"/>
    <w:rsid w:val="00A83C6C"/>
    <w:rsid w:val="00A842CC"/>
    <w:rsid w:val="00A842D8"/>
    <w:rsid w:val="00A843F5"/>
    <w:rsid w:val="00A849CF"/>
    <w:rsid w:val="00A84B2A"/>
    <w:rsid w:val="00A84C58"/>
    <w:rsid w:val="00A84FCA"/>
    <w:rsid w:val="00A8510F"/>
    <w:rsid w:val="00A85506"/>
    <w:rsid w:val="00A8558B"/>
    <w:rsid w:val="00A85B1E"/>
    <w:rsid w:val="00A85C39"/>
    <w:rsid w:val="00A8606F"/>
    <w:rsid w:val="00A860E7"/>
    <w:rsid w:val="00A86733"/>
    <w:rsid w:val="00A86917"/>
    <w:rsid w:val="00A86972"/>
    <w:rsid w:val="00A86A5D"/>
    <w:rsid w:val="00A86E03"/>
    <w:rsid w:val="00A86F7D"/>
    <w:rsid w:val="00A87592"/>
    <w:rsid w:val="00A87794"/>
    <w:rsid w:val="00A877F8"/>
    <w:rsid w:val="00A87863"/>
    <w:rsid w:val="00A87A15"/>
    <w:rsid w:val="00A87B2C"/>
    <w:rsid w:val="00A87E44"/>
    <w:rsid w:val="00A9008F"/>
    <w:rsid w:val="00A9040C"/>
    <w:rsid w:val="00A9040E"/>
    <w:rsid w:val="00A9070C"/>
    <w:rsid w:val="00A91052"/>
    <w:rsid w:val="00A918CA"/>
    <w:rsid w:val="00A9192F"/>
    <w:rsid w:val="00A91985"/>
    <w:rsid w:val="00A91E51"/>
    <w:rsid w:val="00A91FCE"/>
    <w:rsid w:val="00A92510"/>
    <w:rsid w:val="00A92A4F"/>
    <w:rsid w:val="00A92A9D"/>
    <w:rsid w:val="00A92FFF"/>
    <w:rsid w:val="00A930C9"/>
    <w:rsid w:val="00A930EB"/>
    <w:rsid w:val="00A9356B"/>
    <w:rsid w:val="00A93E7F"/>
    <w:rsid w:val="00A94191"/>
    <w:rsid w:val="00A94739"/>
    <w:rsid w:val="00A94874"/>
    <w:rsid w:val="00A94A78"/>
    <w:rsid w:val="00A94C96"/>
    <w:rsid w:val="00A95050"/>
    <w:rsid w:val="00A9517C"/>
    <w:rsid w:val="00A952DF"/>
    <w:rsid w:val="00A958C6"/>
    <w:rsid w:val="00A95C6F"/>
    <w:rsid w:val="00A96755"/>
    <w:rsid w:val="00A96819"/>
    <w:rsid w:val="00A96B21"/>
    <w:rsid w:val="00A96B90"/>
    <w:rsid w:val="00A9717E"/>
    <w:rsid w:val="00A977D7"/>
    <w:rsid w:val="00A97880"/>
    <w:rsid w:val="00A97E39"/>
    <w:rsid w:val="00AA024E"/>
    <w:rsid w:val="00AA03BA"/>
    <w:rsid w:val="00AA098A"/>
    <w:rsid w:val="00AA09E2"/>
    <w:rsid w:val="00AA1018"/>
    <w:rsid w:val="00AA11E5"/>
    <w:rsid w:val="00AA14CE"/>
    <w:rsid w:val="00AA162A"/>
    <w:rsid w:val="00AA18F1"/>
    <w:rsid w:val="00AA1A63"/>
    <w:rsid w:val="00AA1C25"/>
    <w:rsid w:val="00AA21A2"/>
    <w:rsid w:val="00AA2208"/>
    <w:rsid w:val="00AA24C0"/>
    <w:rsid w:val="00AA2516"/>
    <w:rsid w:val="00AA254D"/>
    <w:rsid w:val="00AA2596"/>
    <w:rsid w:val="00AA2747"/>
    <w:rsid w:val="00AA29F7"/>
    <w:rsid w:val="00AA2A62"/>
    <w:rsid w:val="00AA2D33"/>
    <w:rsid w:val="00AA2DD8"/>
    <w:rsid w:val="00AA33EC"/>
    <w:rsid w:val="00AA3902"/>
    <w:rsid w:val="00AA3948"/>
    <w:rsid w:val="00AA45E3"/>
    <w:rsid w:val="00AA46CB"/>
    <w:rsid w:val="00AA4D48"/>
    <w:rsid w:val="00AA4DE0"/>
    <w:rsid w:val="00AA537B"/>
    <w:rsid w:val="00AA5495"/>
    <w:rsid w:val="00AA568A"/>
    <w:rsid w:val="00AA5724"/>
    <w:rsid w:val="00AA5890"/>
    <w:rsid w:val="00AA5C04"/>
    <w:rsid w:val="00AA62EE"/>
    <w:rsid w:val="00AA645B"/>
    <w:rsid w:val="00AA6BBD"/>
    <w:rsid w:val="00AA6C39"/>
    <w:rsid w:val="00AA716C"/>
    <w:rsid w:val="00AA7200"/>
    <w:rsid w:val="00AA7297"/>
    <w:rsid w:val="00AA7715"/>
    <w:rsid w:val="00AA77FB"/>
    <w:rsid w:val="00AB05AA"/>
    <w:rsid w:val="00AB08F5"/>
    <w:rsid w:val="00AB0BFB"/>
    <w:rsid w:val="00AB2676"/>
    <w:rsid w:val="00AB2930"/>
    <w:rsid w:val="00AB2E53"/>
    <w:rsid w:val="00AB2F58"/>
    <w:rsid w:val="00AB3280"/>
    <w:rsid w:val="00AB37B5"/>
    <w:rsid w:val="00AB3915"/>
    <w:rsid w:val="00AB3EBD"/>
    <w:rsid w:val="00AB3F17"/>
    <w:rsid w:val="00AB3F90"/>
    <w:rsid w:val="00AB4799"/>
    <w:rsid w:val="00AB4D92"/>
    <w:rsid w:val="00AB4FEC"/>
    <w:rsid w:val="00AB5075"/>
    <w:rsid w:val="00AB51B4"/>
    <w:rsid w:val="00AB51F8"/>
    <w:rsid w:val="00AB5267"/>
    <w:rsid w:val="00AB5598"/>
    <w:rsid w:val="00AB5D9C"/>
    <w:rsid w:val="00AB60A3"/>
    <w:rsid w:val="00AB60DD"/>
    <w:rsid w:val="00AB646F"/>
    <w:rsid w:val="00AB6B82"/>
    <w:rsid w:val="00AB7494"/>
    <w:rsid w:val="00AB796C"/>
    <w:rsid w:val="00AB7E1E"/>
    <w:rsid w:val="00AC0449"/>
    <w:rsid w:val="00AC0973"/>
    <w:rsid w:val="00AC0A2A"/>
    <w:rsid w:val="00AC0B09"/>
    <w:rsid w:val="00AC1286"/>
    <w:rsid w:val="00AC172B"/>
    <w:rsid w:val="00AC1C68"/>
    <w:rsid w:val="00AC1D44"/>
    <w:rsid w:val="00AC1D90"/>
    <w:rsid w:val="00AC1F15"/>
    <w:rsid w:val="00AC1F8E"/>
    <w:rsid w:val="00AC1F9A"/>
    <w:rsid w:val="00AC2439"/>
    <w:rsid w:val="00AC3054"/>
    <w:rsid w:val="00AC308E"/>
    <w:rsid w:val="00AC31E5"/>
    <w:rsid w:val="00AC3381"/>
    <w:rsid w:val="00AC37FD"/>
    <w:rsid w:val="00AC3BA4"/>
    <w:rsid w:val="00AC3D7B"/>
    <w:rsid w:val="00AC3E2E"/>
    <w:rsid w:val="00AC3F24"/>
    <w:rsid w:val="00AC4042"/>
    <w:rsid w:val="00AC4138"/>
    <w:rsid w:val="00AC44B7"/>
    <w:rsid w:val="00AC44FC"/>
    <w:rsid w:val="00AC46A7"/>
    <w:rsid w:val="00AC479E"/>
    <w:rsid w:val="00AC4888"/>
    <w:rsid w:val="00AC48C2"/>
    <w:rsid w:val="00AC5064"/>
    <w:rsid w:val="00AC50DC"/>
    <w:rsid w:val="00AC534E"/>
    <w:rsid w:val="00AC570B"/>
    <w:rsid w:val="00AC574D"/>
    <w:rsid w:val="00AC57EB"/>
    <w:rsid w:val="00AC5A6B"/>
    <w:rsid w:val="00AC5B32"/>
    <w:rsid w:val="00AC5C7D"/>
    <w:rsid w:val="00AC5E2A"/>
    <w:rsid w:val="00AC5FF4"/>
    <w:rsid w:val="00AC6082"/>
    <w:rsid w:val="00AC6556"/>
    <w:rsid w:val="00AC65F4"/>
    <w:rsid w:val="00AC6EFF"/>
    <w:rsid w:val="00AC6F41"/>
    <w:rsid w:val="00AC6FB3"/>
    <w:rsid w:val="00AC7877"/>
    <w:rsid w:val="00AD0010"/>
    <w:rsid w:val="00AD02BB"/>
    <w:rsid w:val="00AD0654"/>
    <w:rsid w:val="00AD070E"/>
    <w:rsid w:val="00AD08F2"/>
    <w:rsid w:val="00AD0B63"/>
    <w:rsid w:val="00AD0DE8"/>
    <w:rsid w:val="00AD1134"/>
    <w:rsid w:val="00AD1184"/>
    <w:rsid w:val="00AD158C"/>
    <w:rsid w:val="00AD1882"/>
    <w:rsid w:val="00AD1C28"/>
    <w:rsid w:val="00AD1D8B"/>
    <w:rsid w:val="00AD209F"/>
    <w:rsid w:val="00AD219D"/>
    <w:rsid w:val="00AD22CE"/>
    <w:rsid w:val="00AD292F"/>
    <w:rsid w:val="00AD2D1B"/>
    <w:rsid w:val="00AD2E86"/>
    <w:rsid w:val="00AD316E"/>
    <w:rsid w:val="00AD3856"/>
    <w:rsid w:val="00AD4626"/>
    <w:rsid w:val="00AD4D0A"/>
    <w:rsid w:val="00AD5673"/>
    <w:rsid w:val="00AD58C2"/>
    <w:rsid w:val="00AD5990"/>
    <w:rsid w:val="00AD5AFA"/>
    <w:rsid w:val="00AD62A5"/>
    <w:rsid w:val="00AD690F"/>
    <w:rsid w:val="00AD6947"/>
    <w:rsid w:val="00AD69ED"/>
    <w:rsid w:val="00AD6B2C"/>
    <w:rsid w:val="00AD7BD3"/>
    <w:rsid w:val="00AD7C11"/>
    <w:rsid w:val="00AD7C43"/>
    <w:rsid w:val="00AD7DEC"/>
    <w:rsid w:val="00AD7FD0"/>
    <w:rsid w:val="00AE071A"/>
    <w:rsid w:val="00AE0909"/>
    <w:rsid w:val="00AE0CF7"/>
    <w:rsid w:val="00AE0FEE"/>
    <w:rsid w:val="00AE14F1"/>
    <w:rsid w:val="00AE15DB"/>
    <w:rsid w:val="00AE1A85"/>
    <w:rsid w:val="00AE1A95"/>
    <w:rsid w:val="00AE1B57"/>
    <w:rsid w:val="00AE1E73"/>
    <w:rsid w:val="00AE2101"/>
    <w:rsid w:val="00AE2C08"/>
    <w:rsid w:val="00AE3AEE"/>
    <w:rsid w:val="00AE3EA3"/>
    <w:rsid w:val="00AE4211"/>
    <w:rsid w:val="00AE45A7"/>
    <w:rsid w:val="00AE4C88"/>
    <w:rsid w:val="00AE5CF8"/>
    <w:rsid w:val="00AE63EB"/>
    <w:rsid w:val="00AE6A5E"/>
    <w:rsid w:val="00AE6AA1"/>
    <w:rsid w:val="00AE6AE1"/>
    <w:rsid w:val="00AE6EA5"/>
    <w:rsid w:val="00AE7147"/>
    <w:rsid w:val="00AE7300"/>
    <w:rsid w:val="00AE787D"/>
    <w:rsid w:val="00AF0094"/>
    <w:rsid w:val="00AF0237"/>
    <w:rsid w:val="00AF0AB0"/>
    <w:rsid w:val="00AF0CAC"/>
    <w:rsid w:val="00AF0EEB"/>
    <w:rsid w:val="00AF1051"/>
    <w:rsid w:val="00AF1926"/>
    <w:rsid w:val="00AF1AEA"/>
    <w:rsid w:val="00AF2268"/>
    <w:rsid w:val="00AF2B26"/>
    <w:rsid w:val="00AF2DC9"/>
    <w:rsid w:val="00AF31A2"/>
    <w:rsid w:val="00AF32FF"/>
    <w:rsid w:val="00AF3AEC"/>
    <w:rsid w:val="00AF3D3B"/>
    <w:rsid w:val="00AF4257"/>
    <w:rsid w:val="00AF4727"/>
    <w:rsid w:val="00AF4C64"/>
    <w:rsid w:val="00AF4DE2"/>
    <w:rsid w:val="00AF5349"/>
    <w:rsid w:val="00AF5465"/>
    <w:rsid w:val="00AF54C9"/>
    <w:rsid w:val="00AF565C"/>
    <w:rsid w:val="00AF6286"/>
    <w:rsid w:val="00AF637D"/>
    <w:rsid w:val="00AF63E0"/>
    <w:rsid w:val="00AF642A"/>
    <w:rsid w:val="00AF6464"/>
    <w:rsid w:val="00AF68FD"/>
    <w:rsid w:val="00AF6AB0"/>
    <w:rsid w:val="00AF7101"/>
    <w:rsid w:val="00AF7647"/>
    <w:rsid w:val="00AF7984"/>
    <w:rsid w:val="00AF7998"/>
    <w:rsid w:val="00AF7B38"/>
    <w:rsid w:val="00AF7BAC"/>
    <w:rsid w:val="00AF7E17"/>
    <w:rsid w:val="00B000D1"/>
    <w:rsid w:val="00B0014B"/>
    <w:rsid w:val="00B002A0"/>
    <w:rsid w:val="00B00312"/>
    <w:rsid w:val="00B005D1"/>
    <w:rsid w:val="00B00A71"/>
    <w:rsid w:val="00B00B69"/>
    <w:rsid w:val="00B01445"/>
    <w:rsid w:val="00B0169C"/>
    <w:rsid w:val="00B0178C"/>
    <w:rsid w:val="00B01890"/>
    <w:rsid w:val="00B018FF"/>
    <w:rsid w:val="00B01912"/>
    <w:rsid w:val="00B02170"/>
    <w:rsid w:val="00B02192"/>
    <w:rsid w:val="00B024A6"/>
    <w:rsid w:val="00B02A47"/>
    <w:rsid w:val="00B02AA0"/>
    <w:rsid w:val="00B02EC4"/>
    <w:rsid w:val="00B031CD"/>
    <w:rsid w:val="00B03431"/>
    <w:rsid w:val="00B034C6"/>
    <w:rsid w:val="00B03670"/>
    <w:rsid w:val="00B03899"/>
    <w:rsid w:val="00B03B39"/>
    <w:rsid w:val="00B03D2D"/>
    <w:rsid w:val="00B044F8"/>
    <w:rsid w:val="00B0456F"/>
    <w:rsid w:val="00B04A05"/>
    <w:rsid w:val="00B04AE5"/>
    <w:rsid w:val="00B05581"/>
    <w:rsid w:val="00B057E2"/>
    <w:rsid w:val="00B05FEF"/>
    <w:rsid w:val="00B0608C"/>
    <w:rsid w:val="00B06306"/>
    <w:rsid w:val="00B06913"/>
    <w:rsid w:val="00B06C55"/>
    <w:rsid w:val="00B06D15"/>
    <w:rsid w:val="00B070BC"/>
    <w:rsid w:val="00B07296"/>
    <w:rsid w:val="00B07C34"/>
    <w:rsid w:val="00B07D50"/>
    <w:rsid w:val="00B07DE0"/>
    <w:rsid w:val="00B10CF2"/>
    <w:rsid w:val="00B11501"/>
    <w:rsid w:val="00B116C4"/>
    <w:rsid w:val="00B117BB"/>
    <w:rsid w:val="00B124AA"/>
    <w:rsid w:val="00B12634"/>
    <w:rsid w:val="00B129BA"/>
    <w:rsid w:val="00B13262"/>
    <w:rsid w:val="00B13E6D"/>
    <w:rsid w:val="00B13F4A"/>
    <w:rsid w:val="00B13F8B"/>
    <w:rsid w:val="00B1488F"/>
    <w:rsid w:val="00B14BBC"/>
    <w:rsid w:val="00B14C0E"/>
    <w:rsid w:val="00B14FDE"/>
    <w:rsid w:val="00B152D0"/>
    <w:rsid w:val="00B156D5"/>
    <w:rsid w:val="00B15857"/>
    <w:rsid w:val="00B158A8"/>
    <w:rsid w:val="00B15BCA"/>
    <w:rsid w:val="00B15C19"/>
    <w:rsid w:val="00B15C84"/>
    <w:rsid w:val="00B16053"/>
    <w:rsid w:val="00B16264"/>
    <w:rsid w:val="00B167D9"/>
    <w:rsid w:val="00B16911"/>
    <w:rsid w:val="00B1698E"/>
    <w:rsid w:val="00B16E23"/>
    <w:rsid w:val="00B17431"/>
    <w:rsid w:val="00B17AE8"/>
    <w:rsid w:val="00B17B90"/>
    <w:rsid w:val="00B17C45"/>
    <w:rsid w:val="00B17DFB"/>
    <w:rsid w:val="00B2021E"/>
    <w:rsid w:val="00B20A20"/>
    <w:rsid w:val="00B20BFF"/>
    <w:rsid w:val="00B2146A"/>
    <w:rsid w:val="00B216E8"/>
    <w:rsid w:val="00B21808"/>
    <w:rsid w:val="00B22634"/>
    <w:rsid w:val="00B22872"/>
    <w:rsid w:val="00B2292D"/>
    <w:rsid w:val="00B2297B"/>
    <w:rsid w:val="00B230FC"/>
    <w:rsid w:val="00B235B3"/>
    <w:rsid w:val="00B23D23"/>
    <w:rsid w:val="00B23F44"/>
    <w:rsid w:val="00B24146"/>
    <w:rsid w:val="00B242DA"/>
    <w:rsid w:val="00B249A4"/>
    <w:rsid w:val="00B24BDF"/>
    <w:rsid w:val="00B24EBC"/>
    <w:rsid w:val="00B24F48"/>
    <w:rsid w:val="00B253FD"/>
    <w:rsid w:val="00B2550F"/>
    <w:rsid w:val="00B25C07"/>
    <w:rsid w:val="00B26336"/>
    <w:rsid w:val="00B27A41"/>
    <w:rsid w:val="00B27A8F"/>
    <w:rsid w:val="00B27CC3"/>
    <w:rsid w:val="00B27D2F"/>
    <w:rsid w:val="00B27E51"/>
    <w:rsid w:val="00B301EF"/>
    <w:rsid w:val="00B303DA"/>
    <w:rsid w:val="00B30686"/>
    <w:rsid w:val="00B30BA6"/>
    <w:rsid w:val="00B30BE5"/>
    <w:rsid w:val="00B30F6B"/>
    <w:rsid w:val="00B30F73"/>
    <w:rsid w:val="00B31245"/>
    <w:rsid w:val="00B316D4"/>
    <w:rsid w:val="00B31DB9"/>
    <w:rsid w:val="00B31F0E"/>
    <w:rsid w:val="00B321C7"/>
    <w:rsid w:val="00B3236E"/>
    <w:rsid w:val="00B323BC"/>
    <w:rsid w:val="00B3266A"/>
    <w:rsid w:val="00B326FC"/>
    <w:rsid w:val="00B32EC8"/>
    <w:rsid w:val="00B3324C"/>
    <w:rsid w:val="00B3331F"/>
    <w:rsid w:val="00B3346A"/>
    <w:rsid w:val="00B33936"/>
    <w:rsid w:val="00B33F6E"/>
    <w:rsid w:val="00B34573"/>
    <w:rsid w:val="00B34C8F"/>
    <w:rsid w:val="00B35037"/>
    <w:rsid w:val="00B355FD"/>
    <w:rsid w:val="00B35C30"/>
    <w:rsid w:val="00B35D22"/>
    <w:rsid w:val="00B364B9"/>
    <w:rsid w:val="00B36614"/>
    <w:rsid w:val="00B36EA9"/>
    <w:rsid w:val="00B37131"/>
    <w:rsid w:val="00B37219"/>
    <w:rsid w:val="00B37808"/>
    <w:rsid w:val="00B401B0"/>
    <w:rsid w:val="00B402F6"/>
    <w:rsid w:val="00B40629"/>
    <w:rsid w:val="00B40DC7"/>
    <w:rsid w:val="00B40F6B"/>
    <w:rsid w:val="00B4109D"/>
    <w:rsid w:val="00B41302"/>
    <w:rsid w:val="00B413C6"/>
    <w:rsid w:val="00B41593"/>
    <w:rsid w:val="00B41A85"/>
    <w:rsid w:val="00B41EB5"/>
    <w:rsid w:val="00B4241E"/>
    <w:rsid w:val="00B42B05"/>
    <w:rsid w:val="00B42B7A"/>
    <w:rsid w:val="00B42D19"/>
    <w:rsid w:val="00B43332"/>
    <w:rsid w:val="00B43912"/>
    <w:rsid w:val="00B4391A"/>
    <w:rsid w:val="00B43A7F"/>
    <w:rsid w:val="00B44185"/>
    <w:rsid w:val="00B44659"/>
    <w:rsid w:val="00B44749"/>
    <w:rsid w:val="00B44A6C"/>
    <w:rsid w:val="00B44BD2"/>
    <w:rsid w:val="00B44F1A"/>
    <w:rsid w:val="00B459A6"/>
    <w:rsid w:val="00B45B0D"/>
    <w:rsid w:val="00B45F4E"/>
    <w:rsid w:val="00B463B6"/>
    <w:rsid w:val="00B46463"/>
    <w:rsid w:val="00B4659C"/>
    <w:rsid w:val="00B470D2"/>
    <w:rsid w:val="00B4771F"/>
    <w:rsid w:val="00B47894"/>
    <w:rsid w:val="00B47B6B"/>
    <w:rsid w:val="00B503A2"/>
    <w:rsid w:val="00B50548"/>
    <w:rsid w:val="00B50D35"/>
    <w:rsid w:val="00B50F20"/>
    <w:rsid w:val="00B50F40"/>
    <w:rsid w:val="00B51A9B"/>
    <w:rsid w:val="00B52373"/>
    <w:rsid w:val="00B52A06"/>
    <w:rsid w:val="00B53920"/>
    <w:rsid w:val="00B539A0"/>
    <w:rsid w:val="00B53B5F"/>
    <w:rsid w:val="00B53DFE"/>
    <w:rsid w:val="00B53F73"/>
    <w:rsid w:val="00B54751"/>
    <w:rsid w:val="00B54E85"/>
    <w:rsid w:val="00B5529F"/>
    <w:rsid w:val="00B5542F"/>
    <w:rsid w:val="00B559F6"/>
    <w:rsid w:val="00B55E46"/>
    <w:rsid w:val="00B562D9"/>
    <w:rsid w:val="00B5633D"/>
    <w:rsid w:val="00B563CE"/>
    <w:rsid w:val="00B56653"/>
    <w:rsid w:val="00B56F21"/>
    <w:rsid w:val="00B57723"/>
    <w:rsid w:val="00B577C5"/>
    <w:rsid w:val="00B57A3A"/>
    <w:rsid w:val="00B57B7A"/>
    <w:rsid w:val="00B60C88"/>
    <w:rsid w:val="00B60C97"/>
    <w:rsid w:val="00B6119B"/>
    <w:rsid w:val="00B61204"/>
    <w:rsid w:val="00B6144E"/>
    <w:rsid w:val="00B614B9"/>
    <w:rsid w:val="00B615F1"/>
    <w:rsid w:val="00B62556"/>
    <w:rsid w:val="00B626B1"/>
    <w:rsid w:val="00B62ABA"/>
    <w:rsid w:val="00B62CF4"/>
    <w:rsid w:val="00B62D65"/>
    <w:rsid w:val="00B6305E"/>
    <w:rsid w:val="00B636A3"/>
    <w:rsid w:val="00B637D7"/>
    <w:rsid w:val="00B638B5"/>
    <w:rsid w:val="00B63C79"/>
    <w:rsid w:val="00B64199"/>
    <w:rsid w:val="00B64685"/>
    <w:rsid w:val="00B64CF4"/>
    <w:rsid w:val="00B650E0"/>
    <w:rsid w:val="00B65CA8"/>
    <w:rsid w:val="00B661EF"/>
    <w:rsid w:val="00B66333"/>
    <w:rsid w:val="00B66672"/>
    <w:rsid w:val="00B6717B"/>
    <w:rsid w:val="00B67ACE"/>
    <w:rsid w:val="00B67D26"/>
    <w:rsid w:val="00B70022"/>
    <w:rsid w:val="00B70241"/>
    <w:rsid w:val="00B7073E"/>
    <w:rsid w:val="00B70EC2"/>
    <w:rsid w:val="00B70EFD"/>
    <w:rsid w:val="00B70F4B"/>
    <w:rsid w:val="00B71186"/>
    <w:rsid w:val="00B713F7"/>
    <w:rsid w:val="00B726CD"/>
    <w:rsid w:val="00B72CD1"/>
    <w:rsid w:val="00B730B4"/>
    <w:rsid w:val="00B73284"/>
    <w:rsid w:val="00B73676"/>
    <w:rsid w:val="00B7379C"/>
    <w:rsid w:val="00B7389A"/>
    <w:rsid w:val="00B73C27"/>
    <w:rsid w:val="00B73E24"/>
    <w:rsid w:val="00B7401A"/>
    <w:rsid w:val="00B749FA"/>
    <w:rsid w:val="00B74B3A"/>
    <w:rsid w:val="00B74F12"/>
    <w:rsid w:val="00B75037"/>
    <w:rsid w:val="00B7511C"/>
    <w:rsid w:val="00B7514C"/>
    <w:rsid w:val="00B76840"/>
    <w:rsid w:val="00B76AAF"/>
    <w:rsid w:val="00B76B76"/>
    <w:rsid w:val="00B76ECA"/>
    <w:rsid w:val="00B772E9"/>
    <w:rsid w:val="00B77330"/>
    <w:rsid w:val="00B773F5"/>
    <w:rsid w:val="00B77B55"/>
    <w:rsid w:val="00B77DFF"/>
    <w:rsid w:val="00B77E96"/>
    <w:rsid w:val="00B80194"/>
    <w:rsid w:val="00B80494"/>
    <w:rsid w:val="00B8070A"/>
    <w:rsid w:val="00B80E06"/>
    <w:rsid w:val="00B813F8"/>
    <w:rsid w:val="00B81410"/>
    <w:rsid w:val="00B81D7C"/>
    <w:rsid w:val="00B82216"/>
    <w:rsid w:val="00B826FA"/>
    <w:rsid w:val="00B8271B"/>
    <w:rsid w:val="00B82724"/>
    <w:rsid w:val="00B827F6"/>
    <w:rsid w:val="00B82932"/>
    <w:rsid w:val="00B829D8"/>
    <w:rsid w:val="00B82E07"/>
    <w:rsid w:val="00B8344E"/>
    <w:rsid w:val="00B835E2"/>
    <w:rsid w:val="00B836E4"/>
    <w:rsid w:val="00B83936"/>
    <w:rsid w:val="00B83D4F"/>
    <w:rsid w:val="00B83D72"/>
    <w:rsid w:val="00B83DE2"/>
    <w:rsid w:val="00B84AC3"/>
    <w:rsid w:val="00B851DF"/>
    <w:rsid w:val="00B8538C"/>
    <w:rsid w:val="00B85CFF"/>
    <w:rsid w:val="00B85D63"/>
    <w:rsid w:val="00B8621C"/>
    <w:rsid w:val="00B8652B"/>
    <w:rsid w:val="00B86556"/>
    <w:rsid w:val="00B865C1"/>
    <w:rsid w:val="00B86843"/>
    <w:rsid w:val="00B8694A"/>
    <w:rsid w:val="00B86A66"/>
    <w:rsid w:val="00B86A9F"/>
    <w:rsid w:val="00B86E71"/>
    <w:rsid w:val="00B86EF0"/>
    <w:rsid w:val="00B86F4F"/>
    <w:rsid w:val="00B87181"/>
    <w:rsid w:val="00B878BB"/>
    <w:rsid w:val="00B90237"/>
    <w:rsid w:val="00B90285"/>
    <w:rsid w:val="00B90316"/>
    <w:rsid w:val="00B90372"/>
    <w:rsid w:val="00B907E3"/>
    <w:rsid w:val="00B91055"/>
    <w:rsid w:val="00B913C1"/>
    <w:rsid w:val="00B9149A"/>
    <w:rsid w:val="00B916A6"/>
    <w:rsid w:val="00B91901"/>
    <w:rsid w:val="00B9251E"/>
    <w:rsid w:val="00B92633"/>
    <w:rsid w:val="00B9272F"/>
    <w:rsid w:val="00B92D55"/>
    <w:rsid w:val="00B92E53"/>
    <w:rsid w:val="00B92F7F"/>
    <w:rsid w:val="00B93590"/>
    <w:rsid w:val="00B937BE"/>
    <w:rsid w:val="00B93B45"/>
    <w:rsid w:val="00B93E66"/>
    <w:rsid w:val="00B93F2D"/>
    <w:rsid w:val="00B94703"/>
    <w:rsid w:val="00B9486A"/>
    <w:rsid w:val="00B94936"/>
    <w:rsid w:val="00B95416"/>
    <w:rsid w:val="00B958B3"/>
    <w:rsid w:val="00B95E6D"/>
    <w:rsid w:val="00B9606A"/>
    <w:rsid w:val="00B96085"/>
    <w:rsid w:val="00B962F2"/>
    <w:rsid w:val="00B96712"/>
    <w:rsid w:val="00B96BDA"/>
    <w:rsid w:val="00B96FF2"/>
    <w:rsid w:val="00B970DF"/>
    <w:rsid w:val="00B9751F"/>
    <w:rsid w:val="00B977A3"/>
    <w:rsid w:val="00BA04A2"/>
    <w:rsid w:val="00BA070B"/>
    <w:rsid w:val="00BA0C33"/>
    <w:rsid w:val="00BA0C88"/>
    <w:rsid w:val="00BA11C3"/>
    <w:rsid w:val="00BA1650"/>
    <w:rsid w:val="00BA18CA"/>
    <w:rsid w:val="00BA1B64"/>
    <w:rsid w:val="00BA1FEE"/>
    <w:rsid w:val="00BA21B4"/>
    <w:rsid w:val="00BA22C8"/>
    <w:rsid w:val="00BA2B17"/>
    <w:rsid w:val="00BA2C97"/>
    <w:rsid w:val="00BA2F71"/>
    <w:rsid w:val="00BA3199"/>
    <w:rsid w:val="00BA3222"/>
    <w:rsid w:val="00BA32F8"/>
    <w:rsid w:val="00BA335F"/>
    <w:rsid w:val="00BA3382"/>
    <w:rsid w:val="00BA3684"/>
    <w:rsid w:val="00BA3B17"/>
    <w:rsid w:val="00BA3F5B"/>
    <w:rsid w:val="00BA4981"/>
    <w:rsid w:val="00BA5062"/>
    <w:rsid w:val="00BA5334"/>
    <w:rsid w:val="00BA5815"/>
    <w:rsid w:val="00BA5DC5"/>
    <w:rsid w:val="00BA5DDD"/>
    <w:rsid w:val="00BA5F21"/>
    <w:rsid w:val="00BA61B5"/>
    <w:rsid w:val="00BA649B"/>
    <w:rsid w:val="00BA6655"/>
    <w:rsid w:val="00BA6716"/>
    <w:rsid w:val="00BA686F"/>
    <w:rsid w:val="00BA6C24"/>
    <w:rsid w:val="00BA6C42"/>
    <w:rsid w:val="00BA6CF9"/>
    <w:rsid w:val="00BA70F8"/>
    <w:rsid w:val="00BA746B"/>
    <w:rsid w:val="00BA79BE"/>
    <w:rsid w:val="00BA7ED9"/>
    <w:rsid w:val="00BB059C"/>
    <w:rsid w:val="00BB05DA"/>
    <w:rsid w:val="00BB0CC7"/>
    <w:rsid w:val="00BB0F15"/>
    <w:rsid w:val="00BB14EF"/>
    <w:rsid w:val="00BB1582"/>
    <w:rsid w:val="00BB192D"/>
    <w:rsid w:val="00BB1DF1"/>
    <w:rsid w:val="00BB206E"/>
    <w:rsid w:val="00BB21A3"/>
    <w:rsid w:val="00BB24A4"/>
    <w:rsid w:val="00BB2A1F"/>
    <w:rsid w:val="00BB2A77"/>
    <w:rsid w:val="00BB2C28"/>
    <w:rsid w:val="00BB2D04"/>
    <w:rsid w:val="00BB3052"/>
    <w:rsid w:val="00BB3115"/>
    <w:rsid w:val="00BB3385"/>
    <w:rsid w:val="00BB3995"/>
    <w:rsid w:val="00BB3C54"/>
    <w:rsid w:val="00BB3C99"/>
    <w:rsid w:val="00BB3D51"/>
    <w:rsid w:val="00BB3E8A"/>
    <w:rsid w:val="00BB447F"/>
    <w:rsid w:val="00BB4A86"/>
    <w:rsid w:val="00BB4AF7"/>
    <w:rsid w:val="00BB53A4"/>
    <w:rsid w:val="00BB53C8"/>
    <w:rsid w:val="00BB5C20"/>
    <w:rsid w:val="00BB61C0"/>
    <w:rsid w:val="00BB6917"/>
    <w:rsid w:val="00BB6BBC"/>
    <w:rsid w:val="00BB7426"/>
    <w:rsid w:val="00BB760D"/>
    <w:rsid w:val="00BB7F6F"/>
    <w:rsid w:val="00BC02A6"/>
    <w:rsid w:val="00BC0346"/>
    <w:rsid w:val="00BC0683"/>
    <w:rsid w:val="00BC0A4F"/>
    <w:rsid w:val="00BC0E4C"/>
    <w:rsid w:val="00BC130B"/>
    <w:rsid w:val="00BC1360"/>
    <w:rsid w:val="00BC1850"/>
    <w:rsid w:val="00BC1927"/>
    <w:rsid w:val="00BC1B82"/>
    <w:rsid w:val="00BC1D9E"/>
    <w:rsid w:val="00BC1E93"/>
    <w:rsid w:val="00BC200C"/>
    <w:rsid w:val="00BC20F2"/>
    <w:rsid w:val="00BC2544"/>
    <w:rsid w:val="00BC2A8A"/>
    <w:rsid w:val="00BC2C98"/>
    <w:rsid w:val="00BC2D73"/>
    <w:rsid w:val="00BC2E75"/>
    <w:rsid w:val="00BC2FE6"/>
    <w:rsid w:val="00BC3406"/>
    <w:rsid w:val="00BC3B1E"/>
    <w:rsid w:val="00BC3D14"/>
    <w:rsid w:val="00BC4958"/>
    <w:rsid w:val="00BC4BE0"/>
    <w:rsid w:val="00BC4D36"/>
    <w:rsid w:val="00BC5669"/>
    <w:rsid w:val="00BC5CA4"/>
    <w:rsid w:val="00BC5DB1"/>
    <w:rsid w:val="00BC60CD"/>
    <w:rsid w:val="00BC6563"/>
    <w:rsid w:val="00BC6A4F"/>
    <w:rsid w:val="00BC6AB5"/>
    <w:rsid w:val="00BC75EE"/>
    <w:rsid w:val="00BC7769"/>
    <w:rsid w:val="00BC7857"/>
    <w:rsid w:val="00BC7A85"/>
    <w:rsid w:val="00BD0027"/>
    <w:rsid w:val="00BD0046"/>
    <w:rsid w:val="00BD00A1"/>
    <w:rsid w:val="00BD00AC"/>
    <w:rsid w:val="00BD00FC"/>
    <w:rsid w:val="00BD035A"/>
    <w:rsid w:val="00BD0926"/>
    <w:rsid w:val="00BD1209"/>
    <w:rsid w:val="00BD1698"/>
    <w:rsid w:val="00BD17DF"/>
    <w:rsid w:val="00BD1985"/>
    <w:rsid w:val="00BD19B3"/>
    <w:rsid w:val="00BD1E4F"/>
    <w:rsid w:val="00BD2146"/>
    <w:rsid w:val="00BD230F"/>
    <w:rsid w:val="00BD2409"/>
    <w:rsid w:val="00BD25C3"/>
    <w:rsid w:val="00BD2716"/>
    <w:rsid w:val="00BD2AAB"/>
    <w:rsid w:val="00BD2B14"/>
    <w:rsid w:val="00BD2C58"/>
    <w:rsid w:val="00BD2DBB"/>
    <w:rsid w:val="00BD2DEB"/>
    <w:rsid w:val="00BD33C7"/>
    <w:rsid w:val="00BD345F"/>
    <w:rsid w:val="00BD3702"/>
    <w:rsid w:val="00BD37B2"/>
    <w:rsid w:val="00BD37D0"/>
    <w:rsid w:val="00BD3939"/>
    <w:rsid w:val="00BD3CEC"/>
    <w:rsid w:val="00BD3D06"/>
    <w:rsid w:val="00BD3D09"/>
    <w:rsid w:val="00BD42BE"/>
    <w:rsid w:val="00BD463F"/>
    <w:rsid w:val="00BD4F24"/>
    <w:rsid w:val="00BD5098"/>
    <w:rsid w:val="00BD599D"/>
    <w:rsid w:val="00BD5AED"/>
    <w:rsid w:val="00BD5D06"/>
    <w:rsid w:val="00BD5E58"/>
    <w:rsid w:val="00BD665F"/>
    <w:rsid w:val="00BD66C9"/>
    <w:rsid w:val="00BD69F8"/>
    <w:rsid w:val="00BD7C19"/>
    <w:rsid w:val="00BD7FE2"/>
    <w:rsid w:val="00BE09CA"/>
    <w:rsid w:val="00BE09E7"/>
    <w:rsid w:val="00BE0DC4"/>
    <w:rsid w:val="00BE1021"/>
    <w:rsid w:val="00BE1067"/>
    <w:rsid w:val="00BE15A8"/>
    <w:rsid w:val="00BE1A2F"/>
    <w:rsid w:val="00BE1C87"/>
    <w:rsid w:val="00BE1C8A"/>
    <w:rsid w:val="00BE1D1F"/>
    <w:rsid w:val="00BE1DAE"/>
    <w:rsid w:val="00BE1FA8"/>
    <w:rsid w:val="00BE2064"/>
    <w:rsid w:val="00BE230A"/>
    <w:rsid w:val="00BE2603"/>
    <w:rsid w:val="00BE2C7D"/>
    <w:rsid w:val="00BE31CA"/>
    <w:rsid w:val="00BE3202"/>
    <w:rsid w:val="00BE3702"/>
    <w:rsid w:val="00BE371D"/>
    <w:rsid w:val="00BE3891"/>
    <w:rsid w:val="00BE402A"/>
    <w:rsid w:val="00BE4562"/>
    <w:rsid w:val="00BE4AD0"/>
    <w:rsid w:val="00BE54C2"/>
    <w:rsid w:val="00BE5857"/>
    <w:rsid w:val="00BE5C0E"/>
    <w:rsid w:val="00BE5C93"/>
    <w:rsid w:val="00BE6370"/>
    <w:rsid w:val="00BE656D"/>
    <w:rsid w:val="00BE67A7"/>
    <w:rsid w:val="00BE6F7E"/>
    <w:rsid w:val="00BF0399"/>
    <w:rsid w:val="00BF04D8"/>
    <w:rsid w:val="00BF050E"/>
    <w:rsid w:val="00BF17AB"/>
    <w:rsid w:val="00BF1BF0"/>
    <w:rsid w:val="00BF1CB6"/>
    <w:rsid w:val="00BF2E74"/>
    <w:rsid w:val="00BF2F37"/>
    <w:rsid w:val="00BF2F38"/>
    <w:rsid w:val="00BF3037"/>
    <w:rsid w:val="00BF314F"/>
    <w:rsid w:val="00BF34CE"/>
    <w:rsid w:val="00BF364E"/>
    <w:rsid w:val="00BF388F"/>
    <w:rsid w:val="00BF3A51"/>
    <w:rsid w:val="00BF3AA5"/>
    <w:rsid w:val="00BF3F3A"/>
    <w:rsid w:val="00BF3F40"/>
    <w:rsid w:val="00BF42E0"/>
    <w:rsid w:val="00BF43E0"/>
    <w:rsid w:val="00BF440A"/>
    <w:rsid w:val="00BF4955"/>
    <w:rsid w:val="00BF4E5B"/>
    <w:rsid w:val="00BF5869"/>
    <w:rsid w:val="00BF59BB"/>
    <w:rsid w:val="00BF5D3C"/>
    <w:rsid w:val="00BF60B0"/>
    <w:rsid w:val="00BF614E"/>
    <w:rsid w:val="00BF68F1"/>
    <w:rsid w:val="00BF6E93"/>
    <w:rsid w:val="00BF6FF5"/>
    <w:rsid w:val="00BF709C"/>
    <w:rsid w:val="00BF717B"/>
    <w:rsid w:val="00BF758A"/>
    <w:rsid w:val="00BF7745"/>
    <w:rsid w:val="00BF7B08"/>
    <w:rsid w:val="00C00F1D"/>
    <w:rsid w:val="00C0128B"/>
    <w:rsid w:val="00C015CB"/>
    <w:rsid w:val="00C016BE"/>
    <w:rsid w:val="00C01C77"/>
    <w:rsid w:val="00C02EF2"/>
    <w:rsid w:val="00C03576"/>
    <w:rsid w:val="00C04755"/>
    <w:rsid w:val="00C048C1"/>
    <w:rsid w:val="00C04913"/>
    <w:rsid w:val="00C04AB3"/>
    <w:rsid w:val="00C05383"/>
    <w:rsid w:val="00C0591E"/>
    <w:rsid w:val="00C05F2E"/>
    <w:rsid w:val="00C05FAE"/>
    <w:rsid w:val="00C0604C"/>
    <w:rsid w:val="00C06871"/>
    <w:rsid w:val="00C06A3F"/>
    <w:rsid w:val="00C06AA5"/>
    <w:rsid w:val="00C06EA4"/>
    <w:rsid w:val="00C06F46"/>
    <w:rsid w:val="00C071C1"/>
    <w:rsid w:val="00C074C4"/>
    <w:rsid w:val="00C07569"/>
    <w:rsid w:val="00C07B63"/>
    <w:rsid w:val="00C07BEC"/>
    <w:rsid w:val="00C103E5"/>
    <w:rsid w:val="00C10F42"/>
    <w:rsid w:val="00C10F4D"/>
    <w:rsid w:val="00C110B1"/>
    <w:rsid w:val="00C1141A"/>
    <w:rsid w:val="00C1174D"/>
    <w:rsid w:val="00C126CE"/>
    <w:rsid w:val="00C129FA"/>
    <w:rsid w:val="00C12C4A"/>
    <w:rsid w:val="00C131DC"/>
    <w:rsid w:val="00C132DB"/>
    <w:rsid w:val="00C1369A"/>
    <w:rsid w:val="00C13949"/>
    <w:rsid w:val="00C13B62"/>
    <w:rsid w:val="00C14074"/>
    <w:rsid w:val="00C140A0"/>
    <w:rsid w:val="00C141D4"/>
    <w:rsid w:val="00C14320"/>
    <w:rsid w:val="00C14D45"/>
    <w:rsid w:val="00C14F0B"/>
    <w:rsid w:val="00C151F8"/>
    <w:rsid w:val="00C152DD"/>
    <w:rsid w:val="00C155C7"/>
    <w:rsid w:val="00C157A3"/>
    <w:rsid w:val="00C15AA0"/>
    <w:rsid w:val="00C1678B"/>
    <w:rsid w:val="00C1687E"/>
    <w:rsid w:val="00C16AC6"/>
    <w:rsid w:val="00C16B07"/>
    <w:rsid w:val="00C17128"/>
    <w:rsid w:val="00C17A68"/>
    <w:rsid w:val="00C17CF6"/>
    <w:rsid w:val="00C200BF"/>
    <w:rsid w:val="00C20152"/>
    <w:rsid w:val="00C20553"/>
    <w:rsid w:val="00C205ED"/>
    <w:rsid w:val="00C20AB1"/>
    <w:rsid w:val="00C20B4F"/>
    <w:rsid w:val="00C20DA3"/>
    <w:rsid w:val="00C20F16"/>
    <w:rsid w:val="00C21403"/>
    <w:rsid w:val="00C21437"/>
    <w:rsid w:val="00C21665"/>
    <w:rsid w:val="00C216C2"/>
    <w:rsid w:val="00C21C64"/>
    <w:rsid w:val="00C21D16"/>
    <w:rsid w:val="00C21F45"/>
    <w:rsid w:val="00C22798"/>
    <w:rsid w:val="00C22E18"/>
    <w:rsid w:val="00C2319F"/>
    <w:rsid w:val="00C2354A"/>
    <w:rsid w:val="00C2397D"/>
    <w:rsid w:val="00C23E42"/>
    <w:rsid w:val="00C23F33"/>
    <w:rsid w:val="00C23FB3"/>
    <w:rsid w:val="00C2408F"/>
    <w:rsid w:val="00C2412D"/>
    <w:rsid w:val="00C243AD"/>
    <w:rsid w:val="00C243C0"/>
    <w:rsid w:val="00C245E6"/>
    <w:rsid w:val="00C24721"/>
    <w:rsid w:val="00C2489E"/>
    <w:rsid w:val="00C249F0"/>
    <w:rsid w:val="00C250B5"/>
    <w:rsid w:val="00C255E5"/>
    <w:rsid w:val="00C2617D"/>
    <w:rsid w:val="00C266F3"/>
    <w:rsid w:val="00C26911"/>
    <w:rsid w:val="00C26A79"/>
    <w:rsid w:val="00C26BEF"/>
    <w:rsid w:val="00C274AC"/>
    <w:rsid w:val="00C2795D"/>
    <w:rsid w:val="00C2797C"/>
    <w:rsid w:val="00C27A41"/>
    <w:rsid w:val="00C27AC2"/>
    <w:rsid w:val="00C27D83"/>
    <w:rsid w:val="00C27E17"/>
    <w:rsid w:val="00C30512"/>
    <w:rsid w:val="00C305D7"/>
    <w:rsid w:val="00C306D7"/>
    <w:rsid w:val="00C30982"/>
    <w:rsid w:val="00C30BBD"/>
    <w:rsid w:val="00C3194A"/>
    <w:rsid w:val="00C320B5"/>
    <w:rsid w:val="00C32384"/>
    <w:rsid w:val="00C327E6"/>
    <w:rsid w:val="00C327EE"/>
    <w:rsid w:val="00C32C09"/>
    <w:rsid w:val="00C32D67"/>
    <w:rsid w:val="00C32E95"/>
    <w:rsid w:val="00C32EED"/>
    <w:rsid w:val="00C330E6"/>
    <w:rsid w:val="00C33410"/>
    <w:rsid w:val="00C33A0C"/>
    <w:rsid w:val="00C35808"/>
    <w:rsid w:val="00C35914"/>
    <w:rsid w:val="00C35934"/>
    <w:rsid w:val="00C35CED"/>
    <w:rsid w:val="00C36149"/>
    <w:rsid w:val="00C36158"/>
    <w:rsid w:val="00C3693E"/>
    <w:rsid w:val="00C36EE1"/>
    <w:rsid w:val="00C377E0"/>
    <w:rsid w:val="00C40352"/>
    <w:rsid w:val="00C406F5"/>
    <w:rsid w:val="00C40CE5"/>
    <w:rsid w:val="00C41001"/>
    <w:rsid w:val="00C412D2"/>
    <w:rsid w:val="00C4160C"/>
    <w:rsid w:val="00C41628"/>
    <w:rsid w:val="00C41BEC"/>
    <w:rsid w:val="00C421A6"/>
    <w:rsid w:val="00C42223"/>
    <w:rsid w:val="00C4271F"/>
    <w:rsid w:val="00C431FD"/>
    <w:rsid w:val="00C433AA"/>
    <w:rsid w:val="00C4342F"/>
    <w:rsid w:val="00C4355A"/>
    <w:rsid w:val="00C436A3"/>
    <w:rsid w:val="00C443A8"/>
    <w:rsid w:val="00C44E91"/>
    <w:rsid w:val="00C450E5"/>
    <w:rsid w:val="00C452FE"/>
    <w:rsid w:val="00C4539E"/>
    <w:rsid w:val="00C45883"/>
    <w:rsid w:val="00C45987"/>
    <w:rsid w:val="00C45D2D"/>
    <w:rsid w:val="00C45DF6"/>
    <w:rsid w:val="00C46584"/>
    <w:rsid w:val="00C467F6"/>
    <w:rsid w:val="00C46830"/>
    <w:rsid w:val="00C46E29"/>
    <w:rsid w:val="00C47032"/>
    <w:rsid w:val="00C470E2"/>
    <w:rsid w:val="00C47599"/>
    <w:rsid w:val="00C50468"/>
    <w:rsid w:val="00C506B3"/>
    <w:rsid w:val="00C5079A"/>
    <w:rsid w:val="00C5090E"/>
    <w:rsid w:val="00C51327"/>
    <w:rsid w:val="00C5177C"/>
    <w:rsid w:val="00C51786"/>
    <w:rsid w:val="00C52740"/>
    <w:rsid w:val="00C52B05"/>
    <w:rsid w:val="00C52F24"/>
    <w:rsid w:val="00C531D1"/>
    <w:rsid w:val="00C53635"/>
    <w:rsid w:val="00C53AF7"/>
    <w:rsid w:val="00C53D24"/>
    <w:rsid w:val="00C540B7"/>
    <w:rsid w:val="00C542C3"/>
    <w:rsid w:val="00C54533"/>
    <w:rsid w:val="00C5476D"/>
    <w:rsid w:val="00C550B3"/>
    <w:rsid w:val="00C55342"/>
    <w:rsid w:val="00C55EC4"/>
    <w:rsid w:val="00C55FC1"/>
    <w:rsid w:val="00C55FF4"/>
    <w:rsid w:val="00C5608E"/>
    <w:rsid w:val="00C566A6"/>
    <w:rsid w:val="00C566B0"/>
    <w:rsid w:val="00C572E7"/>
    <w:rsid w:val="00C578BA"/>
    <w:rsid w:val="00C5793F"/>
    <w:rsid w:val="00C579E6"/>
    <w:rsid w:val="00C57DA2"/>
    <w:rsid w:val="00C60120"/>
    <w:rsid w:val="00C604CE"/>
    <w:rsid w:val="00C60756"/>
    <w:rsid w:val="00C60FAF"/>
    <w:rsid w:val="00C6107E"/>
    <w:rsid w:val="00C61224"/>
    <w:rsid w:val="00C6124F"/>
    <w:rsid w:val="00C613A6"/>
    <w:rsid w:val="00C616BD"/>
    <w:rsid w:val="00C6175D"/>
    <w:rsid w:val="00C61B6B"/>
    <w:rsid w:val="00C61C32"/>
    <w:rsid w:val="00C61E04"/>
    <w:rsid w:val="00C61FAF"/>
    <w:rsid w:val="00C62684"/>
    <w:rsid w:val="00C62693"/>
    <w:rsid w:val="00C6271A"/>
    <w:rsid w:val="00C627A1"/>
    <w:rsid w:val="00C62885"/>
    <w:rsid w:val="00C62D91"/>
    <w:rsid w:val="00C634C8"/>
    <w:rsid w:val="00C636C3"/>
    <w:rsid w:val="00C638C2"/>
    <w:rsid w:val="00C63D80"/>
    <w:rsid w:val="00C63E30"/>
    <w:rsid w:val="00C640AB"/>
    <w:rsid w:val="00C64797"/>
    <w:rsid w:val="00C663EB"/>
    <w:rsid w:val="00C669E3"/>
    <w:rsid w:val="00C66D12"/>
    <w:rsid w:val="00C66E3A"/>
    <w:rsid w:val="00C66EEC"/>
    <w:rsid w:val="00C6724F"/>
    <w:rsid w:val="00C674B5"/>
    <w:rsid w:val="00C67541"/>
    <w:rsid w:val="00C67ACA"/>
    <w:rsid w:val="00C67C6E"/>
    <w:rsid w:val="00C67D16"/>
    <w:rsid w:val="00C67EF2"/>
    <w:rsid w:val="00C67F17"/>
    <w:rsid w:val="00C70052"/>
    <w:rsid w:val="00C7021B"/>
    <w:rsid w:val="00C7028B"/>
    <w:rsid w:val="00C7029F"/>
    <w:rsid w:val="00C702AA"/>
    <w:rsid w:val="00C7031F"/>
    <w:rsid w:val="00C71184"/>
    <w:rsid w:val="00C717D6"/>
    <w:rsid w:val="00C71A69"/>
    <w:rsid w:val="00C71C27"/>
    <w:rsid w:val="00C72204"/>
    <w:rsid w:val="00C7220D"/>
    <w:rsid w:val="00C724C0"/>
    <w:rsid w:val="00C7258C"/>
    <w:rsid w:val="00C735F3"/>
    <w:rsid w:val="00C73F43"/>
    <w:rsid w:val="00C74C1F"/>
    <w:rsid w:val="00C74C77"/>
    <w:rsid w:val="00C74D29"/>
    <w:rsid w:val="00C75352"/>
    <w:rsid w:val="00C75DF2"/>
    <w:rsid w:val="00C760C1"/>
    <w:rsid w:val="00C76C2F"/>
    <w:rsid w:val="00C76F6D"/>
    <w:rsid w:val="00C771CE"/>
    <w:rsid w:val="00C779F9"/>
    <w:rsid w:val="00C77F33"/>
    <w:rsid w:val="00C80311"/>
    <w:rsid w:val="00C81B56"/>
    <w:rsid w:val="00C81BE5"/>
    <w:rsid w:val="00C82351"/>
    <w:rsid w:val="00C829AA"/>
    <w:rsid w:val="00C82C72"/>
    <w:rsid w:val="00C82E33"/>
    <w:rsid w:val="00C83214"/>
    <w:rsid w:val="00C83583"/>
    <w:rsid w:val="00C835E6"/>
    <w:rsid w:val="00C837E6"/>
    <w:rsid w:val="00C838AB"/>
    <w:rsid w:val="00C838BA"/>
    <w:rsid w:val="00C83D73"/>
    <w:rsid w:val="00C83E69"/>
    <w:rsid w:val="00C843E7"/>
    <w:rsid w:val="00C84BCE"/>
    <w:rsid w:val="00C84DDF"/>
    <w:rsid w:val="00C85177"/>
    <w:rsid w:val="00C85499"/>
    <w:rsid w:val="00C85513"/>
    <w:rsid w:val="00C855CB"/>
    <w:rsid w:val="00C859D1"/>
    <w:rsid w:val="00C85A3A"/>
    <w:rsid w:val="00C85CF1"/>
    <w:rsid w:val="00C85DE2"/>
    <w:rsid w:val="00C86274"/>
    <w:rsid w:val="00C8654F"/>
    <w:rsid w:val="00C866F1"/>
    <w:rsid w:val="00C869E1"/>
    <w:rsid w:val="00C86C0B"/>
    <w:rsid w:val="00C86D74"/>
    <w:rsid w:val="00C87535"/>
    <w:rsid w:val="00C90767"/>
    <w:rsid w:val="00C907A6"/>
    <w:rsid w:val="00C908E2"/>
    <w:rsid w:val="00C90A33"/>
    <w:rsid w:val="00C90DA8"/>
    <w:rsid w:val="00C9127C"/>
    <w:rsid w:val="00C91508"/>
    <w:rsid w:val="00C915C3"/>
    <w:rsid w:val="00C91BC0"/>
    <w:rsid w:val="00C91BDA"/>
    <w:rsid w:val="00C91C1E"/>
    <w:rsid w:val="00C92101"/>
    <w:rsid w:val="00C92106"/>
    <w:rsid w:val="00C9231C"/>
    <w:rsid w:val="00C92444"/>
    <w:rsid w:val="00C92558"/>
    <w:rsid w:val="00C92617"/>
    <w:rsid w:val="00C927F4"/>
    <w:rsid w:val="00C929D4"/>
    <w:rsid w:val="00C929F5"/>
    <w:rsid w:val="00C932FD"/>
    <w:rsid w:val="00C933AC"/>
    <w:rsid w:val="00C937D5"/>
    <w:rsid w:val="00C93833"/>
    <w:rsid w:val="00C93DC9"/>
    <w:rsid w:val="00C93EAD"/>
    <w:rsid w:val="00C94461"/>
    <w:rsid w:val="00C949A9"/>
    <w:rsid w:val="00C94BA7"/>
    <w:rsid w:val="00C94E15"/>
    <w:rsid w:val="00C9503A"/>
    <w:rsid w:val="00C9561A"/>
    <w:rsid w:val="00C95667"/>
    <w:rsid w:val="00C95A3F"/>
    <w:rsid w:val="00C95BFC"/>
    <w:rsid w:val="00C96BD4"/>
    <w:rsid w:val="00C974CF"/>
    <w:rsid w:val="00C97693"/>
    <w:rsid w:val="00C97CC1"/>
    <w:rsid w:val="00C97D0F"/>
    <w:rsid w:val="00CA0954"/>
    <w:rsid w:val="00CA0D48"/>
    <w:rsid w:val="00CA1322"/>
    <w:rsid w:val="00CA17F6"/>
    <w:rsid w:val="00CA1D0D"/>
    <w:rsid w:val="00CA1D30"/>
    <w:rsid w:val="00CA203A"/>
    <w:rsid w:val="00CA209E"/>
    <w:rsid w:val="00CA21C1"/>
    <w:rsid w:val="00CA2297"/>
    <w:rsid w:val="00CA22E5"/>
    <w:rsid w:val="00CA2724"/>
    <w:rsid w:val="00CA2733"/>
    <w:rsid w:val="00CA2C81"/>
    <w:rsid w:val="00CA3312"/>
    <w:rsid w:val="00CA37AB"/>
    <w:rsid w:val="00CA3BAB"/>
    <w:rsid w:val="00CA43BF"/>
    <w:rsid w:val="00CA4415"/>
    <w:rsid w:val="00CA45A9"/>
    <w:rsid w:val="00CA4725"/>
    <w:rsid w:val="00CA4862"/>
    <w:rsid w:val="00CA4B02"/>
    <w:rsid w:val="00CA553F"/>
    <w:rsid w:val="00CA56AE"/>
    <w:rsid w:val="00CA5709"/>
    <w:rsid w:val="00CA5830"/>
    <w:rsid w:val="00CA5961"/>
    <w:rsid w:val="00CA5AE6"/>
    <w:rsid w:val="00CA6A75"/>
    <w:rsid w:val="00CA6F9B"/>
    <w:rsid w:val="00CA760F"/>
    <w:rsid w:val="00CA7641"/>
    <w:rsid w:val="00CA78F5"/>
    <w:rsid w:val="00CA79CF"/>
    <w:rsid w:val="00CB006F"/>
    <w:rsid w:val="00CB0230"/>
    <w:rsid w:val="00CB0407"/>
    <w:rsid w:val="00CB108D"/>
    <w:rsid w:val="00CB16C3"/>
    <w:rsid w:val="00CB181D"/>
    <w:rsid w:val="00CB23FE"/>
    <w:rsid w:val="00CB3F9E"/>
    <w:rsid w:val="00CB45BF"/>
    <w:rsid w:val="00CB45DD"/>
    <w:rsid w:val="00CB5A9B"/>
    <w:rsid w:val="00CB5DA7"/>
    <w:rsid w:val="00CB6474"/>
    <w:rsid w:val="00CB672D"/>
    <w:rsid w:val="00CB686D"/>
    <w:rsid w:val="00CB70B0"/>
    <w:rsid w:val="00CB73FB"/>
    <w:rsid w:val="00CB7C8F"/>
    <w:rsid w:val="00CB7CFB"/>
    <w:rsid w:val="00CC019E"/>
    <w:rsid w:val="00CC034D"/>
    <w:rsid w:val="00CC06E0"/>
    <w:rsid w:val="00CC109A"/>
    <w:rsid w:val="00CC1283"/>
    <w:rsid w:val="00CC1465"/>
    <w:rsid w:val="00CC1C03"/>
    <w:rsid w:val="00CC1C22"/>
    <w:rsid w:val="00CC1F19"/>
    <w:rsid w:val="00CC21E2"/>
    <w:rsid w:val="00CC26C4"/>
    <w:rsid w:val="00CC26C8"/>
    <w:rsid w:val="00CC2740"/>
    <w:rsid w:val="00CC27B2"/>
    <w:rsid w:val="00CC2AD3"/>
    <w:rsid w:val="00CC30DC"/>
    <w:rsid w:val="00CC318D"/>
    <w:rsid w:val="00CC326B"/>
    <w:rsid w:val="00CC3955"/>
    <w:rsid w:val="00CC3D13"/>
    <w:rsid w:val="00CC3EBE"/>
    <w:rsid w:val="00CC457C"/>
    <w:rsid w:val="00CC488A"/>
    <w:rsid w:val="00CC49CE"/>
    <w:rsid w:val="00CC50F2"/>
    <w:rsid w:val="00CC5595"/>
    <w:rsid w:val="00CC5840"/>
    <w:rsid w:val="00CC58FD"/>
    <w:rsid w:val="00CC60B4"/>
    <w:rsid w:val="00CC62A5"/>
    <w:rsid w:val="00CC6D97"/>
    <w:rsid w:val="00CC6E1C"/>
    <w:rsid w:val="00CC700D"/>
    <w:rsid w:val="00CC70F6"/>
    <w:rsid w:val="00CC733D"/>
    <w:rsid w:val="00CC73F6"/>
    <w:rsid w:val="00CC7560"/>
    <w:rsid w:val="00CC771F"/>
    <w:rsid w:val="00CC777D"/>
    <w:rsid w:val="00CD07B7"/>
    <w:rsid w:val="00CD0CB5"/>
    <w:rsid w:val="00CD0CED"/>
    <w:rsid w:val="00CD126D"/>
    <w:rsid w:val="00CD173E"/>
    <w:rsid w:val="00CD184E"/>
    <w:rsid w:val="00CD1EDD"/>
    <w:rsid w:val="00CD2501"/>
    <w:rsid w:val="00CD279C"/>
    <w:rsid w:val="00CD27F0"/>
    <w:rsid w:val="00CD2A88"/>
    <w:rsid w:val="00CD2CA2"/>
    <w:rsid w:val="00CD351D"/>
    <w:rsid w:val="00CD362F"/>
    <w:rsid w:val="00CD36E7"/>
    <w:rsid w:val="00CD38E3"/>
    <w:rsid w:val="00CD3A4F"/>
    <w:rsid w:val="00CD3D36"/>
    <w:rsid w:val="00CD3E49"/>
    <w:rsid w:val="00CD4046"/>
    <w:rsid w:val="00CD417C"/>
    <w:rsid w:val="00CD41DE"/>
    <w:rsid w:val="00CD43EC"/>
    <w:rsid w:val="00CD456E"/>
    <w:rsid w:val="00CD522D"/>
    <w:rsid w:val="00CD54AC"/>
    <w:rsid w:val="00CD554D"/>
    <w:rsid w:val="00CD5839"/>
    <w:rsid w:val="00CD58D1"/>
    <w:rsid w:val="00CD5D6B"/>
    <w:rsid w:val="00CD624C"/>
    <w:rsid w:val="00CD6727"/>
    <w:rsid w:val="00CD6881"/>
    <w:rsid w:val="00CD68C7"/>
    <w:rsid w:val="00CD6B8A"/>
    <w:rsid w:val="00CD6BE1"/>
    <w:rsid w:val="00CD6DE3"/>
    <w:rsid w:val="00CD6E80"/>
    <w:rsid w:val="00CD7602"/>
    <w:rsid w:val="00CD78E3"/>
    <w:rsid w:val="00CD7E6F"/>
    <w:rsid w:val="00CE00CA"/>
    <w:rsid w:val="00CE01BA"/>
    <w:rsid w:val="00CE02D4"/>
    <w:rsid w:val="00CE0449"/>
    <w:rsid w:val="00CE0852"/>
    <w:rsid w:val="00CE0F43"/>
    <w:rsid w:val="00CE117B"/>
    <w:rsid w:val="00CE1417"/>
    <w:rsid w:val="00CE1617"/>
    <w:rsid w:val="00CE1C9A"/>
    <w:rsid w:val="00CE1E37"/>
    <w:rsid w:val="00CE1F73"/>
    <w:rsid w:val="00CE2167"/>
    <w:rsid w:val="00CE2455"/>
    <w:rsid w:val="00CE28CB"/>
    <w:rsid w:val="00CE2C85"/>
    <w:rsid w:val="00CE318B"/>
    <w:rsid w:val="00CE3386"/>
    <w:rsid w:val="00CE3460"/>
    <w:rsid w:val="00CE398A"/>
    <w:rsid w:val="00CE4653"/>
    <w:rsid w:val="00CE4F93"/>
    <w:rsid w:val="00CE5664"/>
    <w:rsid w:val="00CE5712"/>
    <w:rsid w:val="00CE5C41"/>
    <w:rsid w:val="00CE5D72"/>
    <w:rsid w:val="00CE5DBC"/>
    <w:rsid w:val="00CE6251"/>
    <w:rsid w:val="00CE6698"/>
    <w:rsid w:val="00CE6952"/>
    <w:rsid w:val="00CE6C16"/>
    <w:rsid w:val="00CE6C67"/>
    <w:rsid w:val="00CE6E9D"/>
    <w:rsid w:val="00CE7356"/>
    <w:rsid w:val="00CE7509"/>
    <w:rsid w:val="00CE7CD1"/>
    <w:rsid w:val="00CF0169"/>
    <w:rsid w:val="00CF0389"/>
    <w:rsid w:val="00CF04F6"/>
    <w:rsid w:val="00CF0B7F"/>
    <w:rsid w:val="00CF0D58"/>
    <w:rsid w:val="00CF0E92"/>
    <w:rsid w:val="00CF1105"/>
    <w:rsid w:val="00CF160E"/>
    <w:rsid w:val="00CF2240"/>
    <w:rsid w:val="00CF2848"/>
    <w:rsid w:val="00CF2B5B"/>
    <w:rsid w:val="00CF2E9D"/>
    <w:rsid w:val="00CF2F64"/>
    <w:rsid w:val="00CF30C5"/>
    <w:rsid w:val="00CF339C"/>
    <w:rsid w:val="00CF3A12"/>
    <w:rsid w:val="00CF3C2A"/>
    <w:rsid w:val="00CF43F7"/>
    <w:rsid w:val="00CF48D6"/>
    <w:rsid w:val="00CF4C0A"/>
    <w:rsid w:val="00CF512B"/>
    <w:rsid w:val="00CF57E3"/>
    <w:rsid w:val="00CF5941"/>
    <w:rsid w:val="00CF5AE6"/>
    <w:rsid w:val="00CF5F96"/>
    <w:rsid w:val="00CF60BD"/>
    <w:rsid w:val="00CF6B76"/>
    <w:rsid w:val="00CF6E83"/>
    <w:rsid w:val="00CF70AB"/>
    <w:rsid w:val="00CF7159"/>
    <w:rsid w:val="00CF7220"/>
    <w:rsid w:val="00CF755D"/>
    <w:rsid w:val="00CF75EA"/>
    <w:rsid w:val="00CF7B1A"/>
    <w:rsid w:val="00CF7C44"/>
    <w:rsid w:val="00CF7E71"/>
    <w:rsid w:val="00CF7EE4"/>
    <w:rsid w:val="00D000E2"/>
    <w:rsid w:val="00D004DE"/>
    <w:rsid w:val="00D00653"/>
    <w:rsid w:val="00D008F5"/>
    <w:rsid w:val="00D00B01"/>
    <w:rsid w:val="00D00BB1"/>
    <w:rsid w:val="00D00D75"/>
    <w:rsid w:val="00D01A5F"/>
    <w:rsid w:val="00D0267E"/>
    <w:rsid w:val="00D0316E"/>
    <w:rsid w:val="00D03238"/>
    <w:rsid w:val="00D033A9"/>
    <w:rsid w:val="00D03553"/>
    <w:rsid w:val="00D0391D"/>
    <w:rsid w:val="00D03B53"/>
    <w:rsid w:val="00D04052"/>
    <w:rsid w:val="00D043DE"/>
    <w:rsid w:val="00D04608"/>
    <w:rsid w:val="00D04827"/>
    <w:rsid w:val="00D04C1A"/>
    <w:rsid w:val="00D04E29"/>
    <w:rsid w:val="00D04F57"/>
    <w:rsid w:val="00D05067"/>
    <w:rsid w:val="00D058A9"/>
    <w:rsid w:val="00D06447"/>
    <w:rsid w:val="00D0650F"/>
    <w:rsid w:val="00D0674C"/>
    <w:rsid w:val="00D069AF"/>
    <w:rsid w:val="00D069CE"/>
    <w:rsid w:val="00D06A56"/>
    <w:rsid w:val="00D06AC5"/>
    <w:rsid w:val="00D06B9C"/>
    <w:rsid w:val="00D0760A"/>
    <w:rsid w:val="00D07A86"/>
    <w:rsid w:val="00D07C76"/>
    <w:rsid w:val="00D07F76"/>
    <w:rsid w:val="00D104DC"/>
    <w:rsid w:val="00D1056E"/>
    <w:rsid w:val="00D10688"/>
    <w:rsid w:val="00D10996"/>
    <w:rsid w:val="00D10E41"/>
    <w:rsid w:val="00D10E79"/>
    <w:rsid w:val="00D11169"/>
    <w:rsid w:val="00D112BE"/>
    <w:rsid w:val="00D11352"/>
    <w:rsid w:val="00D119BB"/>
    <w:rsid w:val="00D11A7C"/>
    <w:rsid w:val="00D11EEC"/>
    <w:rsid w:val="00D122A6"/>
    <w:rsid w:val="00D12486"/>
    <w:rsid w:val="00D1301A"/>
    <w:rsid w:val="00D13303"/>
    <w:rsid w:val="00D13604"/>
    <w:rsid w:val="00D138D1"/>
    <w:rsid w:val="00D13A59"/>
    <w:rsid w:val="00D1431D"/>
    <w:rsid w:val="00D145F4"/>
    <w:rsid w:val="00D14CD4"/>
    <w:rsid w:val="00D14CDD"/>
    <w:rsid w:val="00D14DF5"/>
    <w:rsid w:val="00D14FF4"/>
    <w:rsid w:val="00D15101"/>
    <w:rsid w:val="00D15180"/>
    <w:rsid w:val="00D15423"/>
    <w:rsid w:val="00D154D5"/>
    <w:rsid w:val="00D154DC"/>
    <w:rsid w:val="00D15A92"/>
    <w:rsid w:val="00D161D1"/>
    <w:rsid w:val="00D163F5"/>
    <w:rsid w:val="00D16AC5"/>
    <w:rsid w:val="00D16BC1"/>
    <w:rsid w:val="00D16E50"/>
    <w:rsid w:val="00D17030"/>
    <w:rsid w:val="00D174E0"/>
    <w:rsid w:val="00D176AF"/>
    <w:rsid w:val="00D177AE"/>
    <w:rsid w:val="00D178DD"/>
    <w:rsid w:val="00D200B0"/>
    <w:rsid w:val="00D20E16"/>
    <w:rsid w:val="00D20F1D"/>
    <w:rsid w:val="00D20FA1"/>
    <w:rsid w:val="00D21368"/>
    <w:rsid w:val="00D21645"/>
    <w:rsid w:val="00D21DDA"/>
    <w:rsid w:val="00D21F2D"/>
    <w:rsid w:val="00D22373"/>
    <w:rsid w:val="00D224AB"/>
    <w:rsid w:val="00D226C4"/>
    <w:rsid w:val="00D22B1B"/>
    <w:rsid w:val="00D22B3B"/>
    <w:rsid w:val="00D23003"/>
    <w:rsid w:val="00D23E32"/>
    <w:rsid w:val="00D24845"/>
    <w:rsid w:val="00D248C0"/>
    <w:rsid w:val="00D24B83"/>
    <w:rsid w:val="00D24EBD"/>
    <w:rsid w:val="00D25639"/>
    <w:rsid w:val="00D257D7"/>
    <w:rsid w:val="00D25B27"/>
    <w:rsid w:val="00D260D7"/>
    <w:rsid w:val="00D26D0E"/>
    <w:rsid w:val="00D26FDC"/>
    <w:rsid w:val="00D27898"/>
    <w:rsid w:val="00D27B9C"/>
    <w:rsid w:val="00D27CE7"/>
    <w:rsid w:val="00D27D89"/>
    <w:rsid w:val="00D30167"/>
    <w:rsid w:val="00D3059B"/>
    <w:rsid w:val="00D30790"/>
    <w:rsid w:val="00D30BA4"/>
    <w:rsid w:val="00D30E78"/>
    <w:rsid w:val="00D30FB3"/>
    <w:rsid w:val="00D310AB"/>
    <w:rsid w:val="00D315B9"/>
    <w:rsid w:val="00D31D9B"/>
    <w:rsid w:val="00D320BF"/>
    <w:rsid w:val="00D322E2"/>
    <w:rsid w:val="00D323EB"/>
    <w:rsid w:val="00D330CD"/>
    <w:rsid w:val="00D33773"/>
    <w:rsid w:val="00D337C6"/>
    <w:rsid w:val="00D33D58"/>
    <w:rsid w:val="00D34721"/>
    <w:rsid w:val="00D34946"/>
    <w:rsid w:val="00D3494C"/>
    <w:rsid w:val="00D34E16"/>
    <w:rsid w:val="00D35363"/>
    <w:rsid w:val="00D3574A"/>
    <w:rsid w:val="00D363AC"/>
    <w:rsid w:val="00D364A2"/>
    <w:rsid w:val="00D36D1C"/>
    <w:rsid w:val="00D36F45"/>
    <w:rsid w:val="00D3712E"/>
    <w:rsid w:val="00D37189"/>
    <w:rsid w:val="00D371A8"/>
    <w:rsid w:val="00D37261"/>
    <w:rsid w:val="00D37847"/>
    <w:rsid w:val="00D3787C"/>
    <w:rsid w:val="00D37EB2"/>
    <w:rsid w:val="00D4045B"/>
    <w:rsid w:val="00D40537"/>
    <w:rsid w:val="00D405E7"/>
    <w:rsid w:val="00D40836"/>
    <w:rsid w:val="00D40912"/>
    <w:rsid w:val="00D40AE9"/>
    <w:rsid w:val="00D40FA5"/>
    <w:rsid w:val="00D41075"/>
    <w:rsid w:val="00D412BC"/>
    <w:rsid w:val="00D412E6"/>
    <w:rsid w:val="00D419EB"/>
    <w:rsid w:val="00D41AB5"/>
    <w:rsid w:val="00D41D72"/>
    <w:rsid w:val="00D42496"/>
    <w:rsid w:val="00D42670"/>
    <w:rsid w:val="00D42B37"/>
    <w:rsid w:val="00D42CD1"/>
    <w:rsid w:val="00D43280"/>
    <w:rsid w:val="00D434D9"/>
    <w:rsid w:val="00D4384C"/>
    <w:rsid w:val="00D443CF"/>
    <w:rsid w:val="00D4461A"/>
    <w:rsid w:val="00D44742"/>
    <w:rsid w:val="00D44A72"/>
    <w:rsid w:val="00D44F44"/>
    <w:rsid w:val="00D44F9C"/>
    <w:rsid w:val="00D45092"/>
    <w:rsid w:val="00D45620"/>
    <w:rsid w:val="00D45816"/>
    <w:rsid w:val="00D459A4"/>
    <w:rsid w:val="00D45C61"/>
    <w:rsid w:val="00D4672C"/>
    <w:rsid w:val="00D46AD2"/>
    <w:rsid w:val="00D46CA9"/>
    <w:rsid w:val="00D46D84"/>
    <w:rsid w:val="00D4730C"/>
    <w:rsid w:val="00D475B1"/>
    <w:rsid w:val="00D478FB"/>
    <w:rsid w:val="00D47EE0"/>
    <w:rsid w:val="00D507E7"/>
    <w:rsid w:val="00D508F8"/>
    <w:rsid w:val="00D50AD2"/>
    <w:rsid w:val="00D512D0"/>
    <w:rsid w:val="00D513FB"/>
    <w:rsid w:val="00D514E5"/>
    <w:rsid w:val="00D51762"/>
    <w:rsid w:val="00D518B6"/>
    <w:rsid w:val="00D51A1F"/>
    <w:rsid w:val="00D51BEA"/>
    <w:rsid w:val="00D51DB6"/>
    <w:rsid w:val="00D51E54"/>
    <w:rsid w:val="00D52707"/>
    <w:rsid w:val="00D528DA"/>
    <w:rsid w:val="00D52BE5"/>
    <w:rsid w:val="00D52CD6"/>
    <w:rsid w:val="00D53BDD"/>
    <w:rsid w:val="00D542C7"/>
    <w:rsid w:val="00D54848"/>
    <w:rsid w:val="00D54905"/>
    <w:rsid w:val="00D54A80"/>
    <w:rsid w:val="00D54D61"/>
    <w:rsid w:val="00D55386"/>
    <w:rsid w:val="00D55458"/>
    <w:rsid w:val="00D556B9"/>
    <w:rsid w:val="00D558A6"/>
    <w:rsid w:val="00D55A5A"/>
    <w:rsid w:val="00D55AF0"/>
    <w:rsid w:val="00D55C3D"/>
    <w:rsid w:val="00D55D37"/>
    <w:rsid w:val="00D55F86"/>
    <w:rsid w:val="00D56059"/>
    <w:rsid w:val="00D56246"/>
    <w:rsid w:val="00D56CE7"/>
    <w:rsid w:val="00D56E7D"/>
    <w:rsid w:val="00D57070"/>
    <w:rsid w:val="00D57690"/>
    <w:rsid w:val="00D57882"/>
    <w:rsid w:val="00D60046"/>
    <w:rsid w:val="00D60219"/>
    <w:rsid w:val="00D60C0A"/>
    <w:rsid w:val="00D60C6F"/>
    <w:rsid w:val="00D60D13"/>
    <w:rsid w:val="00D611DF"/>
    <w:rsid w:val="00D6170A"/>
    <w:rsid w:val="00D61E86"/>
    <w:rsid w:val="00D62570"/>
    <w:rsid w:val="00D627EE"/>
    <w:rsid w:val="00D62D9A"/>
    <w:rsid w:val="00D62F34"/>
    <w:rsid w:val="00D6306B"/>
    <w:rsid w:val="00D6322A"/>
    <w:rsid w:val="00D634D7"/>
    <w:rsid w:val="00D635E7"/>
    <w:rsid w:val="00D6394E"/>
    <w:rsid w:val="00D63B79"/>
    <w:rsid w:val="00D63BFA"/>
    <w:rsid w:val="00D64479"/>
    <w:rsid w:val="00D6462F"/>
    <w:rsid w:val="00D64740"/>
    <w:rsid w:val="00D64E32"/>
    <w:rsid w:val="00D64E38"/>
    <w:rsid w:val="00D64E46"/>
    <w:rsid w:val="00D651EE"/>
    <w:rsid w:val="00D653CF"/>
    <w:rsid w:val="00D65786"/>
    <w:rsid w:val="00D65BD7"/>
    <w:rsid w:val="00D65DF4"/>
    <w:rsid w:val="00D660DD"/>
    <w:rsid w:val="00D66DEA"/>
    <w:rsid w:val="00D66E29"/>
    <w:rsid w:val="00D6781D"/>
    <w:rsid w:val="00D67AA3"/>
    <w:rsid w:val="00D67B25"/>
    <w:rsid w:val="00D67BE0"/>
    <w:rsid w:val="00D67D0B"/>
    <w:rsid w:val="00D67FCC"/>
    <w:rsid w:val="00D708D1"/>
    <w:rsid w:val="00D7092C"/>
    <w:rsid w:val="00D7098F"/>
    <w:rsid w:val="00D70AF1"/>
    <w:rsid w:val="00D70C33"/>
    <w:rsid w:val="00D70F5E"/>
    <w:rsid w:val="00D71062"/>
    <w:rsid w:val="00D7121F"/>
    <w:rsid w:val="00D715BA"/>
    <w:rsid w:val="00D71B20"/>
    <w:rsid w:val="00D71B3F"/>
    <w:rsid w:val="00D71B7F"/>
    <w:rsid w:val="00D71FFB"/>
    <w:rsid w:val="00D7253D"/>
    <w:rsid w:val="00D729C7"/>
    <w:rsid w:val="00D73189"/>
    <w:rsid w:val="00D73454"/>
    <w:rsid w:val="00D7438A"/>
    <w:rsid w:val="00D744CC"/>
    <w:rsid w:val="00D74769"/>
    <w:rsid w:val="00D74A0F"/>
    <w:rsid w:val="00D74C64"/>
    <w:rsid w:val="00D75574"/>
    <w:rsid w:val="00D75BDD"/>
    <w:rsid w:val="00D76501"/>
    <w:rsid w:val="00D766C7"/>
    <w:rsid w:val="00D76C61"/>
    <w:rsid w:val="00D76C66"/>
    <w:rsid w:val="00D76F22"/>
    <w:rsid w:val="00D772A5"/>
    <w:rsid w:val="00D779FA"/>
    <w:rsid w:val="00D77A15"/>
    <w:rsid w:val="00D80341"/>
    <w:rsid w:val="00D80F3E"/>
    <w:rsid w:val="00D8111A"/>
    <w:rsid w:val="00D8122B"/>
    <w:rsid w:val="00D81632"/>
    <w:rsid w:val="00D8166E"/>
    <w:rsid w:val="00D81877"/>
    <w:rsid w:val="00D8203C"/>
    <w:rsid w:val="00D8218B"/>
    <w:rsid w:val="00D823D1"/>
    <w:rsid w:val="00D82477"/>
    <w:rsid w:val="00D8299B"/>
    <w:rsid w:val="00D82C82"/>
    <w:rsid w:val="00D83093"/>
    <w:rsid w:val="00D83437"/>
    <w:rsid w:val="00D836B5"/>
    <w:rsid w:val="00D836BE"/>
    <w:rsid w:val="00D8392D"/>
    <w:rsid w:val="00D83BEB"/>
    <w:rsid w:val="00D83F60"/>
    <w:rsid w:val="00D842E5"/>
    <w:rsid w:val="00D84728"/>
    <w:rsid w:val="00D849AA"/>
    <w:rsid w:val="00D84A9F"/>
    <w:rsid w:val="00D84EF3"/>
    <w:rsid w:val="00D85AEC"/>
    <w:rsid w:val="00D85B68"/>
    <w:rsid w:val="00D85D0B"/>
    <w:rsid w:val="00D85E67"/>
    <w:rsid w:val="00D86298"/>
    <w:rsid w:val="00D86B8D"/>
    <w:rsid w:val="00D871F6"/>
    <w:rsid w:val="00D8752E"/>
    <w:rsid w:val="00D87589"/>
    <w:rsid w:val="00D87953"/>
    <w:rsid w:val="00D87A46"/>
    <w:rsid w:val="00D87C97"/>
    <w:rsid w:val="00D87D39"/>
    <w:rsid w:val="00D902B3"/>
    <w:rsid w:val="00D903C3"/>
    <w:rsid w:val="00D90761"/>
    <w:rsid w:val="00D91924"/>
    <w:rsid w:val="00D91996"/>
    <w:rsid w:val="00D9218E"/>
    <w:rsid w:val="00D923ED"/>
    <w:rsid w:val="00D9246E"/>
    <w:rsid w:val="00D92510"/>
    <w:rsid w:val="00D92E4B"/>
    <w:rsid w:val="00D92FC9"/>
    <w:rsid w:val="00D93274"/>
    <w:rsid w:val="00D93909"/>
    <w:rsid w:val="00D93CE1"/>
    <w:rsid w:val="00D93D1C"/>
    <w:rsid w:val="00D93F5B"/>
    <w:rsid w:val="00D9402A"/>
    <w:rsid w:val="00D9410C"/>
    <w:rsid w:val="00D94722"/>
    <w:rsid w:val="00D94D88"/>
    <w:rsid w:val="00D94F99"/>
    <w:rsid w:val="00D950DE"/>
    <w:rsid w:val="00D9510C"/>
    <w:rsid w:val="00D95A4C"/>
    <w:rsid w:val="00D95E76"/>
    <w:rsid w:val="00D95EC2"/>
    <w:rsid w:val="00D961F2"/>
    <w:rsid w:val="00D9643D"/>
    <w:rsid w:val="00D966B7"/>
    <w:rsid w:val="00D96CAC"/>
    <w:rsid w:val="00D97283"/>
    <w:rsid w:val="00D97788"/>
    <w:rsid w:val="00D979AB"/>
    <w:rsid w:val="00D979F8"/>
    <w:rsid w:val="00D97AAF"/>
    <w:rsid w:val="00D97BB3"/>
    <w:rsid w:val="00DA0959"/>
    <w:rsid w:val="00DA0BA7"/>
    <w:rsid w:val="00DA1A9A"/>
    <w:rsid w:val="00DA1ED0"/>
    <w:rsid w:val="00DA1ED1"/>
    <w:rsid w:val="00DA20A6"/>
    <w:rsid w:val="00DA2649"/>
    <w:rsid w:val="00DA2707"/>
    <w:rsid w:val="00DA2EB6"/>
    <w:rsid w:val="00DA3A49"/>
    <w:rsid w:val="00DA3B1A"/>
    <w:rsid w:val="00DA3ED2"/>
    <w:rsid w:val="00DA41FA"/>
    <w:rsid w:val="00DA4787"/>
    <w:rsid w:val="00DA5529"/>
    <w:rsid w:val="00DA5909"/>
    <w:rsid w:val="00DA593E"/>
    <w:rsid w:val="00DA59F8"/>
    <w:rsid w:val="00DA5CC8"/>
    <w:rsid w:val="00DA5D3D"/>
    <w:rsid w:val="00DA5F86"/>
    <w:rsid w:val="00DA687A"/>
    <w:rsid w:val="00DA692C"/>
    <w:rsid w:val="00DA7122"/>
    <w:rsid w:val="00DA7124"/>
    <w:rsid w:val="00DA755C"/>
    <w:rsid w:val="00DA781F"/>
    <w:rsid w:val="00DA7C12"/>
    <w:rsid w:val="00DB00CE"/>
    <w:rsid w:val="00DB0527"/>
    <w:rsid w:val="00DB060A"/>
    <w:rsid w:val="00DB0B32"/>
    <w:rsid w:val="00DB0C4D"/>
    <w:rsid w:val="00DB130D"/>
    <w:rsid w:val="00DB1330"/>
    <w:rsid w:val="00DB153B"/>
    <w:rsid w:val="00DB1644"/>
    <w:rsid w:val="00DB1876"/>
    <w:rsid w:val="00DB1D51"/>
    <w:rsid w:val="00DB1EE6"/>
    <w:rsid w:val="00DB21B7"/>
    <w:rsid w:val="00DB2C3C"/>
    <w:rsid w:val="00DB3BA6"/>
    <w:rsid w:val="00DB3E28"/>
    <w:rsid w:val="00DB412E"/>
    <w:rsid w:val="00DB4305"/>
    <w:rsid w:val="00DB4D13"/>
    <w:rsid w:val="00DB5246"/>
    <w:rsid w:val="00DB5A8B"/>
    <w:rsid w:val="00DB5B64"/>
    <w:rsid w:val="00DB5C5E"/>
    <w:rsid w:val="00DB60D4"/>
    <w:rsid w:val="00DB668E"/>
    <w:rsid w:val="00DB6696"/>
    <w:rsid w:val="00DB6B4F"/>
    <w:rsid w:val="00DB6B6D"/>
    <w:rsid w:val="00DB6BA5"/>
    <w:rsid w:val="00DB7220"/>
    <w:rsid w:val="00DB7235"/>
    <w:rsid w:val="00DB7453"/>
    <w:rsid w:val="00DB7560"/>
    <w:rsid w:val="00DB7878"/>
    <w:rsid w:val="00DB7920"/>
    <w:rsid w:val="00DB7A25"/>
    <w:rsid w:val="00DC04E9"/>
    <w:rsid w:val="00DC0D19"/>
    <w:rsid w:val="00DC10B4"/>
    <w:rsid w:val="00DC1316"/>
    <w:rsid w:val="00DC140C"/>
    <w:rsid w:val="00DC24FF"/>
    <w:rsid w:val="00DC2AD1"/>
    <w:rsid w:val="00DC2E31"/>
    <w:rsid w:val="00DC2ED3"/>
    <w:rsid w:val="00DC2FB6"/>
    <w:rsid w:val="00DC3231"/>
    <w:rsid w:val="00DC35A0"/>
    <w:rsid w:val="00DC36FC"/>
    <w:rsid w:val="00DC371C"/>
    <w:rsid w:val="00DC3E90"/>
    <w:rsid w:val="00DC4426"/>
    <w:rsid w:val="00DC4834"/>
    <w:rsid w:val="00DC49F8"/>
    <w:rsid w:val="00DC5605"/>
    <w:rsid w:val="00DC596E"/>
    <w:rsid w:val="00DC5D3E"/>
    <w:rsid w:val="00DC5F1A"/>
    <w:rsid w:val="00DC5F44"/>
    <w:rsid w:val="00DC608F"/>
    <w:rsid w:val="00DC6C20"/>
    <w:rsid w:val="00DC708E"/>
    <w:rsid w:val="00DC74C6"/>
    <w:rsid w:val="00DC74FA"/>
    <w:rsid w:val="00DC7927"/>
    <w:rsid w:val="00DC7950"/>
    <w:rsid w:val="00DC797C"/>
    <w:rsid w:val="00DC7A47"/>
    <w:rsid w:val="00DC7C5E"/>
    <w:rsid w:val="00DC7DE1"/>
    <w:rsid w:val="00DC7FA2"/>
    <w:rsid w:val="00DD0478"/>
    <w:rsid w:val="00DD0746"/>
    <w:rsid w:val="00DD07EF"/>
    <w:rsid w:val="00DD0926"/>
    <w:rsid w:val="00DD0E19"/>
    <w:rsid w:val="00DD149D"/>
    <w:rsid w:val="00DD14E7"/>
    <w:rsid w:val="00DD162C"/>
    <w:rsid w:val="00DD1658"/>
    <w:rsid w:val="00DD18E6"/>
    <w:rsid w:val="00DD19A0"/>
    <w:rsid w:val="00DD1A3D"/>
    <w:rsid w:val="00DD1D40"/>
    <w:rsid w:val="00DD2472"/>
    <w:rsid w:val="00DD2791"/>
    <w:rsid w:val="00DD2CC9"/>
    <w:rsid w:val="00DD2F3E"/>
    <w:rsid w:val="00DD3022"/>
    <w:rsid w:val="00DD331A"/>
    <w:rsid w:val="00DD3C3C"/>
    <w:rsid w:val="00DD4039"/>
    <w:rsid w:val="00DD416E"/>
    <w:rsid w:val="00DD42E1"/>
    <w:rsid w:val="00DD4D70"/>
    <w:rsid w:val="00DD4DAE"/>
    <w:rsid w:val="00DD526A"/>
    <w:rsid w:val="00DD555D"/>
    <w:rsid w:val="00DD5915"/>
    <w:rsid w:val="00DD59ED"/>
    <w:rsid w:val="00DD69F4"/>
    <w:rsid w:val="00DD6C07"/>
    <w:rsid w:val="00DD72D6"/>
    <w:rsid w:val="00DD73C2"/>
    <w:rsid w:val="00DD73F5"/>
    <w:rsid w:val="00DD7872"/>
    <w:rsid w:val="00DD7DE8"/>
    <w:rsid w:val="00DE0074"/>
    <w:rsid w:val="00DE05F5"/>
    <w:rsid w:val="00DE0692"/>
    <w:rsid w:val="00DE0CBD"/>
    <w:rsid w:val="00DE0CBF"/>
    <w:rsid w:val="00DE0CEC"/>
    <w:rsid w:val="00DE1233"/>
    <w:rsid w:val="00DE13CA"/>
    <w:rsid w:val="00DE1465"/>
    <w:rsid w:val="00DE2D33"/>
    <w:rsid w:val="00DE2F93"/>
    <w:rsid w:val="00DE3232"/>
    <w:rsid w:val="00DE3280"/>
    <w:rsid w:val="00DE34FE"/>
    <w:rsid w:val="00DE3C46"/>
    <w:rsid w:val="00DE3E43"/>
    <w:rsid w:val="00DE3ED3"/>
    <w:rsid w:val="00DE4B0C"/>
    <w:rsid w:val="00DE4B4A"/>
    <w:rsid w:val="00DE4C67"/>
    <w:rsid w:val="00DE5084"/>
    <w:rsid w:val="00DE50F9"/>
    <w:rsid w:val="00DE537C"/>
    <w:rsid w:val="00DE59E2"/>
    <w:rsid w:val="00DE5DD3"/>
    <w:rsid w:val="00DE5F02"/>
    <w:rsid w:val="00DE65D1"/>
    <w:rsid w:val="00DE67AE"/>
    <w:rsid w:val="00DE6B1D"/>
    <w:rsid w:val="00DE6E4A"/>
    <w:rsid w:val="00DE6FD6"/>
    <w:rsid w:val="00DE70D8"/>
    <w:rsid w:val="00DE7190"/>
    <w:rsid w:val="00DE73B3"/>
    <w:rsid w:val="00DE7805"/>
    <w:rsid w:val="00DE7AFB"/>
    <w:rsid w:val="00DF02D6"/>
    <w:rsid w:val="00DF040D"/>
    <w:rsid w:val="00DF045C"/>
    <w:rsid w:val="00DF08F7"/>
    <w:rsid w:val="00DF09F2"/>
    <w:rsid w:val="00DF0AD8"/>
    <w:rsid w:val="00DF0AE3"/>
    <w:rsid w:val="00DF0C6D"/>
    <w:rsid w:val="00DF108A"/>
    <w:rsid w:val="00DF17F8"/>
    <w:rsid w:val="00DF195D"/>
    <w:rsid w:val="00DF1B21"/>
    <w:rsid w:val="00DF1FD6"/>
    <w:rsid w:val="00DF2517"/>
    <w:rsid w:val="00DF25D3"/>
    <w:rsid w:val="00DF2881"/>
    <w:rsid w:val="00DF2BA1"/>
    <w:rsid w:val="00DF2FD9"/>
    <w:rsid w:val="00DF3271"/>
    <w:rsid w:val="00DF35C0"/>
    <w:rsid w:val="00DF377C"/>
    <w:rsid w:val="00DF38DC"/>
    <w:rsid w:val="00DF391D"/>
    <w:rsid w:val="00DF41F1"/>
    <w:rsid w:val="00DF433D"/>
    <w:rsid w:val="00DF4FF1"/>
    <w:rsid w:val="00DF51A3"/>
    <w:rsid w:val="00DF5FC0"/>
    <w:rsid w:val="00DF62C7"/>
    <w:rsid w:val="00DF6E8D"/>
    <w:rsid w:val="00DF7892"/>
    <w:rsid w:val="00DF7B5F"/>
    <w:rsid w:val="00E00053"/>
    <w:rsid w:val="00E006B4"/>
    <w:rsid w:val="00E00852"/>
    <w:rsid w:val="00E009D3"/>
    <w:rsid w:val="00E00BF3"/>
    <w:rsid w:val="00E00CBA"/>
    <w:rsid w:val="00E00E92"/>
    <w:rsid w:val="00E00FDE"/>
    <w:rsid w:val="00E01008"/>
    <w:rsid w:val="00E018DA"/>
    <w:rsid w:val="00E01FCC"/>
    <w:rsid w:val="00E020DA"/>
    <w:rsid w:val="00E02626"/>
    <w:rsid w:val="00E02BD2"/>
    <w:rsid w:val="00E02EA8"/>
    <w:rsid w:val="00E031B6"/>
    <w:rsid w:val="00E0367D"/>
    <w:rsid w:val="00E038A0"/>
    <w:rsid w:val="00E03B97"/>
    <w:rsid w:val="00E0413F"/>
    <w:rsid w:val="00E0455C"/>
    <w:rsid w:val="00E046EF"/>
    <w:rsid w:val="00E050EB"/>
    <w:rsid w:val="00E05824"/>
    <w:rsid w:val="00E05907"/>
    <w:rsid w:val="00E059D3"/>
    <w:rsid w:val="00E06044"/>
    <w:rsid w:val="00E063BE"/>
    <w:rsid w:val="00E0688D"/>
    <w:rsid w:val="00E069F2"/>
    <w:rsid w:val="00E06B51"/>
    <w:rsid w:val="00E072F3"/>
    <w:rsid w:val="00E07460"/>
    <w:rsid w:val="00E077BE"/>
    <w:rsid w:val="00E07C19"/>
    <w:rsid w:val="00E07EBD"/>
    <w:rsid w:val="00E1012B"/>
    <w:rsid w:val="00E10290"/>
    <w:rsid w:val="00E1029A"/>
    <w:rsid w:val="00E10478"/>
    <w:rsid w:val="00E10959"/>
    <w:rsid w:val="00E10A64"/>
    <w:rsid w:val="00E10EE5"/>
    <w:rsid w:val="00E10FBE"/>
    <w:rsid w:val="00E113A3"/>
    <w:rsid w:val="00E1178A"/>
    <w:rsid w:val="00E12C6D"/>
    <w:rsid w:val="00E13214"/>
    <w:rsid w:val="00E139A3"/>
    <w:rsid w:val="00E1430E"/>
    <w:rsid w:val="00E14984"/>
    <w:rsid w:val="00E14ABC"/>
    <w:rsid w:val="00E14CF7"/>
    <w:rsid w:val="00E14E11"/>
    <w:rsid w:val="00E14EC3"/>
    <w:rsid w:val="00E14FB3"/>
    <w:rsid w:val="00E151D3"/>
    <w:rsid w:val="00E153BB"/>
    <w:rsid w:val="00E1597C"/>
    <w:rsid w:val="00E15F52"/>
    <w:rsid w:val="00E16B4E"/>
    <w:rsid w:val="00E16BE3"/>
    <w:rsid w:val="00E16D37"/>
    <w:rsid w:val="00E177DC"/>
    <w:rsid w:val="00E17830"/>
    <w:rsid w:val="00E179C2"/>
    <w:rsid w:val="00E17AEA"/>
    <w:rsid w:val="00E17BCB"/>
    <w:rsid w:val="00E17F4D"/>
    <w:rsid w:val="00E20549"/>
    <w:rsid w:val="00E205EE"/>
    <w:rsid w:val="00E20843"/>
    <w:rsid w:val="00E21321"/>
    <w:rsid w:val="00E2141F"/>
    <w:rsid w:val="00E219EE"/>
    <w:rsid w:val="00E21A7C"/>
    <w:rsid w:val="00E22441"/>
    <w:rsid w:val="00E2250C"/>
    <w:rsid w:val="00E2258C"/>
    <w:rsid w:val="00E22ABD"/>
    <w:rsid w:val="00E22C3B"/>
    <w:rsid w:val="00E22E22"/>
    <w:rsid w:val="00E23204"/>
    <w:rsid w:val="00E2378B"/>
    <w:rsid w:val="00E23A16"/>
    <w:rsid w:val="00E23B4C"/>
    <w:rsid w:val="00E23DD2"/>
    <w:rsid w:val="00E23EF5"/>
    <w:rsid w:val="00E242FB"/>
    <w:rsid w:val="00E245F8"/>
    <w:rsid w:val="00E2490E"/>
    <w:rsid w:val="00E24979"/>
    <w:rsid w:val="00E24CAE"/>
    <w:rsid w:val="00E24D17"/>
    <w:rsid w:val="00E25736"/>
    <w:rsid w:val="00E25BB8"/>
    <w:rsid w:val="00E25D56"/>
    <w:rsid w:val="00E26145"/>
    <w:rsid w:val="00E2647D"/>
    <w:rsid w:val="00E26A41"/>
    <w:rsid w:val="00E2712D"/>
    <w:rsid w:val="00E27434"/>
    <w:rsid w:val="00E27A7B"/>
    <w:rsid w:val="00E3065F"/>
    <w:rsid w:val="00E30A9E"/>
    <w:rsid w:val="00E30C33"/>
    <w:rsid w:val="00E30CB0"/>
    <w:rsid w:val="00E30D7D"/>
    <w:rsid w:val="00E30F4A"/>
    <w:rsid w:val="00E312D1"/>
    <w:rsid w:val="00E31483"/>
    <w:rsid w:val="00E31F5C"/>
    <w:rsid w:val="00E32CB1"/>
    <w:rsid w:val="00E332C9"/>
    <w:rsid w:val="00E33A44"/>
    <w:rsid w:val="00E33AAD"/>
    <w:rsid w:val="00E33D01"/>
    <w:rsid w:val="00E3407E"/>
    <w:rsid w:val="00E34150"/>
    <w:rsid w:val="00E347A8"/>
    <w:rsid w:val="00E34B53"/>
    <w:rsid w:val="00E34C18"/>
    <w:rsid w:val="00E34F13"/>
    <w:rsid w:val="00E358E5"/>
    <w:rsid w:val="00E366AC"/>
    <w:rsid w:val="00E3670D"/>
    <w:rsid w:val="00E36C6F"/>
    <w:rsid w:val="00E36D9A"/>
    <w:rsid w:val="00E37176"/>
    <w:rsid w:val="00E37690"/>
    <w:rsid w:val="00E37821"/>
    <w:rsid w:val="00E37CF6"/>
    <w:rsid w:val="00E37DD7"/>
    <w:rsid w:val="00E37F8A"/>
    <w:rsid w:val="00E401C9"/>
    <w:rsid w:val="00E4080C"/>
    <w:rsid w:val="00E4144E"/>
    <w:rsid w:val="00E41735"/>
    <w:rsid w:val="00E417D5"/>
    <w:rsid w:val="00E41912"/>
    <w:rsid w:val="00E41D72"/>
    <w:rsid w:val="00E42ACC"/>
    <w:rsid w:val="00E42BA8"/>
    <w:rsid w:val="00E42C25"/>
    <w:rsid w:val="00E42FC7"/>
    <w:rsid w:val="00E43318"/>
    <w:rsid w:val="00E43787"/>
    <w:rsid w:val="00E437FC"/>
    <w:rsid w:val="00E43DA0"/>
    <w:rsid w:val="00E444F8"/>
    <w:rsid w:val="00E445D0"/>
    <w:rsid w:val="00E44EF8"/>
    <w:rsid w:val="00E44F6B"/>
    <w:rsid w:val="00E45066"/>
    <w:rsid w:val="00E4526E"/>
    <w:rsid w:val="00E45525"/>
    <w:rsid w:val="00E4554A"/>
    <w:rsid w:val="00E4558D"/>
    <w:rsid w:val="00E4587D"/>
    <w:rsid w:val="00E45953"/>
    <w:rsid w:val="00E45CF8"/>
    <w:rsid w:val="00E45DA1"/>
    <w:rsid w:val="00E46100"/>
    <w:rsid w:val="00E46558"/>
    <w:rsid w:val="00E46694"/>
    <w:rsid w:val="00E468F8"/>
    <w:rsid w:val="00E4697C"/>
    <w:rsid w:val="00E46B30"/>
    <w:rsid w:val="00E46E83"/>
    <w:rsid w:val="00E471BB"/>
    <w:rsid w:val="00E4754C"/>
    <w:rsid w:val="00E476A4"/>
    <w:rsid w:val="00E47932"/>
    <w:rsid w:val="00E47C57"/>
    <w:rsid w:val="00E47DDF"/>
    <w:rsid w:val="00E47F5E"/>
    <w:rsid w:val="00E50A0D"/>
    <w:rsid w:val="00E50F9D"/>
    <w:rsid w:val="00E51884"/>
    <w:rsid w:val="00E51E33"/>
    <w:rsid w:val="00E52323"/>
    <w:rsid w:val="00E530B7"/>
    <w:rsid w:val="00E530E0"/>
    <w:rsid w:val="00E53147"/>
    <w:rsid w:val="00E53236"/>
    <w:rsid w:val="00E53262"/>
    <w:rsid w:val="00E533BF"/>
    <w:rsid w:val="00E535ED"/>
    <w:rsid w:val="00E53707"/>
    <w:rsid w:val="00E53AAD"/>
    <w:rsid w:val="00E541E8"/>
    <w:rsid w:val="00E54D53"/>
    <w:rsid w:val="00E54F3F"/>
    <w:rsid w:val="00E550E2"/>
    <w:rsid w:val="00E552B9"/>
    <w:rsid w:val="00E5550C"/>
    <w:rsid w:val="00E5562E"/>
    <w:rsid w:val="00E5582A"/>
    <w:rsid w:val="00E559E2"/>
    <w:rsid w:val="00E55E9C"/>
    <w:rsid w:val="00E57766"/>
    <w:rsid w:val="00E57885"/>
    <w:rsid w:val="00E57BC7"/>
    <w:rsid w:val="00E6071D"/>
    <w:rsid w:val="00E60D3E"/>
    <w:rsid w:val="00E614CD"/>
    <w:rsid w:val="00E61D0D"/>
    <w:rsid w:val="00E61D19"/>
    <w:rsid w:val="00E61FB2"/>
    <w:rsid w:val="00E621FB"/>
    <w:rsid w:val="00E6259A"/>
    <w:rsid w:val="00E62978"/>
    <w:rsid w:val="00E62D36"/>
    <w:rsid w:val="00E639ED"/>
    <w:rsid w:val="00E63AE2"/>
    <w:rsid w:val="00E64691"/>
    <w:rsid w:val="00E64D9B"/>
    <w:rsid w:val="00E64E2A"/>
    <w:rsid w:val="00E651E8"/>
    <w:rsid w:val="00E65AB3"/>
    <w:rsid w:val="00E66773"/>
    <w:rsid w:val="00E66796"/>
    <w:rsid w:val="00E66852"/>
    <w:rsid w:val="00E66AF3"/>
    <w:rsid w:val="00E66B00"/>
    <w:rsid w:val="00E66D23"/>
    <w:rsid w:val="00E66FCA"/>
    <w:rsid w:val="00E673E2"/>
    <w:rsid w:val="00E67541"/>
    <w:rsid w:val="00E675DA"/>
    <w:rsid w:val="00E677CC"/>
    <w:rsid w:val="00E678CF"/>
    <w:rsid w:val="00E67A36"/>
    <w:rsid w:val="00E67CBD"/>
    <w:rsid w:val="00E702A6"/>
    <w:rsid w:val="00E7037A"/>
    <w:rsid w:val="00E70C55"/>
    <w:rsid w:val="00E70E68"/>
    <w:rsid w:val="00E711A5"/>
    <w:rsid w:val="00E71646"/>
    <w:rsid w:val="00E719B3"/>
    <w:rsid w:val="00E71A88"/>
    <w:rsid w:val="00E71CC6"/>
    <w:rsid w:val="00E71E33"/>
    <w:rsid w:val="00E71FA0"/>
    <w:rsid w:val="00E7283F"/>
    <w:rsid w:val="00E729C5"/>
    <w:rsid w:val="00E73B1A"/>
    <w:rsid w:val="00E73E7F"/>
    <w:rsid w:val="00E74230"/>
    <w:rsid w:val="00E74A93"/>
    <w:rsid w:val="00E751A4"/>
    <w:rsid w:val="00E757B3"/>
    <w:rsid w:val="00E75C18"/>
    <w:rsid w:val="00E75C70"/>
    <w:rsid w:val="00E75F31"/>
    <w:rsid w:val="00E7602B"/>
    <w:rsid w:val="00E76153"/>
    <w:rsid w:val="00E765AC"/>
    <w:rsid w:val="00E7662A"/>
    <w:rsid w:val="00E767AA"/>
    <w:rsid w:val="00E768E7"/>
    <w:rsid w:val="00E76CA3"/>
    <w:rsid w:val="00E76CA4"/>
    <w:rsid w:val="00E76E4D"/>
    <w:rsid w:val="00E77477"/>
    <w:rsid w:val="00E775E1"/>
    <w:rsid w:val="00E77B80"/>
    <w:rsid w:val="00E77D1D"/>
    <w:rsid w:val="00E77E66"/>
    <w:rsid w:val="00E77F51"/>
    <w:rsid w:val="00E80445"/>
    <w:rsid w:val="00E80CB9"/>
    <w:rsid w:val="00E8130C"/>
    <w:rsid w:val="00E813AE"/>
    <w:rsid w:val="00E81B11"/>
    <w:rsid w:val="00E81B41"/>
    <w:rsid w:val="00E821C5"/>
    <w:rsid w:val="00E827E9"/>
    <w:rsid w:val="00E829FE"/>
    <w:rsid w:val="00E82CD2"/>
    <w:rsid w:val="00E831D5"/>
    <w:rsid w:val="00E832CA"/>
    <w:rsid w:val="00E83941"/>
    <w:rsid w:val="00E84333"/>
    <w:rsid w:val="00E845CF"/>
    <w:rsid w:val="00E84B76"/>
    <w:rsid w:val="00E84D94"/>
    <w:rsid w:val="00E852DA"/>
    <w:rsid w:val="00E85496"/>
    <w:rsid w:val="00E854FA"/>
    <w:rsid w:val="00E85AD9"/>
    <w:rsid w:val="00E85BF8"/>
    <w:rsid w:val="00E86E6C"/>
    <w:rsid w:val="00E86EE3"/>
    <w:rsid w:val="00E8706A"/>
    <w:rsid w:val="00E871AC"/>
    <w:rsid w:val="00E87A15"/>
    <w:rsid w:val="00E87D31"/>
    <w:rsid w:val="00E90027"/>
    <w:rsid w:val="00E901F4"/>
    <w:rsid w:val="00E903CA"/>
    <w:rsid w:val="00E908DB"/>
    <w:rsid w:val="00E9112F"/>
    <w:rsid w:val="00E91165"/>
    <w:rsid w:val="00E9192E"/>
    <w:rsid w:val="00E91B94"/>
    <w:rsid w:val="00E91CE2"/>
    <w:rsid w:val="00E91E71"/>
    <w:rsid w:val="00E91F4C"/>
    <w:rsid w:val="00E92162"/>
    <w:rsid w:val="00E927CF"/>
    <w:rsid w:val="00E92AB5"/>
    <w:rsid w:val="00E92E90"/>
    <w:rsid w:val="00E93AA2"/>
    <w:rsid w:val="00E94021"/>
    <w:rsid w:val="00E94041"/>
    <w:rsid w:val="00E940A3"/>
    <w:rsid w:val="00E94155"/>
    <w:rsid w:val="00E9426C"/>
    <w:rsid w:val="00E9426D"/>
    <w:rsid w:val="00E94705"/>
    <w:rsid w:val="00E94B1B"/>
    <w:rsid w:val="00E950C4"/>
    <w:rsid w:val="00E9526B"/>
    <w:rsid w:val="00E95974"/>
    <w:rsid w:val="00E95E55"/>
    <w:rsid w:val="00E960CD"/>
    <w:rsid w:val="00E96400"/>
    <w:rsid w:val="00E96445"/>
    <w:rsid w:val="00E9655F"/>
    <w:rsid w:val="00E96814"/>
    <w:rsid w:val="00E96A92"/>
    <w:rsid w:val="00E96AAD"/>
    <w:rsid w:val="00E96B46"/>
    <w:rsid w:val="00E96D7F"/>
    <w:rsid w:val="00E96E7A"/>
    <w:rsid w:val="00E97976"/>
    <w:rsid w:val="00E97BAA"/>
    <w:rsid w:val="00E97CA6"/>
    <w:rsid w:val="00EA0294"/>
    <w:rsid w:val="00EA075A"/>
    <w:rsid w:val="00EA0BE5"/>
    <w:rsid w:val="00EA0FA5"/>
    <w:rsid w:val="00EA122D"/>
    <w:rsid w:val="00EA1381"/>
    <w:rsid w:val="00EA1811"/>
    <w:rsid w:val="00EA1AEB"/>
    <w:rsid w:val="00EA1E09"/>
    <w:rsid w:val="00EA1E10"/>
    <w:rsid w:val="00EA1E46"/>
    <w:rsid w:val="00EA2618"/>
    <w:rsid w:val="00EA2A56"/>
    <w:rsid w:val="00EA2D5A"/>
    <w:rsid w:val="00EA2FD1"/>
    <w:rsid w:val="00EA3305"/>
    <w:rsid w:val="00EA3425"/>
    <w:rsid w:val="00EA3A8F"/>
    <w:rsid w:val="00EA3D22"/>
    <w:rsid w:val="00EA3D8F"/>
    <w:rsid w:val="00EA4374"/>
    <w:rsid w:val="00EA47BA"/>
    <w:rsid w:val="00EA4C4B"/>
    <w:rsid w:val="00EA5AD8"/>
    <w:rsid w:val="00EA5AE0"/>
    <w:rsid w:val="00EA5DEC"/>
    <w:rsid w:val="00EA5F96"/>
    <w:rsid w:val="00EA65F6"/>
    <w:rsid w:val="00EA6AC2"/>
    <w:rsid w:val="00EA6ED2"/>
    <w:rsid w:val="00EA6FD0"/>
    <w:rsid w:val="00EA73B6"/>
    <w:rsid w:val="00EA74A8"/>
    <w:rsid w:val="00EA7580"/>
    <w:rsid w:val="00EA7738"/>
    <w:rsid w:val="00EA779B"/>
    <w:rsid w:val="00EB0030"/>
    <w:rsid w:val="00EB044C"/>
    <w:rsid w:val="00EB07C6"/>
    <w:rsid w:val="00EB0C03"/>
    <w:rsid w:val="00EB1022"/>
    <w:rsid w:val="00EB10C3"/>
    <w:rsid w:val="00EB11E1"/>
    <w:rsid w:val="00EB12BB"/>
    <w:rsid w:val="00EB1316"/>
    <w:rsid w:val="00EB1A06"/>
    <w:rsid w:val="00EB1D20"/>
    <w:rsid w:val="00EB1D67"/>
    <w:rsid w:val="00EB2094"/>
    <w:rsid w:val="00EB2299"/>
    <w:rsid w:val="00EB23CB"/>
    <w:rsid w:val="00EB280B"/>
    <w:rsid w:val="00EB2835"/>
    <w:rsid w:val="00EB28CB"/>
    <w:rsid w:val="00EB2B66"/>
    <w:rsid w:val="00EB2D7C"/>
    <w:rsid w:val="00EB3874"/>
    <w:rsid w:val="00EB3A02"/>
    <w:rsid w:val="00EB3B4C"/>
    <w:rsid w:val="00EB4033"/>
    <w:rsid w:val="00EB4267"/>
    <w:rsid w:val="00EB4299"/>
    <w:rsid w:val="00EB4438"/>
    <w:rsid w:val="00EB4500"/>
    <w:rsid w:val="00EB4569"/>
    <w:rsid w:val="00EB4570"/>
    <w:rsid w:val="00EB4AA8"/>
    <w:rsid w:val="00EB4AC0"/>
    <w:rsid w:val="00EB5104"/>
    <w:rsid w:val="00EB5172"/>
    <w:rsid w:val="00EB5265"/>
    <w:rsid w:val="00EB5B02"/>
    <w:rsid w:val="00EB5B36"/>
    <w:rsid w:val="00EB6240"/>
    <w:rsid w:val="00EB6387"/>
    <w:rsid w:val="00EB6977"/>
    <w:rsid w:val="00EB75C6"/>
    <w:rsid w:val="00EC0417"/>
    <w:rsid w:val="00EC04B1"/>
    <w:rsid w:val="00EC053C"/>
    <w:rsid w:val="00EC0DA9"/>
    <w:rsid w:val="00EC0ECE"/>
    <w:rsid w:val="00EC12DC"/>
    <w:rsid w:val="00EC156C"/>
    <w:rsid w:val="00EC1670"/>
    <w:rsid w:val="00EC16F2"/>
    <w:rsid w:val="00EC1749"/>
    <w:rsid w:val="00EC19BC"/>
    <w:rsid w:val="00EC1A8F"/>
    <w:rsid w:val="00EC1ACD"/>
    <w:rsid w:val="00EC1FB2"/>
    <w:rsid w:val="00EC2156"/>
    <w:rsid w:val="00EC2C57"/>
    <w:rsid w:val="00EC2D66"/>
    <w:rsid w:val="00EC2E6E"/>
    <w:rsid w:val="00EC2EC6"/>
    <w:rsid w:val="00EC3446"/>
    <w:rsid w:val="00EC3711"/>
    <w:rsid w:val="00EC3ABD"/>
    <w:rsid w:val="00EC3C35"/>
    <w:rsid w:val="00EC4334"/>
    <w:rsid w:val="00EC4354"/>
    <w:rsid w:val="00EC4A9C"/>
    <w:rsid w:val="00EC5354"/>
    <w:rsid w:val="00EC5B56"/>
    <w:rsid w:val="00EC61AC"/>
    <w:rsid w:val="00EC61FC"/>
    <w:rsid w:val="00EC64D3"/>
    <w:rsid w:val="00EC6810"/>
    <w:rsid w:val="00EC688B"/>
    <w:rsid w:val="00EC68EE"/>
    <w:rsid w:val="00EC6BD3"/>
    <w:rsid w:val="00EC6E33"/>
    <w:rsid w:val="00EC6F38"/>
    <w:rsid w:val="00EC7280"/>
    <w:rsid w:val="00EC734C"/>
    <w:rsid w:val="00EC73C0"/>
    <w:rsid w:val="00EC775E"/>
    <w:rsid w:val="00ED06B6"/>
    <w:rsid w:val="00ED06BE"/>
    <w:rsid w:val="00ED0B79"/>
    <w:rsid w:val="00ED1490"/>
    <w:rsid w:val="00ED15F3"/>
    <w:rsid w:val="00ED1D1F"/>
    <w:rsid w:val="00ED1DD0"/>
    <w:rsid w:val="00ED220B"/>
    <w:rsid w:val="00ED2F3D"/>
    <w:rsid w:val="00ED3849"/>
    <w:rsid w:val="00ED39C6"/>
    <w:rsid w:val="00ED3D81"/>
    <w:rsid w:val="00ED446B"/>
    <w:rsid w:val="00ED4574"/>
    <w:rsid w:val="00ED48C8"/>
    <w:rsid w:val="00ED4E97"/>
    <w:rsid w:val="00ED51FA"/>
    <w:rsid w:val="00ED55BA"/>
    <w:rsid w:val="00ED57BA"/>
    <w:rsid w:val="00ED59FE"/>
    <w:rsid w:val="00ED5B33"/>
    <w:rsid w:val="00ED5C6B"/>
    <w:rsid w:val="00ED6418"/>
    <w:rsid w:val="00ED6654"/>
    <w:rsid w:val="00ED6CBE"/>
    <w:rsid w:val="00ED6E6F"/>
    <w:rsid w:val="00ED735D"/>
    <w:rsid w:val="00ED76E1"/>
    <w:rsid w:val="00EE0183"/>
    <w:rsid w:val="00EE067D"/>
    <w:rsid w:val="00EE0CE1"/>
    <w:rsid w:val="00EE0E2D"/>
    <w:rsid w:val="00EE1527"/>
    <w:rsid w:val="00EE186E"/>
    <w:rsid w:val="00EE18C0"/>
    <w:rsid w:val="00EE1F55"/>
    <w:rsid w:val="00EE2428"/>
    <w:rsid w:val="00EE2B72"/>
    <w:rsid w:val="00EE2D35"/>
    <w:rsid w:val="00EE2E65"/>
    <w:rsid w:val="00EE328F"/>
    <w:rsid w:val="00EE340F"/>
    <w:rsid w:val="00EE353A"/>
    <w:rsid w:val="00EE3546"/>
    <w:rsid w:val="00EE3A93"/>
    <w:rsid w:val="00EE3B09"/>
    <w:rsid w:val="00EE3BB2"/>
    <w:rsid w:val="00EE3D5A"/>
    <w:rsid w:val="00EE448E"/>
    <w:rsid w:val="00EE4555"/>
    <w:rsid w:val="00EE4575"/>
    <w:rsid w:val="00EE4D2B"/>
    <w:rsid w:val="00EE4DAF"/>
    <w:rsid w:val="00EE5613"/>
    <w:rsid w:val="00EE5818"/>
    <w:rsid w:val="00EE5ABC"/>
    <w:rsid w:val="00EE6279"/>
    <w:rsid w:val="00EE6683"/>
    <w:rsid w:val="00EE6A05"/>
    <w:rsid w:val="00EE6AE5"/>
    <w:rsid w:val="00EE7015"/>
    <w:rsid w:val="00EE7365"/>
    <w:rsid w:val="00EE7921"/>
    <w:rsid w:val="00EE798D"/>
    <w:rsid w:val="00EE7D78"/>
    <w:rsid w:val="00EE7D9A"/>
    <w:rsid w:val="00EF033B"/>
    <w:rsid w:val="00EF05EC"/>
    <w:rsid w:val="00EF0C0E"/>
    <w:rsid w:val="00EF132B"/>
    <w:rsid w:val="00EF147A"/>
    <w:rsid w:val="00EF1602"/>
    <w:rsid w:val="00EF1BEE"/>
    <w:rsid w:val="00EF2150"/>
    <w:rsid w:val="00EF229E"/>
    <w:rsid w:val="00EF2389"/>
    <w:rsid w:val="00EF242A"/>
    <w:rsid w:val="00EF24AE"/>
    <w:rsid w:val="00EF272A"/>
    <w:rsid w:val="00EF2B7A"/>
    <w:rsid w:val="00EF2C4C"/>
    <w:rsid w:val="00EF2E1D"/>
    <w:rsid w:val="00EF3313"/>
    <w:rsid w:val="00EF337A"/>
    <w:rsid w:val="00EF35A1"/>
    <w:rsid w:val="00EF370D"/>
    <w:rsid w:val="00EF4157"/>
    <w:rsid w:val="00EF46A0"/>
    <w:rsid w:val="00EF4E53"/>
    <w:rsid w:val="00EF54CC"/>
    <w:rsid w:val="00EF5A82"/>
    <w:rsid w:val="00EF5AB9"/>
    <w:rsid w:val="00EF5E2E"/>
    <w:rsid w:val="00EF5E4A"/>
    <w:rsid w:val="00EF6AE5"/>
    <w:rsid w:val="00EF6EA9"/>
    <w:rsid w:val="00EF6F55"/>
    <w:rsid w:val="00EF6FB7"/>
    <w:rsid w:val="00EF720F"/>
    <w:rsid w:val="00EF72CC"/>
    <w:rsid w:val="00EF772F"/>
    <w:rsid w:val="00F000C4"/>
    <w:rsid w:val="00F00120"/>
    <w:rsid w:val="00F00279"/>
    <w:rsid w:val="00F006FE"/>
    <w:rsid w:val="00F009B7"/>
    <w:rsid w:val="00F00A78"/>
    <w:rsid w:val="00F01543"/>
    <w:rsid w:val="00F0175F"/>
    <w:rsid w:val="00F01E91"/>
    <w:rsid w:val="00F01F51"/>
    <w:rsid w:val="00F026DA"/>
    <w:rsid w:val="00F02734"/>
    <w:rsid w:val="00F02AF9"/>
    <w:rsid w:val="00F02BC5"/>
    <w:rsid w:val="00F02CA5"/>
    <w:rsid w:val="00F03232"/>
    <w:rsid w:val="00F034F3"/>
    <w:rsid w:val="00F036C2"/>
    <w:rsid w:val="00F03776"/>
    <w:rsid w:val="00F03C49"/>
    <w:rsid w:val="00F04264"/>
    <w:rsid w:val="00F04CA9"/>
    <w:rsid w:val="00F05111"/>
    <w:rsid w:val="00F051E4"/>
    <w:rsid w:val="00F0579C"/>
    <w:rsid w:val="00F057A4"/>
    <w:rsid w:val="00F05FE4"/>
    <w:rsid w:val="00F060AE"/>
    <w:rsid w:val="00F06753"/>
    <w:rsid w:val="00F06E11"/>
    <w:rsid w:val="00F07163"/>
    <w:rsid w:val="00F0717D"/>
    <w:rsid w:val="00F0729A"/>
    <w:rsid w:val="00F075A3"/>
    <w:rsid w:val="00F10115"/>
    <w:rsid w:val="00F10417"/>
    <w:rsid w:val="00F10553"/>
    <w:rsid w:val="00F10597"/>
    <w:rsid w:val="00F108EF"/>
    <w:rsid w:val="00F10AE9"/>
    <w:rsid w:val="00F10E91"/>
    <w:rsid w:val="00F113F7"/>
    <w:rsid w:val="00F11828"/>
    <w:rsid w:val="00F11A7A"/>
    <w:rsid w:val="00F11BBF"/>
    <w:rsid w:val="00F121D9"/>
    <w:rsid w:val="00F1238A"/>
    <w:rsid w:val="00F12452"/>
    <w:rsid w:val="00F12580"/>
    <w:rsid w:val="00F12595"/>
    <w:rsid w:val="00F12814"/>
    <w:rsid w:val="00F12C63"/>
    <w:rsid w:val="00F14439"/>
    <w:rsid w:val="00F149C8"/>
    <w:rsid w:val="00F14AC9"/>
    <w:rsid w:val="00F14B9F"/>
    <w:rsid w:val="00F14DBB"/>
    <w:rsid w:val="00F15174"/>
    <w:rsid w:val="00F155D1"/>
    <w:rsid w:val="00F15699"/>
    <w:rsid w:val="00F15AE4"/>
    <w:rsid w:val="00F1632C"/>
    <w:rsid w:val="00F16614"/>
    <w:rsid w:val="00F16662"/>
    <w:rsid w:val="00F16B30"/>
    <w:rsid w:val="00F16BBE"/>
    <w:rsid w:val="00F16C3F"/>
    <w:rsid w:val="00F177F0"/>
    <w:rsid w:val="00F17BF8"/>
    <w:rsid w:val="00F17CAD"/>
    <w:rsid w:val="00F205E8"/>
    <w:rsid w:val="00F20D6C"/>
    <w:rsid w:val="00F20F63"/>
    <w:rsid w:val="00F21220"/>
    <w:rsid w:val="00F2173C"/>
    <w:rsid w:val="00F21A02"/>
    <w:rsid w:val="00F21B82"/>
    <w:rsid w:val="00F2225E"/>
    <w:rsid w:val="00F226B6"/>
    <w:rsid w:val="00F2274E"/>
    <w:rsid w:val="00F22E19"/>
    <w:rsid w:val="00F230B6"/>
    <w:rsid w:val="00F2365C"/>
    <w:rsid w:val="00F2387C"/>
    <w:rsid w:val="00F23B91"/>
    <w:rsid w:val="00F241A8"/>
    <w:rsid w:val="00F24811"/>
    <w:rsid w:val="00F249B3"/>
    <w:rsid w:val="00F24D59"/>
    <w:rsid w:val="00F25155"/>
    <w:rsid w:val="00F2557D"/>
    <w:rsid w:val="00F258FB"/>
    <w:rsid w:val="00F25A0A"/>
    <w:rsid w:val="00F26494"/>
    <w:rsid w:val="00F265EC"/>
    <w:rsid w:val="00F2676B"/>
    <w:rsid w:val="00F26B97"/>
    <w:rsid w:val="00F26D74"/>
    <w:rsid w:val="00F2708B"/>
    <w:rsid w:val="00F273C0"/>
    <w:rsid w:val="00F2741F"/>
    <w:rsid w:val="00F2744B"/>
    <w:rsid w:val="00F27B98"/>
    <w:rsid w:val="00F27BA8"/>
    <w:rsid w:val="00F27EA3"/>
    <w:rsid w:val="00F3001B"/>
    <w:rsid w:val="00F3025C"/>
    <w:rsid w:val="00F30A18"/>
    <w:rsid w:val="00F30DBF"/>
    <w:rsid w:val="00F31056"/>
    <w:rsid w:val="00F311EA"/>
    <w:rsid w:val="00F31578"/>
    <w:rsid w:val="00F31965"/>
    <w:rsid w:val="00F31C94"/>
    <w:rsid w:val="00F31D3C"/>
    <w:rsid w:val="00F31D79"/>
    <w:rsid w:val="00F31E33"/>
    <w:rsid w:val="00F322C9"/>
    <w:rsid w:val="00F3291A"/>
    <w:rsid w:val="00F32FED"/>
    <w:rsid w:val="00F3333B"/>
    <w:rsid w:val="00F33913"/>
    <w:rsid w:val="00F33F15"/>
    <w:rsid w:val="00F3458E"/>
    <w:rsid w:val="00F3499E"/>
    <w:rsid w:val="00F349AB"/>
    <w:rsid w:val="00F34A8E"/>
    <w:rsid w:val="00F34B4E"/>
    <w:rsid w:val="00F34E86"/>
    <w:rsid w:val="00F350B7"/>
    <w:rsid w:val="00F3517B"/>
    <w:rsid w:val="00F35792"/>
    <w:rsid w:val="00F358CA"/>
    <w:rsid w:val="00F35DB0"/>
    <w:rsid w:val="00F35E83"/>
    <w:rsid w:val="00F3647F"/>
    <w:rsid w:val="00F36DCD"/>
    <w:rsid w:val="00F37012"/>
    <w:rsid w:val="00F37188"/>
    <w:rsid w:val="00F3727D"/>
    <w:rsid w:val="00F373B8"/>
    <w:rsid w:val="00F375A2"/>
    <w:rsid w:val="00F3793A"/>
    <w:rsid w:val="00F37B46"/>
    <w:rsid w:val="00F37E0B"/>
    <w:rsid w:val="00F40163"/>
    <w:rsid w:val="00F403A0"/>
    <w:rsid w:val="00F408D3"/>
    <w:rsid w:val="00F40AB3"/>
    <w:rsid w:val="00F40C05"/>
    <w:rsid w:val="00F40EA6"/>
    <w:rsid w:val="00F40F4E"/>
    <w:rsid w:val="00F41761"/>
    <w:rsid w:val="00F41785"/>
    <w:rsid w:val="00F42301"/>
    <w:rsid w:val="00F42DE0"/>
    <w:rsid w:val="00F42E8F"/>
    <w:rsid w:val="00F42F00"/>
    <w:rsid w:val="00F43313"/>
    <w:rsid w:val="00F43466"/>
    <w:rsid w:val="00F43CE7"/>
    <w:rsid w:val="00F43F47"/>
    <w:rsid w:val="00F43FEC"/>
    <w:rsid w:val="00F44414"/>
    <w:rsid w:val="00F45166"/>
    <w:rsid w:val="00F451A6"/>
    <w:rsid w:val="00F4537A"/>
    <w:rsid w:val="00F459BE"/>
    <w:rsid w:val="00F45DB2"/>
    <w:rsid w:val="00F46A05"/>
    <w:rsid w:val="00F4705B"/>
    <w:rsid w:val="00F47227"/>
    <w:rsid w:val="00F47311"/>
    <w:rsid w:val="00F47416"/>
    <w:rsid w:val="00F47510"/>
    <w:rsid w:val="00F47809"/>
    <w:rsid w:val="00F47929"/>
    <w:rsid w:val="00F47BC1"/>
    <w:rsid w:val="00F47D60"/>
    <w:rsid w:val="00F50399"/>
    <w:rsid w:val="00F506C1"/>
    <w:rsid w:val="00F5098B"/>
    <w:rsid w:val="00F50A8B"/>
    <w:rsid w:val="00F50B25"/>
    <w:rsid w:val="00F50C81"/>
    <w:rsid w:val="00F50E37"/>
    <w:rsid w:val="00F51B72"/>
    <w:rsid w:val="00F51BCE"/>
    <w:rsid w:val="00F51BEE"/>
    <w:rsid w:val="00F529DC"/>
    <w:rsid w:val="00F52A14"/>
    <w:rsid w:val="00F52D51"/>
    <w:rsid w:val="00F52F5E"/>
    <w:rsid w:val="00F52FEF"/>
    <w:rsid w:val="00F53487"/>
    <w:rsid w:val="00F536A2"/>
    <w:rsid w:val="00F537C9"/>
    <w:rsid w:val="00F538E3"/>
    <w:rsid w:val="00F5452A"/>
    <w:rsid w:val="00F54B3E"/>
    <w:rsid w:val="00F56307"/>
    <w:rsid w:val="00F566B8"/>
    <w:rsid w:val="00F5677C"/>
    <w:rsid w:val="00F56B36"/>
    <w:rsid w:val="00F56B39"/>
    <w:rsid w:val="00F56D3F"/>
    <w:rsid w:val="00F57663"/>
    <w:rsid w:val="00F57FFB"/>
    <w:rsid w:val="00F603A6"/>
    <w:rsid w:val="00F61074"/>
    <w:rsid w:val="00F611BF"/>
    <w:rsid w:val="00F614A2"/>
    <w:rsid w:val="00F62386"/>
    <w:rsid w:val="00F629FA"/>
    <w:rsid w:val="00F62DFB"/>
    <w:rsid w:val="00F632B8"/>
    <w:rsid w:val="00F63369"/>
    <w:rsid w:val="00F63685"/>
    <w:rsid w:val="00F6376B"/>
    <w:rsid w:val="00F63CC3"/>
    <w:rsid w:val="00F64073"/>
    <w:rsid w:val="00F6426F"/>
    <w:rsid w:val="00F648DE"/>
    <w:rsid w:val="00F64C92"/>
    <w:rsid w:val="00F64D7E"/>
    <w:rsid w:val="00F65923"/>
    <w:rsid w:val="00F65F5A"/>
    <w:rsid w:val="00F664BA"/>
    <w:rsid w:val="00F66534"/>
    <w:rsid w:val="00F668FE"/>
    <w:rsid w:val="00F66D41"/>
    <w:rsid w:val="00F66D63"/>
    <w:rsid w:val="00F6720B"/>
    <w:rsid w:val="00F67893"/>
    <w:rsid w:val="00F67A45"/>
    <w:rsid w:val="00F67A8C"/>
    <w:rsid w:val="00F67AFA"/>
    <w:rsid w:val="00F67C80"/>
    <w:rsid w:val="00F701F3"/>
    <w:rsid w:val="00F70728"/>
    <w:rsid w:val="00F70D93"/>
    <w:rsid w:val="00F70F41"/>
    <w:rsid w:val="00F713CA"/>
    <w:rsid w:val="00F71838"/>
    <w:rsid w:val="00F72640"/>
    <w:rsid w:val="00F72A6C"/>
    <w:rsid w:val="00F72BC3"/>
    <w:rsid w:val="00F733C8"/>
    <w:rsid w:val="00F73598"/>
    <w:rsid w:val="00F73696"/>
    <w:rsid w:val="00F73B09"/>
    <w:rsid w:val="00F73D3D"/>
    <w:rsid w:val="00F73F8D"/>
    <w:rsid w:val="00F74855"/>
    <w:rsid w:val="00F748ED"/>
    <w:rsid w:val="00F74B3B"/>
    <w:rsid w:val="00F7525F"/>
    <w:rsid w:val="00F75286"/>
    <w:rsid w:val="00F75306"/>
    <w:rsid w:val="00F75307"/>
    <w:rsid w:val="00F759F5"/>
    <w:rsid w:val="00F75AFC"/>
    <w:rsid w:val="00F75B09"/>
    <w:rsid w:val="00F75B28"/>
    <w:rsid w:val="00F75C3D"/>
    <w:rsid w:val="00F75D89"/>
    <w:rsid w:val="00F760E9"/>
    <w:rsid w:val="00F764EF"/>
    <w:rsid w:val="00F765F9"/>
    <w:rsid w:val="00F7672E"/>
    <w:rsid w:val="00F769C1"/>
    <w:rsid w:val="00F77055"/>
    <w:rsid w:val="00F772CD"/>
    <w:rsid w:val="00F7737D"/>
    <w:rsid w:val="00F773DB"/>
    <w:rsid w:val="00F777D8"/>
    <w:rsid w:val="00F7789B"/>
    <w:rsid w:val="00F77F38"/>
    <w:rsid w:val="00F802DA"/>
    <w:rsid w:val="00F8032A"/>
    <w:rsid w:val="00F805C8"/>
    <w:rsid w:val="00F80C03"/>
    <w:rsid w:val="00F80E07"/>
    <w:rsid w:val="00F814FC"/>
    <w:rsid w:val="00F8174B"/>
    <w:rsid w:val="00F819E1"/>
    <w:rsid w:val="00F81DAC"/>
    <w:rsid w:val="00F823C4"/>
    <w:rsid w:val="00F82B7A"/>
    <w:rsid w:val="00F82D00"/>
    <w:rsid w:val="00F8346A"/>
    <w:rsid w:val="00F83586"/>
    <w:rsid w:val="00F836FE"/>
    <w:rsid w:val="00F8396A"/>
    <w:rsid w:val="00F8489B"/>
    <w:rsid w:val="00F84D2F"/>
    <w:rsid w:val="00F84D3A"/>
    <w:rsid w:val="00F85021"/>
    <w:rsid w:val="00F8513B"/>
    <w:rsid w:val="00F856D1"/>
    <w:rsid w:val="00F857F7"/>
    <w:rsid w:val="00F85EA4"/>
    <w:rsid w:val="00F863F1"/>
    <w:rsid w:val="00F865F7"/>
    <w:rsid w:val="00F86CB6"/>
    <w:rsid w:val="00F86CDF"/>
    <w:rsid w:val="00F86E19"/>
    <w:rsid w:val="00F87352"/>
    <w:rsid w:val="00F876AA"/>
    <w:rsid w:val="00F8781D"/>
    <w:rsid w:val="00F8788F"/>
    <w:rsid w:val="00F87ADD"/>
    <w:rsid w:val="00F87BD1"/>
    <w:rsid w:val="00F87E22"/>
    <w:rsid w:val="00F90086"/>
    <w:rsid w:val="00F90C7C"/>
    <w:rsid w:val="00F90D25"/>
    <w:rsid w:val="00F90E95"/>
    <w:rsid w:val="00F90F26"/>
    <w:rsid w:val="00F919B6"/>
    <w:rsid w:val="00F91E1E"/>
    <w:rsid w:val="00F92358"/>
    <w:rsid w:val="00F9320A"/>
    <w:rsid w:val="00F93946"/>
    <w:rsid w:val="00F93C26"/>
    <w:rsid w:val="00F94055"/>
    <w:rsid w:val="00F94A7C"/>
    <w:rsid w:val="00F94B9E"/>
    <w:rsid w:val="00F94C12"/>
    <w:rsid w:val="00F9566A"/>
    <w:rsid w:val="00F95DC4"/>
    <w:rsid w:val="00F965C7"/>
    <w:rsid w:val="00F966E5"/>
    <w:rsid w:val="00F967B7"/>
    <w:rsid w:val="00F967DA"/>
    <w:rsid w:val="00F9691F"/>
    <w:rsid w:val="00F96B35"/>
    <w:rsid w:val="00F96E93"/>
    <w:rsid w:val="00F97BDA"/>
    <w:rsid w:val="00F97C95"/>
    <w:rsid w:val="00F97CDF"/>
    <w:rsid w:val="00F97E7F"/>
    <w:rsid w:val="00FA0026"/>
    <w:rsid w:val="00FA0351"/>
    <w:rsid w:val="00FA0804"/>
    <w:rsid w:val="00FA0A3F"/>
    <w:rsid w:val="00FA0C73"/>
    <w:rsid w:val="00FA12FB"/>
    <w:rsid w:val="00FA1878"/>
    <w:rsid w:val="00FA18C9"/>
    <w:rsid w:val="00FA1E65"/>
    <w:rsid w:val="00FA2261"/>
    <w:rsid w:val="00FA2A0C"/>
    <w:rsid w:val="00FA2A5A"/>
    <w:rsid w:val="00FA3D78"/>
    <w:rsid w:val="00FA3DF3"/>
    <w:rsid w:val="00FA405D"/>
    <w:rsid w:val="00FA412D"/>
    <w:rsid w:val="00FA47C3"/>
    <w:rsid w:val="00FA47D1"/>
    <w:rsid w:val="00FA4AAD"/>
    <w:rsid w:val="00FA4E71"/>
    <w:rsid w:val="00FA52EF"/>
    <w:rsid w:val="00FA588B"/>
    <w:rsid w:val="00FA58EF"/>
    <w:rsid w:val="00FA5994"/>
    <w:rsid w:val="00FA5E7E"/>
    <w:rsid w:val="00FA5FB1"/>
    <w:rsid w:val="00FA60BC"/>
    <w:rsid w:val="00FA6B33"/>
    <w:rsid w:val="00FA6BC2"/>
    <w:rsid w:val="00FA6BFD"/>
    <w:rsid w:val="00FA6C5D"/>
    <w:rsid w:val="00FA7B9C"/>
    <w:rsid w:val="00FA7CBA"/>
    <w:rsid w:val="00FA7E6E"/>
    <w:rsid w:val="00FA7FAD"/>
    <w:rsid w:val="00FB02B2"/>
    <w:rsid w:val="00FB05BA"/>
    <w:rsid w:val="00FB0623"/>
    <w:rsid w:val="00FB0690"/>
    <w:rsid w:val="00FB0910"/>
    <w:rsid w:val="00FB0974"/>
    <w:rsid w:val="00FB0C83"/>
    <w:rsid w:val="00FB0DBD"/>
    <w:rsid w:val="00FB101D"/>
    <w:rsid w:val="00FB133D"/>
    <w:rsid w:val="00FB150E"/>
    <w:rsid w:val="00FB16F8"/>
    <w:rsid w:val="00FB20E6"/>
    <w:rsid w:val="00FB21E8"/>
    <w:rsid w:val="00FB228C"/>
    <w:rsid w:val="00FB2329"/>
    <w:rsid w:val="00FB23B3"/>
    <w:rsid w:val="00FB2ACC"/>
    <w:rsid w:val="00FB2E3A"/>
    <w:rsid w:val="00FB2FAC"/>
    <w:rsid w:val="00FB306E"/>
    <w:rsid w:val="00FB3160"/>
    <w:rsid w:val="00FB33D5"/>
    <w:rsid w:val="00FB362C"/>
    <w:rsid w:val="00FB36A1"/>
    <w:rsid w:val="00FB39BE"/>
    <w:rsid w:val="00FB3B54"/>
    <w:rsid w:val="00FB3BB0"/>
    <w:rsid w:val="00FB3C54"/>
    <w:rsid w:val="00FB4132"/>
    <w:rsid w:val="00FB41F2"/>
    <w:rsid w:val="00FB45C6"/>
    <w:rsid w:val="00FB48C0"/>
    <w:rsid w:val="00FB4A36"/>
    <w:rsid w:val="00FB4E54"/>
    <w:rsid w:val="00FB4E5A"/>
    <w:rsid w:val="00FB5E58"/>
    <w:rsid w:val="00FB5EA1"/>
    <w:rsid w:val="00FB5F86"/>
    <w:rsid w:val="00FB627E"/>
    <w:rsid w:val="00FB6B23"/>
    <w:rsid w:val="00FB72A7"/>
    <w:rsid w:val="00FB739E"/>
    <w:rsid w:val="00FB7A11"/>
    <w:rsid w:val="00FB7A17"/>
    <w:rsid w:val="00FB7D9D"/>
    <w:rsid w:val="00FC14FA"/>
    <w:rsid w:val="00FC18F8"/>
    <w:rsid w:val="00FC1956"/>
    <w:rsid w:val="00FC198E"/>
    <w:rsid w:val="00FC198F"/>
    <w:rsid w:val="00FC1D5B"/>
    <w:rsid w:val="00FC218E"/>
    <w:rsid w:val="00FC262B"/>
    <w:rsid w:val="00FC2684"/>
    <w:rsid w:val="00FC2D60"/>
    <w:rsid w:val="00FC3567"/>
    <w:rsid w:val="00FC37E4"/>
    <w:rsid w:val="00FC3AEC"/>
    <w:rsid w:val="00FC3FC2"/>
    <w:rsid w:val="00FC4947"/>
    <w:rsid w:val="00FC4A2E"/>
    <w:rsid w:val="00FC4B24"/>
    <w:rsid w:val="00FC5212"/>
    <w:rsid w:val="00FC6032"/>
    <w:rsid w:val="00FC6557"/>
    <w:rsid w:val="00FC656F"/>
    <w:rsid w:val="00FC66B7"/>
    <w:rsid w:val="00FC6A69"/>
    <w:rsid w:val="00FC6BE1"/>
    <w:rsid w:val="00FC7214"/>
    <w:rsid w:val="00FC72F7"/>
    <w:rsid w:val="00FC738F"/>
    <w:rsid w:val="00FC73D4"/>
    <w:rsid w:val="00FC74DC"/>
    <w:rsid w:val="00FC7518"/>
    <w:rsid w:val="00FC7686"/>
    <w:rsid w:val="00FC7C42"/>
    <w:rsid w:val="00FC7C55"/>
    <w:rsid w:val="00FC7F41"/>
    <w:rsid w:val="00FC7FBC"/>
    <w:rsid w:val="00FD0519"/>
    <w:rsid w:val="00FD06CB"/>
    <w:rsid w:val="00FD0D71"/>
    <w:rsid w:val="00FD1454"/>
    <w:rsid w:val="00FD15FA"/>
    <w:rsid w:val="00FD18FD"/>
    <w:rsid w:val="00FD1F96"/>
    <w:rsid w:val="00FD2104"/>
    <w:rsid w:val="00FD2416"/>
    <w:rsid w:val="00FD2A4B"/>
    <w:rsid w:val="00FD2E0F"/>
    <w:rsid w:val="00FD2FF2"/>
    <w:rsid w:val="00FD34C7"/>
    <w:rsid w:val="00FD364E"/>
    <w:rsid w:val="00FD3A61"/>
    <w:rsid w:val="00FD3CF6"/>
    <w:rsid w:val="00FD3D98"/>
    <w:rsid w:val="00FD4232"/>
    <w:rsid w:val="00FD4295"/>
    <w:rsid w:val="00FD45CD"/>
    <w:rsid w:val="00FD4708"/>
    <w:rsid w:val="00FD4BAE"/>
    <w:rsid w:val="00FD5347"/>
    <w:rsid w:val="00FD5435"/>
    <w:rsid w:val="00FD591A"/>
    <w:rsid w:val="00FD5D06"/>
    <w:rsid w:val="00FD6097"/>
    <w:rsid w:val="00FD616E"/>
    <w:rsid w:val="00FD64F6"/>
    <w:rsid w:val="00FD6D75"/>
    <w:rsid w:val="00FD6E80"/>
    <w:rsid w:val="00FD7559"/>
    <w:rsid w:val="00FD763F"/>
    <w:rsid w:val="00FD788A"/>
    <w:rsid w:val="00FD7C3F"/>
    <w:rsid w:val="00FD7D1F"/>
    <w:rsid w:val="00FD7D40"/>
    <w:rsid w:val="00FD7E77"/>
    <w:rsid w:val="00FD7FF3"/>
    <w:rsid w:val="00FE02C0"/>
    <w:rsid w:val="00FE03A8"/>
    <w:rsid w:val="00FE045B"/>
    <w:rsid w:val="00FE0B4E"/>
    <w:rsid w:val="00FE1564"/>
    <w:rsid w:val="00FE19AE"/>
    <w:rsid w:val="00FE1B47"/>
    <w:rsid w:val="00FE1BF3"/>
    <w:rsid w:val="00FE1E61"/>
    <w:rsid w:val="00FE1F1A"/>
    <w:rsid w:val="00FE2469"/>
    <w:rsid w:val="00FE2552"/>
    <w:rsid w:val="00FE2D07"/>
    <w:rsid w:val="00FE2F60"/>
    <w:rsid w:val="00FE32BB"/>
    <w:rsid w:val="00FE388A"/>
    <w:rsid w:val="00FE3CED"/>
    <w:rsid w:val="00FE3F3F"/>
    <w:rsid w:val="00FE4077"/>
    <w:rsid w:val="00FE4084"/>
    <w:rsid w:val="00FE40AA"/>
    <w:rsid w:val="00FE4ACA"/>
    <w:rsid w:val="00FE4F97"/>
    <w:rsid w:val="00FE5B18"/>
    <w:rsid w:val="00FE5CAB"/>
    <w:rsid w:val="00FE5CF8"/>
    <w:rsid w:val="00FE6466"/>
    <w:rsid w:val="00FE656A"/>
    <w:rsid w:val="00FE6988"/>
    <w:rsid w:val="00FE6DA6"/>
    <w:rsid w:val="00FE6E72"/>
    <w:rsid w:val="00FE7264"/>
    <w:rsid w:val="00FE797A"/>
    <w:rsid w:val="00FF0082"/>
    <w:rsid w:val="00FF05CC"/>
    <w:rsid w:val="00FF060B"/>
    <w:rsid w:val="00FF06CF"/>
    <w:rsid w:val="00FF0A42"/>
    <w:rsid w:val="00FF0AE0"/>
    <w:rsid w:val="00FF13CC"/>
    <w:rsid w:val="00FF19DC"/>
    <w:rsid w:val="00FF1EF9"/>
    <w:rsid w:val="00FF215D"/>
    <w:rsid w:val="00FF2B50"/>
    <w:rsid w:val="00FF2FF4"/>
    <w:rsid w:val="00FF37AD"/>
    <w:rsid w:val="00FF3A24"/>
    <w:rsid w:val="00FF4202"/>
    <w:rsid w:val="00FF4914"/>
    <w:rsid w:val="00FF511D"/>
    <w:rsid w:val="00FF51CA"/>
    <w:rsid w:val="00FF5420"/>
    <w:rsid w:val="00FF586B"/>
    <w:rsid w:val="00FF5B03"/>
    <w:rsid w:val="00FF5F9F"/>
    <w:rsid w:val="00FF6914"/>
    <w:rsid w:val="00FF6C65"/>
    <w:rsid w:val="00FF7050"/>
    <w:rsid w:val="00FF7137"/>
    <w:rsid w:val="00FF77BD"/>
    <w:rsid w:val="00FF7B0F"/>
    <w:rsid w:val="39504522"/>
    <w:rsid w:val="40FE4AAA"/>
    <w:rsid w:val="63227D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2E9048"/>
  <w15:docId w15:val="{45C53708-DB28-4099-BC7A-22101A2C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CA"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97499"/>
    <w:pPr>
      <w:tabs>
        <w:tab w:val="left" w:pos="567"/>
        <w:tab w:val="left" w:pos="1134"/>
        <w:tab w:val="left" w:pos="1701"/>
        <w:tab w:val="left" w:pos="2268"/>
      </w:tabs>
      <w:jc w:val="both"/>
    </w:pPr>
    <w:rPr>
      <w:rFonts w:ascii="Times New Roman" w:eastAsia="SimSun" w:hAnsi="Times New Roman" w:cs="Times New Roman"/>
      <w:sz w:val="22"/>
      <w:szCs w:val="22"/>
      <w:lang w:val="ru-RU" w:eastAsia="en-US"/>
    </w:rPr>
  </w:style>
  <w:style w:type="paragraph" w:styleId="1">
    <w:name w:val="heading 1"/>
    <w:basedOn w:val="a1"/>
    <w:next w:val="21"/>
    <w:link w:val="10"/>
    <w:uiPriority w:val="99"/>
    <w:qFormat/>
    <w:rsid w:val="00397499"/>
    <w:pPr>
      <w:keepNext/>
      <w:keepLines/>
      <w:numPr>
        <w:numId w:val="46"/>
      </w:numPr>
      <w:tabs>
        <w:tab w:val="clear" w:pos="567"/>
      </w:tabs>
      <w:spacing w:before="240" w:after="120"/>
      <w:jc w:val="left"/>
      <w:outlineLvl w:val="0"/>
    </w:pPr>
    <w:rPr>
      <w:rFonts w:eastAsia="等? Light"/>
      <w:b/>
      <w:bCs/>
      <w:kern w:val="2"/>
      <w:sz w:val="28"/>
      <w:szCs w:val="32"/>
      <w:lang w:eastAsia="ru-RU"/>
    </w:rPr>
  </w:style>
  <w:style w:type="paragraph" w:styleId="21">
    <w:name w:val="heading 2"/>
    <w:basedOn w:val="a1"/>
    <w:next w:val="CBDNormalNumber"/>
    <w:link w:val="22"/>
    <w:uiPriority w:val="99"/>
    <w:qFormat/>
    <w:rsid w:val="00397499"/>
    <w:pPr>
      <w:keepNext/>
      <w:keepLines/>
      <w:numPr>
        <w:ilvl w:val="1"/>
        <w:numId w:val="46"/>
      </w:numPr>
      <w:tabs>
        <w:tab w:val="clear" w:pos="567"/>
      </w:tabs>
      <w:spacing w:before="120" w:after="120"/>
      <w:jc w:val="left"/>
      <w:outlineLvl w:val="1"/>
    </w:pPr>
    <w:rPr>
      <w:rFonts w:ascii="Times New Roman Bold" w:eastAsia="等? Light" w:hAnsi="Times New Roman Bold"/>
      <w:b/>
      <w:sz w:val="24"/>
      <w:szCs w:val="26"/>
      <w:lang w:eastAsia="ru-RU"/>
    </w:rPr>
  </w:style>
  <w:style w:type="paragraph" w:styleId="31">
    <w:name w:val="heading 3"/>
    <w:basedOn w:val="a1"/>
    <w:next w:val="CBDNormalNumber"/>
    <w:link w:val="32"/>
    <w:uiPriority w:val="99"/>
    <w:qFormat/>
    <w:rsid w:val="00397499"/>
    <w:pPr>
      <w:keepNext/>
      <w:keepLines/>
      <w:numPr>
        <w:ilvl w:val="2"/>
        <w:numId w:val="46"/>
      </w:numPr>
      <w:spacing w:before="120" w:after="120"/>
      <w:jc w:val="left"/>
      <w:outlineLvl w:val="2"/>
    </w:pPr>
    <w:rPr>
      <w:rFonts w:eastAsia="等? Light"/>
      <w:b/>
      <w:bCs/>
      <w:sz w:val="20"/>
      <w:szCs w:val="20"/>
      <w:lang w:eastAsia="ru-RU"/>
    </w:rPr>
  </w:style>
  <w:style w:type="paragraph" w:styleId="41">
    <w:name w:val="heading 4"/>
    <w:basedOn w:val="a1"/>
    <w:next w:val="CBDNormalNumber"/>
    <w:link w:val="42"/>
    <w:uiPriority w:val="99"/>
    <w:qFormat/>
    <w:rsid w:val="00397499"/>
    <w:pPr>
      <w:keepNext/>
      <w:numPr>
        <w:ilvl w:val="3"/>
        <w:numId w:val="46"/>
      </w:numPr>
      <w:spacing w:before="120" w:after="120"/>
      <w:jc w:val="left"/>
      <w:outlineLvl w:val="3"/>
    </w:pPr>
    <w:rPr>
      <w:rFonts w:eastAsia="等? Light"/>
      <w:b/>
      <w:bCs/>
      <w:sz w:val="20"/>
      <w:szCs w:val="20"/>
      <w:lang w:eastAsia="ru-RU"/>
    </w:rPr>
  </w:style>
  <w:style w:type="paragraph" w:styleId="51">
    <w:name w:val="heading 5"/>
    <w:basedOn w:val="a1"/>
    <w:next w:val="a1"/>
    <w:link w:val="52"/>
    <w:uiPriority w:val="99"/>
    <w:qFormat/>
    <w:rsid w:val="00397499"/>
    <w:pPr>
      <w:keepNext/>
      <w:numPr>
        <w:ilvl w:val="4"/>
        <w:numId w:val="46"/>
      </w:numPr>
      <w:spacing w:before="120" w:after="120"/>
      <w:jc w:val="left"/>
      <w:outlineLvl w:val="4"/>
    </w:pPr>
    <w:rPr>
      <w:rFonts w:eastAsia="等? Light"/>
      <w:i/>
      <w:iCs/>
      <w:sz w:val="20"/>
      <w:szCs w:val="20"/>
      <w:lang w:eastAsia="ru-RU"/>
    </w:rPr>
  </w:style>
  <w:style w:type="paragraph" w:styleId="6">
    <w:name w:val="heading 6"/>
    <w:basedOn w:val="a1"/>
    <w:next w:val="a1"/>
    <w:link w:val="60"/>
    <w:uiPriority w:val="99"/>
    <w:qFormat/>
    <w:rsid w:val="00397499"/>
    <w:pPr>
      <w:keepNext/>
      <w:keepLines/>
      <w:numPr>
        <w:ilvl w:val="5"/>
        <w:numId w:val="4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szCs w:val="20"/>
      <w:lang w:eastAsia="ru-RU"/>
    </w:rPr>
  </w:style>
  <w:style w:type="paragraph" w:styleId="7">
    <w:name w:val="heading 7"/>
    <w:basedOn w:val="a1"/>
    <w:next w:val="a1"/>
    <w:link w:val="70"/>
    <w:uiPriority w:val="99"/>
    <w:qFormat/>
    <w:rsid w:val="00397499"/>
    <w:pPr>
      <w:keepNext/>
      <w:keepLines/>
      <w:widowControl w:val="0"/>
      <w:numPr>
        <w:ilvl w:val="6"/>
        <w:numId w:val="4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z w:val="20"/>
      <w:szCs w:val="20"/>
      <w:u w:val="single"/>
      <w:lang w:eastAsia="ru-RU"/>
    </w:rPr>
  </w:style>
  <w:style w:type="paragraph" w:styleId="8">
    <w:name w:val="heading 8"/>
    <w:basedOn w:val="a1"/>
    <w:next w:val="a1"/>
    <w:link w:val="80"/>
    <w:uiPriority w:val="99"/>
    <w:qFormat/>
    <w:rsid w:val="00397499"/>
    <w:pPr>
      <w:keepNext/>
      <w:keepLines/>
      <w:widowControl w:val="0"/>
      <w:numPr>
        <w:ilvl w:val="7"/>
        <w:numId w:val="4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z w:val="20"/>
      <w:szCs w:val="20"/>
      <w:u w:val="single"/>
      <w:lang w:eastAsia="ru-RU"/>
    </w:rPr>
  </w:style>
  <w:style w:type="paragraph" w:styleId="9">
    <w:name w:val="heading 9"/>
    <w:basedOn w:val="a1"/>
    <w:next w:val="a1"/>
    <w:link w:val="90"/>
    <w:uiPriority w:val="99"/>
    <w:qFormat/>
    <w:rsid w:val="00397499"/>
    <w:pPr>
      <w:keepNext/>
      <w:widowControl w:val="0"/>
      <w:numPr>
        <w:ilvl w:val="8"/>
        <w:numId w:val="44"/>
      </w:numPr>
      <w:suppressAutoHyphens/>
      <w:jc w:val="left"/>
      <w:outlineLvl w:val="8"/>
    </w:pPr>
    <w:rPr>
      <w:sz w:val="20"/>
      <w:szCs w:val="20"/>
      <w:u w:val="single"/>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397499"/>
    <w:rPr>
      <w:rFonts w:ascii="Times New Roman" w:eastAsia="等? Light" w:hAnsi="Times New Roman" w:cs="Times New Roman"/>
      <w:b/>
      <w:bCs/>
      <w:kern w:val="2"/>
      <w:sz w:val="28"/>
      <w:szCs w:val="32"/>
      <w:lang w:val="ru-RU" w:eastAsia="ru-RU"/>
    </w:rPr>
  </w:style>
  <w:style w:type="character" w:customStyle="1" w:styleId="22">
    <w:name w:val="Заголовок 2 Знак"/>
    <w:link w:val="21"/>
    <w:uiPriority w:val="99"/>
    <w:locked/>
    <w:rsid w:val="00397499"/>
    <w:rPr>
      <w:rFonts w:ascii="Times New Roman Bold" w:eastAsia="等? Light" w:hAnsi="Times New Roman Bold" w:cs="Times New Roman"/>
      <w:b/>
      <w:sz w:val="24"/>
      <w:szCs w:val="26"/>
      <w:lang w:val="ru-RU" w:eastAsia="ru-RU"/>
    </w:rPr>
  </w:style>
  <w:style w:type="character" w:customStyle="1" w:styleId="32">
    <w:name w:val="Заголовок 3 Знак"/>
    <w:link w:val="31"/>
    <w:uiPriority w:val="99"/>
    <w:locked/>
    <w:rsid w:val="00397499"/>
    <w:rPr>
      <w:rFonts w:ascii="Times New Roman" w:eastAsia="等? Light" w:hAnsi="Times New Roman" w:cs="Times New Roman"/>
      <w:b/>
      <w:bCs/>
      <w:sz w:val="20"/>
      <w:szCs w:val="20"/>
      <w:lang w:val="ru-RU" w:eastAsia="ru-RU"/>
    </w:rPr>
  </w:style>
  <w:style w:type="character" w:customStyle="1" w:styleId="42">
    <w:name w:val="Заголовок 4 Знак"/>
    <w:link w:val="41"/>
    <w:uiPriority w:val="99"/>
    <w:locked/>
    <w:rsid w:val="00397499"/>
    <w:rPr>
      <w:rFonts w:ascii="Times New Roman" w:eastAsia="等? Light" w:hAnsi="Times New Roman" w:cs="Times New Roman"/>
      <w:b/>
      <w:bCs/>
      <w:sz w:val="20"/>
      <w:szCs w:val="20"/>
      <w:lang w:val="ru-RU" w:eastAsia="ru-RU"/>
    </w:rPr>
  </w:style>
  <w:style w:type="character" w:customStyle="1" w:styleId="52">
    <w:name w:val="Заголовок 5 Знак"/>
    <w:link w:val="51"/>
    <w:uiPriority w:val="99"/>
    <w:locked/>
    <w:rsid w:val="00397499"/>
    <w:rPr>
      <w:rFonts w:ascii="Times New Roman" w:eastAsia="等? Light" w:hAnsi="Times New Roman" w:cs="Times New Roman"/>
      <w:i/>
      <w:iCs/>
      <w:sz w:val="20"/>
      <w:szCs w:val="20"/>
      <w:lang w:val="ru-RU" w:eastAsia="ru-RU"/>
    </w:rPr>
  </w:style>
  <w:style w:type="character" w:customStyle="1" w:styleId="60">
    <w:name w:val="Заголовок 6 Знак"/>
    <w:link w:val="6"/>
    <w:uiPriority w:val="99"/>
    <w:locked/>
    <w:rsid w:val="00397499"/>
    <w:rPr>
      <w:rFonts w:ascii="Times New Roman" w:eastAsia="SimSun" w:hAnsi="Times New Roman" w:cs="Times New Roman"/>
      <w:bCs/>
      <w:sz w:val="24"/>
      <w:szCs w:val="20"/>
      <w:lang w:val="ru-RU" w:eastAsia="ru-RU"/>
    </w:rPr>
  </w:style>
  <w:style w:type="character" w:customStyle="1" w:styleId="70">
    <w:name w:val="Заголовок 7 Знак"/>
    <w:link w:val="7"/>
    <w:uiPriority w:val="99"/>
    <w:locked/>
    <w:rsid w:val="00397499"/>
    <w:rPr>
      <w:rFonts w:ascii="Times New Roman" w:eastAsia="SimSun" w:hAnsi="Times New Roman" w:cs="Times New Roman"/>
      <w:b/>
      <w:sz w:val="20"/>
      <w:szCs w:val="20"/>
      <w:u w:val="single"/>
      <w:lang w:val="ru-RU" w:eastAsia="ru-RU"/>
    </w:rPr>
  </w:style>
  <w:style w:type="character" w:customStyle="1" w:styleId="80">
    <w:name w:val="Заголовок 8 Знак"/>
    <w:link w:val="8"/>
    <w:uiPriority w:val="99"/>
    <w:locked/>
    <w:rsid w:val="00397499"/>
    <w:rPr>
      <w:rFonts w:ascii="Times New Roman" w:eastAsia="SimSun" w:hAnsi="Times New Roman" w:cs="Times New Roman"/>
      <w:b/>
      <w:sz w:val="20"/>
      <w:szCs w:val="20"/>
      <w:u w:val="single"/>
      <w:lang w:val="ru-RU" w:eastAsia="ru-RU"/>
    </w:rPr>
  </w:style>
  <w:style w:type="character" w:customStyle="1" w:styleId="90">
    <w:name w:val="Заголовок 9 Знак"/>
    <w:link w:val="9"/>
    <w:uiPriority w:val="99"/>
    <w:locked/>
    <w:rsid w:val="00397499"/>
    <w:rPr>
      <w:rFonts w:ascii="Times New Roman" w:eastAsia="SimSun" w:hAnsi="Times New Roman" w:cs="Times New Roman"/>
      <w:sz w:val="20"/>
      <w:szCs w:val="20"/>
      <w:u w:val="single"/>
      <w:lang w:val="ru-RU" w:eastAsia="ru-RU"/>
    </w:rPr>
  </w:style>
  <w:style w:type="paragraph" w:customStyle="1" w:styleId="Item">
    <w:name w:val="Item"/>
    <w:basedOn w:val="a1"/>
    <w:uiPriority w:val="99"/>
    <w:rsid w:val="00397499"/>
    <w:pPr>
      <w:suppressLineNumbers/>
      <w:suppressAutoHyphens/>
      <w:spacing w:before="240" w:after="120"/>
      <w:jc w:val="left"/>
    </w:pPr>
    <w:rPr>
      <w:rFonts w:eastAsia="Times New Roman"/>
      <w:b/>
      <w:iCs/>
      <w:kern w:val="22"/>
      <w:sz w:val="24"/>
    </w:rPr>
  </w:style>
  <w:style w:type="paragraph" w:styleId="a5">
    <w:name w:val="Body Text"/>
    <w:basedOn w:val="a1"/>
    <w:link w:val="a6"/>
    <w:uiPriority w:val="99"/>
    <w:semiHidden/>
    <w:rsid w:val="00397499"/>
    <w:pPr>
      <w:spacing w:after="120" w:line="259" w:lineRule="auto"/>
      <w:jc w:val="left"/>
    </w:pPr>
    <w:rPr>
      <w:rFonts w:ascii="Calibri" w:eastAsia="Calibri" w:hAnsi="Calibri"/>
      <w:sz w:val="20"/>
      <w:szCs w:val="20"/>
      <w:lang w:eastAsia="ru-RU"/>
    </w:rPr>
  </w:style>
  <w:style w:type="character" w:customStyle="1" w:styleId="a6">
    <w:name w:val="Основной текст Знак"/>
    <w:link w:val="a5"/>
    <w:uiPriority w:val="99"/>
    <w:semiHidden/>
    <w:locked/>
    <w:rsid w:val="00397499"/>
    <w:rPr>
      <w:rFonts w:cs="Times New Roman"/>
      <w:lang w:val="ru-RU"/>
    </w:rPr>
  </w:style>
  <w:style w:type="paragraph" w:styleId="a7">
    <w:name w:val="Title"/>
    <w:basedOn w:val="a1"/>
    <w:next w:val="a1"/>
    <w:link w:val="a8"/>
    <w:uiPriority w:val="99"/>
    <w:qFormat/>
    <w:rsid w:val="00ED3849"/>
    <w:pPr>
      <w:keepNext/>
      <w:spacing w:before="240" w:after="240"/>
      <w:ind w:left="567"/>
    </w:pPr>
    <w:rPr>
      <w:rFonts w:ascii="Times New Roman Bold" w:eastAsia="等? Light" w:hAnsi="Times New Roman Bold"/>
      <w:b/>
      <w:bCs/>
      <w:spacing w:val="5"/>
      <w:kern w:val="28"/>
      <w:sz w:val="28"/>
      <w:szCs w:val="28"/>
      <w:lang w:eastAsia="ru-RU"/>
    </w:rPr>
  </w:style>
  <w:style w:type="character" w:customStyle="1" w:styleId="a8">
    <w:name w:val="Заголовок Знак"/>
    <w:link w:val="a7"/>
    <w:uiPriority w:val="99"/>
    <w:locked/>
    <w:rsid w:val="00ED3849"/>
    <w:rPr>
      <w:rFonts w:ascii="Times New Roman Bold" w:eastAsia="等? Light" w:hAnsi="Times New Roman Bold" w:cs="Times New Roman"/>
      <w:b/>
      <w:spacing w:val="5"/>
      <w:kern w:val="28"/>
      <w:sz w:val="28"/>
      <w:lang w:val="ru-RU"/>
    </w:rPr>
  </w:style>
  <w:style w:type="paragraph" w:customStyle="1" w:styleId="Cornernotation">
    <w:name w:val="Corner notation"/>
    <w:basedOn w:val="a1"/>
    <w:uiPriority w:val="99"/>
    <w:rsid w:val="00202BFD"/>
    <w:pPr>
      <w:ind w:right="3119"/>
      <w:jc w:val="left"/>
    </w:pPr>
    <w:rPr>
      <w:b/>
      <w:sz w:val="24"/>
    </w:rPr>
  </w:style>
  <w:style w:type="table" w:customStyle="1" w:styleId="TableGrid1">
    <w:name w:val="Table Grid1"/>
    <w:uiPriority w:val="99"/>
    <w:rsid w:val="00A96B21"/>
    <w:rPr>
      <w:rFonts w:eastAsia="等?"/>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3"/>
    <w:uiPriority w:val="99"/>
    <w:rsid w:val="00A96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uiPriority w:val="99"/>
    <w:rsid w:val="00A96B21"/>
    <w:rPr>
      <w:b w:val="0"/>
      <w:bCs/>
      <w:sz w:val="22"/>
    </w:rPr>
  </w:style>
  <w:style w:type="paragraph" w:styleId="aa">
    <w:name w:val="footnote text"/>
    <w:aliases w:val="Geneva 9,Font: Geneva 9,Boston 10,f,ft,Fotnotstext Char,ft Char,single space,FOOTNOTES,ADB,single space1,footnote text1,FOOTNOTES1,fn1,ADB1,single space2,footnote text2,FOOTNOTES2,fn2,ADB2,single space3,footnote text3,fn3,fn,footnote text"/>
    <w:basedOn w:val="a1"/>
    <w:link w:val="ab"/>
    <w:uiPriority w:val="99"/>
    <w:qFormat/>
    <w:rsid w:val="00397499"/>
    <w:pPr>
      <w:jc w:val="left"/>
    </w:pPr>
    <w:rPr>
      <w:sz w:val="20"/>
      <w:szCs w:val="20"/>
      <w:lang w:eastAsia="ru-RU"/>
    </w:rPr>
  </w:style>
  <w:style w:type="character" w:customStyle="1" w:styleId="FootnoteTextChar">
    <w:name w:val="Footnote Text Char"/>
    <w:aliases w:val="Geneva 9 Char,Font: Geneva 9 Char,Boston 10 Char,f Char,ft Char1,Fotnotstext Char Char,ft Char Char,single space Char,FOOTNOTES Char,ADB Char,single space1 Char,footnote text1 Char,FOOTNOTES1 Char,fn1 Char,ADB1 Char,single space2 Char"/>
    <w:uiPriority w:val="99"/>
    <w:semiHidden/>
    <w:rsid w:val="006F765A"/>
    <w:rPr>
      <w:rFonts w:ascii="Times New Roman" w:eastAsia="SimSun" w:hAnsi="Times New Roman" w:cs="Times New Roman"/>
      <w:sz w:val="20"/>
      <w:szCs w:val="20"/>
      <w:lang w:val="ru-RU"/>
    </w:rPr>
  </w:style>
  <w:style w:type="character" w:customStyle="1" w:styleId="FootnoteTextChar5">
    <w:name w:val="Footnote Text Char5"/>
    <w:aliases w:val="Geneva 9 Char5,Font: Geneva 9 Char5,Boston 10 Char5,f Char5,ft Char14,Fotnotstext Char Char5,ft Char Char5,single space Char5,FOOTNOTES Char5,ADB Char5,single space1 Char5,footnote text1 Char5,FOOTNOTES1 Char5,fn1 Char5,ADB1 Char5"/>
    <w:uiPriority w:val="99"/>
    <w:semiHidden/>
    <w:locked/>
    <w:rPr>
      <w:rFonts w:ascii="Times New Roman" w:eastAsia="SimSun" w:hAnsi="Times New Roman" w:cs="Times New Roman"/>
      <w:sz w:val="20"/>
      <w:szCs w:val="20"/>
      <w:lang w:val="ru-RU"/>
    </w:rPr>
  </w:style>
  <w:style w:type="character" w:customStyle="1" w:styleId="FootnoteTextChar4">
    <w:name w:val="Footnote Text Char4"/>
    <w:aliases w:val="Geneva 9 Char4,Font: Geneva 9 Char4,Boston 10 Char4,f Char4,ft Char13,Fotnotstext Char Char4,ft Char Char4,single space Char4,FOOTNOTES Char4,ADB Char4,single space1 Char4,footnote text1 Char4,FOOTNOTES1 Char4,fn1 Char4,ADB1 Char4"/>
    <w:uiPriority w:val="99"/>
    <w:semiHidden/>
    <w:locked/>
    <w:rsid w:val="0058249F"/>
    <w:rPr>
      <w:rFonts w:ascii="Times New Roman" w:eastAsia="SimSun" w:hAnsi="Times New Roman" w:cs="Times New Roman"/>
      <w:sz w:val="20"/>
      <w:szCs w:val="20"/>
      <w:lang w:val="ru-RU"/>
    </w:rPr>
  </w:style>
  <w:style w:type="character" w:customStyle="1" w:styleId="FootnoteTextChar3">
    <w:name w:val="Footnote Text Char3"/>
    <w:aliases w:val="Geneva 9 Char3,Font: Geneva 9 Char3,Boston 10 Char3,f Char3,ft Char12,Fotnotstext Char Char3,ft Char Char3,single space Char3,FOOTNOTES Char3,ADB Char3,single space1 Char3,footnote text1 Char3,FOOTNOTES1 Char3,fn1 Char3,ADB1 Char3"/>
    <w:uiPriority w:val="99"/>
    <w:semiHidden/>
    <w:rsid w:val="00C566A6"/>
    <w:rPr>
      <w:rFonts w:ascii="Times New Roman" w:eastAsia="SimSun" w:hAnsi="Times New Roman"/>
      <w:sz w:val="20"/>
      <w:lang w:val="ru-RU"/>
    </w:rPr>
  </w:style>
  <w:style w:type="character" w:customStyle="1" w:styleId="FootnoteTextChar2">
    <w:name w:val="Footnote Text Char2"/>
    <w:aliases w:val="Geneva 9 Char2,Font: Geneva 9 Char2,Boston 10 Char2,f Char2,ft Char11,Fotnotstext Char Char2,ft Char Char2,single space Char2,FOOTNOTES Char2,ADB Char2,single space1 Char2,footnote text1 Char2,FOOTNOTES1 Char2,fn1 Char2,ADB1 Char2"/>
    <w:uiPriority w:val="99"/>
    <w:semiHidden/>
    <w:locked/>
    <w:rsid w:val="00E332C9"/>
    <w:rPr>
      <w:rFonts w:ascii="Times New Roman" w:eastAsia="SimSun" w:hAnsi="Times New Roman"/>
      <w:sz w:val="20"/>
      <w:lang w:val="ru-RU"/>
    </w:rPr>
  </w:style>
  <w:style w:type="character" w:customStyle="1" w:styleId="ab">
    <w:name w:val="Текст сноски Знак"/>
    <w:aliases w:val="Geneva 9 Знак,Font: Geneva 9 Знак,Boston 10 Знак,f Знак,ft Знак,Fotnotstext Char Знак,ft Char Знак,single space Знак,FOOTNOTES Знак,ADB Знак,single space1 Знак,footnote text1 Знак,FOOTNOTES1 Знак,fn1 Знак,ADB1 Знак,single space2 Знак"/>
    <w:link w:val="aa"/>
    <w:uiPriority w:val="99"/>
    <w:locked/>
    <w:rsid w:val="00397499"/>
    <w:rPr>
      <w:rFonts w:ascii="Times New Roman" w:eastAsia="SimSun" w:hAnsi="Times New Roman"/>
      <w:kern w:val="0"/>
      <w:sz w:val="20"/>
      <w:lang w:val="ru-RU"/>
    </w:rPr>
  </w:style>
  <w:style w:type="character" w:styleId="ac">
    <w:name w:val="footnote reference"/>
    <w:aliases w:val="number,Footnote Reference Superscript,-E Fußnotenzeichen,(Diplomarbeit FZ),(Diplomarbeit FZ)1,(Diplomarbeit FZ)2,(Diplomarbeit FZ)3,(Diplomarbeit FZ)4,(Diplomarbeit FZ)5,(Diplomarbeit FZ)6,(Diplomarbeit FZ)7,(Diplomarbeit FZ)8"/>
    <w:link w:val="BVIfnrChar"/>
    <w:uiPriority w:val="99"/>
    <w:qFormat/>
    <w:locked/>
    <w:rsid w:val="00397499"/>
    <w:rPr>
      <w:rFonts w:cs="Times New Roman"/>
      <w:vertAlign w:val="superscript"/>
      <w:lang w:val="ru-RU"/>
    </w:rPr>
  </w:style>
  <w:style w:type="paragraph" w:customStyle="1" w:styleId="Footnote">
    <w:name w:val="Footnote"/>
    <w:basedOn w:val="aa"/>
    <w:uiPriority w:val="99"/>
    <w:rsid w:val="00397499"/>
    <w:rPr>
      <w:szCs w:val="18"/>
    </w:rPr>
  </w:style>
  <w:style w:type="paragraph" w:customStyle="1" w:styleId="Cornernotation-Item">
    <w:name w:val="Corner notation - Item"/>
    <w:basedOn w:val="Venuedate"/>
    <w:uiPriority w:val="99"/>
    <w:rsid w:val="00A96B21"/>
    <w:rPr>
      <w:b/>
    </w:rPr>
  </w:style>
  <w:style w:type="paragraph" w:styleId="ad">
    <w:name w:val="Subtitle"/>
    <w:basedOn w:val="a1"/>
    <w:next w:val="a1"/>
    <w:link w:val="ae"/>
    <w:uiPriority w:val="99"/>
    <w:qFormat/>
    <w:rsid w:val="00A96B21"/>
    <w:pPr>
      <w:numPr>
        <w:ilvl w:val="1"/>
      </w:numPr>
      <w:spacing w:after="160"/>
    </w:pPr>
    <w:rPr>
      <w:rFonts w:ascii="Times New Roman Bold" w:eastAsia="等?" w:hAnsi="Times New Roman Bold"/>
      <w:b/>
      <w:color w:val="5A5A5A"/>
      <w:sz w:val="20"/>
      <w:szCs w:val="20"/>
      <w:lang w:eastAsia="ru-RU"/>
    </w:rPr>
  </w:style>
  <w:style w:type="character" w:customStyle="1" w:styleId="ae">
    <w:name w:val="Подзаголовок Знак"/>
    <w:link w:val="ad"/>
    <w:uiPriority w:val="99"/>
    <w:locked/>
    <w:rsid w:val="00A96B21"/>
    <w:rPr>
      <w:rFonts w:ascii="Times New Roman Bold" w:eastAsia="等?" w:hAnsi="Times New Roman Bold" w:cs="Times New Roman"/>
      <w:b/>
      <w:color w:val="5A5A5A"/>
      <w:kern w:val="0"/>
      <w:lang w:val="ru-RU"/>
    </w:rPr>
  </w:style>
  <w:style w:type="paragraph" w:customStyle="1" w:styleId="Para1">
    <w:name w:val="Para 1"/>
    <w:basedOn w:val="a1"/>
    <w:uiPriority w:val="99"/>
    <w:rsid w:val="007A7247"/>
    <w:pPr>
      <w:spacing w:before="120" w:after="120"/>
      <w:ind w:left="567"/>
    </w:pPr>
  </w:style>
  <w:style w:type="character" w:styleId="af">
    <w:name w:val="Placeholder Text"/>
    <w:uiPriority w:val="99"/>
    <w:semiHidden/>
    <w:rsid w:val="00995DDC"/>
    <w:rPr>
      <w:rFonts w:cs="Times New Roman"/>
      <w:color w:val="808080"/>
      <w:lang w:val="ru-RU"/>
    </w:rPr>
  </w:style>
  <w:style w:type="paragraph" w:styleId="af0">
    <w:name w:val="header"/>
    <w:basedOn w:val="a1"/>
    <w:link w:val="af1"/>
    <w:uiPriority w:val="99"/>
    <w:rsid w:val="00397499"/>
    <w:pPr>
      <w:pBdr>
        <w:bottom w:val="single" w:sz="4" w:space="1" w:color="auto"/>
      </w:pBdr>
      <w:tabs>
        <w:tab w:val="center" w:pos="4680"/>
        <w:tab w:val="right" w:pos="9360"/>
      </w:tabs>
      <w:jc w:val="left"/>
    </w:pPr>
    <w:rPr>
      <w:sz w:val="20"/>
      <w:szCs w:val="20"/>
      <w:lang w:eastAsia="ru-RU"/>
    </w:rPr>
  </w:style>
  <w:style w:type="character" w:customStyle="1" w:styleId="af1">
    <w:name w:val="Верхний колонтитул Знак"/>
    <w:link w:val="af0"/>
    <w:uiPriority w:val="99"/>
    <w:locked/>
    <w:rsid w:val="00397499"/>
    <w:rPr>
      <w:rFonts w:ascii="Times New Roman" w:eastAsia="SimSun" w:hAnsi="Times New Roman" w:cs="Times New Roman"/>
      <w:kern w:val="0"/>
      <w:sz w:val="20"/>
      <w:lang w:val="ru-RU"/>
    </w:rPr>
  </w:style>
  <w:style w:type="paragraph" w:styleId="af2">
    <w:name w:val="footer"/>
    <w:basedOn w:val="a1"/>
    <w:link w:val="af3"/>
    <w:uiPriority w:val="99"/>
    <w:rsid w:val="00397499"/>
    <w:pPr>
      <w:tabs>
        <w:tab w:val="center" w:pos="4680"/>
        <w:tab w:val="right" w:pos="9360"/>
      </w:tabs>
    </w:pPr>
    <w:rPr>
      <w:sz w:val="20"/>
      <w:szCs w:val="20"/>
      <w:lang w:eastAsia="ru-RU"/>
    </w:rPr>
  </w:style>
  <w:style w:type="character" w:customStyle="1" w:styleId="af3">
    <w:name w:val="Нижний колонтитул Знак"/>
    <w:link w:val="af2"/>
    <w:uiPriority w:val="99"/>
    <w:locked/>
    <w:rsid w:val="00397499"/>
    <w:rPr>
      <w:rFonts w:ascii="Times New Roman" w:eastAsia="SimSun" w:hAnsi="Times New Roman" w:cs="Times New Roman"/>
      <w:kern w:val="0"/>
      <w:sz w:val="20"/>
      <w:lang w:val="ru-RU"/>
    </w:rPr>
  </w:style>
  <w:style w:type="paragraph" w:customStyle="1" w:styleId="Para2">
    <w:name w:val="Para 2"/>
    <w:uiPriority w:val="99"/>
    <w:rsid w:val="004E26AC"/>
    <w:pPr>
      <w:tabs>
        <w:tab w:val="left" w:pos="1701"/>
      </w:tabs>
      <w:spacing w:before="120" w:after="120"/>
      <w:ind w:left="567" w:firstLine="567"/>
      <w:jc w:val="both"/>
    </w:pPr>
    <w:rPr>
      <w:rFonts w:ascii="Times New Roman" w:eastAsia="Times New Roman" w:hAnsi="Times New Roman" w:cs="Times New Roman"/>
      <w:sz w:val="22"/>
      <w:szCs w:val="24"/>
      <w:lang w:val="ru-RU" w:eastAsia="en-US"/>
    </w:rPr>
  </w:style>
  <w:style w:type="paragraph" w:customStyle="1" w:styleId="Annex">
    <w:name w:val="Annex"/>
    <w:basedOn w:val="a1"/>
    <w:uiPriority w:val="99"/>
    <w:rsid w:val="00397499"/>
    <w:pPr>
      <w:spacing w:after="240"/>
    </w:pPr>
    <w:rPr>
      <w:b/>
      <w:sz w:val="28"/>
    </w:rPr>
  </w:style>
  <w:style w:type="paragraph" w:customStyle="1" w:styleId="Para30">
    <w:name w:val="Para 3"/>
    <w:basedOn w:val="a1"/>
    <w:uiPriority w:val="99"/>
    <w:rsid w:val="002B00CA"/>
    <w:pPr>
      <w:numPr>
        <w:numId w:val="41"/>
      </w:numPr>
      <w:spacing w:before="120" w:after="120"/>
      <w:ind w:left="1134" w:firstLine="0"/>
    </w:pPr>
  </w:style>
  <w:style w:type="character" w:styleId="af4">
    <w:name w:val="annotation reference"/>
    <w:uiPriority w:val="99"/>
    <w:semiHidden/>
    <w:rsid w:val="00397499"/>
    <w:rPr>
      <w:rFonts w:cs="Times New Roman"/>
      <w:sz w:val="16"/>
      <w:lang w:val="ru-RU"/>
    </w:rPr>
  </w:style>
  <w:style w:type="paragraph" w:styleId="af5">
    <w:name w:val="annotation text"/>
    <w:basedOn w:val="a1"/>
    <w:link w:val="af6"/>
    <w:uiPriority w:val="99"/>
    <w:rsid w:val="00397499"/>
    <w:rPr>
      <w:sz w:val="20"/>
      <w:szCs w:val="20"/>
      <w:lang w:eastAsia="ru-RU"/>
    </w:rPr>
  </w:style>
  <w:style w:type="character" w:customStyle="1" w:styleId="af6">
    <w:name w:val="Текст примечания Знак"/>
    <w:link w:val="af5"/>
    <w:uiPriority w:val="99"/>
    <w:locked/>
    <w:rsid w:val="00397499"/>
    <w:rPr>
      <w:rFonts w:ascii="Times New Roman" w:eastAsia="SimSun" w:hAnsi="Times New Roman" w:cs="Times New Roman"/>
      <w:kern w:val="0"/>
      <w:sz w:val="20"/>
      <w:lang w:val="ru-RU"/>
    </w:rPr>
  </w:style>
  <w:style w:type="paragraph" w:styleId="af7">
    <w:name w:val="annotation subject"/>
    <w:basedOn w:val="af5"/>
    <w:next w:val="af5"/>
    <w:link w:val="af8"/>
    <w:uiPriority w:val="99"/>
    <w:semiHidden/>
    <w:rsid w:val="00397499"/>
    <w:rPr>
      <w:b/>
      <w:bCs/>
    </w:rPr>
  </w:style>
  <w:style w:type="character" w:customStyle="1" w:styleId="af8">
    <w:name w:val="Тема примечания Знак"/>
    <w:link w:val="af7"/>
    <w:uiPriority w:val="99"/>
    <w:semiHidden/>
    <w:locked/>
    <w:rsid w:val="00397499"/>
    <w:rPr>
      <w:rFonts w:ascii="Times New Roman" w:eastAsia="SimSun" w:hAnsi="Times New Roman" w:cs="Times New Roman"/>
      <w:b/>
      <w:kern w:val="0"/>
      <w:sz w:val="20"/>
      <w:lang w:val="ru-RU"/>
    </w:rPr>
  </w:style>
  <w:style w:type="paragraph" w:styleId="af9">
    <w:name w:val="Revision"/>
    <w:hidden/>
    <w:uiPriority w:val="99"/>
    <w:semiHidden/>
    <w:rsid w:val="00397499"/>
    <w:rPr>
      <w:rFonts w:ascii="Simplified" w:eastAsia="Times New Roman" w:hAnsi="Simplified" w:cs="Simplified"/>
      <w:noProof/>
      <w:sz w:val="24"/>
      <w:szCs w:val="24"/>
      <w:lang w:val="ru-RU" w:eastAsia="en-US"/>
    </w:rPr>
  </w:style>
  <w:style w:type="character" w:styleId="afa">
    <w:name w:val="page number"/>
    <w:uiPriority w:val="99"/>
    <w:rsid w:val="00557370"/>
    <w:rPr>
      <w:rFonts w:ascii="Times New Roman" w:hAnsi="Times New Roman" w:cs="Times New Roman"/>
      <w:sz w:val="22"/>
      <w:lang w:val="ru-RU"/>
    </w:rPr>
  </w:style>
  <w:style w:type="paragraph" w:customStyle="1" w:styleId="Para3">
    <w:name w:val="Para3"/>
    <w:basedOn w:val="a1"/>
    <w:uiPriority w:val="99"/>
    <w:rsid w:val="00557370"/>
    <w:pPr>
      <w:numPr>
        <w:ilvl w:val="2"/>
        <w:numId w:val="43"/>
      </w:numPr>
      <w:tabs>
        <w:tab w:val="left" w:pos="1980"/>
      </w:tabs>
      <w:spacing w:before="80" w:after="80"/>
      <w:jc w:val="left"/>
    </w:pPr>
    <w:rPr>
      <w:sz w:val="24"/>
      <w:szCs w:val="20"/>
    </w:rPr>
  </w:style>
  <w:style w:type="paragraph" w:customStyle="1" w:styleId="meetingname">
    <w:name w:val="meeting name"/>
    <w:basedOn w:val="Cornernotation"/>
    <w:uiPriority w:val="99"/>
    <w:rsid w:val="00557370"/>
    <w:pPr>
      <w:ind w:left="170" w:hanging="170"/>
    </w:pPr>
    <w:rPr>
      <w:rFonts w:eastAsia="Malgun Gothic"/>
      <w:b w:val="0"/>
      <w:caps/>
    </w:rPr>
  </w:style>
  <w:style w:type="paragraph" w:customStyle="1" w:styleId="StylePara1Before0pt">
    <w:name w:val="Style Para1 + Before:  0 pt"/>
    <w:basedOn w:val="a1"/>
    <w:uiPriority w:val="99"/>
    <w:rsid w:val="004E26AC"/>
    <w:pPr>
      <w:numPr>
        <w:numId w:val="42"/>
      </w:numPr>
      <w:tabs>
        <w:tab w:val="clear" w:pos="1080"/>
      </w:tabs>
      <w:spacing w:before="120" w:after="120"/>
      <w:ind w:left="927"/>
      <w:jc w:val="left"/>
    </w:pPr>
    <w:rPr>
      <w:sz w:val="24"/>
      <w:szCs w:val="20"/>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a1"/>
    <w:link w:val="ac"/>
    <w:qFormat/>
    <w:rsid w:val="00557370"/>
    <w:pPr>
      <w:spacing w:after="160" w:line="240" w:lineRule="exact"/>
      <w:jc w:val="left"/>
    </w:pPr>
    <w:rPr>
      <w:rFonts w:ascii="Calibri" w:eastAsia="Calibri" w:hAnsi="Calibri"/>
      <w:sz w:val="20"/>
      <w:szCs w:val="20"/>
      <w:vertAlign w:val="superscript"/>
      <w:lang w:eastAsia="ru-RU"/>
    </w:rPr>
  </w:style>
  <w:style w:type="paragraph" w:customStyle="1" w:styleId="paragraph">
    <w:name w:val="paragraph"/>
    <w:basedOn w:val="a1"/>
    <w:uiPriority w:val="99"/>
    <w:rsid w:val="00557370"/>
    <w:pPr>
      <w:spacing w:before="100" w:beforeAutospacing="1" w:after="100" w:afterAutospacing="1"/>
      <w:jc w:val="left"/>
    </w:pPr>
    <w:rPr>
      <w:sz w:val="24"/>
      <w:lang w:eastAsia="zh-CN"/>
    </w:rPr>
  </w:style>
  <w:style w:type="paragraph" w:styleId="afb">
    <w:name w:val="List Paragraph"/>
    <w:aliases w:val="Unordered List,List Paragraph 2,Dot pt,F5 List Paragraph,List Paragraph1,No Spacing1,List Paragraph Char Char Char,Indicator Text,Numbered Para 1,List Paragraph12,Bullet Points,MAIN CONTENT,Bullet 1,Colorful List - Accent 11"/>
    <w:basedOn w:val="a1"/>
    <w:link w:val="afc"/>
    <w:uiPriority w:val="99"/>
    <w:qFormat/>
    <w:rsid w:val="00397499"/>
    <w:pPr>
      <w:ind w:left="720"/>
      <w:contextualSpacing/>
    </w:pPr>
    <w:rPr>
      <w:sz w:val="20"/>
      <w:szCs w:val="20"/>
      <w:lang w:eastAsia="ru-RU"/>
    </w:rPr>
  </w:style>
  <w:style w:type="paragraph" w:styleId="afd">
    <w:name w:val="Normal (Web)"/>
    <w:basedOn w:val="a1"/>
    <w:uiPriority w:val="99"/>
    <w:semiHidden/>
    <w:rsid w:val="00635DF7"/>
    <w:pPr>
      <w:spacing w:before="100" w:beforeAutospacing="1" w:after="100" w:afterAutospacing="1"/>
      <w:jc w:val="left"/>
    </w:pPr>
    <w:rPr>
      <w:sz w:val="24"/>
      <w:lang w:eastAsia="zh-CN"/>
    </w:rPr>
  </w:style>
  <w:style w:type="character" w:styleId="afe">
    <w:name w:val="FollowedHyperlink"/>
    <w:uiPriority w:val="99"/>
    <w:semiHidden/>
    <w:rsid w:val="00A435E4"/>
    <w:rPr>
      <w:rFonts w:cs="Times New Roman"/>
      <w:color w:val="954F72"/>
      <w:u w:val="single"/>
      <w:lang w:val="ru-RU"/>
    </w:rPr>
  </w:style>
  <w:style w:type="paragraph" w:customStyle="1" w:styleId="DarkList-Accent31">
    <w:name w:val="Dark List - Accent 31"/>
    <w:hidden/>
    <w:uiPriority w:val="99"/>
    <w:semiHidden/>
    <w:rsid w:val="00397499"/>
    <w:rPr>
      <w:rFonts w:ascii="Times New Roman" w:eastAsia="SimSun" w:hAnsi="Times New Roman" w:cs="Times New Roman"/>
      <w:sz w:val="22"/>
      <w:szCs w:val="22"/>
      <w:lang w:val="ru-RU" w:eastAsia="en-GB"/>
    </w:rPr>
  </w:style>
  <w:style w:type="paragraph" w:customStyle="1" w:styleId="CBDNormalNoNumber">
    <w:name w:val="CBD_Normal_NoNumber"/>
    <w:basedOn w:val="CBDNormal"/>
    <w:uiPriority w:val="99"/>
    <w:rsid w:val="00397499"/>
    <w:pPr>
      <w:spacing w:after="120"/>
      <w:ind w:left="567"/>
    </w:pPr>
  </w:style>
  <w:style w:type="paragraph" w:customStyle="1" w:styleId="ABSymbol">
    <w:name w:val="AB_Symbol"/>
    <w:basedOn w:val="a1"/>
    <w:uiPriority w:val="99"/>
    <w:rsid w:val="00397499"/>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uiPriority w:val="99"/>
    <w:rsid w:val="00397499"/>
    <w:pPr>
      <w:numPr>
        <w:numId w:val="45"/>
      </w:numPr>
      <w:tabs>
        <w:tab w:val="left" w:pos="3969"/>
      </w:tabs>
      <w:spacing w:before="120" w:after="120"/>
    </w:pPr>
  </w:style>
  <w:style w:type="paragraph" w:customStyle="1" w:styleId="AFCorNNormal">
    <w:name w:val="AF_CorNNormal"/>
    <w:basedOn w:val="a1"/>
    <w:uiPriority w:val="99"/>
    <w:rsid w:val="00397499"/>
    <w:pPr>
      <w:jc w:val="left"/>
    </w:pPr>
  </w:style>
  <w:style w:type="paragraph" w:customStyle="1" w:styleId="AEDistrNormal">
    <w:name w:val="AE_DistrNormal"/>
    <w:basedOn w:val="a1"/>
    <w:uiPriority w:val="99"/>
    <w:rsid w:val="00397499"/>
    <w:pPr>
      <w:jc w:val="left"/>
    </w:pPr>
  </w:style>
  <w:style w:type="paragraph" w:customStyle="1" w:styleId="AASmallLogo">
    <w:name w:val="AA_SmallLogo"/>
    <w:basedOn w:val="AEDistrNormal"/>
    <w:uiPriority w:val="99"/>
    <w:rsid w:val="00397499"/>
    <w:pPr>
      <w:spacing w:before="40"/>
    </w:pPr>
    <w:rPr>
      <w:sz w:val="4"/>
    </w:rPr>
  </w:style>
  <w:style w:type="paragraph" w:customStyle="1" w:styleId="ACLargeLogo">
    <w:name w:val="AC_LargeLogo"/>
    <w:basedOn w:val="AFCorNNormal"/>
    <w:next w:val="AISpacer"/>
    <w:uiPriority w:val="99"/>
    <w:rsid w:val="00397499"/>
    <w:pPr>
      <w:spacing w:before="120"/>
      <w:contextualSpacing/>
    </w:pPr>
    <w:rPr>
      <w:sz w:val="8"/>
    </w:rPr>
  </w:style>
  <w:style w:type="paragraph" w:customStyle="1" w:styleId="CBDNormal">
    <w:name w:val="CBD_Normal"/>
    <w:uiPriority w:val="99"/>
    <w:rsid w:val="00397499"/>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ru-RU" w:eastAsia="en-US"/>
    </w:rPr>
  </w:style>
  <w:style w:type="paragraph" w:styleId="aff">
    <w:name w:val="List"/>
    <w:basedOn w:val="a1"/>
    <w:uiPriority w:val="99"/>
    <w:semiHidden/>
    <w:rsid w:val="00397499"/>
    <w:pPr>
      <w:contextualSpacing/>
    </w:pPr>
  </w:style>
  <w:style w:type="paragraph" w:customStyle="1" w:styleId="AISpacer">
    <w:name w:val="AI_Spacer"/>
    <w:next w:val="a1"/>
    <w:uiPriority w:val="99"/>
    <w:rsid w:val="00397499"/>
    <w:rPr>
      <w:rFonts w:ascii="Times New Roman" w:eastAsia="SimSun" w:hAnsi="Times New Roman" w:cs="Times New Roman"/>
      <w:sz w:val="2"/>
      <w:szCs w:val="22"/>
      <w:lang w:val="ru-RU" w:eastAsia="en-US"/>
    </w:rPr>
  </w:style>
  <w:style w:type="paragraph" w:customStyle="1" w:styleId="AEDistrNormal6pt">
    <w:name w:val="AE_DistrNormal6pt"/>
    <w:basedOn w:val="AEDistrNormal"/>
    <w:next w:val="AFCorNNormal"/>
    <w:uiPriority w:val="99"/>
    <w:rsid w:val="00397499"/>
    <w:pPr>
      <w:spacing w:before="120"/>
    </w:pPr>
  </w:style>
  <w:style w:type="paragraph" w:customStyle="1" w:styleId="AFCorNBold">
    <w:name w:val="AF_CorNBold"/>
    <w:basedOn w:val="AFCorNNormal"/>
    <w:next w:val="AFCorNNormal"/>
    <w:uiPriority w:val="99"/>
    <w:rsid w:val="00397499"/>
    <w:rPr>
      <w:b/>
    </w:rPr>
  </w:style>
  <w:style w:type="paragraph" w:customStyle="1" w:styleId="AFCorN12Bold">
    <w:name w:val="AF_CorN12Bold"/>
    <w:basedOn w:val="AFCorNNormal"/>
    <w:next w:val="AFCorNNormal"/>
    <w:uiPriority w:val="99"/>
    <w:rsid w:val="00397499"/>
    <w:rPr>
      <w:b/>
      <w:sz w:val="24"/>
    </w:rPr>
  </w:style>
  <w:style w:type="paragraph" w:customStyle="1" w:styleId="CBDAgendaItem">
    <w:name w:val="CBD_AgendaItem"/>
    <w:basedOn w:val="a1"/>
    <w:uiPriority w:val="99"/>
    <w:rsid w:val="00397499"/>
    <w:pPr>
      <w:keepNext/>
      <w:keepLines/>
      <w:spacing w:before="240" w:after="120"/>
      <w:jc w:val="left"/>
    </w:pPr>
    <w:rPr>
      <w:b/>
      <w:sz w:val="24"/>
    </w:rPr>
  </w:style>
  <w:style w:type="paragraph" w:customStyle="1" w:styleId="CBDDesicionText">
    <w:name w:val="CBD_DesicionText"/>
    <w:basedOn w:val="CBDNormal"/>
    <w:uiPriority w:val="99"/>
    <w:rsid w:val="00397499"/>
    <w:pPr>
      <w:spacing w:after="120"/>
      <w:ind w:left="567" w:firstLine="567"/>
    </w:pPr>
  </w:style>
  <w:style w:type="paragraph" w:customStyle="1" w:styleId="CBDDesicionAnnex">
    <w:name w:val="CBD_DesicionAnnex"/>
    <w:basedOn w:val="CBDNormal"/>
    <w:next w:val="CBDDesicionText"/>
    <w:uiPriority w:val="99"/>
    <w:rsid w:val="00397499"/>
    <w:pPr>
      <w:keepNext/>
      <w:keepLines/>
      <w:tabs>
        <w:tab w:val="clear" w:pos="567"/>
        <w:tab w:val="clear" w:pos="1134"/>
        <w:tab w:val="clear" w:pos="1701"/>
        <w:tab w:val="clear" w:pos="2268"/>
      </w:tabs>
      <w:spacing w:before="240" w:after="120"/>
      <w:ind w:left="567"/>
      <w:jc w:val="left"/>
    </w:pPr>
    <w:rPr>
      <w:rFonts w:cs="Times New Roman Bold"/>
      <w:b/>
      <w:bCs/>
      <w:sz w:val="24"/>
    </w:rPr>
  </w:style>
  <w:style w:type="character" w:styleId="aff0">
    <w:name w:val="Hyperlink"/>
    <w:uiPriority w:val="99"/>
    <w:rsid w:val="00397499"/>
    <w:rPr>
      <w:rFonts w:ascii="Times New Roman" w:hAnsi="Times New Roman" w:cs="Times New Roman"/>
      <w:color w:val="0563C1"/>
      <w:u w:val="single"/>
      <w:lang w:val="ru-RU"/>
    </w:rPr>
  </w:style>
  <w:style w:type="paragraph" w:customStyle="1" w:styleId="CBDAnnex">
    <w:name w:val="CBD_Annex"/>
    <w:basedOn w:val="CBDNormal"/>
    <w:next w:val="CBDTitle"/>
    <w:uiPriority w:val="99"/>
    <w:rsid w:val="00397499"/>
    <w:pPr>
      <w:keepNext/>
      <w:keepLines/>
      <w:spacing w:after="240"/>
      <w:jc w:val="left"/>
    </w:pPr>
    <w:rPr>
      <w:b/>
      <w:sz w:val="28"/>
      <w:lang w:bidi="ar-SY"/>
    </w:rPr>
  </w:style>
  <w:style w:type="paragraph" w:customStyle="1" w:styleId="CBDSubTitle">
    <w:name w:val="CBD_SubTitle"/>
    <w:basedOn w:val="CBDNormal"/>
    <w:uiPriority w:val="99"/>
    <w:rsid w:val="00397499"/>
    <w:pPr>
      <w:keepNext/>
      <w:keepLines/>
      <w:spacing w:before="240" w:after="240"/>
      <w:ind w:left="567"/>
      <w:jc w:val="left"/>
    </w:pPr>
    <w:rPr>
      <w:b/>
    </w:rPr>
  </w:style>
  <w:style w:type="paragraph" w:customStyle="1" w:styleId="CBDTitle">
    <w:name w:val="CBD_Title"/>
    <w:basedOn w:val="CBDNormal"/>
    <w:next w:val="CBDSubTitle"/>
    <w:uiPriority w:val="99"/>
    <w:rsid w:val="00397499"/>
    <w:pPr>
      <w:keepNext/>
      <w:keepLines/>
      <w:spacing w:before="240" w:after="240"/>
      <w:ind w:left="567"/>
      <w:jc w:val="left"/>
    </w:pPr>
    <w:rPr>
      <w:b/>
      <w:sz w:val="28"/>
    </w:rPr>
  </w:style>
  <w:style w:type="paragraph" w:customStyle="1" w:styleId="AENormal">
    <w:name w:val="AE_Normal"/>
    <w:basedOn w:val="a1"/>
    <w:uiPriority w:val="99"/>
    <w:rsid w:val="00397499"/>
  </w:style>
  <w:style w:type="paragraph" w:customStyle="1" w:styleId="CBDH1">
    <w:name w:val="CBD_H1"/>
    <w:basedOn w:val="CBDNormal"/>
    <w:uiPriority w:val="99"/>
    <w:rsid w:val="00397499"/>
    <w:pPr>
      <w:keepNext/>
      <w:keepLines/>
      <w:spacing w:before="240" w:after="120"/>
      <w:ind w:left="567" w:hanging="567"/>
      <w:jc w:val="left"/>
      <w:outlineLvl w:val="0"/>
    </w:pPr>
    <w:rPr>
      <w:b/>
      <w:sz w:val="28"/>
    </w:rPr>
  </w:style>
  <w:style w:type="paragraph" w:customStyle="1" w:styleId="CBDH2">
    <w:name w:val="CBD_H2"/>
    <w:basedOn w:val="CBDNormalNumber"/>
    <w:uiPriority w:val="99"/>
    <w:rsid w:val="00397499"/>
    <w:pPr>
      <w:keepNext/>
      <w:keepLines/>
      <w:numPr>
        <w:numId w:val="0"/>
      </w:numPr>
      <w:ind w:left="567" w:hanging="567"/>
    </w:pPr>
    <w:rPr>
      <w:b/>
      <w:sz w:val="24"/>
    </w:rPr>
  </w:style>
  <w:style w:type="paragraph" w:customStyle="1" w:styleId="CBDFootnoteText">
    <w:name w:val="CBD_Footnote_Text"/>
    <w:basedOn w:val="CBDNormal"/>
    <w:uiPriority w:val="99"/>
    <w:rsid w:val="00397499"/>
    <w:pPr>
      <w:jc w:val="left"/>
    </w:pPr>
    <w:rPr>
      <w:sz w:val="18"/>
    </w:rPr>
  </w:style>
  <w:style w:type="paragraph" w:customStyle="1" w:styleId="CBDFooter">
    <w:name w:val="CBD_Footer"/>
    <w:basedOn w:val="CBDNormal"/>
    <w:uiPriority w:val="99"/>
    <w:rsid w:val="00397499"/>
    <w:rPr>
      <w:sz w:val="20"/>
    </w:rPr>
  </w:style>
  <w:style w:type="paragraph" w:customStyle="1" w:styleId="CBDHeader">
    <w:name w:val="CBD_Header"/>
    <w:basedOn w:val="CBDNormal"/>
    <w:next w:val="CBDFooter"/>
    <w:uiPriority w:val="99"/>
    <w:rsid w:val="00397499"/>
    <w:pPr>
      <w:pBdr>
        <w:bottom w:val="single" w:sz="4" w:space="1" w:color="auto"/>
      </w:pBdr>
      <w:tabs>
        <w:tab w:val="center" w:pos="4678"/>
        <w:tab w:val="right" w:pos="9361"/>
      </w:tabs>
      <w:jc w:val="left"/>
    </w:pPr>
    <w:rPr>
      <w:sz w:val="20"/>
      <w:szCs w:val="20"/>
    </w:rPr>
  </w:style>
  <w:style w:type="paragraph" w:customStyle="1" w:styleId="CBDH3">
    <w:name w:val="CBD_H3"/>
    <w:basedOn w:val="CBDNormal"/>
    <w:uiPriority w:val="99"/>
    <w:rsid w:val="00397499"/>
    <w:pPr>
      <w:keepNext/>
      <w:keepLines/>
      <w:spacing w:before="120" w:after="120"/>
      <w:ind w:left="567" w:hanging="567"/>
      <w:jc w:val="left"/>
    </w:pPr>
    <w:rPr>
      <w:b/>
    </w:rPr>
  </w:style>
  <w:style w:type="paragraph" w:customStyle="1" w:styleId="CBDH4">
    <w:name w:val="CBD_H4"/>
    <w:basedOn w:val="CBDNormal"/>
    <w:uiPriority w:val="99"/>
    <w:rsid w:val="00397499"/>
    <w:pPr>
      <w:keepNext/>
      <w:keepLines/>
      <w:spacing w:before="120" w:after="120"/>
      <w:ind w:left="567" w:hanging="567"/>
      <w:jc w:val="left"/>
    </w:pPr>
    <w:rPr>
      <w:b/>
    </w:rPr>
  </w:style>
  <w:style w:type="paragraph" w:customStyle="1" w:styleId="CBDH5">
    <w:name w:val="CBD_H5"/>
    <w:basedOn w:val="CBDNormal"/>
    <w:uiPriority w:val="99"/>
    <w:rsid w:val="00397499"/>
    <w:pPr>
      <w:keepNext/>
      <w:keepLines/>
      <w:spacing w:before="120" w:after="120"/>
      <w:ind w:left="567" w:hanging="567"/>
      <w:jc w:val="left"/>
    </w:pPr>
    <w:rPr>
      <w:i/>
    </w:rPr>
  </w:style>
  <w:style w:type="paragraph" w:customStyle="1" w:styleId="CBDTableNormal">
    <w:name w:val="CBD_TableNormal"/>
    <w:basedOn w:val="CBDNormal"/>
    <w:uiPriority w:val="99"/>
    <w:rsid w:val="00397499"/>
    <w:pPr>
      <w:spacing w:before="40" w:after="80"/>
      <w:jc w:val="left"/>
    </w:pPr>
    <w:rPr>
      <w:sz w:val="20"/>
    </w:rPr>
  </w:style>
  <w:style w:type="paragraph" w:customStyle="1" w:styleId="CBDTableTitle">
    <w:name w:val="CBD_TableTitle"/>
    <w:basedOn w:val="CBDNormal"/>
    <w:uiPriority w:val="99"/>
    <w:rsid w:val="00397499"/>
    <w:pPr>
      <w:keepNext/>
      <w:keepLines/>
      <w:spacing w:before="120" w:after="60"/>
      <w:ind w:left="567"/>
      <w:jc w:val="left"/>
    </w:pPr>
    <w:rPr>
      <w:b/>
    </w:rPr>
  </w:style>
  <w:style w:type="paragraph" w:customStyle="1" w:styleId="CBDFigureTitle">
    <w:name w:val="CBD_FigureTitle"/>
    <w:basedOn w:val="CBDNormal"/>
    <w:next w:val="CBDNormalNoNumber"/>
    <w:uiPriority w:val="99"/>
    <w:rsid w:val="00397499"/>
    <w:pPr>
      <w:keepNext/>
      <w:keepLines/>
      <w:spacing w:before="120" w:after="60"/>
      <w:ind w:left="567"/>
      <w:jc w:val="left"/>
    </w:pPr>
    <w:rPr>
      <w:b/>
    </w:rPr>
  </w:style>
  <w:style w:type="paragraph" w:styleId="11">
    <w:name w:val="toc 1"/>
    <w:basedOn w:val="CBDNormal"/>
    <w:next w:val="a1"/>
    <w:autoRedefine/>
    <w:uiPriority w:val="99"/>
    <w:rsid w:val="00397499"/>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23">
    <w:name w:val="toc 2"/>
    <w:basedOn w:val="CBDNormal"/>
    <w:next w:val="a1"/>
    <w:uiPriority w:val="99"/>
    <w:rsid w:val="00397499"/>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33">
    <w:name w:val="toc 3"/>
    <w:basedOn w:val="CBDNormal"/>
    <w:next w:val="a1"/>
    <w:uiPriority w:val="99"/>
    <w:rsid w:val="00397499"/>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43">
    <w:name w:val="toc 4"/>
    <w:basedOn w:val="CBDNormal"/>
    <w:next w:val="a1"/>
    <w:uiPriority w:val="99"/>
    <w:rsid w:val="00397499"/>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53">
    <w:name w:val="toc 5"/>
    <w:basedOn w:val="CBDNormal"/>
    <w:next w:val="a1"/>
    <w:uiPriority w:val="99"/>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61">
    <w:name w:val="toc 6"/>
    <w:basedOn w:val="a1"/>
    <w:next w:val="a1"/>
    <w:uiPriority w:val="99"/>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71">
    <w:name w:val="toc 7"/>
    <w:basedOn w:val="a1"/>
    <w:next w:val="a1"/>
    <w:autoRedefine/>
    <w:uiPriority w:val="99"/>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81">
    <w:name w:val="toc 8"/>
    <w:basedOn w:val="a1"/>
    <w:next w:val="a1"/>
    <w:autoRedefine/>
    <w:uiPriority w:val="99"/>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91">
    <w:name w:val="toc 9"/>
    <w:basedOn w:val="a1"/>
    <w:next w:val="a1"/>
    <w:autoRedefine/>
    <w:uiPriority w:val="99"/>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styleId="aff1">
    <w:name w:val="Balloon Text"/>
    <w:basedOn w:val="a1"/>
    <w:link w:val="aff2"/>
    <w:uiPriority w:val="99"/>
    <w:semiHidden/>
    <w:rsid w:val="00397499"/>
    <w:rPr>
      <w:rFonts w:ascii="Segoe UI" w:hAnsi="Segoe UI"/>
      <w:sz w:val="18"/>
      <w:szCs w:val="18"/>
      <w:lang w:eastAsia="ru-RU"/>
    </w:rPr>
  </w:style>
  <w:style w:type="character" w:customStyle="1" w:styleId="aff2">
    <w:name w:val="Текст выноски Знак"/>
    <w:link w:val="aff1"/>
    <w:uiPriority w:val="99"/>
    <w:semiHidden/>
    <w:locked/>
    <w:rsid w:val="00397499"/>
    <w:rPr>
      <w:rFonts w:ascii="Segoe UI" w:eastAsia="SimSun" w:hAnsi="Segoe UI" w:cs="Times New Roman"/>
      <w:kern w:val="0"/>
      <w:sz w:val="18"/>
      <w:lang w:val="ru-RU"/>
    </w:rPr>
  </w:style>
  <w:style w:type="paragraph" w:styleId="aff3">
    <w:name w:val="Bibliography"/>
    <w:basedOn w:val="a1"/>
    <w:next w:val="a1"/>
    <w:uiPriority w:val="99"/>
    <w:semiHidden/>
    <w:rsid w:val="00397499"/>
  </w:style>
  <w:style w:type="paragraph" w:styleId="aff4">
    <w:name w:val="Block Text"/>
    <w:basedOn w:val="a1"/>
    <w:uiPriority w:val="99"/>
    <w:semiHidden/>
    <w:rsid w:val="00397499"/>
    <w:pPr>
      <w:pBdr>
        <w:top w:val="single" w:sz="2" w:space="10" w:color="4472C4"/>
        <w:left w:val="single" w:sz="2" w:space="10" w:color="4472C4"/>
        <w:bottom w:val="single" w:sz="2" w:space="10" w:color="4472C4"/>
        <w:right w:val="single" w:sz="2" w:space="10" w:color="4472C4"/>
      </w:pBdr>
      <w:ind w:left="1152" w:right="1152"/>
    </w:pPr>
    <w:rPr>
      <w:rFonts w:ascii="Calibri" w:eastAsia="等?" w:hAnsi="Calibri" w:cs="Arial"/>
      <w:i/>
      <w:iCs/>
      <w:color w:val="4472C4"/>
    </w:rPr>
  </w:style>
  <w:style w:type="paragraph" w:styleId="24">
    <w:name w:val="Body Text 2"/>
    <w:basedOn w:val="a1"/>
    <w:link w:val="25"/>
    <w:uiPriority w:val="99"/>
    <w:semiHidden/>
    <w:rsid w:val="00397499"/>
    <w:pPr>
      <w:spacing w:after="120" w:line="480" w:lineRule="auto"/>
    </w:pPr>
    <w:rPr>
      <w:sz w:val="20"/>
      <w:szCs w:val="20"/>
      <w:lang w:eastAsia="ru-RU"/>
    </w:rPr>
  </w:style>
  <w:style w:type="character" w:customStyle="1" w:styleId="25">
    <w:name w:val="Основной текст 2 Знак"/>
    <w:link w:val="24"/>
    <w:uiPriority w:val="99"/>
    <w:semiHidden/>
    <w:locked/>
    <w:rsid w:val="00397499"/>
    <w:rPr>
      <w:rFonts w:ascii="Times New Roman" w:eastAsia="SimSun" w:hAnsi="Times New Roman" w:cs="Times New Roman"/>
      <w:kern w:val="0"/>
      <w:lang w:val="ru-RU"/>
    </w:rPr>
  </w:style>
  <w:style w:type="paragraph" w:styleId="34">
    <w:name w:val="Body Text 3"/>
    <w:basedOn w:val="a1"/>
    <w:link w:val="35"/>
    <w:uiPriority w:val="99"/>
    <w:semiHidden/>
    <w:rsid w:val="00397499"/>
    <w:pPr>
      <w:spacing w:after="120"/>
    </w:pPr>
    <w:rPr>
      <w:sz w:val="16"/>
      <w:szCs w:val="16"/>
      <w:lang w:eastAsia="ru-RU"/>
    </w:rPr>
  </w:style>
  <w:style w:type="character" w:customStyle="1" w:styleId="35">
    <w:name w:val="Основной текст 3 Знак"/>
    <w:link w:val="34"/>
    <w:uiPriority w:val="99"/>
    <w:semiHidden/>
    <w:locked/>
    <w:rsid w:val="00397499"/>
    <w:rPr>
      <w:rFonts w:ascii="Times New Roman" w:eastAsia="SimSun" w:hAnsi="Times New Roman" w:cs="Times New Roman"/>
      <w:kern w:val="0"/>
      <w:sz w:val="16"/>
      <w:lang w:val="ru-RU"/>
    </w:rPr>
  </w:style>
  <w:style w:type="paragraph" w:styleId="aff5">
    <w:name w:val="Body Text First Indent"/>
    <w:basedOn w:val="a5"/>
    <w:link w:val="aff6"/>
    <w:uiPriority w:val="99"/>
    <w:semiHidden/>
    <w:rsid w:val="00397499"/>
    <w:pPr>
      <w:spacing w:after="0" w:line="240" w:lineRule="auto"/>
      <w:ind w:firstLine="360"/>
      <w:jc w:val="both"/>
    </w:pPr>
    <w:rPr>
      <w:rFonts w:ascii="Times New Roman" w:eastAsia="SimSun" w:hAnsi="Times New Roman"/>
    </w:rPr>
  </w:style>
  <w:style w:type="character" w:customStyle="1" w:styleId="aff6">
    <w:name w:val="Красная строка Знак"/>
    <w:link w:val="aff5"/>
    <w:uiPriority w:val="99"/>
    <w:semiHidden/>
    <w:locked/>
    <w:rsid w:val="00397499"/>
    <w:rPr>
      <w:rFonts w:ascii="Times New Roman" w:eastAsia="SimSun" w:hAnsi="Times New Roman" w:cs="Times New Roman"/>
      <w:kern w:val="0"/>
      <w:lang w:val="ru-RU"/>
    </w:rPr>
  </w:style>
  <w:style w:type="paragraph" w:styleId="aff7">
    <w:name w:val="Body Text Indent"/>
    <w:basedOn w:val="a1"/>
    <w:link w:val="aff8"/>
    <w:uiPriority w:val="99"/>
    <w:semiHidden/>
    <w:rsid w:val="00397499"/>
    <w:pPr>
      <w:spacing w:after="120"/>
      <w:ind w:left="283"/>
    </w:pPr>
    <w:rPr>
      <w:sz w:val="20"/>
      <w:szCs w:val="20"/>
      <w:lang w:eastAsia="ru-RU"/>
    </w:rPr>
  </w:style>
  <w:style w:type="character" w:customStyle="1" w:styleId="aff8">
    <w:name w:val="Основной текст с отступом Знак"/>
    <w:link w:val="aff7"/>
    <w:uiPriority w:val="99"/>
    <w:semiHidden/>
    <w:locked/>
    <w:rsid w:val="00397499"/>
    <w:rPr>
      <w:rFonts w:ascii="Times New Roman" w:eastAsia="SimSun" w:hAnsi="Times New Roman" w:cs="Times New Roman"/>
      <w:kern w:val="0"/>
      <w:lang w:val="ru-RU"/>
    </w:rPr>
  </w:style>
  <w:style w:type="paragraph" w:styleId="26">
    <w:name w:val="Body Text First Indent 2"/>
    <w:basedOn w:val="aff7"/>
    <w:link w:val="27"/>
    <w:uiPriority w:val="99"/>
    <w:semiHidden/>
    <w:rsid w:val="00397499"/>
    <w:pPr>
      <w:spacing w:after="0"/>
      <w:ind w:left="360" w:firstLine="360"/>
    </w:pPr>
  </w:style>
  <w:style w:type="character" w:customStyle="1" w:styleId="27">
    <w:name w:val="Красная строка 2 Знак"/>
    <w:basedOn w:val="aff8"/>
    <w:link w:val="26"/>
    <w:uiPriority w:val="99"/>
    <w:semiHidden/>
    <w:locked/>
    <w:rsid w:val="00397499"/>
    <w:rPr>
      <w:rFonts w:ascii="Times New Roman" w:eastAsia="SimSun" w:hAnsi="Times New Roman" w:cs="Times New Roman"/>
      <w:kern w:val="0"/>
      <w:lang w:val="ru-RU"/>
    </w:rPr>
  </w:style>
  <w:style w:type="paragraph" w:styleId="28">
    <w:name w:val="Body Text Indent 2"/>
    <w:basedOn w:val="a1"/>
    <w:link w:val="29"/>
    <w:uiPriority w:val="99"/>
    <w:semiHidden/>
    <w:rsid w:val="00397499"/>
    <w:pPr>
      <w:spacing w:after="120" w:line="480" w:lineRule="auto"/>
      <w:ind w:left="283"/>
    </w:pPr>
    <w:rPr>
      <w:sz w:val="20"/>
      <w:szCs w:val="20"/>
      <w:lang w:eastAsia="ru-RU"/>
    </w:rPr>
  </w:style>
  <w:style w:type="character" w:customStyle="1" w:styleId="29">
    <w:name w:val="Основной текст с отступом 2 Знак"/>
    <w:link w:val="28"/>
    <w:uiPriority w:val="99"/>
    <w:semiHidden/>
    <w:locked/>
    <w:rsid w:val="00397499"/>
    <w:rPr>
      <w:rFonts w:ascii="Times New Roman" w:eastAsia="SimSun" w:hAnsi="Times New Roman" w:cs="Times New Roman"/>
      <w:kern w:val="0"/>
      <w:lang w:val="ru-RU"/>
    </w:rPr>
  </w:style>
  <w:style w:type="paragraph" w:styleId="36">
    <w:name w:val="Body Text Indent 3"/>
    <w:basedOn w:val="a1"/>
    <w:link w:val="37"/>
    <w:uiPriority w:val="99"/>
    <w:semiHidden/>
    <w:rsid w:val="00397499"/>
    <w:pPr>
      <w:spacing w:after="120"/>
      <w:ind w:left="283"/>
    </w:pPr>
    <w:rPr>
      <w:sz w:val="16"/>
      <w:szCs w:val="16"/>
      <w:lang w:eastAsia="ru-RU"/>
    </w:rPr>
  </w:style>
  <w:style w:type="character" w:customStyle="1" w:styleId="37">
    <w:name w:val="Основной текст с отступом 3 Знак"/>
    <w:link w:val="36"/>
    <w:uiPriority w:val="99"/>
    <w:semiHidden/>
    <w:locked/>
    <w:rsid w:val="00397499"/>
    <w:rPr>
      <w:rFonts w:ascii="Times New Roman" w:eastAsia="SimSun" w:hAnsi="Times New Roman" w:cs="Times New Roman"/>
      <w:kern w:val="0"/>
      <w:sz w:val="16"/>
      <w:lang w:val="ru-RU"/>
    </w:rPr>
  </w:style>
  <w:style w:type="character" w:styleId="aff9">
    <w:name w:val="Book Title"/>
    <w:uiPriority w:val="99"/>
    <w:qFormat/>
    <w:rsid w:val="00397499"/>
    <w:rPr>
      <w:rFonts w:cs="Times New Roman"/>
      <w:b/>
      <w:i/>
      <w:spacing w:val="5"/>
      <w:lang w:val="ru-RU"/>
    </w:rPr>
  </w:style>
  <w:style w:type="paragraph" w:styleId="affa">
    <w:name w:val="caption"/>
    <w:basedOn w:val="a1"/>
    <w:next w:val="a1"/>
    <w:uiPriority w:val="99"/>
    <w:qFormat/>
    <w:rsid w:val="00397499"/>
    <w:pPr>
      <w:spacing w:after="200"/>
    </w:pPr>
    <w:rPr>
      <w:i/>
      <w:iCs/>
      <w:color w:val="44546A"/>
      <w:sz w:val="18"/>
      <w:szCs w:val="18"/>
    </w:rPr>
  </w:style>
  <w:style w:type="paragraph" w:styleId="affb">
    <w:name w:val="Closing"/>
    <w:basedOn w:val="a1"/>
    <w:link w:val="affc"/>
    <w:uiPriority w:val="99"/>
    <w:semiHidden/>
    <w:rsid w:val="00397499"/>
    <w:pPr>
      <w:ind w:left="4252"/>
    </w:pPr>
    <w:rPr>
      <w:sz w:val="20"/>
      <w:szCs w:val="20"/>
      <w:lang w:eastAsia="ru-RU"/>
    </w:rPr>
  </w:style>
  <w:style w:type="character" w:customStyle="1" w:styleId="affc">
    <w:name w:val="Прощание Знак"/>
    <w:link w:val="affb"/>
    <w:uiPriority w:val="99"/>
    <w:semiHidden/>
    <w:locked/>
    <w:rsid w:val="00397499"/>
    <w:rPr>
      <w:rFonts w:ascii="Times New Roman" w:eastAsia="SimSun" w:hAnsi="Times New Roman" w:cs="Times New Roman"/>
      <w:kern w:val="0"/>
      <w:lang w:val="ru-RU"/>
    </w:rPr>
  </w:style>
  <w:style w:type="table" w:styleId="affd">
    <w:name w:val="Colorful Grid"/>
    <w:basedOn w:val="a3"/>
    <w:uiPriority w:val="99"/>
    <w:semiHidden/>
    <w:rsid w:val="00397499"/>
    <w:rPr>
      <w:color w:val="000000"/>
    </w:rPr>
    <w:tblPr>
      <w:tblStyleRowBandSize w:val="1"/>
      <w:tblStyleColBandSize w:val="1"/>
      <w:tblBorders>
        <w:insideH w:val="single" w:sz="4" w:space="0" w:color="FFFFFF"/>
      </w:tblBorders>
    </w:tblPr>
    <w:tcPr>
      <w:shd w:val="clear" w:color="auto" w:fill="CCCCCC"/>
    </w:tcPr>
    <w:tblStylePr w:type="firstRow">
      <w:rPr>
        <w:rFonts w:cs="Arial"/>
        <w:b/>
        <w:bCs/>
      </w:rPr>
      <w:tblPr/>
      <w:tcPr>
        <w:shd w:val="clear" w:color="auto" w:fill="999999"/>
      </w:tcPr>
    </w:tblStylePr>
    <w:tblStylePr w:type="lastRow">
      <w:rPr>
        <w:rFonts w:cs="Arial"/>
        <w:b/>
        <w:bCs/>
        <w:color w:val="000000"/>
      </w:rPr>
      <w:tblPr/>
      <w:tcPr>
        <w:shd w:val="clear" w:color="auto" w:fill="999999"/>
      </w:tcPr>
    </w:tblStylePr>
    <w:tblStylePr w:type="firstCol">
      <w:rPr>
        <w:rFonts w:cs="Arial"/>
        <w:color w:val="FFFFFF"/>
      </w:rPr>
      <w:tblPr/>
      <w:tcPr>
        <w:shd w:val="clear" w:color="auto" w:fill="000000"/>
      </w:tcPr>
    </w:tblStylePr>
    <w:tblStylePr w:type="lastCol">
      <w:rPr>
        <w:rFonts w:cs="Arial"/>
        <w:color w:val="FFFFFF"/>
      </w:rPr>
      <w:tblPr/>
      <w:tcPr>
        <w:shd w:val="clear" w:color="auto" w:fill="000000"/>
      </w:tcPr>
    </w:tblStylePr>
    <w:tblStylePr w:type="band1Vert">
      <w:rPr>
        <w:rFonts w:cs="Arial"/>
      </w:rPr>
      <w:tblPr/>
      <w:tcPr>
        <w:shd w:val="clear" w:color="auto" w:fill="808080"/>
      </w:tcPr>
    </w:tblStylePr>
    <w:tblStylePr w:type="band1Horz">
      <w:rPr>
        <w:rFonts w:cs="Arial"/>
      </w:rPr>
      <w:tblPr/>
      <w:tcPr>
        <w:shd w:val="clear" w:color="auto" w:fill="808080"/>
      </w:tcPr>
    </w:tblStylePr>
  </w:style>
  <w:style w:type="table" w:styleId="-1">
    <w:name w:val="Colorful Grid Accent 1"/>
    <w:basedOn w:val="a3"/>
    <w:uiPriority w:val="99"/>
    <w:semiHidden/>
    <w:rsid w:val="00397499"/>
    <w:rPr>
      <w:color w:val="000000"/>
    </w:rPr>
    <w:tblPr>
      <w:tblStyleRowBandSize w:val="1"/>
      <w:tblStyleColBandSize w:val="1"/>
      <w:tblBorders>
        <w:insideH w:val="single" w:sz="4" w:space="0" w:color="FFFFFF"/>
      </w:tblBorders>
    </w:tblPr>
    <w:tcPr>
      <w:shd w:val="clear" w:color="auto" w:fill="D9E2F3"/>
    </w:tcPr>
    <w:tblStylePr w:type="firstRow">
      <w:rPr>
        <w:rFonts w:cs="Arial"/>
        <w:b/>
        <w:bCs/>
      </w:rPr>
      <w:tblPr/>
      <w:tcPr>
        <w:shd w:val="clear" w:color="auto" w:fill="B4C6E7"/>
      </w:tcPr>
    </w:tblStylePr>
    <w:tblStylePr w:type="lastRow">
      <w:rPr>
        <w:rFonts w:cs="Arial"/>
        <w:b/>
        <w:bCs/>
        <w:color w:val="000000"/>
      </w:rPr>
      <w:tblPr/>
      <w:tcPr>
        <w:shd w:val="clear" w:color="auto" w:fill="B4C6E7"/>
      </w:tcPr>
    </w:tblStylePr>
    <w:tblStylePr w:type="firstCol">
      <w:rPr>
        <w:rFonts w:cs="Arial"/>
        <w:color w:val="FFFFFF"/>
      </w:rPr>
      <w:tblPr/>
      <w:tcPr>
        <w:shd w:val="clear" w:color="auto" w:fill="2F5496"/>
      </w:tcPr>
    </w:tblStylePr>
    <w:tblStylePr w:type="lastCol">
      <w:rPr>
        <w:rFonts w:cs="Arial"/>
        <w:color w:val="FFFFFF"/>
      </w:rPr>
      <w:tblPr/>
      <w:tcPr>
        <w:shd w:val="clear" w:color="auto" w:fill="2F5496"/>
      </w:tcPr>
    </w:tblStylePr>
    <w:tblStylePr w:type="band1Vert">
      <w:rPr>
        <w:rFonts w:cs="Arial"/>
      </w:rPr>
      <w:tblPr/>
      <w:tcPr>
        <w:shd w:val="clear" w:color="auto" w:fill="A1B8E1"/>
      </w:tcPr>
    </w:tblStylePr>
    <w:tblStylePr w:type="band1Horz">
      <w:rPr>
        <w:rFonts w:cs="Arial"/>
      </w:rPr>
      <w:tblPr/>
      <w:tcPr>
        <w:shd w:val="clear" w:color="auto" w:fill="A1B8E1"/>
      </w:tcPr>
    </w:tblStylePr>
  </w:style>
  <w:style w:type="table" w:styleId="-2">
    <w:name w:val="Colorful Grid Accent 2"/>
    <w:basedOn w:val="a3"/>
    <w:uiPriority w:val="99"/>
    <w:semiHidden/>
    <w:rsid w:val="00397499"/>
    <w:rPr>
      <w:color w:val="000000"/>
    </w:rPr>
    <w:tblPr>
      <w:tblStyleRowBandSize w:val="1"/>
      <w:tblStyleColBandSize w:val="1"/>
      <w:tblBorders>
        <w:insideH w:val="single" w:sz="4" w:space="0" w:color="FFFFFF"/>
      </w:tblBorders>
    </w:tblPr>
    <w:tcPr>
      <w:shd w:val="clear" w:color="auto" w:fill="FBE4D5"/>
    </w:tcPr>
    <w:tblStylePr w:type="firstRow">
      <w:rPr>
        <w:rFonts w:cs="Arial"/>
        <w:b/>
        <w:bCs/>
      </w:rPr>
      <w:tblPr/>
      <w:tcPr>
        <w:shd w:val="clear" w:color="auto" w:fill="F7CAAC"/>
      </w:tcPr>
    </w:tblStylePr>
    <w:tblStylePr w:type="lastRow">
      <w:rPr>
        <w:rFonts w:cs="Arial"/>
        <w:b/>
        <w:bCs/>
        <w:color w:val="000000"/>
      </w:rPr>
      <w:tblPr/>
      <w:tcPr>
        <w:shd w:val="clear" w:color="auto" w:fill="F7CAAC"/>
      </w:tcPr>
    </w:tblStylePr>
    <w:tblStylePr w:type="firstCol">
      <w:rPr>
        <w:rFonts w:cs="Arial"/>
        <w:color w:val="FFFFFF"/>
      </w:rPr>
      <w:tblPr/>
      <w:tcPr>
        <w:shd w:val="clear" w:color="auto" w:fill="C45911"/>
      </w:tcPr>
    </w:tblStylePr>
    <w:tblStylePr w:type="lastCol">
      <w:rPr>
        <w:rFonts w:cs="Arial"/>
        <w:color w:val="FFFFFF"/>
      </w:rPr>
      <w:tblPr/>
      <w:tcPr>
        <w:shd w:val="clear" w:color="auto" w:fill="C45911"/>
      </w:tcPr>
    </w:tblStylePr>
    <w:tblStylePr w:type="band1Vert">
      <w:rPr>
        <w:rFonts w:cs="Arial"/>
      </w:rPr>
      <w:tblPr/>
      <w:tcPr>
        <w:shd w:val="clear" w:color="auto" w:fill="F6BE98"/>
      </w:tcPr>
    </w:tblStylePr>
    <w:tblStylePr w:type="band1Horz">
      <w:rPr>
        <w:rFonts w:cs="Arial"/>
      </w:rPr>
      <w:tblPr/>
      <w:tcPr>
        <w:shd w:val="clear" w:color="auto" w:fill="F6BE98"/>
      </w:tcPr>
    </w:tblStylePr>
  </w:style>
  <w:style w:type="table" w:styleId="-3">
    <w:name w:val="Colorful Grid Accent 3"/>
    <w:basedOn w:val="a3"/>
    <w:uiPriority w:val="99"/>
    <w:semiHidden/>
    <w:rsid w:val="00397499"/>
    <w:rPr>
      <w:color w:val="000000"/>
    </w:rPr>
    <w:tblPr>
      <w:tblStyleRowBandSize w:val="1"/>
      <w:tblStyleColBandSize w:val="1"/>
      <w:tblBorders>
        <w:insideH w:val="single" w:sz="4" w:space="0" w:color="FFFFFF"/>
      </w:tblBorders>
    </w:tblPr>
    <w:tcPr>
      <w:shd w:val="clear" w:color="auto" w:fill="EDEDED"/>
    </w:tcPr>
    <w:tblStylePr w:type="firstRow">
      <w:rPr>
        <w:rFonts w:cs="Arial"/>
        <w:b/>
        <w:bCs/>
      </w:rPr>
      <w:tblPr/>
      <w:tcPr>
        <w:shd w:val="clear" w:color="auto" w:fill="DBDBDB"/>
      </w:tcPr>
    </w:tblStylePr>
    <w:tblStylePr w:type="lastRow">
      <w:rPr>
        <w:rFonts w:cs="Arial"/>
        <w:b/>
        <w:bCs/>
        <w:color w:val="000000"/>
      </w:rPr>
      <w:tblPr/>
      <w:tcPr>
        <w:shd w:val="clear" w:color="auto" w:fill="DBDBDB"/>
      </w:tcPr>
    </w:tblStylePr>
    <w:tblStylePr w:type="firstCol">
      <w:rPr>
        <w:rFonts w:cs="Arial"/>
        <w:color w:val="FFFFFF"/>
      </w:rPr>
      <w:tblPr/>
      <w:tcPr>
        <w:shd w:val="clear" w:color="auto" w:fill="7B7B7B"/>
      </w:tcPr>
    </w:tblStylePr>
    <w:tblStylePr w:type="lastCol">
      <w:rPr>
        <w:rFonts w:cs="Arial"/>
        <w:color w:val="FFFFFF"/>
      </w:rPr>
      <w:tblPr/>
      <w:tcPr>
        <w:shd w:val="clear" w:color="auto" w:fill="7B7B7B"/>
      </w:tcPr>
    </w:tblStylePr>
    <w:tblStylePr w:type="band1Vert">
      <w:rPr>
        <w:rFonts w:cs="Arial"/>
      </w:rPr>
      <w:tblPr/>
      <w:tcPr>
        <w:shd w:val="clear" w:color="auto" w:fill="D2D2D2"/>
      </w:tcPr>
    </w:tblStylePr>
    <w:tblStylePr w:type="band1Horz">
      <w:rPr>
        <w:rFonts w:cs="Arial"/>
      </w:rPr>
      <w:tblPr/>
      <w:tcPr>
        <w:shd w:val="clear" w:color="auto" w:fill="D2D2D2"/>
      </w:tcPr>
    </w:tblStylePr>
  </w:style>
  <w:style w:type="table" w:styleId="-4">
    <w:name w:val="Colorful Grid Accent 4"/>
    <w:basedOn w:val="a3"/>
    <w:uiPriority w:val="99"/>
    <w:semiHidden/>
    <w:rsid w:val="00397499"/>
    <w:rPr>
      <w:color w:val="000000"/>
    </w:rPr>
    <w:tblPr>
      <w:tblStyleRowBandSize w:val="1"/>
      <w:tblStyleColBandSize w:val="1"/>
      <w:tblBorders>
        <w:insideH w:val="single" w:sz="4" w:space="0" w:color="FFFFFF"/>
      </w:tblBorders>
    </w:tblPr>
    <w:tcPr>
      <w:shd w:val="clear" w:color="auto" w:fill="FFF2CC"/>
    </w:tcPr>
    <w:tblStylePr w:type="firstRow">
      <w:rPr>
        <w:rFonts w:cs="Arial"/>
        <w:b/>
        <w:bCs/>
      </w:rPr>
      <w:tblPr/>
      <w:tcPr>
        <w:shd w:val="clear" w:color="auto" w:fill="FFE599"/>
      </w:tcPr>
    </w:tblStylePr>
    <w:tblStylePr w:type="lastRow">
      <w:rPr>
        <w:rFonts w:cs="Arial"/>
        <w:b/>
        <w:bCs/>
        <w:color w:val="000000"/>
      </w:rPr>
      <w:tblPr/>
      <w:tcPr>
        <w:shd w:val="clear" w:color="auto" w:fill="FFE599"/>
      </w:tcPr>
    </w:tblStylePr>
    <w:tblStylePr w:type="firstCol">
      <w:rPr>
        <w:rFonts w:cs="Arial"/>
        <w:color w:val="FFFFFF"/>
      </w:rPr>
      <w:tblPr/>
      <w:tcPr>
        <w:shd w:val="clear" w:color="auto" w:fill="BF8F00"/>
      </w:tcPr>
    </w:tblStylePr>
    <w:tblStylePr w:type="lastCol">
      <w:rPr>
        <w:rFonts w:cs="Arial"/>
        <w:color w:val="FFFFFF"/>
      </w:rPr>
      <w:tblPr/>
      <w:tcPr>
        <w:shd w:val="clear" w:color="auto" w:fill="BF8F00"/>
      </w:tcPr>
    </w:tblStylePr>
    <w:tblStylePr w:type="band1Vert">
      <w:rPr>
        <w:rFonts w:cs="Arial"/>
      </w:rPr>
      <w:tblPr/>
      <w:tcPr>
        <w:shd w:val="clear" w:color="auto" w:fill="FFDF80"/>
      </w:tcPr>
    </w:tblStylePr>
    <w:tblStylePr w:type="band1Horz">
      <w:rPr>
        <w:rFonts w:cs="Arial"/>
      </w:rPr>
      <w:tblPr/>
      <w:tcPr>
        <w:shd w:val="clear" w:color="auto" w:fill="FFDF80"/>
      </w:tcPr>
    </w:tblStylePr>
  </w:style>
  <w:style w:type="table" w:styleId="-5">
    <w:name w:val="Colorful Grid Accent 5"/>
    <w:basedOn w:val="a3"/>
    <w:uiPriority w:val="99"/>
    <w:semiHidden/>
    <w:rsid w:val="00397499"/>
    <w:rPr>
      <w:color w:val="000000"/>
    </w:rPr>
    <w:tblPr>
      <w:tblStyleRowBandSize w:val="1"/>
      <w:tblStyleColBandSize w:val="1"/>
      <w:tblBorders>
        <w:insideH w:val="single" w:sz="4" w:space="0" w:color="FFFFFF"/>
      </w:tblBorders>
    </w:tblPr>
    <w:tcPr>
      <w:shd w:val="clear" w:color="auto" w:fill="DEEAF6"/>
    </w:tcPr>
    <w:tblStylePr w:type="firstRow">
      <w:rPr>
        <w:rFonts w:cs="Arial"/>
        <w:b/>
        <w:bCs/>
      </w:rPr>
      <w:tblPr/>
      <w:tcPr>
        <w:shd w:val="clear" w:color="auto" w:fill="BDD6EE"/>
      </w:tcPr>
    </w:tblStylePr>
    <w:tblStylePr w:type="lastRow">
      <w:rPr>
        <w:rFonts w:cs="Arial"/>
        <w:b/>
        <w:bCs/>
        <w:color w:val="000000"/>
      </w:rPr>
      <w:tblPr/>
      <w:tcPr>
        <w:shd w:val="clear" w:color="auto" w:fill="BDD6EE"/>
      </w:tcPr>
    </w:tblStylePr>
    <w:tblStylePr w:type="firstCol">
      <w:rPr>
        <w:rFonts w:cs="Arial"/>
        <w:color w:val="FFFFFF"/>
      </w:rPr>
      <w:tblPr/>
      <w:tcPr>
        <w:shd w:val="clear" w:color="auto" w:fill="2E74B5"/>
      </w:tcPr>
    </w:tblStylePr>
    <w:tblStylePr w:type="lastCol">
      <w:rPr>
        <w:rFonts w:cs="Arial"/>
        <w:color w:val="FFFFFF"/>
      </w:rPr>
      <w:tblPr/>
      <w:tcPr>
        <w:shd w:val="clear" w:color="auto" w:fill="2E74B5"/>
      </w:tcPr>
    </w:tblStylePr>
    <w:tblStylePr w:type="band1Vert">
      <w:rPr>
        <w:rFonts w:cs="Arial"/>
      </w:rPr>
      <w:tblPr/>
      <w:tcPr>
        <w:shd w:val="clear" w:color="auto" w:fill="ADCCEA"/>
      </w:tcPr>
    </w:tblStylePr>
    <w:tblStylePr w:type="band1Horz">
      <w:rPr>
        <w:rFonts w:cs="Arial"/>
      </w:rPr>
      <w:tblPr/>
      <w:tcPr>
        <w:shd w:val="clear" w:color="auto" w:fill="ADCCEA"/>
      </w:tcPr>
    </w:tblStylePr>
  </w:style>
  <w:style w:type="table" w:styleId="-6">
    <w:name w:val="Colorful Grid Accent 6"/>
    <w:basedOn w:val="a3"/>
    <w:uiPriority w:val="99"/>
    <w:semiHidden/>
    <w:rsid w:val="00397499"/>
    <w:rPr>
      <w:color w:val="000000"/>
    </w:rPr>
    <w:tblPr>
      <w:tblStyleRowBandSize w:val="1"/>
      <w:tblStyleColBandSize w:val="1"/>
      <w:tblBorders>
        <w:insideH w:val="single" w:sz="4" w:space="0" w:color="FFFFFF"/>
      </w:tblBorders>
    </w:tblPr>
    <w:tcPr>
      <w:shd w:val="clear" w:color="auto" w:fill="E2EFD9"/>
    </w:tcPr>
    <w:tblStylePr w:type="firstRow">
      <w:rPr>
        <w:rFonts w:cs="Arial"/>
        <w:b/>
        <w:bCs/>
      </w:rPr>
      <w:tblPr/>
      <w:tcPr>
        <w:shd w:val="clear" w:color="auto" w:fill="C5E0B3"/>
      </w:tcPr>
    </w:tblStylePr>
    <w:tblStylePr w:type="lastRow">
      <w:rPr>
        <w:rFonts w:cs="Arial"/>
        <w:b/>
        <w:bCs/>
        <w:color w:val="000000"/>
      </w:rPr>
      <w:tblPr/>
      <w:tcPr>
        <w:shd w:val="clear" w:color="auto" w:fill="C5E0B3"/>
      </w:tcPr>
    </w:tblStylePr>
    <w:tblStylePr w:type="firstCol">
      <w:rPr>
        <w:rFonts w:cs="Arial"/>
        <w:color w:val="FFFFFF"/>
      </w:rPr>
      <w:tblPr/>
      <w:tcPr>
        <w:shd w:val="clear" w:color="auto" w:fill="538135"/>
      </w:tcPr>
    </w:tblStylePr>
    <w:tblStylePr w:type="lastCol">
      <w:rPr>
        <w:rFonts w:cs="Arial"/>
        <w:color w:val="FFFFFF"/>
      </w:rPr>
      <w:tblPr/>
      <w:tcPr>
        <w:shd w:val="clear" w:color="auto" w:fill="538135"/>
      </w:tcPr>
    </w:tblStylePr>
    <w:tblStylePr w:type="band1Vert">
      <w:rPr>
        <w:rFonts w:cs="Arial"/>
      </w:rPr>
      <w:tblPr/>
      <w:tcPr>
        <w:shd w:val="clear" w:color="auto" w:fill="B7D8A0"/>
      </w:tcPr>
    </w:tblStylePr>
    <w:tblStylePr w:type="band1Horz">
      <w:rPr>
        <w:rFonts w:cs="Arial"/>
      </w:rPr>
      <w:tblPr/>
      <w:tcPr>
        <w:shd w:val="clear" w:color="auto" w:fill="B7D8A0"/>
      </w:tcPr>
    </w:tblStylePr>
  </w:style>
  <w:style w:type="table" w:styleId="affe">
    <w:name w:val="Colorful List"/>
    <w:basedOn w:val="a3"/>
    <w:uiPriority w:val="99"/>
    <w:semiHidden/>
    <w:rsid w:val="00397499"/>
    <w:rPr>
      <w:color w:val="000000"/>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styleId="-10">
    <w:name w:val="Colorful List Accent 1"/>
    <w:basedOn w:val="a3"/>
    <w:uiPriority w:val="99"/>
    <w:semiHidden/>
    <w:rsid w:val="00397499"/>
    <w:rPr>
      <w:color w:val="000000"/>
    </w:rPr>
    <w:tblPr>
      <w:tblStyleRowBandSize w:val="1"/>
      <w:tblStyleColBandSize w:val="1"/>
    </w:tblPr>
    <w:tcPr>
      <w:shd w:val="clear" w:color="auto" w:fill="ECF1F9"/>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DBF0"/>
      </w:tcPr>
    </w:tblStylePr>
    <w:tblStylePr w:type="band1Horz">
      <w:rPr>
        <w:rFonts w:cs="Arial"/>
      </w:rPr>
      <w:tblPr/>
      <w:tcPr>
        <w:shd w:val="clear" w:color="auto" w:fill="D9E2F3"/>
      </w:tcPr>
    </w:tblStylePr>
  </w:style>
  <w:style w:type="table" w:styleId="-20">
    <w:name w:val="Colorful List Accent 2"/>
    <w:basedOn w:val="a3"/>
    <w:uiPriority w:val="99"/>
    <w:semiHidden/>
    <w:rsid w:val="00397499"/>
    <w:rPr>
      <w:color w:val="000000"/>
    </w:rPr>
    <w:tblPr>
      <w:tblStyleRowBandSize w:val="1"/>
      <w:tblStyleColBandSize w:val="1"/>
    </w:tblPr>
    <w:tcPr>
      <w:shd w:val="clear" w:color="auto" w:fill="FDF2EA"/>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ADECB"/>
      </w:tcPr>
    </w:tblStylePr>
    <w:tblStylePr w:type="band1Horz">
      <w:rPr>
        <w:rFonts w:cs="Arial"/>
      </w:rPr>
      <w:tblPr/>
      <w:tcPr>
        <w:shd w:val="clear" w:color="auto" w:fill="FBE4D5"/>
      </w:tcPr>
    </w:tblStylePr>
  </w:style>
  <w:style w:type="table" w:styleId="-30">
    <w:name w:val="Colorful List Accent 3"/>
    <w:basedOn w:val="a3"/>
    <w:uiPriority w:val="99"/>
    <w:semiHidden/>
    <w:rsid w:val="00397499"/>
    <w:rPr>
      <w:color w:val="000000"/>
    </w:rPr>
    <w:tblPr>
      <w:tblStyleRowBandSize w:val="1"/>
      <w:tblStyleColBandSize w:val="1"/>
    </w:tblPr>
    <w:tcPr>
      <w:shd w:val="clear" w:color="auto" w:fill="F6F6F6"/>
    </w:tcPr>
    <w:tblStylePr w:type="firstRow">
      <w:rPr>
        <w:rFonts w:cs="Arial"/>
        <w:b/>
        <w:bCs/>
        <w:color w:val="FFFFFF"/>
      </w:rPr>
      <w:tblPr/>
      <w:tcPr>
        <w:tcBorders>
          <w:bottom w:val="single" w:sz="12" w:space="0" w:color="FFFFFF"/>
        </w:tcBorders>
        <w:shd w:val="clear" w:color="auto" w:fill="CC9900"/>
      </w:tcPr>
    </w:tblStylePr>
    <w:tblStylePr w:type="lastRow">
      <w:rPr>
        <w:rFonts w:cs="Arial"/>
        <w:b/>
        <w:bCs/>
        <w:color w:val="CC9900"/>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E8E8E8"/>
      </w:tcPr>
    </w:tblStylePr>
    <w:tblStylePr w:type="band1Horz">
      <w:rPr>
        <w:rFonts w:cs="Arial"/>
      </w:rPr>
      <w:tblPr/>
      <w:tcPr>
        <w:shd w:val="clear" w:color="auto" w:fill="EDEDED"/>
      </w:tcPr>
    </w:tblStylePr>
  </w:style>
  <w:style w:type="table" w:styleId="-40">
    <w:name w:val="Colorful List Accent 4"/>
    <w:basedOn w:val="a3"/>
    <w:uiPriority w:val="99"/>
    <w:semiHidden/>
    <w:rsid w:val="00397499"/>
    <w:rPr>
      <w:color w:val="000000"/>
    </w:rPr>
    <w:tblPr>
      <w:tblStyleRowBandSize w:val="1"/>
      <w:tblStyleColBandSize w:val="1"/>
    </w:tblPr>
    <w:tcPr>
      <w:shd w:val="clear" w:color="auto" w:fill="FFF8E6"/>
    </w:tcPr>
    <w:tblStylePr w:type="firstRow">
      <w:rPr>
        <w:rFonts w:cs="Arial"/>
        <w:b/>
        <w:bCs/>
        <w:color w:val="FFFFFF"/>
      </w:rPr>
      <w:tblPr/>
      <w:tcPr>
        <w:tcBorders>
          <w:bottom w:val="single" w:sz="12" w:space="0" w:color="FFFFFF"/>
        </w:tcBorders>
        <w:shd w:val="clear" w:color="auto" w:fill="848484"/>
      </w:tcPr>
    </w:tblStylePr>
    <w:tblStylePr w:type="lastRow">
      <w:rPr>
        <w:rFonts w:cs="Arial"/>
        <w:b/>
        <w:bCs/>
        <w:color w:val="84848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FEFC0"/>
      </w:tcPr>
    </w:tblStylePr>
    <w:tblStylePr w:type="band1Horz">
      <w:rPr>
        <w:rFonts w:cs="Arial"/>
      </w:rPr>
      <w:tblPr/>
      <w:tcPr>
        <w:shd w:val="clear" w:color="auto" w:fill="FFF2CC"/>
      </w:tcPr>
    </w:tblStylePr>
  </w:style>
  <w:style w:type="table" w:styleId="-50">
    <w:name w:val="Colorful List Accent 5"/>
    <w:basedOn w:val="a3"/>
    <w:uiPriority w:val="99"/>
    <w:semiHidden/>
    <w:rsid w:val="00397499"/>
    <w:rPr>
      <w:color w:val="000000"/>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598A38"/>
      </w:tcPr>
    </w:tblStylePr>
    <w:tblStylePr w:type="lastRow">
      <w:rPr>
        <w:rFonts w:cs="Arial"/>
        <w:b/>
        <w:bCs/>
        <w:color w:val="598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styleId="-60">
    <w:name w:val="Colorful List Accent 6"/>
    <w:basedOn w:val="a3"/>
    <w:uiPriority w:val="99"/>
    <w:semiHidden/>
    <w:rsid w:val="00397499"/>
    <w:rPr>
      <w:color w:val="000000"/>
    </w:rPr>
    <w:tblPr>
      <w:tblStyleRowBandSize w:val="1"/>
      <w:tblStyleColBandSize w:val="1"/>
    </w:tblPr>
    <w:tcPr>
      <w:shd w:val="clear" w:color="auto" w:fill="F0F7EC"/>
    </w:tcPr>
    <w:tblStylePr w:type="firstRow">
      <w:rPr>
        <w:rFonts w:cs="Arial"/>
        <w:b/>
        <w:bCs/>
        <w:color w:val="FFFFFF"/>
      </w:rPr>
      <w:tblPr/>
      <w:tcPr>
        <w:tcBorders>
          <w:bottom w:val="single" w:sz="12" w:space="0" w:color="FFFFFF"/>
        </w:tcBorders>
        <w:shd w:val="clear" w:color="auto" w:fill="317CC1"/>
      </w:tcPr>
    </w:tblStylePr>
    <w:tblStylePr w:type="lastRow">
      <w:rPr>
        <w:rFonts w:cs="Arial"/>
        <w:b/>
        <w:bCs/>
        <w:color w:val="317CC1"/>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BEBD0"/>
      </w:tcPr>
    </w:tblStylePr>
    <w:tblStylePr w:type="band1Horz">
      <w:rPr>
        <w:rFonts w:cs="Arial"/>
      </w:rPr>
      <w:tblPr/>
      <w:tcPr>
        <w:shd w:val="clear" w:color="auto" w:fill="E2EFD9"/>
      </w:tcPr>
    </w:tblStylePr>
  </w:style>
  <w:style w:type="table" w:styleId="afff">
    <w:name w:val="Colorful Shading"/>
    <w:basedOn w:val="a3"/>
    <w:uiPriority w:val="99"/>
    <w:semiHidden/>
    <w:rsid w:val="00397499"/>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Arial"/>
        <w:b/>
        <w:bCs/>
      </w:rPr>
      <w:tblPr/>
      <w:tcPr>
        <w:tcBorders>
          <w:top w:val="nil"/>
          <w:left w:val="nil"/>
          <w:bottom w:val="single" w:sz="24" w:space="0" w:color="ED7D31"/>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000000"/>
      </w:tcPr>
    </w:tblStylePr>
    <w:tblStylePr w:type="firstCol">
      <w:rPr>
        <w:rFonts w:cs="Arial"/>
        <w:color w:val="FFFFFF"/>
      </w:rPr>
      <w:tblPr/>
      <w:tcPr>
        <w:tcBorders>
          <w:top w:val="nil"/>
          <w:left w:val="nil"/>
          <w:bottom w:val="nil"/>
          <w:right w:val="nil"/>
          <w:insideH w:val="single" w:sz="4" w:space="0" w:color="000000"/>
          <w:insideV w:val="nil"/>
        </w:tcBorders>
        <w:shd w:val="clear" w:color="auto" w:fill="000000"/>
      </w:tcPr>
    </w:tblStylePr>
    <w:tblStylePr w:type="lastCol">
      <w:rPr>
        <w:rFonts w:cs="Arial"/>
        <w:color w:val="FFFFFF"/>
      </w:rPr>
      <w:tblPr/>
      <w:tcPr>
        <w:tcBorders>
          <w:top w:val="nil"/>
          <w:left w:val="nil"/>
          <w:bottom w:val="nil"/>
          <w:right w:val="nil"/>
          <w:insideH w:val="nil"/>
          <w:insideV w:val="nil"/>
        </w:tcBorders>
        <w:shd w:val="clear" w:color="auto" w:fill="000000"/>
      </w:tcPr>
    </w:tblStylePr>
    <w:tblStylePr w:type="band1Vert">
      <w:rPr>
        <w:rFonts w:cs="Arial"/>
      </w:rPr>
      <w:tblPr/>
      <w:tcPr>
        <w:shd w:val="clear" w:color="auto" w:fill="999999"/>
      </w:tcPr>
    </w:tblStylePr>
    <w:tblStylePr w:type="band1Horz">
      <w:rPr>
        <w:rFonts w:cs="Arial"/>
      </w:rPr>
      <w:tblPr/>
      <w:tcPr>
        <w:shd w:val="clear" w:color="auto" w:fill="808080"/>
      </w:tcPr>
    </w:tblStylePr>
    <w:tblStylePr w:type="neCell">
      <w:rPr>
        <w:rFonts w:cs="Arial"/>
        <w:color w:val="000000"/>
      </w:rPr>
    </w:tblStylePr>
    <w:tblStylePr w:type="nwCell">
      <w:rPr>
        <w:rFonts w:cs="Arial"/>
        <w:color w:val="000000"/>
      </w:rPr>
    </w:tblStylePr>
  </w:style>
  <w:style w:type="table" w:styleId="-11">
    <w:name w:val="Colorful Shading Accent 1"/>
    <w:basedOn w:val="a3"/>
    <w:uiPriority w:val="99"/>
    <w:semiHidden/>
    <w:rsid w:val="00397499"/>
    <w:rPr>
      <w:color w:val="000000"/>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ED7D31"/>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styleId="-21">
    <w:name w:val="Colorful Shading Accent 2"/>
    <w:basedOn w:val="a3"/>
    <w:uiPriority w:val="99"/>
    <w:semiHidden/>
    <w:rsid w:val="00397499"/>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rFonts w:cs="Arial"/>
        <w:b/>
        <w:bCs/>
      </w:rPr>
      <w:tblPr/>
      <w:tcPr>
        <w:tcBorders>
          <w:top w:val="nil"/>
          <w:left w:val="nil"/>
          <w:bottom w:val="single" w:sz="24" w:space="0" w:color="ED7D31"/>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9D470D"/>
      </w:tcPr>
    </w:tblStylePr>
    <w:tblStylePr w:type="firstCol">
      <w:rPr>
        <w:rFonts w:cs="Arial"/>
        <w:color w:val="FFFFFF"/>
      </w:rPr>
      <w:tblPr/>
      <w:tcPr>
        <w:tcBorders>
          <w:top w:val="nil"/>
          <w:left w:val="nil"/>
          <w:bottom w:val="nil"/>
          <w:right w:val="nil"/>
          <w:insideH w:val="single" w:sz="4" w:space="0" w:color="9D470D"/>
          <w:insideV w:val="nil"/>
        </w:tcBorders>
        <w:shd w:val="clear" w:color="auto" w:fill="9D470D"/>
      </w:tcPr>
    </w:tblStylePr>
    <w:tblStylePr w:type="lastCol">
      <w:rPr>
        <w:rFonts w:cs="Arial"/>
        <w:color w:val="FFFFFF"/>
      </w:rPr>
      <w:tblPr/>
      <w:tcPr>
        <w:tcBorders>
          <w:top w:val="nil"/>
          <w:left w:val="nil"/>
          <w:bottom w:val="nil"/>
          <w:right w:val="nil"/>
          <w:insideH w:val="nil"/>
          <w:insideV w:val="nil"/>
        </w:tcBorders>
        <w:shd w:val="clear" w:color="auto" w:fill="9D470D"/>
      </w:tcPr>
    </w:tblStylePr>
    <w:tblStylePr w:type="band1Vert">
      <w:rPr>
        <w:rFonts w:cs="Arial"/>
      </w:rPr>
      <w:tblPr/>
      <w:tcPr>
        <w:shd w:val="clear" w:color="auto" w:fill="F7CAAC"/>
      </w:tcPr>
    </w:tblStylePr>
    <w:tblStylePr w:type="band1Horz">
      <w:rPr>
        <w:rFonts w:cs="Arial"/>
      </w:rPr>
      <w:tblPr/>
      <w:tcPr>
        <w:shd w:val="clear" w:color="auto" w:fill="F6BE98"/>
      </w:tcPr>
    </w:tblStylePr>
    <w:tblStylePr w:type="neCell">
      <w:rPr>
        <w:rFonts w:cs="Arial"/>
        <w:color w:val="000000"/>
      </w:rPr>
    </w:tblStylePr>
    <w:tblStylePr w:type="nwCell">
      <w:rPr>
        <w:rFonts w:cs="Arial"/>
        <w:color w:val="000000"/>
      </w:rPr>
    </w:tblStylePr>
  </w:style>
  <w:style w:type="table" w:styleId="-31">
    <w:name w:val="Colorful Shading Accent 3"/>
    <w:basedOn w:val="a3"/>
    <w:uiPriority w:val="99"/>
    <w:semiHidden/>
    <w:rsid w:val="00397499"/>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rFonts w:cs="Arial"/>
        <w:b/>
        <w:bCs/>
      </w:rPr>
      <w:tblPr/>
      <w:tcPr>
        <w:tcBorders>
          <w:top w:val="nil"/>
          <w:left w:val="nil"/>
          <w:bottom w:val="single" w:sz="24" w:space="0" w:color="FFC000"/>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636363"/>
      </w:tcPr>
    </w:tblStylePr>
    <w:tblStylePr w:type="firstCol">
      <w:rPr>
        <w:rFonts w:cs="Arial"/>
        <w:color w:val="FFFFFF"/>
      </w:rPr>
      <w:tblPr/>
      <w:tcPr>
        <w:tcBorders>
          <w:top w:val="nil"/>
          <w:left w:val="nil"/>
          <w:bottom w:val="nil"/>
          <w:right w:val="nil"/>
          <w:insideH w:val="single" w:sz="4" w:space="0" w:color="636363"/>
          <w:insideV w:val="nil"/>
        </w:tcBorders>
        <w:shd w:val="clear" w:color="auto" w:fill="636363"/>
      </w:tcPr>
    </w:tblStylePr>
    <w:tblStylePr w:type="lastCol">
      <w:rPr>
        <w:rFonts w:cs="Arial"/>
        <w:color w:val="FFFFFF"/>
      </w:rPr>
      <w:tblPr/>
      <w:tcPr>
        <w:tcBorders>
          <w:top w:val="nil"/>
          <w:left w:val="nil"/>
          <w:bottom w:val="nil"/>
          <w:right w:val="nil"/>
          <w:insideH w:val="nil"/>
          <w:insideV w:val="nil"/>
        </w:tcBorders>
        <w:shd w:val="clear" w:color="auto" w:fill="636363"/>
      </w:tcPr>
    </w:tblStylePr>
    <w:tblStylePr w:type="band1Vert">
      <w:rPr>
        <w:rFonts w:cs="Arial"/>
      </w:rPr>
      <w:tblPr/>
      <w:tcPr>
        <w:shd w:val="clear" w:color="auto" w:fill="DBDBDB"/>
      </w:tcPr>
    </w:tblStylePr>
    <w:tblStylePr w:type="band1Horz">
      <w:rPr>
        <w:rFonts w:cs="Arial"/>
      </w:rPr>
      <w:tblPr/>
      <w:tcPr>
        <w:shd w:val="clear" w:color="auto" w:fill="D2D2D2"/>
      </w:tcPr>
    </w:tblStylePr>
  </w:style>
  <w:style w:type="table" w:styleId="-41">
    <w:name w:val="Colorful Shading Accent 4"/>
    <w:basedOn w:val="a3"/>
    <w:uiPriority w:val="99"/>
    <w:semiHidden/>
    <w:rsid w:val="00397499"/>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rFonts w:cs="Arial"/>
        <w:b/>
        <w:bCs/>
      </w:rPr>
      <w:tblPr/>
      <w:tcPr>
        <w:tcBorders>
          <w:top w:val="nil"/>
          <w:left w:val="nil"/>
          <w:bottom w:val="single" w:sz="24" w:space="0" w:color="A5A5A5"/>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997300"/>
      </w:tcPr>
    </w:tblStylePr>
    <w:tblStylePr w:type="firstCol">
      <w:rPr>
        <w:rFonts w:cs="Arial"/>
        <w:color w:val="FFFFFF"/>
      </w:rPr>
      <w:tblPr/>
      <w:tcPr>
        <w:tcBorders>
          <w:top w:val="nil"/>
          <w:left w:val="nil"/>
          <w:bottom w:val="nil"/>
          <w:right w:val="nil"/>
          <w:insideH w:val="single" w:sz="4" w:space="0" w:color="997300"/>
          <w:insideV w:val="nil"/>
        </w:tcBorders>
        <w:shd w:val="clear" w:color="auto" w:fill="997300"/>
      </w:tcPr>
    </w:tblStylePr>
    <w:tblStylePr w:type="lastCol">
      <w:rPr>
        <w:rFonts w:cs="Arial"/>
        <w:color w:val="FFFFFF"/>
      </w:rPr>
      <w:tblPr/>
      <w:tcPr>
        <w:tcBorders>
          <w:top w:val="nil"/>
          <w:left w:val="nil"/>
          <w:bottom w:val="nil"/>
          <w:right w:val="nil"/>
          <w:insideH w:val="nil"/>
          <w:insideV w:val="nil"/>
        </w:tcBorders>
        <w:shd w:val="clear" w:color="auto" w:fill="997300"/>
      </w:tcPr>
    </w:tblStylePr>
    <w:tblStylePr w:type="band1Vert">
      <w:rPr>
        <w:rFonts w:cs="Arial"/>
      </w:rPr>
      <w:tblPr/>
      <w:tcPr>
        <w:shd w:val="clear" w:color="auto" w:fill="FFE599"/>
      </w:tcPr>
    </w:tblStylePr>
    <w:tblStylePr w:type="band1Horz">
      <w:rPr>
        <w:rFonts w:cs="Arial"/>
      </w:rPr>
      <w:tblPr/>
      <w:tcPr>
        <w:shd w:val="clear" w:color="auto" w:fill="FFDF80"/>
      </w:tcPr>
    </w:tblStylePr>
    <w:tblStylePr w:type="neCell">
      <w:rPr>
        <w:rFonts w:cs="Arial"/>
        <w:color w:val="000000"/>
      </w:rPr>
    </w:tblStylePr>
    <w:tblStylePr w:type="nwCell">
      <w:rPr>
        <w:rFonts w:cs="Arial"/>
        <w:color w:val="000000"/>
      </w:rPr>
    </w:tblStylePr>
  </w:style>
  <w:style w:type="table" w:styleId="-51">
    <w:name w:val="Colorful Shading Accent 5"/>
    <w:basedOn w:val="a3"/>
    <w:uiPriority w:val="99"/>
    <w:semiHidden/>
    <w:rsid w:val="00397499"/>
    <w:rPr>
      <w:color w:val="000000"/>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55D91"/>
      </w:tcPr>
    </w:tblStylePr>
    <w:tblStylePr w:type="firstCol">
      <w:rPr>
        <w:rFonts w:cs="Arial"/>
        <w:color w:val="FFFFFF"/>
      </w:rPr>
      <w:tblPr/>
      <w:tcPr>
        <w:tcBorders>
          <w:top w:val="nil"/>
          <w:left w:val="nil"/>
          <w:bottom w:val="nil"/>
          <w:right w:val="nil"/>
          <w:insideH w:val="single" w:sz="4" w:space="0" w:color="255D91"/>
          <w:insideV w:val="nil"/>
        </w:tcBorders>
        <w:shd w:val="clear" w:color="auto" w:fill="255D91"/>
      </w:tcPr>
    </w:tblStylePr>
    <w:tblStylePr w:type="lastCol">
      <w:rPr>
        <w:rFonts w:cs="Arial"/>
        <w:color w:val="FFFFFF"/>
      </w:rPr>
      <w:tblPr/>
      <w:tcPr>
        <w:tcBorders>
          <w:top w:val="nil"/>
          <w:left w:val="nil"/>
          <w:bottom w:val="nil"/>
          <w:right w:val="nil"/>
          <w:insideH w:val="nil"/>
          <w:insideV w:val="nil"/>
        </w:tcBorders>
        <w:shd w:val="clear" w:color="auto" w:fill="255D91"/>
      </w:tcPr>
    </w:tblStylePr>
    <w:tblStylePr w:type="band1Vert">
      <w:rPr>
        <w:rFonts w:cs="Arial"/>
      </w:rPr>
      <w:tblPr/>
      <w:tcPr>
        <w:shd w:val="clear" w:color="auto" w:fill="BDD6EE"/>
      </w:tcPr>
    </w:tblStylePr>
    <w:tblStylePr w:type="band1Horz">
      <w:rPr>
        <w:rFonts w:cs="Arial"/>
      </w:rPr>
      <w:tblPr/>
      <w:tcPr>
        <w:shd w:val="clear" w:color="auto" w:fill="ADCCEA"/>
      </w:tcPr>
    </w:tblStylePr>
    <w:tblStylePr w:type="neCell">
      <w:rPr>
        <w:rFonts w:cs="Arial"/>
        <w:color w:val="000000"/>
      </w:rPr>
    </w:tblStylePr>
    <w:tblStylePr w:type="nwCell">
      <w:rPr>
        <w:rFonts w:cs="Arial"/>
        <w:color w:val="000000"/>
      </w:rPr>
    </w:tblStylePr>
  </w:style>
  <w:style w:type="table" w:styleId="-61">
    <w:name w:val="Colorful Shading Accent 6"/>
    <w:basedOn w:val="a3"/>
    <w:uiPriority w:val="99"/>
    <w:semiHidden/>
    <w:rsid w:val="00397499"/>
    <w:rPr>
      <w:color w:val="000000"/>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rFonts w:cs="Arial"/>
        <w:b/>
        <w:bCs/>
      </w:rPr>
      <w:tblPr/>
      <w:tcPr>
        <w:tcBorders>
          <w:top w:val="nil"/>
          <w:left w:val="nil"/>
          <w:bottom w:val="single" w:sz="24" w:space="0" w:color="5B9BD5"/>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43672A"/>
      </w:tcPr>
    </w:tblStylePr>
    <w:tblStylePr w:type="firstCol">
      <w:rPr>
        <w:rFonts w:cs="Arial"/>
        <w:color w:val="FFFFFF"/>
      </w:rPr>
      <w:tblPr/>
      <w:tcPr>
        <w:tcBorders>
          <w:top w:val="nil"/>
          <w:left w:val="nil"/>
          <w:bottom w:val="nil"/>
          <w:right w:val="nil"/>
          <w:insideH w:val="single" w:sz="4" w:space="0" w:color="43672A"/>
          <w:insideV w:val="nil"/>
        </w:tcBorders>
        <w:shd w:val="clear" w:color="auto" w:fill="43672A"/>
      </w:tcPr>
    </w:tblStylePr>
    <w:tblStylePr w:type="lastCol">
      <w:rPr>
        <w:rFonts w:cs="Arial"/>
        <w:color w:val="FFFFFF"/>
      </w:rPr>
      <w:tblPr/>
      <w:tcPr>
        <w:tcBorders>
          <w:top w:val="nil"/>
          <w:left w:val="nil"/>
          <w:bottom w:val="nil"/>
          <w:right w:val="nil"/>
          <w:insideH w:val="nil"/>
          <w:insideV w:val="nil"/>
        </w:tcBorders>
        <w:shd w:val="clear" w:color="auto" w:fill="43672A"/>
      </w:tcPr>
    </w:tblStylePr>
    <w:tblStylePr w:type="band1Vert">
      <w:rPr>
        <w:rFonts w:cs="Arial"/>
      </w:rPr>
      <w:tblPr/>
      <w:tcPr>
        <w:shd w:val="clear" w:color="auto" w:fill="C5E0B3"/>
      </w:tcPr>
    </w:tblStylePr>
    <w:tblStylePr w:type="band1Horz">
      <w:rPr>
        <w:rFonts w:cs="Arial"/>
      </w:rPr>
      <w:tblPr/>
      <w:tcPr>
        <w:shd w:val="clear" w:color="auto" w:fill="B7D8A0"/>
      </w:tcPr>
    </w:tblStylePr>
    <w:tblStylePr w:type="neCell">
      <w:rPr>
        <w:rFonts w:cs="Arial"/>
        <w:color w:val="000000"/>
      </w:rPr>
    </w:tblStylePr>
    <w:tblStylePr w:type="nwCell">
      <w:rPr>
        <w:rFonts w:cs="Arial"/>
        <w:color w:val="000000"/>
      </w:rPr>
    </w:tblStylePr>
  </w:style>
  <w:style w:type="table" w:styleId="afff0">
    <w:name w:val="Dark List"/>
    <w:basedOn w:val="a3"/>
    <w:uiPriority w:val="99"/>
    <w:semiHidden/>
    <w:rsid w:val="00397499"/>
    <w:rPr>
      <w:color w:val="FFFFFF"/>
    </w:rPr>
    <w:tblPr>
      <w:tblStyleRowBandSize w:val="1"/>
      <w:tblStyleColBandSize w:val="1"/>
    </w:tblPr>
    <w:tcPr>
      <w:shd w:val="clear" w:color="auto" w:fill="000000"/>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000000"/>
      </w:tcPr>
    </w:tblStylePr>
    <w:tblStylePr w:type="firstCol">
      <w:rPr>
        <w:rFonts w:cs="Arial"/>
      </w:rPr>
      <w:tblPr/>
      <w:tcPr>
        <w:tcBorders>
          <w:top w:val="nil"/>
          <w:left w:val="nil"/>
          <w:bottom w:val="nil"/>
          <w:right w:val="single" w:sz="18" w:space="0" w:color="FFFFFF"/>
          <w:insideH w:val="nil"/>
          <w:insideV w:val="nil"/>
        </w:tcBorders>
        <w:shd w:val="clear" w:color="auto" w:fill="000000"/>
      </w:tcPr>
    </w:tblStylePr>
    <w:tblStylePr w:type="lastCol">
      <w:rPr>
        <w:rFonts w:cs="Arial"/>
      </w:rPr>
      <w:tblPr/>
      <w:tcPr>
        <w:tcBorders>
          <w:top w:val="nil"/>
          <w:left w:val="single" w:sz="18" w:space="0" w:color="FFFFFF"/>
          <w:bottom w:val="nil"/>
          <w:right w:val="nil"/>
          <w:insideH w:val="nil"/>
          <w:insideV w:val="nil"/>
        </w:tcBorders>
        <w:shd w:val="clear" w:color="auto" w:fill="000000"/>
      </w:tcPr>
    </w:tblStylePr>
    <w:tblStylePr w:type="band1Vert">
      <w:rPr>
        <w:rFonts w:cs="Arial"/>
      </w:rPr>
      <w:tblPr/>
      <w:tcPr>
        <w:tcBorders>
          <w:top w:val="nil"/>
          <w:left w:val="nil"/>
          <w:bottom w:val="nil"/>
          <w:right w:val="nil"/>
          <w:insideH w:val="nil"/>
          <w:insideV w:val="nil"/>
        </w:tcBorders>
        <w:shd w:val="clear" w:color="auto" w:fill="000000"/>
      </w:tcPr>
    </w:tblStylePr>
    <w:tblStylePr w:type="band1Horz">
      <w:rPr>
        <w:rFonts w:cs="Arial"/>
      </w:rPr>
      <w:tblPr/>
      <w:tcPr>
        <w:tcBorders>
          <w:top w:val="nil"/>
          <w:left w:val="nil"/>
          <w:bottom w:val="nil"/>
          <w:right w:val="nil"/>
          <w:insideH w:val="nil"/>
          <w:insideV w:val="nil"/>
        </w:tcBorders>
        <w:shd w:val="clear" w:color="auto" w:fill="000000"/>
      </w:tcPr>
    </w:tblStylePr>
  </w:style>
  <w:style w:type="table" w:styleId="-12">
    <w:name w:val="Dark List Accent 1"/>
    <w:basedOn w:val="a3"/>
    <w:uiPriority w:val="99"/>
    <w:semiHidden/>
    <w:rsid w:val="00397499"/>
    <w:rPr>
      <w:color w:val="FFFFFF"/>
    </w:rPr>
    <w:tblPr>
      <w:tblStyleRowBandSize w:val="1"/>
      <w:tblStyleColBandSize w:val="1"/>
    </w:tblPr>
    <w:tcPr>
      <w:shd w:val="clear" w:color="auto" w:fill="4472C4"/>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1F3763"/>
      </w:tcPr>
    </w:tblStylePr>
    <w:tblStylePr w:type="firstCol">
      <w:rPr>
        <w:rFonts w:cs="Arial"/>
      </w:rPr>
      <w:tblPr/>
      <w:tcPr>
        <w:tcBorders>
          <w:top w:val="nil"/>
          <w:left w:val="nil"/>
          <w:bottom w:val="nil"/>
          <w:right w:val="single" w:sz="18" w:space="0" w:color="FFFFFF"/>
          <w:insideH w:val="nil"/>
          <w:insideV w:val="nil"/>
        </w:tcBorders>
        <w:shd w:val="clear" w:color="auto" w:fill="2F5496"/>
      </w:tcPr>
    </w:tblStylePr>
    <w:tblStylePr w:type="lastCol">
      <w:rPr>
        <w:rFonts w:cs="Arial"/>
      </w:rPr>
      <w:tblPr/>
      <w:tcPr>
        <w:tcBorders>
          <w:top w:val="nil"/>
          <w:left w:val="single" w:sz="18" w:space="0" w:color="FFFFFF"/>
          <w:bottom w:val="nil"/>
          <w:right w:val="nil"/>
          <w:insideH w:val="nil"/>
          <w:insideV w:val="nil"/>
        </w:tcBorders>
        <w:shd w:val="clear" w:color="auto" w:fill="2F5496"/>
      </w:tcPr>
    </w:tblStylePr>
    <w:tblStylePr w:type="band1Vert">
      <w:rPr>
        <w:rFonts w:cs="Arial"/>
      </w:rPr>
      <w:tblPr/>
      <w:tcPr>
        <w:tcBorders>
          <w:top w:val="nil"/>
          <w:left w:val="nil"/>
          <w:bottom w:val="nil"/>
          <w:right w:val="nil"/>
          <w:insideH w:val="nil"/>
          <w:insideV w:val="nil"/>
        </w:tcBorders>
        <w:shd w:val="clear" w:color="auto" w:fill="2F5496"/>
      </w:tcPr>
    </w:tblStylePr>
    <w:tblStylePr w:type="band1Horz">
      <w:rPr>
        <w:rFonts w:cs="Arial"/>
      </w:rPr>
      <w:tblPr/>
      <w:tcPr>
        <w:tcBorders>
          <w:top w:val="nil"/>
          <w:left w:val="nil"/>
          <w:bottom w:val="nil"/>
          <w:right w:val="nil"/>
          <w:insideH w:val="nil"/>
          <w:insideV w:val="nil"/>
        </w:tcBorders>
        <w:shd w:val="clear" w:color="auto" w:fill="2F5496"/>
      </w:tcPr>
    </w:tblStylePr>
  </w:style>
  <w:style w:type="table" w:styleId="-22">
    <w:name w:val="Dark List Accent 2"/>
    <w:basedOn w:val="a3"/>
    <w:uiPriority w:val="99"/>
    <w:semiHidden/>
    <w:rsid w:val="00397499"/>
    <w:rPr>
      <w:color w:val="FFFFFF"/>
    </w:rPr>
    <w:tblPr>
      <w:tblStyleRowBandSize w:val="1"/>
      <w:tblStyleColBandSize w:val="1"/>
    </w:tblPr>
    <w:tcPr>
      <w:shd w:val="clear" w:color="auto" w:fill="ED7D31"/>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823B0B"/>
      </w:tcPr>
    </w:tblStylePr>
    <w:tblStylePr w:type="firstCol">
      <w:rPr>
        <w:rFonts w:cs="Arial"/>
      </w:rPr>
      <w:tblPr/>
      <w:tcPr>
        <w:tcBorders>
          <w:top w:val="nil"/>
          <w:left w:val="nil"/>
          <w:bottom w:val="nil"/>
          <w:right w:val="single" w:sz="18" w:space="0" w:color="FFFFFF"/>
          <w:insideH w:val="nil"/>
          <w:insideV w:val="nil"/>
        </w:tcBorders>
        <w:shd w:val="clear" w:color="auto" w:fill="C45911"/>
      </w:tcPr>
    </w:tblStylePr>
    <w:tblStylePr w:type="lastCol">
      <w:rPr>
        <w:rFonts w:cs="Arial"/>
      </w:rPr>
      <w:tblPr/>
      <w:tcPr>
        <w:tcBorders>
          <w:top w:val="nil"/>
          <w:left w:val="single" w:sz="18" w:space="0" w:color="FFFFFF"/>
          <w:bottom w:val="nil"/>
          <w:right w:val="nil"/>
          <w:insideH w:val="nil"/>
          <w:insideV w:val="nil"/>
        </w:tcBorders>
        <w:shd w:val="clear" w:color="auto" w:fill="C45911"/>
      </w:tcPr>
    </w:tblStylePr>
    <w:tblStylePr w:type="band1Vert">
      <w:rPr>
        <w:rFonts w:cs="Arial"/>
      </w:rPr>
      <w:tblPr/>
      <w:tcPr>
        <w:tcBorders>
          <w:top w:val="nil"/>
          <w:left w:val="nil"/>
          <w:bottom w:val="nil"/>
          <w:right w:val="nil"/>
          <w:insideH w:val="nil"/>
          <w:insideV w:val="nil"/>
        </w:tcBorders>
        <w:shd w:val="clear" w:color="auto" w:fill="C45911"/>
      </w:tcPr>
    </w:tblStylePr>
    <w:tblStylePr w:type="band1Horz">
      <w:rPr>
        <w:rFonts w:cs="Arial"/>
      </w:rPr>
      <w:tblPr/>
      <w:tcPr>
        <w:tcBorders>
          <w:top w:val="nil"/>
          <w:left w:val="nil"/>
          <w:bottom w:val="nil"/>
          <w:right w:val="nil"/>
          <w:insideH w:val="nil"/>
          <w:insideV w:val="nil"/>
        </w:tcBorders>
        <w:shd w:val="clear" w:color="auto" w:fill="C45911"/>
      </w:tcPr>
    </w:tblStylePr>
  </w:style>
  <w:style w:type="table" w:styleId="-32">
    <w:name w:val="Dark List Accent 3"/>
    <w:basedOn w:val="a3"/>
    <w:uiPriority w:val="99"/>
    <w:semiHidden/>
    <w:rsid w:val="00397499"/>
    <w:rPr>
      <w:color w:val="FFFFFF"/>
    </w:rPr>
    <w:tblPr>
      <w:tblStyleRowBandSize w:val="1"/>
      <w:tblStyleColBandSize w:val="1"/>
    </w:tblPr>
    <w:tcPr>
      <w:shd w:val="clear" w:color="auto" w:fill="A5A5A5"/>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525252"/>
      </w:tcPr>
    </w:tblStylePr>
    <w:tblStylePr w:type="firstCol">
      <w:rPr>
        <w:rFonts w:cs="Arial"/>
      </w:rPr>
      <w:tblPr/>
      <w:tcPr>
        <w:tcBorders>
          <w:top w:val="nil"/>
          <w:left w:val="nil"/>
          <w:bottom w:val="nil"/>
          <w:right w:val="single" w:sz="18" w:space="0" w:color="FFFFFF"/>
          <w:insideH w:val="nil"/>
          <w:insideV w:val="nil"/>
        </w:tcBorders>
        <w:shd w:val="clear" w:color="auto" w:fill="7B7B7B"/>
      </w:tcPr>
    </w:tblStylePr>
    <w:tblStylePr w:type="lastCol">
      <w:rPr>
        <w:rFonts w:cs="Arial"/>
      </w:rPr>
      <w:tblPr/>
      <w:tcPr>
        <w:tcBorders>
          <w:top w:val="nil"/>
          <w:left w:val="single" w:sz="18" w:space="0" w:color="FFFFFF"/>
          <w:bottom w:val="nil"/>
          <w:right w:val="nil"/>
          <w:insideH w:val="nil"/>
          <w:insideV w:val="nil"/>
        </w:tcBorders>
        <w:shd w:val="clear" w:color="auto" w:fill="7B7B7B"/>
      </w:tcPr>
    </w:tblStylePr>
    <w:tblStylePr w:type="band1Vert">
      <w:rPr>
        <w:rFonts w:cs="Arial"/>
      </w:rPr>
      <w:tblPr/>
      <w:tcPr>
        <w:tcBorders>
          <w:top w:val="nil"/>
          <w:left w:val="nil"/>
          <w:bottom w:val="nil"/>
          <w:right w:val="nil"/>
          <w:insideH w:val="nil"/>
          <w:insideV w:val="nil"/>
        </w:tcBorders>
        <w:shd w:val="clear" w:color="auto" w:fill="7B7B7B"/>
      </w:tcPr>
    </w:tblStylePr>
    <w:tblStylePr w:type="band1Horz">
      <w:rPr>
        <w:rFonts w:cs="Arial"/>
      </w:rPr>
      <w:tblPr/>
      <w:tcPr>
        <w:tcBorders>
          <w:top w:val="nil"/>
          <w:left w:val="nil"/>
          <w:bottom w:val="nil"/>
          <w:right w:val="nil"/>
          <w:insideH w:val="nil"/>
          <w:insideV w:val="nil"/>
        </w:tcBorders>
        <w:shd w:val="clear" w:color="auto" w:fill="7B7B7B"/>
      </w:tcPr>
    </w:tblStylePr>
  </w:style>
  <w:style w:type="table" w:styleId="-42">
    <w:name w:val="Dark List Accent 4"/>
    <w:basedOn w:val="a3"/>
    <w:uiPriority w:val="99"/>
    <w:semiHidden/>
    <w:rsid w:val="00397499"/>
    <w:rPr>
      <w:color w:val="FFFFFF"/>
    </w:rPr>
    <w:tblPr>
      <w:tblStyleRowBandSize w:val="1"/>
      <w:tblStyleColBandSize w:val="1"/>
    </w:tblPr>
    <w:tcPr>
      <w:shd w:val="clear" w:color="auto" w:fill="FFC000"/>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7F5F00"/>
      </w:tcPr>
    </w:tblStylePr>
    <w:tblStylePr w:type="firstCol">
      <w:rPr>
        <w:rFonts w:cs="Arial"/>
      </w:rPr>
      <w:tblPr/>
      <w:tcPr>
        <w:tcBorders>
          <w:top w:val="nil"/>
          <w:left w:val="nil"/>
          <w:bottom w:val="nil"/>
          <w:right w:val="single" w:sz="18" w:space="0" w:color="FFFFFF"/>
          <w:insideH w:val="nil"/>
          <w:insideV w:val="nil"/>
        </w:tcBorders>
        <w:shd w:val="clear" w:color="auto" w:fill="BF8F00"/>
      </w:tcPr>
    </w:tblStylePr>
    <w:tblStylePr w:type="lastCol">
      <w:rPr>
        <w:rFonts w:cs="Arial"/>
      </w:rPr>
      <w:tblPr/>
      <w:tcPr>
        <w:tcBorders>
          <w:top w:val="nil"/>
          <w:left w:val="single" w:sz="18" w:space="0" w:color="FFFFFF"/>
          <w:bottom w:val="nil"/>
          <w:right w:val="nil"/>
          <w:insideH w:val="nil"/>
          <w:insideV w:val="nil"/>
        </w:tcBorders>
        <w:shd w:val="clear" w:color="auto" w:fill="BF8F00"/>
      </w:tcPr>
    </w:tblStylePr>
    <w:tblStylePr w:type="band1Vert">
      <w:rPr>
        <w:rFonts w:cs="Arial"/>
      </w:rPr>
      <w:tblPr/>
      <w:tcPr>
        <w:tcBorders>
          <w:top w:val="nil"/>
          <w:left w:val="nil"/>
          <w:bottom w:val="nil"/>
          <w:right w:val="nil"/>
          <w:insideH w:val="nil"/>
          <w:insideV w:val="nil"/>
        </w:tcBorders>
        <w:shd w:val="clear" w:color="auto" w:fill="BF8F00"/>
      </w:tcPr>
    </w:tblStylePr>
    <w:tblStylePr w:type="band1Horz">
      <w:rPr>
        <w:rFonts w:cs="Arial"/>
      </w:rPr>
      <w:tblPr/>
      <w:tcPr>
        <w:tcBorders>
          <w:top w:val="nil"/>
          <w:left w:val="nil"/>
          <w:bottom w:val="nil"/>
          <w:right w:val="nil"/>
          <w:insideH w:val="nil"/>
          <w:insideV w:val="nil"/>
        </w:tcBorders>
        <w:shd w:val="clear" w:color="auto" w:fill="BF8F00"/>
      </w:tcPr>
    </w:tblStylePr>
  </w:style>
  <w:style w:type="table" w:styleId="-52">
    <w:name w:val="Dark List Accent 5"/>
    <w:basedOn w:val="a3"/>
    <w:uiPriority w:val="99"/>
    <w:semiHidden/>
    <w:rsid w:val="00397499"/>
    <w:rPr>
      <w:color w:val="FFFFFF"/>
    </w:rPr>
    <w:tblPr>
      <w:tblStyleRowBandSize w:val="1"/>
      <w:tblStyleColBandSize w:val="1"/>
    </w:tblPr>
    <w:tcPr>
      <w:shd w:val="clear" w:color="auto" w:fill="5B9BD5"/>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1F4D78"/>
      </w:tcPr>
    </w:tblStylePr>
    <w:tblStylePr w:type="firstCol">
      <w:rPr>
        <w:rFonts w:cs="Arial"/>
      </w:rPr>
      <w:tblPr/>
      <w:tcPr>
        <w:tcBorders>
          <w:top w:val="nil"/>
          <w:left w:val="nil"/>
          <w:bottom w:val="nil"/>
          <w:right w:val="single" w:sz="18" w:space="0" w:color="FFFFFF"/>
          <w:insideH w:val="nil"/>
          <w:insideV w:val="nil"/>
        </w:tcBorders>
        <w:shd w:val="clear" w:color="auto" w:fill="2E74B5"/>
      </w:tcPr>
    </w:tblStylePr>
    <w:tblStylePr w:type="lastCol">
      <w:rPr>
        <w:rFonts w:cs="Arial"/>
      </w:rPr>
      <w:tblPr/>
      <w:tcPr>
        <w:tcBorders>
          <w:top w:val="nil"/>
          <w:left w:val="single" w:sz="18" w:space="0" w:color="FFFFFF"/>
          <w:bottom w:val="nil"/>
          <w:right w:val="nil"/>
          <w:insideH w:val="nil"/>
          <w:insideV w:val="nil"/>
        </w:tcBorders>
        <w:shd w:val="clear" w:color="auto" w:fill="2E74B5"/>
      </w:tcPr>
    </w:tblStylePr>
    <w:tblStylePr w:type="band1Vert">
      <w:rPr>
        <w:rFonts w:cs="Arial"/>
      </w:rPr>
      <w:tblPr/>
      <w:tcPr>
        <w:tcBorders>
          <w:top w:val="nil"/>
          <w:left w:val="nil"/>
          <w:bottom w:val="nil"/>
          <w:right w:val="nil"/>
          <w:insideH w:val="nil"/>
          <w:insideV w:val="nil"/>
        </w:tcBorders>
        <w:shd w:val="clear" w:color="auto" w:fill="2E74B5"/>
      </w:tcPr>
    </w:tblStylePr>
    <w:tblStylePr w:type="band1Horz">
      <w:rPr>
        <w:rFonts w:cs="Arial"/>
      </w:rPr>
      <w:tblPr/>
      <w:tcPr>
        <w:tcBorders>
          <w:top w:val="nil"/>
          <w:left w:val="nil"/>
          <w:bottom w:val="nil"/>
          <w:right w:val="nil"/>
          <w:insideH w:val="nil"/>
          <w:insideV w:val="nil"/>
        </w:tcBorders>
        <w:shd w:val="clear" w:color="auto" w:fill="2E74B5"/>
      </w:tcPr>
    </w:tblStylePr>
  </w:style>
  <w:style w:type="table" w:styleId="-62">
    <w:name w:val="Dark List Accent 6"/>
    <w:basedOn w:val="a3"/>
    <w:uiPriority w:val="99"/>
    <w:semiHidden/>
    <w:rsid w:val="00397499"/>
    <w:rPr>
      <w:color w:val="FFFFFF"/>
    </w:rPr>
    <w:tblPr>
      <w:tblStyleRowBandSize w:val="1"/>
      <w:tblStyleColBandSize w:val="1"/>
    </w:tblPr>
    <w:tcPr>
      <w:shd w:val="clear" w:color="auto" w:fill="70AD47"/>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375623"/>
      </w:tcPr>
    </w:tblStylePr>
    <w:tblStylePr w:type="firstCol">
      <w:rPr>
        <w:rFonts w:cs="Arial"/>
      </w:rPr>
      <w:tblPr/>
      <w:tcPr>
        <w:tcBorders>
          <w:top w:val="nil"/>
          <w:left w:val="nil"/>
          <w:bottom w:val="nil"/>
          <w:right w:val="single" w:sz="18" w:space="0" w:color="FFFFFF"/>
          <w:insideH w:val="nil"/>
          <w:insideV w:val="nil"/>
        </w:tcBorders>
        <w:shd w:val="clear" w:color="auto" w:fill="538135"/>
      </w:tcPr>
    </w:tblStylePr>
    <w:tblStylePr w:type="lastCol">
      <w:rPr>
        <w:rFonts w:cs="Arial"/>
      </w:rPr>
      <w:tblPr/>
      <w:tcPr>
        <w:tcBorders>
          <w:top w:val="nil"/>
          <w:left w:val="single" w:sz="18" w:space="0" w:color="FFFFFF"/>
          <w:bottom w:val="nil"/>
          <w:right w:val="nil"/>
          <w:insideH w:val="nil"/>
          <w:insideV w:val="nil"/>
        </w:tcBorders>
        <w:shd w:val="clear" w:color="auto" w:fill="538135"/>
      </w:tcPr>
    </w:tblStylePr>
    <w:tblStylePr w:type="band1Vert">
      <w:rPr>
        <w:rFonts w:cs="Arial"/>
      </w:rPr>
      <w:tblPr/>
      <w:tcPr>
        <w:tcBorders>
          <w:top w:val="nil"/>
          <w:left w:val="nil"/>
          <w:bottom w:val="nil"/>
          <w:right w:val="nil"/>
          <w:insideH w:val="nil"/>
          <w:insideV w:val="nil"/>
        </w:tcBorders>
        <w:shd w:val="clear" w:color="auto" w:fill="538135"/>
      </w:tcPr>
    </w:tblStylePr>
    <w:tblStylePr w:type="band1Horz">
      <w:rPr>
        <w:rFonts w:cs="Arial"/>
      </w:rPr>
      <w:tblPr/>
      <w:tcPr>
        <w:tcBorders>
          <w:top w:val="nil"/>
          <w:left w:val="nil"/>
          <w:bottom w:val="nil"/>
          <w:right w:val="nil"/>
          <w:insideH w:val="nil"/>
          <w:insideV w:val="nil"/>
        </w:tcBorders>
        <w:shd w:val="clear" w:color="auto" w:fill="538135"/>
      </w:tcPr>
    </w:tblStylePr>
  </w:style>
  <w:style w:type="paragraph" w:styleId="afff1">
    <w:name w:val="Date"/>
    <w:basedOn w:val="a1"/>
    <w:next w:val="a1"/>
    <w:link w:val="afff2"/>
    <w:uiPriority w:val="99"/>
    <w:semiHidden/>
    <w:rsid w:val="00397499"/>
    <w:rPr>
      <w:sz w:val="20"/>
      <w:szCs w:val="20"/>
      <w:lang w:eastAsia="ru-RU"/>
    </w:rPr>
  </w:style>
  <w:style w:type="character" w:customStyle="1" w:styleId="afff2">
    <w:name w:val="Дата Знак"/>
    <w:link w:val="afff1"/>
    <w:uiPriority w:val="99"/>
    <w:semiHidden/>
    <w:locked/>
    <w:rsid w:val="00397499"/>
    <w:rPr>
      <w:rFonts w:ascii="Times New Roman" w:eastAsia="SimSun" w:hAnsi="Times New Roman" w:cs="Times New Roman"/>
      <w:kern w:val="0"/>
      <w:lang w:val="ru-RU"/>
    </w:rPr>
  </w:style>
  <w:style w:type="paragraph" w:styleId="afff3">
    <w:name w:val="Document Map"/>
    <w:basedOn w:val="a1"/>
    <w:link w:val="afff4"/>
    <w:uiPriority w:val="99"/>
    <w:semiHidden/>
    <w:rsid w:val="00397499"/>
    <w:rPr>
      <w:rFonts w:ascii="Segoe UI" w:hAnsi="Segoe UI"/>
      <w:sz w:val="16"/>
      <w:szCs w:val="16"/>
      <w:lang w:eastAsia="ru-RU"/>
    </w:rPr>
  </w:style>
  <w:style w:type="character" w:customStyle="1" w:styleId="afff4">
    <w:name w:val="Схема документа Знак"/>
    <w:link w:val="afff3"/>
    <w:uiPriority w:val="99"/>
    <w:semiHidden/>
    <w:locked/>
    <w:rsid w:val="00397499"/>
    <w:rPr>
      <w:rFonts w:ascii="Segoe UI" w:eastAsia="SimSun" w:hAnsi="Segoe UI" w:cs="Times New Roman"/>
      <w:kern w:val="0"/>
      <w:sz w:val="16"/>
      <w:lang w:val="ru-RU"/>
    </w:rPr>
  </w:style>
  <w:style w:type="paragraph" w:styleId="afff5">
    <w:name w:val="E-mail Signature"/>
    <w:basedOn w:val="a1"/>
    <w:link w:val="afff6"/>
    <w:uiPriority w:val="99"/>
    <w:semiHidden/>
    <w:rsid w:val="00397499"/>
    <w:rPr>
      <w:sz w:val="20"/>
      <w:szCs w:val="20"/>
      <w:lang w:eastAsia="ru-RU"/>
    </w:rPr>
  </w:style>
  <w:style w:type="character" w:customStyle="1" w:styleId="afff6">
    <w:name w:val="Электронная подпись Знак"/>
    <w:link w:val="afff5"/>
    <w:uiPriority w:val="99"/>
    <w:semiHidden/>
    <w:locked/>
    <w:rsid w:val="00397499"/>
    <w:rPr>
      <w:rFonts w:ascii="Times New Roman" w:eastAsia="SimSun" w:hAnsi="Times New Roman" w:cs="Times New Roman"/>
      <w:kern w:val="0"/>
      <w:lang w:val="ru-RU"/>
    </w:rPr>
  </w:style>
  <w:style w:type="character" w:styleId="afff7">
    <w:name w:val="Emphasis"/>
    <w:uiPriority w:val="99"/>
    <w:qFormat/>
    <w:rsid w:val="00397499"/>
    <w:rPr>
      <w:rFonts w:cs="Times New Roman"/>
      <w:i/>
      <w:lang w:val="ru-RU"/>
    </w:rPr>
  </w:style>
  <w:style w:type="character" w:styleId="afff8">
    <w:name w:val="endnote reference"/>
    <w:uiPriority w:val="99"/>
    <w:semiHidden/>
    <w:rsid w:val="00397499"/>
    <w:rPr>
      <w:rFonts w:cs="Times New Roman"/>
      <w:vertAlign w:val="superscript"/>
      <w:lang w:val="ru-RU"/>
    </w:rPr>
  </w:style>
  <w:style w:type="paragraph" w:styleId="afff9">
    <w:name w:val="endnote text"/>
    <w:basedOn w:val="a1"/>
    <w:link w:val="afffa"/>
    <w:uiPriority w:val="99"/>
    <w:semiHidden/>
    <w:rsid w:val="00397499"/>
    <w:rPr>
      <w:sz w:val="20"/>
      <w:szCs w:val="20"/>
      <w:lang w:eastAsia="ru-RU"/>
    </w:rPr>
  </w:style>
  <w:style w:type="character" w:customStyle="1" w:styleId="afffa">
    <w:name w:val="Текст концевой сноски Знак"/>
    <w:link w:val="afff9"/>
    <w:uiPriority w:val="99"/>
    <w:semiHidden/>
    <w:locked/>
    <w:rsid w:val="00397499"/>
    <w:rPr>
      <w:rFonts w:ascii="Times New Roman" w:eastAsia="SimSun" w:hAnsi="Times New Roman" w:cs="Times New Roman"/>
      <w:kern w:val="0"/>
      <w:sz w:val="20"/>
      <w:lang w:val="ru-RU"/>
    </w:rPr>
  </w:style>
  <w:style w:type="paragraph" w:styleId="afffb">
    <w:name w:val="envelope address"/>
    <w:basedOn w:val="a1"/>
    <w:uiPriority w:val="99"/>
    <w:semiHidden/>
    <w:rsid w:val="00397499"/>
    <w:pPr>
      <w:framePr w:w="7920" w:h="1980" w:hRule="exact" w:hSpace="180" w:wrap="auto" w:hAnchor="page" w:xAlign="center" w:yAlign="bottom"/>
      <w:ind w:left="2880"/>
    </w:pPr>
    <w:rPr>
      <w:rFonts w:ascii="Calibri Light" w:eastAsia="等? Light" w:hAnsi="Calibri Light"/>
      <w:sz w:val="24"/>
      <w:szCs w:val="24"/>
    </w:rPr>
  </w:style>
  <w:style w:type="paragraph" w:styleId="2a">
    <w:name w:val="envelope return"/>
    <w:basedOn w:val="a1"/>
    <w:uiPriority w:val="99"/>
    <w:semiHidden/>
    <w:rsid w:val="00397499"/>
    <w:rPr>
      <w:rFonts w:ascii="Calibri Light" w:eastAsia="等? Light" w:hAnsi="Calibri Light"/>
      <w:sz w:val="20"/>
      <w:szCs w:val="20"/>
    </w:rPr>
  </w:style>
  <w:style w:type="table" w:customStyle="1" w:styleId="GridTable1Light1">
    <w:name w:val="Grid Table 1 Light1"/>
    <w:uiPriority w:val="99"/>
    <w:rsid w:val="00397499"/>
    <w:rPr>
      <w:lang w:val="en-US"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GridTable1Light-Accent11">
    <w:name w:val="Grid Table 1 Light - Accent 11"/>
    <w:uiPriority w:val="99"/>
    <w:rsid w:val="00397499"/>
    <w:rPr>
      <w:lang w:val="en-US" w:eastAsia="en-US"/>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style>
  <w:style w:type="table" w:customStyle="1" w:styleId="GridTable1Light-Accent21">
    <w:name w:val="Grid Table 1 Light - Accent 21"/>
    <w:uiPriority w:val="99"/>
    <w:rsid w:val="00397499"/>
    <w:rPr>
      <w:lang w:val="en-US" w:eastAsia="en-US"/>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style>
  <w:style w:type="table" w:customStyle="1" w:styleId="GridTable1Light-Accent31">
    <w:name w:val="Grid Table 1 Light - Accent 31"/>
    <w:uiPriority w:val="99"/>
    <w:rsid w:val="00397499"/>
    <w:rPr>
      <w:lang w:val="en-US" w:eastAsia="en-US"/>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GridTable1Light-Accent41">
    <w:name w:val="Grid Table 1 Light - Accent 41"/>
    <w:uiPriority w:val="99"/>
    <w:rsid w:val="00397499"/>
    <w:rPr>
      <w:lang w:val="en-US" w:eastAsia="en-US"/>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style>
  <w:style w:type="table" w:customStyle="1" w:styleId="GridTable1Light-Accent51">
    <w:name w:val="Grid Table 1 Light - Accent 51"/>
    <w:uiPriority w:val="99"/>
    <w:rsid w:val="00397499"/>
    <w:rPr>
      <w:lang w:val="en-US" w:eastAsia="en-US"/>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style>
  <w:style w:type="table" w:customStyle="1" w:styleId="GridTable1Light-Accent61">
    <w:name w:val="Grid Table 1 Light - Accent 61"/>
    <w:uiPriority w:val="99"/>
    <w:rsid w:val="00397499"/>
    <w:rPr>
      <w:lang w:val="en-US" w:eastAsia="en-US"/>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style>
  <w:style w:type="table" w:customStyle="1" w:styleId="GridTable21">
    <w:name w:val="Grid Table 21"/>
    <w:uiPriority w:val="99"/>
    <w:rsid w:val="00397499"/>
    <w:rPr>
      <w:lang w:val="en-US"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style>
  <w:style w:type="table" w:customStyle="1" w:styleId="GridTable2-Accent11">
    <w:name w:val="Grid Table 2 - Accent 11"/>
    <w:uiPriority w:val="99"/>
    <w:rsid w:val="00397499"/>
    <w:rPr>
      <w:lang w:val="en-US"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table" w:customStyle="1" w:styleId="GridTable2-Accent21">
    <w:name w:val="Grid Table 2 - Accent 21"/>
    <w:uiPriority w:val="99"/>
    <w:rsid w:val="00397499"/>
    <w:rPr>
      <w:lang w:val="en-US" w:eastAsia="en-US"/>
    </w:r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style>
  <w:style w:type="table" w:customStyle="1" w:styleId="GridTable2-Accent31">
    <w:name w:val="Grid Table 2 - Accent 31"/>
    <w:uiPriority w:val="99"/>
    <w:rsid w:val="00397499"/>
    <w:rPr>
      <w:lang w:val="en-US"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style>
  <w:style w:type="table" w:customStyle="1" w:styleId="GridTable2-Accent41">
    <w:name w:val="Grid Table 2 - Accent 41"/>
    <w:uiPriority w:val="99"/>
    <w:rsid w:val="00397499"/>
    <w:rPr>
      <w:lang w:val="en-US"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style>
  <w:style w:type="table" w:customStyle="1" w:styleId="GridTable2-Accent51">
    <w:name w:val="Grid Table 2 - Accent 51"/>
    <w:uiPriority w:val="99"/>
    <w:rsid w:val="00397499"/>
    <w:rPr>
      <w:lang w:val="en-US"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style>
  <w:style w:type="table" w:customStyle="1" w:styleId="GridTable2-Accent61">
    <w:name w:val="Grid Table 2 - Accent 61"/>
    <w:uiPriority w:val="99"/>
    <w:rsid w:val="00397499"/>
    <w:rPr>
      <w:lang w:val="en-US" w:eastAsia="en-US"/>
    </w:rPr>
    <w:tblPr>
      <w:tblStyleRowBandSize w:val="1"/>
      <w:tblStyleColBandSize w:val="1"/>
      <w:tblInd w:w="0" w:type="dxa"/>
      <w:tblBorders>
        <w:top w:val="single" w:sz="2" w:space="0" w:color="A8D08D"/>
        <w:bottom w:val="single" w:sz="2" w:space="0" w:color="A8D08D"/>
        <w:insideH w:val="single" w:sz="2" w:space="0" w:color="A8D08D"/>
        <w:insideV w:val="single" w:sz="2" w:space="0" w:color="A8D08D"/>
      </w:tblBorders>
      <w:tblCellMar>
        <w:top w:w="0" w:type="dxa"/>
        <w:left w:w="108" w:type="dxa"/>
        <w:bottom w:w="0" w:type="dxa"/>
        <w:right w:w="108" w:type="dxa"/>
      </w:tblCellMar>
    </w:tblPr>
  </w:style>
  <w:style w:type="table" w:customStyle="1" w:styleId="GridTable31">
    <w:name w:val="Grid Table 31"/>
    <w:uiPriority w:val="99"/>
    <w:rsid w:val="00397499"/>
    <w:rPr>
      <w:lang w:val="en-US"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3-Accent11">
    <w:name w:val="Grid Table 3 - Accent 11"/>
    <w:uiPriority w:val="99"/>
    <w:rsid w:val="00397499"/>
    <w:rPr>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3-Accent21">
    <w:name w:val="Grid Table 3 - Accent 21"/>
    <w:uiPriority w:val="99"/>
    <w:rsid w:val="00397499"/>
    <w:rPr>
      <w:lang w:val="en-US"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3-Accent31">
    <w:name w:val="Grid Table 3 - Accent 31"/>
    <w:uiPriority w:val="99"/>
    <w:rsid w:val="00397499"/>
    <w:rPr>
      <w:lang w:val="en-US"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3-Accent41">
    <w:name w:val="Grid Table 3 - Accent 41"/>
    <w:uiPriority w:val="99"/>
    <w:rsid w:val="00397499"/>
    <w:rPr>
      <w:lang w:val="en-US" w:eastAsia="en-US"/>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3-Accent51">
    <w:name w:val="Grid Table 3 - Accent 51"/>
    <w:uiPriority w:val="99"/>
    <w:rsid w:val="00397499"/>
    <w:rPr>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3-Accent61">
    <w:name w:val="Grid Table 3 - Accent 61"/>
    <w:uiPriority w:val="99"/>
    <w:rsid w:val="00397499"/>
    <w:rPr>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GridTable41">
    <w:name w:val="Grid Table 41"/>
    <w:uiPriority w:val="99"/>
    <w:rsid w:val="00397499"/>
    <w:rPr>
      <w:lang w:val="en-US"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4-Accent11">
    <w:name w:val="Grid Table 4 - Accent 11"/>
    <w:uiPriority w:val="99"/>
    <w:rsid w:val="00397499"/>
    <w:rPr>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4-Accent21">
    <w:name w:val="Grid Table 4 - Accent 21"/>
    <w:uiPriority w:val="99"/>
    <w:rsid w:val="00397499"/>
    <w:rPr>
      <w:lang w:val="en-US"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4-Accent31">
    <w:name w:val="Grid Table 4 - Accent 31"/>
    <w:uiPriority w:val="99"/>
    <w:rsid w:val="00397499"/>
    <w:rPr>
      <w:lang w:val="en-US"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4-Accent41">
    <w:name w:val="Grid Table 4 - Accent 41"/>
    <w:uiPriority w:val="99"/>
    <w:rsid w:val="00397499"/>
    <w:rPr>
      <w:lang w:val="en-US" w:eastAsia="en-US"/>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4-Accent51">
    <w:name w:val="Grid Table 4 - Accent 51"/>
    <w:uiPriority w:val="99"/>
    <w:rsid w:val="00397499"/>
    <w:rPr>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4-Accent61">
    <w:name w:val="Grid Table 4 - Accent 61"/>
    <w:uiPriority w:val="99"/>
    <w:rsid w:val="00397499"/>
    <w:rPr>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GridTable5Dark1">
    <w:name w:val="Grid Table 5 Dark1"/>
    <w:uiPriority w:val="99"/>
    <w:rsid w:val="00397499"/>
    <w:rPr>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style>
  <w:style w:type="table" w:customStyle="1" w:styleId="GridTable5Dark-Accent11">
    <w:name w:val="Grid Table 5 Dark - Accent 11"/>
    <w:uiPriority w:val="99"/>
    <w:rsid w:val="00397499"/>
    <w:rPr>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style>
  <w:style w:type="table" w:customStyle="1" w:styleId="GridTable5Dark-Accent21">
    <w:name w:val="Grid Table 5 Dark - Accent 21"/>
    <w:uiPriority w:val="99"/>
    <w:rsid w:val="00397499"/>
    <w:rPr>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style>
  <w:style w:type="table" w:customStyle="1" w:styleId="GridTable5Dark-Accent31">
    <w:name w:val="Grid Table 5 Dark - Accent 31"/>
    <w:uiPriority w:val="99"/>
    <w:rsid w:val="00397499"/>
    <w:rPr>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style>
  <w:style w:type="table" w:customStyle="1" w:styleId="GridTable5Dark-Accent41">
    <w:name w:val="Grid Table 5 Dark - Accent 41"/>
    <w:uiPriority w:val="99"/>
    <w:rsid w:val="00397499"/>
    <w:rPr>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style>
  <w:style w:type="table" w:customStyle="1" w:styleId="GridTable5Dark-Accent51">
    <w:name w:val="Grid Table 5 Dark - Accent 51"/>
    <w:uiPriority w:val="99"/>
    <w:rsid w:val="00397499"/>
    <w:rPr>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style>
  <w:style w:type="table" w:customStyle="1" w:styleId="GridTable5Dark-Accent61">
    <w:name w:val="Grid Table 5 Dark - Accent 61"/>
    <w:uiPriority w:val="99"/>
    <w:rsid w:val="00397499"/>
    <w:rPr>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style>
  <w:style w:type="table" w:customStyle="1" w:styleId="GridTable6Colorful1">
    <w:name w:val="Grid Table 6 Colorful1"/>
    <w:uiPriority w:val="99"/>
    <w:rsid w:val="00397499"/>
    <w:rPr>
      <w:color w:val="000000"/>
      <w:lang w:val="en-US"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6Colorful-Accent11">
    <w:name w:val="Grid Table 6 Colorful - Accent 11"/>
    <w:uiPriority w:val="99"/>
    <w:rsid w:val="00397499"/>
    <w:rPr>
      <w:color w:val="2F5496"/>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6Colorful-Accent21">
    <w:name w:val="Grid Table 6 Colorful - Accent 21"/>
    <w:uiPriority w:val="99"/>
    <w:rsid w:val="00397499"/>
    <w:rPr>
      <w:color w:val="C45911"/>
      <w:lang w:val="en-US"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6Colorful-Accent31">
    <w:name w:val="Grid Table 6 Colorful - Accent 31"/>
    <w:uiPriority w:val="99"/>
    <w:rsid w:val="00397499"/>
    <w:rPr>
      <w:color w:val="7B7B7B"/>
      <w:lang w:val="en-US"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6Colorful-Accent41">
    <w:name w:val="Grid Table 6 Colorful - Accent 41"/>
    <w:uiPriority w:val="99"/>
    <w:rsid w:val="00397499"/>
    <w:rPr>
      <w:color w:val="BF8F00"/>
      <w:lang w:val="en-US" w:eastAsia="en-US"/>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6Colorful-Accent51">
    <w:name w:val="Grid Table 6 Colorful - Accent 51"/>
    <w:uiPriority w:val="99"/>
    <w:rsid w:val="00397499"/>
    <w:rPr>
      <w:color w:val="2E74B5"/>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6Colorful-Accent61">
    <w:name w:val="Grid Table 6 Colorful - Accent 61"/>
    <w:uiPriority w:val="99"/>
    <w:rsid w:val="00397499"/>
    <w:rPr>
      <w:color w:val="538135"/>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GridTable7Colorful1">
    <w:name w:val="Grid Table 7 Colorful1"/>
    <w:uiPriority w:val="99"/>
    <w:rsid w:val="00397499"/>
    <w:rPr>
      <w:color w:val="000000"/>
      <w:lang w:val="en-US"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7Colorful-Accent11">
    <w:name w:val="Grid Table 7 Colorful - Accent 11"/>
    <w:uiPriority w:val="99"/>
    <w:rsid w:val="00397499"/>
    <w:rPr>
      <w:color w:val="2F5496"/>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7Colorful-Accent21">
    <w:name w:val="Grid Table 7 Colorful - Accent 21"/>
    <w:uiPriority w:val="99"/>
    <w:rsid w:val="00397499"/>
    <w:rPr>
      <w:color w:val="C45911"/>
      <w:lang w:val="en-US"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7Colorful-Accent31">
    <w:name w:val="Grid Table 7 Colorful - Accent 31"/>
    <w:uiPriority w:val="99"/>
    <w:rsid w:val="00397499"/>
    <w:rPr>
      <w:color w:val="7B7B7B"/>
      <w:lang w:val="en-US"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7Colorful-Accent41">
    <w:name w:val="Grid Table 7 Colorful - Accent 41"/>
    <w:uiPriority w:val="99"/>
    <w:rsid w:val="00397499"/>
    <w:rPr>
      <w:color w:val="BF8F00"/>
      <w:lang w:val="en-US" w:eastAsia="en-US"/>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7Colorful-Accent51">
    <w:name w:val="Grid Table 7 Colorful - Accent 51"/>
    <w:uiPriority w:val="99"/>
    <w:rsid w:val="00397499"/>
    <w:rPr>
      <w:color w:val="2E74B5"/>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7Colorful-Accent61">
    <w:name w:val="Grid Table 7 Colorful - Accent 61"/>
    <w:uiPriority w:val="99"/>
    <w:rsid w:val="00397499"/>
    <w:rPr>
      <w:color w:val="538135"/>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character" w:customStyle="1" w:styleId="Hashtag1">
    <w:name w:val="Hashtag1"/>
    <w:uiPriority w:val="99"/>
    <w:semiHidden/>
    <w:rsid w:val="00397499"/>
    <w:rPr>
      <w:color w:val="2B579A"/>
      <w:shd w:val="clear" w:color="auto" w:fill="E1DFDD"/>
      <w:lang w:val="ru-RU"/>
    </w:rPr>
  </w:style>
  <w:style w:type="character" w:styleId="HTML">
    <w:name w:val="HTML Acronym"/>
    <w:uiPriority w:val="99"/>
    <w:semiHidden/>
    <w:rsid w:val="00397499"/>
    <w:rPr>
      <w:rFonts w:cs="Times New Roman"/>
      <w:lang w:val="ru-RU"/>
    </w:rPr>
  </w:style>
  <w:style w:type="paragraph" w:styleId="HTML0">
    <w:name w:val="HTML Address"/>
    <w:basedOn w:val="a1"/>
    <w:link w:val="HTML1"/>
    <w:uiPriority w:val="99"/>
    <w:semiHidden/>
    <w:rsid w:val="00397499"/>
    <w:rPr>
      <w:i/>
      <w:iCs/>
      <w:sz w:val="20"/>
      <w:szCs w:val="20"/>
      <w:lang w:eastAsia="ru-RU"/>
    </w:rPr>
  </w:style>
  <w:style w:type="character" w:customStyle="1" w:styleId="HTML1">
    <w:name w:val="Адрес HTML Знак"/>
    <w:link w:val="HTML0"/>
    <w:uiPriority w:val="99"/>
    <w:semiHidden/>
    <w:locked/>
    <w:rsid w:val="00397499"/>
    <w:rPr>
      <w:rFonts w:ascii="Times New Roman" w:eastAsia="SimSun" w:hAnsi="Times New Roman" w:cs="Times New Roman"/>
      <w:i/>
      <w:kern w:val="0"/>
      <w:lang w:val="ru-RU"/>
    </w:rPr>
  </w:style>
  <w:style w:type="character" w:styleId="HTML2">
    <w:name w:val="HTML Cite"/>
    <w:uiPriority w:val="99"/>
    <w:semiHidden/>
    <w:rsid w:val="00397499"/>
    <w:rPr>
      <w:rFonts w:cs="Times New Roman"/>
      <w:i/>
      <w:lang w:val="ru-RU"/>
    </w:rPr>
  </w:style>
  <w:style w:type="character" w:styleId="HTML3">
    <w:name w:val="HTML Code"/>
    <w:uiPriority w:val="99"/>
    <w:semiHidden/>
    <w:rsid w:val="00397499"/>
    <w:rPr>
      <w:rFonts w:ascii="Consolas" w:hAnsi="Consolas" w:cs="Times New Roman"/>
      <w:sz w:val="20"/>
      <w:lang w:val="ru-RU"/>
    </w:rPr>
  </w:style>
  <w:style w:type="character" w:styleId="HTML4">
    <w:name w:val="HTML Definition"/>
    <w:uiPriority w:val="99"/>
    <w:semiHidden/>
    <w:rsid w:val="00397499"/>
    <w:rPr>
      <w:rFonts w:cs="Times New Roman"/>
      <w:i/>
      <w:lang w:val="ru-RU"/>
    </w:rPr>
  </w:style>
  <w:style w:type="character" w:styleId="HTML5">
    <w:name w:val="HTML Keyboard"/>
    <w:uiPriority w:val="99"/>
    <w:semiHidden/>
    <w:rsid w:val="00397499"/>
    <w:rPr>
      <w:rFonts w:ascii="Consolas" w:hAnsi="Consolas" w:cs="Times New Roman"/>
      <w:sz w:val="20"/>
      <w:lang w:val="ru-RU"/>
    </w:rPr>
  </w:style>
  <w:style w:type="paragraph" w:styleId="HTML6">
    <w:name w:val="HTML Preformatted"/>
    <w:basedOn w:val="a1"/>
    <w:link w:val="HTML7"/>
    <w:uiPriority w:val="99"/>
    <w:semiHidden/>
    <w:rsid w:val="00397499"/>
    <w:rPr>
      <w:rFonts w:ascii="Consolas" w:hAnsi="Consolas"/>
      <w:sz w:val="20"/>
      <w:szCs w:val="20"/>
      <w:lang w:eastAsia="ru-RU"/>
    </w:rPr>
  </w:style>
  <w:style w:type="character" w:customStyle="1" w:styleId="HTML7">
    <w:name w:val="Стандартный HTML Знак"/>
    <w:link w:val="HTML6"/>
    <w:uiPriority w:val="99"/>
    <w:semiHidden/>
    <w:locked/>
    <w:rsid w:val="00397499"/>
    <w:rPr>
      <w:rFonts w:ascii="Consolas" w:eastAsia="SimSun" w:hAnsi="Consolas" w:cs="Times New Roman"/>
      <w:kern w:val="0"/>
      <w:sz w:val="20"/>
      <w:lang w:val="ru-RU"/>
    </w:rPr>
  </w:style>
  <w:style w:type="character" w:styleId="HTML8">
    <w:name w:val="HTML Sample"/>
    <w:uiPriority w:val="99"/>
    <w:semiHidden/>
    <w:rsid w:val="00397499"/>
    <w:rPr>
      <w:rFonts w:ascii="Consolas" w:hAnsi="Consolas" w:cs="Times New Roman"/>
      <w:sz w:val="24"/>
      <w:lang w:val="ru-RU"/>
    </w:rPr>
  </w:style>
  <w:style w:type="character" w:styleId="HTML9">
    <w:name w:val="HTML Typewriter"/>
    <w:uiPriority w:val="99"/>
    <w:semiHidden/>
    <w:rsid w:val="00397499"/>
    <w:rPr>
      <w:rFonts w:ascii="Consolas" w:hAnsi="Consolas" w:cs="Times New Roman"/>
      <w:sz w:val="20"/>
      <w:lang w:val="ru-RU"/>
    </w:rPr>
  </w:style>
  <w:style w:type="character" w:styleId="HTMLa">
    <w:name w:val="HTML Variable"/>
    <w:uiPriority w:val="99"/>
    <w:semiHidden/>
    <w:rsid w:val="00397499"/>
    <w:rPr>
      <w:rFonts w:cs="Times New Roman"/>
      <w:i/>
      <w:lang w:val="ru-RU"/>
    </w:rPr>
  </w:style>
  <w:style w:type="paragraph" w:styleId="12">
    <w:name w:val="index 1"/>
    <w:basedOn w:val="a1"/>
    <w:next w:val="a1"/>
    <w:autoRedefine/>
    <w:uiPriority w:val="99"/>
    <w:semiHidden/>
    <w:rsid w:val="00397499"/>
    <w:pPr>
      <w:tabs>
        <w:tab w:val="clear" w:pos="567"/>
        <w:tab w:val="clear" w:pos="1134"/>
        <w:tab w:val="clear" w:pos="1701"/>
        <w:tab w:val="clear" w:pos="2268"/>
      </w:tabs>
      <w:ind w:left="220" w:hanging="220"/>
    </w:pPr>
  </w:style>
  <w:style w:type="paragraph" w:styleId="2b">
    <w:name w:val="index 2"/>
    <w:basedOn w:val="a1"/>
    <w:next w:val="a1"/>
    <w:autoRedefine/>
    <w:uiPriority w:val="99"/>
    <w:semiHidden/>
    <w:rsid w:val="00397499"/>
    <w:pPr>
      <w:tabs>
        <w:tab w:val="clear" w:pos="567"/>
        <w:tab w:val="clear" w:pos="1134"/>
        <w:tab w:val="clear" w:pos="1701"/>
        <w:tab w:val="clear" w:pos="2268"/>
      </w:tabs>
      <w:ind w:left="440" w:hanging="220"/>
    </w:pPr>
  </w:style>
  <w:style w:type="paragraph" w:styleId="38">
    <w:name w:val="index 3"/>
    <w:basedOn w:val="a1"/>
    <w:next w:val="a1"/>
    <w:autoRedefine/>
    <w:uiPriority w:val="99"/>
    <w:semiHidden/>
    <w:rsid w:val="00397499"/>
    <w:pPr>
      <w:tabs>
        <w:tab w:val="clear" w:pos="567"/>
        <w:tab w:val="clear" w:pos="1134"/>
        <w:tab w:val="clear" w:pos="1701"/>
        <w:tab w:val="clear" w:pos="2268"/>
      </w:tabs>
      <w:ind w:left="660" w:hanging="220"/>
    </w:pPr>
  </w:style>
  <w:style w:type="paragraph" w:styleId="44">
    <w:name w:val="index 4"/>
    <w:basedOn w:val="a1"/>
    <w:next w:val="a1"/>
    <w:autoRedefine/>
    <w:uiPriority w:val="99"/>
    <w:semiHidden/>
    <w:rsid w:val="00397499"/>
    <w:pPr>
      <w:tabs>
        <w:tab w:val="clear" w:pos="567"/>
        <w:tab w:val="clear" w:pos="1134"/>
        <w:tab w:val="clear" w:pos="1701"/>
        <w:tab w:val="clear" w:pos="2268"/>
      </w:tabs>
      <w:ind w:left="880" w:hanging="220"/>
    </w:pPr>
  </w:style>
  <w:style w:type="paragraph" w:styleId="54">
    <w:name w:val="index 5"/>
    <w:basedOn w:val="a1"/>
    <w:next w:val="a1"/>
    <w:autoRedefine/>
    <w:uiPriority w:val="99"/>
    <w:semiHidden/>
    <w:rsid w:val="00397499"/>
    <w:pPr>
      <w:tabs>
        <w:tab w:val="clear" w:pos="567"/>
        <w:tab w:val="clear" w:pos="1134"/>
        <w:tab w:val="clear" w:pos="1701"/>
        <w:tab w:val="clear" w:pos="2268"/>
      </w:tabs>
      <w:ind w:left="1100" w:hanging="220"/>
    </w:pPr>
  </w:style>
  <w:style w:type="paragraph" w:styleId="62">
    <w:name w:val="index 6"/>
    <w:basedOn w:val="a1"/>
    <w:next w:val="a1"/>
    <w:autoRedefine/>
    <w:uiPriority w:val="99"/>
    <w:semiHidden/>
    <w:rsid w:val="00397499"/>
    <w:pPr>
      <w:tabs>
        <w:tab w:val="clear" w:pos="567"/>
        <w:tab w:val="clear" w:pos="1134"/>
        <w:tab w:val="clear" w:pos="1701"/>
        <w:tab w:val="clear" w:pos="2268"/>
      </w:tabs>
      <w:ind w:left="1320" w:hanging="220"/>
    </w:pPr>
  </w:style>
  <w:style w:type="paragraph" w:styleId="72">
    <w:name w:val="index 7"/>
    <w:basedOn w:val="a1"/>
    <w:next w:val="a1"/>
    <w:autoRedefine/>
    <w:uiPriority w:val="99"/>
    <w:semiHidden/>
    <w:rsid w:val="00397499"/>
    <w:pPr>
      <w:tabs>
        <w:tab w:val="clear" w:pos="567"/>
        <w:tab w:val="clear" w:pos="1134"/>
        <w:tab w:val="clear" w:pos="1701"/>
        <w:tab w:val="clear" w:pos="2268"/>
      </w:tabs>
      <w:ind w:left="1540" w:hanging="220"/>
    </w:pPr>
  </w:style>
  <w:style w:type="paragraph" w:styleId="82">
    <w:name w:val="index 8"/>
    <w:basedOn w:val="a1"/>
    <w:next w:val="a1"/>
    <w:autoRedefine/>
    <w:uiPriority w:val="99"/>
    <w:semiHidden/>
    <w:rsid w:val="00397499"/>
    <w:pPr>
      <w:tabs>
        <w:tab w:val="clear" w:pos="567"/>
        <w:tab w:val="clear" w:pos="1134"/>
        <w:tab w:val="clear" w:pos="1701"/>
        <w:tab w:val="clear" w:pos="2268"/>
      </w:tabs>
      <w:ind w:left="1760" w:hanging="220"/>
    </w:pPr>
  </w:style>
  <w:style w:type="paragraph" w:styleId="92">
    <w:name w:val="index 9"/>
    <w:basedOn w:val="a1"/>
    <w:next w:val="a1"/>
    <w:autoRedefine/>
    <w:uiPriority w:val="99"/>
    <w:semiHidden/>
    <w:rsid w:val="00397499"/>
    <w:pPr>
      <w:tabs>
        <w:tab w:val="clear" w:pos="567"/>
        <w:tab w:val="clear" w:pos="1134"/>
        <w:tab w:val="clear" w:pos="1701"/>
        <w:tab w:val="clear" w:pos="2268"/>
      </w:tabs>
      <w:ind w:left="1980" w:hanging="220"/>
    </w:pPr>
  </w:style>
  <w:style w:type="paragraph" w:styleId="afffc">
    <w:name w:val="index heading"/>
    <w:basedOn w:val="a1"/>
    <w:next w:val="12"/>
    <w:uiPriority w:val="99"/>
    <w:semiHidden/>
    <w:rsid w:val="00397499"/>
    <w:rPr>
      <w:rFonts w:ascii="Calibri Light" w:eastAsia="等? Light" w:hAnsi="Calibri Light"/>
      <w:b/>
      <w:bCs/>
    </w:rPr>
  </w:style>
  <w:style w:type="character" w:styleId="afffd">
    <w:name w:val="Intense Emphasis"/>
    <w:uiPriority w:val="99"/>
    <w:qFormat/>
    <w:rsid w:val="00397499"/>
    <w:rPr>
      <w:rFonts w:cs="Times New Roman"/>
      <w:i/>
      <w:color w:val="4472C4"/>
      <w:lang w:val="ru-RU"/>
    </w:rPr>
  </w:style>
  <w:style w:type="paragraph" w:styleId="afffe">
    <w:name w:val="Intense Quote"/>
    <w:basedOn w:val="a1"/>
    <w:next w:val="a1"/>
    <w:link w:val="affff"/>
    <w:uiPriority w:val="99"/>
    <w:qFormat/>
    <w:rsid w:val="00397499"/>
    <w:pPr>
      <w:pBdr>
        <w:top w:val="single" w:sz="4" w:space="10" w:color="4472C4"/>
        <w:bottom w:val="single" w:sz="4" w:space="10" w:color="4472C4"/>
      </w:pBdr>
      <w:spacing w:before="360" w:after="360"/>
      <w:ind w:left="864" w:right="864"/>
      <w:jc w:val="center"/>
    </w:pPr>
    <w:rPr>
      <w:i/>
      <w:iCs/>
      <w:color w:val="4472C4"/>
      <w:sz w:val="20"/>
      <w:szCs w:val="20"/>
      <w:lang w:eastAsia="ru-RU"/>
    </w:rPr>
  </w:style>
  <w:style w:type="character" w:customStyle="1" w:styleId="affff">
    <w:name w:val="Выделенная цитата Знак"/>
    <w:link w:val="afffe"/>
    <w:uiPriority w:val="99"/>
    <w:locked/>
    <w:rsid w:val="00397499"/>
    <w:rPr>
      <w:rFonts w:ascii="Times New Roman" w:eastAsia="SimSun" w:hAnsi="Times New Roman" w:cs="Times New Roman"/>
      <w:i/>
      <w:color w:val="4472C4"/>
      <w:kern w:val="0"/>
      <w:lang w:val="ru-RU"/>
    </w:rPr>
  </w:style>
  <w:style w:type="character" w:styleId="affff0">
    <w:name w:val="Intense Reference"/>
    <w:uiPriority w:val="99"/>
    <w:qFormat/>
    <w:rsid w:val="00397499"/>
    <w:rPr>
      <w:rFonts w:cs="Times New Roman"/>
      <w:b/>
      <w:smallCaps/>
      <w:color w:val="4472C4"/>
      <w:spacing w:val="5"/>
      <w:lang w:val="ru-RU"/>
    </w:rPr>
  </w:style>
  <w:style w:type="table" w:styleId="affff1">
    <w:name w:val="Light Grid"/>
    <w:basedOn w:val="a3"/>
    <w:uiPriority w:val="99"/>
    <w:semiHidden/>
    <w:rsid w:val="0039749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Light" w:eastAsia="等? Light"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Light" w:eastAsia="等? Light"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等? Light" w:hAnsi="Calibri Light" w:cs="Times New Roman"/>
        <w:b/>
        <w:bCs/>
      </w:rPr>
    </w:tblStylePr>
    <w:tblStylePr w:type="lastCol">
      <w:rPr>
        <w:rFonts w:ascii="Calibri Light" w:eastAsia="等? Light"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Arial"/>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3">
    <w:name w:val="Light Grid Accent 1"/>
    <w:basedOn w:val="a3"/>
    <w:uiPriority w:val="99"/>
    <w:semiHidden/>
    <w:rsid w:val="00397499"/>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pPr>
      <w:rPr>
        <w:rFonts w:ascii="Calibri Light" w:eastAsia="等? Light"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pPr>
      <w:rPr>
        <w:rFonts w:ascii="Calibri Light" w:eastAsia="等? Light"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等? Light" w:hAnsi="Calibri Light" w:cs="Times New Roman"/>
        <w:b/>
        <w:bCs/>
      </w:rPr>
    </w:tblStylePr>
    <w:tblStylePr w:type="lastCol">
      <w:rPr>
        <w:rFonts w:ascii="Calibri Light" w:eastAsia="等? Light"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rPr>
        <w:rFonts w:cs="Arial"/>
      </w:rPr>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23">
    <w:name w:val="Light Grid Accent 2"/>
    <w:basedOn w:val="a3"/>
    <w:uiPriority w:val="99"/>
    <w:semiHidden/>
    <w:rsid w:val="00397499"/>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pPr>
      <w:rPr>
        <w:rFonts w:ascii="Calibri Light" w:eastAsia="等? Light"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pPr>
      <w:rPr>
        <w:rFonts w:ascii="Calibri Light" w:eastAsia="等? Light"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等? Light" w:hAnsi="Calibri Light" w:cs="Times New Roman"/>
        <w:b/>
        <w:bCs/>
      </w:rPr>
    </w:tblStylePr>
    <w:tblStylePr w:type="lastCol">
      <w:rPr>
        <w:rFonts w:ascii="Calibri Light" w:eastAsia="等? Light"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rPr>
        <w:rFonts w:cs="Arial"/>
      </w:rPr>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rPr>
        <w:rFonts w:cs="Arial"/>
      </w:rPr>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rPr>
        <w:rFonts w:cs="Arial"/>
      </w:rPr>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33">
    <w:name w:val="Light Grid Accent 3"/>
    <w:basedOn w:val="a3"/>
    <w:uiPriority w:val="99"/>
    <w:semiHidden/>
    <w:rsid w:val="00397499"/>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等? Light"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等? Light"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等? Light" w:hAnsi="Calibri Light" w:cs="Times New Roman"/>
        <w:b/>
        <w:bCs/>
      </w:rPr>
    </w:tblStylePr>
    <w:tblStylePr w:type="lastCol">
      <w:rPr>
        <w:rFonts w:ascii="Calibri Light" w:eastAsia="等? Light"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43">
    <w:name w:val="Light Grid Accent 4"/>
    <w:basedOn w:val="a3"/>
    <w:uiPriority w:val="99"/>
    <w:semiHidden/>
    <w:rsid w:val="00397499"/>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pPr>
      <w:rPr>
        <w:rFonts w:ascii="Calibri Light" w:eastAsia="等? Light"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pPr>
      <w:rPr>
        <w:rFonts w:ascii="Calibri Light" w:eastAsia="等? Light"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等? Light" w:hAnsi="Calibri Light" w:cs="Times New Roman"/>
        <w:b/>
        <w:bCs/>
      </w:rPr>
    </w:tblStylePr>
    <w:tblStylePr w:type="lastCol">
      <w:rPr>
        <w:rFonts w:ascii="Calibri Light" w:eastAsia="等? Light"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rPr>
        <w:rFonts w:cs="Arial"/>
      </w:rPr>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rPr>
        <w:rFonts w:cs="Arial"/>
      </w:rPr>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rPr>
        <w:rFonts w:cs="Arial"/>
      </w:rPr>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53">
    <w:name w:val="Light Grid Accent 5"/>
    <w:basedOn w:val="a3"/>
    <w:uiPriority w:val="99"/>
    <w:semiHidden/>
    <w:rsid w:val="00397499"/>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pPr>
      <w:rPr>
        <w:rFonts w:ascii="Calibri Light" w:eastAsia="等? Light"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pPr>
      <w:rPr>
        <w:rFonts w:ascii="Calibri Light" w:eastAsia="等? Light"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等? Light" w:hAnsi="Calibri Light" w:cs="Times New Roman"/>
        <w:b/>
        <w:bCs/>
      </w:rPr>
    </w:tblStylePr>
    <w:tblStylePr w:type="lastCol">
      <w:rPr>
        <w:rFonts w:ascii="Calibri Light" w:eastAsia="等? Light"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rPr>
        <w:rFonts w:cs="Arial"/>
      </w:rPr>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rPr>
        <w:rFonts w:cs="Arial"/>
      </w:rPr>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rPr>
        <w:rFonts w:cs="Arial"/>
      </w:rPr>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63">
    <w:name w:val="Light Grid Accent 6"/>
    <w:basedOn w:val="a3"/>
    <w:uiPriority w:val="99"/>
    <w:semiHidden/>
    <w:rsid w:val="00397499"/>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等? Light"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等? Light"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等? Light" w:hAnsi="Calibri Light" w:cs="Times New Roman"/>
        <w:b/>
        <w:bCs/>
      </w:rPr>
    </w:tblStylePr>
    <w:tblStylePr w:type="lastCol">
      <w:rPr>
        <w:rFonts w:ascii="Calibri Light" w:eastAsia="等? Light"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Arial"/>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affff2">
    <w:name w:val="Light List"/>
    <w:basedOn w:val="a3"/>
    <w:uiPriority w:val="99"/>
    <w:semiHidden/>
    <w:rsid w:val="0039749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Arial"/>
        <w:b/>
        <w:bCs/>
        <w:color w:val="FFFFFF"/>
      </w:rPr>
      <w:tblPr/>
      <w:tcPr>
        <w:shd w:val="clear" w:color="auto" w:fill="000000"/>
      </w:tcPr>
    </w:tblStylePr>
    <w:tblStylePr w:type="lastRow">
      <w:pPr>
        <w:spacing w:before="0" w:after="0"/>
      </w:pPr>
      <w:rPr>
        <w:rFonts w:cs="Arial"/>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rPr>
      <w:tblPr/>
      <w:tcPr>
        <w:tcBorders>
          <w:top w:val="single" w:sz="8" w:space="0" w:color="000000"/>
          <w:left w:val="single" w:sz="8" w:space="0" w:color="000000"/>
          <w:bottom w:val="single" w:sz="8" w:space="0" w:color="000000"/>
          <w:right w:val="single" w:sz="8" w:space="0" w:color="000000"/>
        </w:tcBorders>
      </w:tcPr>
    </w:tblStylePr>
  </w:style>
  <w:style w:type="table" w:styleId="-14">
    <w:name w:val="Light List Accent 1"/>
    <w:basedOn w:val="a3"/>
    <w:uiPriority w:val="99"/>
    <w:semiHidden/>
    <w:rsid w:val="00397499"/>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styleId="-24">
    <w:name w:val="Light List Accent 2"/>
    <w:basedOn w:val="a3"/>
    <w:uiPriority w:val="99"/>
    <w:semiHidden/>
    <w:rsid w:val="00397499"/>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Arial"/>
        <w:b/>
        <w:bCs/>
        <w:color w:val="FFFFFF"/>
      </w:rPr>
      <w:tblPr/>
      <w:tcPr>
        <w:shd w:val="clear" w:color="auto" w:fill="ED7D31"/>
      </w:tcPr>
    </w:tblStylePr>
    <w:tblStylePr w:type="lastRow">
      <w:pPr>
        <w:spacing w:before="0" w:after="0"/>
      </w:pPr>
      <w:rPr>
        <w:rFonts w:cs="Arial"/>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ED7D31"/>
          <w:left w:val="single" w:sz="8" w:space="0" w:color="ED7D31"/>
          <w:bottom w:val="single" w:sz="8" w:space="0" w:color="ED7D31"/>
          <w:right w:val="single" w:sz="8" w:space="0" w:color="ED7D31"/>
        </w:tcBorders>
      </w:tcPr>
    </w:tblStylePr>
    <w:tblStylePr w:type="band1Horz">
      <w:rPr>
        <w:rFonts w:cs="Arial"/>
      </w:rPr>
      <w:tblPr/>
      <w:tcPr>
        <w:tcBorders>
          <w:top w:val="single" w:sz="8" w:space="0" w:color="ED7D31"/>
          <w:left w:val="single" w:sz="8" w:space="0" w:color="ED7D31"/>
          <w:bottom w:val="single" w:sz="8" w:space="0" w:color="ED7D31"/>
          <w:right w:val="single" w:sz="8" w:space="0" w:color="ED7D31"/>
        </w:tcBorders>
      </w:tcPr>
    </w:tblStylePr>
  </w:style>
  <w:style w:type="table" w:styleId="-34">
    <w:name w:val="Light List Accent 3"/>
    <w:basedOn w:val="a3"/>
    <w:uiPriority w:val="99"/>
    <w:semiHidden/>
    <w:rsid w:val="00397499"/>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styleId="-44">
    <w:name w:val="Light List Accent 4"/>
    <w:basedOn w:val="a3"/>
    <w:uiPriority w:val="99"/>
    <w:semiHidden/>
    <w:rsid w:val="00397499"/>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pPr>
      <w:rPr>
        <w:rFonts w:cs="Arial"/>
        <w:b/>
        <w:bCs/>
        <w:color w:val="FFFFFF"/>
      </w:rPr>
      <w:tblPr/>
      <w:tcPr>
        <w:shd w:val="clear" w:color="auto" w:fill="FFC000"/>
      </w:tcPr>
    </w:tblStylePr>
    <w:tblStylePr w:type="lastRow">
      <w:pPr>
        <w:spacing w:before="0" w:after="0"/>
      </w:pPr>
      <w:rPr>
        <w:rFonts w:cs="Arial"/>
        <w:b/>
        <w:bCs/>
      </w:rPr>
      <w:tblPr/>
      <w:tcPr>
        <w:tcBorders>
          <w:top w:val="double" w:sz="6" w:space="0" w:color="FFC000"/>
          <w:left w:val="single" w:sz="8" w:space="0" w:color="FFC000"/>
          <w:bottom w:val="single" w:sz="8" w:space="0" w:color="FFC000"/>
          <w:right w:val="single" w:sz="8" w:space="0" w:color="FFC000"/>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FFC000"/>
          <w:left w:val="single" w:sz="8" w:space="0" w:color="FFC000"/>
          <w:bottom w:val="single" w:sz="8" w:space="0" w:color="FFC000"/>
          <w:right w:val="single" w:sz="8" w:space="0" w:color="FFC000"/>
        </w:tcBorders>
      </w:tcPr>
    </w:tblStylePr>
    <w:tblStylePr w:type="band1Horz">
      <w:rPr>
        <w:rFonts w:cs="Arial"/>
      </w:rPr>
      <w:tblPr/>
      <w:tcPr>
        <w:tcBorders>
          <w:top w:val="single" w:sz="8" w:space="0" w:color="FFC000"/>
          <w:left w:val="single" w:sz="8" w:space="0" w:color="FFC000"/>
          <w:bottom w:val="single" w:sz="8" w:space="0" w:color="FFC000"/>
          <w:right w:val="single" w:sz="8" w:space="0" w:color="FFC000"/>
        </w:tcBorders>
      </w:tcPr>
    </w:tblStylePr>
  </w:style>
  <w:style w:type="table" w:styleId="-54">
    <w:name w:val="Light List Accent 5"/>
    <w:basedOn w:val="a3"/>
    <w:uiPriority w:val="99"/>
    <w:semiHidden/>
    <w:rsid w:val="00397499"/>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Arial"/>
        <w:b/>
        <w:bCs/>
        <w:color w:val="FFFFFF"/>
      </w:rPr>
      <w:tblPr/>
      <w:tcPr>
        <w:shd w:val="clear" w:color="auto" w:fill="5B9BD5"/>
      </w:tcPr>
    </w:tblStylePr>
    <w:tblStylePr w:type="lastRow">
      <w:pPr>
        <w:spacing w:before="0" w:after="0"/>
      </w:pPr>
      <w:rPr>
        <w:rFonts w:cs="Arial"/>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5B9BD5"/>
          <w:left w:val="single" w:sz="8" w:space="0" w:color="5B9BD5"/>
          <w:bottom w:val="single" w:sz="8" w:space="0" w:color="5B9BD5"/>
          <w:right w:val="single" w:sz="8" w:space="0" w:color="5B9BD5"/>
        </w:tcBorders>
      </w:tcPr>
    </w:tblStylePr>
    <w:tblStylePr w:type="band1Horz">
      <w:rPr>
        <w:rFonts w:cs="Arial"/>
      </w:rPr>
      <w:tblPr/>
      <w:tcPr>
        <w:tcBorders>
          <w:top w:val="single" w:sz="8" w:space="0" w:color="5B9BD5"/>
          <w:left w:val="single" w:sz="8" w:space="0" w:color="5B9BD5"/>
          <w:bottom w:val="single" w:sz="8" w:space="0" w:color="5B9BD5"/>
          <w:right w:val="single" w:sz="8" w:space="0" w:color="5B9BD5"/>
        </w:tcBorders>
      </w:tcPr>
    </w:tblStylePr>
  </w:style>
  <w:style w:type="table" w:styleId="-64">
    <w:name w:val="Light List Accent 6"/>
    <w:basedOn w:val="a3"/>
    <w:uiPriority w:val="99"/>
    <w:semiHidden/>
    <w:rsid w:val="00397499"/>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pPr>
      <w:rPr>
        <w:rFonts w:cs="Arial"/>
        <w:b/>
        <w:bCs/>
        <w:color w:val="FFFFFF"/>
      </w:rPr>
      <w:tblPr/>
      <w:tcPr>
        <w:shd w:val="clear" w:color="auto" w:fill="70AD47"/>
      </w:tcPr>
    </w:tblStylePr>
    <w:tblStylePr w:type="lastRow">
      <w:pPr>
        <w:spacing w:before="0" w:after="0"/>
      </w:pPr>
      <w:rPr>
        <w:rFonts w:cs="Arial"/>
        <w:b/>
        <w:bCs/>
      </w:rPr>
      <w:tblPr/>
      <w:tcPr>
        <w:tcBorders>
          <w:top w:val="double" w:sz="6" w:space="0" w:color="70AD47"/>
          <w:left w:val="single" w:sz="8" w:space="0" w:color="70AD47"/>
          <w:bottom w:val="single" w:sz="8" w:space="0" w:color="70AD47"/>
          <w:right w:val="single" w:sz="8" w:space="0" w:color="70AD47"/>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70AD47"/>
          <w:left w:val="single" w:sz="8" w:space="0" w:color="70AD47"/>
          <w:bottom w:val="single" w:sz="8" w:space="0" w:color="70AD47"/>
          <w:right w:val="single" w:sz="8" w:space="0" w:color="70AD47"/>
        </w:tcBorders>
      </w:tcPr>
    </w:tblStylePr>
    <w:tblStylePr w:type="band1Horz">
      <w:rPr>
        <w:rFonts w:cs="Arial"/>
      </w:rPr>
      <w:tblPr/>
      <w:tcPr>
        <w:tcBorders>
          <w:top w:val="single" w:sz="8" w:space="0" w:color="70AD47"/>
          <w:left w:val="single" w:sz="8" w:space="0" w:color="70AD47"/>
          <w:bottom w:val="single" w:sz="8" w:space="0" w:color="70AD47"/>
          <w:right w:val="single" w:sz="8" w:space="0" w:color="70AD47"/>
        </w:tcBorders>
      </w:tcPr>
    </w:tblStylePr>
  </w:style>
  <w:style w:type="table" w:styleId="affff3">
    <w:name w:val="Light Shading"/>
    <w:basedOn w:val="a3"/>
    <w:uiPriority w:val="99"/>
    <w:semiHidden/>
    <w:rsid w:val="00397499"/>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styleId="-15">
    <w:name w:val="Light Shading Accent 1"/>
    <w:basedOn w:val="a3"/>
    <w:uiPriority w:val="99"/>
    <w:semiHidden/>
    <w:rsid w:val="00397499"/>
    <w:rPr>
      <w:color w:val="2F5496"/>
    </w:rPr>
    <w:tblPr>
      <w:tblStyleRowBandSize w:val="1"/>
      <w:tblStyleColBandSize w:val="1"/>
      <w:tblBorders>
        <w:top w:val="single" w:sz="8" w:space="0" w:color="4472C4"/>
        <w:bottom w:val="single" w:sz="8" w:space="0" w:color="4472C4"/>
      </w:tblBorders>
    </w:tblPr>
    <w:tblStylePr w:type="firstRow">
      <w:pPr>
        <w:spacing w:before="0" w:after="0"/>
      </w:pPr>
      <w:rPr>
        <w:rFonts w:cs="Arial"/>
        <w:b/>
        <w:bCs/>
      </w:rPr>
      <w:tblPr/>
      <w:tcPr>
        <w:tcBorders>
          <w:top w:val="single" w:sz="8" w:space="0" w:color="4472C4"/>
          <w:left w:val="nil"/>
          <w:bottom w:val="single" w:sz="8" w:space="0" w:color="4472C4"/>
          <w:right w:val="nil"/>
          <w:insideH w:val="nil"/>
          <w:insideV w:val="nil"/>
        </w:tcBorders>
      </w:tcPr>
    </w:tblStylePr>
    <w:tblStylePr w:type="lastRow">
      <w:pPr>
        <w:spacing w:before="0" w:after="0"/>
      </w:pPr>
      <w:rPr>
        <w:rFonts w:cs="Arial"/>
        <w:b/>
        <w:bCs/>
      </w:rPr>
      <w:tblPr/>
      <w:tcPr>
        <w:tcBorders>
          <w:top w:val="single" w:sz="8" w:space="0" w:color="4472C4"/>
          <w:left w:val="nil"/>
          <w:bottom w:val="single" w:sz="8" w:space="0" w:color="4472C4"/>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0DBF0"/>
      </w:tcPr>
    </w:tblStylePr>
    <w:tblStylePr w:type="band1Horz">
      <w:rPr>
        <w:rFonts w:cs="Arial"/>
      </w:rPr>
      <w:tblPr/>
      <w:tcPr>
        <w:tcBorders>
          <w:left w:val="nil"/>
          <w:right w:val="nil"/>
          <w:insideH w:val="nil"/>
          <w:insideV w:val="nil"/>
        </w:tcBorders>
        <w:shd w:val="clear" w:color="auto" w:fill="D0DBF0"/>
      </w:tcPr>
    </w:tblStylePr>
  </w:style>
  <w:style w:type="table" w:styleId="-25">
    <w:name w:val="Light Shading Accent 2"/>
    <w:basedOn w:val="a3"/>
    <w:uiPriority w:val="99"/>
    <w:semiHidden/>
    <w:rsid w:val="00397499"/>
    <w:rPr>
      <w:color w:val="C45911"/>
    </w:rPr>
    <w:tblPr>
      <w:tblStyleRowBandSize w:val="1"/>
      <w:tblStyleColBandSize w:val="1"/>
      <w:tblBorders>
        <w:top w:val="single" w:sz="8" w:space="0" w:color="ED7D31"/>
        <w:bottom w:val="single" w:sz="8" w:space="0" w:color="ED7D31"/>
      </w:tblBorders>
    </w:tblPr>
    <w:tblStylePr w:type="firstRow">
      <w:pPr>
        <w:spacing w:before="0" w:after="0"/>
      </w:pPr>
      <w:rPr>
        <w:rFonts w:cs="Arial"/>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Arial"/>
        <w:b/>
        <w:bCs/>
      </w:rPr>
      <w:tblPr/>
      <w:tcPr>
        <w:tcBorders>
          <w:top w:val="single" w:sz="8" w:space="0" w:color="ED7D31"/>
          <w:left w:val="nil"/>
          <w:bottom w:val="single" w:sz="8" w:space="0" w:color="ED7D3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ADECB"/>
      </w:tcPr>
    </w:tblStylePr>
    <w:tblStylePr w:type="band1Horz">
      <w:rPr>
        <w:rFonts w:cs="Arial"/>
      </w:rPr>
      <w:tblPr/>
      <w:tcPr>
        <w:tcBorders>
          <w:left w:val="nil"/>
          <w:right w:val="nil"/>
          <w:insideH w:val="nil"/>
          <w:insideV w:val="nil"/>
        </w:tcBorders>
        <w:shd w:val="clear" w:color="auto" w:fill="FADECB"/>
      </w:tcPr>
    </w:tblStylePr>
  </w:style>
  <w:style w:type="table" w:styleId="-35">
    <w:name w:val="Light Shading Accent 3"/>
    <w:basedOn w:val="a3"/>
    <w:uiPriority w:val="99"/>
    <w:semiHidden/>
    <w:rsid w:val="00397499"/>
    <w:rPr>
      <w:color w:val="7B7B7B"/>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styleId="-45">
    <w:name w:val="Light Shading Accent 4"/>
    <w:basedOn w:val="a3"/>
    <w:uiPriority w:val="99"/>
    <w:semiHidden/>
    <w:rsid w:val="00397499"/>
    <w:rPr>
      <w:color w:val="BF8F00"/>
    </w:rPr>
    <w:tblPr>
      <w:tblStyleRowBandSize w:val="1"/>
      <w:tblStyleColBandSize w:val="1"/>
      <w:tblBorders>
        <w:top w:val="single" w:sz="8" w:space="0" w:color="FFC000"/>
        <w:bottom w:val="single" w:sz="8" w:space="0" w:color="FFC000"/>
      </w:tblBorders>
    </w:tblPr>
    <w:tblStylePr w:type="firstRow">
      <w:pPr>
        <w:spacing w:before="0" w:after="0"/>
      </w:pPr>
      <w:rPr>
        <w:rFonts w:cs="Arial"/>
        <w:b/>
        <w:bCs/>
      </w:rPr>
      <w:tblPr/>
      <w:tcPr>
        <w:tcBorders>
          <w:top w:val="single" w:sz="8" w:space="0" w:color="FFC000"/>
          <w:left w:val="nil"/>
          <w:bottom w:val="single" w:sz="8" w:space="0" w:color="FFC000"/>
          <w:right w:val="nil"/>
          <w:insideH w:val="nil"/>
          <w:insideV w:val="nil"/>
        </w:tcBorders>
      </w:tcPr>
    </w:tblStylePr>
    <w:tblStylePr w:type="lastRow">
      <w:pPr>
        <w:spacing w:before="0" w:after="0"/>
      </w:pPr>
      <w:rPr>
        <w:rFonts w:cs="Arial"/>
        <w:b/>
        <w:bCs/>
      </w:rPr>
      <w:tblPr/>
      <w:tcPr>
        <w:tcBorders>
          <w:top w:val="single" w:sz="8" w:space="0" w:color="FFC000"/>
          <w:left w:val="nil"/>
          <w:bottom w:val="single" w:sz="8" w:space="0" w:color="FFC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FEFC0"/>
      </w:tcPr>
    </w:tblStylePr>
    <w:tblStylePr w:type="band1Horz">
      <w:rPr>
        <w:rFonts w:cs="Arial"/>
      </w:rPr>
      <w:tblPr/>
      <w:tcPr>
        <w:tcBorders>
          <w:left w:val="nil"/>
          <w:right w:val="nil"/>
          <w:insideH w:val="nil"/>
          <w:insideV w:val="nil"/>
        </w:tcBorders>
        <w:shd w:val="clear" w:color="auto" w:fill="FFEFC0"/>
      </w:tcPr>
    </w:tblStylePr>
  </w:style>
  <w:style w:type="table" w:styleId="-55">
    <w:name w:val="Light Shading Accent 5"/>
    <w:basedOn w:val="a3"/>
    <w:uiPriority w:val="99"/>
    <w:semiHidden/>
    <w:rsid w:val="00397499"/>
    <w:rPr>
      <w:color w:val="2E74B5"/>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styleId="-65">
    <w:name w:val="Light Shading Accent 6"/>
    <w:basedOn w:val="a3"/>
    <w:uiPriority w:val="99"/>
    <w:semiHidden/>
    <w:rsid w:val="00397499"/>
    <w:rPr>
      <w:color w:val="538135"/>
    </w:rPr>
    <w:tblPr>
      <w:tblStyleRowBandSize w:val="1"/>
      <w:tblStyleColBandSize w:val="1"/>
      <w:tblBorders>
        <w:top w:val="single" w:sz="8" w:space="0" w:color="70AD47"/>
        <w:bottom w:val="single" w:sz="8" w:space="0" w:color="70AD47"/>
      </w:tblBorders>
    </w:tblPr>
    <w:tblStylePr w:type="firstRow">
      <w:pPr>
        <w:spacing w:before="0" w:after="0"/>
      </w:pPr>
      <w:rPr>
        <w:rFonts w:cs="Arial"/>
        <w:b/>
        <w:bCs/>
      </w:rPr>
      <w:tblPr/>
      <w:tcPr>
        <w:tcBorders>
          <w:top w:val="single" w:sz="8" w:space="0" w:color="70AD47"/>
          <w:left w:val="nil"/>
          <w:bottom w:val="single" w:sz="8" w:space="0" w:color="70AD47"/>
          <w:right w:val="nil"/>
          <w:insideH w:val="nil"/>
          <w:insideV w:val="nil"/>
        </w:tcBorders>
      </w:tcPr>
    </w:tblStylePr>
    <w:tblStylePr w:type="lastRow">
      <w:pPr>
        <w:spacing w:before="0" w:after="0"/>
      </w:pPr>
      <w:rPr>
        <w:rFonts w:cs="Arial"/>
        <w:b/>
        <w:bCs/>
      </w:rPr>
      <w:tblPr/>
      <w:tcPr>
        <w:tcBorders>
          <w:top w:val="single" w:sz="8" w:space="0" w:color="70AD47"/>
          <w:left w:val="nil"/>
          <w:bottom w:val="single" w:sz="8" w:space="0" w:color="70AD47"/>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BEBD0"/>
      </w:tcPr>
    </w:tblStylePr>
    <w:tblStylePr w:type="band1Horz">
      <w:rPr>
        <w:rFonts w:cs="Arial"/>
      </w:rPr>
      <w:tblPr/>
      <w:tcPr>
        <w:tcBorders>
          <w:left w:val="nil"/>
          <w:right w:val="nil"/>
          <w:insideH w:val="nil"/>
          <w:insideV w:val="nil"/>
        </w:tcBorders>
        <w:shd w:val="clear" w:color="auto" w:fill="DBEBD0"/>
      </w:tcPr>
    </w:tblStylePr>
  </w:style>
  <w:style w:type="character" w:styleId="affff4">
    <w:name w:val="line number"/>
    <w:uiPriority w:val="99"/>
    <w:semiHidden/>
    <w:rsid w:val="00397499"/>
    <w:rPr>
      <w:rFonts w:cs="Times New Roman"/>
      <w:lang w:val="ru-RU"/>
    </w:rPr>
  </w:style>
  <w:style w:type="paragraph" w:styleId="2c">
    <w:name w:val="List 2"/>
    <w:basedOn w:val="a1"/>
    <w:uiPriority w:val="99"/>
    <w:semiHidden/>
    <w:rsid w:val="00397499"/>
    <w:pPr>
      <w:ind w:left="566" w:hanging="283"/>
      <w:contextualSpacing/>
    </w:pPr>
  </w:style>
  <w:style w:type="paragraph" w:styleId="39">
    <w:name w:val="List 3"/>
    <w:basedOn w:val="a1"/>
    <w:uiPriority w:val="99"/>
    <w:semiHidden/>
    <w:rsid w:val="00397499"/>
    <w:pPr>
      <w:ind w:left="849" w:hanging="283"/>
      <w:contextualSpacing/>
    </w:pPr>
  </w:style>
  <w:style w:type="paragraph" w:styleId="45">
    <w:name w:val="List 4"/>
    <w:basedOn w:val="a1"/>
    <w:uiPriority w:val="99"/>
    <w:semiHidden/>
    <w:rsid w:val="00397499"/>
    <w:pPr>
      <w:ind w:left="1132" w:hanging="283"/>
      <w:contextualSpacing/>
    </w:pPr>
  </w:style>
  <w:style w:type="paragraph" w:styleId="55">
    <w:name w:val="List 5"/>
    <w:basedOn w:val="a1"/>
    <w:uiPriority w:val="99"/>
    <w:semiHidden/>
    <w:rsid w:val="00397499"/>
    <w:pPr>
      <w:ind w:left="1415" w:hanging="283"/>
      <w:contextualSpacing/>
    </w:pPr>
  </w:style>
  <w:style w:type="paragraph" w:styleId="a0">
    <w:name w:val="List Bullet"/>
    <w:basedOn w:val="a1"/>
    <w:uiPriority w:val="99"/>
    <w:semiHidden/>
    <w:rsid w:val="00397499"/>
    <w:pPr>
      <w:numPr>
        <w:numId w:val="1"/>
      </w:numPr>
      <w:contextualSpacing/>
    </w:pPr>
  </w:style>
  <w:style w:type="paragraph" w:styleId="20">
    <w:name w:val="List Bullet 2"/>
    <w:basedOn w:val="a1"/>
    <w:uiPriority w:val="99"/>
    <w:semiHidden/>
    <w:rsid w:val="00397499"/>
    <w:pPr>
      <w:numPr>
        <w:numId w:val="2"/>
      </w:numPr>
      <w:contextualSpacing/>
    </w:pPr>
  </w:style>
  <w:style w:type="paragraph" w:styleId="30">
    <w:name w:val="List Bullet 3"/>
    <w:basedOn w:val="a1"/>
    <w:uiPriority w:val="99"/>
    <w:semiHidden/>
    <w:rsid w:val="00397499"/>
    <w:pPr>
      <w:numPr>
        <w:numId w:val="3"/>
      </w:numPr>
      <w:contextualSpacing/>
    </w:pPr>
  </w:style>
  <w:style w:type="paragraph" w:styleId="40">
    <w:name w:val="List Bullet 4"/>
    <w:basedOn w:val="a1"/>
    <w:uiPriority w:val="99"/>
    <w:semiHidden/>
    <w:rsid w:val="00397499"/>
    <w:pPr>
      <w:numPr>
        <w:numId w:val="4"/>
      </w:numPr>
      <w:contextualSpacing/>
    </w:pPr>
  </w:style>
  <w:style w:type="paragraph" w:styleId="50">
    <w:name w:val="List Bullet 5"/>
    <w:basedOn w:val="a1"/>
    <w:uiPriority w:val="99"/>
    <w:semiHidden/>
    <w:rsid w:val="00397499"/>
    <w:pPr>
      <w:numPr>
        <w:numId w:val="5"/>
      </w:numPr>
      <w:contextualSpacing/>
    </w:pPr>
  </w:style>
  <w:style w:type="paragraph" w:styleId="affff5">
    <w:name w:val="List Continue"/>
    <w:basedOn w:val="a1"/>
    <w:uiPriority w:val="99"/>
    <w:semiHidden/>
    <w:rsid w:val="00397499"/>
    <w:pPr>
      <w:spacing w:after="120"/>
      <w:ind w:left="283"/>
      <w:contextualSpacing/>
    </w:pPr>
  </w:style>
  <w:style w:type="paragraph" w:styleId="2d">
    <w:name w:val="List Continue 2"/>
    <w:basedOn w:val="a1"/>
    <w:uiPriority w:val="99"/>
    <w:semiHidden/>
    <w:rsid w:val="00397499"/>
    <w:pPr>
      <w:spacing w:after="120"/>
      <w:ind w:left="566"/>
      <w:contextualSpacing/>
    </w:pPr>
  </w:style>
  <w:style w:type="paragraph" w:styleId="3a">
    <w:name w:val="List Continue 3"/>
    <w:basedOn w:val="a1"/>
    <w:uiPriority w:val="99"/>
    <w:semiHidden/>
    <w:rsid w:val="00397499"/>
    <w:pPr>
      <w:spacing w:after="120"/>
      <w:ind w:left="849"/>
      <w:contextualSpacing/>
    </w:pPr>
  </w:style>
  <w:style w:type="paragraph" w:styleId="46">
    <w:name w:val="List Continue 4"/>
    <w:basedOn w:val="a1"/>
    <w:uiPriority w:val="99"/>
    <w:semiHidden/>
    <w:rsid w:val="00397499"/>
    <w:pPr>
      <w:spacing w:after="120"/>
      <w:ind w:left="1132"/>
      <w:contextualSpacing/>
    </w:pPr>
  </w:style>
  <w:style w:type="paragraph" w:styleId="56">
    <w:name w:val="List Continue 5"/>
    <w:basedOn w:val="a1"/>
    <w:uiPriority w:val="99"/>
    <w:semiHidden/>
    <w:rsid w:val="00397499"/>
    <w:pPr>
      <w:spacing w:after="120"/>
      <w:ind w:left="1415"/>
      <w:contextualSpacing/>
    </w:pPr>
  </w:style>
  <w:style w:type="paragraph" w:styleId="a">
    <w:name w:val="List Number"/>
    <w:basedOn w:val="a1"/>
    <w:uiPriority w:val="99"/>
    <w:semiHidden/>
    <w:rsid w:val="00397499"/>
    <w:pPr>
      <w:numPr>
        <w:numId w:val="6"/>
      </w:numPr>
      <w:contextualSpacing/>
    </w:pPr>
  </w:style>
  <w:style w:type="paragraph" w:styleId="2">
    <w:name w:val="List Number 2"/>
    <w:basedOn w:val="a1"/>
    <w:uiPriority w:val="99"/>
    <w:semiHidden/>
    <w:rsid w:val="00397499"/>
    <w:pPr>
      <w:numPr>
        <w:numId w:val="7"/>
      </w:numPr>
      <w:contextualSpacing/>
    </w:pPr>
  </w:style>
  <w:style w:type="paragraph" w:styleId="3">
    <w:name w:val="List Number 3"/>
    <w:basedOn w:val="a1"/>
    <w:uiPriority w:val="99"/>
    <w:semiHidden/>
    <w:rsid w:val="00397499"/>
    <w:pPr>
      <w:numPr>
        <w:numId w:val="8"/>
      </w:numPr>
      <w:contextualSpacing/>
    </w:pPr>
  </w:style>
  <w:style w:type="paragraph" w:styleId="4">
    <w:name w:val="List Number 4"/>
    <w:basedOn w:val="a1"/>
    <w:uiPriority w:val="99"/>
    <w:semiHidden/>
    <w:rsid w:val="00397499"/>
    <w:pPr>
      <w:numPr>
        <w:numId w:val="9"/>
      </w:numPr>
      <w:contextualSpacing/>
    </w:pPr>
  </w:style>
  <w:style w:type="paragraph" w:styleId="5">
    <w:name w:val="List Number 5"/>
    <w:basedOn w:val="a1"/>
    <w:uiPriority w:val="99"/>
    <w:semiHidden/>
    <w:rsid w:val="00397499"/>
    <w:pPr>
      <w:numPr>
        <w:numId w:val="10"/>
      </w:numPr>
      <w:tabs>
        <w:tab w:val="clear" w:pos="1492"/>
        <w:tab w:val="num" w:pos="2059"/>
      </w:tabs>
      <w:ind w:left="2059"/>
      <w:contextualSpacing/>
    </w:pPr>
  </w:style>
  <w:style w:type="table" w:customStyle="1" w:styleId="ListTable1Light1">
    <w:name w:val="List Table 1 Light1"/>
    <w:uiPriority w:val="99"/>
    <w:rsid w:val="00397499"/>
    <w:rPr>
      <w:lang w:val="en-US" w:eastAsia="en-US"/>
    </w:rPr>
    <w:tblPr>
      <w:tblStyleRowBandSize w:val="1"/>
      <w:tblStyleColBandSize w:val="1"/>
      <w:tblInd w:w="0" w:type="dxa"/>
      <w:tblCellMar>
        <w:top w:w="0" w:type="dxa"/>
        <w:left w:w="108" w:type="dxa"/>
        <w:bottom w:w="0" w:type="dxa"/>
        <w:right w:w="108" w:type="dxa"/>
      </w:tblCellMar>
    </w:tblPr>
  </w:style>
  <w:style w:type="table" w:customStyle="1" w:styleId="ListTable1Light-Accent11">
    <w:name w:val="List Table 1 Light - Accent 11"/>
    <w:uiPriority w:val="99"/>
    <w:rsid w:val="00397499"/>
    <w:rPr>
      <w:lang w:val="en-US" w:eastAsia="en-US"/>
    </w:rPr>
    <w:tblPr>
      <w:tblStyleRowBandSize w:val="1"/>
      <w:tblStyleColBandSize w:val="1"/>
      <w:tblInd w:w="0" w:type="dxa"/>
      <w:tblCellMar>
        <w:top w:w="0" w:type="dxa"/>
        <w:left w:w="108" w:type="dxa"/>
        <w:bottom w:w="0" w:type="dxa"/>
        <w:right w:w="108" w:type="dxa"/>
      </w:tblCellMar>
    </w:tblPr>
  </w:style>
  <w:style w:type="table" w:customStyle="1" w:styleId="ListTable1Light-Accent21">
    <w:name w:val="List Table 1 Light - Accent 21"/>
    <w:uiPriority w:val="99"/>
    <w:rsid w:val="00397499"/>
    <w:rPr>
      <w:lang w:val="en-US" w:eastAsia="en-US"/>
    </w:rPr>
    <w:tblPr>
      <w:tblStyleRowBandSize w:val="1"/>
      <w:tblStyleColBandSize w:val="1"/>
      <w:tblInd w:w="0" w:type="dxa"/>
      <w:tblCellMar>
        <w:top w:w="0" w:type="dxa"/>
        <w:left w:w="108" w:type="dxa"/>
        <w:bottom w:w="0" w:type="dxa"/>
        <w:right w:w="108" w:type="dxa"/>
      </w:tblCellMar>
    </w:tblPr>
  </w:style>
  <w:style w:type="table" w:customStyle="1" w:styleId="ListTable1Light-Accent31">
    <w:name w:val="List Table 1 Light - Accent 31"/>
    <w:uiPriority w:val="99"/>
    <w:rsid w:val="00397499"/>
    <w:rPr>
      <w:lang w:val="en-US" w:eastAsia="en-US"/>
    </w:rPr>
    <w:tblPr>
      <w:tblStyleRowBandSize w:val="1"/>
      <w:tblStyleColBandSize w:val="1"/>
      <w:tblInd w:w="0" w:type="dxa"/>
      <w:tblCellMar>
        <w:top w:w="0" w:type="dxa"/>
        <w:left w:w="108" w:type="dxa"/>
        <w:bottom w:w="0" w:type="dxa"/>
        <w:right w:w="108" w:type="dxa"/>
      </w:tblCellMar>
    </w:tblPr>
  </w:style>
  <w:style w:type="table" w:customStyle="1" w:styleId="ListTable1Light-Accent41">
    <w:name w:val="List Table 1 Light - Accent 41"/>
    <w:uiPriority w:val="99"/>
    <w:rsid w:val="00397499"/>
    <w:rPr>
      <w:lang w:val="en-US" w:eastAsia="en-US"/>
    </w:rPr>
    <w:tblPr>
      <w:tblStyleRowBandSize w:val="1"/>
      <w:tblStyleColBandSize w:val="1"/>
      <w:tblInd w:w="0" w:type="dxa"/>
      <w:tblCellMar>
        <w:top w:w="0" w:type="dxa"/>
        <w:left w:w="108" w:type="dxa"/>
        <w:bottom w:w="0" w:type="dxa"/>
        <w:right w:w="108" w:type="dxa"/>
      </w:tblCellMar>
    </w:tblPr>
  </w:style>
  <w:style w:type="table" w:customStyle="1" w:styleId="ListTable1Light-Accent51">
    <w:name w:val="List Table 1 Light - Accent 51"/>
    <w:uiPriority w:val="99"/>
    <w:rsid w:val="00397499"/>
    <w:rPr>
      <w:lang w:val="en-US" w:eastAsia="en-US"/>
    </w:rPr>
    <w:tblPr>
      <w:tblStyleRowBandSize w:val="1"/>
      <w:tblStyleColBandSize w:val="1"/>
      <w:tblInd w:w="0" w:type="dxa"/>
      <w:tblCellMar>
        <w:top w:w="0" w:type="dxa"/>
        <w:left w:w="108" w:type="dxa"/>
        <w:bottom w:w="0" w:type="dxa"/>
        <w:right w:w="108" w:type="dxa"/>
      </w:tblCellMar>
    </w:tblPr>
  </w:style>
  <w:style w:type="table" w:customStyle="1" w:styleId="ListTable1Light-Accent61">
    <w:name w:val="List Table 1 Light - Accent 61"/>
    <w:uiPriority w:val="99"/>
    <w:rsid w:val="00397499"/>
    <w:rPr>
      <w:lang w:val="en-US" w:eastAsia="en-US"/>
    </w:rPr>
    <w:tblPr>
      <w:tblStyleRowBandSize w:val="1"/>
      <w:tblStyleColBandSize w:val="1"/>
      <w:tblInd w:w="0" w:type="dxa"/>
      <w:tblCellMar>
        <w:top w:w="0" w:type="dxa"/>
        <w:left w:w="108" w:type="dxa"/>
        <w:bottom w:w="0" w:type="dxa"/>
        <w:right w:w="108" w:type="dxa"/>
      </w:tblCellMar>
    </w:tblPr>
  </w:style>
  <w:style w:type="table" w:customStyle="1" w:styleId="ListTable21">
    <w:name w:val="List Table 21"/>
    <w:uiPriority w:val="99"/>
    <w:rsid w:val="00397499"/>
    <w:rPr>
      <w:lang w:val="en-US"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style>
  <w:style w:type="table" w:customStyle="1" w:styleId="ListTable2-Accent11">
    <w:name w:val="List Table 2 - Accent 11"/>
    <w:uiPriority w:val="99"/>
    <w:rsid w:val="00397499"/>
    <w:rPr>
      <w:lang w:val="en-US" w:eastAsia="en-US"/>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style>
  <w:style w:type="table" w:customStyle="1" w:styleId="ListTable2-Accent21">
    <w:name w:val="List Table 2 - Accent 21"/>
    <w:uiPriority w:val="99"/>
    <w:rsid w:val="00397499"/>
    <w:rPr>
      <w:lang w:val="en-US" w:eastAsia="en-US"/>
    </w:rPr>
    <w:tblPr>
      <w:tblStyleRowBandSize w:val="1"/>
      <w:tblStyleColBandSize w:val="1"/>
      <w:tblInd w:w="0" w:type="dxa"/>
      <w:tblBorders>
        <w:top w:val="single" w:sz="4" w:space="0" w:color="F4B083"/>
        <w:bottom w:val="single" w:sz="4" w:space="0" w:color="F4B083"/>
        <w:insideH w:val="single" w:sz="4" w:space="0" w:color="F4B083"/>
      </w:tblBorders>
      <w:tblCellMar>
        <w:top w:w="0" w:type="dxa"/>
        <w:left w:w="108" w:type="dxa"/>
        <w:bottom w:w="0" w:type="dxa"/>
        <w:right w:w="108" w:type="dxa"/>
      </w:tblCellMar>
    </w:tblPr>
  </w:style>
  <w:style w:type="table" w:customStyle="1" w:styleId="ListTable2-Accent31">
    <w:name w:val="List Table 2 - Accent 31"/>
    <w:uiPriority w:val="99"/>
    <w:rsid w:val="00397499"/>
    <w:rPr>
      <w:lang w:val="en-US" w:eastAsia="en-US"/>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style>
  <w:style w:type="table" w:customStyle="1" w:styleId="ListTable2-Accent41">
    <w:name w:val="List Table 2 - Accent 41"/>
    <w:uiPriority w:val="99"/>
    <w:rsid w:val="00397499"/>
    <w:rPr>
      <w:lang w:val="en-US" w:eastAsia="en-US"/>
    </w:rPr>
    <w:tblPr>
      <w:tblStyleRowBandSize w:val="1"/>
      <w:tblStyleColBandSize w:val="1"/>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style>
  <w:style w:type="table" w:customStyle="1" w:styleId="ListTable2-Accent51">
    <w:name w:val="List Table 2 - Accent 51"/>
    <w:uiPriority w:val="99"/>
    <w:rsid w:val="00397499"/>
    <w:rPr>
      <w:lang w:val="en-US" w:eastAsia="en-US"/>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style>
  <w:style w:type="table" w:customStyle="1" w:styleId="ListTable2-Accent61">
    <w:name w:val="List Table 2 - Accent 61"/>
    <w:uiPriority w:val="99"/>
    <w:rsid w:val="00397499"/>
    <w:rPr>
      <w:lang w:val="en-US" w:eastAsia="en-US"/>
    </w:rPr>
    <w:tblPr>
      <w:tblStyleRowBandSize w:val="1"/>
      <w:tblStyleColBandSize w:val="1"/>
      <w:tblInd w:w="0" w:type="dxa"/>
      <w:tblBorders>
        <w:top w:val="single" w:sz="4" w:space="0" w:color="A8D08D"/>
        <w:bottom w:val="single" w:sz="4" w:space="0" w:color="A8D08D"/>
        <w:insideH w:val="single" w:sz="4" w:space="0" w:color="A8D08D"/>
      </w:tblBorders>
      <w:tblCellMar>
        <w:top w:w="0" w:type="dxa"/>
        <w:left w:w="108" w:type="dxa"/>
        <w:bottom w:w="0" w:type="dxa"/>
        <w:right w:w="108" w:type="dxa"/>
      </w:tblCellMar>
    </w:tblPr>
  </w:style>
  <w:style w:type="table" w:customStyle="1" w:styleId="ListTable31">
    <w:name w:val="List Table 31"/>
    <w:uiPriority w:val="99"/>
    <w:rsid w:val="00397499"/>
    <w:rPr>
      <w:lang w:val="en-US"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1">
    <w:name w:val="List Table 3 - Accent 11"/>
    <w:uiPriority w:val="99"/>
    <w:rsid w:val="00397499"/>
    <w:rPr>
      <w:lang w:val="en-US" w:eastAsia="en-US"/>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style>
  <w:style w:type="table" w:customStyle="1" w:styleId="ListTable3-Accent21">
    <w:name w:val="List Table 3 - Accent 21"/>
    <w:uiPriority w:val="99"/>
    <w:rsid w:val="00397499"/>
    <w:rPr>
      <w:lang w:val="en-US" w:eastAsia="en-US"/>
    </w:rPr>
    <w:tblPr>
      <w:tblStyleRowBandSize w:val="1"/>
      <w:tblStyleCol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style>
  <w:style w:type="table" w:customStyle="1" w:styleId="ListTable3-Accent31">
    <w:name w:val="List Table 3 - Accent 31"/>
    <w:uiPriority w:val="99"/>
    <w:rsid w:val="00397499"/>
    <w:rPr>
      <w:lang w:val="en-US"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style>
  <w:style w:type="table" w:customStyle="1" w:styleId="ListTable3-Accent41">
    <w:name w:val="List Table 3 - Accent 41"/>
    <w:uiPriority w:val="99"/>
    <w:rsid w:val="00397499"/>
    <w:rPr>
      <w:lang w:val="en-US" w:eastAsia="en-US"/>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style>
  <w:style w:type="table" w:customStyle="1" w:styleId="ListTable3-Accent51">
    <w:name w:val="List Table 3 - Accent 51"/>
    <w:uiPriority w:val="99"/>
    <w:rsid w:val="00397499"/>
    <w:rPr>
      <w:lang w:val="en-US" w:eastAsia="en-US"/>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ListTable3-Accent61">
    <w:name w:val="List Table 3 - Accent 61"/>
    <w:uiPriority w:val="99"/>
    <w:rsid w:val="00397499"/>
    <w:rPr>
      <w:lang w:val="en-US" w:eastAsia="en-US"/>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style>
  <w:style w:type="table" w:customStyle="1" w:styleId="ListTable41">
    <w:name w:val="List Table 41"/>
    <w:uiPriority w:val="99"/>
    <w:rsid w:val="00397499"/>
    <w:rPr>
      <w:lang w:val="en-US"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style>
  <w:style w:type="table" w:customStyle="1" w:styleId="ListTable4-Accent11">
    <w:name w:val="List Table 4 - Accent 11"/>
    <w:uiPriority w:val="99"/>
    <w:rsid w:val="00397499"/>
    <w:rPr>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108" w:type="dxa"/>
        <w:bottom w:w="0" w:type="dxa"/>
        <w:right w:w="108" w:type="dxa"/>
      </w:tblCellMar>
    </w:tblPr>
  </w:style>
  <w:style w:type="table" w:customStyle="1" w:styleId="ListTable4-Accent21">
    <w:name w:val="List Table 4 - Accent 21"/>
    <w:uiPriority w:val="99"/>
    <w:rsid w:val="00397499"/>
    <w:rPr>
      <w:lang w:val="en-US"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style>
  <w:style w:type="table" w:customStyle="1" w:styleId="ListTable4-Accent31">
    <w:name w:val="List Table 4 - Accent 31"/>
    <w:uiPriority w:val="99"/>
    <w:rsid w:val="00397499"/>
    <w:rPr>
      <w:lang w:val="en-US"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style>
  <w:style w:type="table" w:customStyle="1" w:styleId="ListTable4-Accent41">
    <w:name w:val="List Table 4 - Accent 41"/>
    <w:uiPriority w:val="99"/>
    <w:rsid w:val="00397499"/>
    <w:rPr>
      <w:lang w:val="en-US" w:eastAsia="en-US"/>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108" w:type="dxa"/>
        <w:bottom w:w="0" w:type="dxa"/>
        <w:right w:w="108" w:type="dxa"/>
      </w:tblCellMar>
    </w:tblPr>
  </w:style>
  <w:style w:type="table" w:customStyle="1" w:styleId="ListTable4-Accent51">
    <w:name w:val="List Table 4 - Accent 51"/>
    <w:uiPriority w:val="99"/>
    <w:rsid w:val="00397499"/>
    <w:rPr>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style>
  <w:style w:type="table" w:customStyle="1" w:styleId="ListTable4-Accent61">
    <w:name w:val="List Table 4 - Accent 61"/>
    <w:uiPriority w:val="99"/>
    <w:rsid w:val="00397499"/>
    <w:rPr>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108" w:type="dxa"/>
        <w:bottom w:w="0" w:type="dxa"/>
        <w:right w:w="108" w:type="dxa"/>
      </w:tblCellMar>
    </w:tblPr>
  </w:style>
  <w:style w:type="table" w:customStyle="1" w:styleId="ListTable5Dark1">
    <w:name w:val="List Table 5 Dark1"/>
    <w:uiPriority w:val="99"/>
    <w:rsid w:val="00397499"/>
    <w:rPr>
      <w:color w:val="FFFFFF"/>
      <w:lang w:val="en-US"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style>
  <w:style w:type="table" w:customStyle="1" w:styleId="ListTable5Dark-Accent11">
    <w:name w:val="List Table 5 Dark - Accent 11"/>
    <w:uiPriority w:val="99"/>
    <w:rsid w:val="00397499"/>
    <w:rPr>
      <w:color w:val="FFFFFF"/>
      <w:lang w:val="en-US" w:eastAsia="en-US"/>
    </w:rPr>
    <w:tblPr>
      <w:tblStyleRowBandSize w:val="1"/>
      <w:tblStyleColBandSize w:val="1"/>
      <w:tblInd w:w="0" w:type="dxa"/>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style>
  <w:style w:type="table" w:customStyle="1" w:styleId="ListTable5Dark-Accent21">
    <w:name w:val="List Table 5 Dark - Accent 21"/>
    <w:uiPriority w:val="99"/>
    <w:rsid w:val="00397499"/>
    <w:rPr>
      <w:color w:val="FFFFFF"/>
      <w:lang w:val="en-US" w:eastAsia="en-US"/>
    </w:rPr>
    <w:tblPr>
      <w:tblStyleRowBandSize w:val="1"/>
      <w:tblStyleColBandSize w:val="1"/>
      <w:tblInd w:w="0" w:type="dxa"/>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style>
  <w:style w:type="table" w:customStyle="1" w:styleId="ListTable5Dark-Accent31">
    <w:name w:val="List Table 5 Dark - Accent 31"/>
    <w:uiPriority w:val="99"/>
    <w:rsid w:val="00397499"/>
    <w:rPr>
      <w:color w:val="FFFFFF"/>
      <w:lang w:val="en-US" w:eastAsia="en-US"/>
    </w:rPr>
    <w:tblPr>
      <w:tblStyleRowBandSize w:val="1"/>
      <w:tblStyleColBandSize w:val="1"/>
      <w:tblInd w:w="0" w:type="dxa"/>
      <w:tblBorders>
        <w:top w:val="single" w:sz="24" w:space="0" w:color="A5A5A5"/>
        <w:left w:val="single" w:sz="24" w:space="0" w:color="A5A5A5"/>
        <w:bottom w:val="single" w:sz="24" w:space="0" w:color="A5A5A5"/>
        <w:right w:val="single" w:sz="24" w:space="0" w:color="A5A5A5"/>
      </w:tblBorders>
      <w:tblCellMar>
        <w:top w:w="0" w:type="dxa"/>
        <w:left w:w="108" w:type="dxa"/>
        <w:bottom w:w="0" w:type="dxa"/>
        <w:right w:w="108" w:type="dxa"/>
      </w:tblCellMar>
    </w:tblPr>
    <w:tcPr>
      <w:shd w:val="clear" w:color="auto" w:fill="A5A5A5"/>
    </w:tcPr>
  </w:style>
  <w:style w:type="table" w:customStyle="1" w:styleId="ListTable5Dark-Accent41">
    <w:name w:val="List Table 5 Dark - Accent 41"/>
    <w:uiPriority w:val="99"/>
    <w:rsid w:val="00397499"/>
    <w:rPr>
      <w:color w:val="FFFFFF"/>
      <w:lang w:val="en-US" w:eastAsia="en-US"/>
    </w:rPr>
    <w:tblPr>
      <w:tblStyleRowBandSize w:val="1"/>
      <w:tblStyleColBandSize w:val="1"/>
      <w:tblInd w:w="0" w:type="dxa"/>
      <w:tblBorders>
        <w:top w:val="single" w:sz="24" w:space="0" w:color="FFC000"/>
        <w:left w:val="single" w:sz="24" w:space="0" w:color="FFC000"/>
        <w:bottom w:val="single" w:sz="24" w:space="0" w:color="FFC000"/>
        <w:right w:val="single" w:sz="24" w:space="0" w:color="FFC000"/>
      </w:tblBorders>
      <w:tblCellMar>
        <w:top w:w="0" w:type="dxa"/>
        <w:left w:w="108" w:type="dxa"/>
        <w:bottom w:w="0" w:type="dxa"/>
        <w:right w:w="108" w:type="dxa"/>
      </w:tblCellMar>
    </w:tblPr>
    <w:tcPr>
      <w:shd w:val="clear" w:color="auto" w:fill="FFC000"/>
    </w:tcPr>
  </w:style>
  <w:style w:type="table" w:customStyle="1" w:styleId="ListTable5Dark-Accent51">
    <w:name w:val="List Table 5 Dark - Accent 51"/>
    <w:uiPriority w:val="99"/>
    <w:rsid w:val="00397499"/>
    <w:rPr>
      <w:color w:val="FFFFFF"/>
      <w:lang w:val="en-US" w:eastAsia="en-US"/>
    </w:rPr>
    <w:tblPr>
      <w:tblStyleRowBandSize w:val="1"/>
      <w:tblStyleColBandSize w:val="1"/>
      <w:tblInd w:w="0" w:type="dxa"/>
      <w:tblBorders>
        <w:top w:val="single" w:sz="24" w:space="0" w:color="5B9BD5"/>
        <w:left w:val="single" w:sz="24" w:space="0" w:color="5B9BD5"/>
        <w:bottom w:val="single" w:sz="24" w:space="0" w:color="5B9BD5"/>
        <w:right w:val="single" w:sz="24" w:space="0" w:color="5B9BD5"/>
      </w:tblBorders>
      <w:tblCellMar>
        <w:top w:w="0" w:type="dxa"/>
        <w:left w:w="108" w:type="dxa"/>
        <w:bottom w:w="0" w:type="dxa"/>
        <w:right w:w="108" w:type="dxa"/>
      </w:tblCellMar>
    </w:tblPr>
    <w:tcPr>
      <w:shd w:val="clear" w:color="auto" w:fill="5B9BD5"/>
    </w:tcPr>
  </w:style>
  <w:style w:type="table" w:customStyle="1" w:styleId="ListTable5Dark-Accent61">
    <w:name w:val="List Table 5 Dark - Accent 61"/>
    <w:uiPriority w:val="99"/>
    <w:rsid w:val="00397499"/>
    <w:rPr>
      <w:color w:val="FFFFFF"/>
      <w:lang w:val="en-US" w:eastAsia="en-US"/>
    </w:rPr>
    <w:tblPr>
      <w:tblStyleRowBandSize w:val="1"/>
      <w:tblStyleColBandSize w:val="1"/>
      <w:tblInd w:w="0" w:type="dxa"/>
      <w:tblBorders>
        <w:top w:val="single" w:sz="24" w:space="0" w:color="70AD47"/>
        <w:left w:val="single" w:sz="24" w:space="0" w:color="70AD47"/>
        <w:bottom w:val="single" w:sz="24" w:space="0" w:color="70AD47"/>
        <w:right w:val="single" w:sz="24" w:space="0" w:color="70AD47"/>
      </w:tblBorders>
      <w:tblCellMar>
        <w:top w:w="0" w:type="dxa"/>
        <w:left w:w="108" w:type="dxa"/>
        <w:bottom w:w="0" w:type="dxa"/>
        <w:right w:w="108" w:type="dxa"/>
      </w:tblCellMar>
    </w:tblPr>
    <w:tcPr>
      <w:shd w:val="clear" w:color="auto" w:fill="70AD47"/>
    </w:tcPr>
  </w:style>
  <w:style w:type="table" w:customStyle="1" w:styleId="ListTable6Colorful1">
    <w:name w:val="List Table 6 Colorful1"/>
    <w:uiPriority w:val="99"/>
    <w:rsid w:val="00397499"/>
    <w:rPr>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Accent11">
    <w:name w:val="List Table 6 Colorful - Accent 11"/>
    <w:uiPriority w:val="99"/>
    <w:rsid w:val="00397499"/>
    <w:rPr>
      <w:color w:val="2F5496"/>
      <w:lang w:val="en-US" w:eastAsia="en-US"/>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style>
  <w:style w:type="table" w:customStyle="1" w:styleId="ListTable6Colorful-Accent21">
    <w:name w:val="List Table 6 Colorful - Accent 21"/>
    <w:uiPriority w:val="99"/>
    <w:rsid w:val="00397499"/>
    <w:rPr>
      <w:color w:val="C45911"/>
      <w:lang w:val="en-US" w:eastAsia="en-US"/>
    </w:rPr>
    <w:tblPr>
      <w:tblStyleRowBandSize w:val="1"/>
      <w:tblStyleColBandSize w:val="1"/>
      <w:tblInd w:w="0" w:type="dxa"/>
      <w:tblBorders>
        <w:top w:val="single" w:sz="4" w:space="0" w:color="ED7D31"/>
        <w:bottom w:val="single" w:sz="4" w:space="0" w:color="ED7D31"/>
      </w:tblBorders>
      <w:tblCellMar>
        <w:top w:w="0" w:type="dxa"/>
        <w:left w:w="108" w:type="dxa"/>
        <w:bottom w:w="0" w:type="dxa"/>
        <w:right w:w="108" w:type="dxa"/>
      </w:tblCellMar>
    </w:tblPr>
  </w:style>
  <w:style w:type="table" w:customStyle="1" w:styleId="ListTable6Colorful-Accent31">
    <w:name w:val="List Table 6 Colorful - Accent 31"/>
    <w:uiPriority w:val="99"/>
    <w:rsid w:val="00397499"/>
    <w:rPr>
      <w:color w:val="7B7B7B"/>
      <w:lang w:val="en-US" w:eastAsia="en-US"/>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style>
  <w:style w:type="table" w:customStyle="1" w:styleId="ListTable6Colorful-Accent41">
    <w:name w:val="List Table 6 Colorful - Accent 41"/>
    <w:uiPriority w:val="99"/>
    <w:rsid w:val="00397499"/>
    <w:rPr>
      <w:color w:val="BF8F00"/>
      <w:lang w:val="en-US" w:eastAsia="en-US"/>
    </w:rPr>
    <w:tblPr>
      <w:tblStyleRowBandSize w:val="1"/>
      <w:tblStyleColBandSize w:val="1"/>
      <w:tblInd w:w="0" w:type="dxa"/>
      <w:tblBorders>
        <w:top w:val="single" w:sz="4" w:space="0" w:color="FFC000"/>
        <w:bottom w:val="single" w:sz="4" w:space="0" w:color="FFC000"/>
      </w:tblBorders>
      <w:tblCellMar>
        <w:top w:w="0" w:type="dxa"/>
        <w:left w:w="108" w:type="dxa"/>
        <w:bottom w:w="0" w:type="dxa"/>
        <w:right w:w="108" w:type="dxa"/>
      </w:tblCellMar>
    </w:tblPr>
  </w:style>
  <w:style w:type="table" w:customStyle="1" w:styleId="ListTable6Colorful-Accent51">
    <w:name w:val="List Table 6 Colorful - Accent 51"/>
    <w:uiPriority w:val="99"/>
    <w:rsid w:val="00397499"/>
    <w:rPr>
      <w:color w:val="2E74B5"/>
      <w:lang w:val="en-US" w:eastAsia="en-US"/>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style>
  <w:style w:type="table" w:customStyle="1" w:styleId="ListTable6Colorful-Accent61">
    <w:name w:val="List Table 6 Colorful - Accent 61"/>
    <w:uiPriority w:val="99"/>
    <w:rsid w:val="00397499"/>
    <w:rPr>
      <w:color w:val="538135"/>
      <w:lang w:val="en-US" w:eastAsia="en-US"/>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style>
  <w:style w:type="table" w:customStyle="1" w:styleId="ListTable7Colorful1">
    <w:name w:val="List Table 7 Colorful1"/>
    <w:uiPriority w:val="99"/>
    <w:rsid w:val="00397499"/>
    <w:rPr>
      <w:color w:val="000000"/>
      <w:lang w:val="en-US" w:eastAsia="en-US"/>
    </w:rPr>
    <w:tblPr>
      <w:tblStyleRowBandSize w:val="1"/>
      <w:tblStyleColBandSize w:val="1"/>
      <w:tblInd w:w="0" w:type="dxa"/>
      <w:tblCellMar>
        <w:top w:w="0" w:type="dxa"/>
        <w:left w:w="108" w:type="dxa"/>
        <w:bottom w:w="0" w:type="dxa"/>
        <w:right w:w="108" w:type="dxa"/>
      </w:tblCellMar>
    </w:tblPr>
  </w:style>
  <w:style w:type="table" w:customStyle="1" w:styleId="ListTable7Colorful-Accent11">
    <w:name w:val="List Table 7 Colorful - Accent 11"/>
    <w:uiPriority w:val="99"/>
    <w:rsid w:val="00397499"/>
    <w:rPr>
      <w:color w:val="2F5496"/>
      <w:lang w:val="en-US" w:eastAsia="en-US"/>
    </w:rPr>
    <w:tblPr>
      <w:tblStyleRowBandSize w:val="1"/>
      <w:tblStyleColBandSize w:val="1"/>
      <w:tblInd w:w="0" w:type="dxa"/>
      <w:tblCellMar>
        <w:top w:w="0" w:type="dxa"/>
        <w:left w:w="108" w:type="dxa"/>
        <w:bottom w:w="0" w:type="dxa"/>
        <w:right w:w="108" w:type="dxa"/>
      </w:tblCellMar>
    </w:tblPr>
  </w:style>
  <w:style w:type="table" w:customStyle="1" w:styleId="ListTable7Colorful-Accent21">
    <w:name w:val="List Table 7 Colorful - Accent 21"/>
    <w:uiPriority w:val="99"/>
    <w:rsid w:val="00397499"/>
    <w:rPr>
      <w:color w:val="C45911"/>
      <w:lang w:val="en-US" w:eastAsia="en-US"/>
    </w:rPr>
    <w:tblPr>
      <w:tblStyleRowBandSize w:val="1"/>
      <w:tblStyleColBandSize w:val="1"/>
      <w:tblInd w:w="0" w:type="dxa"/>
      <w:tblCellMar>
        <w:top w:w="0" w:type="dxa"/>
        <w:left w:w="108" w:type="dxa"/>
        <w:bottom w:w="0" w:type="dxa"/>
        <w:right w:w="108" w:type="dxa"/>
      </w:tblCellMar>
    </w:tblPr>
  </w:style>
  <w:style w:type="table" w:customStyle="1" w:styleId="ListTable7Colorful-Accent31">
    <w:name w:val="List Table 7 Colorful - Accent 31"/>
    <w:uiPriority w:val="99"/>
    <w:rsid w:val="00397499"/>
    <w:rPr>
      <w:color w:val="7B7B7B"/>
      <w:lang w:val="en-US" w:eastAsia="en-US"/>
    </w:rPr>
    <w:tblPr>
      <w:tblStyleRowBandSize w:val="1"/>
      <w:tblStyleColBandSize w:val="1"/>
      <w:tblInd w:w="0" w:type="dxa"/>
      <w:tblCellMar>
        <w:top w:w="0" w:type="dxa"/>
        <w:left w:w="108" w:type="dxa"/>
        <w:bottom w:w="0" w:type="dxa"/>
        <w:right w:w="108" w:type="dxa"/>
      </w:tblCellMar>
    </w:tblPr>
  </w:style>
  <w:style w:type="table" w:customStyle="1" w:styleId="ListTable7Colorful-Accent41">
    <w:name w:val="List Table 7 Colorful - Accent 41"/>
    <w:uiPriority w:val="99"/>
    <w:rsid w:val="00397499"/>
    <w:rPr>
      <w:color w:val="BF8F00"/>
      <w:lang w:val="en-US" w:eastAsia="en-US"/>
    </w:rPr>
    <w:tblPr>
      <w:tblStyleRowBandSize w:val="1"/>
      <w:tblStyleColBandSize w:val="1"/>
      <w:tblInd w:w="0" w:type="dxa"/>
      <w:tblCellMar>
        <w:top w:w="0" w:type="dxa"/>
        <w:left w:w="108" w:type="dxa"/>
        <w:bottom w:w="0" w:type="dxa"/>
        <w:right w:w="108" w:type="dxa"/>
      </w:tblCellMar>
    </w:tblPr>
  </w:style>
  <w:style w:type="table" w:customStyle="1" w:styleId="ListTable7Colorful-Accent51">
    <w:name w:val="List Table 7 Colorful - Accent 51"/>
    <w:uiPriority w:val="99"/>
    <w:rsid w:val="00397499"/>
    <w:rPr>
      <w:color w:val="2E74B5"/>
      <w:lang w:val="en-US" w:eastAsia="en-US"/>
    </w:rPr>
    <w:tblPr>
      <w:tblStyleRowBandSize w:val="1"/>
      <w:tblStyleColBandSize w:val="1"/>
      <w:tblInd w:w="0" w:type="dxa"/>
      <w:tblCellMar>
        <w:top w:w="0" w:type="dxa"/>
        <w:left w:w="108" w:type="dxa"/>
        <w:bottom w:w="0" w:type="dxa"/>
        <w:right w:w="108" w:type="dxa"/>
      </w:tblCellMar>
    </w:tblPr>
  </w:style>
  <w:style w:type="table" w:customStyle="1" w:styleId="ListTable7Colorful-Accent61">
    <w:name w:val="List Table 7 Colorful - Accent 61"/>
    <w:uiPriority w:val="99"/>
    <w:rsid w:val="00397499"/>
    <w:rPr>
      <w:color w:val="538135"/>
      <w:lang w:val="en-US" w:eastAsia="en-US"/>
    </w:rPr>
    <w:tblPr>
      <w:tblStyleRowBandSize w:val="1"/>
      <w:tblStyleColBandSize w:val="1"/>
      <w:tblInd w:w="0" w:type="dxa"/>
      <w:tblCellMar>
        <w:top w:w="0" w:type="dxa"/>
        <w:left w:w="108" w:type="dxa"/>
        <w:bottom w:w="0" w:type="dxa"/>
        <w:right w:w="108" w:type="dxa"/>
      </w:tblCellMar>
    </w:tblPr>
  </w:style>
  <w:style w:type="paragraph" w:styleId="affff6">
    <w:name w:val="macro"/>
    <w:link w:val="affff7"/>
    <w:uiPriority w:val="99"/>
    <w:semiHidden/>
    <w:rsid w:val="00397499"/>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lang w:val="ru-RU" w:eastAsia="en-US"/>
    </w:rPr>
  </w:style>
  <w:style w:type="character" w:customStyle="1" w:styleId="affff7">
    <w:name w:val="Текст макроса Знак"/>
    <w:link w:val="affff6"/>
    <w:uiPriority w:val="99"/>
    <w:semiHidden/>
    <w:locked/>
    <w:rsid w:val="00397499"/>
    <w:rPr>
      <w:rFonts w:ascii="Consolas" w:eastAsia="SimSun" w:hAnsi="Consolas" w:cs="Times New Roman"/>
      <w:lang w:val="ru-RU" w:eastAsia="en-US" w:bidi="ar-SA"/>
    </w:rPr>
  </w:style>
  <w:style w:type="table" w:styleId="13">
    <w:name w:val="Medium Grid 1"/>
    <w:basedOn w:val="a3"/>
    <w:uiPriority w:val="99"/>
    <w:semiHidden/>
    <w:rsid w:val="0039749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Arial"/>
        <w:b/>
        <w:bCs/>
      </w:rPr>
    </w:tblStylePr>
    <w:tblStylePr w:type="lastRow">
      <w:rPr>
        <w:rFonts w:cs="Arial"/>
        <w:b/>
        <w:bCs/>
      </w:rPr>
      <w:tblPr/>
      <w:tcPr>
        <w:tcBorders>
          <w:top w:val="single" w:sz="18" w:space="0" w:color="404040"/>
        </w:tcBorders>
      </w:tcPr>
    </w:tblStylePr>
    <w:tblStylePr w:type="firstCol">
      <w:rPr>
        <w:rFonts w:cs="Arial"/>
        <w:b/>
        <w:bCs/>
      </w:rPr>
    </w:tblStylePr>
    <w:tblStylePr w:type="lastCol">
      <w:rPr>
        <w:rFonts w:cs="Arial"/>
        <w:b/>
        <w:bCs/>
      </w:rPr>
    </w:tblStylePr>
    <w:tblStylePr w:type="band1Vert">
      <w:rPr>
        <w:rFonts w:cs="Arial"/>
      </w:rPr>
      <w:tblPr/>
      <w:tcPr>
        <w:shd w:val="clear" w:color="auto" w:fill="808080"/>
      </w:tcPr>
    </w:tblStylePr>
    <w:tblStylePr w:type="band1Horz">
      <w:rPr>
        <w:rFonts w:cs="Arial"/>
      </w:rPr>
      <w:tblPr/>
      <w:tcPr>
        <w:shd w:val="clear" w:color="auto" w:fill="808080"/>
      </w:tcPr>
    </w:tblStylePr>
  </w:style>
  <w:style w:type="table" w:styleId="1-1">
    <w:name w:val="Medium Grid 1 Accent 1"/>
    <w:basedOn w:val="a3"/>
    <w:uiPriority w:val="99"/>
    <w:semiHidden/>
    <w:rsid w:val="00397499"/>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Arial"/>
        <w:b/>
        <w:bCs/>
      </w:rPr>
    </w:tblStylePr>
    <w:tblStylePr w:type="lastRow">
      <w:rPr>
        <w:rFonts w:cs="Arial"/>
        <w:b/>
        <w:bCs/>
      </w:rPr>
      <w:tblPr/>
      <w:tcPr>
        <w:tcBorders>
          <w:top w:val="single" w:sz="18" w:space="0" w:color="7295D2"/>
        </w:tcBorders>
      </w:tcPr>
    </w:tblStylePr>
    <w:tblStylePr w:type="firstCol">
      <w:rPr>
        <w:rFonts w:cs="Arial"/>
        <w:b/>
        <w:bCs/>
      </w:rPr>
    </w:tblStylePr>
    <w:tblStylePr w:type="lastCol">
      <w:rPr>
        <w:rFonts w:cs="Arial"/>
        <w:b/>
        <w:bCs/>
      </w:rPr>
    </w:tblStylePr>
    <w:tblStylePr w:type="band1Vert">
      <w:rPr>
        <w:rFonts w:cs="Arial"/>
      </w:rPr>
      <w:tblPr/>
      <w:tcPr>
        <w:shd w:val="clear" w:color="auto" w:fill="A1B8E1"/>
      </w:tcPr>
    </w:tblStylePr>
    <w:tblStylePr w:type="band1Horz">
      <w:rPr>
        <w:rFonts w:cs="Arial"/>
      </w:rPr>
      <w:tblPr/>
      <w:tcPr>
        <w:shd w:val="clear" w:color="auto" w:fill="A1B8E1"/>
      </w:tcPr>
    </w:tblStylePr>
  </w:style>
  <w:style w:type="table" w:styleId="1-2">
    <w:name w:val="Medium Grid 1 Accent 2"/>
    <w:basedOn w:val="a3"/>
    <w:uiPriority w:val="99"/>
    <w:semiHidden/>
    <w:rsid w:val="00397499"/>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rFonts w:cs="Arial"/>
        <w:b/>
        <w:bCs/>
      </w:rPr>
    </w:tblStylePr>
    <w:tblStylePr w:type="lastRow">
      <w:rPr>
        <w:rFonts w:cs="Arial"/>
        <w:b/>
        <w:bCs/>
      </w:rPr>
      <w:tblPr/>
      <w:tcPr>
        <w:tcBorders>
          <w:top w:val="single" w:sz="18" w:space="0" w:color="F19D64"/>
        </w:tcBorders>
      </w:tcPr>
    </w:tblStylePr>
    <w:tblStylePr w:type="firstCol">
      <w:rPr>
        <w:rFonts w:cs="Arial"/>
        <w:b/>
        <w:bCs/>
      </w:rPr>
    </w:tblStylePr>
    <w:tblStylePr w:type="lastCol">
      <w:rPr>
        <w:rFonts w:cs="Arial"/>
        <w:b/>
        <w:bCs/>
      </w:rPr>
    </w:tblStylePr>
    <w:tblStylePr w:type="band1Vert">
      <w:rPr>
        <w:rFonts w:cs="Arial"/>
      </w:rPr>
      <w:tblPr/>
      <w:tcPr>
        <w:shd w:val="clear" w:color="auto" w:fill="F6BE98"/>
      </w:tcPr>
    </w:tblStylePr>
    <w:tblStylePr w:type="band1Horz">
      <w:rPr>
        <w:rFonts w:cs="Arial"/>
      </w:rPr>
      <w:tblPr/>
      <w:tcPr>
        <w:shd w:val="clear" w:color="auto" w:fill="F6BE98"/>
      </w:tcPr>
    </w:tblStylePr>
  </w:style>
  <w:style w:type="table" w:styleId="1-3">
    <w:name w:val="Medium Grid 1 Accent 3"/>
    <w:basedOn w:val="a3"/>
    <w:uiPriority w:val="99"/>
    <w:semiHidden/>
    <w:rsid w:val="00397499"/>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rFonts w:cs="Arial"/>
        <w:b/>
        <w:bCs/>
      </w:rPr>
    </w:tblStylePr>
    <w:tblStylePr w:type="lastRow">
      <w:rPr>
        <w:rFonts w:cs="Arial"/>
        <w:b/>
        <w:bCs/>
      </w:rPr>
      <w:tblPr/>
      <w:tcPr>
        <w:tcBorders>
          <w:top w:val="single" w:sz="18" w:space="0" w:color="BBBBBB"/>
        </w:tcBorders>
      </w:tcPr>
    </w:tblStylePr>
    <w:tblStylePr w:type="firstCol">
      <w:rPr>
        <w:rFonts w:cs="Arial"/>
        <w:b/>
        <w:bCs/>
      </w:rPr>
    </w:tblStylePr>
    <w:tblStylePr w:type="lastCol">
      <w:rPr>
        <w:rFonts w:cs="Arial"/>
        <w:b/>
        <w:bCs/>
      </w:rPr>
    </w:tblStylePr>
    <w:tblStylePr w:type="band1Vert">
      <w:rPr>
        <w:rFonts w:cs="Arial"/>
      </w:rPr>
      <w:tblPr/>
      <w:tcPr>
        <w:shd w:val="clear" w:color="auto" w:fill="D2D2D2"/>
      </w:tcPr>
    </w:tblStylePr>
    <w:tblStylePr w:type="band1Horz">
      <w:rPr>
        <w:rFonts w:cs="Arial"/>
      </w:rPr>
      <w:tblPr/>
      <w:tcPr>
        <w:shd w:val="clear" w:color="auto" w:fill="D2D2D2"/>
      </w:tcPr>
    </w:tblStylePr>
  </w:style>
  <w:style w:type="table" w:styleId="1-4">
    <w:name w:val="Medium Grid 1 Accent 4"/>
    <w:basedOn w:val="a3"/>
    <w:uiPriority w:val="99"/>
    <w:semiHidden/>
    <w:rsid w:val="00397499"/>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rFonts w:cs="Arial"/>
        <w:b/>
        <w:bCs/>
      </w:rPr>
    </w:tblStylePr>
    <w:tblStylePr w:type="lastRow">
      <w:rPr>
        <w:rFonts w:cs="Arial"/>
        <w:b/>
        <w:bCs/>
      </w:rPr>
      <w:tblPr/>
      <w:tcPr>
        <w:tcBorders>
          <w:top w:val="single" w:sz="18" w:space="0" w:color="FFCF40"/>
        </w:tcBorders>
      </w:tcPr>
    </w:tblStylePr>
    <w:tblStylePr w:type="firstCol">
      <w:rPr>
        <w:rFonts w:cs="Arial"/>
        <w:b/>
        <w:bCs/>
      </w:rPr>
    </w:tblStylePr>
    <w:tblStylePr w:type="lastCol">
      <w:rPr>
        <w:rFonts w:cs="Arial"/>
        <w:b/>
        <w:bCs/>
      </w:rPr>
    </w:tblStylePr>
    <w:tblStylePr w:type="band1Vert">
      <w:rPr>
        <w:rFonts w:cs="Arial"/>
      </w:rPr>
      <w:tblPr/>
      <w:tcPr>
        <w:shd w:val="clear" w:color="auto" w:fill="FFDF80"/>
      </w:tcPr>
    </w:tblStylePr>
    <w:tblStylePr w:type="band1Horz">
      <w:rPr>
        <w:rFonts w:cs="Arial"/>
      </w:rPr>
      <w:tblPr/>
      <w:tcPr>
        <w:shd w:val="clear" w:color="auto" w:fill="FFDF80"/>
      </w:tcPr>
    </w:tblStylePr>
  </w:style>
  <w:style w:type="table" w:styleId="1-5">
    <w:name w:val="Medium Grid 1 Accent 5"/>
    <w:basedOn w:val="a3"/>
    <w:uiPriority w:val="99"/>
    <w:semiHidden/>
    <w:rsid w:val="00397499"/>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rFonts w:cs="Arial"/>
        <w:b/>
        <w:bCs/>
      </w:rPr>
    </w:tblStylePr>
    <w:tblStylePr w:type="lastRow">
      <w:rPr>
        <w:rFonts w:cs="Arial"/>
        <w:b/>
        <w:bCs/>
      </w:rPr>
      <w:tblPr/>
      <w:tcPr>
        <w:tcBorders>
          <w:top w:val="single" w:sz="18" w:space="0" w:color="84B3DF"/>
        </w:tcBorders>
      </w:tcPr>
    </w:tblStylePr>
    <w:tblStylePr w:type="firstCol">
      <w:rPr>
        <w:rFonts w:cs="Arial"/>
        <w:b/>
        <w:bCs/>
      </w:rPr>
    </w:tblStylePr>
    <w:tblStylePr w:type="lastCol">
      <w:rPr>
        <w:rFonts w:cs="Arial"/>
        <w:b/>
        <w:bCs/>
      </w:rPr>
    </w:tblStylePr>
    <w:tblStylePr w:type="band1Vert">
      <w:rPr>
        <w:rFonts w:cs="Arial"/>
      </w:rPr>
      <w:tblPr/>
      <w:tcPr>
        <w:shd w:val="clear" w:color="auto" w:fill="ADCCEA"/>
      </w:tcPr>
    </w:tblStylePr>
    <w:tblStylePr w:type="band1Horz">
      <w:rPr>
        <w:rFonts w:cs="Arial"/>
      </w:rPr>
      <w:tblPr/>
      <w:tcPr>
        <w:shd w:val="clear" w:color="auto" w:fill="ADCCEA"/>
      </w:tcPr>
    </w:tblStylePr>
  </w:style>
  <w:style w:type="table" w:styleId="1-6">
    <w:name w:val="Medium Grid 1 Accent 6"/>
    <w:basedOn w:val="a3"/>
    <w:uiPriority w:val="99"/>
    <w:semiHidden/>
    <w:rsid w:val="00397499"/>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rFonts w:cs="Arial"/>
        <w:b/>
        <w:bCs/>
      </w:rPr>
    </w:tblStylePr>
    <w:tblStylePr w:type="lastRow">
      <w:rPr>
        <w:rFonts w:cs="Arial"/>
        <w:b/>
        <w:bCs/>
      </w:rPr>
      <w:tblPr/>
      <w:tcPr>
        <w:tcBorders>
          <w:top w:val="single" w:sz="18" w:space="0" w:color="93C571"/>
        </w:tcBorders>
      </w:tcPr>
    </w:tblStylePr>
    <w:tblStylePr w:type="firstCol">
      <w:rPr>
        <w:rFonts w:cs="Arial"/>
        <w:b/>
        <w:bCs/>
      </w:rPr>
    </w:tblStylePr>
    <w:tblStylePr w:type="lastCol">
      <w:rPr>
        <w:rFonts w:cs="Arial"/>
        <w:b/>
        <w:bCs/>
      </w:rPr>
    </w:tblStylePr>
    <w:tblStylePr w:type="band1Vert">
      <w:rPr>
        <w:rFonts w:cs="Arial"/>
      </w:rPr>
      <w:tblPr/>
      <w:tcPr>
        <w:shd w:val="clear" w:color="auto" w:fill="B7D8A0"/>
      </w:tcPr>
    </w:tblStylePr>
    <w:tblStylePr w:type="band1Horz">
      <w:rPr>
        <w:rFonts w:cs="Arial"/>
      </w:rPr>
      <w:tblPr/>
      <w:tcPr>
        <w:shd w:val="clear" w:color="auto" w:fill="B7D8A0"/>
      </w:tcPr>
    </w:tblStylePr>
  </w:style>
  <w:style w:type="table" w:styleId="2e">
    <w:name w:val="Medium Grid 2"/>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2-1">
    <w:name w:val="Medium Grid 2 Accent 1"/>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rFonts w:cs="Times New Roman"/>
        <w:b/>
        <w:bCs/>
        <w:color w:val="000000"/>
      </w:rPr>
      <w:tblPr/>
      <w:tcPr>
        <w:shd w:val="clear" w:color="auto" w:fill="ECF1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9E2F3"/>
      </w:tcPr>
    </w:tblStylePr>
    <w:tblStylePr w:type="band1Vert">
      <w:rPr>
        <w:rFonts w:cs="Times New Roman"/>
      </w:rPr>
      <w:tblPr/>
      <w:tcPr>
        <w:shd w:val="clear" w:color="auto" w:fill="A1B8E1"/>
      </w:tcPr>
    </w:tblStylePr>
    <w:tblStylePr w:type="band1Horz">
      <w:rPr>
        <w:rFonts w:cs="Times New Roman"/>
      </w:rPr>
      <w:tblPr/>
      <w:tcPr>
        <w:tcBorders>
          <w:insideH w:val="single" w:sz="6" w:space="0" w:color="4472C4"/>
          <w:insideV w:val="single" w:sz="6" w:space="0" w:color="4472C4"/>
        </w:tcBorders>
        <w:shd w:val="clear" w:color="auto" w:fill="A1B8E1"/>
      </w:tcPr>
    </w:tblStylePr>
    <w:tblStylePr w:type="nwCell">
      <w:rPr>
        <w:rFonts w:cs="Times New Roman"/>
      </w:rPr>
      <w:tblPr/>
      <w:tcPr>
        <w:shd w:val="clear" w:color="auto" w:fill="FFFFFF"/>
      </w:tcPr>
    </w:tblStylePr>
  </w:style>
  <w:style w:type="table" w:styleId="2-2">
    <w:name w:val="Medium Grid 2 Accent 2"/>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rFonts w:cs="Times New Roman"/>
        <w:b/>
        <w:bCs/>
        <w:color w:val="000000"/>
      </w:rPr>
      <w:tblPr/>
      <w:tcPr>
        <w:shd w:val="clear" w:color="auto" w:fill="FDF2EA"/>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BE4D5"/>
      </w:tcPr>
    </w:tblStylePr>
    <w:tblStylePr w:type="band1Vert">
      <w:rPr>
        <w:rFonts w:cs="Times New Roman"/>
      </w:rPr>
      <w:tblPr/>
      <w:tcPr>
        <w:shd w:val="clear" w:color="auto" w:fill="F6BE98"/>
      </w:tcPr>
    </w:tblStylePr>
    <w:tblStylePr w:type="band1Horz">
      <w:rPr>
        <w:rFonts w:cs="Times New Roman"/>
      </w:rPr>
      <w:tblPr/>
      <w:tcPr>
        <w:tcBorders>
          <w:insideH w:val="single" w:sz="6" w:space="0" w:color="ED7D31"/>
          <w:insideV w:val="single" w:sz="6" w:space="0" w:color="ED7D31"/>
        </w:tcBorders>
        <w:shd w:val="clear" w:color="auto" w:fill="F6BE98"/>
      </w:tcPr>
    </w:tblStylePr>
    <w:tblStylePr w:type="nwCell">
      <w:rPr>
        <w:rFonts w:cs="Times New Roman"/>
      </w:rPr>
      <w:tblPr/>
      <w:tcPr>
        <w:shd w:val="clear" w:color="auto" w:fill="FFFFFF"/>
      </w:tcPr>
    </w:tblStylePr>
  </w:style>
  <w:style w:type="table" w:styleId="2-3">
    <w:name w:val="Medium Grid 2 Accent 3"/>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styleId="2-4">
    <w:name w:val="Medium Grid 2 Accent 4"/>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rFonts w:cs="Times New Roman"/>
        <w:b/>
        <w:bCs/>
        <w:color w:val="000000"/>
      </w:rPr>
      <w:tblPr/>
      <w:tcPr>
        <w:shd w:val="clear" w:color="auto" w:fill="FFF8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FF2CC"/>
      </w:tcPr>
    </w:tblStylePr>
    <w:tblStylePr w:type="band1Vert">
      <w:rPr>
        <w:rFonts w:cs="Times New Roman"/>
      </w:rPr>
      <w:tblPr/>
      <w:tcPr>
        <w:shd w:val="clear" w:color="auto" w:fill="FFDF80"/>
      </w:tcPr>
    </w:tblStylePr>
    <w:tblStylePr w:type="band1Horz">
      <w:rPr>
        <w:rFonts w:cs="Times New Roman"/>
      </w:rPr>
      <w:tblPr/>
      <w:tcPr>
        <w:tcBorders>
          <w:insideH w:val="single" w:sz="6" w:space="0" w:color="FFC000"/>
          <w:insideV w:val="single" w:sz="6" w:space="0" w:color="FFC000"/>
        </w:tcBorders>
        <w:shd w:val="clear" w:color="auto" w:fill="FFDF80"/>
      </w:tcPr>
    </w:tblStylePr>
    <w:tblStylePr w:type="nwCell">
      <w:rPr>
        <w:rFonts w:cs="Times New Roman"/>
      </w:rPr>
      <w:tblPr/>
      <w:tcPr>
        <w:shd w:val="clear" w:color="auto" w:fill="FFFFFF"/>
      </w:tcPr>
    </w:tblStylePr>
  </w:style>
  <w:style w:type="table" w:styleId="2-5">
    <w:name w:val="Medium Grid 2 Accent 5"/>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rFonts w:cs="Times New Roman"/>
        <w:b/>
        <w:bCs/>
        <w:color w:val="000000"/>
      </w:rPr>
      <w:tblPr/>
      <w:tcPr>
        <w:shd w:val="clear" w:color="auto" w:fill="EEF5FB"/>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EEAF6"/>
      </w:tcPr>
    </w:tblStylePr>
    <w:tblStylePr w:type="band1Vert">
      <w:rPr>
        <w:rFonts w:cs="Times New Roman"/>
      </w:rPr>
      <w:tblPr/>
      <w:tcPr>
        <w:shd w:val="clear" w:color="auto" w:fill="ADCCEA"/>
      </w:tcPr>
    </w:tblStylePr>
    <w:tblStylePr w:type="band1Horz">
      <w:rPr>
        <w:rFonts w:cs="Times New Roman"/>
      </w:rPr>
      <w:tblPr/>
      <w:tcPr>
        <w:tcBorders>
          <w:insideH w:val="single" w:sz="6" w:space="0" w:color="5B9BD5"/>
          <w:insideV w:val="single" w:sz="6" w:space="0" w:color="5B9BD5"/>
        </w:tcBorders>
        <w:shd w:val="clear" w:color="auto" w:fill="ADCCEA"/>
      </w:tcPr>
    </w:tblStylePr>
    <w:tblStylePr w:type="nwCell">
      <w:rPr>
        <w:rFonts w:cs="Times New Roman"/>
      </w:rPr>
      <w:tblPr/>
      <w:tcPr>
        <w:shd w:val="clear" w:color="auto" w:fill="FFFFFF"/>
      </w:tcPr>
    </w:tblStylePr>
  </w:style>
  <w:style w:type="table" w:styleId="2-6">
    <w:name w:val="Medium Grid 2 Accent 6"/>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rFonts w:cs="Times New Roman"/>
        <w:b/>
        <w:bCs/>
        <w:color w:val="000000"/>
      </w:rPr>
      <w:tblPr/>
      <w:tcPr>
        <w:shd w:val="clear" w:color="auto" w:fill="F0F7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2EFD9"/>
      </w:tcPr>
    </w:tblStylePr>
    <w:tblStylePr w:type="band1Vert">
      <w:rPr>
        <w:rFonts w:cs="Times New Roman"/>
      </w:rPr>
      <w:tblPr/>
      <w:tcPr>
        <w:shd w:val="clear" w:color="auto" w:fill="B7D8A0"/>
      </w:tcPr>
    </w:tblStylePr>
    <w:tblStylePr w:type="band1Horz">
      <w:rPr>
        <w:rFonts w:cs="Times New Roman"/>
      </w:rPr>
      <w:tblPr/>
      <w:tcPr>
        <w:tcBorders>
          <w:insideH w:val="single" w:sz="6" w:space="0" w:color="70AD47"/>
          <w:insideV w:val="single" w:sz="6" w:space="0" w:color="70AD47"/>
        </w:tcBorders>
        <w:shd w:val="clear" w:color="auto" w:fill="B7D8A0"/>
      </w:tcPr>
    </w:tblStylePr>
    <w:tblStylePr w:type="nwCell">
      <w:rPr>
        <w:rFonts w:cs="Times New Roman"/>
      </w:rPr>
      <w:tblPr/>
      <w:tcPr>
        <w:shd w:val="clear" w:color="auto" w:fill="FFFFFF"/>
      </w:tcPr>
    </w:tblStylePr>
  </w:style>
  <w:style w:type="table" w:styleId="3b">
    <w:name w:val="Medium Grid 3"/>
    <w:basedOn w:val="a3"/>
    <w:uiPriority w:val="99"/>
    <w:semiHidden/>
    <w:rsid w:val="0039749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99"/>
    <w:semiHidden/>
    <w:rsid w:val="0039749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3-2">
    <w:name w:val="Medium Grid 3 Accent 2"/>
    <w:basedOn w:val="a3"/>
    <w:uiPriority w:val="99"/>
    <w:semiHidden/>
    <w:rsid w:val="0039749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3-3">
    <w:name w:val="Medium Grid 3 Accent 3"/>
    <w:basedOn w:val="a3"/>
    <w:uiPriority w:val="99"/>
    <w:semiHidden/>
    <w:rsid w:val="0039749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3-4">
    <w:name w:val="Medium Grid 3 Accent 4"/>
    <w:basedOn w:val="a3"/>
    <w:uiPriority w:val="99"/>
    <w:semiHidden/>
    <w:rsid w:val="0039749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3-5">
    <w:name w:val="Medium Grid 3 Accent 5"/>
    <w:basedOn w:val="a3"/>
    <w:uiPriority w:val="99"/>
    <w:semiHidden/>
    <w:rsid w:val="0039749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3-6">
    <w:name w:val="Medium Grid 3 Accent 6"/>
    <w:basedOn w:val="a3"/>
    <w:uiPriority w:val="99"/>
    <w:semiHidden/>
    <w:rsid w:val="0039749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14">
    <w:name w:val="Medium List 1"/>
    <w:basedOn w:val="a3"/>
    <w:uiPriority w:val="99"/>
    <w:semiHidden/>
    <w:rsid w:val="00397499"/>
    <w:rPr>
      <w:color w:val="000000"/>
    </w:rPr>
    <w:tblPr>
      <w:tblStyleRowBandSize w:val="1"/>
      <w:tblStyleColBandSize w:val="1"/>
      <w:tblBorders>
        <w:top w:val="single" w:sz="8" w:space="0" w:color="000000"/>
        <w:bottom w:val="single" w:sz="8" w:space="0" w:color="000000"/>
      </w:tblBorders>
    </w:tblPr>
    <w:tblStylePr w:type="firstRow">
      <w:rPr>
        <w:rFonts w:ascii="Calibri Light" w:eastAsia="等? Light" w:hAnsi="Calibri Light" w:cs="Times New Roman"/>
      </w:rPr>
      <w:tblPr/>
      <w:tcPr>
        <w:tcBorders>
          <w:top w:val="nil"/>
          <w:bottom w:val="single" w:sz="8" w:space="0" w:color="000000"/>
        </w:tcBorders>
      </w:tcPr>
    </w:tblStylePr>
    <w:tblStylePr w:type="lastRow">
      <w:rPr>
        <w:rFonts w:cs="Arial"/>
        <w:b/>
        <w:bCs/>
        <w:color w:val="44546A"/>
      </w:rPr>
      <w:tblPr/>
      <w:tcPr>
        <w:tcBorders>
          <w:top w:val="single" w:sz="8" w:space="0" w:color="000000"/>
          <w:bottom w:val="single" w:sz="8" w:space="0" w:color="000000"/>
        </w:tcBorders>
      </w:tcPr>
    </w:tblStylePr>
    <w:tblStylePr w:type="firstCol">
      <w:rPr>
        <w:rFonts w:cs="Arial"/>
        <w:b/>
        <w:bCs/>
      </w:rPr>
    </w:tblStylePr>
    <w:tblStylePr w:type="lastCol">
      <w:rPr>
        <w:rFonts w:cs="Arial"/>
        <w:b/>
        <w:bCs/>
      </w:rPr>
      <w:tblPr/>
      <w:tcPr>
        <w:tcBorders>
          <w:top w:val="single" w:sz="8" w:space="0" w:color="000000"/>
          <w:bottom w:val="single" w:sz="8" w:space="0" w:color="000000"/>
        </w:tcBorders>
      </w:tcPr>
    </w:tblStylePr>
    <w:tblStylePr w:type="band1Vert">
      <w:rPr>
        <w:rFonts w:cs="Arial"/>
      </w:rPr>
      <w:tblPr/>
      <w:tcPr>
        <w:shd w:val="clear" w:color="auto" w:fill="C0C0C0"/>
      </w:tcPr>
    </w:tblStylePr>
    <w:tblStylePr w:type="band1Horz">
      <w:rPr>
        <w:rFonts w:cs="Arial"/>
      </w:rPr>
      <w:tblPr/>
      <w:tcPr>
        <w:shd w:val="clear" w:color="auto" w:fill="C0C0C0"/>
      </w:tcPr>
    </w:tblStylePr>
  </w:style>
  <w:style w:type="table" w:styleId="1-10">
    <w:name w:val="Medium List 1 Accent 1"/>
    <w:basedOn w:val="a3"/>
    <w:uiPriority w:val="99"/>
    <w:semiHidden/>
    <w:rsid w:val="00397499"/>
    <w:rPr>
      <w:color w:val="000000"/>
    </w:rPr>
    <w:tblPr>
      <w:tblStyleRowBandSize w:val="1"/>
      <w:tblStyleColBandSize w:val="1"/>
      <w:tblBorders>
        <w:top w:val="single" w:sz="8" w:space="0" w:color="4472C4"/>
        <w:bottom w:val="single" w:sz="8" w:space="0" w:color="4472C4"/>
      </w:tblBorders>
    </w:tblPr>
    <w:tblStylePr w:type="firstRow">
      <w:rPr>
        <w:rFonts w:ascii="Calibri Light" w:eastAsia="等? Light" w:hAnsi="Calibri Light" w:cs="Times New Roman"/>
      </w:rPr>
      <w:tblPr/>
      <w:tcPr>
        <w:tcBorders>
          <w:top w:val="nil"/>
          <w:bottom w:val="single" w:sz="8" w:space="0" w:color="4472C4"/>
        </w:tcBorders>
      </w:tcPr>
    </w:tblStylePr>
    <w:tblStylePr w:type="lastRow">
      <w:rPr>
        <w:rFonts w:cs="Arial"/>
        <w:b/>
        <w:bCs/>
        <w:color w:val="44546A"/>
      </w:rPr>
      <w:tblPr/>
      <w:tcPr>
        <w:tcBorders>
          <w:top w:val="single" w:sz="8" w:space="0" w:color="4472C4"/>
          <w:bottom w:val="single" w:sz="8" w:space="0" w:color="4472C4"/>
        </w:tcBorders>
      </w:tcPr>
    </w:tblStylePr>
    <w:tblStylePr w:type="firstCol">
      <w:rPr>
        <w:rFonts w:cs="Arial"/>
        <w:b/>
        <w:bCs/>
      </w:rPr>
    </w:tblStylePr>
    <w:tblStylePr w:type="lastCol">
      <w:rPr>
        <w:rFonts w:cs="Arial"/>
        <w:b/>
        <w:bCs/>
      </w:rPr>
      <w:tblPr/>
      <w:tcPr>
        <w:tcBorders>
          <w:top w:val="single" w:sz="8" w:space="0" w:color="4472C4"/>
          <w:bottom w:val="single" w:sz="8" w:space="0" w:color="4472C4"/>
        </w:tcBorders>
      </w:tcPr>
    </w:tblStylePr>
    <w:tblStylePr w:type="band1Vert">
      <w:rPr>
        <w:rFonts w:cs="Arial"/>
      </w:rPr>
      <w:tblPr/>
      <w:tcPr>
        <w:shd w:val="clear" w:color="auto" w:fill="D0DBF0"/>
      </w:tcPr>
    </w:tblStylePr>
    <w:tblStylePr w:type="band1Horz">
      <w:rPr>
        <w:rFonts w:cs="Arial"/>
      </w:rPr>
      <w:tblPr/>
      <w:tcPr>
        <w:shd w:val="clear" w:color="auto" w:fill="D0DBF0"/>
      </w:tcPr>
    </w:tblStylePr>
  </w:style>
  <w:style w:type="table" w:styleId="1-20">
    <w:name w:val="Medium List 1 Accent 2"/>
    <w:basedOn w:val="a3"/>
    <w:uiPriority w:val="99"/>
    <w:semiHidden/>
    <w:rsid w:val="00397499"/>
    <w:rPr>
      <w:color w:val="000000"/>
    </w:rPr>
    <w:tblPr>
      <w:tblStyleRowBandSize w:val="1"/>
      <w:tblStyleColBandSize w:val="1"/>
      <w:tblBorders>
        <w:top w:val="single" w:sz="8" w:space="0" w:color="ED7D31"/>
        <w:bottom w:val="single" w:sz="8" w:space="0" w:color="ED7D31"/>
      </w:tblBorders>
    </w:tblPr>
    <w:tblStylePr w:type="firstRow">
      <w:rPr>
        <w:rFonts w:ascii="Calibri Light" w:eastAsia="等? Light" w:hAnsi="Calibri Light" w:cs="Times New Roman"/>
      </w:rPr>
      <w:tblPr/>
      <w:tcPr>
        <w:tcBorders>
          <w:top w:val="nil"/>
          <w:bottom w:val="single" w:sz="8" w:space="0" w:color="ED7D31"/>
        </w:tcBorders>
      </w:tcPr>
    </w:tblStylePr>
    <w:tblStylePr w:type="lastRow">
      <w:rPr>
        <w:rFonts w:cs="Arial"/>
        <w:b/>
        <w:bCs/>
        <w:color w:val="44546A"/>
      </w:rPr>
      <w:tblPr/>
      <w:tcPr>
        <w:tcBorders>
          <w:top w:val="single" w:sz="8" w:space="0" w:color="ED7D31"/>
          <w:bottom w:val="single" w:sz="8" w:space="0" w:color="ED7D31"/>
        </w:tcBorders>
      </w:tcPr>
    </w:tblStylePr>
    <w:tblStylePr w:type="firstCol">
      <w:rPr>
        <w:rFonts w:cs="Arial"/>
        <w:b/>
        <w:bCs/>
      </w:rPr>
    </w:tblStylePr>
    <w:tblStylePr w:type="lastCol">
      <w:rPr>
        <w:rFonts w:cs="Arial"/>
        <w:b/>
        <w:bCs/>
      </w:rPr>
      <w:tblPr/>
      <w:tcPr>
        <w:tcBorders>
          <w:top w:val="single" w:sz="8" w:space="0" w:color="ED7D31"/>
          <w:bottom w:val="single" w:sz="8" w:space="0" w:color="ED7D31"/>
        </w:tcBorders>
      </w:tcPr>
    </w:tblStylePr>
    <w:tblStylePr w:type="band1Vert">
      <w:rPr>
        <w:rFonts w:cs="Arial"/>
      </w:rPr>
      <w:tblPr/>
      <w:tcPr>
        <w:shd w:val="clear" w:color="auto" w:fill="FADECB"/>
      </w:tcPr>
    </w:tblStylePr>
    <w:tblStylePr w:type="band1Horz">
      <w:rPr>
        <w:rFonts w:cs="Arial"/>
      </w:rPr>
      <w:tblPr/>
      <w:tcPr>
        <w:shd w:val="clear" w:color="auto" w:fill="FADECB"/>
      </w:tcPr>
    </w:tblStylePr>
  </w:style>
  <w:style w:type="table" w:styleId="1-30">
    <w:name w:val="Medium List 1 Accent 3"/>
    <w:basedOn w:val="a3"/>
    <w:uiPriority w:val="99"/>
    <w:semiHidden/>
    <w:rsid w:val="00397499"/>
    <w:rPr>
      <w:color w:val="000000"/>
    </w:rPr>
    <w:tblPr>
      <w:tblStyleRowBandSize w:val="1"/>
      <w:tblStyleColBandSize w:val="1"/>
      <w:tblBorders>
        <w:top w:val="single" w:sz="8" w:space="0" w:color="A5A5A5"/>
        <w:bottom w:val="single" w:sz="8" w:space="0" w:color="A5A5A5"/>
      </w:tblBorders>
    </w:tblPr>
    <w:tblStylePr w:type="firstRow">
      <w:rPr>
        <w:rFonts w:ascii="Calibri Light" w:eastAsia="等? Light" w:hAnsi="Calibri Light" w:cs="Times New Roman"/>
      </w:rPr>
      <w:tblPr/>
      <w:tcPr>
        <w:tcBorders>
          <w:top w:val="nil"/>
          <w:bottom w:val="single" w:sz="8" w:space="0" w:color="A5A5A5"/>
        </w:tcBorders>
      </w:tcPr>
    </w:tblStylePr>
    <w:tblStylePr w:type="lastRow">
      <w:rPr>
        <w:rFonts w:cs="Arial"/>
        <w:b/>
        <w:bCs/>
        <w:color w:val="44546A"/>
      </w:rPr>
      <w:tblPr/>
      <w:tcPr>
        <w:tcBorders>
          <w:top w:val="single" w:sz="8" w:space="0" w:color="A5A5A5"/>
          <w:bottom w:val="single" w:sz="8" w:space="0" w:color="A5A5A5"/>
        </w:tcBorders>
      </w:tcPr>
    </w:tblStylePr>
    <w:tblStylePr w:type="firstCol">
      <w:rPr>
        <w:rFonts w:cs="Arial"/>
        <w:b/>
        <w:bCs/>
      </w:rPr>
    </w:tblStylePr>
    <w:tblStylePr w:type="lastCol">
      <w:rPr>
        <w:rFonts w:cs="Arial"/>
        <w:b/>
        <w:bCs/>
      </w:rPr>
      <w:tblPr/>
      <w:tcPr>
        <w:tcBorders>
          <w:top w:val="single" w:sz="8" w:space="0" w:color="A5A5A5"/>
          <w:bottom w:val="single" w:sz="8" w:space="0" w:color="A5A5A5"/>
        </w:tcBorders>
      </w:tcPr>
    </w:tblStylePr>
    <w:tblStylePr w:type="band1Vert">
      <w:rPr>
        <w:rFonts w:cs="Arial"/>
      </w:rPr>
      <w:tblPr/>
      <w:tcPr>
        <w:shd w:val="clear" w:color="auto" w:fill="E8E8E8"/>
      </w:tcPr>
    </w:tblStylePr>
    <w:tblStylePr w:type="band1Horz">
      <w:rPr>
        <w:rFonts w:cs="Arial"/>
      </w:rPr>
      <w:tblPr/>
      <w:tcPr>
        <w:shd w:val="clear" w:color="auto" w:fill="E8E8E8"/>
      </w:tcPr>
    </w:tblStylePr>
  </w:style>
  <w:style w:type="table" w:styleId="1-40">
    <w:name w:val="Medium List 1 Accent 4"/>
    <w:basedOn w:val="a3"/>
    <w:uiPriority w:val="99"/>
    <w:semiHidden/>
    <w:rsid w:val="00397499"/>
    <w:rPr>
      <w:color w:val="000000"/>
    </w:rPr>
    <w:tblPr>
      <w:tblStyleRowBandSize w:val="1"/>
      <w:tblStyleColBandSize w:val="1"/>
      <w:tblBorders>
        <w:top w:val="single" w:sz="8" w:space="0" w:color="FFC000"/>
        <w:bottom w:val="single" w:sz="8" w:space="0" w:color="FFC000"/>
      </w:tblBorders>
    </w:tblPr>
    <w:tblStylePr w:type="firstRow">
      <w:rPr>
        <w:rFonts w:ascii="Calibri Light" w:eastAsia="等? Light" w:hAnsi="Calibri Light" w:cs="Times New Roman"/>
      </w:rPr>
      <w:tblPr/>
      <w:tcPr>
        <w:tcBorders>
          <w:top w:val="nil"/>
          <w:bottom w:val="single" w:sz="8" w:space="0" w:color="FFC000"/>
        </w:tcBorders>
      </w:tcPr>
    </w:tblStylePr>
    <w:tblStylePr w:type="lastRow">
      <w:rPr>
        <w:rFonts w:cs="Arial"/>
        <w:b/>
        <w:bCs/>
        <w:color w:val="44546A"/>
      </w:rPr>
      <w:tblPr/>
      <w:tcPr>
        <w:tcBorders>
          <w:top w:val="single" w:sz="8" w:space="0" w:color="FFC000"/>
          <w:bottom w:val="single" w:sz="8" w:space="0" w:color="FFC000"/>
        </w:tcBorders>
      </w:tcPr>
    </w:tblStylePr>
    <w:tblStylePr w:type="firstCol">
      <w:rPr>
        <w:rFonts w:cs="Arial"/>
        <w:b/>
        <w:bCs/>
      </w:rPr>
    </w:tblStylePr>
    <w:tblStylePr w:type="lastCol">
      <w:rPr>
        <w:rFonts w:cs="Arial"/>
        <w:b/>
        <w:bCs/>
      </w:rPr>
      <w:tblPr/>
      <w:tcPr>
        <w:tcBorders>
          <w:top w:val="single" w:sz="8" w:space="0" w:color="FFC000"/>
          <w:bottom w:val="single" w:sz="8" w:space="0" w:color="FFC000"/>
        </w:tcBorders>
      </w:tcPr>
    </w:tblStylePr>
    <w:tblStylePr w:type="band1Vert">
      <w:rPr>
        <w:rFonts w:cs="Arial"/>
      </w:rPr>
      <w:tblPr/>
      <w:tcPr>
        <w:shd w:val="clear" w:color="auto" w:fill="FFEFC0"/>
      </w:tcPr>
    </w:tblStylePr>
    <w:tblStylePr w:type="band1Horz">
      <w:rPr>
        <w:rFonts w:cs="Arial"/>
      </w:rPr>
      <w:tblPr/>
      <w:tcPr>
        <w:shd w:val="clear" w:color="auto" w:fill="FFEFC0"/>
      </w:tcPr>
    </w:tblStylePr>
  </w:style>
  <w:style w:type="table" w:styleId="1-50">
    <w:name w:val="Medium List 1 Accent 5"/>
    <w:basedOn w:val="a3"/>
    <w:uiPriority w:val="99"/>
    <w:semiHidden/>
    <w:rsid w:val="00397499"/>
    <w:rPr>
      <w:color w:val="000000"/>
    </w:rPr>
    <w:tblPr>
      <w:tblStyleRowBandSize w:val="1"/>
      <w:tblStyleColBandSize w:val="1"/>
      <w:tblBorders>
        <w:top w:val="single" w:sz="8" w:space="0" w:color="5B9BD5"/>
        <w:bottom w:val="single" w:sz="8" w:space="0" w:color="5B9BD5"/>
      </w:tblBorders>
    </w:tblPr>
    <w:tblStylePr w:type="firstRow">
      <w:rPr>
        <w:rFonts w:ascii="Calibri Light" w:eastAsia="等? Light" w:hAnsi="Calibri Light" w:cs="Times New Roman"/>
      </w:rPr>
      <w:tblPr/>
      <w:tcPr>
        <w:tcBorders>
          <w:top w:val="nil"/>
          <w:bottom w:val="single" w:sz="8" w:space="0" w:color="5B9BD5"/>
        </w:tcBorders>
      </w:tcPr>
    </w:tblStylePr>
    <w:tblStylePr w:type="lastRow">
      <w:rPr>
        <w:rFonts w:cs="Arial"/>
        <w:b/>
        <w:bCs/>
        <w:color w:val="44546A"/>
      </w:rPr>
      <w:tblPr/>
      <w:tcPr>
        <w:tcBorders>
          <w:top w:val="single" w:sz="8" w:space="0" w:color="5B9BD5"/>
          <w:bottom w:val="single" w:sz="8" w:space="0" w:color="5B9BD5"/>
        </w:tcBorders>
      </w:tcPr>
    </w:tblStylePr>
    <w:tblStylePr w:type="firstCol">
      <w:rPr>
        <w:rFonts w:cs="Arial"/>
        <w:b/>
        <w:bCs/>
      </w:rPr>
    </w:tblStylePr>
    <w:tblStylePr w:type="lastCol">
      <w:rPr>
        <w:rFonts w:cs="Arial"/>
        <w:b/>
        <w:bCs/>
      </w:rPr>
      <w:tblPr/>
      <w:tcPr>
        <w:tcBorders>
          <w:top w:val="single" w:sz="8" w:space="0" w:color="5B9BD5"/>
          <w:bottom w:val="single" w:sz="8" w:space="0" w:color="5B9BD5"/>
        </w:tcBorders>
      </w:tcPr>
    </w:tblStylePr>
    <w:tblStylePr w:type="band1Vert">
      <w:rPr>
        <w:rFonts w:cs="Arial"/>
      </w:rPr>
      <w:tblPr/>
      <w:tcPr>
        <w:shd w:val="clear" w:color="auto" w:fill="D6E6F4"/>
      </w:tcPr>
    </w:tblStylePr>
    <w:tblStylePr w:type="band1Horz">
      <w:rPr>
        <w:rFonts w:cs="Arial"/>
      </w:rPr>
      <w:tblPr/>
      <w:tcPr>
        <w:shd w:val="clear" w:color="auto" w:fill="D6E6F4"/>
      </w:tcPr>
    </w:tblStylePr>
  </w:style>
  <w:style w:type="table" w:styleId="1-60">
    <w:name w:val="Medium List 1 Accent 6"/>
    <w:basedOn w:val="a3"/>
    <w:uiPriority w:val="99"/>
    <w:semiHidden/>
    <w:rsid w:val="00397499"/>
    <w:rPr>
      <w:color w:val="000000"/>
    </w:rPr>
    <w:tblPr>
      <w:tblStyleRowBandSize w:val="1"/>
      <w:tblStyleColBandSize w:val="1"/>
      <w:tblBorders>
        <w:top w:val="single" w:sz="8" w:space="0" w:color="70AD47"/>
        <w:bottom w:val="single" w:sz="8" w:space="0" w:color="70AD47"/>
      </w:tblBorders>
    </w:tblPr>
    <w:tblStylePr w:type="firstRow">
      <w:rPr>
        <w:rFonts w:ascii="Calibri Light" w:eastAsia="等? Light" w:hAnsi="Calibri Light" w:cs="Times New Roman"/>
      </w:rPr>
      <w:tblPr/>
      <w:tcPr>
        <w:tcBorders>
          <w:top w:val="nil"/>
          <w:bottom w:val="single" w:sz="8" w:space="0" w:color="70AD47"/>
        </w:tcBorders>
      </w:tcPr>
    </w:tblStylePr>
    <w:tblStylePr w:type="lastRow">
      <w:rPr>
        <w:rFonts w:cs="Arial"/>
        <w:b/>
        <w:bCs/>
        <w:color w:val="44546A"/>
      </w:rPr>
      <w:tblPr/>
      <w:tcPr>
        <w:tcBorders>
          <w:top w:val="single" w:sz="8" w:space="0" w:color="70AD47"/>
          <w:bottom w:val="single" w:sz="8" w:space="0" w:color="70AD47"/>
        </w:tcBorders>
      </w:tcPr>
    </w:tblStylePr>
    <w:tblStylePr w:type="firstCol">
      <w:rPr>
        <w:rFonts w:cs="Arial"/>
        <w:b/>
        <w:bCs/>
      </w:rPr>
    </w:tblStylePr>
    <w:tblStylePr w:type="lastCol">
      <w:rPr>
        <w:rFonts w:cs="Arial"/>
        <w:b/>
        <w:bCs/>
      </w:rPr>
      <w:tblPr/>
      <w:tcPr>
        <w:tcBorders>
          <w:top w:val="single" w:sz="8" w:space="0" w:color="70AD47"/>
          <w:bottom w:val="single" w:sz="8" w:space="0" w:color="70AD47"/>
        </w:tcBorders>
      </w:tcPr>
    </w:tblStylePr>
    <w:tblStylePr w:type="band1Vert">
      <w:rPr>
        <w:rFonts w:cs="Arial"/>
      </w:rPr>
      <w:tblPr/>
      <w:tcPr>
        <w:shd w:val="clear" w:color="auto" w:fill="DBEBD0"/>
      </w:tcPr>
    </w:tblStylePr>
    <w:tblStylePr w:type="band1Horz">
      <w:rPr>
        <w:rFonts w:cs="Arial"/>
      </w:rPr>
      <w:tblPr/>
      <w:tcPr>
        <w:shd w:val="clear" w:color="auto" w:fill="DBEBD0"/>
      </w:tcPr>
    </w:tblStylePr>
  </w:style>
  <w:style w:type="table" w:styleId="2f">
    <w:name w:val="Medium List 2"/>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0">
    <w:name w:val="Medium List 2 Accent 1"/>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rFonts w:cs="Times New Roman"/>
        <w:sz w:val="24"/>
        <w:szCs w:val="24"/>
      </w:rPr>
      <w:tblPr/>
      <w:tcPr>
        <w:tcBorders>
          <w:top w:val="nil"/>
          <w:left w:val="nil"/>
          <w:bottom w:val="single" w:sz="24" w:space="0" w:color="4472C4"/>
          <w:right w:val="nil"/>
          <w:insideH w:val="nil"/>
          <w:insideV w:val="nil"/>
        </w:tcBorders>
        <w:shd w:val="clear" w:color="auto" w:fill="FFFFFF"/>
      </w:tcPr>
    </w:tblStylePr>
    <w:tblStylePr w:type="lastRow">
      <w:rPr>
        <w:rFonts w:cs="Times New Roman"/>
      </w:rPr>
      <w:tblPr/>
      <w:tcPr>
        <w:tcBorders>
          <w:top w:val="single" w:sz="8" w:space="0" w:color="4472C4"/>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472C4"/>
          <w:insideH w:val="nil"/>
          <w:insideV w:val="nil"/>
        </w:tcBorders>
        <w:shd w:val="clear" w:color="auto" w:fill="FFFFFF"/>
      </w:tcPr>
    </w:tblStylePr>
    <w:tblStylePr w:type="lastCol">
      <w:rPr>
        <w:rFonts w:cs="Times New Roman"/>
      </w:rPr>
      <w:tblPr/>
      <w:tcPr>
        <w:tcBorders>
          <w:top w:val="nil"/>
          <w:left w:val="single" w:sz="8" w:space="0" w:color="4472C4"/>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0DBF0"/>
      </w:tcPr>
    </w:tblStylePr>
    <w:tblStylePr w:type="band1Horz">
      <w:rPr>
        <w:rFonts w:cs="Times New Roman"/>
      </w:rPr>
      <w:tblPr/>
      <w:tcPr>
        <w:tcBorders>
          <w:top w:val="nil"/>
          <w:bottom w:val="nil"/>
          <w:insideH w:val="nil"/>
          <w:insideV w:val="nil"/>
        </w:tcBorders>
        <w:shd w:val="clear" w:color="auto" w:fill="D0DBF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20">
    <w:name w:val="Medium List 2 Accent 2"/>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rFonts w:cs="Times New Roman"/>
        <w:sz w:val="24"/>
        <w:szCs w:val="24"/>
      </w:rPr>
      <w:tblPr/>
      <w:tcPr>
        <w:tcBorders>
          <w:top w:val="nil"/>
          <w:left w:val="nil"/>
          <w:bottom w:val="single" w:sz="24" w:space="0" w:color="ED7D31"/>
          <w:right w:val="nil"/>
          <w:insideH w:val="nil"/>
          <w:insideV w:val="nil"/>
        </w:tcBorders>
        <w:shd w:val="clear" w:color="auto" w:fill="FFFFFF"/>
      </w:tcPr>
    </w:tblStylePr>
    <w:tblStylePr w:type="lastRow">
      <w:rPr>
        <w:rFonts w:cs="Times New Roman"/>
      </w:rPr>
      <w:tblPr/>
      <w:tcPr>
        <w:tcBorders>
          <w:top w:val="single" w:sz="8" w:space="0" w:color="ED7D31"/>
          <w:left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ED7D31"/>
          <w:insideH w:val="nil"/>
          <w:insideV w:val="nil"/>
        </w:tcBorders>
        <w:shd w:val="clear" w:color="auto" w:fill="FFFFFF"/>
      </w:tcPr>
    </w:tblStylePr>
    <w:tblStylePr w:type="lastCol">
      <w:rPr>
        <w:rFonts w:cs="Times New Roman"/>
      </w:rPr>
      <w:tblPr/>
      <w:tcPr>
        <w:tcBorders>
          <w:top w:val="nil"/>
          <w:left w:val="single" w:sz="8" w:space="0" w:color="ED7D31"/>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ADECB"/>
      </w:tcPr>
    </w:tblStylePr>
    <w:tblStylePr w:type="band1Horz">
      <w:rPr>
        <w:rFonts w:cs="Times New Roman"/>
      </w:rPr>
      <w:tblPr/>
      <w:tcPr>
        <w:tcBorders>
          <w:top w:val="nil"/>
          <w:bottom w:val="nil"/>
          <w:insideH w:val="nil"/>
          <w:insideV w:val="nil"/>
        </w:tcBorders>
        <w:shd w:val="clear" w:color="auto" w:fill="FADECB"/>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30">
    <w:name w:val="Medium List 2 Accent 3"/>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rFonts w:cs="Times New Roman"/>
        <w:sz w:val="24"/>
        <w:szCs w:val="24"/>
      </w:rPr>
      <w:tblPr/>
      <w:tcPr>
        <w:tcBorders>
          <w:top w:val="nil"/>
          <w:left w:val="nil"/>
          <w:bottom w:val="single" w:sz="24" w:space="0" w:color="A5A5A5"/>
          <w:right w:val="nil"/>
          <w:insideH w:val="nil"/>
          <w:insideV w:val="nil"/>
        </w:tcBorders>
        <w:shd w:val="clear" w:color="auto" w:fill="FFFFFF"/>
      </w:tcPr>
    </w:tblStylePr>
    <w:tblStylePr w:type="lastRow">
      <w:rPr>
        <w:rFonts w:cs="Times New Roman"/>
      </w:rPr>
      <w:tblPr/>
      <w:tcPr>
        <w:tcBorders>
          <w:top w:val="single" w:sz="8" w:space="0" w:color="A5A5A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A5A5A5"/>
          <w:insideH w:val="nil"/>
          <w:insideV w:val="nil"/>
        </w:tcBorders>
        <w:shd w:val="clear" w:color="auto" w:fill="FFFFFF"/>
      </w:tcPr>
    </w:tblStylePr>
    <w:tblStylePr w:type="lastCol">
      <w:rPr>
        <w:rFonts w:cs="Times New Roman"/>
      </w:rPr>
      <w:tblPr/>
      <w:tcPr>
        <w:tcBorders>
          <w:top w:val="nil"/>
          <w:left w:val="single" w:sz="8" w:space="0" w:color="A5A5A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8E8E8"/>
      </w:tcPr>
    </w:tblStylePr>
    <w:tblStylePr w:type="band1Horz">
      <w:rPr>
        <w:rFonts w:cs="Times New Roman"/>
      </w:rPr>
      <w:tblPr/>
      <w:tcPr>
        <w:tcBorders>
          <w:top w:val="nil"/>
          <w:bottom w:val="nil"/>
          <w:insideH w:val="nil"/>
          <w:insideV w:val="nil"/>
        </w:tcBorders>
        <w:shd w:val="clear" w:color="auto" w:fill="E8E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40">
    <w:name w:val="Medium List 2 Accent 4"/>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rFonts w:cs="Times New Roman"/>
        <w:sz w:val="24"/>
        <w:szCs w:val="24"/>
      </w:rPr>
      <w:tblPr/>
      <w:tcPr>
        <w:tcBorders>
          <w:top w:val="nil"/>
          <w:left w:val="nil"/>
          <w:bottom w:val="single" w:sz="24" w:space="0" w:color="FFC000"/>
          <w:right w:val="nil"/>
          <w:insideH w:val="nil"/>
          <w:insideV w:val="nil"/>
        </w:tcBorders>
        <w:shd w:val="clear" w:color="auto" w:fill="FFFFFF"/>
      </w:tcPr>
    </w:tblStylePr>
    <w:tblStylePr w:type="lastRow">
      <w:rPr>
        <w:rFonts w:cs="Times New Roman"/>
      </w:rPr>
      <w:tblPr/>
      <w:tcPr>
        <w:tcBorders>
          <w:top w:val="single" w:sz="8" w:space="0" w:color="FFC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FC000"/>
          <w:insideH w:val="nil"/>
          <w:insideV w:val="nil"/>
        </w:tcBorders>
        <w:shd w:val="clear" w:color="auto" w:fill="FFFFFF"/>
      </w:tcPr>
    </w:tblStylePr>
    <w:tblStylePr w:type="lastCol">
      <w:rPr>
        <w:rFonts w:cs="Times New Roman"/>
      </w:rPr>
      <w:tblPr/>
      <w:tcPr>
        <w:tcBorders>
          <w:top w:val="nil"/>
          <w:left w:val="single" w:sz="8" w:space="0" w:color="FFC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FEFC0"/>
      </w:tcPr>
    </w:tblStylePr>
    <w:tblStylePr w:type="band1Horz">
      <w:rPr>
        <w:rFonts w:cs="Times New Roman"/>
      </w:rPr>
      <w:tblPr/>
      <w:tcPr>
        <w:tcBorders>
          <w:top w:val="nil"/>
          <w:bottom w:val="nil"/>
          <w:insideH w:val="nil"/>
          <w:insideV w:val="nil"/>
        </w:tcBorders>
        <w:shd w:val="clear" w:color="auto" w:fill="FFEF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50">
    <w:name w:val="Medium List 2 Accent 5"/>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rFonts w:cs="Times New Roman"/>
        <w:sz w:val="24"/>
        <w:szCs w:val="24"/>
      </w:rPr>
      <w:tblPr/>
      <w:tcPr>
        <w:tcBorders>
          <w:top w:val="nil"/>
          <w:left w:val="nil"/>
          <w:bottom w:val="single" w:sz="24" w:space="0" w:color="5B9BD5"/>
          <w:right w:val="nil"/>
          <w:insideH w:val="nil"/>
          <w:insideV w:val="nil"/>
        </w:tcBorders>
        <w:shd w:val="clear" w:color="auto" w:fill="FFFFFF"/>
      </w:tcPr>
    </w:tblStylePr>
    <w:tblStylePr w:type="lastRow">
      <w:rPr>
        <w:rFonts w:cs="Times New Roman"/>
      </w:rPr>
      <w:tblPr/>
      <w:tcPr>
        <w:tcBorders>
          <w:top w:val="single" w:sz="8" w:space="0" w:color="5B9BD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5B9BD5"/>
          <w:insideH w:val="nil"/>
          <w:insideV w:val="nil"/>
        </w:tcBorders>
        <w:shd w:val="clear" w:color="auto" w:fill="FFFFFF"/>
      </w:tcPr>
    </w:tblStylePr>
    <w:tblStylePr w:type="lastCol">
      <w:rPr>
        <w:rFonts w:cs="Times New Roman"/>
      </w:rPr>
      <w:tblPr/>
      <w:tcPr>
        <w:tcBorders>
          <w:top w:val="nil"/>
          <w:left w:val="single" w:sz="8" w:space="0" w:color="5B9BD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top w:val="nil"/>
          <w:bottom w:val="nil"/>
          <w:insideH w:val="nil"/>
          <w:insideV w:val="nil"/>
        </w:tcBorders>
        <w:shd w:val="clear" w:color="auto" w:fill="D6E6F4"/>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60">
    <w:name w:val="Medium List 2 Accent 6"/>
    <w:basedOn w:val="a3"/>
    <w:uiPriority w:val="99"/>
    <w:semiHidden/>
    <w:rsid w:val="00397499"/>
    <w:rPr>
      <w:rFonts w:ascii="Calibri Light" w:eastAsia="等? Light"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rFonts w:cs="Times New Roman"/>
        <w:sz w:val="24"/>
        <w:szCs w:val="24"/>
      </w:rPr>
      <w:tblPr/>
      <w:tcPr>
        <w:tcBorders>
          <w:top w:val="nil"/>
          <w:left w:val="nil"/>
          <w:bottom w:val="single" w:sz="24" w:space="0" w:color="70AD47"/>
          <w:right w:val="nil"/>
          <w:insideH w:val="nil"/>
          <w:insideV w:val="nil"/>
        </w:tcBorders>
        <w:shd w:val="clear" w:color="auto" w:fill="FFFFFF"/>
      </w:tcPr>
    </w:tblStylePr>
    <w:tblStylePr w:type="lastRow">
      <w:rPr>
        <w:rFonts w:cs="Times New Roman"/>
      </w:rPr>
      <w:tblPr/>
      <w:tcPr>
        <w:tcBorders>
          <w:top w:val="single" w:sz="8" w:space="0" w:color="70AD47"/>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70AD47"/>
          <w:insideH w:val="nil"/>
          <w:insideV w:val="nil"/>
        </w:tcBorders>
        <w:shd w:val="clear" w:color="auto" w:fill="FFFFFF"/>
      </w:tcPr>
    </w:tblStylePr>
    <w:tblStylePr w:type="lastCol">
      <w:rPr>
        <w:rFonts w:cs="Times New Roman"/>
      </w:rPr>
      <w:tblPr/>
      <w:tcPr>
        <w:tcBorders>
          <w:top w:val="nil"/>
          <w:left w:val="single" w:sz="8" w:space="0" w:color="70AD47"/>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BEBD0"/>
      </w:tcPr>
    </w:tblStylePr>
    <w:tblStylePr w:type="band1Horz">
      <w:rPr>
        <w:rFonts w:cs="Times New Roman"/>
      </w:rPr>
      <w:tblPr/>
      <w:tcPr>
        <w:tcBorders>
          <w:top w:val="nil"/>
          <w:bottom w:val="nil"/>
          <w:insideH w:val="nil"/>
          <w:insideV w:val="nil"/>
        </w:tcBorders>
        <w:shd w:val="clear" w:color="auto" w:fill="DBEB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15">
    <w:name w:val="Medium Shading 1"/>
    <w:basedOn w:val="a3"/>
    <w:uiPriority w:val="99"/>
    <w:semiHidden/>
    <w:rsid w:val="0039749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Arial"/>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Arial"/>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C0C0C0"/>
      </w:tcPr>
    </w:tblStylePr>
    <w:tblStylePr w:type="band1Horz">
      <w:rPr>
        <w:rFonts w:cs="Arial"/>
      </w:rPr>
      <w:tblPr/>
      <w:tcPr>
        <w:tcBorders>
          <w:insideH w:val="nil"/>
          <w:insideV w:val="nil"/>
        </w:tcBorders>
        <w:shd w:val="clear" w:color="auto" w:fill="C0C0C0"/>
      </w:tcPr>
    </w:tblStylePr>
    <w:tblStylePr w:type="band2Horz">
      <w:rPr>
        <w:rFonts w:cs="Arial"/>
      </w:rPr>
      <w:tblPr/>
      <w:tcPr>
        <w:tcBorders>
          <w:insideH w:val="nil"/>
          <w:insideV w:val="nil"/>
        </w:tcBorders>
      </w:tcPr>
    </w:tblStylePr>
  </w:style>
  <w:style w:type="table" w:styleId="1-11">
    <w:name w:val="Medium Shading 1 Accent 1"/>
    <w:basedOn w:val="a3"/>
    <w:uiPriority w:val="99"/>
    <w:semiHidden/>
    <w:rsid w:val="00397499"/>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Arial"/>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Arial"/>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cPr>
    </w:tblStylePr>
    <w:tblStylePr w:type="band1Horz">
      <w:rPr>
        <w:rFonts w:cs="Arial"/>
      </w:rPr>
      <w:tblPr/>
      <w:tcPr>
        <w:tcBorders>
          <w:insideH w:val="nil"/>
          <w:insideV w:val="nil"/>
        </w:tcBorders>
        <w:shd w:val="clear" w:color="auto" w:fill="D0DBF0"/>
      </w:tcPr>
    </w:tblStylePr>
    <w:tblStylePr w:type="band2Horz">
      <w:rPr>
        <w:rFonts w:cs="Arial"/>
      </w:rPr>
      <w:tblPr/>
      <w:tcPr>
        <w:tcBorders>
          <w:insideH w:val="nil"/>
          <w:insideV w:val="nil"/>
        </w:tcBorders>
      </w:tcPr>
    </w:tblStylePr>
  </w:style>
  <w:style w:type="table" w:styleId="1-21">
    <w:name w:val="Medium Shading 1 Accent 2"/>
    <w:basedOn w:val="a3"/>
    <w:uiPriority w:val="99"/>
    <w:semiHidden/>
    <w:rsid w:val="00397499"/>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pPr>
      <w:rPr>
        <w:rFonts w:cs="Arial"/>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pPr>
      <w:rPr>
        <w:rFonts w:cs="Arial"/>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ADECB"/>
      </w:tcPr>
    </w:tblStylePr>
    <w:tblStylePr w:type="band1Horz">
      <w:rPr>
        <w:rFonts w:cs="Arial"/>
      </w:rPr>
      <w:tblPr/>
      <w:tcPr>
        <w:tcBorders>
          <w:insideH w:val="nil"/>
          <w:insideV w:val="nil"/>
        </w:tcBorders>
        <w:shd w:val="clear" w:color="auto" w:fill="FADECB"/>
      </w:tcPr>
    </w:tblStylePr>
    <w:tblStylePr w:type="band2Horz">
      <w:rPr>
        <w:rFonts w:cs="Arial"/>
      </w:rPr>
      <w:tblPr/>
      <w:tcPr>
        <w:tcBorders>
          <w:insideH w:val="nil"/>
          <w:insideV w:val="nil"/>
        </w:tcBorders>
      </w:tcPr>
    </w:tblStylePr>
  </w:style>
  <w:style w:type="table" w:styleId="1-31">
    <w:name w:val="Medium Shading 1 Accent 3"/>
    <w:basedOn w:val="a3"/>
    <w:uiPriority w:val="99"/>
    <w:semiHidden/>
    <w:rsid w:val="00397499"/>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styleId="1-41">
    <w:name w:val="Medium Shading 1 Accent 4"/>
    <w:basedOn w:val="a3"/>
    <w:uiPriority w:val="99"/>
    <w:semiHidden/>
    <w:rsid w:val="00397499"/>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Arial"/>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Arial"/>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FEFC0"/>
      </w:tcPr>
    </w:tblStylePr>
    <w:tblStylePr w:type="band1Horz">
      <w:rPr>
        <w:rFonts w:cs="Arial"/>
      </w:rPr>
      <w:tblPr/>
      <w:tcPr>
        <w:tcBorders>
          <w:insideH w:val="nil"/>
          <w:insideV w:val="nil"/>
        </w:tcBorders>
        <w:shd w:val="clear" w:color="auto" w:fill="FFEFC0"/>
      </w:tcPr>
    </w:tblStylePr>
    <w:tblStylePr w:type="band2Horz">
      <w:rPr>
        <w:rFonts w:cs="Arial"/>
      </w:rPr>
      <w:tblPr/>
      <w:tcPr>
        <w:tcBorders>
          <w:insideH w:val="nil"/>
          <w:insideV w:val="nil"/>
        </w:tcBorders>
      </w:tcPr>
    </w:tblStylePr>
  </w:style>
  <w:style w:type="table" w:styleId="1-51">
    <w:name w:val="Medium Shading 1 Accent 5"/>
    <w:basedOn w:val="a3"/>
    <w:uiPriority w:val="99"/>
    <w:semiHidden/>
    <w:rsid w:val="00397499"/>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pPr>
      <w:rPr>
        <w:rFonts w:cs="Arial"/>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pPr>
      <w:rPr>
        <w:rFonts w:cs="Arial"/>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6E6F4"/>
      </w:tcPr>
    </w:tblStylePr>
    <w:tblStylePr w:type="band1Horz">
      <w:rPr>
        <w:rFonts w:cs="Arial"/>
      </w:rPr>
      <w:tblPr/>
      <w:tcPr>
        <w:tcBorders>
          <w:insideH w:val="nil"/>
          <w:insideV w:val="nil"/>
        </w:tcBorders>
        <w:shd w:val="clear" w:color="auto" w:fill="D6E6F4"/>
      </w:tcPr>
    </w:tblStylePr>
    <w:tblStylePr w:type="band2Horz">
      <w:rPr>
        <w:rFonts w:cs="Arial"/>
      </w:rPr>
      <w:tblPr/>
      <w:tcPr>
        <w:tcBorders>
          <w:insideH w:val="nil"/>
          <w:insideV w:val="nil"/>
        </w:tcBorders>
      </w:tcPr>
    </w:tblStylePr>
  </w:style>
  <w:style w:type="table" w:styleId="1-61">
    <w:name w:val="Medium Shading 1 Accent 6"/>
    <w:basedOn w:val="a3"/>
    <w:uiPriority w:val="99"/>
    <w:semiHidden/>
    <w:rsid w:val="00397499"/>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pPr>
      <w:rPr>
        <w:rFonts w:cs="Arial"/>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pPr>
      <w:rPr>
        <w:rFonts w:cs="Arial"/>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BEBD0"/>
      </w:tcPr>
    </w:tblStylePr>
    <w:tblStylePr w:type="band1Horz">
      <w:rPr>
        <w:rFonts w:cs="Arial"/>
      </w:rPr>
      <w:tblPr/>
      <w:tcPr>
        <w:tcBorders>
          <w:insideH w:val="nil"/>
          <w:insideV w:val="nil"/>
        </w:tcBorders>
        <w:shd w:val="clear" w:color="auto" w:fill="DBEBD0"/>
      </w:tcPr>
    </w:tblStylePr>
    <w:tblStylePr w:type="band2Horz">
      <w:rPr>
        <w:rFonts w:cs="Arial"/>
      </w:rPr>
      <w:tblPr/>
      <w:tcPr>
        <w:tcBorders>
          <w:insideH w:val="nil"/>
          <w:insideV w:val="nil"/>
        </w:tcBorders>
      </w:tcPr>
    </w:tblStylePr>
  </w:style>
  <w:style w:type="table" w:styleId="2f0">
    <w:name w:val="Medium Shading 2"/>
    <w:basedOn w:val="a3"/>
    <w:uiPriority w:val="99"/>
    <w:semiHidden/>
    <w:rsid w:val="00397499"/>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Arial"/>
        <w:b/>
        <w:bCs/>
        <w:color w:val="FFFFFF"/>
      </w:rPr>
      <w:tblPr/>
      <w:tcPr>
        <w:tcBorders>
          <w:left w:val="nil"/>
          <w:right w:val="nil"/>
          <w:insideH w:val="nil"/>
          <w:insideV w:val="nil"/>
        </w:tcBorders>
        <w:shd w:val="clear" w:color="auto" w:fill="000000"/>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2-11">
    <w:name w:val="Medium Shading 2 Accent 1"/>
    <w:basedOn w:val="a3"/>
    <w:uiPriority w:val="99"/>
    <w:semiHidden/>
    <w:rsid w:val="00397499"/>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4472C4"/>
      </w:tcPr>
    </w:tblStylePr>
    <w:tblStylePr w:type="lastCol">
      <w:rPr>
        <w:rFonts w:cs="Arial"/>
        <w:b/>
        <w:bCs/>
        <w:color w:val="FFFFFF"/>
      </w:rPr>
      <w:tblPr/>
      <w:tcPr>
        <w:tcBorders>
          <w:left w:val="nil"/>
          <w:right w:val="nil"/>
          <w:insideH w:val="nil"/>
          <w:insideV w:val="nil"/>
        </w:tcBorders>
        <w:shd w:val="clear" w:color="auto" w:fill="4472C4"/>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2-21">
    <w:name w:val="Medium Shading 2 Accent 2"/>
    <w:basedOn w:val="a3"/>
    <w:uiPriority w:val="99"/>
    <w:semiHidden/>
    <w:rsid w:val="00397499"/>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ED7D31"/>
      </w:tcPr>
    </w:tblStylePr>
    <w:tblStylePr w:type="lastCol">
      <w:rPr>
        <w:rFonts w:cs="Arial"/>
        <w:b/>
        <w:bCs/>
        <w:color w:val="FFFFFF"/>
      </w:rPr>
      <w:tblPr/>
      <w:tcPr>
        <w:tcBorders>
          <w:left w:val="nil"/>
          <w:right w:val="nil"/>
          <w:insideH w:val="nil"/>
          <w:insideV w:val="nil"/>
        </w:tcBorders>
        <w:shd w:val="clear" w:color="auto" w:fill="ED7D31"/>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2-31">
    <w:name w:val="Medium Shading 2 Accent 3"/>
    <w:basedOn w:val="a3"/>
    <w:uiPriority w:val="99"/>
    <w:semiHidden/>
    <w:rsid w:val="00397499"/>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2-41">
    <w:name w:val="Medium Shading 2 Accent 4"/>
    <w:basedOn w:val="a3"/>
    <w:uiPriority w:val="99"/>
    <w:semiHidden/>
    <w:rsid w:val="00397499"/>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FFC000"/>
      </w:tcPr>
    </w:tblStylePr>
    <w:tblStylePr w:type="lastCol">
      <w:rPr>
        <w:rFonts w:cs="Arial"/>
        <w:b/>
        <w:bCs/>
        <w:color w:val="FFFFFF"/>
      </w:rPr>
      <w:tblPr/>
      <w:tcPr>
        <w:tcBorders>
          <w:left w:val="nil"/>
          <w:right w:val="nil"/>
          <w:insideH w:val="nil"/>
          <w:insideV w:val="nil"/>
        </w:tcBorders>
        <w:shd w:val="clear" w:color="auto" w:fill="FFC000"/>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2-51">
    <w:name w:val="Medium Shading 2 Accent 5"/>
    <w:basedOn w:val="a3"/>
    <w:uiPriority w:val="99"/>
    <w:semiHidden/>
    <w:rsid w:val="00397499"/>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Arial"/>
        <w:b/>
        <w:bCs/>
        <w:color w:val="FFFFFF"/>
      </w:rPr>
      <w:tblPr/>
      <w:tcPr>
        <w:tcBorders>
          <w:left w:val="nil"/>
          <w:right w:val="nil"/>
          <w:insideH w:val="nil"/>
          <w:insideV w:val="nil"/>
        </w:tcBorders>
        <w:shd w:val="clear" w:color="auto" w:fill="5B9BD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2-61">
    <w:name w:val="Medium Shading 2 Accent 6"/>
    <w:basedOn w:val="a3"/>
    <w:uiPriority w:val="99"/>
    <w:semiHidden/>
    <w:rsid w:val="00397499"/>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70AD47"/>
      </w:tcPr>
    </w:tblStylePr>
    <w:tblStylePr w:type="lastCol">
      <w:rPr>
        <w:rFonts w:cs="Arial"/>
        <w:b/>
        <w:bCs/>
        <w:color w:val="FFFFFF"/>
      </w:rPr>
      <w:tblPr/>
      <w:tcPr>
        <w:tcBorders>
          <w:left w:val="nil"/>
          <w:right w:val="nil"/>
          <w:insideH w:val="nil"/>
          <w:insideV w:val="nil"/>
        </w:tcBorders>
        <w:shd w:val="clear" w:color="auto" w:fill="70AD47"/>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uiPriority w:val="99"/>
    <w:semiHidden/>
    <w:rsid w:val="00397499"/>
    <w:rPr>
      <w:rFonts w:cs="Arial"/>
      <w:color w:val="2B579A"/>
      <w:shd w:val="clear" w:color="auto" w:fill="E1DFDD"/>
      <w:lang w:val="ru-RU"/>
    </w:rPr>
  </w:style>
  <w:style w:type="paragraph" w:styleId="affff8">
    <w:name w:val="Message Header"/>
    <w:basedOn w:val="a1"/>
    <w:link w:val="affff9"/>
    <w:uiPriority w:val="99"/>
    <w:semiHidden/>
    <w:rsid w:val="0039749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等? Light" w:hAnsi="Calibri Light"/>
      <w:sz w:val="24"/>
      <w:szCs w:val="24"/>
      <w:lang w:eastAsia="ru-RU"/>
    </w:rPr>
  </w:style>
  <w:style w:type="character" w:customStyle="1" w:styleId="affff9">
    <w:name w:val="Шапка Знак"/>
    <w:link w:val="affff8"/>
    <w:uiPriority w:val="99"/>
    <w:semiHidden/>
    <w:locked/>
    <w:rsid w:val="00397499"/>
    <w:rPr>
      <w:rFonts w:ascii="Calibri Light" w:eastAsia="等? Light" w:hAnsi="Calibri Light" w:cs="Arial"/>
      <w:kern w:val="0"/>
      <w:sz w:val="24"/>
      <w:shd w:val="pct20" w:color="auto" w:fill="auto"/>
      <w:lang w:val="ru-RU"/>
    </w:rPr>
  </w:style>
  <w:style w:type="paragraph" w:styleId="affffa">
    <w:name w:val="No Spacing"/>
    <w:uiPriority w:val="99"/>
    <w:qFormat/>
    <w:rsid w:val="00397499"/>
    <w:pPr>
      <w:tabs>
        <w:tab w:val="left" w:pos="567"/>
        <w:tab w:val="left" w:pos="1134"/>
        <w:tab w:val="left" w:pos="1701"/>
        <w:tab w:val="left" w:pos="2268"/>
      </w:tabs>
      <w:jc w:val="both"/>
    </w:pPr>
    <w:rPr>
      <w:rFonts w:ascii="Times New Roman" w:eastAsia="SimSun" w:hAnsi="Times New Roman" w:cs="Times New Roman"/>
      <w:sz w:val="22"/>
      <w:szCs w:val="22"/>
      <w:lang w:val="ru-RU" w:eastAsia="en-US"/>
    </w:rPr>
  </w:style>
  <w:style w:type="paragraph" w:styleId="affffb">
    <w:name w:val="Normal Indent"/>
    <w:basedOn w:val="a1"/>
    <w:uiPriority w:val="99"/>
    <w:semiHidden/>
    <w:rsid w:val="00397499"/>
    <w:pPr>
      <w:ind w:left="720"/>
    </w:pPr>
  </w:style>
  <w:style w:type="paragraph" w:styleId="affffc">
    <w:name w:val="Note Heading"/>
    <w:basedOn w:val="a1"/>
    <w:next w:val="a1"/>
    <w:link w:val="affffd"/>
    <w:uiPriority w:val="99"/>
    <w:semiHidden/>
    <w:rsid w:val="00397499"/>
    <w:rPr>
      <w:sz w:val="20"/>
      <w:szCs w:val="20"/>
      <w:lang w:eastAsia="ru-RU"/>
    </w:rPr>
  </w:style>
  <w:style w:type="character" w:customStyle="1" w:styleId="affffd">
    <w:name w:val="Заголовок записки Знак"/>
    <w:link w:val="affffc"/>
    <w:uiPriority w:val="99"/>
    <w:semiHidden/>
    <w:locked/>
    <w:rsid w:val="00397499"/>
    <w:rPr>
      <w:rFonts w:ascii="Times New Roman" w:eastAsia="SimSun" w:hAnsi="Times New Roman" w:cs="Arial"/>
      <w:kern w:val="0"/>
      <w:lang w:val="ru-RU"/>
    </w:rPr>
  </w:style>
  <w:style w:type="table" w:customStyle="1" w:styleId="PlainTable11">
    <w:name w:val="Plain Table 11"/>
    <w:uiPriority w:val="99"/>
    <w:rsid w:val="00397499"/>
    <w:rPr>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uiPriority w:val="99"/>
    <w:rsid w:val="00397499"/>
    <w:rPr>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PlainTable31">
    <w:name w:val="Plain Table 31"/>
    <w:uiPriority w:val="99"/>
    <w:rsid w:val="00397499"/>
    <w:rPr>
      <w:lang w:val="en-US" w:eastAsia="en-US"/>
    </w:rPr>
    <w:tblPr>
      <w:tblStyleRowBandSize w:val="1"/>
      <w:tblStyleColBandSize w:val="1"/>
      <w:tblInd w:w="0" w:type="dxa"/>
      <w:tblCellMar>
        <w:top w:w="0" w:type="dxa"/>
        <w:left w:w="108" w:type="dxa"/>
        <w:bottom w:w="0" w:type="dxa"/>
        <w:right w:w="108" w:type="dxa"/>
      </w:tblCellMar>
    </w:tblPr>
  </w:style>
  <w:style w:type="table" w:customStyle="1" w:styleId="PlainTable41">
    <w:name w:val="Plain Table 41"/>
    <w:uiPriority w:val="99"/>
    <w:rsid w:val="00397499"/>
    <w:rPr>
      <w:lang w:val="en-US" w:eastAsia="en-US"/>
    </w:rPr>
    <w:tblPr>
      <w:tblStyleRowBandSize w:val="1"/>
      <w:tblStyleColBandSize w:val="1"/>
      <w:tblInd w:w="0" w:type="dxa"/>
      <w:tblCellMar>
        <w:top w:w="0" w:type="dxa"/>
        <w:left w:w="108" w:type="dxa"/>
        <w:bottom w:w="0" w:type="dxa"/>
        <w:right w:w="108" w:type="dxa"/>
      </w:tblCellMar>
    </w:tblPr>
  </w:style>
  <w:style w:type="table" w:customStyle="1" w:styleId="PlainTable51">
    <w:name w:val="Plain Table 51"/>
    <w:uiPriority w:val="99"/>
    <w:rsid w:val="00397499"/>
    <w:rPr>
      <w:lang w:val="en-US" w:eastAsia="en-US"/>
    </w:rPr>
    <w:tblPr>
      <w:tblStyleRowBandSize w:val="1"/>
      <w:tblStyleColBandSize w:val="1"/>
      <w:tblInd w:w="0" w:type="dxa"/>
      <w:tblCellMar>
        <w:top w:w="0" w:type="dxa"/>
        <w:left w:w="108" w:type="dxa"/>
        <w:bottom w:w="0" w:type="dxa"/>
        <w:right w:w="108" w:type="dxa"/>
      </w:tblCellMar>
    </w:tblPr>
  </w:style>
  <w:style w:type="paragraph" w:styleId="affffe">
    <w:name w:val="Plain Text"/>
    <w:basedOn w:val="a1"/>
    <w:link w:val="afffff"/>
    <w:uiPriority w:val="99"/>
    <w:semiHidden/>
    <w:rsid w:val="00397499"/>
    <w:rPr>
      <w:rFonts w:ascii="Consolas" w:hAnsi="Consolas"/>
      <w:sz w:val="21"/>
      <w:szCs w:val="21"/>
      <w:lang w:eastAsia="ru-RU"/>
    </w:rPr>
  </w:style>
  <w:style w:type="character" w:customStyle="1" w:styleId="afffff">
    <w:name w:val="Текст Знак"/>
    <w:link w:val="affffe"/>
    <w:uiPriority w:val="99"/>
    <w:semiHidden/>
    <w:locked/>
    <w:rsid w:val="00397499"/>
    <w:rPr>
      <w:rFonts w:ascii="Consolas" w:eastAsia="SimSun" w:hAnsi="Consolas" w:cs="Arial"/>
      <w:kern w:val="0"/>
      <w:sz w:val="21"/>
      <w:lang w:val="ru-RU"/>
    </w:rPr>
  </w:style>
  <w:style w:type="paragraph" w:styleId="2f1">
    <w:name w:val="Quote"/>
    <w:basedOn w:val="a1"/>
    <w:next w:val="a1"/>
    <w:link w:val="2f2"/>
    <w:uiPriority w:val="99"/>
    <w:qFormat/>
    <w:rsid w:val="00397499"/>
    <w:pPr>
      <w:spacing w:before="200" w:after="160"/>
      <w:ind w:left="864" w:right="864"/>
      <w:jc w:val="center"/>
    </w:pPr>
    <w:rPr>
      <w:i/>
      <w:iCs/>
      <w:color w:val="404040"/>
      <w:sz w:val="20"/>
      <w:szCs w:val="20"/>
      <w:lang w:eastAsia="ru-RU"/>
    </w:rPr>
  </w:style>
  <w:style w:type="character" w:customStyle="1" w:styleId="2f2">
    <w:name w:val="Цитата 2 Знак"/>
    <w:link w:val="2f1"/>
    <w:uiPriority w:val="99"/>
    <w:locked/>
    <w:rsid w:val="00397499"/>
    <w:rPr>
      <w:rFonts w:ascii="Times New Roman" w:eastAsia="SimSun" w:hAnsi="Times New Roman" w:cs="Arial"/>
      <w:i/>
      <w:color w:val="404040"/>
      <w:kern w:val="0"/>
      <w:lang w:val="ru-RU"/>
    </w:rPr>
  </w:style>
  <w:style w:type="paragraph" w:styleId="afffff0">
    <w:name w:val="Salutation"/>
    <w:basedOn w:val="a1"/>
    <w:next w:val="a1"/>
    <w:link w:val="afffff1"/>
    <w:uiPriority w:val="99"/>
    <w:semiHidden/>
    <w:rsid w:val="00397499"/>
    <w:rPr>
      <w:sz w:val="20"/>
      <w:szCs w:val="20"/>
      <w:lang w:eastAsia="ru-RU"/>
    </w:rPr>
  </w:style>
  <w:style w:type="character" w:customStyle="1" w:styleId="afffff1">
    <w:name w:val="Приветствие Знак"/>
    <w:link w:val="afffff0"/>
    <w:uiPriority w:val="99"/>
    <w:semiHidden/>
    <w:locked/>
    <w:rsid w:val="00397499"/>
    <w:rPr>
      <w:rFonts w:ascii="Times New Roman" w:eastAsia="SimSun" w:hAnsi="Times New Roman" w:cs="Arial"/>
      <w:kern w:val="0"/>
      <w:lang w:val="ru-RU"/>
    </w:rPr>
  </w:style>
  <w:style w:type="paragraph" w:styleId="afffff2">
    <w:name w:val="Signature"/>
    <w:basedOn w:val="a1"/>
    <w:link w:val="afffff3"/>
    <w:uiPriority w:val="99"/>
    <w:semiHidden/>
    <w:rsid w:val="00397499"/>
    <w:pPr>
      <w:ind w:left="4252"/>
    </w:pPr>
    <w:rPr>
      <w:sz w:val="20"/>
      <w:szCs w:val="20"/>
      <w:lang w:eastAsia="ru-RU"/>
    </w:rPr>
  </w:style>
  <w:style w:type="character" w:customStyle="1" w:styleId="afffff3">
    <w:name w:val="Подпись Знак"/>
    <w:link w:val="afffff2"/>
    <w:uiPriority w:val="99"/>
    <w:semiHidden/>
    <w:locked/>
    <w:rsid w:val="00397499"/>
    <w:rPr>
      <w:rFonts w:ascii="Times New Roman" w:eastAsia="SimSun" w:hAnsi="Times New Roman" w:cs="Arial"/>
      <w:kern w:val="0"/>
      <w:lang w:val="ru-RU"/>
    </w:rPr>
  </w:style>
  <w:style w:type="character" w:customStyle="1" w:styleId="SmartHyperlink1">
    <w:name w:val="Smart Hyperlink1"/>
    <w:uiPriority w:val="99"/>
    <w:semiHidden/>
    <w:rsid w:val="00397499"/>
    <w:rPr>
      <w:rFonts w:cs="Arial"/>
      <w:u w:val="dotted"/>
      <w:lang w:val="ru-RU"/>
    </w:rPr>
  </w:style>
  <w:style w:type="character" w:customStyle="1" w:styleId="SmartLink1">
    <w:name w:val="SmartLink1"/>
    <w:uiPriority w:val="99"/>
    <w:semiHidden/>
    <w:rsid w:val="00397499"/>
    <w:rPr>
      <w:rFonts w:cs="Arial"/>
      <w:color w:val="0000FF"/>
      <w:u w:val="single"/>
      <w:shd w:val="clear" w:color="auto" w:fill="F3F2F1"/>
      <w:lang w:val="ru-RU"/>
    </w:rPr>
  </w:style>
  <w:style w:type="character" w:styleId="afffff4">
    <w:name w:val="Strong"/>
    <w:uiPriority w:val="99"/>
    <w:qFormat/>
    <w:rsid w:val="00397499"/>
    <w:rPr>
      <w:rFonts w:cs="Times New Roman"/>
      <w:b/>
      <w:lang w:val="ru-RU"/>
    </w:rPr>
  </w:style>
  <w:style w:type="character" w:styleId="afffff5">
    <w:name w:val="Subtle Emphasis"/>
    <w:uiPriority w:val="99"/>
    <w:qFormat/>
    <w:rsid w:val="00397499"/>
    <w:rPr>
      <w:rFonts w:cs="Arial"/>
      <w:i/>
      <w:color w:val="404040"/>
      <w:lang w:val="ru-RU"/>
    </w:rPr>
  </w:style>
  <w:style w:type="character" w:styleId="afffff6">
    <w:name w:val="Subtle Reference"/>
    <w:uiPriority w:val="99"/>
    <w:qFormat/>
    <w:rsid w:val="00397499"/>
    <w:rPr>
      <w:rFonts w:cs="Arial"/>
      <w:smallCaps/>
      <w:color w:val="5A5A5A"/>
      <w:lang w:val="ru-RU"/>
    </w:rPr>
  </w:style>
  <w:style w:type="table" w:styleId="16">
    <w:name w:val="Table 3D effects 1"/>
    <w:basedOn w:val="a3"/>
    <w:uiPriority w:val="99"/>
    <w:semiHidden/>
    <w:rsid w:val="00397499"/>
    <w:pPr>
      <w:tabs>
        <w:tab w:val="left" w:pos="567"/>
        <w:tab w:val="left" w:pos="1134"/>
        <w:tab w:val="left" w:pos="1701"/>
        <w:tab w:val="left" w:pos="2268"/>
      </w:tabs>
      <w:jc w:val="both"/>
    </w:pPr>
    <w:tblPr/>
    <w:tcPr>
      <w:shd w:val="solid" w:color="C0C0C0" w:fill="FFFFFF"/>
    </w:tcPr>
    <w:tblStylePr w:type="firstRow">
      <w:rPr>
        <w:rFonts w:cs="Arial"/>
        <w:b/>
        <w:bCs/>
        <w:color w:val="800080"/>
      </w:rPr>
      <w:tblPr/>
      <w:tcPr>
        <w:tcBorders>
          <w:bottom w:val="single" w:sz="6" w:space="0" w:color="808080"/>
          <w:tl2br w:val="none" w:sz="0" w:space="0" w:color="auto"/>
          <w:tr2bl w:val="none" w:sz="0" w:space="0" w:color="auto"/>
        </w:tcBorders>
      </w:tcPr>
    </w:tblStylePr>
    <w:tblStylePr w:type="lastRow">
      <w:rPr>
        <w:rFonts w:cs="Arial"/>
      </w:rPr>
      <w:tblPr/>
      <w:tcPr>
        <w:tcBorders>
          <w:top w:val="single" w:sz="6" w:space="0" w:color="FFFFFF"/>
          <w:tl2br w:val="none" w:sz="0" w:space="0" w:color="auto"/>
          <w:tr2bl w:val="none" w:sz="0" w:space="0" w:color="auto"/>
        </w:tcBorders>
      </w:tcPr>
    </w:tblStylePr>
    <w:tblStylePr w:type="firstCol">
      <w:rPr>
        <w:rFonts w:cs="Arial"/>
        <w:b/>
        <w:bCs/>
      </w:rPr>
      <w:tblPr/>
      <w:tcPr>
        <w:tcBorders>
          <w:right w:val="single" w:sz="6" w:space="0" w:color="808080"/>
          <w:tl2br w:val="none" w:sz="0" w:space="0" w:color="auto"/>
          <w:tr2bl w:val="none" w:sz="0" w:space="0" w:color="auto"/>
        </w:tcBorders>
      </w:tcPr>
    </w:tblStylePr>
    <w:tblStylePr w:type="lastCol">
      <w:rPr>
        <w:rFonts w:cs="Arial"/>
      </w:rPr>
      <w:tblPr/>
      <w:tcPr>
        <w:tcBorders>
          <w:left w:val="single" w:sz="6" w:space="0" w:color="FFFFFF"/>
          <w:tl2br w:val="none" w:sz="0" w:space="0" w:color="auto"/>
          <w:tr2bl w:val="none" w:sz="0" w:space="0" w:color="auto"/>
        </w:tcBorders>
      </w:tcPr>
    </w:tblStylePr>
    <w:tblStylePr w:type="neCell">
      <w:rPr>
        <w:rFonts w:cs="Arial"/>
      </w:rPr>
      <w:tblPr/>
      <w:tcPr>
        <w:tcBorders>
          <w:left w:val="none" w:sz="0" w:space="0" w:color="auto"/>
          <w:bottom w:val="none" w:sz="0" w:space="0" w:color="auto"/>
          <w:tl2br w:val="none" w:sz="0" w:space="0" w:color="auto"/>
          <w:tr2bl w:val="none" w:sz="0" w:space="0" w:color="auto"/>
        </w:tcBorders>
      </w:tcPr>
    </w:tblStylePr>
    <w:tblStylePr w:type="nwCell">
      <w:rPr>
        <w:rFonts w:cs="Arial"/>
      </w:rPr>
      <w:tblPr/>
      <w:tcPr>
        <w:tcBorders>
          <w:bottom w:val="none" w:sz="0" w:space="0" w:color="auto"/>
          <w:right w:val="none" w:sz="0" w:space="0" w:color="auto"/>
          <w:tl2br w:val="none" w:sz="0" w:space="0" w:color="auto"/>
          <w:tr2bl w:val="none" w:sz="0" w:space="0" w:color="auto"/>
        </w:tcBorders>
      </w:tcPr>
    </w:tblStylePr>
    <w:tblStylePr w:type="seCell">
      <w:rPr>
        <w:rFonts w:cs="Arial"/>
      </w:rPr>
      <w:tblPr/>
      <w:tcPr>
        <w:tcBorders>
          <w:top w:val="none" w:sz="0" w:space="0" w:color="auto"/>
          <w:left w:val="none" w:sz="0" w:space="0" w:color="auto"/>
          <w:tl2br w:val="none" w:sz="0" w:space="0" w:color="auto"/>
          <w:tr2bl w:val="none" w:sz="0" w:space="0" w:color="auto"/>
        </w:tcBorders>
      </w:tcPr>
    </w:tblStylePr>
    <w:tblStylePr w:type="swCell">
      <w:rPr>
        <w:rFonts w:cs="Arial"/>
        <w:color w:val="000080"/>
      </w:rPr>
      <w:tblPr/>
      <w:tcPr>
        <w:tcBorders>
          <w:top w:val="none" w:sz="0" w:space="0" w:color="auto"/>
          <w:right w:val="none" w:sz="0" w:space="0" w:color="auto"/>
          <w:tl2br w:val="none" w:sz="0" w:space="0" w:color="auto"/>
          <w:tr2bl w:val="none" w:sz="0" w:space="0" w:color="auto"/>
        </w:tcBorders>
      </w:tcPr>
    </w:tblStylePr>
  </w:style>
  <w:style w:type="table" w:styleId="2f3">
    <w:name w:val="Table 3D effects 2"/>
    <w:basedOn w:val="a3"/>
    <w:uiPriority w:val="99"/>
    <w:semiHidden/>
    <w:rsid w:val="00397499"/>
    <w:pPr>
      <w:tabs>
        <w:tab w:val="left" w:pos="567"/>
        <w:tab w:val="left" w:pos="1134"/>
        <w:tab w:val="left" w:pos="1701"/>
        <w:tab w:val="left" w:pos="2268"/>
      </w:tabs>
      <w:jc w:val="both"/>
    </w:pPr>
    <w:tblPr>
      <w:tblStyleRowBandSize w:val="1"/>
    </w:tblPr>
    <w:tcPr>
      <w:shd w:val="solid" w:color="C0C0C0" w:fill="FFFFFF"/>
    </w:tcPr>
    <w:tblStylePr w:type="firstRow">
      <w:rPr>
        <w:rFonts w:cs="Arial"/>
        <w:b/>
        <w:bCs/>
      </w:rPr>
      <w:tblPr/>
      <w:tcPr>
        <w:tcBorders>
          <w:tl2br w:val="none" w:sz="0" w:space="0" w:color="auto"/>
          <w:tr2bl w:val="none" w:sz="0" w:space="0" w:color="auto"/>
        </w:tcBorders>
      </w:tcPr>
    </w:tblStylePr>
    <w:tblStylePr w:type="firstCol">
      <w:rPr>
        <w:rFonts w:cs="Arial"/>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Arial"/>
      </w:rPr>
      <w:tblPr/>
      <w:tcPr>
        <w:tcBorders>
          <w:right w:val="single" w:sz="6" w:space="0" w:color="FFFFFF"/>
          <w:tl2br w:val="none" w:sz="0" w:space="0" w:color="auto"/>
          <w:tr2bl w:val="none" w:sz="0" w:space="0" w:color="auto"/>
        </w:tcBorders>
      </w:tcPr>
    </w:tblStylePr>
    <w:tblStylePr w:type="band1Horz">
      <w:rPr>
        <w:rFonts w:cs="Arial"/>
      </w:rPr>
      <w:tblPr/>
      <w:tcPr>
        <w:tcBorders>
          <w:top w:val="single" w:sz="6" w:space="0" w:color="808080"/>
          <w:bottom w:val="single" w:sz="6" w:space="0" w:color="FFFFFF"/>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3c">
    <w:name w:val="Table 3D effects 3"/>
    <w:basedOn w:val="a3"/>
    <w:uiPriority w:val="99"/>
    <w:semiHidden/>
    <w:rsid w:val="00397499"/>
    <w:pPr>
      <w:tabs>
        <w:tab w:val="left" w:pos="567"/>
        <w:tab w:val="left" w:pos="1134"/>
        <w:tab w:val="left" w:pos="1701"/>
        <w:tab w:val="left" w:pos="2268"/>
      </w:tabs>
      <w:jc w:val="both"/>
    </w:pPr>
    <w:tblPr>
      <w:tblStyleRowBandSize w:val="1"/>
      <w:tblStyleColBandSize w:val="1"/>
    </w:tblPr>
    <w:tblStylePr w:type="firstRow">
      <w:rPr>
        <w:rFonts w:cs="Arial"/>
        <w:b/>
        <w:bCs/>
      </w:rPr>
      <w:tblPr/>
      <w:tcPr>
        <w:tcBorders>
          <w:tl2br w:val="none" w:sz="0" w:space="0" w:color="auto"/>
          <w:tr2bl w:val="none" w:sz="0" w:space="0" w:color="auto"/>
        </w:tcBorders>
      </w:tcPr>
    </w:tblStylePr>
    <w:tblStylePr w:type="firstCol">
      <w:rPr>
        <w:rFonts w:cs="Arial"/>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Arial"/>
      </w:rPr>
      <w:tblPr/>
      <w:tcPr>
        <w:tcBorders>
          <w:right w:val="single" w:sz="6" w:space="0" w:color="FFFFFF"/>
          <w:tl2br w:val="none" w:sz="0" w:space="0" w:color="auto"/>
          <w:tr2bl w:val="none" w:sz="0" w:space="0" w:color="auto"/>
        </w:tcBorders>
      </w:tcPr>
    </w:tblStylePr>
    <w:tblStylePr w:type="band1Vert">
      <w:rPr>
        <w:rFonts w:cs="Arial"/>
        <w:color w:val="auto"/>
      </w:rPr>
      <w:tblPr/>
      <w:tcPr>
        <w:shd w:val="solid" w:color="C0C0C0" w:fill="FFFFFF"/>
      </w:tcPr>
    </w:tblStylePr>
    <w:tblStylePr w:type="band2Vert">
      <w:rPr>
        <w:rFonts w:cs="Arial"/>
        <w:color w:val="auto"/>
      </w:rPr>
      <w:tblPr/>
      <w:tcPr>
        <w:shd w:val="pct50" w:color="C0C0C0" w:fill="FFFFFF"/>
      </w:tcPr>
    </w:tblStylePr>
    <w:tblStylePr w:type="band1Horz">
      <w:rPr>
        <w:rFonts w:cs="Arial"/>
      </w:rPr>
      <w:tblPr/>
      <w:tcPr>
        <w:tcBorders>
          <w:top w:val="single" w:sz="6" w:space="0" w:color="808080"/>
          <w:bottom w:val="single" w:sz="6" w:space="0" w:color="FFFFFF"/>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17">
    <w:name w:val="Table Classic 1"/>
    <w:basedOn w:val="a3"/>
    <w:uiPriority w:val="99"/>
    <w:semiHidden/>
    <w:rsid w:val="00397499"/>
    <w:pPr>
      <w:tabs>
        <w:tab w:val="left" w:pos="567"/>
        <w:tab w:val="left" w:pos="1134"/>
        <w:tab w:val="left" w:pos="1701"/>
        <w:tab w:val="left" w:pos="2268"/>
      </w:tabs>
      <w:jc w:val="both"/>
    </w:pPr>
    <w:tblPr>
      <w:tblBorders>
        <w:top w:val="single" w:sz="12" w:space="0" w:color="000000"/>
        <w:bottom w:val="single" w:sz="12" w:space="0" w:color="000000"/>
      </w:tblBorders>
    </w:tblPr>
    <w:tblStylePr w:type="firstRow">
      <w:rPr>
        <w:rFonts w:cs="Arial"/>
        <w:i/>
        <w:i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rPr>
      <w:tblPr/>
      <w:tcPr>
        <w:tcBorders>
          <w:right w:val="single" w:sz="6" w:space="0" w:color="000000"/>
          <w:tl2br w:val="none" w:sz="0" w:space="0" w:color="auto"/>
          <w:tr2bl w:val="none" w:sz="0" w:space="0" w:color="auto"/>
        </w:tcBorders>
      </w:tcPr>
    </w:tblStylePr>
    <w:tblStylePr w:type="neCell">
      <w:rPr>
        <w:rFonts w:cs="Arial"/>
        <w:b/>
        <w:bCs/>
        <w:i w:val="0"/>
        <w:iCs w:val="0"/>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2f4">
    <w:name w:val="Table Classic 2"/>
    <w:basedOn w:val="a3"/>
    <w:uiPriority w:val="99"/>
    <w:semiHidden/>
    <w:rsid w:val="00397499"/>
    <w:pPr>
      <w:tabs>
        <w:tab w:val="left" w:pos="567"/>
        <w:tab w:val="left" w:pos="1134"/>
        <w:tab w:val="left" w:pos="1701"/>
        <w:tab w:val="left" w:pos="2268"/>
      </w:tabs>
      <w:jc w:val="both"/>
    </w:p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styleId="3d">
    <w:name w:val="Table Classic 3"/>
    <w:basedOn w:val="a3"/>
    <w:uiPriority w:val="99"/>
    <w:semiHidden/>
    <w:rsid w:val="00397499"/>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47">
    <w:name w:val="Table Classic 4"/>
    <w:basedOn w:val="a3"/>
    <w:uiPriority w:val="99"/>
    <w:semiHidden/>
    <w:rsid w:val="00397499"/>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styleId="18">
    <w:name w:val="Table Colorful 1"/>
    <w:basedOn w:val="a3"/>
    <w:uiPriority w:val="99"/>
    <w:semiHidden/>
    <w:rsid w:val="00397499"/>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2f5">
    <w:name w:val="Table Colorful 2"/>
    <w:basedOn w:val="a3"/>
    <w:uiPriority w:val="99"/>
    <w:semiHidden/>
    <w:rsid w:val="00397499"/>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rFonts w:cs="Arial"/>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Arial"/>
        <w:b/>
        <w:bCs/>
        <w:i/>
        <w:iCs/>
      </w:rPr>
      <w:tblPr/>
      <w:tcPr>
        <w:tcBorders>
          <w:tl2br w:val="none" w:sz="0" w:space="0" w:color="auto"/>
          <w:tr2bl w:val="none" w:sz="0" w:space="0" w:color="auto"/>
        </w:tcBorders>
      </w:tcPr>
    </w:tblStylePr>
    <w:tblStylePr w:type="lastCol">
      <w:rPr>
        <w:rFonts w:cs="Arial"/>
      </w:rPr>
      <w:tblPr/>
      <w:tcPr>
        <w:tcBorders>
          <w:tl2br w:val="none" w:sz="0" w:space="0" w:color="auto"/>
          <w:tr2bl w:val="none" w:sz="0" w:space="0" w:color="auto"/>
        </w:tcBorders>
        <w:shd w:val="solid" w:color="C0C0C0" w:fill="FFFFFF"/>
      </w:tcPr>
    </w:tblStylePr>
    <w:tblStylePr w:type="swCell">
      <w:rPr>
        <w:rFonts w:cs="Arial"/>
        <w:b/>
        <w:bCs/>
        <w:i w:val="0"/>
        <w:iCs w:val="0"/>
      </w:rPr>
      <w:tblPr/>
      <w:tcPr>
        <w:tcBorders>
          <w:tl2br w:val="none" w:sz="0" w:space="0" w:color="auto"/>
          <w:tr2bl w:val="none" w:sz="0" w:space="0" w:color="auto"/>
        </w:tcBorders>
      </w:tcPr>
    </w:tblStylePr>
  </w:style>
  <w:style w:type="table" w:styleId="3e">
    <w:name w:val="Table Colorful 3"/>
    <w:basedOn w:val="a3"/>
    <w:uiPriority w:val="99"/>
    <w:semiHidden/>
    <w:rsid w:val="00397499"/>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Arial"/>
      </w:rPr>
      <w:tblPr/>
      <w:tcPr>
        <w:tcBorders>
          <w:bottom w:val="single" w:sz="6" w:space="0" w:color="000000"/>
          <w:tl2br w:val="none" w:sz="0" w:space="0" w:color="auto"/>
          <w:tr2bl w:val="none" w:sz="0" w:space="0" w:color="auto"/>
        </w:tcBorders>
        <w:shd w:val="solid" w:color="008080" w:fill="FFFFFF"/>
      </w:tcPr>
    </w:tblStylePr>
    <w:tblStylePr w:type="firstCol">
      <w:rPr>
        <w:rFonts w:cs="Arial"/>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Arial"/>
        <w:b/>
        <w:bCs/>
        <w:color w:val="FFFFFF"/>
      </w:rPr>
      <w:tblPr/>
      <w:tcPr>
        <w:tcBorders>
          <w:tl2br w:val="none" w:sz="0" w:space="0" w:color="auto"/>
          <w:tr2bl w:val="none" w:sz="0" w:space="0" w:color="auto"/>
        </w:tcBorders>
        <w:shd w:val="solid" w:color="000000" w:fill="FFFFFF"/>
      </w:tcPr>
    </w:tblStylePr>
  </w:style>
  <w:style w:type="table" w:styleId="19">
    <w:name w:val="Table Columns 1"/>
    <w:basedOn w:val="a3"/>
    <w:uiPriority w:val="99"/>
    <w:semiHidden/>
    <w:rsid w:val="00397499"/>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Arial"/>
        <w:b w:val="0"/>
        <w:bCs w:val="0"/>
      </w:rPr>
      <w:tblPr/>
      <w:tcPr>
        <w:tcBorders>
          <w:bottom w:val="double" w:sz="6" w:space="0" w:color="000000"/>
          <w:tl2br w:val="none" w:sz="0" w:space="0" w:color="auto"/>
          <w:tr2bl w:val="none" w:sz="0" w:space="0" w:color="auto"/>
        </w:tcBorders>
      </w:tcPr>
    </w:tblStylePr>
    <w:tblStylePr w:type="lastRow">
      <w:rPr>
        <w:rFonts w:cs="Arial"/>
        <w:b w:val="0"/>
        <w:bCs w:val="0"/>
      </w:rPr>
      <w:tblPr/>
      <w:tcPr>
        <w:tcBorders>
          <w:tl2br w:val="none" w:sz="0" w:space="0" w:color="auto"/>
          <w:tr2bl w:val="none" w:sz="0" w:space="0" w:color="auto"/>
        </w:tcBorders>
      </w:tcPr>
    </w:tblStylePr>
    <w:tblStylePr w:type="firstCol">
      <w:rPr>
        <w:rFonts w:cs="Arial"/>
        <w:b w:val="0"/>
        <w:bCs w:val="0"/>
      </w:rPr>
      <w:tblPr/>
      <w:tcPr>
        <w:tcBorders>
          <w:tl2br w:val="none" w:sz="0" w:space="0" w:color="auto"/>
          <w:tr2bl w:val="none" w:sz="0" w:space="0" w:color="auto"/>
        </w:tcBorders>
      </w:tcPr>
    </w:tblStylePr>
    <w:tblStylePr w:type="lastCol">
      <w:rPr>
        <w:rFonts w:cs="Arial"/>
        <w:b w:val="0"/>
        <w:bCs w:val="0"/>
      </w:rPr>
      <w:tblPr/>
      <w:tcPr>
        <w:tcBorders>
          <w:tl2br w:val="none" w:sz="0" w:space="0" w:color="auto"/>
          <w:tr2bl w:val="none" w:sz="0" w:space="0" w:color="auto"/>
        </w:tcBorders>
      </w:tcPr>
    </w:tblStylePr>
    <w:tblStylePr w:type="band1Vert">
      <w:rPr>
        <w:rFonts w:cs="Arial"/>
        <w:color w:val="auto"/>
      </w:rPr>
      <w:tblPr/>
      <w:tcPr>
        <w:shd w:val="pct25" w:color="000000" w:fill="FFFFFF"/>
      </w:tcPr>
    </w:tblStylePr>
    <w:tblStylePr w:type="band2Vert">
      <w:rPr>
        <w:rFonts w:cs="Arial"/>
        <w:color w:val="auto"/>
      </w:rPr>
      <w:tblPr/>
      <w:tcPr>
        <w:shd w:val="pct25" w:color="FFFF00" w:fill="FFFFFF"/>
      </w:tcPr>
    </w:tblStylePr>
    <w:tblStylePr w:type="neCell">
      <w:rPr>
        <w:rFonts w:cs="Arial"/>
        <w:b/>
        <w:bCs/>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2f6">
    <w:name w:val="Table Columns 2"/>
    <w:basedOn w:val="a3"/>
    <w:uiPriority w:val="99"/>
    <w:semiHidden/>
    <w:rsid w:val="00397499"/>
    <w:pPr>
      <w:tabs>
        <w:tab w:val="left" w:pos="567"/>
        <w:tab w:val="left" w:pos="1134"/>
        <w:tab w:val="left" w:pos="1701"/>
        <w:tab w:val="left" w:pos="2268"/>
      </w:tabs>
      <w:jc w:val="both"/>
    </w:pPr>
    <w:rPr>
      <w:b/>
      <w:bCs/>
    </w:rPr>
    <w:tblPr>
      <w:tblStyleColBandSize w:val="1"/>
    </w:tblPr>
    <w:tblStylePr w:type="firstRow">
      <w:rPr>
        <w:rFonts w:cs="Arial"/>
        <w:color w:val="FFFFFF"/>
      </w:rPr>
      <w:tblPr/>
      <w:tcPr>
        <w:tcBorders>
          <w:tl2br w:val="none" w:sz="0" w:space="0" w:color="auto"/>
          <w:tr2bl w:val="none" w:sz="0" w:space="0" w:color="auto"/>
        </w:tcBorders>
        <w:shd w:val="solid" w:color="000080" w:fill="FFFFFF"/>
      </w:tcPr>
    </w:tblStylePr>
    <w:tblStylePr w:type="lastRow">
      <w:rPr>
        <w:rFonts w:cs="Arial"/>
        <w:b w:val="0"/>
        <w:bCs w:val="0"/>
      </w:rPr>
      <w:tblPr/>
      <w:tcPr>
        <w:tcBorders>
          <w:tl2br w:val="none" w:sz="0" w:space="0" w:color="auto"/>
          <w:tr2bl w:val="none" w:sz="0" w:space="0" w:color="auto"/>
        </w:tcBorders>
      </w:tcPr>
    </w:tblStylePr>
    <w:tblStylePr w:type="firstCol">
      <w:rPr>
        <w:rFonts w:cs="Arial"/>
        <w:b w:val="0"/>
        <w:bCs w:val="0"/>
        <w:color w:val="000000"/>
      </w:rPr>
      <w:tblPr/>
      <w:tcPr>
        <w:tcBorders>
          <w:tl2br w:val="none" w:sz="0" w:space="0" w:color="auto"/>
          <w:tr2bl w:val="none" w:sz="0" w:space="0" w:color="auto"/>
        </w:tcBorders>
      </w:tcPr>
    </w:tblStylePr>
    <w:tblStylePr w:type="lastCol">
      <w:rPr>
        <w:rFonts w:cs="Arial"/>
        <w:b w:val="0"/>
        <w:bCs w:val="0"/>
      </w:rPr>
      <w:tblPr/>
      <w:tcPr>
        <w:tcBorders>
          <w:tl2br w:val="none" w:sz="0" w:space="0" w:color="auto"/>
          <w:tr2bl w:val="none" w:sz="0" w:space="0" w:color="auto"/>
        </w:tcBorders>
      </w:tcPr>
    </w:tblStylePr>
    <w:tblStylePr w:type="band1Vert">
      <w:rPr>
        <w:rFonts w:cs="Arial"/>
        <w:color w:val="auto"/>
      </w:rPr>
      <w:tblPr/>
      <w:tcPr>
        <w:shd w:val="pct30" w:color="000000" w:fill="FFFFFF"/>
      </w:tcPr>
    </w:tblStylePr>
    <w:tblStylePr w:type="band2Vert">
      <w:rPr>
        <w:rFonts w:cs="Arial"/>
        <w:color w:val="auto"/>
      </w:rPr>
      <w:tblPr/>
      <w:tcPr>
        <w:shd w:val="pct25" w:color="00FF00" w:fill="FFFFFF"/>
      </w:tcPr>
    </w:tblStylePr>
    <w:tblStylePr w:type="neCell">
      <w:rPr>
        <w:rFonts w:cs="Arial"/>
        <w:b/>
        <w:bCs/>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3f">
    <w:name w:val="Table Columns 3"/>
    <w:basedOn w:val="a3"/>
    <w:uiPriority w:val="99"/>
    <w:semiHidden/>
    <w:rsid w:val="00397499"/>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Arial"/>
        <w:color w:val="FFFFFF"/>
      </w:rPr>
      <w:tblPr/>
      <w:tcPr>
        <w:tcBorders>
          <w:tl2br w:val="none" w:sz="0" w:space="0" w:color="auto"/>
          <w:tr2bl w:val="none" w:sz="0" w:space="0" w:color="auto"/>
        </w:tcBorders>
        <w:shd w:val="solid" w:color="000080" w:fill="FFFFFF"/>
      </w:tcPr>
    </w:tblStylePr>
    <w:tblStylePr w:type="lastRow">
      <w:rPr>
        <w:rFonts w:cs="Arial"/>
        <w:b w:val="0"/>
        <w:bCs w:val="0"/>
      </w:rPr>
      <w:tblPr/>
      <w:tcPr>
        <w:tcBorders>
          <w:top w:val="single" w:sz="6" w:space="0" w:color="000080"/>
          <w:tl2br w:val="none" w:sz="0" w:space="0" w:color="auto"/>
          <w:tr2bl w:val="none" w:sz="0" w:space="0" w:color="auto"/>
        </w:tcBorders>
      </w:tcPr>
    </w:tblStylePr>
    <w:tblStylePr w:type="firstCol">
      <w:rPr>
        <w:rFonts w:cs="Arial"/>
        <w:b w:val="0"/>
        <w:bCs w:val="0"/>
      </w:rPr>
      <w:tblPr/>
      <w:tcPr>
        <w:tcBorders>
          <w:tl2br w:val="none" w:sz="0" w:space="0" w:color="auto"/>
          <w:tr2bl w:val="none" w:sz="0" w:space="0" w:color="auto"/>
        </w:tcBorders>
      </w:tcPr>
    </w:tblStylePr>
    <w:tblStylePr w:type="lastCol">
      <w:rPr>
        <w:rFonts w:cs="Arial"/>
        <w:b w:val="0"/>
        <w:bCs w:val="0"/>
      </w:rPr>
      <w:tblPr/>
      <w:tcPr>
        <w:tcBorders>
          <w:tl2br w:val="none" w:sz="0" w:space="0" w:color="auto"/>
          <w:tr2bl w:val="none" w:sz="0" w:space="0" w:color="auto"/>
        </w:tcBorders>
      </w:tcPr>
    </w:tblStylePr>
    <w:tblStylePr w:type="band1Vert">
      <w:rPr>
        <w:rFonts w:cs="Arial"/>
        <w:color w:val="auto"/>
      </w:rPr>
      <w:tblPr/>
      <w:tcPr>
        <w:shd w:val="solid" w:color="C0C0C0" w:fill="FFFFFF"/>
      </w:tcPr>
    </w:tblStylePr>
    <w:tblStylePr w:type="band2Vert">
      <w:rPr>
        <w:rFonts w:cs="Arial"/>
        <w:color w:val="auto"/>
      </w:rPr>
      <w:tblPr/>
      <w:tcPr>
        <w:shd w:val="pct10" w:color="000000" w:fill="FFFFFF"/>
      </w:tcPr>
    </w:tblStylePr>
    <w:tblStylePr w:type="neCell">
      <w:rPr>
        <w:rFonts w:cs="Arial"/>
        <w:b/>
        <w:bCs/>
      </w:rPr>
      <w:tblPr/>
      <w:tcPr>
        <w:tcBorders>
          <w:tl2br w:val="none" w:sz="0" w:space="0" w:color="auto"/>
          <w:tr2bl w:val="none" w:sz="0" w:space="0" w:color="auto"/>
        </w:tcBorders>
      </w:tcPr>
    </w:tblStylePr>
  </w:style>
  <w:style w:type="table" w:styleId="48">
    <w:name w:val="Table Columns 4"/>
    <w:basedOn w:val="a3"/>
    <w:uiPriority w:val="99"/>
    <w:semiHidden/>
    <w:rsid w:val="00397499"/>
    <w:pPr>
      <w:tabs>
        <w:tab w:val="left" w:pos="567"/>
        <w:tab w:val="left" w:pos="1134"/>
        <w:tab w:val="left" w:pos="1701"/>
        <w:tab w:val="left" w:pos="2268"/>
      </w:tabs>
      <w:jc w:val="both"/>
    </w:pPr>
    <w:tblPr>
      <w:tblStyleColBandSize w:val="1"/>
    </w:tblPr>
    <w:tblStylePr w:type="firstRow">
      <w:rPr>
        <w:rFonts w:cs="Arial"/>
        <w:color w:val="FFFFFF"/>
      </w:rPr>
      <w:tblPr/>
      <w:tcPr>
        <w:tcBorders>
          <w:tl2br w:val="none" w:sz="0" w:space="0" w:color="auto"/>
          <w:tr2bl w:val="none" w:sz="0" w:space="0" w:color="auto"/>
        </w:tcBorders>
        <w:shd w:val="solid" w:color="0000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tblStylePr w:type="band1Vert">
      <w:rPr>
        <w:rFonts w:cs="Arial"/>
        <w:color w:val="auto"/>
      </w:rPr>
      <w:tblPr/>
      <w:tcPr>
        <w:shd w:val="pct50" w:color="008080" w:fill="FFFFFF"/>
      </w:tcPr>
    </w:tblStylePr>
    <w:tblStylePr w:type="band2Vert">
      <w:rPr>
        <w:rFonts w:cs="Arial"/>
        <w:color w:val="auto"/>
      </w:rPr>
      <w:tblPr/>
      <w:tcPr>
        <w:shd w:val="pct10" w:color="000000" w:fill="FFFFFF"/>
      </w:tcPr>
    </w:tblStylePr>
  </w:style>
  <w:style w:type="table" w:styleId="57">
    <w:name w:val="Table Columns 5"/>
    <w:basedOn w:val="a3"/>
    <w:uiPriority w:val="99"/>
    <w:semiHidden/>
    <w:rsid w:val="00397499"/>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Arial"/>
        <w:b/>
        <w:bCs/>
        <w:i/>
        <w:iCs/>
      </w:rPr>
      <w:tblPr/>
      <w:tcPr>
        <w:tcBorders>
          <w:bottom w:val="single" w:sz="6" w:space="0" w:color="808080"/>
          <w:tl2br w:val="none" w:sz="0" w:space="0" w:color="auto"/>
          <w:tr2bl w:val="none" w:sz="0" w:space="0" w:color="auto"/>
        </w:tcBorders>
      </w:tcPr>
    </w:tblStylePr>
    <w:tblStylePr w:type="lastRow">
      <w:rPr>
        <w:rFonts w:cs="Arial"/>
        <w:b/>
        <w:bCs/>
      </w:rPr>
      <w:tblPr/>
      <w:tcPr>
        <w:tcBorders>
          <w:top w:val="single" w:sz="6" w:space="0" w:color="80808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tblStylePr w:type="band1Vert">
      <w:rPr>
        <w:rFonts w:cs="Arial"/>
        <w:color w:val="auto"/>
      </w:rPr>
      <w:tblPr/>
      <w:tcPr>
        <w:shd w:val="solid" w:color="C0C0C0" w:fill="FFFFFF"/>
      </w:tcPr>
    </w:tblStylePr>
    <w:tblStylePr w:type="band2Vert">
      <w:rPr>
        <w:rFonts w:cs="Arial"/>
        <w:color w:val="auto"/>
      </w:rPr>
    </w:tblStylePr>
  </w:style>
  <w:style w:type="table" w:styleId="afffff7">
    <w:name w:val="Table Contemporary"/>
    <w:basedOn w:val="a3"/>
    <w:uiPriority w:val="99"/>
    <w:semiHidden/>
    <w:rsid w:val="00397499"/>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rFonts w:cs="Arial"/>
        <w:b/>
        <w:bCs/>
        <w:color w:val="auto"/>
      </w:rPr>
      <w:tblPr/>
      <w:tcPr>
        <w:tcBorders>
          <w:tl2br w:val="none" w:sz="0" w:space="0" w:color="auto"/>
          <w:tr2bl w:val="none" w:sz="0" w:space="0" w:color="auto"/>
        </w:tcBorders>
        <w:shd w:val="pct20" w:color="000000" w:fill="FFFFFF"/>
      </w:tcPr>
    </w:tblStylePr>
    <w:tblStylePr w:type="band1Horz">
      <w:rPr>
        <w:rFonts w:cs="Arial"/>
        <w:color w:val="auto"/>
      </w:rPr>
      <w:tblPr/>
      <w:tcPr>
        <w:tcBorders>
          <w:tl2br w:val="none" w:sz="0" w:space="0" w:color="auto"/>
          <w:tr2bl w:val="none" w:sz="0" w:space="0" w:color="auto"/>
        </w:tcBorders>
        <w:shd w:val="pct5" w:color="000000" w:fill="FFFFFF"/>
      </w:tcPr>
    </w:tblStylePr>
    <w:tblStylePr w:type="band2Horz">
      <w:rPr>
        <w:rFonts w:cs="Arial"/>
        <w:color w:val="auto"/>
      </w:rPr>
      <w:tblPr/>
      <w:tcPr>
        <w:tcBorders>
          <w:tl2br w:val="none" w:sz="0" w:space="0" w:color="auto"/>
          <w:tr2bl w:val="none" w:sz="0" w:space="0" w:color="auto"/>
        </w:tcBorders>
        <w:shd w:val="pct20" w:color="000000" w:fill="FFFFFF"/>
      </w:tcPr>
    </w:tblStylePr>
  </w:style>
  <w:style w:type="table" w:styleId="afffff8">
    <w:name w:val="Table Elegant"/>
    <w:basedOn w:val="a3"/>
    <w:uiPriority w:val="99"/>
    <w:semiHidden/>
    <w:rsid w:val="00397499"/>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styleId="1a">
    <w:name w:val="Table Grid 1"/>
    <w:basedOn w:val="a3"/>
    <w:uiPriority w:val="99"/>
    <w:semiHidden/>
    <w:rsid w:val="00397499"/>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table" w:styleId="2f7">
    <w:name w:val="Table Grid 2"/>
    <w:basedOn w:val="a3"/>
    <w:uiPriority w:val="99"/>
    <w:semiHidden/>
    <w:rsid w:val="00397499"/>
    <w:pPr>
      <w:tabs>
        <w:tab w:val="left" w:pos="567"/>
        <w:tab w:val="left" w:pos="1134"/>
        <w:tab w:val="left" w:pos="1701"/>
        <w:tab w:val="left" w:pos="2268"/>
      </w:tabs>
      <w:jc w:val="both"/>
    </w:p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3f0">
    <w:name w:val="Table Grid 3"/>
    <w:basedOn w:val="a3"/>
    <w:uiPriority w:val="99"/>
    <w:semiHidden/>
    <w:rsid w:val="00397499"/>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49">
    <w:name w:val="Table Grid 4"/>
    <w:basedOn w:val="a3"/>
    <w:uiPriority w:val="99"/>
    <w:semiHidden/>
    <w:rsid w:val="00397499"/>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Arial"/>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Arial"/>
        <w:b/>
        <w:bCs/>
        <w:color w:val="auto"/>
      </w:rPr>
      <w:tblPr/>
      <w:tcPr>
        <w:tcBorders>
          <w:tl2br w:val="none" w:sz="0" w:space="0" w:color="auto"/>
          <w:tr2bl w:val="none" w:sz="0" w:space="0" w:color="auto"/>
        </w:tcBorders>
      </w:tcPr>
    </w:tblStylePr>
  </w:style>
  <w:style w:type="table" w:styleId="58">
    <w:name w:val="Table Grid 5"/>
    <w:basedOn w:val="a3"/>
    <w:uiPriority w:val="99"/>
    <w:semiHidden/>
    <w:rsid w:val="00397499"/>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Arial"/>
      </w:rPr>
      <w:tblPr/>
      <w:tcPr>
        <w:tcBorders>
          <w:bottom w:val="single" w:sz="12" w:space="0" w:color="000000"/>
          <w:tl2br w:val="none" w:sz="0" w:space="0" w:color="auto"/>
          <w:tr2bl w:val="none" w:sz="0" w:space="0" w:color="auto"/>
        </w:tcBorders>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styleId="63">
    <w:name w:val="Table Grid 6"/>
    <w:basedOn w:val="a3"/>
    <w:uiPriority w:val="99"/>
    <w:semiHidden/>
    <w:rsid w:val="00397499"/>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styleId="73">
    <w:name w:val="Table Grid 7"/>
    <w:basedOn w:val="a3"/>
    <w:uiPriority w:val="99"/>
    <w:semiHidden/>
    <w:rsid w:val="00397499"/>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Arial"/>
        <w:b w:val="0"/>
        <w:bCs w:val="0"/>
      </w:rPr>
      <w:tblPr/>
      <w:tcPr>
        <w:tcBorders>
          <w:bottom w:val="single" w:sz="12" w:space="0" w:color="000000"/>
          <w:tl2br w:val="none" w:sz="0" w:space="0" w:color="auto"/>
          <w:tr2bl w:val="none" w:sz="0" w:space="0" w:color="auto"/>
        </w:tcBorders>
      </w:tcPr>
    </w:tblStylePr>
    <w:tblStylePr w:type="lastRow">
      <w:rPr>
        <w:rFonts w:cs="Arial"/>
        <w:b w:val="0"/>
        <w:bCs w:val="0"/>
      </w:rPr>
      <w:tblPr/>
      <w:tcPr>
        <w:tcBorders>
          <w:top w:val="single" w:sz="6" w:space="0" w:color="000000"/>
          <w:tl2br w:val="none" w:sz="0" w:space="0" w:color="auto"/>
          <w:tr2bl w:val="none" w:sz="0" w:space="0" w:color="auto"/>
        </w:tcBorders>
      </w:tcPr>
    </w:tblStylePr>
    <w:tblStylePr w:type="firstCol">
      <w:rPr>
        <w:rFonts w:cs="Arial"/>
        <w:b w:val="0"/>
        <w:bCs w:val="0"/>
      </w:rPr>
      <w:tblPr/>
      <w:tcPr>
        <w:tcBorders>
          <w:tl2br w:val="none" w:sz="0" w:space="0" w:color="auto"/>
          <w:tr2bl w:val="none" w:sz="0" w:space="0" w:color="auto"/>
        </w:tcBorders>
      </w:tcPr>
    </w:tblStylePr>
    <w:tblStylePr w:type="lastCol">
      <w:rPr>
        <w:rFonts w:cs="Arial"/>
        <w:b w:val="0"/>
        <w:bCs w:val="0"/>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styleId="83">
    <w:name w:val="Table Grid 8"/>
    <w:basedOn w:val="a3"/>
    <w:uiPriority w:val="99"/>
    <w:semiHidden/>
    <w:rsid w:val="00397499"/>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rial"/>
        <w:b/>
        <w:bCs/>
        <w:color w:val="FFFFFF"/>
      </w:rPr>
      <w:tblPr/>
      <w:tcPr>
        <w:tcBorders>
          <w:tl2br w:val="none" w:sz="0" w:space="0" w:color="auto"/>
          <w:tr2bl w:val="none" w:sz="0" w:space="0" w:color="auto"/>
        </w:tcBorders>
        <w:shd w:val="solid" w:color="000080" w:fill="FFFFFF"/>
      </w:tcPr>
    </w:tblStylePr>
    <w:tblStylePr w:type="lastRow">
      <w:rPr>
        <w:rFonts w:cs="Arial"/>
        <w:b/>
        <w:bCs/>
        <w:color w:val="auto"/>
      </w:rPr>
      <w:tblPr/>
      <w:tcPr>
        <w:tcBorders>
          <w:tl2br w:val="none" w:sz="0" w:space="0" w:color="auto"/>
          <w:tr2bl w:val="none" w:sz="0" w:space="0" w:color="auto"/>
        </w:tcBorders>
      </w:tcPr>
    </w:tblStylePr>
    <w:tblStylePr w:type="lastCol">
      <w:rPr>
        <w:rFonts w:cs="Arial"/>
        <w:b/>
        <w:bCs/>
        <w:color w:val="auto"/>
      </w:rPr>
      <w:tblPr/>
      <w:tcPr>
        <w:tcBorders>
          <w:tl2br w:val="none" w:sz="0" w:space="0" w:color="auto"/>
          <w:tr2bl w:val="none" w:sz="0" w:space="0" w:color="auto"/>
        </w:tcBorders>
      </w:tcPr>
    </w:tblStylePr>
  </w:style>
  <w:style w:type="table" w:customStyle="1" w:styleId="TableGridLight1">
    <w:name w:val="Table Grid Light1"/>
    <w:uiPriority w:val="99"/>
    <w:rsid w:val="00397499"/>
    <w:rPr>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16">
    <w:name w:val="Table List 1"/>
    <w:basedOn w:val="a3"/>
    <w:uiPriority w:val="99"/>
    <w:semiHidden/>
    <w:rsid w:val="00397499"/>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26">
    <w:name w:val="Table List 2"/>
    <w:basedOn w:val="a3"/>
    <w:uiPriority w:val="99"/>
    <w:semiHidden/>
    <w:rsid w:val="00397499"/>
    <w:pPr>
      <w:tabs>
        <w:tab w:val="left" w:pos="567"/>
        <w:tab w:val="left" w:pos="1134"/>
        <w:tab w:val="left" w:pos="1701"/>
        <w:tab w:val="left" w:pos="2268"/>
      </w:tabs>
      <w:jc w:val="both"/>
    </w:pPr>
    <w:tblPr>
      <w:tblStyleRowBandSize w:val="2"/>
      <w:tblBorders>
        <w:bottom w:val="single" w:sz="12" w:space="0" w:color="808080"/>
      </w:tblBorders>
    </w:tblPr>
    <w:tblStylePr w:type="firstRow">
      <w:rPr>
        <w:rFonts w:cs="Arial"/>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pct20" w:color="00FF0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36">
    <w:name w:val="Table List 3"/>
    <w:basedOn w:val="a3"/>
    <w:uiPriority w:val="99"/>
    <w:semiHidden/>
    <w:rsid w:val="00397499"/>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styleId="-46">
    <w:name w:val="Table List 4"/>
    <w:basedOn w:val="a3"/>
    <w:uiPriority w:val="99"/>
    <w:semiHidden/>
    <w:rsid w:val="00397499"/>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Arial"/>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3"/>
    <w:uiPriority w:val="99"/>
    <w:semiHidden/>
    <w:rsid w:val="00397499"/>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style>
  <w:style w:type="table" w:styleId="-66">
    <w:name w:val="Table List 6"/>
    <w:basedOn w:val="a3"/>
    <w:uiPriority w:val="99"/>
    <w:semiHidden/>
    <w:rsid w:val="00397499"/>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styleId="-7">
    <w:name w:val="Table List 7"/>
    <w:basedOn w:val="a3"/>
    <w:uiPriority w:val="99"/>
    <w:semiHidden/>
    <w:rsid w:val="00397499"/>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Arial"/>
        <w:b/>
        <w:bCs/>
      </w:rPr>
      <w:tblPr/>
      <w:tcPr>
        <w:tcBorders>
          <w:bottom w:val="single" w:sz="12" w:space="0" w:color="008000"/>
          <w:tl2br w:val="none" w:sz="0" w:space="0" w:color="auto"/>
          <w:tr2bl w:val="none" w:sz="0" w:space="0" w:color="auto"/>
        </w:tcBorders>
        <w:shd w:val="solid" w:color="C0C0C0" w:fill="FFFFFF"/>
      </w:tcPr>
    </w:tblStylePr>
    <w:tblStylePr w:type="lastRow">
      <w:rPr>
        <w:rFonts w:cs="Arial"/>
        <w:b/>
        <w:bCs/>
      </w:rPr>
      <w:tblPr/>
      <w:tcPr>
        <w:tcBorders>
          <w:top w:val="single" w:sz="12" w:space="0" w:color="008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pct20" w:color="000000" w:fill="FFFFFF"/>
      </w:tcPr>
    </w:tblStylePr>
    <w:tblStylePr w:type="band2Horz">
      <w:rPr>
        <w:rFonts w:cs="Arial"/>
      </w:rPr>
      <w:tblPr/>
      <w:tcPr>
        <w:tcBorders>
          <w:tl2br w:val="none" w:sz="0" w:space="0" w:color="auto"/>
          <w:tr2bl w:val="none" w:sz="0" w:space="0" w:color="auto"/>
        </w:tcBorders>
        <w:shd w:val="pct25" w:color="FFFF00" w:fill="FFFFFF"/>
      </w:tcPr>
    </w:tblStylePr>
  </w:style>
  <w:style w:type="table" w:styleId="-8">
    <w:name w:val="Table List 8"/>
    <w:basedOn w:val="a3"/>
    <w:uiPriority w:val="99"/>
    <w:semiHidden/>
    <w:rsid w:val="00397499"/>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Arial"/>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pct25" w:color="FFFF00" w:fill="FFFFFF"/>
      </w:tcPr>
    </w:tblStylePr>
    <w:tblStylePr w:type="band2Horz">
      <w:rPr>
        <w:rFonts w:cs="Arial"/>
      </w:rPr>
      <w:tblPr/>
      <w:tcPr>
        <w:tcBorders>
          <w:tl2br w:val="none" w:sz="0" w:space="0" w:color="auto"/>
          <w:tr2bl w:val="none" w:sz="0" w:space="0" w:color="auto"/>
        </w:tcBorders>
        <w:shd w:val="pct50" w:color="FF0000" w:fill="FFFFFF"/>
      </w:tcPr>
    </w:tblStylePr>
  </w:style>
  <w:style w:type="paragraph" w:styleId="afffff9">
    <w:name w:val="table of authorities"/>
    <w:basedOn w:val="a1"/>
    <w:next w:val="a1"/>
    <w:uiPriority w:val="99"/>
    <w:semiHidden/>
    <w:rsid w:val="00397499"/>
    <w:pPr>
      <w:tabs>
        <w:tab w:val="clear" w:pos="567"/>
        <w:tab w:val="clear" w:pos="1134"/>
        <w:tab w:val="clear" w:pos="1701"/>
        <w:tab w:val="clear" w:pos="2268"/>
      </w:tabs>
      <w:ind w:left="220" w:hanging="220"/>
    </w:pPr>
  </w:style>
  <w:style w:type="paragraph" w:styleId="afffffa">
    <w:name w:val="table of figures"/>
    <w:basedOn w:val="a1"/>
    <w:next w:val="a1"/>
    <w:uiPriority w:val="99"/>
    <w:semiHidden/>
    <w:rsid w:val="00397499"/>
    <w:pPr>
      <w:tabs>
        <w:tab w:val="clear" w:pos="567"/>
        <w:tab w:val="clear" w:pos="1134"/>
        <w:tab w:val="clear" w:pos="1701"/>
        <w:tab w:val="clear" w:pos="2268"/>
      </w:tabs>
    </w:pPr>
  </w:style>
  <w:style w:type="table" w:styleId="afffffb">
    <w:name w:val="Table Professional"/>
    <w:basedOn w:val="a3"/>
    <w:uiPriority w:val="99"/>
    <w:semiHidden/>
    <w:rsid w:val="00397499"/>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Arial"/>
        <w:b/>
        <w:bCs/>
        <w:color w:val="auto"/>
      </w:rPr>
      <w:tblPr/>
      <w:tcPr>
        <w:tcBorders>
          <w:tl2br w:val="none" w:sz="0" w:space="0" w:color="auto"/>
          <w:tr2bl w:val="none" w:sz="0" w:space="0" w:color="auto"/>
        </w:tcBorders>
        <w:shd w:val="solid" w:color="000000" w:fill="FFFFFF"/>
      </w:tcPr>
    </w:tblStylePr>
  </w:style>
  <w:style w:type="table" w:styleId="1b">
    <w:name w:val="Table Simple 1"/>
    <w:basedOn w:val="a3"/>
    <w:uiPriority w:val="99"/>
    <w:semiHidden/>
    <w:rsid w:val="00397499"/>
    <w:pPr>
      <w:tabs>
        <w:tab w:val="left" w:pos="567"/>
        <w:tab w:val="left" w:pos="1134"/>
        <w:tab w:val="left" w:pos="1701"/>
        <w:tab w:val="left" w:pos="2268"/>
      </w:tabs>
      <w:jc w:val="both"/>
    </w:p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styleId="2f8">
    <w:name w:val="Table Simple 2"/>
    <w:basedOn w:val="a3"/>
    <w:uiPriority w:val="99"/>
    <w:semiHidden/>
    <w:rsid w:val="00397499"/>
    <w:pPr>
      <w:tabs>
        <w:tab w:val="left" w:pos="567"/>
        <w:tab w:val="left" w:pos="1134"/>
        <w:tab w:val="left" w:pos="1701"/>
        <w:tab w:val="left" w:pos="2268"/>
      </w:tabs>
      <w:jc w:val="both"/>
    </w:pPr>
    <w:tblPr/>
    <w:tblStylePr w:type="firstRow">
      <w:rPr>
        <w:rFonts w:cs="Arial"/>
        <w:b/>
        <w:bCs/>
      </w:rPr>
      <w:tblPr/>
      <w:tcPr>
        <w:tcBorders>
          <w:bottom w:val="single" w:sz="12" w:space="0" w:color="000000"/>
          <w:tl2br w:val="none" w:sz="0" w:space="0" w:color="auto"/>
          <w:tr2bl w:val="none" w:sz="0" w:space="0" w:color="auto"/>
        </w:tcBorders>
      </w:tcPr>
    </w:tblStylePr>
    <w:tblStylePr w:type="lastRow">
      <w:rPr>
        <w:rFonts w:cs="Arial"/>
        <w:b/>
        <w:bCs/>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lastCol">
      <w:rPr>
        <w:rFonts w:cs="Arial"/>
        <w:b/>
        <w:bCs/>
      </w:rPr>
      <w:tblPr/>
      <w:tcPr>
        <w:tcBorders>
          <w:left w:val="single" w:sz="6" w:space="0" w:color="000000"/>
          <w:tl2br w:val="none" w:sz="0" w:space="0" w:color="auto"/>
          <w:tr2bl w:val="none" w:sz="0" w:space="0" w:color="auto"/>
        </w:tcBorders>
      </w:tcPr>
    </w:tblStylePr>
    <w:tblStylePr w:type="neCell">
      <w:rPr>
        <w:rFonts w:cs="Arial"/>
        <w:b/>
        <w:bCs/>
      </w:rPr>
      <w:tblPr/>
      <w:tcPr>
        <w:tcBorders>
          <w:left w:val="none" w:sz="0" w:space="0" w:color="auto"/>
          <w:tl2br w:val="none" w:sz="0" w:space="0" w:color="auto"/>
          <w:tr2bl w:val="none" w:sz="0" w:space="0" w:color="auto"/>
        </w:tcBorders>
      </w:tcPr>
    </w:tblStylePr>
    <w:tblStylePr w:type="swCell">
      <w:rPr>
        <w:rFonts w:cs="Arial"/>
        <w:b/>
        <w:bCs/>
      </w:rPr>
      <w:tblPr/>
      <w:tcPr>
        <w:tcBorders>
          <w:top w:val="none" w:sz="0" w:space="0" w:color="auto"/>
          <w:tl2br w:val="none" w:sz="0" w:space="0" w:color="auto"/>
          <w:tr2bl w:val="none" w:sz="0" w:space="0" w:color="auto"/>
        </w:tcBorders>
      </w:tcPr>
    </w:tblStylePr>
  </w:style>
  <w:style w:type="table" w:styleId="3f1">
    <w:name w:val="Table Simple 3"/>
    <w:basedOn w:val="a3"/>
    <w:uiPriority w:val="99"/>
    <w:semiHidden/>
    <w:rsid w:val="00397499"/>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blStylePr w:type="firstRow">
      <w:rPr>
        <w:rFonts w:cs="Arial"/>
        <w:b/>
        <w:bCs/>
        <w:color w:val="FFFFFF"/>
      </w:rPr>
      <w:tblPr/>
      <w:tcPr>
        <w:tcBorders>
          <w:tl2br w:val="none" w:sz="0" w:space="0" w:color="auto"/>
          <w:tr2bl w:val="none" w:sz="0" w:space="0" w:color="auto"/>
        </w:tcBorders>
        <w:shd w:val="solid" w:color="000000" w:fill="FFFFFF"/>
      </w:tcPr>
    </w:tblStylePr>
  </w:style>
  <w:style w:type="table" w:styleId="1c">
    <w:name w:val="Table Subtle 1"/>
    <w:basedOn w:val="a3"/>
    <w:uiPriority w:val="99"/>
    <w:semiHidden/>
    <w:rsid w:val="00397499"/>
    <w:pPr>
      <w:tabs>
        <w:tab w:val="left" w:pos="567"/>
        <w:tab w:val="left" w:pos="1134"/>
        <w:tab w:val="left" w:pos="1701"/>
        <w:tab w:val="left" w:pos="2268"/>
      </w:tabs>
      <w:jc w:val="both"/>
    </w:pPr>
    <w:tblPr>
      <w:tblStyleRowBandSize w:val="1"/>
    </w:tblPr>
    <w:tblStylePr w:type="firstRow">
      <w:rPr>
        <w:rFonts w:cs="Arial"/>
      </w:rPr>
      <w:tblPr/>
      <w:tcPr>
        <w:tcBorders>
          <w:top w:val="single" w:sz="6" w:space="0" w:color="000000"/>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shd w:val="pct25" w:color="800080" w:fill="FFFFFF"/>
      </w:tcPr>
    </w:tblStylePr>
    <w:tblStylePr w:type="firstCol">
      <w:rPr>
        <w:rFonts w:cs="Arial"/>
      </w:rPr>
      <w:tblPr/>
      <w:tcPr>
        <w:tcBorders>
          <w:right w:val="single" w:sz="12" w:space="0" w:color="000000"/>
          <w:tl2br w:val="none" w:sz="0" w:space="0" w:color="auto"/>
          <w:tr2bl w:val="none" w:sz="0" w:space="0" w:color="auto"/>
        </w:tcBorders>
      </w:tcPr>
    </w:tblStylePr>
    <w:tblStylePr w:type="lastCol">
      <w:rPr>
        <w:rFonts w:cs="Arial"/>
      </w:rPr>
      <w:tblPr/>
      <w:tcPr>
        <w:tcBorders>
          <w:left w:val="single" w:sz="12" w:space="0" w:color="000000"/>
          <w:tl2br w:val="none" w:sz="0" w:space="0" w:color="auto"/>
          <w:tr2bl w:val="none" w:sz="0" w:space="0" w:color="auto"/>
        </w:tcBorders>
      </w:tcPr>
    </w:tblStylePr>
    <w:tblStylePr w:type="band1Horz">
      <w:rPr>
        <w:rFonts w:cs="Arial"/>
      </w:rPr>
      <w:tblPr/>
      <w:tcPr>
        <w:tcBorders>
          <w:bottom w:val="single" w:sz="6" w:space="0" w:color="000000"/>
          <w:tl2br w:val="none" w:sz="0" w:space="0" w:color="auto"/>
          <w:tr2bl w:val="none" w:sz="0" w:space="0" w:color="auto"/>
        </w:tcBorders>
        <w:shd w:val="pct25" w:color="808000" w:fill="FFFFFF"/>
      </w:tcPr>
    </w:tblStylePr>
    <w:tblStylePr w:type="neCell">
      <w:rPr>
        <w:rFonts w:cs="Arial"/>
        <w:b/>
        <w:bCs/>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2f9">
    <w:name w:val="Table Subtle 2"/>
    <w:basedOn w:val="a3"/>
    <w:uiPriority w:val="99"/>
    <w:semiHidden/>
    <w:rsid w:val="00397499"/>
    <w:pPr>
      <w:tabs>
        <w:tab w:val="left" w:pos="567"/>
        <w:tab w:val="left" w:pos="1134"/>
        <w:tab w:val="left" w:pos="1701"/>
        <w:tab w:val="left" w:pos="2268"/>
      </w:tabs>
      <w:jc w:val="both"/>
    </w:pPr>
    <w:tblPr>
      <w:tblBorders>
        <w:left w:val="single" w:sz="6" w:space="0" w:color="000000"/>
        <w:right w:val="single" w:sz="6" w:space="0" w:color="000000"/>
      </w:tblBorders>
    </w:tblPr>
    <w:tblStylePr w:type="firstRow">
      <w:rPr>
        <w:rFonts w:cs="Arial"/>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firstCol">
      <w:rPr>
        <w:rFonts w:cs="Arial"/>
      </w:rPr>
      <w:tblPr/>
      <w:tcPr>
        <w:tcBorders>
          <w:right w:val="single" w:sz="12" w:space="0" w:color="000000"/>
          <w:tl2br w:val="none" w:sz="0" w:space="0" w:color="auto"/>
          <w:tr2bl w:val="none" w:sz="0" w:space="0" w:color="auto"/>
        </w:tcBorders>
        <w:shd w:val="pct25" w:color="008000" w:fill="FFFFFF"/>
      </w:tcPr>
    </w:tblStylePr>
    <w:tblStylePr w:type="lastCol">
      <w:rPr>
        <w:rFonts w:cs="Arial"/>
      </w:rPr>
      <w:tblPr/>
      <w:tcPr>
        <w:tcBorders>
          <w:left w:val="single" w:sz="12" w:space="0" w:color="000000"/>
          <w:tl2br w:val="none" w:sz="0" w:space="0" w:color="auto"/>
          <w:tr2bl w:val="none" w:sz="0" w:space="0" w:color="auto"/>
        </w:tcBorders>
        <w:shd w:val="pct25" w:color="808000" w:fill="FFFFFF"/>
      </w:tcPr>
    </w:tblStylePr>
    <w:tblStylePr w:type="neCell">
      <w:rPr>
        <w:rFonts w:cs="Arial"/>
        <w:b/>
        <w:bCs/>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afffffc">
    <w:name w:val="Table Theme"/>
    <w:basedOn w:val="a3"/>
    <w:uiPriority w:val="99"/>
    <w:semiHidden/>
    <w:rsid w:val="00397499"/>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Web 1"/>
    <w:basedOn w:val="a3"/>
    <w:uiPriority w:val="99"/>
    <w:semiHidden/>
    <w:rsid w:val="00397499"/>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Arial"/>
        <w:color w:val="auto"/>
      </w:rPr>
      <w:tblPr/>
      <w:tcPr>
        <w:tcBorders>
          <w:tl2br w:val="none" w:sz="0" w:space="0" w:color="auto"/>
          <w:tr2bl w:val="none" w:sz="0" w:space="0" w:color="auto"/>
        </w:tcBorders>
      </w:tcPr>
    </w:tblStylePr>
  </w:style>
  <w:style w:type="table" w:styleId="-27">
    <w:name w:val="Table Web 2"/>
    <w:basedOn w:val="a3"/>
    <w:uiPriority w:val="99"/>
    <w:semiHidden/>
    <w:rsid w:val="00397499"/>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Arial"/>
        <w:color w:val="auto"/>
      </w:rPr>
      <w:tblPr/>
      <w:tcPr>
        <w:tcBorders>
          <w:tl2br w:val="none" w:sz="0" w:space="0" w:color="auto"/>
          <w:tr2bl w:val="none" w:sz="0" w:space="0" w:color="auto"/>
        </w:tcBorders>
      </w:tcPr>
    </w:tblStylePr>
  </w:style>
  <w:style w:type="table" w:styleId="-37">
    <w:name w:val="Table Web 3"/>
    <w:basedOn w:val="a3"/>
    <w:uiPriority w:val="99"/>
    <w:semiHidden/>
    <w:rsid w:val="00397499"/>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Arial"/>
        <w:color w:val="auto"/>
      </w:rPr>
      <w:tblPr/>
      <w:tcPr>
        <w:tcBorders>
          <w:tl2br w:val="none" w:sz="0" w:space="0" w:color="auto"/>
          <w:tr2bl w:val="none" w:sz="0" w:space="0" w:color="auto"/>
        </w:tcBorders>
      </w:tcPr>
    </w:tblStylePr>
  </w:style>
  <w:style w:type="paragraph" w:styleId="afffffd">
    <w:name w:val="toa heading"/>
    <w:basedOn w:val="a1"/>
    <w:next w:val="a1"/>
    <w:uiPriority w:val="99"/>
    <w:semiHidden/>
    <w:rsid w:val="00397499"/>
    <w:pPr>
      <w:spacing w:before="120"/>
    </w:pPr>
    <w:rPr>
      <w:rFonts w:ascii="Calibri Light" w:eastAsia="等? Light" w:hAnsi="Calibri Light"/>
      <w:b/>
      <w:bCs/>
      <w:sz w:val="24"/>
      <w:szCs w:val="24"/>
    </w:rPr>
  </w:style>
  <w:style w:type="paragraph" w:styleId="afffffe">
    <w:name w:val="TOC Heading"/>
    <w:basedOn w:val="1"/>
    <w:next w:val="a1"/>
    <w:uiPriority w:val="99"/>
    <w:qFormat/>
    <w:rsid w:val="00397499"/>
    <w:pPr>
      <w:numPr>
        <w:numId w:val="0"/>
      </w:numPr>
      <w:tabs>
        <w:tab w:val="left" w:pos="567"/>
      </w:tabs>
      <w:spacing w:after="0"/>
      <w:jc w:val="both"/>
      <w:outlineLvl w:val="9"/>
    </w:pPr>
    <w:rPr>
      <w:rFonts w:ascii="Calibri Light" w:hAnsi="Calibri Light"/>
      <w:b w:val="0"/>
      <w:bCs w:val="0"/>
      <w:color w:val="2F5496"/>
      <w:kern w:val="0"/>
      <w:sz w:val="32"/>
    </w:rPr>
  </w:style>
  <w:style w:type="character" w:customStyle="1" w:styleId="UnresolvedMention1">
    <w:name w:val="Unresolved Mention1"/>
    <w:uiPriority w:val="99"/>
    <w:semiHidden/>
    <w:rsid w:val="00397499"/>
    <w:rPr>
      <w:rFonts w:cs="Arial"/>
      <w:color w:val="605E5C"/>
      <w:shd w:val="clear" w:color="auto" w:fill="E1DFDD"/>
      <w:lang w:val="ru-RU"/>
    </w:rPr>
  </w:style>
  <w:style w:type="paragraph" w:customStyle="1" w:styleId="Para10">
    <w:name w:val="Para1"/>
    <w:basedOn w:val="a1"/>
    <w:link w:val="Para1Char"/>
    <w:uiPriority w:val="99"/>
    <w:rsid w:val="00634E3F"/>
    <w:pPr>
      <w:tabs>
        <w:tab w:val="clear" w:pos="567"/>
        <w:tab w:val="clear" w:pos="1134"/>
        <w:tab w:val="clear" w:pos="1701"/>
        <w:tab w:val="clear" w:pos="2268"/>
        <w:tab w:val="num" w:pos="360"/>
      </w:tabs>
      <w:spacing w:before="120" w:after="120"/>
    </w:pPr>
    <w:rPr>
      <w:rFonts w:eastAsia="Calibri"/>
      <w:sz w:val="18"/>
      <w:szCs w:val="20"/>
      <w:lang w:eastAsia="ru-RU"/>
    </w:rPr>
  </w:style>
  <w:style w:type="paragraph" w:customStyle="1" w:styleId="para4">
    <w:name w:val="para4"/>
    <w:basedOn w:val="a1"/>
    <w:uiPriority w:val="99"/>
    <w:rsid w:val="00634E3F"/>
    <w:pPr>
      <w:tabs>
        <w:tab w:val="clear" w:pos="567"/>
        <w:tab w:val="clear" w:pos="1134"/>
        <w:tab w:val="clear" w:pos="1701"/>
        <w:tab w:val="clear" w:pos="2268"/>
      </w:tabs>
      <w:overflowPunct w:val="0"/>
      <w:autoSpaceDE w:val="0"/>
      <w:autoSpaceDN w:val="0"/>
      <w:adjustRightInd w:val="0"/>
      <w:spacing w:after="120" w:line="240" w:lineRule="atLeast"/>
      <w:textAlignment w:val="baseline"/>
    </w:pPr>
    <w:rPr>
      <w:rFonts w:ascii="Courier" w:eastAsia="Times New Roman" w:hAnsi="Courier"/>
      <w:color w:val="000000"/>
      <w:sz w:val="20"/>
      <w:szCs w:val="20"/>
    </w:rPr>
  </w:style>
  <w:style w:type="character" w:customStyle="1" w:styleId="Para1Char">
    <w:name w:val="Para1 Char"/>
    <w:link w:val="Para10"/>
    <w:uiPriority w:val="99"/>
    <w:locked/>
    <w:rsid w:val="00634E3F"/>
    <w:rPr>
      <w:rFonts w:ascii="Times New Roman" w:hAnsi="Times New Roman" w:cs="Arial"/>
      <w:snapToGrid w:val="0"/>
      <w:kern w:val="0"/>
      <w:sz w:val="18"/>
      <w:lang w:val="ru-RU"/>
    </w:rPr>
  </w:style>
  <w:style w:type="character" w:customStyle="1" w:styleId="afc">
    <w:name w:val="Абзац списка Знак"/>
    <w:aliases w:val="Unordered List Знак,List Paragraph 2 Знак,Dot pt Знак,F5 List Paragraph Знак,List Paragraph1 Знак,No Spacing1 Знак,List Paragraph Char Char Char Знак,Indicator Text Знак,Numbered Para 1 Знак,List Paragraph12 Знак,Bullet Points Знак"/>
    <w:link w:val="afb"/>
    <w:uiPriority w:val="99"/>
    <w:locked/>
    <w:rsid w:val="003E2B98"/>
    <w:rPr>
      <w:rFonts w:ascii="Times New Roman" w:eastAsia="SimSun" w:hAnsi="Times New Roman" w:cs="Arial"/>
      <w:kern w:val="0"/>
      <w:lang w:val="ru-RU"/>
    </w:rPr>
  </w:style>
  <w:style w:type="paragraph" w:customStyle="1" w:styleId="Default">
    <w:name w:val="Default"/>
    <w:uiPriority w:val="99"/>
    <w:rsid w:val="00A47E2E"/>
    <w:pPr>
      <w:autoSpaceDE w:val="0"/>
      <w:autoSpaceDN w:val="0"/>
      <w:adjustRightInd w:val="0"/>
    </w:pPr>
    <w:rPr>
      <w:rFonts w:ascii="Times New Roman" w:hAnsi="Times New Roman" w:cs="Times New Roman"/>
      <w:color w:val="000000"/>
      <w:sz w:val="24"/>
      <w:szCs w:val="24"/>
      <w:lang w:val="ru-RU" w:eastAsia="en-US"/>
    </w:rPr>
  </w:style>
  <w:style w:type="paragraph" w:customStyle="1" w:styleId="pf0">
    <w:name w:val="pf0"/>
    <w:basedOn w:val="a1"/>
    <w:uiPriority w:val="99"/>
    <w:rsid w:val="00C32D67"/>
    <w:pPr>
      <w:tabs>
        <w:tab w:val="clear" w:pos="567"/>
        <w:tab w:val="clear" w:pos="1134"/>
        <w:tab w:val="clear" w:pos="1701"/>
        <w:tab w:val="clear" w:pos="2268"/>
      </w:tabs>
      <w:spacing w:before="100" w:beforeAutospacing="1" w:after="100" w:afterAutospacing="1"/>
      <w:jc w:val="left"/>
    </w:pPr>
    <w:rPr>
      <w:rFonts w:eastAsia="Times New Roman"/>
      <w:sz w:val="24"/>
      <w:szCs w:val="24"/>
      <w:lang w:eastAsia="zh-CN"/>
    </w:rPr>
  </w:style>
  <w:style w:type="character" w:customStyle="1" w:styleId="cf01">
    <w:name w:val="cf01"/>
    <w:uiPriority w:val="99"/>
    <w:rsid w:val="00C32D67"/>
    <w:rPr>
      <w:rFonts w:ascii="Segoe UI" w:hAnsi="Segoe UI" w:cs="Arial"/>
      <w:sz w:val="18"/>
    </w:rPr>
  </w:style>
  <w:style w:type="character" w:customStyle="1" w:styleId="UnresolvedMention2">
    <w:name w:val="Unresolved Mention2"/>
    <w:uiPriority w:val="99"/>
    <w:semiHidden/>
    <w:rsid w:val="00F773DB"/>
    <w:rPr>
      <w:rFonts w:cs="Arial"/>
      <w:color w:val="605E5C"/>
      <w:shd w:val="clear" w:color="auto" w:fill="E1DFDD"/>
    </w:rPr>
  </w:style>
  <w:style w:type="numbering" w:customStyle="1" w:styleId="ListCBD">
    <w:name w:val="ListCBD"/>
    <w:rsid w:val="006F765A"/>
    <w:pPr>
      <w:numPr>
        <w:numId w:val="45"/>
      </w:numPr>
    </w:pPr>
  </w:style>
  <w:style w:type="numbering" w:customStyle="1" w:styleId="CBDHeadings">
    <w:name w:val="CBD_Headings"/>
    <w:rsid w:val="006F765A"/>
    <w:pPr>
      <w:numPr>
        <w:numId w:val="46"/>
      </w:numPr>
    </w:pPr>
  </w:style>
  <w:style w:type="character" w:styleId="affffff">
    <w:name w:val="Unresolved Mention"/>
    <w:basedOn w:val="a2"/>
    <w:uiPriority w:val="99"/>
    <w:semiHidden/>
    <w:unhideWhenUsed/>
    <w:rsid w:val="00E62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82274">
      <w:marLeft w:val="0"/>
      <w:marRight w:val="0"/>
      <w:marTop w:val="0"/>
      <w:marBottom w:val="0"/>
      <w:divBdr>
        <w:top w:val="none" w:sz="0" w:space="0" w:color="auto"/>
        <w:left w:val="none" w:sz="0" w:space="0" w:color="auto"/>
        <w:bottom w:val="none" w:sz="0" w:space="0" w:color="auto"/>
        <w:right w:val="none" w:sz="0" w:space="0" w:color="auto"/>
      </w:divBdr>
    </w:div>
    <w:div w:id="156382275">
      <w:marLeft w:val="0"/>
      <w:marRight w:val="0"/>
      <w:marTop w:val="0"/>
      <w:marBottom w:val="0"/>
      <w:divBdr>
        <w:top w:val="none" w:sz="0" w:space="0" w:color="auto"/>
        <w:left w:val="none" w:sz="0" w:space="0" w:color="auto"/>
        <w:bottom w:val="none" w:sz="0" w:space="0" w:color="auto"/>
        <w:right w:val="none" w:sz="0" w:space="0" w:color="auto"/>
      </w:divBdr>
    </w:div>
    <w:div w:id="156382276">
      <w:marLeft w:val="0"/>
      <w:marRight w:val="0"/>
      <w:marTop w:val="0"/>
      <w:marBottom w:val="0"/>
      <w:divBdr>
        <w:top w:val="none" w:sz="0" w:space="0" w:color="auto"/>
        <w:left w:val="none" w:sz="0" w:space="0" w:color="auto"/>
        <w:bottom w:val="none" w:sz="0" w:space="0" w:color="auto"/>
        <w:right w:val="none" w:sz="0" w:space="0" w:color="auto"/>
      </w:divBdr>
    </w:div>
    <w:div w:id="156382277">
      <w:marLeft w:val="0"/>
      <w:marRight w:val="0"/>
      <w:marTop w:val="0"/>
      <w:marBottom w:val="0"/>
      <w:divBdr>
        <w:top w:val="none" w:sz="0" w:space="0" w:color="auto"/>
        <w:left w:val="none" w:sz="0" w:space="0" w:color="auto"/>
        <w:bottom w:val="none" w:sz="0" w:space="0" w:color="auto"/>
        <w:right w:val="none" w:sz="0" w:space="0" w:color="auto"/>
      </w:divBdr>
      <w:divsChild>
        <w:div w:id="156382293">
          <w:marLeft w:val="0"/>
          <w:marRight w:val="0"/>
          <w:marTop w:val="0"/>
          <w:marBottom w:val="0"/>
          <w:divBdr>
            <w:top w:val="none" w:sz="0" w:space="0" w:color="auto"/>
            <w:left w:val="none" w:sz="0" w:space="0" w:color="auto"/>
            <w:bottom w:val="none" w:sz="0" w:space="0" w:color="auto"/>
            <w:right w:val="none" w:sz="0" w:space="0" w:color="auto"/>
          </w:divBdr>
          <w:divsChild>
            <w:div w:id="1563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2278">
      <w:marLeft w:val="0"/>
      <w:marRight w:val="0"/>
      <w:marTop w:val="0"/>
      <w:marBottom w:val="0"/>
      <w:divBdr>
        <w:top w:val="none" w:sz="0" w:space="0" w:color="auto"/>
        <w:left w:val="none" w:sz="0" w:space="0" w:color="auto"/>
        <w:bottom w:val="none" w:sz="0" w:space="0" w:color="auto"/>
        <w:right w:val="none" w:sz="0" w:space="0" w:color="auto"/>
      </w:divBdr>
    </w:div>
    <w:div w:id="156382279">
      <w:marLeft w:val="0"/>
      <w:marRight w:val="0"/>
      <w:marTop w:val="0"/>
      <w:marBottom w:val="0"/>
      <w:divBdr>
        <w:top w:val="none" w:sz="0" w:space="0" w:color="auto"/>
        <w:left w:val="none" w:sz="0" w:space="0" w:color="auto"/>
        <w:bottom w:val="none" w:sz="0" w:space="0" w:color="auto"/>
        <w:right w:val="none" w:sz="0" w:space="0" w:color="auto"/>
      </w:divBdr>
    </w:div>
    <w:div w:id="156382280">
      <w:marLeft w:val="0"/>
      <w:marRight w:val="0"/>
      <w:marTop w:val="0"/>
      <w:marBottom w:val="0"/>
      <w:divBdr>
        <w:top w:val="none" w:sz="0" w:space="0" w:color="auto"/>
        <w:left w:val="none" w:sz="0" w:space="0" w:color="auto"/>
        <w:bottom w:val="none" w:sz="0" w:space="0" w:color="auto"/>
        <w:right w:val="none" w:sz="0" w:space="0" w:color="auto"/>
      </w:divBdr>
    </w:div>
    <w:div w:id="156382281">
      <w:marLeft w:val="0"/>
      <w:marRight w:val="0"/>
      <w:marTop w:val="0"/>
      <w:marBottom w:val="0"/>
      <w:divBdr>
        <w:top w:val="none" w:sz="0" w:space="0" w:color="auto"/>
        <w:left w:val="none" w:sz="0" w:space="0" w:color="auto"/>
        <w:bottom w:val="none" w:sz="0" w:space="0" w:color="auto"/>
        <w:right w:val="none" w:sz="0" w:space="0" w:color="auto"/>
      </w:divBdr>
    </w:div>
    <w:div w:id="156382282">
      <w:marLeft w:val="0"/>
      <w:marRight w:val="0"/>
      <w:marTop w:val="0"/>
      <w:marBottom w:val="0"/>
      <w:divBdr>
        <w:top w:val="none" w:sz="0" w:space="0" w:color="auto"/>
        <w:left w:val="none" w:sz="0" w:space="0" w:color="auto"/>
        <w:bottom w:val="none" w:sz="0" w:space="0" w:color="auto"/>
        <w:right w:val="none" w:sz="0" w:space="0" w:color="auto"/>
      </w:divBdr>
    </w:div>
    <w:div w:id="156382283">
      <w:marLeft w:val="0"/>
      <w:marRight w:val="0"/>
      <w:marTop w:val="0"/>
      <w:marBottom w:val="0"/>
      <w:divBdr>
        <w:top w:val="none" w:sz="0" w:space="0" w:color="auto"/>
        <w:left w:val="none" w:sz="0" w:space="0" w:color="auto"/>
        <w:bottom w:val="none" w:sz="0" w:space="0" w:color="auto"/>
        <w:right w:val="none" w:sz="0" w:space="0" w:color="auto"/>
      </w:divBdr>
    </w:div>
    <w:div w:id="156382284">
      <w:marLeft w:val="0"/>
      <w:marRight w:val="0"/>
      <w:marTop w:val="0"/>
      <w:marBottom w:val="0"/>
      <w:divBdr>
        <w:top w:val="none" w:sz="0" w:space="0" w:color="auto"/>
        <w:left w:val="none" w:sz="0" w:space="0" w:color="auto"/>
        <w:bottom w:val="none" w:sz="0" w:space="0" w:color="auto"/>
        <w:right w:val="none" w:sz="0" w:space="0" w:color="auto"/>
      </w:divBdr>
    </w:div>
    <w:div w:id="156382285">
      <w:marLeft w:val="0"/>
      <w:marRight w:val="0"/>
      <w:marTop w:val="0"/>
      <w:marBottom w:val="0"/>
      <w:divBdr>
        <w:top w:val="none" w:sz="0" w:space="0" w:color="auto"/>
        <w:left w:val="none" w:sz="0" w:space="0" w:color="auto"/>
        <w:bottom w:val="none" w:sz="0" w:space="0" w:color="auto"/>
        <w:right w:val="none" w:sz="0" w:space="0" w:color="auto"/>
      </w:divBdr>
    </w:div>
    <w:div w:id="156382286">
      <w:marLeft w:val="0"/>
      <w:marRight w:val="0"/>
      <w:marTop w:val="0"/>
      <w:marBottom w:val="0"/>
      <w:divBdr>
        <w:top w:val="none" w:sz="0" w:space="0" w:color="auto"/>
        <w:left w:val="none" w:sz="0" w:space="0" w:color="auto"/>
        <w:bottom w:val="none" w:sz="0" w:space="0" w:color="auto"/>
        <w:right w:val="none" w:sz="0" w:space="0" w:color="auto"/>
      </w:divBdr>
    </w:div>
    <w:div w:id="156382287">
      <w:marLeft w:val="0"/>
      <w:marRight w:val="0"/>
      <w:marTop w:val="0"/>
      <w:marBottom w:val="0"/>
      <w:divBdr>
        <w:top w:val="none" w:sz="0" w:space="0" w:color="auto"/>
        <w:left w:val="none" w:sz="0" w:space="0" w:color="auto"/>
        <w:bottom w:val="none" w:sz="0" w:space="0" w:color="auto"/>
        <w:right w:val="none" w:sz="0" w:space="0" w:color="auto"/>
      </w:divBdr>
    </w:div>
    <w:div w:id="156382288">
      <w:marLeft w:val="0"/>
      <w:marRight w:val="0"/>
      <w:marTop w:val="0"/>
      <w:marBottom w:val="0"/>
      <w:divBdr>
        <w:top w:val="none" w:sz="0" w:space="0" w:color="auto"/>
        <w:left w:val="none" w:sz="0" w:space="0" w:color="auto"/>
        <w:bottom w:val="none" w:sz="0" w:space="0" w:color="auto"/>
        <w:right w:val="none" w:sz="0" w:space="0" w:color="auto"/>
      </w:divBdr>
    </w:div>
    <w:div w:id="156382289">
      <w:marLeft w:val="0"/>
      <w:marRight w:val="0"/>
      <w:marTop w:val="0"/>
      <w:marBottom w:val="0"/>
      <w:divBdr>
        <w:top w:val="none" w:sz="0" w:space="0" w:color="auto"/>
        <w:left w:val="none" w:sz="0" w:space="0" w:color="auto"/>
        <w:bottom w:val="none" w:sz="0" w:space="0" w:color="auto"/>
        <w:right w:val="none" w:sz="0" w:space="0" w:color="auto"/>
      </w:divBdr>
    </w:div>
    <w:div w:id="156382290">
      <w:marLeft w:val="0"/>
      <w:marRight w:val="0"/>
      <w:marTop w:val="0"/>
      <w:marBottom w:val="0"/>
      <w:divBdr>
        <w:top w:val="none" w:sz="0" w:space="0" w:color="auto"/>
        <w:left w:val="none" w:sz="0" w:space="0" w:color="auto"/>
        <w:bottom w:val="none" w:sz="0" w:space="0" w:color="auto"/>
        <w:right w:val="none" w:sz="0" w:space="0" w:color="auto"/>
      </w:divBdr>
    </w:div>
    <w:div w:id="156382291">
      <w:marLeft w:val="0"/>
      <w:marRight w:val="0"/>
      <w:marTop w:val="0"/>
      <w:marBottom w:val="0"/>
      <w:divBdr>
        <w:top w:val="none" w:sz="0" w:space="0" w:color="auto"/>
        <w:left w:val="none" w:sz="0" w:space="0" w:color="auto"/>
        <w:bottom w:val="none" w:sz="0" w:space="0" w:color="auto"/>
        <w:right w:val="none" w:sz="0" w:space="0" w:color="auto"/>
      </w:divBdr>
    </w:div>
    <w:div w:id="156382292">
      <w:marLeft w:val="0"/>
      <w:marRight w:val="0"/>
      <w:marTop w:val="0"/>
      <w:marBottom w:val="0"/>
      <w:divBdr>
        <w:top w:val="none" w:sz="0" w:space="0" w:color="auto"/>
        <w:left w:val="none" w:sz="0" w:space="0" w:color="auto"/>
        <w:bottom w:val="none" w:sz="0" w:space="0" w:color="auto"/>
        <w:right w:val="none" w:sz="0" w:space="0" w:color="auto"/>
      </w:divBdr>
    </w:div>
    <w:div w:id="156382294">
      <w:marLeft w:val="0"/>
      <w:marRight w:val="0"/>
      <w:marTop w:val="0"/>
      <w:marBottom w:val="0"/>
      <w:divBdr>
        <w:top w:val="none" w:sz="0" w:space="0" w:color="auto"/>
        <w:left w:val="none" w:sz="0" w:space="0" w:color="auto"/>
        <w:bottom w:val="none" w:sz="0" w:space="0" w:color="auto"/>
        <w:right w:val="none" w:sz="0" w:space="0" w:color="auto"/>
      </w:divBdr>
    </w:div>
    <w:div w:id="156382295">
      <w:marLeft w:val="0"/>
      <w:marRight w:val="0"/>
      <w:marTop w:val="0"/>
      <w:marBottom w:val="0"/>
      <w:divBdr>
        <w:top w:val="none" w:sz="0" w:space="0" w:color="auto"/>
        <w:left w:val="none" w:sz="0" w:space="0" w:color="auto"/>
        <w:bottom w:val="none" w:sz="0" w:space="0" w:color="auto"/>
        <w:right w:val="none" w:sz="0" w:space="0" w:color="auto"/>
      </w:divBdr>
    </w:div>
    <w:div w:id="156382297">
      <w:marLeft w:val="0"/>
      <w:marRight w:val="0"/>
      <w:marTop w:val="0"/>
      <w:marBottom w:val="0"/>
      <w:divBdr>
        <w:top w:val="none" w:sz="0" w:space="0" w:color="auto"/>
        <w:left w:val="none" w:sz="0" w:space="0" w:color="auto"/>
        <w:bottom w:val="none" w:sz="0" w:space="0" w:color="auto"/>
        <w:right w:val="none" w:sz="0" w:space="0" w:color="auto"/>
      </w:divBdr>
    </w:div>
    <w:div w:id="156382298">
      <w:marLeft w:val="0"/>
      <w:marRight w:val="0"/>
      <w:marTop w:val="0"/>
      <w:marBottom w:val="0"/>
      <w:divBdr>
        <w:top w:val="none" w:sz="0" w:space="0" w:color="auto"/>
        <w:left w:val="none" w:sz="0" w:space="0" w:color="auto"/>
        <w:bottom w:val="none" w:sz="0" w:space="0" w:color="auto"/>
        <w:right w:val="none" w:sz="0" w:space="0" w:color="auto"/>
      </w:divBdr>
    </w:div>
    <w:div w:id="156382299">
      <w:marLeft w:val="0"/>
      <w:marRight w:val="0"/>
      <w:marTop w:val="0"/>
      <w:marBottom w:val="0"/>
      <w:divBdr>
        <w:top w:val="none" w:sz="0" w:space="0" w:color="auto"/>
        <w:left w:val="none" w:sz="0" w:space="0" w:color="auto"/>
        <w:bottom w:val="none" w:sz="0" w:space="0" w:color="auto"/>
        <w:right w:val="none" w:sz="0" w:space="0" w:color="auto"/>
      </w:divBdr>
    </w:div>
    <w:div w:id="156382300">
      <w:marLeft w:val="0"/>
      <w:marRight w:val="0"/>
      <w:marTop w:val="0"/>
      <w:marBottom w:val="0"/>
      <w:divBdr>
        <w:top w:val="none" w:sz="0" w:space="0" w:color="auto"/>
        <w:left w:val="none" w:sz="0" w:space="0" w:color="auto"/>
        <w:bottom w:val="none" w:sz="0" w:space="0" w:color="auto"/>
        <w:right w:val="none" w:sz="0" w:space="0" w:color="auto"/>
      </w:divBdr>
    </w:div>
    <w:div w:id="156382301">
      <w:marLeft w:val="0"/>
      <w:marRight w:val="0"/>
      <w:marTop w:val="0"/>
      <w:marBottom w:val="0"/>
      <w:divBdr>
        <w:top w:val="none" w:sz="0" w:space="0" w:color="auto"/>
        <w:left w:val="none" w:sz="0" w:space="0" w:color="auto"/>
        <w:bottom w:val="none" w:sz="0" w:space="0" w:color="auto"/>
        <w:right w:val="none" w:sz="0" w:space="0" w:color="auto"/>
      </w:divBdr>
      <w:divsChild>
        <w:div w:id="156382315">
          <w:marLeft w:val="0"/>
          <w:marRight w:val="0"/>
          <w:marTop w:val="0"/>
          <w:marBottom w:val="0"/>
          <w:divBdr>
            <w:top w:val="none" w:sz="0" w:space="0" w:color="auto"/>
            <w:left w:val="none" w:sz="0" w:space="0" w:color="auto"/>
            <w:bottom w:val="none" w:sz="0" w:space="0" w:color="auto"/>
            <w:right w:val="none" w:sz="0" w:space="0" w:color="auto"/>
          </w:divBdr>
          <w:divsChild>
            <w:div w:id="15638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2302">
      <w:marLeft w:val="0"/>
      <w:marRight w:val="0"/>
      <w:marTop w:val="0"/>
      <w:marBottom w:val="0"/>
      <w:divBdr>
        <w:top w:val="none" w:sz="0" w:space="0" w:color="auto"/>
        <w:left w:val="none" w:sz="0" w:space="0" w:color="auto"/>
        <w:bottom w:val="none" w:sz="0" w:space="0" w:color="auto"/>
        <w:right w:val="none" w:sz="0" w:space="0" w:color="auto"/>
      </w:divBdr>
    </w:div>
    <w:div w:id="156382303">
      <w:marLeft w:val="0"/>
      <w:marRight w:val="0"/>
      <w:marTop w:val="0"/>
      <w:marBottom w:val="0"/>
      <w:divBdr>
        <w:top w:val="none" w:sz="0" w:space="0" w:color="auto"/>
        <w:left w:val="none" w:sz="0" w:space="0" w:color="auto"/>
        <w:bottom w:val="none" w:sz="0" w:space="0" w:color="auto"/>
        <w:right w:val="none" w:sz="0" w:space="0" w:color="auto"/>
      </w:divBdr>
    </w:div>
    <w:div w:id="156382304">
      <w:marLeft w:val="0"/>
      <w:marRight w:val="0"/>
      <w:marTop w:val="0"/>
      <w:marBottom w:val="0"/>
      <w:divBdr>
        <w:top w:val="none" w:sz="0" w:space="0" w:color="auto"/>
        <w:left w:val="none" w:sz="0" w:space="0" w:color="auto"/>
        <w:bottom w:val="none" w:sz="0" w:space="0" w:color="auto"/>
        <w:right w:val="none" w:sz="0" w:space="0" w:color="auto"/>
      </w:divBdr>
    </w:div>
    <w:div w:id="156382305">
      <w:marLeft w:val="0"/>
      <w:marRight w:val="0"/>
      <w:marTop w:val="0"/>
      <w:marBottom w:val="0"/>
      <w:divBdr>
        <w:top w:val="none" w:sz="0" w:space="0" w:color="auto"/>
        <w:left w:val="none" w:sz="0" w:space="0" w:color="auto"/>
        <w:bottom w:val="none" w:sz="0" w:space="0" w:color="auto"/>
        <w:right w:val="none" w:sz="0" w:space="0" w:color="auto"/>
      </w:divBdr>
    </w:div>
    <w:div w:id="156382306">
      <w:marLeft w:val="0"/>
      <w:marRight w:val="0"/>
      <w:marTop w:val="0"/>
      <w:marBottom w:val="0"/>
      <w:divBdr>
        <w:top w:val="none" w:sz="0" w:space="0" w:color="auto"/>
        <w:left w:val="none" w:sz="0" w:space="0" w:color="auto"/>
        <w:bottom w:val="none" w:sz="0" w:space="0" w:color="auto"/>
        <w:right w:val="none" w:sz="0" w:space="0" w:color="auto"/>
      </w:divBdr>
    </w:div>
    <w:div w:id="156382307">
      <w:marLeft w:val="0"/>
      <w:marRight w:val="0"/>
      <w:marTop w:val="0"/>
      <w:marBottom w:val="0"/>
      <w:divBdr>
        <w:top w:val="none" w:sz="0" w:space="0" w:color="auto"/>
        <w:left w:val="none" w:sz="0" w:space="0" w:color="auto"/>
        <w:bottom w:val="none" w:sz="0" w:space="0" w:color="auto"/>
        <w:right w:val="none" w:sz="0" w:space="0" w:color="auto"/>
      </w:divBdr>
    </w:div>
    <w:div w:id="156382308">
      <w:marLeft w:val="0"/>
      <w:marRight w:val="0"/>
      <w:marTop w:val="0"/>
      <w:marBottom w:val="0"/>
      <w:divBdr>
        <w:top w:val="none" w:sz="0" w:space="0" w:color="auto"/>
        <w:left w:val="none" w:sz="0" w:space="0" w:color="auto"/>
        <w:bottom w:val="none" w:sz="0" w:space="0" w:color="auto"/>
        <w:right w:val="none" w:sz="0" w:space="0" w:color="auto"/>
      </w:divBdr>
    </w:div>
    <w:div w:id="156382309">
      <w:marLeft w:val="0"/>
      <w:marRight w:val="0"/>
      <w:marTop w:val="0"/>
      <w:marBottom w:val="0"/>
      <w:divBdr>
        <w:top w:val="none" w:sz="0" w:space="0" w:color="auto"/>
        <w:left w:val="none" w:sz="0" w:space="0" w:color="auto"/>
        <w:bottom w:val="none" w:sz="0" w:space="0" w:color="auto"/>
        <w:right w:val="none" w:sz="0" w:space="0" w:color="auto"/>
      </w:divBdr>
    </w:div>
    <w:div w:id="156382310">
      <w:marLeft w:val="0"/>
      <w:marRight w:val="0"/>
      <w:marTop w:val="0"/>
      <w:marBottom w:val="0"/>
      <w:divBdr>
        <w:top w:val="none" w:sz="0" w:space="0" w:color="auto"/>
        <w:left w:val="none" w:sz="0" w:space="0" w:color="auto"/>
        <w:bottom w:val="none" w:sz="0" w:space="0" w:color="auto"/>
        <w:right w:val="none" w:sz="0" w:space="0" w:color="auto"/>
      </w:divBdr>
    </w:div>
    <w:div w:id="156382312">
      <w:marLeft w:val="0"/>
      <w:marRight w:val="0"/>
      <w:marTop w:val="0"/>
      <w:marBottom w:val="0"/>
      <w:divBdr>
        <w:top w:val="none" w:sz="0" w:space="0" w:color="auto"/>
        <w:left w:val="none" w:sz="0" w:space="0" w:color="auto"/>
        <w:bottom w:val="none" w:sz="0" w:space="0" w:color="auto"/>
        <w:right w:val="none" w:sz="0" w:space="0" w:color="auto"/>
      </w:divBdr>
    </w:div>
    <w:div w:id="156382313">
      <w:marLeft w:val="0"/>
      <w:marRight w:val="0"/>
      <w:marTop w:val="0"/>
      <w:marBottom w:val="0"/>
      <w:divBdr>
        <w:top w:val="none" w:sz="0" w:space="0" w:color="auto"/>
        <w:left w:val="none" w:sz="0" w:space="0" w:color="auto"/>
        <w:bottom w:val="none" w:sz="0" w:space="0" w:color="auto"/>
        <w:right w:val="none" w:sz="0" w:space="0" w:color="auto"/>
      </w:divBdr>
    </w:div>
    <w:div w:id="156382314">
      <w:marLeft w:val="0"/>
      <w:marRight w:val="0"/>
      <w:marTop w:val="0"/>
      <w:marBottom w:val="0"/>
      <w:divBdr>
        <w:top w:val="none" w:sz="0" w:space="0" w:color="auto"/>
        <w:left w:val="none" w:sz="0" w:space="0" w:color="auto"/>
        <w:bottom w:val="none" w:sz="0" w:space="0" w:color="auto"/>
        <w:right w:val="none" w:sz="0" w:space="0" w:color="auto"/>
      </w:divBdr>
    </w:div>
    <w:div w:id="156382316">
      <w:marLeft w:val="0"/>
      <w:marRight w:val="0"/>
      <w:marTop w:val="0"/>
      <w:marBottom w:val="0"/>
      <w:divBdr>
        <w:top w:val="none" w:sz="0" w:space="0" w:color="auto"/>
        <w:left w:val="none" w:sz="0" w:space="0" w:color="auto"/>
        <w:bottom w:val="none" w:sz="0" w:space="0" w:color="auto"/>
        <w:right w:val="none" w:sz="0" w:space="0" w:color="auto"/>
      </w:divBdr>
    </w:div>
    <w:div w:id="1563823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bd.int/decisions/cop?m=cop-07" TargetMode="External"/><Relationship Id="rId18" Type="http://schemas.openxmlformats.org/officeDocument/2006/relationships/hyperlink" Target="https://www.cbd.int/decisions/cop/?m=cop-16" TargetMode="External"/><Relationship Id="rId26" Type="http://schemas.openxmlformats.org/officeDocument/2006/relationships/hyperlink" Target="https://www.cbd.int/decisions/cop?m=cop-14" TargetMode="External"/><Relationship Id="rId39" Type="http://schemas.openxmlformats.org/officeDocument/2006/relationships/hyperlink" Target="https://www.un.org/ru/documents/decl_conv/conventions/biodiv.shtml" TargetMode="External"/><Relationship Id="rId21" Type="http://schemas.openxmlformats.org/officeDocument/2006/relationships/hyperlink" Target="https://www.cbd.int/decisions/cop?m=cop-15" TargetMode="External"/><Relationship Id="rId34" Type="http://schemas.openxmlformats.org/officeDocument/2006/relationships/hyperlink" Target="https://www.cbd.int/doc/notifications/2025/ntf-2025-014-wildlife-en.pdf" TargetMode="External"/><Relationship Id="rId42" Type="http://schemas.openxmlformats.org/officeDocument/2006/relationships/hyperlink" Target="https://www.cbd.int/decisions/cop?m=cop-15" TargetMode="External"/><Relationship Id="rId47" Type="http://schemas.openxmlformats.org/officeDocument/2006/relationships/hyperlink" Target="https://www.un.org/ru/documents/decl_conv/conventions/biodiv.shtml" TargetMode="External"/><Relationship Id="rId50" Type="http://schemas.openxmlformats.org/officeDocument/2006/relationships/hyperlink" Target="https://www.un.org/ru/documents/decl_conv/conventions/biodiv.shtml" TargetMode="External"/><Relationship Id="rId55" Type="http://schemas.openxmlformats.org/officeDocument/2006/relationships/hyperlink" Target="https://www.cbd.int/doc/decisions/cop-07/full/cop-07-dec-ru.pdf" TargetMode="External"/><Relationship Id="rId63" Type="http://schemas.openxmlformats.org/officeDocument/2006/relationships/hyperlink" Target="https://www.cbd.int/doc/notifications/2025/ntf-2025-015-wildlife-en.pdf" TargetMode="External"/><Relationship Id="rId68" Type="http://schemas.openxmlformats.org/officeDocument/2006/relationships/header" Target="header1.xml"/><Relationship Id="rId7" Type="http://schemas.openxmlformats.org/officeDocument/2006/relationships/webSettings" Target="webSetting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bd.int/decisions/cop?m=cop-15" TargetMode="External"/><Relationship Id="rId29" Type="http://schemas.openxmlformats.org/officeDocument/2006/relationships/hyperlink" Target="https://www.cbd.int/decisions/cop/?m=cop-16" TargetMode="External"/><Relationship Id="rId11" Type="http://schemas.openxmlformats.org/officeDocument/2006/relationships/image" Target="media/image2.png"/><Relationship Id="rId24" Type="http://schemas.openxmlformats.org/officeDocument/2006/relationships/hyperlink" Target="https://www.cbd.int/decisions/cop?m=cop-14" TargetMode="External"/><Relationship Id="rId32" Type="http://schemas.openxmlformats.org/officeDocument/2006/relationships/hyperlink" Target="https://www.cbd.int/doc/notifications/2025/ntf-2025-015-wildlife-en.pdf" TargetMode="External"/><Relationship Id="rId37" Type="http://schemas.openxmlformats.org/officeDocument/2006/relationships/hyperlink" Target="https://www.cbd.int/doc/decisions/cop-07/full/cop-07-dec-ru.pdf" TargetMode="External"/><Relationship Id="rId40" Type="http://schemas.openxmlformats.org/officeDocument/2006/relationships/hyperlink" Target="https://www.un.org/ru/documents/decl_conv/conventions/biodiv.shtml" TargetMode="External"/><Relationship Id="rId45" Type="http://schemas.openxmlformats.org/officeDocument/2006/relationships/hyperlink" Target="https://www.un.org/ru/documents/decl_conv/conventions/biodiv.shtml" TargetMode="External"/><Relationship Id="rId53" Type="http://schemas.openxmlformats.org/officeDocument/2006/relationships/hyperlink" Target="https://www.un.org/ru/documents/decl_conv/conventions/biodiv.shtml" TargetMode="External"/><Relationship Id="rId58" Type="http://schemas.openxmlformats.org/officeDocument/2006/relationships/hyperlink" Target="https://www.cbd.int/decisions/cop/?m=cop-16" TargetMode="External"/><Relationship Id="rId66" Type="http://schemas.openxmlformats.org/officeDocument/2006/relationships/hyperlink" Target="https://www.cbd.int/doc/notifications/2025/ntf-2025-014-wildlife-en.pdf" TargetMode="External"/><Relationship Id="rId7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cbd.int/decisions/cop?m=cop-15" TargetMode="External"/><Relationship Id="rId23" Type="http://schemas.openxmlformats.org/officeDocument/2006/relationships/hyperlink" Target="https://www.cbd.int/decisions/cop/?m=cop-16" TargetMode="External"/><Relationship Id="rId28" Type="http://schemas.openxmlformats.org/officeDocument/2006/relationships/hyperlink" Target="https://www.cbd.int/decisions/cop/?m=cop-16" TargetMode="External"/><Relationship Id="rId36" Type="http://schemas.openxmlformats.org/officeDocument/2006/relationships/hyperlink" Target="https://www.cbd.int/decisions/cop?m=cop-14" TargetMode="External"/><Relationship Id="rId49" Type="http://schemas.openxmlformats.org/officeDocument/2006/relationships/hyperlink" Target="https://www.cbd.int/doc/decisions/cop-05/full/cop-05-dec-ru.pdf" TargetMode="External"/><Relationship Id="rId57" Type="http://schemas.openxmlformats.org/officeDocument/2006/relationships/hyperlink" Target="https://www.un.org/ru/documents/decl_conv/conventions/biodiv.shtml" TargetMode="External"/><Relationship Id="rId61" Type="http://schemas.openxmlformats.org/officeDocument/2006/relationships/hyperlink" Target="https://www.cbd.int/doc/notifications/2025/ntf-2025-015-wildlife-en.pdf" TargetMode="External"/><Relationship Id="rId10" Type="http://schemas.openxmlformats.org/officeDocument/2006/relationships/image" Target="media/image1.png"/><Relationship Id="rId19" Type="http://schemas.openxmlformats.org/officeDocument/2006/relationships/hyperlink" Target="https://www.cbd.int/decisions/cop/?m=cop-16" TargetMode="External"/><Relationship Id="rId31" Type="http://schemas.openxmlformats.org/officeDocument/2006/relationships/hyperlink" Target="https://www.cbd.int/doc/notifications/2025/ntf-2025-014-wildlife-en.pdf" TargetMode="External"/><Relationship Id="rId44" Type="http://schemas.openxmlformats.org/officeDocument/2006/relationships/hyperlink" Target="https://www.cbd.int/decisions/cop?m=cop-13" TargetMode="External"/><Relationship Id="rId52" Type="http://schemas.openxmlformats.org/officeDocument/2006/relationships/hyperlink" Target="https://www.cbd.int/gbf/targets/5" TargetMode="External"/><Relationship Id="rId60" Type="http://schemas.openxmlformats.org/officeDocument/2006/relationships/hyperlink" Target="https://www.cbd.int/doc/notifications/2025/ntf-2025-014-wildlife-en.pdf" TargetMode="External"/><Relationship Id="rId65" Type="http://schemas.openxmlformats.org/officeDocument/2006/relationships/hyperlink" Target="https://www.cbd.int/doc/notifications/2025/ntf-2025-015-wildlife-en.pdf" TargetMode="External"/><Relationship Id="rId73"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bd.int/decisions/cop?m=cop-14" TargetMode="External"/><Relationship Id="rId22" Type="http://schemas.openxmlformats.org/officeDocument/2006/relationships/hyperlink" Target="https://www.cbd.int/doc/decisions/cop-16/cop-16-dec-12-ru.pdf" TargetMode="External"/><Relationship Id="rId27" Type="http://schemas.openxmlformats.org/officeDocument/2006/relationships/hyperlink" Target="https://www.cbd.int/decisions/cop?m=cop-15" TargetMode="External"/><Relationship Id="rId30" Type="http://schemas.openxmlformats.org/officeDocument/2006/relationships/hyperlink" Target="https://www.cbd.int/decisions/cop/?m=cop-16" TargetMode="External"/><Relationship Id="rId35" Type="http://schemas.openxmlformats.org/officeDocument/2006/relationships/hyperlink" Target="https://www.cbd.int/doc/notifications/2025/ntf-2025-015-wildlife-en.pdf" TargetMode="External"/><Relationship Id="rId43" Type="http://schemas.openxmlformats.org/officeDocument/2006/relationships/hyperlink" Target="https://www.cbd.int/doc/publications/8j-cbd-mootz-kuxtal-en.pdf?utm" TargetMode="External"/><Relationship Id="rId48" Type="http://schemas.openxmlformats.org/officeDocument/2006/relationships/hyperlink" Target="https://www.un.org/ru/documents/decl_conv/conventions/biodiv.shtml" TargetMode="External"/><Relationship Id="rId56" Type="http://schemas.openxmlformats.org/officeDocument/2006/relationships/hyperlink" Target="https://www.cbd.int/doc/decisions/cop-15/cop-15-dec-04-ru.pdf" TargetMode="External"/><Relationship Id="rId64" Type="http://schemas.openxmlformats.org/officeDocument/2006/relationships/hyperlink" Target="https://www.cbd.int/doc/notifications/2025/ntf-2025-014-wildlife-en.pdf" TargetMode="External"/><Relationship Id="rId69" Type="http://schemas.openxmlformats.org/officeDocument/2006/relationships/header" Target="header2.xml"/><Relationship Id="rId8" Type="http://schemas.openxmlformats.org/officeDocument/2006/relationships/footnotes" Target="footnotes.xml"/><Relationship Id="rId51" Type="http://schemas.openxmlformats.org/officeDocument/2006/relationships/hyperlink" Target="https://www.cbd.int/gbf/targets/5" TargetMode="External"/><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www.cbd.int/decisions/cop/?m=cop-16" TargetMode="External"/><Relationship Id="rId25" Type="http://schemas.openxmlformats.org/officeDocument/2006/relationships/hyperlink" Target="https://www.cbd.int/decisions/cop?m=cop-14" TargetMode="External"/><Relationship Id="rId33" Type="http://schemas.openxmlformats.org/officeDocument/2006/relationships/hyperlink" Target="https://www.cbd.int/decisions/cop/?m=cop-16" TargetMode="External"/><Relationship Id="rId38" Type="http://schemas.openxmlformats.org/officeDocument/2006/relationships/hyperlink" Target="https://www.un.org/ru/documents/decl_conv/conventions/biodiv.shtml" TargetMode="External"/><Relationship Id="rId46" Type="http://schemas.openxmlformats.org/officeDocument/2006/relationships/hyperlink" Target="https://www.un.org/ru/documents/decl_conv/conventions/biodiv.shtml" TargetMode="External"/><Relationship Id="rId59" Type="http://schemas.openxmlformats.org/officeDocument/2006/relationships/hyperlink" Target="https://www.cbd.int/decisions/cop/?m=cop-16" TargetMode="External"/><Relationship Id="rId67" Type="http://schemas.openxmlformats.org/officeDocument/2006/relationships/hyperlink" Target="https://www.cbd.int/doc/notifications/2025/ntf-2025-015-wildlife-en.pdf" TargetMode="External"/><Relationship Id="rId20" Type="http://schemas.openxmlformats.org/officeDocument/2006/relationships/hyperlink" Target="https://www.cbd.int/decisions/cop?m=cop-07" TargetMode="External"/><Relationship Id="rId41" Type="http://schemas.openxmlformats.org/officeDocument/2006/relationships/hyperlink" Target="https://www.cbd.int/decisions/cop?m=cop-12" TargetMode="External"/><Relationship Id="rId54" Type="http://schemas.openxmlformats.org/officeDocument/2006/relationships/hyperlink" Target="https://www.cbd.int/doc/decisions/cop-08/full/cop-08-dec-ru.pdf" TargetMode="External"/><Relationship Id="rId62" Type="http://schemas.openxmlformats.org/officeDocument/2006/relationships/hyperlink" Target="https://www.cbd.int/doc/notifications/2025/ntf-2025-014-wildlife-en.pdf"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cop?m=cop-07" TargetMode="External"/><Relationship Id="rId7" Type="http://schemas.openxmlformats.org/officeDocument/2006/relationships/hyperlink" Target="https://www.ilo.org/ru/resource/ilc/110/%D1%80%D0%B5%D0%B7%D0%BE%D0%BB%D1%8E%D1%86%D0%B8%D1%8F-%D0%BE-%D0%B4%D0%BE%D1%81%D1%82%D0%BE%D0%B9%D0%BD%D0%BE%D0%BC-%D1%82%D1%80%D1%83%D0%B4%D0%B5-%D0%B8-%D1%81%D0%BE%D1%86%D0%B8%D0%B0%D0%BB%D1%8C%D0%BD%D0%BE%D0%B9-%D0%B8-%D1%81%D0%BE%D0%BB%D0%B8%D0%B4%D0%B0%D1%80%D0%BD%D0%BE%D0%B9-%D1%8D%D0%BA%D0%BE%D0%BD%D0%BE%D0%BC%D0%B8%D0%BA%D0%B5" TargetMode="External"/><Relationship Id="rId2" Type="http://schemas.openxmlformats.org/officeDocument/2006/relationships/hyperlink" Target="https://www.cbd.int/decisions/cop/?m=cop-15" TargetMode="External"/><Relationship Id="rId1" Type="http://schemas.openxmlformats.org/officeDocument/2006/relationships/hyperlink" Target="https://www.cbd.int/decisions/cop?m=cop-15" TargetMode="External"/><Relationship Id="rId6" Type="http://schemas.openxmlformats.org/officeDocument/2006/relationships/hyperlink" Target="https://www.cbd.int/decisions/cop?m=cop-16" TargetMode="External"/><Relationship Id="rId5" Type="http://schemas.openxmlformats.org/officeDocument/2006/relationships/hyperlink" Target="https://www.cbd.int/documents/CBD/COP/16/INF/7" TargetMode="External"/><Relationship Id="rId4" Type="http://schemas.openxmlformats.org/officeDocument/2006/relationships/hyperlink" Target="https://www.cbd.int/documents/CBD/COP/16/INF/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que.lefebvre\United%20Nations\MEA-CBD-Editing%20Team%20-%20Documents\Meeting%20documents\SBSTTA\SBSTTA-25\Status&amp;Templates\sbstta-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2BAD92-1D79-4844-9CFE-0E5DA6583372}">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2.xml><?xml version="1.0" encoding="utf-8"?>
<ds:datastoreItem xmlns:ds="http://schemas.openxmlformats.org/officeDocument/2006/customXml" ds:itemID="{53A2B07B-7AB5-4B9A-95AC-668C4EB0C42C}">
  <ds:schemaRefs>
    <ds:schemaRef ds:uri="http://schemas.microsoft.com/sharepoint/v3/contenttype/forms"/>
  </ds:schemaRefs>
</ds:datastoreItem>
</file>

<file path=customXml/itemProps3.xml><?xml version="1.0" encoding="utf-8"?>
<ds:datastoreItem xmlns:ds="http://schemas.openxmlformats.org/officeDocument/2006/customXml" ds:itemID="{C5A1FDAA-D85F-4322-A3FE-EB690DAAEA60}"/>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sbstta-template</Template>
  <TotalTime>23</TotalTime>
  <Pages>23</Pages>
  <Words>10720</Words>
  <Characters>61108</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Устойчивое управление ресурсами дикой природы</vt:lpstr>
    </vt:vector>
  </TitlesOfParts>
  <Company>Krokoz™</Company>
  <LinksUpToDate>false</LinksUpToDate>
  <CharactersWithSpaces>71685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Устойчивое управление ресурсами дикой природы</dc:title>
  <dc:subject>CBD/SBSTTA/28/</dc:subject>
  <dc:creator>Secretariat of the Convention on Biological Diversity</dc:creator>
  <cp:keywords/>
  <dc:description/>
  <cp:lastModifiedBy>JK</cp:lastModifiedBy>
  <cp:revision>6</cp:revision>
  <cp:lastPrinted>2026-06-22T10:41:00Z</cp:lastPrinted>
  <dcterms:created xsi:type="dcterms:W3CDTF">2026-08-27T15:33:00Z</dcterms:created>
  <dcterms:modified xsi:type="dcterms:W3CDTF">2026-08-27T16:20:00Z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BD-NoSymbol">
    <vt:lpwstr>1</vt:lpwstr>
  </property>
  <property fmtid="{D5CDD505-2E9C-101B-9397-08002B2CF9AE}" pid="7" name="CBD-LangDistr">
    <vt:lpwstr/>
  </property>
  <property fmtid="{D5CDD505-2E9C-101B-9397-08002B2CF9AE}" pid="8" name="CBD-Distr">
    <vt:lpwstr>Distr</vt:lpwstr>
  </property>
  <property fmtid="{D5CDD505-2E9C-101B-9397-08002B2CF9AE}" pid="9" name="docLang">
    <vt:lpwstr>en</vt:lpwstr>
  </property>
  <property fmtid="{D5CDD505-2E9C-101B-9397-08002B2CF9AE}" pid="10" name="ContentTypeId">
    <vt:lpwstr>0x0101007A328EB00E67F346B6174BE96D327B2B</vt:lpwstr>
  </property>
  <property fmtid="{D5CDD505-2E9C-101B-9397-08002B2CF9AE}" pid="11" name="GrammarlyDocumentId">
    <vt:lpwstr>248cf771-cf6f-4989-bd44-0b7b9c8000a6</vt:lpwstr>
  </property>
  <property fmtid="{D5CDD505-2E9C-101B-9397-08002B2CF9AE}" pid="12" name="TaxCatchAll">
    <vt:lpwstr/>
  </property>
  <property fmtid="{D5CDD505-2E9C-101B-9397-08002B2CF9AE}" pid="13" name="lcf76f155ced4ddcb4097134ff3c332f">
    <vt:lpwstr/>
  </property>
</Properties>
</file>