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4B579F" w:rsidRPr="005B1A29" w14:paraId="2F6188F8" w14:textId="77777777">
        <w:trPr>
          <w:trHeight w:val="850"/>
        </w:trPr>
        <w:tc>
          <w:tcPr>
            <w:tcW w:w="975" w:type="dxa"/>
            <w:vAlign w:val="bottom"/>
          </w:tcPr>
          <w:p w14:paraId="1F71D86E" w14:textId="77777777" w:rsidR="004B579F" w:rsidRPr="005B1A29" w:rsidRDefault="004B579F">
            <w:pPr>
              <w:pStyle w:val="AASmallLogo"/>
              <w:rPr>
                <w:color w:val="000000" w:themeColor="text1"/>
              </w:rPr>
            </w:pPr>
            <w:r w:rsidRPr="005B1A29">
              <w:rPr>
                <w:noProof/>
                <w:color w:val="000000" w:themeColor="text1"/>
              </w:rPr>
              <w:drawing>
                <wp:inline distT="0" distB="0" distL="0" distR="0" wp14:anchorId="687D1004" wp14:editId="20DC48D7">
                  <wp:extent cx="474727" cy="402337"/>
                  <wp:effectExtent l="0" t="0" r="1905" b="0"/>
                  <wp:docPr id="554334967" name="Picture 1"/>
                  <wp:cNvGraphicFramePr/>
                  <a:graphic xmlns:a="http://schemas.openxmlformats.org/drawingml/2006/main">
                    <a:graphicData uri="http://schemas.openxmlformats.org/drawingml/2006/picture">
                      <pic:pic xmlns:pic="http://schemas.openxmlformats.org/drawingml/2006/picture">
                        <pic:nvPicPr>
                          <pic:cNvPr id="55433496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r w:rsidRPr="005B1A29">
              <w:rPr>
                <w:color w:val="000000" w:themeColor="text1"/>
              </w:rPr>
              <w:t xml:space="preserve"> </w:t>
            </w:r>
          </w:p>
          <w:p w14:paraId="6D88C8ED" w14:textId="77777777" w:rsidR="004B579F" w:rsidRPr="005B1A29" w:rsidRDefault="004B579F">
            <w:pPr>
              <w:pStyle w:val="AASmallLogo"/>
              <w:rPr>
                <w:color w:val="000000" w:themeColor="text1"/>
              </w:rPr>
            </w:pPr>
          </w:p>
        </w:tc>
        <w:tc>
          <w:tcPr>
            <w:tcW w:w="1434" w:type="dxa"/>
            <w:noWrap/>
            <w:vAlign w:val="bottom"/>
          </w:tcPr>
          <w:p w14:paraId="33912B8D" w14:textId="7D5CAAD4" w:rsidR="004B579F" w:rsidRPr="005B1A29" w:rsidRDefault="000C5997">
            <w:pPr>
              <w:pStyle w:val="AASmallLogo"/>
              <w:rPr>
                <w:color w:val="000000" w:themeColor="text1"/>
              </w:rPr>
            </w:pPr>
            <w:r w:rsidRPr="005B1A29">
              <w:rPr>
                <w:noProof/>
              </w:rPr>
              <w:drawing>
                <wp:inline distT="0" distB="0" distL="0" distR="0" wp14:anchorId="671276F5" wp14:editId="4A6A7D3B">
                  <wp:extent cx="498475" cy="284480"/>
                  <wp:effectExtent l="0" t="0" r="0" b="1270"/>
                  <wp:docPr id="1150251483" name="Picture 2"/>
                  <wp:cNvGraphicFramePr/>
                  <a:graphic xmlns:a="http://schemas.openxmlformats.org/drawingml/2006/main">
                    <a:graphicData uri="http://schemas.openxmlformats.org/drawingml/2006/picture">
                      <pic:pic xmlns:pic="http://schemas.openxmlformats.org/drawingml/2006/picture">
                        <pic:nvPicPr>
                          <pic:cNvPr id="1150251483" name="Picture 2"/>
                          <pic:cNvPicPr/>
                        </pic:nvPicPr>
                        <pic:blipFill>
                          <a:blip r:embed="rId12"/>
                          <a:stretch>
                            <a:fillRect/>
                          </a:stretch>
                        </pic:blipFill>
                        <pic:spPr>
                          <a:xfrm>
                            <a:off x="0" y="0"/>
                            <a:ext cx="499425" cy="285022"/>
                          </a:xfrm>
                          <a:prstGeom prst="rect">
                            <a:avLst/>
                          </a:prstGeom>
                        </pic:spPr>
                      </pic:pic>
                    </a:graphicData>
                  </a:graphic>
                </wp:inline>
              </w:drawing>
            </w:r>
            <w:r w:rsidR="004B579F" w:rsidRPr="005B1A29">
              <w:rPr>
                <w:color w:val="000000" w:themeColor="text1"/>
              </w:rPr>
              <w:t xml:space="preserve"> </w:t>
            </w:r>
          </w:p>
          <w:p w14:paraId="63409903" w14:textId="77777777" w:rsidR="004B579F" w:rsidRPr="005B1A29" w:rsidRDefault="004B579F">
            <w:pPr>
              <w:pStyle w:val="AASmallLogo"/>
              <w:rPr>
                <w:color w:val="000000" w:themeColor="text1"/>
              </w:rPr>
            </w:pPr>
          </w:p>
        </w:tc>
        <w:tc>
          <w:tcPr>
            <w:tcW w:w="8073" w:type="dxa"/>
            <w:vAlign w:val="bottom"/>
          </w:tcPr>
          <w:p w14:paraId="403AEB4C" w14:textId="7F8347ED" w:rsidR="004B579F" w:rsidRPr="005B1A29" w:rsidRDefault="004B579F">
            <w:pPr>
              <w:pStyle w:val="ABSymbol"/>
              <w:rPr>
                <w:color w:val="000000" w:themeColor="text1"/>
              </w:rPr>
            </w:pPr>
            <w:r w:rsidRPr="005B1A29">
              <w:rPr>
                <w:color w:val="000000" w:themeColor="text1"/>
                <w:sz w:val="40"/>
              </w:rPr>
              <w:t>CBD</w:t>
            </w:r>
            <w:r w:rsidRPr="005B1A29">
              <w:rPr>
                <w:color w:val="000000" w:themeColor="text1"/>
              </w:rPr>
              <w:t>/SBSTTA/REC/28/5</w:t>
            </w:r>
          </w:p>
        </w:tc>
      </w:tr>
    </w:tbl>
    <w:p w14:paraId="4BD05B13" w14:textId="77777777" w:rsidR="004B579F" w:rsidRPr="005B1A29" w:rsidRDefault="004B579F" w:rsidP="004B579F">
      <w:pPr>
        <w:pStyle w:val="AISpacer"/>
        <w:rPr>
          <w:color w:val="000000" w:themeColor="text1"/>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4B579F" w:rsidRPr="005B1A29" w14:paraId="79258378" w14:textId="77777777">
        <w:trPr>
          <w:trHeight w:val="1814"/>
        </w:trPr>
        <w:tc>
          <w:tcPr>
            <w:tcW w:w="7370" w:type="dxa"/>
          </w:tcPr>
          <w:p w14:paraId="1342BE99" w14:textId="1103DB37" w:rsidR="004B579F" w:rsidRPr="005B1A29" w:rsidRDefault="000C5997">
            <w:pPr>
              <w:pStyle w:val="ACLargeLogo"/>
              <w:rPr>
                <w:color w:val="000000" w:themeColor="text1"/>
              </w:rPr>
            </w:pPr>
            <w:r w:rsidRPr="005B1A29">
              <w:rPr>
                <w:noProof/>
              </w:rPr>
              <w:drawing>
                <wp:inline distT="0" distB="0" distL="0" distR="0" wp14:anchorId="5BFD9655" wp14:editId="2A7D346A">
                  <wp:extent cx="2755631" cy="1013099"/>
                  <wp:effectExtent l="0" t="0" r="6985" b="0"/>
                  <wp:docPr id="349570288" name="Picture 3"/>
                  <wp:cNvGraphicFramePr/>
                  <a:graphic xmlns:a="http://schemas.openxmlformats.org/drawingml/2006/main">
                    <a:graphicData uri="http://schemas.openxmlformats.org/drawingml/2006/picture">
                      <pic:pic xmlns:pic="http://schemas.openxmlformats.org/drawingml/2006/picture">
                        <pic:nvPicPr>
                          <pic:cNvPr id="349570288" name="Picture 3"/>
                          <pic:cNvPicPr/>
                        </pic:nvPicPr>
                        <pic:blipFill>
                          <a:blip r:embed="rId13"/>
                          <a:stretch>
                            <a:fillRect/>
                          </a:stretch>
                        </pic:blipFill>
                        <pic:spPr>
                          <a:xfrm>
                            <a:off x="0" y="0"/>
                            <a:ext cx="2755631" cy="1013099"/>
                          </a:xfrm>
                          <a:prstGeom prst="rect">
                            <a:avLst/>
                          </a:prstGeom>
                        </pic:spPr>
                      </pic:pic>
                    </a:graphicData>
                  </a:graphic>
                </wp:inline>
              </w:drawing>
            </w:r>
            <w:r w:rsidR="004B579F" w:rsidRPr="005B1A29">
              <w:rPr>
                <w:color w:val="000000" w:themeColor="text1"/>
              </w:rPr>
              <w:t xml:space="preserve"> </w:t>
            </w:r>
          </w:p>
          <w:p w14:paraId="0296AD22" w14:textId="77777777" w:rsidR="004B579F" w:rsidRPr="005B1A29" w:rsidRDefault="004B579F">
            <w:pPr>
              <w:pStyle w:val="ACLargeLogo"/>
              <w:rPr>
                <w:color w:val="000000" w:themeColor="text1"/>
              </w:rPr>
            </w:pPr>
          </w:p>
        </w:tc>
        <w:tc>
          <w:tcPr>
            <w:tcW w:w="3112" w:type="dxa"/>
          </w:tcPr>
          <w:p w14:paraId="697C91A5" w14:textId="6A6B5631" w:rsidR="004B579F" w:rsidRPr="005B1A29" w:rsidRDefault="004B579F">
            <w:pPr>
              <w:pStyle w:val="AEDistrNormal"/>
              <w:rPr>
                <w:color w:val="000000" w:themeColor="text1"/>
              </w:rPr>
            </w:pPr>
            <w:r w:rsidRPr="005B1A29">
              <w:rPr>
                <w:color w:val="000000" w:themeColor="text1"/>
              </w:rPr>
              <w:t>Distr.: general</w:t>
            </w:r>
          </w:p>
          <w:p w14:paraId="6AEC4BCC" w14:textId="251C5062" w:rsidR="004B579F" w:rsidRPr="005B1A29" w:rsidRDefault="00F07C1C">
            <w:pPr>
              <w:pStyle w:val="AEDistrNormal"/>
              <w:rPr>
                <w:color w:val="000000" w:themeColor="text1"/>
              </w:rPr>
            </w:pPr>
            <w:r w:rsidRPr="005B1A29">
              <w:rPr>
                <w:color w:val="000000" w:themeColor="text1"/>
              </w:rPr>
              <w:t>1 de agosto de 2026</w:t>
            </w:r>
          </w:p>
          <w:p w14:paraId="0624AE53" w14:textId="77777777" w:rsidR="004B579F" w:rsidRPr="005B1A29" w:rsidRDefault="004B579F">
            <w:pPr>
              <w:pStyle w:val="AEDistrNormal"/>
              <w:rPr>
                <w:color w:val="000000" w:themeColor="text1"/>
              </w:rPr>
            </w:pPr>
          </w:p>
          <w:p w14:paraId="48405821" w14:textId="77777777" w:rsidR="004B579F" w:rsidRPr="005B1A29" w:rsidRDefault="004B579F">
            <w:pPr>
              <w:pStyle w:val="AEDistrNormal"/>
              <w:rPr>
                <w:color w:val="000000" w:themeColor="text1"/>
              </w:rPr>
            </w:pPr>
            <w:r w:rsidRPr="005B1A29">
              <w:rPr>
                <w:color w:val="000000" w:themeColor="text1"/>
              </w:rPr>
              <w:t>Español</w:t>
            </w:r>
            <w:r w:rsidRPr="005B1A29">
              <w:rPr>
                <w:color w:val="000000" w:themeColor="text1"/>
              </w:rPr>
              <w:br/>
              <w:t xml:space="preserve">Original: inglés </w:t>
            </w:r>
          </w:p>
          <w:p w14:paraId="6781C9BF" w14:textId="77777777" w:rsidR="004B579F" w:rsidRPr="005B1A29" w:rsidRDefault="004B579F">
            <w:pPr>
              <w:pStyle w:val="AEDistrNormal6pt"/>
              <w:rPr>
                <w:color w:val="000000" w:themeColor="text1"/>
              </w:rPr>
            </w:pPr>
          </w:p>
        </w:tc>
      </w:tr>
    </w:tbl>
    <w:p w14:paraId="2F317FB1" w14:textId="77777777" w:rsidR="004B579F" w:rsidRPr="005B1A29" w:rsidRDefault="004B579F" w:rsidP="004B579F">
      <w:pPr>
        <w:pStyle w:val="AISpacer"/>
        <w:rPr>
          <w:color w:val="000000" w:themeColor="text1"/>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4B579F" w:rsidRPr="005B1A29" w14:paraId="52B0ECE6" w14:textId="77777777">
        <w:trPr>
          <w:trHeight w:val="57"/>
        </w:trPr>
        <w:tc>
          <w:tcPr>
            <w:tcW w:w="6094" w:type="dxa"/>
          </w:tcPr>
          <w:p w14:paraId="18FC6EC3" w14:textId="77777777" w:rsidR="004B579F" w:rsidRPr="005B1A29" w:rsidRDefault="004B579F">
            <w:pPr>
              <w:pStyle w:val="AFCorN12Bold"/>
              <w:rPr>
                <w:color w:val="000000" w:themeColor="text1"/>
              </w:rPr>
            </w:pPr>
            <w:r w:rsidRPr="005B1A29">
              <w:rPr>
                <w:color w:val="000000" w:themeColor="text1"/>
              </w:rPr>
              <w:t>Órgano Subsidiario de Asesoramiento</w:t>
            </w:r>
            <w:r w:rsidRPr="005B1A29">
              <w:rPr>
                <w:color w:val="000000" w:themeColor="text1"/>
              </w:rPr>
              <w:br/>
              <w:t>Científico, Técnico y Tecnológico</w:t>
            </w:r>
          </w:p>
          <w:p w14:paraId="2731F0EE" w14:textId="77777777" w:rsidR="004B579F" w:rsidRPr="005B1A29" w:rsidRDefault="004B579F">
            <w:pPr>
              <w:pStyle w:val="AFCorNBold"/>
              <w:rPr>
                <w:color w:val="000000" w:themeColor="text1"/>
              </w:rPr>
            </w:pPr>
            <w:r w:rsidRPr="005B1A29">
              <w:rPr>
                <w:color w:val="000000" w:themeColor="text1"/>
              </w:rPr>
              <w:t xml:space="preserve">28ª reunión </w:t>
            </w:r>
          </w:p>
          <w:p w14:paraId="41F495E1" w14:textId="77777777" w:rsidR="004B579F" w:rsidRPr="005B1A29" w:rsidRDefault="004B579F">
            <w:pPr>
              <w:pStyle w:val="AFCorNNormal"/>
              <w:rPr>
                <w:color w:val="000000" w:themeColor="text1"/>
              </w:rPr>
            </w:pPr>
            <w:r w:rsidRPr="005B1A29">
              <w:rPr>
                <w:color w:val="000000" w:themeColor="text1"/>
              </w:rPr>
              <w:t xml:space="preserve">Nairobi, 27 de julio a 1 de agosto de 2026 </w:t>
            </w:r>
          </w:p>
          <w:p w14:paraId="5F26B426" w14:textId="77777777" w:rsidR="004B579F" w:rsidRPr="005B1A29" w:rsidRDefault="004B579F">
            <w:pPr>
              <w:pStyle w:val="AFCorNNormal"/>
              <w:rPr>
                <w:color w:val="000000" w:themeColor="text1"/>
              </w:rPr>
            </w:pPr>
            <w:r w:rsidRPr="005B1A29">
              <w:rPr>
                <w:color w:val="000000" w:themeColor="text1"/>
              </w:rPr>
              <w:t>Tema 7 del programa</w:t>
            </w:r>
          </w:p>
          <w:p w14:paraId="6ADA06B8" w14:textId="77777777" w:rsidR="004B579F" w:rsidRPr="005B1A29" w:rsidRDefault="004B579F">
            <w:pPr>
              <w:pStyle w:val="AFCorNBold"/>
              <w:spacing w:after="120"/>
              <w:rPr>
                <w:color w:val="000000" w:themeColor="text1"/>
              </w:rPr>
            </w:pPr>
            <w:r w:rsidRPr="005B1A29">
              <w:rPr>
                <w:color w:val="000000" w:themeColor="text1"/>
              </w:rPr>
              <w:t>Necesidades científicas y técnicas para apoyar la aplicación del Marco Mundial de Biodiversidad de Kunming-Montreal: revisión estratégica y actualización del Programa de Trabajo sobre Áreas Protegidas</w:t>
            </w:r>
          </w:p>
        </w:tc>
        <w:tc>
          <w:tcPr>
            <w:tcW w:w="4388" w:type="dxa"/>
          </w:tcPr>
          <w:p w14:paraId="4940B6C8" w14:textId="77777777" w:rsidR="004B579F" w:rsidRPr="005B1A29" w:rsidRDefault="004B579F">
            <w:pPr>
              <w:pStyle w:val="CBDNormal"/>
              <w:jc w:val="left"/>
              <w:rPr>
                <w:color w:val="000000" w:themeColor="text1"/>
              </w:rPr>
            </w:pPr>
          </w:p>
        </w:tc>
      </w:tr>
    </w:tbl>
    <w:p w14:paraId="5E19736A" w14:textId="77777777" w:rsidR="00F50DCE" w:rsidRPr="005B1A29" w:rsidRDefault="00F50DCE" w:rsidP="00F50DCE">
      <w:pPr>
        <w:pStyle w:val="CBDTitle"/>
        <w:rPr>
          <w:color w:val="000000" w:themeColor="text1"/>
          <w:szCs w:val="28"/>
          <w:shd w:val="clear" w:color="auto" w:fill="FFFFFF"/>
        </w:rPr>
      </w:pPr>
      <w:r w:rsidRPr="005B1A29">
        <w:rPr>
          <w:color w:val="000000" w:themeColor="text1"/>
          <w:shd w:val="clear" w:color="auto" w:fill="FFFFFF"/>
        </w:rPr>
        <w:t>Recomendación adoptada por el Órgano Subsidiario de Asesoramiento Científico, Técnico y Tecnológico el 1 de agosto de 2026</w:t>
      </w:r>
    </w:p>
    <w:p w14:paraId="68D609D3" w14:textId="32D682D3" w:rsidR="001065E9" w:rsidRPr="005B1A29" w:rsidRDefault="00F50DCE" w:rsidP="003F69CE">
      <w:pPr>
        <w:pStyle w:val="CBDSubTitle"/>
        <w:tabs>
          <w:tab w:val="clear" w:pos="1134"/>
          <w:tab w:val="left" w:pos="1418"/>
        </w:tabs>
      </w:pPr>
      <w:r w:rsidRPr="005B1A29">
        <w:rPr>
          <w:shd w:val="clear" w:color="auto" w:fill="FFFFFF"/>
        </w:rPr>
        <w:t>28/5.</w:t>
      </w:r>
      <w:r w:rsidRPr="005B1A29">
        <w:rPr>
          <w:shd w:val="clear" w:color="auto" w:fill="FFFFFF"/>
        </w:rPr>
        <w:tab/>
        <w:t xml:space="preserve">Necesidades científicas y técnicas para apoyar la aplicación del Marco Mundial de Biodiversidad de Kunming-Montreal: revisión estratégica y actualización del Programa de Trabajo sobre Áreas Protegidas </w:t>
      </w:r>
    </w:p>
    <w:p w14:paraId="75440BF5" w14:textId="47FF9633" w:rsidR="00B31541" w:rsidRPr="005B1A29" w:rsidRDefault="003F52FA" w:rsidP="004D3FC8">
      <w:pPr>
        <w:pStyle w:val="CBDNormalNumber"/>
        <w:keepNext/>
        <w:numPr>
          <w:ilvl w:val="0"/>
          <w:numId w:val="0"/>
        </w:numPr>
        <w:tabs>
          <w:tab w:val="clear" w:pos="567"/>
          <w:tab w:val="clear" w:pos="1134"/>
        </w:tabs>
        <w:ind w:left="567" w:firstLine="567"/>
        <w:rPr>
          <w:i/>
          <w:iCs/>
          <w:color w:val="000000" w:themeColor="text1"/>
        </w:rPr>
      </w:pPr>
      <w:r w:rsidRPr="005B1A29">
        <w:rPr>
          <w:i/>
          <w:color w:val="000000" w:themeColor="text1"/>
        </w:rPr>
        <w:t>El Órgano Subsidiario de Asesoramiento Científico, Técnico y Tecnológico</w:t>
      </w:r>
    </w:p>
    <w:p w14:paraId="4EBB0F99" w14:textId="009667E2" w:rsidR="003F52FA" w:rsidRPr="005B1A29" w:rsidRDefault="00A608AF" w:rsidP="004D3FC8">
      <w:pPr>
        <w:pStyle w:val="CBDNormalNumber"/>
        <w:keepNext/>
        <w:numPr>
          <w:ilvl w:val="0"/>
          <w:numId w:val="0"/>
        </w:numPr>
        <w:tabs>
          <w:tab w:val="clear" w:pos="567"/>
          <w:tab w:val="clear" w:pos="1134"/>
        </w:tabs>
        <w:ind w:left="567" w:firstLine="567"/>
        <w:rPr>
          <w:i/>
          <w:iCs/>
          <w:color w:val="000000" w:themeColor="text1"/>
        </w:rPr>
      </w:pPr>
      <w:r w:rsidRPr="005B1A29">
        <w:rPr>
          <w:i/>
          <w:color w:val="000000" w:themeColor="text1"/>
        </w:rPr>
        <w:t>Recomienda</w:t>
      </w:r>
      <w:r w:rsidRPr="005B1A29">
        <w:rPr>
          <w:color w:val="000000" w:themeColor="text1"/>
        </w:rPr>
        <w:t xml:space="preserve"> a la Conferencia de las Partes que en su 17ª reunión adopte una decisión del siguiente tenor:</w:t>
      </w:r>
    </w:p>
    <w:p w14:paraId="0766FA82" w14:textId="1A2414F0" w:rsidR="00F950E9" w:rsidRPr="005B1A29" w:rsidRDefault="00F950E9" w:rsidP="00CE2CCF">
      <w:pPr>
        <w:pStyle w:val="CBDNormalNumber"/>
        <w:keepNext/>
        <w:numPr>
          <w:ilvl w:val="0"/>
          <w:numId w:val="0"/>
        </w:numPr>
        <w:tabs>
          <w:tab w:val="clear" w:pos="567"/>
        </w:tabs>
        <w:ind w:left="1134"/>
        <w:rPr>
          <w:i/>
          <w:iCs/>
          <w:color w:val="000000" w:themeColor="text1"/>
        </w:rPr>
      </w:pPr>
      <w:r w:rsidRPr="005B1A29">
        <w:rPr>
          <w:i/>
          <w:color w:val="000000" w:themeColor="text1"/>
        </w:rPr>
        <w:t>La Conferencia de las Partes,</w:t>
      </w:r>
    </w:p>
    <w:p w14:paraId="136EFFAA" w14:textId="013F76E4" w:rsidR="00C617DE" w:rsidRPr="005B1A29" w:rsidRDefault="00C617DE" w:rsidP="00CE2CCF">
      <w:pPr>
        <w:pStyle w:val="CBDNormalNumber"/>
        <w:numPr>
          <w:ilvl w:val="0"/>
          <w:numId w:val="0"/>
        </w:numPr>
        <w:tabs>
          <w:tab w:val="clear" w:pos="567"/>
          <w:tab w:val="clear" w:pos="1134"/>
        </w:tabs>
        <w:ind w:left="1134" w:firstLine="567"/>
        <w:rPr>
          <w:color w:val="000000" w:themeColor="text1"/>
        </w:rPr>
      </w:pPr>
      <w:r w:rsidRPr="005B1A29">
        <w:rPr>
          <w:i/>
          <w:color w:val="000000" w:themeColor="text1"/>
        </w:rPr>
        <w:t>Recordando</w:t>
      </w:r>
      <w:r w:rsidRPr="005B1A29">
        <w:rPr>
          <w:color w:val="000000" w:themeColor="text1"/>
        </w:rPr>
        <w:t xml:space="preserve"> sus decisiones </w:t>
      </w:r>
      <w:hyperlink r:id="rId14" w:history="1">
        <w:r w:rsidRPr="005B1A29">
          <w:rPr>
            <w:rStyle w:val="Hyperlink"/>
          </w:rPr>
          <w:t>VII/28</w:t>
        </w:r>
      </w:hyperlink>
      <w:r w:rsidRPr="005B1A29">
        <w:rPr>
          <w:color w:val="000000" w:themeColor="text1"/>
        </w:rPr>
        <w:t xml:space="preserve"> de 20 de febrero de 2004,</w:t>
      </w:r>
      <w:hyperlink r:id="rId15" w:history="1">
        <w:r w:rsidRPr="005B1A29">
          <w:rPr>
            <w:rStyle w:val="Hyperlink"/>
            <w:color w:val="000000" w:themeColor="text1"/>
          </w:rPr>
          <w:t xml:space="preserve"> </w:t>
        </w:r>
        <w:r w:rsidRPr="005B1A29">
          <w:rPr>
            <w:rStyle w:val="Hyperlink"/>
          </w:rPr>
          <w:t>VIII/24</w:t>
        </w:r>
      </w:hyperlink>
      <w:r w:rsidRPr="005B1A29">
        <w:t xml:space="preserve"> </w:t>
      </w:r>
      <w:r w:rsidRPr="005B1A29">
        <w:rPr>
          <w:color w:val="000000" w:themeColor="text1"/>
        </w:rPr>
        <w:t xml:space="preserve">de 31 de marzo de 2006, </w:t>
      </w:r>
      <w:hyperlink r:id="rId16" w:history="1">
        <w:r w:rsidRPr="005B1A29">
          <w:rPr>
            <w:rStyle w:val="Hyperlink"/>
          </w:rPr>
          <w:t>IX/18</w:t>
        </w:r>
      </w:hyperlink>
      <w:r w:rsidRPr="005B1A29">
        <w:rPr>
          <w:color w:val="000000" w:themeColor="text1"/>
        </w:rPr>
        <w:t xml:space="preserve"> de 30 de mayo de 2008, </w:t>
      </w:r>
      <w:hyperlink r:id="rId17" w:history="1">
        <w:r w:rsidRPr="005B1A29">
          <w:rPr>
            <w:rStyle w:val="Hyperlink"/>
          </w:rPr>
          <w:t>X/31</w:t>
        </w:r>
      </w:hyperlink>
      <w:r w:rsidRPr="005B1A29">
        <w:rPr>
          <w:color w:val="000000" w:themeColor="text1"/>
        </w:rPr>
        <w:t xml:space="preserve"> de 29 de octubre de 2010, </w:t>
      </w:r>
      <w:hyperlink r:id="rId18" w:history="1">
        <w:r w:rsidRPr="005B1A29">
          <w:rPr>
            <w:rStyle w:val="Hyperlink"/>
          </w:rPr>
          <w:t>14/8</w:t>
        </w:r>
      </w:hyperlink>
      <w:r w:rsidRPr="005B1A29">
        <w:rPr>
          <w:color w:val="000000" w:themeColor="text1"/>
        </w:rPr>
        <w:t xml:space="preserve"> de 29 de noviembre de 2018, </w:t>
      </w:r>
      <w:hyperlink r:id="rId19" w:history="1">
        <w:r w:rsidRPr="005B1A29">
          <w:rPr>
            <w:rStyle w:val="Hyperlink"/>
          </w:rPr>
          <w:t>15/4</w:t>
        </w:r>
      </w:hyperlink>
      <w:r w:rsidRPr="005B1A29">
        <w:rPr>
          <w:color w:val="000000" w:themeColor="text1"/>
        </w:rPr>
        <w:t xml:space="preserve"> de 19 de diciembre de 2022 y </w:t>
      </w:r>
      <w:hyperlink r:id="rId20" w:history="1">
        <w:r w:rsidRPr="005B1A29">
          <w:rPr>
            <w:rStyle w:val="Hyperlink"/>
          </w:rPr>
          <w:t>16/12</w:t>
        </w:r>
      </w:hyperlink>
      <w:r w:rsidRPr="005B1A29">
        <w:rPr>
          <w:color w:val="000000" w:themeColor="text1"/>
        </w:rPr>
        <w:t xml:space="preserve"> de 1 de noviembre de 2024, </w:t>
      </w:r>
    </w:p>
    <w:p w14:paraId="04D17D42" w14:textId="3331F3AD" w:rsidR="00BC2A97" w:rsidRPr="005B1A29" w:rsidRDefault="00EF0E33" w:rsidP="00CE2CCF">
      <w:pPr>
        <w:pStyle w:val="CBDNormalNoNumber"/>
        <w:tabs>
          <w:tab w:val="clear" w:pos="567"/>
          <w:tab w:val="clear" w:pos="1134"/>
        </w:tabs>
        <w:ind w:left="1134" w:firstLine="567"/>
        <w:rPr>
          <w:color w:val="000000" w:themeColor="text1"/>
        </w:rPr>
      </w:pPr>
      <w:r w:rsidRPr="005B1A29">
        <w:rPr>
          <w:i/>
          <w:color w:val="000000" w:themeColor="text1"/>
        </w:rPr>
        <w:t>Reconociendo</w:t>
      </w:r>
      <w:r w:rsidRPr="005B1A29">
        <w:rPr>
          <w:color w:val="000000" w:themeColor="text1"/>
        </w:rPr>
        <w:t xml:space="preserve"> que el programa de trabajo sobre áreas protegidas</w:t>
      </w:r>
      <w:r w:rsidR="00010457" w:rsidRPr="005B1A29">
        <w:rPr>
          <w:rStyle w:val="FootnoteReference"/>
          <w:color w:val="000000" w:themeColor="text1"/>
        </w:rPr>
        <w:footnoteReference w:id="1"/>
      </w:r>
      <w:r w:rsidRPr="005B1A29">
        <w:rPr>
          <w:color w:val="000000" w:themeColor="text1"/>
        </w:rPr>
        <w:t xml:space="preserve"> y decisiones relacionadas de la Conferencia de las Partes en el Convenio sobre la Diversidad Biológica</w:t>
      </w:r>
      <w:r w:rsidR="00901A95" w:rsidRPr="005B1A29">
        <w:rPr>
          <w:rStyle w:val="FootnoteReference"/>
          <w:color w:val="000000" w:themeColor="text1"/>
        </w:rPr>
        <w:footnoteReference w:id="2"/>
      </w:r>
      <w:r w:rsidRPr="005B1A29">
        <w:rPr>
          <w:color w:val="000000" w:themeColor="text1"/>
        </w:rPr>
        <w:t xml:space="preserve"> siguen proporcionando un marco estratégico para la implementación del Marco Mundial de Biodiversidad de Kunming-Montreal</w:t>
      </w:r>
      <w:r w:rsidR="00664AB8" w:rsidRPr="005B1A29">
        <w:rPr>
          <w:rStyle w:val="FootnoteReference"/>
          <w:color w:val="000000" w:themeColor="text1"/>
        </w:rPr>
        <w:footnoteReference w:id="3"/>
      </w:r>
      <w:r w:rsidRPr="005B1A29">
        <w:rPr>
          <w:color w:val="000000" w:themeColor="text1"/>
        </w:rPr>
        <w:t>, en especial la meta 3, y observando al mismo tiempo que se necesitan actividades complementarias para una mayor armonización con el Marco y para subsanar carencias detectadas,</w:t>
      </w:r>
    </w:p>
    <w:p w14:paraId="79A7FEC0" w14:textId="31710D6B" w:rsidR="00720DC9" w:rsidRPr="005B1A29" w:rsidRDefault="00720DC9" w:rsidP="00CE2CCF">
      <w:pPr>
        <w:pStyle w:val="CBDNormalNoNumber"/>
        <w:tabs>
          <w:tab w:val="clear" w:pos="567"/>
          <w:tab w:val="clear" w:pos="1134"/>
        </w:tabs>
        <w:ind w:left="1134" w:firstLine="567"/>
        <w:rPr>
          <w:color w:val="000000" w:themeColor="text1"/>
        </w:rPr>
      </w:pPr>
      <w:r w:rsidRPr="005B1A29">
        <w:rPr>
          <w:i/>
          <w:color w:val="000000" w:themeColor="text1"/>
        </w:rPr>
        <w:t>Reconociendo</w:t>
      </w:r>
      <w:r w:rsidRPr="005B1A29">
        <w:rPr>
          <w:color w:val="000000" w:themeColor="text1"/>
        </w:rPr>
        <w:t xml:space="preserve"> que [la representatividad ecológica y] la conectividad ecológica [son requisitos cualitativos esenciales][es una condición fundacional] para el logro de sistemas ecológicamente representativos, bien conectados, eficazmente conservados y gestionados y equitativamente gobernados</w:t>
      </w:r>
      <w:r w:rsidR="005B1A29">
        <w:rPr>
          <w:color w:val="000000" w:themeColor="text1"/>
        </w:rPr>
        <w:t>[</w:t>
      </w:r>
      <w:r w:rsidRPr="005B1A29">
        <w:rPr>
          <w:color w:val="000000" w:themeColor="text1"/>
        </w:rPr>
        <w:t xml:space="preserve"> de áreas protegidas y otras medidas eficaces de conservación basadas en áreas, con reconocimiento de los territorios indígenas y tradicionales, donde </w:t>
      </w:r>
      <w:r w:rsidRPr="005B1A29">
        <w:rPr>
          <w:color w:val="000000" w:themeColor="text1"/>
        </w:rPr>
        <w:lastRenderedPageBreak/>
        <w:t>corresponda,] conforme a la meta 3 del Marco, y que contribuye[n] al logro de otras metas pertinentes y del objetivo A del Marco,</w:t>
      </w:r>
    </w:p>
    <w:p w14:paraId="570EA1A5" w14:textId="222A1D57" w:rsidR="008E55A7" w:rsidRPr="005B1A29" w:rsidRDefault="001E2062" w:rsidP="00CE2CCF">
      <w:pPr>
        <w:pStyle w:val="CBDNormalNoNumber"/>
        <w:tabs>
          <w:tab w:val="clear" w:pos="567"/>
          <w:tab w:val="clear" w:pos="1134"/>
        </w:tabs>
        <w:ind w:left="1134" w:firstLine="567"/>
        <w:rPr>
          <w:color w:val="000000" w:themeColor="text1"/>
        </w:rPr>
      </w:pPr>
      <w:r w:rsidRPr="005B1A29">
        <w:rPr>
          <w:color w:val="000000" w:themeColor="text1"/>
        </w:rPr>
        <w:t>[</w:t>
      </w:r>
      <w:r w:rsidRPr="005B1A29">
        <w:rPr>
          <w:i/>
          <w:color w:val="000000" w:themeColor="text1"/>
        </w:rPr>
        <w:t>Observando</w:t>
      </w:r>
      <w:r w:rsidRPr="005B1A29">
        <w:rPr>
          <w:color w:val="000000" w:themeColor="text1"/>
        </w:rPr>
        <w:t xml:space="preserve"> el trabajo que lleva a cabo la Plataforma Intergubernamental Científico-Normativa sobre Diversidad Biológica y Servicios de los Ecosistemas sobre la evaluación metodológica de la planificación espacial y la conectividad ecológica integradas que tengan en cuenta la diversidad biológica, y su posible pertinencia para impulsar [el desarrollo y] la implementación del programa de trabajo,]</w:t>
      </w:r>
    </w:p>
    <w:p w14:paraId="112AE723" w14:textId="226D56CE" w:rsidR="001D1B86" w:rsidRPr="005B1A29" w:rsidRDefault="00142455" w:rsidP="00CE2CCF">
      <w:pPr>
        <w:pStyle w:val="CBDNormalNoNumber"/>
        <w:tabs>
          <w:tab w:val="clear" w:pos="567"/>
          <w:tab w:val="clear" w:pos="1134"/>
        </w:tabs>
        <w:ind w:left="1134" w:firstLine="567"/>
        <w:rPr>
          <w:color w:val="000000" w:themeColor="text1"/>
        </w:rPr>
      </w:pPr>
      <w:r w:rsidRPr="005B1A29">
        <w:rPr>
          <w:color w:val="000000" w:themeColor="text1"/>
        </w:rPr>
        <w:t>1.</w:t>
      </w:r>
      <w:r w:rsidRPr="005B1A29">
        <w:rPr>
          <w:color w:val="000000" w:themeColor="text1"/>
        </w:rPr>
        <w:tab/>
        <w:t>[</w:t>
      </w:r>
      <w:r w:rsidRPr="005B1A29">
        <w:rPr>
          <w:i/>
          <w:color w:val="000000" w:themeColor="text1"/>
        </w:rPr>
        <w:t>Acoge con satisfacción</w:t>
      </w:r>
      <w:r w:rsidRPr="005B1A29">
        <w:rPr>
          <w:color w:val="000000" w:themeColor="text1"/>
        </w:rPr>
        <w:t>][</w:t>
      </w:r>
      <w:r w:rsidRPr="005B1A29">
        <w:rPr>
          <w:i/>
          <w:color w:val="000000" w:themeColor="text1"/>
        </w:rPr>
        <w:t>Toma nota</w:t>
      </w:r>
      <w:r w:rsidRPr="005B1A29">
        <w:rPr>
          <w:color w:val="000000" w:themeColor="text1"/>
        </w:rPr>
        <w:t xml:space="preserve"> de] la celebración próxima del séptimo Congreso Mundial de Áreas Protegidas y Conservadas de la Unión Internacional para la Conservación de la Naturaleza, que tendrá lugar en Panamá, organizado por la Unión Internacional para la Conservación de la Naturaleza, la Comisión Mundial de Áreas Protegidas y el Ministerio de Ambiente de Panamá,</w:t>
      </w:r>
    </w:p>
    <w:p w14:paraId="6FF7C74C" w14:textId="57A7DE2C" w:rsidR="001E2062" w:rsidRPr="005B1A29" w:rsidRDefault="000C6367" w:rsidP="00CE2CCF">
      <w:pPr>
        <w:pStyle w:val="CBDNormalNoNumber"/>
        <w:tabs>
          <w:tab w:val="clear" w:pos="567"/>
          <w:tab w:val="clear" w:pos="1134"/>
        </w:tabs>
        <w:ind w:left="1134" w:firstLine="567"/>
        <w:rPr>
          <w:color w:val="000000" w:themeColor="text1"/>
        </w:rPr>
      </w:pPr>
      <w:r w:rsidRPr="005B1A29">
        <w:rPr>
          <w:color w:val="000000" w:themeColor="text1"/>
        </w:rPr>
        <w:t>[2</w:t>
      </w:r>
      <w:r w:rsidRPr="005B1A29">
        <w:rPr>
          <w:i/>
          <w:color w:val="000000" w:themeColor="text1"/>
        </w:rPr>
        <w:t>.</w:t>
      </w:r>
      <w:r w:rsidRPr="005B1A29">
        <w:rPr>
          <w:i/>
          <w:color w:val="000000" w:themeColor="text1"/>
        </w:rPr>
        <w:tab/>
        <w:t>Adopta</w:t>
      </w:r>
      <w:r w:rsidRPr="005B1A29">
        <w:rPr>
          <w:color w:val="000000" w:themeColor="text1"/>
        </w:rPr>
        <w:t xml:space="preserve"> la definición de “áreas conservadas” como “áreas con otras medidas eficaces de conservación basadas en áreas”</w:t>
      </w:r>
      <w:r w:rsidR="00F1010B" w:rsidRPr="005B1A29">
        <w:rPr>
          <w:rStyle w:val="FootnoteReference"/>
          <w:color w:val="000000" w:themeColor="text1"/>
        </w:rPr>
        <w:footnoteReference w:id="4"/>
      </w:r>
      <w:r w:rsidRPr="005B1A29">
        <w:rPr>
          <w:color w:val="000000" w:themeColor="text1"/>
        </w:rPr>
        <w:t>, [con reconocimiento de los territorios indígenas y tradicionales donde corresponda;]]</w:t>
      </w:r>
    </w:p>
    <w:p w14:paraId="0303B571" w14:textId="31613347" w:rsidR="56EF5E01" w:rsidRPr="005B1A29" w:rsidRDefault="00142455" w:rsidP="00CE2CCF">
      <w:pPr>
        <w:pStyle w:val="CBDNormalNoNumber"/>
        <w:tabs>
          <w:tab w:val="clear" w:pos="567"/>
          <w:tab w:val="clear" w:pos="1134"/>
        </w:tabs>
        <w:ind w:left="1134" w:firstLine="567"/>
      </w:pPr>
      <w:r w:rsidRPr="005B1A29">
        <w:t>3.</w:t>
      </w:r>
      <w:r w:rsidRPr="005B1A29">
        <w:tab/>
      </w:r>
      <w:r w:rsidRPr="005B1A29">
        <w:rPr>
          <w:i/>
        </w:rPr>
        <w:t>Decide</w:t>
      </w:r>
      <w:r w:rsidRPr="005B1A29">
        <w:t xml:space="preserve"> cambiar el nombre del programa de trabajo sobre áreas protegidas a “programa de trabajo sobre [áreas protegidas y conservadas” a fin de reflejar el alcance más amplio de][áreas protegidas y [áreas con] otras medidas eficaces de conservación basadas en áreas[, con reconocimiento de los territorios indígenas y tradicionales, donde corresponda]”], de manera coherente con la meta 3 del Marco Mundial de Biodiversidad de Kunming-Montreal, de conformidad con las circunstancias y las leyes nacionales, y a efectos de una mayor claridad y coherencia;</w:t>
      </w:r>
    </w:p>
    <w:p w14:paraId="1314AFA2" w14:textId="64923120" w:rsidR="7136F209" w:rsidRPr="005B1A29" w:rsidRDefault="00142455" w:rsidP="00CE2CCF">
      <w:pPr>
        <w:pStyle w:val="CBDNormalNoNumber"/>
        <w:tabs>
          <w:tab w:val="clear" w:pos="567"/>
          <w:tab w:val="clear" w:pos="1134"/>
        </w:tabs>
        <w:ind w:left="1134" w:firstLine="567"/>
      </w:pPr>
      <w:r w:rsidRPr="005B1A29">
        <w:t>4.</w:t>
      </w:r>
      <w:r w:rsidRPr="005B1A29">
        <w:tab/>
        <w:t>[</w:t>
      </w:r>
      <w:r w:rsidRPr="005B1A29">
        <w:rPr>
          <w:i/>
        </w:rPr>
        <w:t>Hace suyas</w:t>
      </w:r>
      <w:r w:rsidRPr="005B1A29">
        <w:t>] las actividades complementarias tendientes a ampliar o mejorar la orientación que figura en el anexo de la presente decisión, a modo de actualización del programa de trabajo, para apoyar la implementación del Marco, prestando especial atención a la meta 3;</w:t>
      </w:r>
    </w:p>
    <w:p w14:paraId="55892E7A" w14:textId="3E7A3B5E" w:rsidR="00F90483" w:rsidRPr="005B1A29" w:rsidRDefault="00142455" w:rsidP="00CE2CCF">
      <w:pPr>
        <w:pStyle w:val="CBDNormalNoNumber"/>
        <w:tabs>
          <w:tab w:val="clear" w:pos="567"/>
          <w:tab w:val="clear" w:pos="1134"/>
        </w:tabs>
        <w:ind w:left="1134" w:firstLine="567"/>
      </w:pPr>
      <w:r w:rsidRPr="005B1A29">
        <w:t>5.</w:t>
      </w:r>
      <w:r w:rsidRPr="005B1A29">
        <w:tab/>
      </w:r>
      <w:r w:rsidRPr="005B1A29">
        <w:rPr>
          <w:i/>
        </w:rPr>
        <w:t>Alienta</w:t>
      </w:r>
      <w:r w:rsidRPr="005B1A29">
        <w:t xml:space="preserve"> a las Partes y a otros Gobiernos a que incorporen la versión actualizada del programa de trabajo en la elaboración y ejecución de medidas dirigidas a cumplir las metas pertinentes del Marco, en particular la meta 3, con sujeción a las circunstancias, leyes y prioridades nacionales;</w:t>
      </w:r>
    </w:p>
    <w:p w14:paraId="5B4BFD49" w14:textId="3F3B30C6" w:rsidR="00273021" w:rsidRPr="005B1A29" w:rsidRDefault="005647C9" w:rsidP="00CE2CCF">
      <w:pPr>
        <w:pStyle w:val="CBDNormalNoNumber"/>
        <w:tabs>
          <w:tab w:val="clear" w:pos="567"/>
          <w:tab w:val="clear" w:pos="1134"/>
        </w:tabs>
        <w:ind w:left="1134" w:firstLine="567"/>
      </w:pPr>
      <w:r w:rsidRPr="005B1A29">
        <w:t>[6.</w:t>
      </w:r>
      <w:r w:rsidRPr="005B1A29">
        <w:tab/>
      </w:r>
      <w:r w:rsidRPr="005B1A29">
        <w:rPr>
          <w:i/>
        </w:rPr>
        <w:t>Invita</w:t>
      </w:r>
      <w:r w:rsidRPr="005B1A29">
        <w:t xml:space="preserve"> a las Partes [que son países desarrollados, las Partes que asuman voluntariamente las obligaciones de Partes que son países desarrollados], otros Gobiernos, gobiernos subnacionales y locales [y contribuyentes no soberanos, tales como mecanismos financieros], el sector privado y organizaciones filantrópicas a movilizar, con arreglo al [a los] artículo[s] 20 [y 21] del Convenio sobre la Diversidad Biológica y la meta 19 del Marco, recursos financieros nuevos, adicionales, previsibles, suficientes y accesibles procedentes de todas las fuentes para apoyar la implementación del programa de trabajo actualizado, en particular para países en desarrollo, incluidos pequeños Estados insulares en desarrollo, de conformidad con el párrafo 6 del artículo 20 del Convenio;]</w:t>
      </w:r>
    </w:p>
    <w:p w14:paraId="5BEE799C" w14:textId="6A347E0E" w:rsidR="005647C9" w:rsidRPr="005B1A29" w:rsidRDefault="00F428BE" w:rsidP="00CE2CCF">
      <w:pPr>
        <w:pStyle w:val="CBDNormalNoNumber"/>
        <w:tabs>
          <w:tab w:val="clear" w:pos="567"/>
          <w:tab w:val="clear" w:pos="1134"/>
        </w:tabs>
        <w:ind w:left="1134" w:firstLine="567"/>
      </w:pPr>
      <w:r w:rsidRPr="005B1A29">
        <w:t>[7.</w:t>
      </w:r>
      <w:r w:rsidRPr="005B1A29">
        <w:tab/>
      </w:r>
      <w:r w:rsidRPr="005B1A29">
        <w:rPr>
          <w:i/>
        </w:rPr>
        <w:t xml:space="preserve">Reconoce </w:t>
      </w:r>
      <w:r w:rsidRPr="005B1A29">
        <w:t>la importancia de movilizar medios de implementación previsibles, suficientes y sostenibles, incluido a través de recursos financieros, cooperación científica y técnica y creación de capacidad, para garantizar la implementación eficaz del programa de trabajo actualizado;]</w:t>
      </w:r>
    </w:p>
    <w:p w14:paraId="0E67D637" w14:textId="31979ADF" w:rsidR="00DE4140" w:rsidRPr="005B1A29" w:rsidRDefault="00142455" w:rsidP="00CE2CCF">
      <w:pPr>
        <w:pStyle w:val="CBDNormalNoNumber"/>
        <w:tabs>
          <w:tab w:val="clear" w:pos="567"/>
          <w:tab w:val="clear" w:pos="1134"/>
        </w:tabs>
        <w:ind w:left="1134" w:firstLine="567"/>
      </w:pPr>
      <w:r w:rsidRPr="005B1A29">
        <w:t>8.</w:t>
      </w:r>
      <w:r w:rsidRPr="005B1A29">
        <w:tab/>
      </w:r>
      <w:r w:rsidRPr="005B1A29">
        <w:rPr>
          <w:i/>
        </w:rPr>
        <w:t>Invita</w:t>
      </w:r>
      <w:r w:rsidRPr="005B1A29">
        <w:t xml:space="preserve"> a las secretarías de convenciones relacionadas con la diversidad biológica y otros acuerdos ambientales multilaterales, organizaciones internacionales y entidades de las Naciones Unidas pertinentes, entre ellas la Global Partnership on Ecological Connectivity, así como a pueblos indígenas y comunidades locales, el sector privado, la comunidad académica, </w:t>
      </w:r>
      <w:r w:rsidRPr="005B1A29">
        <w:lastRenderedPageBreak/>
        <w:t>organizaciones no gubernamentales, las mujeres, la juventud y otros interesados pertinentes, a contribuir a la implementación del Marco apoyando el intercambio de información, la cooperación científica y técnica, la creación y el desarrollo de capacidad y acciones coordinadas para la implementación del programa de trabajo actualizado;</w:t>
      </w:r>
    </w:p>
    <w:p w14:paraId="010C14C6" w14:textId="004767F4" w:rsidR="00D91F2B" w:rsidRPr="005B1A29" w:rsidRDefault="00142455" w:rsidP="00CE2CCF">
      <w:pPr>
        <w:pStyle w:val="CBDNormalNoNumber"/>
        <w:tabs>
          <w:tab w:val="clear" w:pos="567"/>
          <w:tab w:val="clear" w:pos="1134"/>
        </w:tabs>
        <w:ind w:left="1134" w:firstLine="567"/>
      </w:pPr>
      <w:r w:rsidRPr="005B1A29">
        <w:t>9.</w:t>
      </w:r>
      <w:r w:rsidRPr="005B1A29">
        <w:tab/>
      </w:r>
      <w:r w:rsidRPr="005B1A29">
        <w:rPr>
          <w:i/>
        </w:rPr>
        <w:t>Alienta</w:t>
      </w:r>
      <w:r w:rsidRPr="005B1A29">
        <w:t xml:space="preserve"> a las Partes a [aplicar un enfoque basado en los derechos humanos para la implementación del] [implementar el] programa de trabajo actualizado, en consonancia con la sección C del Marco y el artículo 8 j) y otras disposiciones del Convenio relativas a los pueblos indígenas y las comunidades locales, entre otras cosas asegurando la participación plena, equitativa, inclusiva y efectiva de pueblos indígenas y comunidades locales, [reconociendo sus propios sistemas de gobernanza,] [las mujeres, las niñas y la juventud, y, según proceda, la protección de las personas defensoras de los derechos humanos ambientales];</w:t>
      </w:r>
    </w:p>
    <w:p w14:paraId="2ED65894" w14:textId="5CCAECA0" w:rsidR="00A9442F" w:rsidRPr="005B1A29" w:rsidRDefault="00142455" w:rsidP="00CE2CCF">
      <w:pPr>
        <w:pStyle w:val="CBDNormalNoNumber"/>
        <w:tabs>
          <w:tab w:val="clear" w:pos="567"/>
          <w:tab w:val="clear" w:pos="1134"/>
        </w:tabs>
        <w:ind w:left="1134" w:firstLine="567"/>
      </w:pPr>
      <w:r w:rsidRPr="005B1A29">
        <w:t>10.</w:t>
      </w:r>
      <w:r w:rsidRPr="005B1A29">
        <w:tab/>
      </w:r>
      <w:r w:rsidRPr="005B1A29">
        <w:rPr>
          <w:i/>
        </w:rPr>
        <w:t>Invita</w:t>
      </w:r>
      <w:r w:rsidRPr="005B1A29">
        <w:t xml:space="preserve"> a las Partes a que, al implementar el programa de trabajo actualizado, tomen en consideración las conclusiones de evaluaciones pertinentes de la Plataforma Intergubernamental Científico-Normativa sobre Diversidad Biológica y Servicios de los Ecosistemas y que participen en la preparación de la evaluación metodológica de la planificación espacial y la conectividad ecológica integradas que tengan en cuenta la diversidad biológica;</w:t>
      </w:r>
    </w:p>
    <w:p w14:paraId="5CAF0619" w14:textId="7126B7C8" w:rsidR="00EA7439" w:rsidRPr="005B1A29" w:rsidRDefault="0027711E" w:rsidP="00CE2CCF">
      <w:pPr>
        <w:pStyle w:val="CBDNormalNoNumber"/>
        <w:tabs>
          <w:tab w:val="clear" w:pos="567"/>
        </w:tabs>
        <w:ind w:left="1134" w:firstLine="567"/>
      </w:pPr>
      <w:r w:rsidRPr="005B1A29">
        <w:t>[11.</w:t>
      </w:r>
      <w:r w:rsidRPr="005B1A29">
        <w:tab/>
        <w:t>[</w:t>
      </w:r>
      <w:r w:rsidRPr="005B1A29">
        <w:rPr>
          <w:i/>
        </w:rPr>
        <w:t>Decide</w:t>
      </w:r>
      <w:r w:rsidRPr="005B1A29">
        <w:t xml:space="preserve"> establecer un quinto elemento de programa][</w:t>
      </w:r>
      <w:r w:rsidRPr="005B1A29">
        <w:rPr>
          <w:i/>
        </w:rPr>
        <w:t>Hace suya</w:t>
      </w:r>
      <w:r w:rsidRPr="005B1A29">
        <w:t xml:space="preserve"> una actividad complementaria transversal] sobre conectividad ecológica dentro del programa de trabajo, según se indica en la sección II del anexo de la presente decisión, en reconocimiento de que la conectividad ecológica es una de varias condiciones fundacionales para el logro de sistemas ecológicamente representativos, bien conectados, eficazmente conservados y gestionados y equitativamente gobernados[ de áreas protegidas y otras medidas de conservación eficaces basadas en áreas</w:t>
      </w:r>
      <w:r w:rsidRPr="005B1A29">
        <w:rPr>
          <w:color w:val="000000" w:themeColor="text1"/>
        </w:rPr>
        <w:t>, con reconocimiento de los territorios indígenas y tradicionales, donde corresponda] a fin de apoyar la elaboración y ejecución de medidas para la consecución de las metas pertinentes del Marco[, en particular las metas 1 a 6, 9 y 12]</w:t>
      </w:r>
      <w:r w:rsidRPr="005B1A29">
        <w:t>;]</w:t>
      </w:r>
    </w:p>
    <w:p w14:paraId="4576A2C5" w14:textId="75657461" w:rsidR="00247630" w:rsidRPr="005B1A29" w:rsidRDefault="00247630" w:rsidP="00247630">
      <w:pPr>
        <w:pStyle w:val="CBDNormalNoNumber"/>
        <w:tabs>
          <w:tab w:val="clear" w:pos="567"/>
        </w:tabs>
        <w:ind w:left="1134" w:firstLine="567"/>
      </w:pPr>
      <w:r w:rsidRPr="005B1A29">
        <w:t>[12.</w:t>
      </w:r>
      <w:r w:rsidRPr="005B1A29">
        <w:tab/>
      </w:r>
      <w:r w:rsidRPr="005B1A29">
        <w:rPr>
          <w:i/>
        </w:rPr>
        <w:t>Invita</w:t>
      </w:r>
      <w:r w:rsidRPr="005B1A29">
        <w:t xml:space="preserve"> a las Partes a reforzar la conectividad ecológica en la implementación del programa de trabajo actualizado en consonancia con las actividades complementarias pertinentes que figuran en el anexo de la presente decisión y en apoyo a la implementación del Marco;]</w:t>
      </w:r>
    </w:p>
    <w:p w14:paraId="03657AC1" w14:textId="3AA45B10" w:rsidR="00247630" w:rsidRPr="005B1A29" w:rsidRDefault="00247630" w:rsidP="00CE2CCF">
      <w:pPr>
        <w:pStyle w:val="CBDNormalNoNumber"/>
        <w:tabs>
          <w:tab w:val="clear" w:pos="567"/>
        </w:tabs>
        <w:ind w:left="1134" w:firstLine="567"/>
      </w:pPr>
      <w:r w:rsidRPr="005B1A29">
        <w:t>[13.</w:t>
      </w:r>
      <w:r w:rsidRPr="005B1A29">
        <w:tab/>
      </w:r>
      <w:r w:rsidRPr="005B1A29">
        <w:rPr>
          <w:i/>
        </w:rPr>
        <w:t>Decide</w:t>
      </w:r>
      <w:r w:rsidRPr="005B1A29">
        <w:t xml:space="preserve"> considerar en su 18ª reunión, según proceda, si se requiere orientación adicional sobre conectividad ecológica en el marco del Convenio, teniendo en cuenta las conclusiones de la evaluación metodológica de </w:t>
      </w:r>
      <w:r w:rsidRPr="005B1A29">
        <w:rPr>
          <w:color w:val="000000" w:themeColor="text1"/>
        </w:rPr>
        <w:t>la planificación espacial y la conectividad ecológica integradas que tengan en cuenta la diversidad biológica</w:t>
      </w:r>
      <w:r w:rsidRPr="005B1A29">
        <w:t xml:space="preserve"> de la Plataforma Intergubernamental Científico-Normativa sobre Diversidad Biológica y Servicios de los Ecosistemas y otra información científica y técnica pertinente, así como experiencias en la implementación del Marco y avances en la implementación del programa de trabajo;]</w:t>
      </w:r>
    </w:p>
    <w:p w14:paraId="44D4B9CE" w14:textId="20C02947" w:rsidR="00EF100E" w:rsidRPr="005B1A29" w:rsidRDefault="00142455" w:rsidP="00CE2CCF">
      <w:pPr>
        <w:pStyle w:val="CBDNormalNoNumber"/>
        <w:tabs>
          <w:tab w:val="clear" w:pos="567"/>
          <w:tab w:val="clear" w:pos="1134"/>
        </w:tabs>
        <w:ind w:left="1134" w:firstLine="567"/>
      </w:pPr>
      <w:r w:rsidRPr="005B1A29">
        <w:t>14</w:t>
      </w:r>
      <w:r w:rsidRPr="005B1A29">
        <w:rPr>
          <w:i/>
        </w:rPr>
        <w:t>.</w:t>
      </w:r>
      <w:r w:rsidRPr="005B1A29">
        <w:rPr>
          <w:i/>
        </w:rPr>
        <w:tab/>
        <w:t>Pide</w:t>
      </w:r>
      <w:r w:rsidRPr="005B1A29">
        <w:t xml:space="preserve"> a la Secretaria Ejecutiva que, con sujeción a la disponibilidad de recursos y evitando la duplicación de esfuerzos con otras iniciativas en curso y programas de trabajo pertinentes:</w:t>
      </w:r>
    </w:p>
    <w:p w14:paraId="723AF4B5" w14:textId="79152A2E" w:rsidR="00E64697" w:rsidRPr="005B1A29" w:rsidRDefault="00C06E9A" w:rsidP="00CE2CCF">
      <w:pPr>
        <w:pStyle w:val="CBDNormalNoNumber"/>
        <w:tabs>
          <w:tab w:val="clear" w:pos="567"/>
        </w:tabs>
        <w:ind w:left="1134" w:firstLine="567"/>
      </w:pPr>
      <w:r w:rsidRPr="005B1A29">
        <w:t>a)</w:t>
      </w:r>
      <w:r w:rsidRPr="005B1A29">
        <w:tab/>
        <w:t>Siga apoyando a la Comunidad de Práctica de la Meta 3 como plataforma flexible, inclusiva y voluntaria, con miras a facilitar la coordinación, el intercambio de conocimientos y el apoyo a la implementación, e invite a pueblos indígenas y comunidades locales, las mujeres, la juventud y organizaciones e iniciativa pertinentes a participar en la Comunidad;</w:t>
      </w:r>
    </w:p>
    <w:p w14:paraId="68174FC7" w14:textId="25A643F8" w:rsidR="00E64697" w:rsidRPr="005B1A29" w:rsidRDefault="00C06E9A" w:rsidP="00B629D1">
      <w:pPr>
        <w:pStyle w:val="CBDNormalNoNumber"/>
        <w:tabs>
          <w:tab w:val="clear" w:pos="567"/>
        </w:tabs>
        <w:ind w:left="1134" w:firstLine="567"/>
      </w:pPr>
      <w:r w:rsidRPr="005B1A29">
        <w:t>b)</w:t>
      </w:r>
      <w:r w:rsidRPr="005B1A29">
        <w:tab/>
        <w:t xml:space="preserve">Colabore con los centros regionales y subregionales de apoyo a la cooperación científica y técnica y otros asociados pertinentes con el fin de prestar apoyo científico y técnico específico a las Partes para la consecución de la meta 3 del Marco, sobre la base de la mejor </w:t>
      </w:r>
      <w:r w:rsidRPr="005B1A29">
        <w:lastRenderedPageBreak/>
        <w:t>información disponible y las mejores prácticas identificadas con arreglo al siguiente subpárrafo c) vii);</w:t>
      </w:r>
    </w:p>
    <w:p w14:paraId="282104F0" w14:textId="343F9AF7" w:rsidR="001771D0" w:rsidRPr="005B1A29" w:rsidRDefault="00C06E9A" w:rsidP="00CE2CCF">
      <w:pPr>
        <w:pStyle w:val="CBDNormalNoNumber"/>
        <w:keepNext/>
        <w:tabs>
          <w:tab w:val="clear" w:pos="567"/>
        </w:tabs>
        <w:ind w:left="1134" w:firstLine="567"/>
      </w:pPr>
      <w:r w:rsidRPr="005B1A29">
        <w:t>c)</w:t>
      </w:r>
      <w:r w:rsidRPr="005B1A29">
        <w:tab/>
        <w:t xml:space="preserve">Elabore, con aportaciones de las Partes, otros Gobiernos, [gobiernos subnacionales y locales], organizaciones pertinentes y otros interesados [dentro de sus respectivos mandatos y con reconocimiento de territorios tradicionales, donde corresponda], un informe de síntesis sobre experiencias, lecciones aprendidas y distintos enfoques, así como información científica pertinente, incluidas las conclusiones de las evaluaciones de la </w:t>
      </w:r>
      <w:r w:rsidRPr="005B1A29">
        <w:rPr>
          <w:color w:val="000000" w:themeColor="text1"/>
        </w:rPr>
        <w:t>Plataforma Intergubernamental Científico-Normativa sobre Diversidad Biológica y Servicios de los Ecosistemas</w:t>
      </w:r>
      <w:r w:rsidRPr="005B1A29">
        <w:t xml:space="preserve"> que apoyen la consecución de la meta 3 del Marco y la implementación del programa de trabajo [de manera coherente con la meta 3] [, con especial atención a las siguientes áreas:</w:t>
      </w:r>
    </w:p>
    <w:p w14:paraId="73D665E6" w14:textId="0272FE20" w:rsidR="00F6331D" w:rsidRPr="005B1A29" w:rsidRDefault="003950D5" w:rsidP="00CE2CCF">
      <w:pPr>
        <w:pStyle w:val="CBDNormalNoNumber"/>
        <w:tabs>
          <w:tab w:val="clear" w:pos="1701"/>
        </w:tabs>
        <w:ind w:left="2268" w:hanging="567"/>
        <w:rPr>
          <w:color w:val="000000" w:themeColor="text1"/>
        </w:rPr>
      </w:pPr>
      <w:r w:rsidRPr="005B1A29">
        <w:rPr>
          <w:color w:val="000000" w:themeColor="text1"/>
        </w:rPr>
        <w:t>i)</w:t>
      </w:r>
      <w:r w:rsidRPr="005B1A29">
        <w:tab/>
      </w:r>
      <w:r w:rsidRPr="005B1A29">
        <w:rPr>
          <w:color w:val="000000" w:themeColor="text1"/>
        </w:rPr>
        <w:t>Enfoques de gobernanza equitativa, incluido el reconocimiento y el respeto de los derechos y contribuciones de pueblos indígenas y comunidades locales y otros grupos, entre otras cosas a través del cumplimiento de metas pertinentes del Marco;</w:t>
      </w:r>
    </w:p>
    <w:p w14:paraId="638848C4" w14:textId="013B3E76" w:rsidR="003950D5" w:rsidRPr="005B1A29" w:rsidRDefault="003950D5" w:rsidP="00CE2CCF">
      <w:pPr>
        <w:pStyle w:val="CBDNormalNoNumber"/>
        <w:tabs>
          <w:tab w:val="clear" w:pos="1701"/>
        </w:tabs>
        <w:ind w:left="2268" w:hanging="567"/>
        <w:rPr>
          <w:color w:val="000000" w:themeColor="text1"/>
        </w:rPr>
      </w:pPr>
      <w:r w:rsidRPr="005B1A29">
        <w:rPr>
          <w:color w:val="000000" w:themeColor="text1"/>
        </w:rPr>
        <w:t>ii)</w:t>
      </w:r>
      <w:r w:rsidRPr="005B1A29">
        <w:rPr>
          <w:color w:val="000000" w:themeColor="text1"/>
        </w:rPr>
        <w:tab/>
        <w:t>Integridad ecológica, representatividad, conservación efectiva, restauración y resiliencia de los ecosistemas y conectividad ecológica en todos los ecosistemas terrestres, de humedales, de aguas continentales, costeros y marinos, incluido en el contexto del cambio climático;</w:t>
      </w:r>
    </w:p>
    <w:p w14:paraId="4CAB7A6F" w14:textId="6375BFF6" w:rsidR="00CC0AE8" w:rsidRPr="005B1A29" w:rsidRDefault="003950D5" w:rsidP="00CE2CCF">
      <w:pPr>
        <w:pStyle w:val="CBDNormalNoNumber"/>
        <w:tabs>
          <w:tab w:val="clear" w:pos="1701"/>
        </w:tabs>
        <w:ind w:left="2268" w:hanging="567"/>
        <w:rPr>
          <w:color w:val="000000" w:themeColor="text1"/>
        </w:rPr>
      </w:pPr>
      <w:r w:rsidRPr="005B1A29">
        <w:rPr>
          <w:color w:val="000000" w:themeColor="text1"/>
        </w:rPr>
        <w:t>iii)</w:t>
      </w:r>
      <w:r w:rsidRPr="005B1A29">
        <w:tab/>
      </w:r>
      <w:r w:rsidRPr="005B1A29">
        <w:rPr>
          <w:color w:val="000000" w:themeColor="text1"/>
        </w:rPr>
        <w:t>El reconocimiento de territorios indígenas y tradicionales, donde corresponda [</w:t>
      </w:r>
      <w:r w:rsidR="00F32A03" w:rsidRPr="00F32A03">
        <w:rPr>
          <w:color w:val="000000" w:themeColor="text1"/>
        </w:rPr>
        <w:t>en el contexto de la meta 3 del Marco</w:t>
      </w:r>
      <w:r w:rsidRPr="005B1A29">
        <w:rPr>
          <w:color w:val="000000" w:themeColor="text1"/>
        </w:rPr>
        <w:t>], incluido mediante la aplicación de enfoques diferenciados para los pueblos indígenas en situación de aislamiento voluntario y contacto inicial[, en consonancia con los principios de no contacto, intangibilidad y precaución], sobre la base de los resultados de las tareas 1.1 y 1.2 del programa de trabajo hasta 2030 sobre el artículo 8 j) y otras disposiciones del Convenio relativas a los pueblos indígenas y las comunidades locales, según se indica en la decisión 17/xx;</w:t>
      </w:r>
    </w:p>
    <w:p w14:paraId="609A7063" w14:textId="0FB296F3" w:rsidR="009C4C28" w:rsidRPr="005B1A29" w:rsidRDefault="00CC0AE8" w:rsidP="00CE2CCF">
      <w:pPr>
        <w:pStyle w:val="CBDNormalNoNumber"/>
        <w:tabs>
          <w:tab w:val="clear" w:pos="1701"/>
        </w:tabs>
        <w:ind w:left="2268" w:hanging="567"/>
        <w:rPr>
          <w:color w:val="000000" w:themeColor="text1"/>
        </w:rPr>
      </w:pPr>
      <w:r w:rsidRPr="005B1A29">
        <w:rPr>
          <w:color w:val="000000" w:themeColor="text1"/>
        </w:rPr>
        <w:t>iv)</w:t>
      </w:r>
      <w:r w:rsidRPr="005B1A29">
        <w:tab/>
      </w:r>
      <w:r w:rsidRPr="005B1A29">
        <w:rPr>
          <w:color w:val="000000" w:themeColor="text1"/>
        </w:rPr>
        <w:t>Igualdad de género y enfoques con perspectiva de género e intergeneracionales, y la integración de conocimientos tradicionales, en la planificación, gobernanza y gestión [de áreas protegidas y otras medidas eficaces de conservación basadas en áreas, con reconocimiento de los territorios indígenas y tradicionales, donde corresponda];</w:t>
      </w:r>
    </w:p>
    <w:p w14:paraId="3D05513D" w14:textId="515591DD" w:rsidR="009A371A" w:rsidRPr="005B1A29" w:rsidRDefault="004156A8" w:rsidP="00CE2CCF">
      <w:pPr>
        <w:pStyle w:val="CBDNormalNoNumber"/>
        <w:tabs>
          <w:tab w:val="clear" w:pos="1701"/>
        </w:tabs>
        <w:ind w:left="2268" w:hanging="567"/>
        <w:rPr>
          <w:color w:val="000000" w:themeColor="text1"/>
        </w:rPr>
      </w:pPr>
      <w:r w:rsidRPr="005B1A29">
        <w:rPr>
          <w:color w:val="000000" w:themeColor="text1"/>
        </w:rPr>
        <w:t>v)</w:t>
      </w:r>
      <w:r w:rsidRPr="005B1A29">
        <w:tab/>
      </w:r>
      <w:r w:rsidRPr="005B1A29">
        <w:rPr>
          <w:color w:val="000000" w:themeColor="text1"/>
        </w:rPr>
        <w:t>La integración de [sistemas bien conectados y equitativamente gobernados de][áreas protegidas y otras medidas eficaces de conservación basadas en áreas, con reconocimiento de los territorios indígenas y tradicionales, donde corresponda,] en paisajes terrestres y marinos más amplios [y el océano], en áreas situadas tanto dentro como fuera de la jurisdicción nacional[, en consonancia con el Acuerdo en el marco de la Convención de las Naciones Unidas sobre el Derecho del Mar relativo a la Conservación y el Uso Sostenible de la Diversidad Biológica Marina de las Zonas Situadas Fuera de la Jurisdicción Nacional</w:t>
      </w:r>
      <w:r w:rsidR="00994747" w:rsidRPr="005B1A29">
        <w:rPr>
          <w:rStyle w:val="FootnoteReference"/>
          <w:color w:val="000000" w:themeColor="text1"/>
        </w:rPr>
        <w:footnoteReference w:id="5"/>
      </w:r>
      <w:r w:rsidRPr="005B1A29">
        <w:rPr>
          <w:color w:val="000000" w:themeColor="text1"/>
        </w:rPr>
        <w:t>, la Organización Marítima Internacional, la Autoridad Internacional de los Fondos Marinos, organismos regionales de gestión de la pesca y otras] organizaciones internacionales pertinentes,] incluido a través de una planificación espacial participativa y que tenga en cuenta la diversidad biológica;</w:t>
      </w:r>
    </w:p>
    <w:p w14:paraId="3AC5AAAA" w14:textId="03B9BAD8" w:rsidR="003950D5" w:rsidRPr="005B1A29" w:rsidRDefault="00CC0AE8" w:rsidP="00CE2CCF">
      <w:pPr>
        <w:pStyle w:val="CBDNormalNoNumber"/>
        <w:tabs>
          <w:tab w:val="clear" w:pos="1701"/>
        </w:tabs>
        <w:ind w:left="2268" w:hanging="567"/>
        <w:rPr>
          <w:color w:val="000000" w:themeColor="text1"/>
        </w:rPr>
      </w:pPr>
      <w:r w:rsidRPr="005B1A29">
        <w:rPr>
          <w:color w:val="000000" w:themeColor="text1"/>
        </w:rPr>
        <w:t>vi)</w:t>
      </w:r>
      <w:r w:rsidRPr="005B1A29">
        <w:tab/>
      </w:r>
      <w:r w:rsidRPr="005B1A29">
        <w:rPr>
          <w:color w:val="000000" w:themeColor="text1"/>
        </w:rPr>
        <w:t>La identificación y priorización de áreas de particular importancia para la diversidad biológica, las funciones y servicios de los ecosistemas y la diversidad biocultural, incluidos sistemas infrarrepresentados y áreas que apoyan redes ecológicas subterráneas;</w:t>
      </w:r>
    </w:p>
    <w:p w14:paraId="4C311A2B" w14:textId="0741B39C" w:rsidR="003950D5" w:rsidRPr="005B1A29" w:rsidRDefault="00CC0AE8" w:rsidP="00CE2CCF">
      <w:pPr>
        <w:pStyle w:val="CBDNormalNoNumber"/>
        <w:tabs>
          <w:tab w:val="clear" w:pos="1701"/>
        </w:tabs>
        <w:ind w:left="2268" w:hanging="567"/>
        <w:rPr>
          <w:color w:val="000000" w:themeColor="text1"/>
        </w:rPr>
      </w:pPr>
      <w:r w:rsidRPr="005B1A29">
        <w:rPr>
          <w:color w:val="000000" w:themeColor="text1"/>
        </w:rPr>
        <w:lastRenderedPageBreak/>
        <w:t>vii)</w:t>
      </w:r>
      <w:r w:rsidRPr="005B1A29">
        <w:rPr>
          <w:color w:val="000000" w:themeColor="text1"/>
        </w:rPr>
        <w:tab/>
        <w:t>Planificación, gobernanza y gestión eficaz [de áreas protegidas y otras medidas eficaces de conservación basadas en áreas, con reconocimiento de los territorios indígenas y tradicionales, donde corresponda], incluida la integración de consideraciones en materia de cambio climático y evaluaciones del riesgo participativas en la conservación de especies y ecosistemas, así como la gestión de conflictos entre seres humanos y fauna y flora silvestres para promover la coexistencia, como condiciones esenciales para lograr la eficacia en la gestión, entre otras cosas mediante ejemplos y buenas prácticas para otras medidas eficaces de conservación basadas en áreas;</w:t>
      </w:r>
    </w:p>
    <w:p w14:paraId="12C5B85E" w14:textId="7E94118E" w:rsidR="003950D5" w:rsidRPr="005B1A29" w:rsidRDefault="00CC0AE8" w:rsidP="00CE2CCF">
      <w:pPr>
        <w:pStyle w:val="CBDNormalNoNumber"/>
        <w:tabs>
          <w:tab w:val="clear" w:pos="1701"/>
        </w:tabs>
        <w:ind w:left="2268" w:hanging="567"/>
        <w:rPr>
          <w:color w:val="000000" w:themeColor="text1"/>
        </w:rPr>
      </w:pPr>
      <w:r w:rsidRPr="005B1A29">
        <w:rPr>
          <w:color w:val="000000" w:themeColor="text1"/>
        </w:rPr>
        <w:t>viii)</w:t>
      </w:r>
      <w:r w:rsidRPr="005B1A29">
        <w:tab/>
      </w:r>
      <w:r w:rsidRPr="005B1A29">
        <w:rPr>
          <w:color w:val="000000" w:themeColor="text1"/>
        </w:rPr>
        <w:t>Redes ecológicas, mosaicos de conservación, planificación espacial y diseño de corredores que tienen en cuenta el clima, conectividad ecológica en diversas escalas, conservación transfronteriza</w:t>
      </w:r>
      <w:r w:rsidRPr="005B1A29">
        <w:t xml:space="preserve"> </w:t>
      </w:r>
      <w:r w:rsidRPr="005B1A29">
        <w:rPr>
          <w:color w:val="000000" w:themeColor="text1"/>
        </w:rPr>
        <w:t>y su contribución a la paz y restauración, incluido en contextos urbanos y periurbanos;</w:t>
      </w:r>
    </w:p>
    <w:p w14:paraId="463EB255" w14:textId="422280A5" w:rsidR="003950D5" w:rsidRPr="005B1A29" w:rsidRDefault="004F549B" w:rsidP="00CE2CCF">
      <w:pPr>
        <w:pStyle w:val="CBDNormalNoNumber"/>
        <w:tabs>
          <w:tab w:val="clear" w:pos="1701"/>
        </w:tabs>
        <w:ind w:left="2268" w:hanging="567"/>
        <w:rPr>
          <w:color w:val="000000" w:themeColor="text1"/>
        </w:rPr>
      </w:pPr>
      <w:r w:rsidRPr="005B1A29">
        <w:rPr>
          <w:color w:val="000000" w:themeColor="text1"/>
        </w:rPr>
        <w:t>ix)</w:t>
      </w:r>
      <w:r w:rsidRPr="005B1A29">
        <w:tab/>
      </w:r>
      <w:r w:rsidRPr="005B1A29">
        <w:rPr>
          <w:color w:val="000000" w:themeColor="text1"/>
        </w:rPr>
        <w:t>Sistemas de seguimiento y evaluación para [áreas protegidas y otras medidas eficaces de conservación basadas en áreas, con reconocimiento de los territorios indígenas y tradicionales, donde corresponda], incluido mediante el seguimiento de la diversidad biológica y el empleo de nuevas tecnologías pertinentes, seguimiento comunitario, el fortalecimiento de bases de datos nacionales, entre otras dimensiones pertinentes, y, donde sea posible, los principios de datos fáciles de encontrar, accesibles, interoperables y reutilizables (FAIR) y de beneficio colectivo, autoridad para controlar, responsabilidad y ética (CARE)[, de conformidad con las circunstancias y leyes nacionales];</w:t>
      </w:r>
    </w:p>
    <w:p w14:paraId="4DEEBA0E" w14:textId="4EF32F4D" w:rsidR="006D7B84" w:rsidRPr="005B1A29" w:rsidRDefault="004F549B" w:rsidP="00CE2CCF">
      <w:pPr>
        <w:pStyle w:val="CBDNormalNoNumber"/>
        <w:tabs>
          <w:tab w:val="clear" w:pos="567"/>
          <w:tab w:val="clear" w:pos="1701"/>
        </w:tabs>
        <w:ind w:left="2268" w:hanging="567"/>
        <w:rPr>
          <w:color w:val="000000" w:themeColor="text1"/>
        </w:rPr>
      </w:pPr>
      <w:r w:rsidRPr="005B1A29">
        <w:rPr>
          <w:color w:val="000000" w:themeColor="text1"/>
        </w:rPr>
        <w:t>x)</w:t>
      </w:r>
      <w:r w:rsidRPr="005B1A29">
        <w:tab/>
      </w:r>
      <w:r w:rsidRPr="005B1A29">
        <w:rPr>
          <w:color w:val="000000" w:themeColor="text1"/>
        </w:rPr>
        <w:t>Enfoques de financiación sostenible, mecanismos financieros innovadores, incluidos de fuentes públicas y privadas [y salvaguardas ambientales y sociales], que sean pertinentes para la consecución de la meta 3 del Marco conforme a las prioridades nacionales y en consonancia con la implementación de sus estrategias y planes de acción nacionales en materia de biodiversidad, incluidos enfoques de financiación directa y accesible para pueblos indígenas y comunidades locales, las mujeres y la juventud;</w:t>
      </w:r>
    </w:p>
    <w:p w14:paraId="530FAEC5" w14:textId="40AE18CD" w:rsidR="6912EC33" w:rsidRPr="005B1A29" w:rsidRDefault="6912EC33" w:rsidP="001C426D">
      <w:pPr>
        <w:pStyle w:val="CBDNormalNoNumber"/>
        <w:tabs>
          <w:tab w:val="clear" w:pos="567"/>
          <w:tab w:val="clear" w:pos="1701"/>
        </w:tabs>
        <w:ind w:left="2250" w:hanging="540"/>
      </w:pPr>
      <w:r w:rsidRPr="005B1A29">
        <w:t>xi)</w:t>
      </w:r>
      <w:r w:rsidRPr="005B1A29">
        <w:tab/>
        <w:t>Buenas prácticas relacionadas con el acceso a información, la participación en la toma de decisiones, el acceso a la justicia y la protección de personas defensoras de los derechos humanos ambientales, en consonancia con la meta 22 del Marco;]</w:t>
      </w:r>
    </w:p>
    <w:p w14:paraId="19B09E9D" w14:textId="4F7D19CB" w:rsidR="006A7E3D" w:rsidRPr="005B1A29" w:rsidRDefault="00FA2417" w:rsidP="00CE2CCF">
      <w:pPr>
        <w:pStyle w:val="CBDNormalNoNumber"/>
        <w:tabs>
          <w:tab w:val="clear" w:pos="567"/>
        </w:tabs>
        <w:ind w:left="1134" w:firstLine="567"/>
      </w:pPr>
      <w:r w:rsidRPr="005B1A29">
        <w:t>d)</w:t>
      </w:r>
      <w:r w:rsidRPr="005B1A29">
        <w:tab/>
        <w:t>Informe sobre los avances realizados en el cumplimiento de la presente decisión al Órgano Subsidiario de Asesoramiento Científico, Técnico y Tecnológico en una reunión que se celebre con anterioridad a la 18</w:t>
      </w:r>
      <w:r w:rsidRPr="005B1A29">
        <w:rPr>
          <w:vertAlign w:val="superscript"/>
        </w:rPr>
        <w:t>a</w:t>
      </w:r>
      <w:r w:rsidRPr="005B1A29">
        <w:t> reunión de la Conferencia de las Partes.</w:t>
      </w:r>
    </w:p>
    <w:p w14:paraId="73591E2B" w14:textId="77777777" w:rsidR="00AB36CF" w:rsidRPr="005B1A29" w:rsidRDefault="0023767E" w:rsidP="00CE2CCF">
      <w:pPr>
        <w:pStyle w:val="CBDDesicionAnnex"/>
        <w:ind w:left="1134"/>
      </w:pPr>
      <w:bookmarkStart w:id="0" w:name="_Hlk203416978"/>
      <w:r w:rsidRPr="005B1A29">
        <w:t xml:space="preserve">Anexo </w:t>
      </w:r>
    </w:p>
    <w:p w14:paraId="70104DF7" w14:textId="1D29E398" w:rsidR="002A6314" w:rsidRPr="005B1A29" w:rsidRDefault="00A34565" w:rsidP="00CE2CCF">
      <w:pPr>
        <w:pStyle w:val="CBDDesicionAnnex"/>
        <w:ind w:left="1134"/>
      </w:pPr>
      <w:r w:rsidRPr="005B1A29">
        <w:t>Actualización del programa de trabajo sobre [áreas protegidas y conservadas][áreas protegidas y [áreas con] otras medidas eficaces de conservación basadas en áreas[, con reconocimiento de los territorios indígenas y tradicionales donde corresponda]]</w:t>
      </w:r>
    </w:p>
    <w:p w14:paraId="1415C206" w14:textId="38FB4156" w:rsidR="00ED759B" w:rsidRPr="005B1A29" w:rsidRDefault="009856B7" w:rsidP="000C2329">
      <w:pPr>
        <w:pStyle w:val="CBDNormalNoNumber"/>
        <w:tabs>
          <w:tab w:val="clear" w:pos="567"/>
        </w:tabs>
        <w:spacing w:before="120" w:after="240"/>
        <w:ind w:left="1134"/>
      </w:pPr>
      <w:r w:rsidRPr="005B1A29">
        <w:t>1.</w:t>
      </w:r>
      <w:r w:rsidRPr="005B1A29">
        <w:tab/>
        <w:t>En el siguiente cuadro se muestran las correspondencias entre las metas del Marco Mundial de Biodiversidad de Kunming-Montreal</w:t>
      </w:r>
      <w:r w:rsidR="0057593C" w:rsidRPr="005B1A29">
        <w:rPr>
          <w:rStyle w:val="FootnoteReference"/>
        </w:rPr>
        <w:footnoteReference w:id="6"/>
      </w:r>
      <w:r w:rsidRPr="005B1A29">
        <w:t xml:space="preserve"> y las actividades complementarias que podrían apoyar la implementación del programa de trabajo</w:t>
      </w:r>
      <w:r w:rsidR="00F95C07" w:rsidRPr="005B1A29">
        <w:rPr>
          <w:rStyle w:val="FootnoteReference"/>
          <w:color w:val="000000" w:themeColor="text1"/>
        </w:rPr>
        <w:footnoteReference w:id="7"/>
      </w:r>
      <w:r w:rsidRPr="005B1A29">
        <w:t xml:space="preserve">. En él se resaltan las esferas en las que existe una gran armonización, las oportunidades para reforzar las disposiciones existentes y las deficiencias en las que hay que seguir trabajando. Está basado en las conclusiones de una </w:t>
      </w:r>
      <w:r w:rsidRPr="005B1A29">
        <w:lastRenderedPageBreak/>
        <w:t xml:space="preserve">revisión estratégica del programa, las comunicaciones relacionadas con ella y un análisis revisado por pares. Las actividades se clasifican según las siguientes categorías: A) actividades que tienen una fuerte armonización con la meta 3 </w:t>
      </w:r>
      <w:r w:rsidRPr="005B1A29">
        <w:rPr>
          <w:color w:val="000000" w:themeColor="text1"/>
        </w:rPr>
        <w:t>del Marco</w:t>
      </w:r>
      <w:r w:rsidRPr="005B1A29">
        <w:t xml:space="preserve"> y sus interconexiones con otras metas; B) actividades que abordan metas que están cubiertas parcialmente por el programa de trabajo y donde la implementación podría reforzarse; y C) actividades para un mayor desarrollo de áreas que el programa de trabajo no cubre o solo cubre de manera limitada y en las que se necesita orientación adicional. En el caso de las metas 9, 13, 16, 17 y 18, no se proponen medidas específicas [pertinentes para áreas protegidas y otras medidas eficaces de conservación basadas en áreas</w:t>
      </w:r>
      <w:r w:rsidRPr="005B1A29">
        <w:rPr>
          <w:color w:val="000000" w:themeColor="text1"/>
        </w:rPr>
        <w:t>, con reconocimiento de los territorios indígenas y tradicionales, donde corresponda]</w:t>
      </w:r>
      <w:r w:rsidRPr="005B1A29">
        <w:t>.</w:t>
      </w:r>
    </w:p>
    <w:p w14:paraId="6AB71B36" w14:textId="07A00CE6" w:rsidR="7EA607E5" w:rsidRPr="005B1A29" w:rsidRDefault="009856B7" w:rsidP="00CE2CCF">
      <w:pPr>
        <w:pStyle w:val="CBDNormalNoNumber"/>
        <w:tabs>
          <w:tab w:val="clear" w:pos="567"/>
        </w:tabs>
        <w:spacing w:before="120" w:after="240"/>
        <w:ind w:left="1134"/>
      </w:pPr>
      <w:r w:rsidRPr="005B1A29">
        <w:t>2.</w:t>
      </w:r>
      <w:r w:rsidRPr="005B1A29">
        <w:tab/>
        <w:t>La implementación del programa de trabajo debería realizarse en consonancia con la sección C del Marco, [aplicando en particular un enfoque basado en los derechos humanos,] y de conformidad con las circunstancias, leyes y prioridades nacionales.</w:t>
      </w:r>
    </w:p>
    <w:bookmarkEnd w:id="0"/>
    <w:p w14:paraId="2EDD92CD" w14:textId="03887FBB" w:rsidR="0017000E" w:rsidRPr="005B1A29" w:rsidDel="005321C5" w:rsidRDefault="0017000E" w:rsidP="00FD6BD8">
      <w:pPr>
        <w:pStyle w:val="CBDH2"/>
        <w:tabs>
          <w:tab w:val="clear" w:pos="567"/>
          <w:tab w:val="left" w:pos="1276"/>
        </w:tabs>
        <w:spacing w:after="120"/>
        <w:ind w:left="1134"/>
      </w:pPr>
      <w:r w:rsidRPr="005B1A29">
        <w:t>I.</w:t>
      </w:r>
      <w:r w:rsidRPr="005B1A29">
        <w:tab/>
        <w:t>Actividades complementarias para fortale</w:t>
      </w:r>
      <w:r w:rsidR="005B1A29">
        <w:t>ce</w:t>
      </w:r>
      <w:r w:rsidRPr="005B1A29">
        <w:t xml:space="preserve">r el programa de trabajo sobre [áreas protegidas y conservadas][áreas protegidas y [áreas con] otras medidas eficaces de conservación basadas en áreas[, con reconocimiento de los territorios indígenas y tradicionales donde corresponda]] y su </w:t>
      </w:r>
      <w:r w:rsidR="00084FAB">
        <w:t>armonización</w:t>
      </w:r>
      <w:r w:rsidRPr="005B1A29">
        <w:t xml:space="preserve"> con el Marco Mundial de Biodiversidad de Kunming-Montreal</w:t>
      </w:r>
    </w:p>
    <w:tbl>
      <w:tblPr>
        <w:tblStyle w:val="TableGrid"/>
        <w:tblW w:w="8929" w:type="dxa"/>
        <w:tblInd w:w="704" w:type="dxa"/>
        <w:tblLook w:val="04A0" w:firstRow="1" w:lastRow="0" w:firstColumn="1" w:lastColumn="0" w:noHBand="0" w:noVBand="1"/>
      </w:tblPr>
      <w:tblGrid>
        <w:gridCol w:w="1842"/>
        <w:gridCol w:w="5954"/>
        <w:gridCol w:w="1133"/>
      </w:tblGrid>
      <w:tr w:rsidR="0017000E" w:rsidRPr="005B1A29" w14:paraId="61DA2983" w14:textId="77777777" w:rsidTr="00FD6BD8">
        <w:trPr>
          <w:tblHeader/>
        </w:trPr>
        <w:tc>
          <w:tcPr>
            <w:tcW w:w="1842" w:type="dxa"/>
          </w:tcPr>
          <w:p w14:paraId="05558AB5" w14:textId="77777777" w:rsidR="0017000E" w:rsidRPr="005B1A29" w:rsidRDefault="0017000E">
            <w:pPr>
              <w:spacing w:before="40" w:after="40"/>
              <w:jc w:val="left"/>
              <w:rPr>
                <w:i/>
                <w:iCs/>
                <w:color w:val="000000" w:themeColor="text1"/>
                <w:sz w:val="20"/>
                <w:szCs w:val="20"/>
              </w:rPr>
            </w:pPr>
            <w:r w:rsidRPr="005B1A29">
              <w:rPr>
                <w:i/>
                <w:color w:val="000000" w:themeColor="text1"/>
                <w:sz w:val="20"/>
              </w:rPr>
              <w:t>Metas del Marco Mundial de Biodiversidad de Kunming-Montreal</w:t>
            </w:r>
          </w:p>
        </w:tc>
        <w:tc>
          <w:tcPr>
            <w:tcW w:w="5954" w:type="dxa"/>
          </w:tcPr>
          <w:p w14:paraId="3DB6F920" w14:textId="77777777" w:rsidR="0017000E" w:rsidRPr="005B1A29" w:rsidRDefault="0017000E">
            <w:pPr>
              <w:spacing w:before="40" w:after="40"/>
              <w:rPr>
                <w:color w:val="000000" w:themeColor="text1"/>
                <w:sz w:val="20"/>
                <w:szCs w:val="20"/>
              </w:rPr>
            </w:pPr>
            <w:r w:rsidRPr="005B1A29">
              <w:rPr>
                <w:i/>
                <w:color w:val="000000" w:themeColor="text1"/>
                <w:sz w:val="20"/>
              </w:rPr>
              <w:t xml:space="preserve">Actividades complementarias </w:t>
            </w:r>
          </w:p>
        </w:tc>
        <w:tc>
          <w:tcPr>
            <w:tcW w:w="1133" w:type="dxa"/>
          </w:tcPr>
          <w:p w14:paraId="2F802362" w14:textId="77777777" w:rsidR="0017000E" w:rsidRPr="005B1A29" w:rsidRDefault="0017000E">
            <w:pPr>
              <w:spacing w:before="40" w:after="40"/>
              <w:rPr>
                <w:i/>
                <w:iCs/>
                <w:color w:val="000000" w:themeColor="text1"/>
                <w:sz w:val="20"/>
                <w:szCs w:val="20"/>
              </w:rPr>
            </w:pPr>
            <w:r w:rsidRPr="005B1A29">
              <w:rPr>
                <w:i/>
                <w:color w:val="000000" w:themeColor="text1"/>
                <w:sz w:val="20"/>
              </w:rPr>
              <w:t>Categoría</w:t>
            </w:r>
          </w:p>
        </w:tc>
      </w:tr>
      <w:tr w:rsidR="0017000E" w:rsidRPr="005B1A29" w14:paraId="45CEF30A" w14:textId="77777777" w:rsidTr="00FD6BD8">
        <w:tc>
          <w:tcPr>
            <w:tcW w:w="1842" w:type="dxa"/>
          </w:tcPr>
          <w:p w14:paraId="0977684D" w14:textId="77777777" w:rsidR="0017000E" w:rsidRPr="005B1A29" w:rsidRDefault="0017000E">
            <w:pPr>
              <w:spacing w:before="40" w:after="40"/>
              <w:rPr>
                <w:color w:val="000000" w:themeColor="text1"/>
                <w:sz w:val="20"/>
                <w:szCs w:val="20"/>
              </w:rPr>
            </w:pPr>
            <w:r w:rsidRPr="005B1A29">
              <w:rPr>
                <w:color w:val="000000" w:themeColor="text1"/>
                <w:sz w:val="20"/>
              </w:rPr>
              <w:t>Meta 1</w:t>
            </w:r>
          </w:p>
        </w:tc>
        <w:tc>
          <w:tcPr>
            <w:tcW w:w="5954" w:type="dxa"/>
          </w:tcPr>
          <w:p w14:paraId="5A198ED5" w14:textId="3A436AFD" w:rsidR="007524AF" w:rsidRPr="005B1A29" w:rsidRDefault="004C464E" w:rsidP="00FD6BD8">
            <w:pPr>
              <w:tabs>
                <w:tab w:val="clear" w:pos="567"/>
                <w:tab w:val="left" w:pos="459"/>
              </w:tabs>
              <w:spacing w:before="40" w:after="40"/>
              <w:jc w:val="left"/>
              <w:rPr>
                <w:sz w:val="20"/>
                <w:szCs w:val="20"/>
              </w:rPr>
            </w:pPr>
            <w:r w:rsidRPr="005B1A29">
              <w:rPr>
                <w:sz w:val="20"/>
              </w:rPr>
              <w:t>1.</w:t>
            </w:r>
            <w:r w:rsidRPr="005B1A29">
              <w:rPr>
                <w:sz w:val="20"/>
              </w:rPr>
              <w:tab/>
              <w:t>Integrar [las áreas protegidas y otras medidas eficaces de conservación basadas en áreas, con reconocimiento de los territorios indígenas y tradicionales, donde corresponda,] en una planificación de paisajes terrestres y marinos más amplios para mejorar, de conformidad con la legislación nacional, los resultados en materia de diversidad biológica y la representatividad y conectividad ecológicas, a través de procesos de planificación espacial participativos y que tengan en cuenta la diversidad biológica, reconociendo y respetando a la vez los derechos de los pueblos indígenas y las comunidades locales.</w:t>
            </w:r>
          </w:p>
          <w:p w14:paraId="44E9000E" w14:textId="6C491E8B" w:rsidR="007524AF" w:rsidRPr="005B1A29" w:rsidRDefault="007524AF" w:rsidP="00FD6BD8">
            <w:pPr>
              <w:tabs>
                <w:tab w:val="left" w:pos="486"/>
              </w:tabs>
              <w:spacing w:before="40" w:after="40"/>
              <w:jc w:val="left"/>
              <w:rPr>
                <w:sz w:val="20"/>
                <w:szCs w:val="20"/>
              </w:rPr>
            </w:pPr>
            <w:r w:rsidRPr="005B1A29">
              <w:rPr>
                <w:sz w:val="20"/>
              </w:rPr>
              <w:t>[1 bis</w:t>
            </w:r>
            <w:r w:rsidRPr="005B1A29">
              <w:rPr>
                <w:sz w:val="20"/>
              </w:rPr>
              <w:tab/>
              <w:t>Actividades complementarias adicionales sobre conectividad ecológica.]</w:t>
            </w:r>
          </w:p>
        </w:tc>
        <w:tc>
          <w:tcPr>
            <w:tcW w:w="1133" w:type="dxa"/>
          </w:tcPr>
          <w:p w14:paraId="39B3E7C3" w14:textId="77777777" w:rsidR="0017000E" w:rsidRPr="005B1A29" w:rsidRDefault="0017000E">
            <w:pPr>
              <w:spacing w:before="40" w:after="40"/>
              <w:rPr>
                <w:color w:val="000000" w:themeColor="text1"/>
                <w:sz w:val="20"/>
                <w:szCs w:val="20"/>
              </w:rPr>
            </w:pPr>
            <w:r w:rsidRPr="005B1A29">
              <w:rPr>
                <w:color w:val="000000" w:themeColor="text1"/>
                <w:sz w:val="20"/>
              </w:rPr>
              <w:t>A</w:t>
            </w:r>
          </w:p>
        </w:tc>
      </w:tr>
      <w:tr w:rsidR="0017000E" w:rsidRPr="005B1A29" w14:paraId="15EAF582" w14:textId="77777777" w:rsidTr="00FD6BD8">
        <w:tc>
          <w:tcPr>
            <w:tcW w:w="1842" w:type="dxa"/>
          </w:tcPr>
          <w:p w14:paraId="2F4EA040" w14:textId="77777777" w:rsidR="0017000E" w:rsidRPr="005B1A29" w:rsidRDefault="0017000E">
            <w:pPr>
              <w:spacing w:before="40" w:after="40"/>
              <w:rPr>
                <w:color w:val="000000" w:themeColor="text1"/>
                <w:sz w:val="20"/>
                <w:szCs w:val="20"/>
              </w:rPr>
            </w:pPr>
            <w:r w:rsidRPr="005B1A29">
              <w:rPr>
                <w:color w:val="000000" w:themeColor="text1"/>
                <w:sz w:val="20"/>
              </w:rPr>
              <w:t>Meta 2</w:t>
            </w:r>
          </w:p>
        </w:tc>
        <w:tc>
          <w:tcPr>
            <w:tcW w:w="5954" w:type="dxa"/>
          </w:tcPr>
          <w:p w14:paraId="5A618D69" w14:textId="0D0FCAFF"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2.</w:t>
            </w:r>
            <w:r w:rsidRPr="005B1A29">
              <w:rPr>
                <w:sz w:val="20"/>
              </w:rPr>
              <w:tab/>
            </w:r>
            <w:r w:rsidRPr="005B1A29">
              <w:rPr>
                <w:color w:val="000000" w:themeColor="text1"/>
                <w:sz w:val="20"/>
              </w:rPr>
              <w:t>Promover la restauración de ecosistemas degradados ubicados [dentro de áreas protegidas y otras medidas eficaces de conservación basadas en áreas, con reconocimiento de los territorios indígenas y tradicionales, donde corresponda], y fuera de ellas, incluidos zonas de amortiguación, corredores ecológicos, [biodiversidad de los suelos, en particular biodiversidad fúngica</w:t>
            </w:r>
            <w:r w:rsidRPr="005B1A29">
              <w:rPr>
                <w:rStyle w:val="FootnoteReference"/>
                <w:color w:val="000000" w:themeColor="text1"/>
                <w:sz w:val="20"/>
                <w:szCs w:val="20"/>
              </w:rPr>
              <w:footnoteReference w:id="8"/>
            </w:r>
            <w:r w:rsidRPr="005B1A29">
              <w:rPr>
                <w:color w:val="000000" w:themeColor="text1"/>
                <w:sz w:val="20"/>
              </w:rPr>
              <w:t>,] y ecosistemas de aguas continentales, con miras a restaurar la integridad ecológica y la conectividad ecológica en los paisajes terrestres y marinos, entre otras cosas mediante la elaboración de criterios para determinar las áreas de restauración prioritarias y enfoques para medir la efectividad de la restauración, garantizando que la ejecución de las actividades de restauración sea inclusiva y tenga en cuenta las cuestiones de género[, según proceda].</w:t>
            </w:r>
          </w:p>
          <w:p w14:paraId="76667404" w14:textId="617EC7D7" w:rsidR="007524AF" w:rsidRPr="005B1A29" w:rsidRDefault="007524AF" w:rsidP="00FD6BD8">
            <w:pPr>
              <w:tabs>
                <w:tab w:val="left" w:pos="486"/>
              </w:tabs>
              <w:spacing w:before="40" w:after="40"/>
              <w:jc w:val="left"/>
              <w:rPr>
                <w:b/>
                <w:bCs/>
                <w:color w:val="000000" w:themeColor="text1"/>
                <w:sz w:val="20"/>
                <w:szCs w:val="20"/>
              </w:rPr>
            </w:pPr>
            <w:r w:rsidRPr="005B1A29">
              <w:rPr>
                <w:sz w:val="20"/>
              </w:rPr>
              <w:t>[2 bis.</w:t>
            </w:r>
            <w:r w:rsidRPr="005B1A29">
              <w:rPr>
                <w:sz w:val="20"/>
              </w:rPr>
              <w:tab/>
              <w:t>Actividades complementarias adicionales sobre conectividad ecológica.]</w:t>
            </w:r>
          </w:p>
        </w:tc>
        <w:tc>
          <w:tcPr>
            <w:tcW w:w="1133" w:type="dxa"/>
          </w:tcPr>
          <w:p w14:paraId="537DA334" w14:textId="77777777" w:rsidR="0017000E" w:rsidRPr="005B1A29" w:rsidRDefault="0017000E">
            <w:pPr>
              <w:spacing w:before="40" w:after="40"/>
              <w:jc w:val="left"/>
              <w:rPr>
                <w:color w:val="000000" w:themeColor="text1"/>
                <w:sz w:val="20"/>
                <w:szCs w:val="20"/>
              </w:rPr>
            </w:pPr>
            <w:r w:rsidRPr="005B1A29">
              <w:rPr>
                <w:color w:val="000000" w:themeColor="text1"/>
                <w:sz w:val="20"/>
              </w:rPr>
              <w:t>B</w:t>
            </w:r>
          </w:p>
        </w:tc>
      </w:tr>
      <w:tr w:rsidR="0017000E" w:rsidRPr="005B1A29" w14:paraId="1720D131" w14:textId="77777777" w:rsidTr="00FD6BD8">
        <w:tc>
          <w:tcPr>
            <w:tcW w:w="1842" w:type="dxa"/>
          </w:tcPr>
          <w:p w14:paraId="71D93A1D" w14:textId="77777777" w:rsidR="0017000E" w:rsidRPr="005B1A29" w:rsidRDefault="0017000E">
            <w:pPr>
              <w:spacing w:before="40" w:after="40"/>
              <w:rPr>
                <w:color w:val="000000" w:themeColor="text1"/>
                <w:sz w:val="20"/>
                <w:szCs w:val="20"/>
              </w:rPr>
            </w:pPr>
            <w:r w:rsidRPr="005B1A29">
              <w:rPr>
                <w:color w:val="000000" w:themeColor="text1"/>
                <w:sz w:val="20"/>
              </w:rPr>
              <w:lastRenderedPageBreak/>
              <w:t>Meta 3</w:t>
            </w:r>
          </w:p>
        </w:tc>
        <w:tc>
          <w:tcPr>
            <w:tcW w:w="5954" w:type="dxa"/>
          </w:tcPr>
          <w:p w14:paraId="35976C16" w14:textId="058FAA7B"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3.</w:t>
            </w:r>
            <w:r w:rsidRPr="005B1A29">
              <w:rPr>
                <w:sz w:val="20"/>
              </w:rPr>
              <w:tab/>
            </w:r>
            <w:r w:rsidRPr="005B1A29">
              <w:rPr>
                <w:color w:val="000000" w:themeColor="text1"/>
                <w:sz w:val="20"/>
              </w:rPr>
              <w:t>Incorporar el lenguaje, el alcance y los plazos de la meta 3 del Marco en toda la ejecución del programa de trabajo, actualizando plazos y terminología pertinentes, y garantizando la coherencia con procesos llevados a cabo en el contexto del Convenio sobre la Diversidad Biológica, incluido el programa de trabajo hasta 2030 sobre el artículo 8 j) y otras disposiciones del Convenio relativas a los pueblos indígenas y las comunidades locales</w:t>
            </w:r>
            <w:r w:rsidR="00AB1E55" w:rsidRPr="005B1A29">
              <w:rPr>
                <w:rStyle w:val="FootnoteReference"/>
                <w:color w:val="000000" w:themeColor="text1"/>
                <w:sz w:val="20"/>
                <w:szCs w:val="20"/>
              </w:rPr>
              <w:footnoteReference w:id="9"/>
            </w:r>
            <w:r w:rsidRPr="005B1A29">
              <w:rPr>
                <w:color w:val="000000" w:themeColor="text1"/>
                <w:sz w:val="20"/>
              </w:rPr>
              <w:t>.</w:t>
            </w:r>
          </w:p>
          <w:p w14:paraId="0D1A6415" w14:textId="31EB5F5F" w:rsidR="0017000E" w:rsidRPr="005B1A29" w:rsidRDefault="00CA3F4B" w:rsidP="00FD6BD8">
            <w:pPr>
              <w:tabs>
                <w:tab w:val="clear" w:pos="567"/>
                <w:tab w:val="left" w:pos="459"/>
              </w:tabs>
              <w:spacing w:before="40" w:after="40"/>
              <w:jc w:val="left"/>
              <w:rPr>
                <w:color w:val="000000" w:themeColor="text1"/>
                <w:sz w:val="20"/>
                <w:szCs w:val="20"/>
              </w:rPr>
            </w:pPr>
            <w:r w:rsidRPr="005B1A29">
              <w:rPr>
                <w:color w:val="000000" w:themeColor="text1"/>
                <w:sz w:val="20"/>
              </w:rPr>
              <w:t>4.</w:t>
            </w:r>
            <w:r w:rsidRPr="005B1A29">
              <w:rPr>
                <w:color w:val="000000" w:themeColor="text1"/>
                <w:sz w:val="20"/>
              </w:rPr>
              <w:tab/>
              <w:t>Fortalecer la orientación referida a la mejora de los sistemas de seguimiento, presentación de informes y evaluación de ecosistemas terrestres, de aguas continentales, costeros y marinos, con el fin de mejorar la evaluación de los resultados en materia de biodiversidad, en particular en lo que se refiere a representatividad, conectividad e integridad ecológicas, eficacia de la conservación, eficacia de la gestión, calidad de la gobernanza y tendencias de poblaciones de especies y mediante el uso de indicadores adecuados del marco de seguimiento para el Marco Mundial de Biodiversidad de Kunming-Montreal</w:t>
            </w:r>
            <w:r w:rsidR="00FD4D19" w:rsidRPr="005B1A29">
              <w:rPr>
                <w:rStyle w:val="FootnoteReference"/>
                <w:color w:val="000000" w:themeColor="text1"/>
                <w:sz w:val="20"/>
                <w:szCs w:val="20"/>
              </w:rPr>
              <w:footnoteReference w:id="10"/>
            </w:r>
            <w:r w:rsidRPr="005B1A29">
              <w:rPr>
                <w:color w:val="000000" w:themeColor="text1"/>
                <w:sz w:val="20"/>
              </w:rPr>
              <w:t>, así como de indicadores desglosados, incluidos, según proceda, por tipo de ecosistema y nivel de protección.</w:t>
            </w:r>
          </w:p>
          <w:p w14:paraId="487E362C" w14:textId="4E18068B" w:rsidR="0017000E" w:rsidRPr="005B1A29" w:rsidRDefault="00CA3F4B" w:rsidP="00FD6BD8">
            <w:pPr>
              <w:tabs>
                <w:tab w:val="clear" w:pos="567"/>
                <w:tab w:val="left" w:pos="459"/>
              </w:tabs>
              <w:spacing w:before="40" w:after="40"/>
              <w:jc w:val="left"/>
              <w:rPr>
                <w:color w:val="000000" w:themeColor="text1"/>
                <w:sz w:val="20"/>
                <w:szCs w:val="20"/>
              </w:rPr>
            </w:pPr>
            <w:r w:rsidRPr="005B1A29">
              <w:rPr>
                <w:color w:val="000000" w:themeColor="text1"/>
                <w:sz w:val="20"/>
              </w:rPr>
              <w:t>5.</w:t>
            </w:r>
            <w:r w:rsidRPr="005B1A29">
              <w:rPr>
                <w:sz w:val="20"/>
              </w:rPr>
              <w:tab/>
            </w:r>
            <w:r w:rsidRPr="005B1A29">
              <w:rPr>
                <w:color w:val="000000" w:themeColor="text1"/>
                <w:sz w:val="20"/>
              </w:rPr>
              <w:t>Mejorar la orientación referida a reconocimiento, respeto, promoción y protección de territorios indígenas y tradicionales, donde corresponda, en el contexto de la meta 3 del Marco, de manera coherente con el programa de trabajo sobre el artículo 8 j) y otras disposiciones del Convenio relativas a los pueblos indígenas y las comunidades locales. Esto comprende enfoques diferenciados para garantizar una protección integral, incluido con respecto a pueblos indígenas en situación de aislamiento voluntario y contacto inicial, de acuerdo con los principios de no contacto, intangibilidad y precaución, conforme a las circunstancias nacionales.</w:t>
            </w:r>
          </w:p>
          <w:p w14:paraId="2CF106D5" w14:textId="2775E2CF" w:rsidR="0017000E" w:rsidRPr="005B1A29" w:rsidRDefault="00CA3F4B" w:rsidP="00FD6BD8">
            <w:pPr>
              <w:tabs>
                <w:tab w:val="clear" w:pos="567"/>
                <w:tab w:val="left" w:pos="459"/>
              </w:tabs>
              <w:spacing w:before="40" w:after="40"/>
              <w:jc w:val="left"/>
              <w:rPr>
                <w:sz w:val="20"/>
                <w:szCs w:val="20"/>
              </w:rPr>
            </w:pPr>
            <w:r w:rsidRPr="005B1A29">
              <w:rPr>
                <w:color w:val="000000" w:themeColor="text1"/>
                <w:sz w:val="20"/>
              </w:rPr>
              <w:t>6.</w:t>
            </w:r>
            <w:r w:rsidRPr="005B1A29">
              <w:rPr>
                <w:sz w:val="20"/>
              </w:rPr>
              <w:tab/>
            </w:r>
            <w:r w:rsidRPr="005B1A29">
              <w:rPr>
                <w:color w:val="000000" w:themeColor="text1"/>
                <w:sz w:val="20"/>
              </w:rPr>
              <w:t>Aumentar la adopción de marcos prácticos, orientaciones, herramientas innovadoras emergentes, estudios de casos y experiencias nacionales, lecciones aprendidas y diferentes enfoques para apoyar la consecución de la meta 3 del Marco, incluida la definición y priorización de áreas de particular importancia para la diversidad biológica, redes ecológicas, diseño de corredores para la adaptación al cambio climático, conectividad ecológica a gran escala, incluidos los procesos ecológicos subterráneos, otras medidas eficaces de conservación basadas en áreas y conservación transfronteriza.</w:t>
            </w:r>
          </w:p>
          <w:p w14:paraId="359FF2D8" w14:textId="7BF8F064" w:rsidR="0017000E" w:rsidRPr="005B1A29" w:rsidRDefault="00434A01" w:rsidP="00FD6BD8">
            <w:pPr>
              <w:tabs>
                <w:tab w:val="clear" w:pos="567"/>
                <w:tab w:val="left" w:pos="459"/>
              </w:tabs>
              <w:spacing w:before="40" w:after="40"/>
              <w:jc w:val="left"/>
              <w:rPr>
                <w:color w:val="000000" w:themeColor="text1"/>
                <w:sz w:val="20"/>
                <w:szCs w:val="20"/>
              </w:rPr>
            </w:pPr>
            <w:r w:rsidRPr="005B1A29">
              <w:rPr>
                <w:color w:val="000000" w:themeColor="text1"/>
                <w:sz w:val="20"/>
              </w:rPr>
              <w:t>7.</w:t>
            </w:r>
            <w:r w:rsidRPr="005B1A29">
              <w:rPr>
                <w:sz w:val="20"/>
              </w:rPr>
              <w:tab/>
            </w:r>
            <w:r w:rsidRPr="005B1A29">
              <w:rPr>
                <w:color w:val="000000" w:themeColor="text1"/>
                <w:sz w:val="20"/>
              </w:rPr>
              <w:t xml:space="preserve">Reforzar la puesta en funcionamiento de una gobernanza equitativa y eficaz en la planificación y gestión [de áreas protegidas y otras medidas eficaces de conservación basadas en áreas, con reconocimiento de los territorios indígenas y tradicionales, donde corresponda,] [y un enfoque basado en los derechos humanos], de conformidad con la sección C del Marco, incluido, según proceda, pasando de enfoques basados en los beneficiarios al reconocimiento, respeto, promoción y protección de los derechos y las contribuciones de los pueblos indígenas y las comunidades locales; promoviendo normas y buenas prácticas de participación, gobernanza compartida y arreglos de gestión conjunta; garantizando un acceso culturalmente apropiado a la información; respetando y reforzando, donde </w:t>
            </w:r>
            <w:r w:rsidRPr="005B1A29">
              <w:rPr>
                <w:color w:val="000000" w:themeColor="text1"/>
                <w:sz w:val="20"/>
              </w:rPr>
              <w:lastRenderedPageBreak/>
              <w:t>corresponda, la aplicación del consentimiento libre, previo e informado</w:t>
            </w:r>
            <w:r w:rsidR="0017000E" w:rsidRPr="005B1A29">
              <w:rPr>
                <w:rStyle w:val="FootnoteReference"/>
                <w:color w:val="000000" w:themeColor="text1"/>
                <w:sz w:val="20"/>
                <w:szCs w:val="20"/>
              </w:rPr>
              <w:footnoteReference w:id="11"/>
            </w:r>
            <w:r w:rsidRPr="005B1A29">
              <w:rPr>
                <w:color w:val="000000" w:themeColor="text1"/>
                <w:sz w:val="20"/>
              </w:rPr>
              <w:t xml:space="preserve"> [, de conformidad con las circunstancias y leyes nacionales y con instrumentos internacionales].</w:t>
            </w:r>
          </w:p>
          <w:p w14:paraId="54341DA9" w14:textId="47A95992" w:rsidR="0017000E" w:rsidRPr="005B1A29" w:rsidRDefault="00434A01" w:rsidP="00FD6BD8">
            <w:pPr>
              <w:tabs>
                <w:tab w:val="clear" w:pos="567"/>
                <w:tab w:val="left" w:pos="459"/>
              </w:tabs>
              <w:spacing w:before="40" w:after="40"/>
              <w:jc w:val="left"/>
              <w:rPr>
                <w:color w:val="000000" w:themeColor="text1"/>
                <w:sz w:val="20"/>
                <w:szCs w:val="20"/>
              </w:rPr>
            </w:pPr>
            <w:r w:rsidRPr="005B1A29">
              <w:rPr>
                <w:color w:val="000000" w:themeColor="text1"/>
                <w:sz w:val="20"/>
              </w:rPr>
              <w:t>8.</w:t>
            </w:r>
            <w:r w:rsidRPr="005B1A29">
              <w:rPr>
                <w:sz w:val="20"/>
              </w:rPr>
              <w:tab/>
            </w:r>
            <w:r w:rsidRPr="005B1A29">
              <w:rPr>
                <w:color w:val="000000" w:themeColor="text1"/>
                <w:sz w:val="20"/>
              </w:rPr>
              <w:t>Fortalecer sistemas inclusivos de seguimiento, presentación de informes y evaluación [para áreas protegidas y otras medidas eficaces de conservación basadas en áreas, con reconocimiento de los territorios indígenas y tradicionales, donde corresponda], incluido mediante la identificación de herramientas disponibles, y facilitar el empleo de nuevas tecnologías pertinentes para evaluar mejor la representatividad, la integridad y la conectividad ecológicas, los resultados en materia de biodiversidad, la eficacia de la gestión, la calidad de la gobernanza, las tendencias de poblaciones de especies y los indicadores pertinentes del marco de seguimiento, así como indicadores desglosados [por género].</w:t>
            </w:r>
          </w:p>
          <w:p w14:paraId="6E62CA63" w14:textId="54B6C0E6" w:rsidR="0017000E" w:rsidRPr="005B1A29" w:rsidRDefault="00434A01" w:rsidP="00FD6BD8">
            <w:pPr>
              <w:tabs>
                <w:tab w:val="clear" w:pos="567"/>
                <w:tab w:val="left" w:pos="459"/>
              </w:tabs>
              <w:spacing w:before="40" w:after="40"/>
              <w:jc w:val="left"/>
              <w:rPr>
                <w:color w:val="000000" w:themeColor="text1"/>
                <w:sz w:val="20"/>
                <w:szCs w:val="20"/>
              </w:rPr>
            </w:pPr>
            <w:r w:rsidRPr="005B1A29">
              <w:rPr>
                <w:color w:val="000000" w:themeColor="text1"/>
                <w:sz w:val="20"/>
              </w:rPr>
              <w:t>9.</w:t>
            </w:r>
            <w:r w:rsidRPr="005B1A29">
              <w:rPr>
                <w:sz w:val="20"/>
              </w:rPr>
              <w:tab/>
              <w:t>Promover el uso de enfoques nuevos y pertinentes en materia de integridad y conectividad ecológicas en la planificación y gestión [de áreas protegidas y otras medidas eficaces de conservación basadas en áreas, con reconocimiento de los territorios indígenas y tradicionales, donde corresponda], incluido mediante el desarrollo de redes ecológicas, corredores ecológicos, trampolines ecológicos e iniciativas de conectividad transfronteriza y diseño de corredores para la adaptación climática en paisajes terrestres y marinos más amplios.</w:t>
            </w:r>
          </w:p>
          <w:p w14:paraId="172C9F1D" w14:textId="77777777" w:rsidR="0017000E" w:rsidRPr="005B1A29" w:rsidRDefault="00434A01" w:rsidP="00FD6BD8">
            <w:pPr>
              <w:tabs>
                <w:tab w:val="clear" w:pos="567"/>
                <w:tab w:val="left" w:pos="459"/>
              </w:tabs>
              <w:spacing w:before="40" w:after="40"/>
              <w:jc w:val="left"/>
              <w:rPr>
                <w:color w:val="000000" w:themeColor="text1"/>
                <w:sz w:val="20"/>
                <w:szCs w:val="20"/>
              </w:rPr>
            </w:pPr>
            <w:r w:rsidRPr="005B1A29">
              <w:rPr>
                <w:color w:val="000000" w:themeColor="text1"/>
                <w:sz w:val="20"/>
              </w:rPr>
              <w:t>10.</w:t>
            </w:r>
            <w:r w:rsidRPr="005B1A29">
              <w:rPr>
                <w:color w:val="000000" w:themeColor="text1"/>
                <w:sz w:val="20"/>
              </w:rPr>
              <w:tab/>
              <w:t>Fortalecer la integración de consideraciones en materia de cambio climático en la planificación y gestión de [áreas protegidas y otras medidas eficaces de conservación basadas en áreas, con reconocimiento de los territorios indígenas y tradicionales, donde corresponda], incluidos corredores ecológicos.</w:t>
            </w:r>
          </w:p>
          <w:p w14:paraId="5EFB2AAE" w14:textId="06A9B1E1" w:rsidR="007524AF" w:rsidRPr="005B1A29" w:rsidRDefault="007524AF" w:rsidP="00FD6BD8">
            <w:pPr>
              <w:tabs>
                <w:tab w:val="left" w:pos="486"/>
                <w:tab w:val="left" w:pos="720"/>
              </w:tabs>
              <w:spacing w:before="40" w:after="40"/>
              <w:jc w:val="left"/>
              <w:rPr>
                <w:color w:val="000000" w:themeColor="text1"/>
                <w:sz w:val="20"/>
                <w:szCs w:val="20"/>
              </w:rPr>
            </w:pPr>
            <w:r w:rsidRPr="005B1A29">
              <w:rPr>
                <w:sz w:val="20"/>
              </w:rPr>
              <w:t>[10 bis.</w:t>
            </w:r>
            <w:r w:rsidRPr="005B1A29">
              <w:rPr>
                <w:sz w:val="20"/>
              </w:rPr>
              <w:tab/>
              <w:t>Actividades complementarias adicionales sobre conectividad ecológica.]</w:t>
            </w:r>
          </w:p>
        </w:tc>
        <w:tc>
          <w:tcPr>
            <w:tcW w:w="1133" w:type="dxa"/>
          </w:tcPr>
          <w:p w14:paraId="64A132A5" w14:textId="77777777" w:rsidR="0017000E" w:rsidRPr="005B1A29" w:rsidRDefault="0017000E">
            <w:pPr>
              <w:spacing w:before="40" w:after="40"/>
              <w:rPr>
                <w:color w:val="000000" w:themeColor="text1"/>
                <w:sz w:val="20"/>
                <w:szCs w:val="20"/>
              </w:rPr>
            </w:pPr>
            <w:r w:rsidRPr="005B1A29">
              <w:rPr>
                <w:color w:val="000000" w:themeColor="text1"/>
                <w:sz w:val="20"/>
              </w:rPr>
              <w:lastRenderedPageBreak/>
              <w:t>A</w:t>
            </w:r>
          </w:p>
        </w:tc>
      </w:tr>
      <w:tr w:rsidR="0017000E" w:rsidRPr="005B1A29" w14:paraId="577037EE" w14:textId="77777777" w:rsidTr="00FD6BD8">
        <w:tc>
          <w:tcPr>
            <w:tcW w:w="1842" w:type="dxa"/>
          </w:tcPr>
          <w:p w14:paraId="6105F1D5" w14:textId="77777777" w:rsidR="0017000E" w:rsidRPr="005B1A29" w:rsidRDefault="0017000E">
            <w:pPr>
              <w:spacing w:before="40" w:after="40"/>
              <w:rPr>
                <w:color w:val="000000" w:themeColor="text1"/>
                <w:sz w:val="20"/>
                <w:szCs w:val="20"/>
              </w:rPr>
            </w:pPr>
            <w:r w:rsidRPr="005B1A29">
              <w:rPr>
                <w:color w:val="000000" w:themeColor="text1"/>
                <w:sz w:val="20"/>
              </w:rPr>
              <w:t>Meta 4</w:t>
            </w:r>
          </w:p>
        </w:tc>
        <w:tc>
          <w:tcPr>
            <w:tcW w:w="5954" w:type="dxa"/>
          </w:tcPr>
          <w:p w14:paraId="3C1B5896" w14:textId="02132CF9"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11.</w:t>
            </w:r>
            <w:r w:rsidRPr="005B1A29">
              <w:rPr>
                <w:sz w:val="20"/>
              </w:rPr>
              <w:tab/>
            </w:r>
            <w:r w:rsidRPr="005B1A29">
              <w:rPr>
                <w:color w:val="000000" w:themeColor="text1"/>
                <w:sz w:val="20"/>
              </w:rPr>
              <w:t>Fortalecer las capacidades de planificación y gestión mediante una evaluación del riesgo participativa, mecanismos de respuesta rápida, donde sea posible, participación comunitaria inclusiva y la integración de conocimientos tradicionales para abordar los conflictos entre seres humanos y fauna y flora silvestres y promover la coexistencia [en áreas protegidas y otras medidas eficaces de conservación basadas en áreas, con reconocimiento de los territorios indígenas y tradicionales, donde corresponda].</w:t>
            </w:r>
          </w:p>
          <w:p w14:paraId="50363E95" w14:textId="1615DC32"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12.</w:t>
            </w:r>
            <w:r w:rsidRPr="005B1A29">
              <w:rPr>
                <w:color w:val="000000" w:themeColor="text1"/>
                <w:sz w:val="20"/>
              </w:rPr>
              <w:tab/>
              <w:t>Integrar una gestión eficaz de las interacciones entre seres humanos y fauna y flora silvestres, incluida una evaluación del riesgo de conflictos entre seres humanos y especies silvestres, a fin de reducir al mínimo la posibilidad de conflicto para promover la coexistencia [en el contexto de áreas protegidas y otras medidas eficaces de conservación basadas en áreas, con reconocimiento de los territorios indígenas y tradicionales, donde corresponda].</w:t>
            </w:r>
          </w:p>
          <w:p w14:paraId="00225507" w14:textId="6ABB7488" w:rsidR="007524AF" w:rsidRPr="005B1A29" w:rsidRDefault="007524AF" w:rsidP="00FD6BD8">
            <w:pPr>
              <w:tabs>
                <w:tab w:val="clear" w:pos="567"/>
                <w:tab w:val="left" w:pos="720"/>
              </w:tabs>
              <w:spacing w:before="40" w:after="40"/>
              <w:jc w:val="left"/>
              <w:rPr>
                <w:color w:val="000000" w:themeColor="text1"/>
                <w:sz w:val="20"/>
                <w:szCs w:val="20"/>
              </w:rPr>
            </w:pPr>
            <w:r w:rsidRPr="005B1A29">
              <w:rPr>
                <w:sz w:val="20"/>
              </w:rPr>
              <w:t>[12 bis</w:t>
            </w:r>
            <w:r w:rsidRPr="005B1A29">
              <w:rPr>
                <w:sz w:val="20"/>
              </w:rPr>
              <w:tab/>
              <w:t>Actividades complementarias adicionales sobre conectividad ecológica.]</w:t>
            </w:r>
          </w:p>
        </w:tc>
        <w:tc>
          <w:tcPr>
            <w:tcW w:w="1133" w:type="dxa"/>
          </w:tcPr>
          <w:p w14:paraId="40249B8D" w14:textId="77777777" w:rsidR="0017000E" w:rsidRPr="005B1A29" w:rsidRDefault="0017000E">
            <w:pPr>
              <w:spacing w:before="40" w:after="40"/>
              <w:jc w:val="left"/>
              <w:rPr>
                <w:color w:val="000000" w:themeColor="text1"/>
                <w:sz w:val="20"/>
                <w:szCs w:val="20"/>
              </w:rPr>
            </w:pPr>
            <w:r w:rsidRPr="005B1A29">
              <w:rPr>
                <w:color w:val="000000" w:themeColor="text1"/>
                <w:sz w:val="20"/>
              </w:rPr>
              <w:t>B</w:t>
            </w:r>
          </w:p>
        </w:tc>
      </w:tr>
      <w:tr w:rsidR="0017000E" w:rsidRPr="005B1A29" w14:paraId="2FFDC565" w14:textId="77777777" w:rsidTr="00FD6BD8">
        <w:tc>
          <w:tcPr>
            <w:tcW w:w="1842" w:type="dxa"/>
          </w:tcPr>
          <w:p w14:paraId="071E872C" w14:textId="77777777" w:rsidR="0017000E" w:rsidRPr="005B1A29" w:rsidRDefault="0017000E">
            <w:pPr>
              <w:spacing w:before="40" w:after="40"/>
              <w:rPr>
                <w:color w:val="000000" w:themeColor="text1"/>
                <w:sz w:val="20"/>
                <w:szCs w:val="20"/>
              </w:rPr>
            </w:pPr>
            <w:r w:rsidRPr="005B1A29">
              <w:rPr>
                <w:color w:val="000000" w:themeColor="text1"/>
                <w:sz w:val="20"/>
              </w:rPr>
              <w:t>Meta 5</w:t>
            </w:r>
          </w:p>
        </w:tc>
        <w:tc>
          <w:tcPr>
            <w:tcW w:w="5954" w:type="dxa"/>
          </w:tcPr>
          <w:p w14:paraId="39345111" w14:textId="6683AD12"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13.</w:t>
            </w:r>
            <w:r w:rsidRPr="005B1A29">
              <w:rPr>
                <w:sz w:val="20"/>
              </w:rPr>
              <w:tab/>
            </w:r>
            <w:r w:rsidRPr="005B1A29">
              <w:rPr>
                <w:color w:val="000000" w:themeColor="text1"/>
                <w:sz w:val="20"/>
              </w:rPr>
              <w:t xml:space="preserve">Abordar y gestionar la utilización de especies silvestres [dentro de áreas protegidas y otras medidas eficaces de conservación basadas en áreas, con reconocimiento de los territorios indígenas y tradicionales, donde corresponda,] en los casos en que dicha utilización </w:t>
            </w:r>
            <w:r w:rsidRPr="005B1A29">
              <w:rPr>
                <w:color w:val="000000" w:themeColor="text1"/>
                <w:sz w:val="20"/>
              </w:rPr>
              <w:lastRenderedPageBreak/>
              <w:t>esté permitida, de manera que se mitiguen los riesgos para la biodiversidad autóctona y la salud humana, en consonancia con los objetivos de conservación y la zonificación específicos del lugar, al tiempo que se previene la sobreexplotación y se garantiza la utilización sostenible, lícita y segura en todas las etapas, incluido mediante el seguimiento participativo de la biodiversidad y la aplicación de marcos de evaluación del riesgo de “Una sola salud”, según proceda, y respetando y protegiendo las prácticas de utilización consuetudinaria sostenible de los pueblos indígenas y las comunidades locales.</w:t>
            </w:r>
          </w:p>
        </w:tc>
        <w:tc>
          <w:tcPr>
            <w:tcW w:w="1133" w:type="dxa"/>
          </w:tcPr>
          <w:p w14:paraId="2716C7DA" w14:textId="77777777" w:rsidR="0017000E" w:rsidRPr="005B1A29" w:rsidRDefault="0017000E">
            <w:pPr>
              <w:spacing w:before="40" w:after="40"/>
              <w:jc w:val="left"/>
              <w:rPr>
                <w:color w:val="000000" w:themeColor="text1"/>
                <w:sz w:val="20"/>
                <w:szCs w:val="20"/>
              </w:rPr>
            </w:pPr>
            <w:r w:rsidRPr="005B1A29">
              <w:rPr>
                <w:color w:val="000000" w:themeColor="text1"/>
                <w:sz w:val="20"/>
              </w:rPr>
              <w:lastRenderedPageBreak/>
              <w:t>B</w:t>
            </w:r>
          </w:p>
        </w:tc>
      </w:tr>
      <w:tr w:rsidR="0017000E" w:rsidRPr="005B1A29" w14:paraId="36810C9F" w14:textId="77777777" w:rsidTr="00FD6BD8">
        <w:tc>
          <w:tcPr>
            <w:tcW w:w="1842" w:type="dxa"/>
          </w:tcPr>
          <w:p w14:paraId="358A8D4E" w14:textId="77777777" w:rsidR="0017000E" w:rsidRPr="005B1A29" w:rsidRDefault="0017000E">
            <w:pPr>
              <w:spacing w:before="40" w:after="40"/>
              <w:rPr>
                <w:color w:val="000000" w:themeColor="text1"/>
                <w:sz w:val="20"/>
                <w:szCs w:val="20"/>
              </w:rPr>
            </w:pPr>
            <w:r w:rsidRPr="005B1A29">
              <w:rPr>
                <w:color w:val="000000" w:themeColor="text1"/>
                <w:sz w:val="20"/>
              </w:rPr>
              <w:t>Meta 6</w:t>
            </w:r>
          </w:p>
        </w:tc>
        <w:tc>
          <w:tcPr>
            <w:tcW w:w="5954" w:type="dxa"/>
          </w:tcPr>
          <w:p w14:paraId="1F5BCC78" w14:textId="5395585E"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14.</w:t>
            </w:r>
            <w:r w:rsidRPr="005B1A29">
              <w:rPr>
                <w:color w:val="000000" w:themeColor="text1"/>
                <w:sz w:val="20"/>
              </w:rPr>
              <w:tab/>
              <w:t>Fortalecer la predicción, prevención, detección temprana, control o erradicación de especies exóticas invasoras y la respuesta rápida ante ellas[</w:t>
            </w:r>
            <w:r w:rsidR="002E6952">
              <w:rPr>
                <w:color w:val="000000" w:themeColor="text1"/>
                <w:sz w:val="20"/>
              </w:rPr>
              <w:t xml:space="preserve"> </w:t>
            </w:r>
            <w:r w:rsidRPr="005B1A29">
              <w:rPr>
                <w:color w:val="000000" w:themeColor="text1"/>
                <w:sz w:val="20"/>
              </w:rPr>
              <w:t>en áreas protegidas y otras medidas eficaces de conservación basadas áreas, con reconocimiento de los territorios indígenas y tradicionales, donde corresponda], incluido mediante seguimiento comunitario, sistemas de vigilancia y medidas de bioseguridad y relacionadas con el comercio</w:t>
            </w:r>
            <w:r w:rsidRPr="005B1A29">
              <w:rPr>
                <w:rStyle w:val="FootnoteReference"/>
                <w:color w:val="000000" w:themeColor="text1"/>
                <w:sz w:val="20"/>
                <w:szCs w:val="20"/>
              </w:rPr>
              <w:footnoteReference w:id="12"/>
            </w:r>
            <w:r w:rsidRPr="005B1A29">
              <w:rPr>
                <w:color w:val="000000" w:themeColor="text1"/>
                <w:sz w:val="20"/>
              </w:rPr>
              <w:t>.</w:t>
            </w:r>
          </w:p>
          <w:p w14:paraId="1FBFD6FC" w14:textId="0B275B72" w:rsidR="0017000E" w:rsidRPr="005B1A29" w:rsidRDefault="00434A01" w:rsidP="00FD6BD8">
            <w:pPr>
              <w:tabs>
                <w:tab w:val="clear" w:pos="567"/>
                <w:tab w:val="left" w:pos="459"/>
              </w:tabs>
              <w:spacing w:before="40" w:after="40"/>
              <w:jc w:val="left"/>
              <w:rPr>
                <w:color w:val="000000" w:themeColor="text1"/>
                <w:sz w:val="20"/>
                <w:szCs w:val="20"/>
              </w:rPr>
            </w:pPr>
            <w:r w:rsidRPr="005B1A29">
              <w:rPr>
                <w:color w:val="000000" w:themeColor="text1"/>
                <w:sz w:val="20"/>
              </w:rPr>
              <w:t>15.</w:t>
            </w:r>
            <w:r w:rsidRPr="005B1A29">
              <w:rPr>
                <w:color w:val="000000" w:themeColor="text1"/>
                <w:sz w:val="20"/>
              </w:rPr>
              <w:tab/>
              <w:t xml:space="preserve">Reforzar, donde corresponda, las directrices para la elaboración e implementación de planes nacionales y regionales de gestión de especies exóticas invasoras y las vías de introducción a áreas protegidas. </w:t>
            </w:r>
          </w:p>
        </w:tc>
        <w:tc>
          <w:tcPr>
            <w:tcW w:w="1133" w:type="dxa"/>
          </w:tcPr>
          <w:p w14:paraId="1DA74EA7" w14:textId="77777777" w:rsidR="0017000E" w:rsidRPr="005B1A29" w:rsidRDefault="0017000E">
            <w:pPr>
              <w:spacing w:before="40" w:after="40"/>
              <w:jc w:val="left"/>
              <w:rPr>
                <w:color w:val="000000" w:themeColor="text1"/>
                <w:sz w:val="20"/>
                <w:szCs w:val="20"/>
              </w:rPr>
            </w:pPr>
            <w:r w:rsidRPr="005B1A29">
              <w:rPr>
                <w:color w:val="000000" w:themeColor="text1"/>
                <w:sz w:val="20"/>
              </w:rPr>
              <w:t>B</w:t>
            </w:r>
          </w:p>
        </w:tc>
      </w:tr>
      <w:tr w:rsidR="0017000E" w:rsidRPr="005B1A29" w14:paraId="64C9D5A3" w14:textId="77777777" w:rsidTr="001456DC">
        <w:tc>
          <w:tcPr>
            <w:tcW w:w="1842" w:type="dxa"/>
          </w:tcPr>
          <w:p w14:paraId="0FCE1332" w14:textId="77777777" w:rsidR="0017000E" w:rsidRPr="005B1A29" w:rsidRDefault="0017000E">
            <w:pPr>
              <w:spacing w:before="40" w:after="40"/>
              <w:rPr>
                <w:color w:val="000000" w:themeColor="text1"/>
                <w:sz w:val="20"/>
                <w:szCs w:val="20"/>
              </w:rPr>
            </w:pPr>
            <w:r w:rsidRPr="005B1A29">
              <w:rPr>
                <w:color w:val="000000" w:themeColor="text1"/>
                <w:sz w:val="20"/>
              </w:rPr>
              <w:t>Meta 7</w:t>
            </w:r>
          </w:p>
        </w:tc>
        <w:tc>
          <w:tcPr>
            <w:tcW w:w="5954" w:type="dxa"/>
          </w:tcPr>
          <w:p w14:paraId="6FC31A10" w14:textId="593355BE" w:rsidR="0017000E" w:rsidRPr="005B1A29" w:rsidRDefault="0017000E" w:rsidP="00F33C07">
            <w:pPr>
              <w:tabs>
                <w:tab w:val="left" w:pos="486"/>
              </w:tabs>
              <w:spacing w:before="40" w:after="40"/>
              <w:ind w:left="61"/>
              <w:jc w:val="left"/>
              <w:rPr>
                <w:color w:val="000000" w:themeColor="text1"/>
                <w:sz w:val="20"/>
                <w:szCs w:val="20"/>
              </w:rPr>
            </w:pPr>
            <w:r w:rsidRPr="005B1A29">
              <w:rPr>
                <w:color w:val="000000" w:themeColor="text1"/>
                <w:sz w:val="20"/>
              </w:rPr>
              <w:t>16.</w:t>
            </w:r>
            <w:r w:rsidRPr="005B1A29">
              <w:rPr>
                <w:sz w:val="20"/>
              </w:rPr>
              <w:tab/>
            </w:r>
            <w:r w:rsidRPr="005B1A29">
              <w:rPr>
                <w:color w:val="000000" w:themeColor="text1"/>
                <w:sz w:val="20"/>
              </w:rPr>
              <w:t>Abordar las presiones de contaminación[, incluida la contaminación plástica, la contaminación por sustancias peligrosas, la utilización y escorrentía de plaguicidas, la contaminación acústica y lumínica,] procedentes de todas las fuentes [que afecten a áreas protegidas y otras medidas eficaces de conservación basadas en áreas, con reconocimiento de los territorios indígenas y tradicionales, donde corresponda], los efectos acumulativos y las interacciones entre la tierra y el mar.</w:t>
            </w:r>
          </w:p>
        </w:tc>
        <w:tc>
          <w:tcPr>
            <w:tcW w:w="1133" w:type="dxa"/>
          </w:tcPr>
          <w:p w14:paraId="2ACBBACB" w14:textId="77777777" w:rsidR="0017000E" w:rsidRPr="005B1A29" w:rsidRDefault="0017000E">
            <w:pPr>
              <w:spacing w:before="40" w:after="40"/>
              <w:jc w:val="left"/>
              <w:rPr>
                <w:color w:val="000000" w:themeColor="text1"/>
                <w:sz w:val="20"/>
                <w:szCs w:val="20"/>
              </w:rPr>
            </w:pPr>
            <w:r w:rsidRPr="005B1A29">
              <w:rPr>
                <w:color w:val="000000" w:themeColor="text1"/>
                <w:sz w:val="20"/>
              </w:rPr>
              <w:t xml:space="preserve">B </w:t>
            </w:r>
          </w:p>
        </w:tc>
      </w:tr>
      <w:tr w:rsidR="0017000E" w:rsidRPr="005B1A29" w14:paraId="0B8571E2" w14:textId="77777777" w:rsidTr="00FD6BD8">
        <w:tc>
          <w:tcPr>
            <w:tcW w:w="1842" w:type="dxa"/>
          </w:tcPr>
          <w:p w14:paraId="2E15AA87" w14:textId="77777777" w:rsidR="0017000E" w:rsidRPr="005B1A29" w:rsidRDefault="0017000E">
            <w:pPr>
              <w:spacing w:before="40" w:after="40"/>
              <w:rPr>
                <w:color w:val="000000" w:themeColor="text1"/>
                <w:sz w:val="20"/>
                <w:szCs w:val="20"/>
              </w:rPr>
            </w:pPr>
            <w:r w:rsidRPr="005B1A29">
              <w:rPr>
                <w:color w:val="000000" w:themeColor="text1"/>
                <w:sz w:val="20"/>
              </w:rPr>
              <w:t>Meta 8</w:t>
            </w:r>
          </w:p>
        </w:tc>
        <w:tc>
          <w:tcPr>
            <w:tcW w:w="5954" w:type="dxa"/>
          </w:tcPr>
          <w:p w14:paraId="616D7C42" w14:textId="02CBE45C"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17.</w:t>
            </w:r>
            <w:r w:rsidRPr="005B1A29">
              <w:rPr>
                <w:color w:val="000000" w:themeColor="text1"/>
                <w:sz w:val="20"/>
              </w:rPr>
              <w:tab/>
              <w:t>Fortalecer la integración de consideraciones en materia de cambio climático en la planificación y la gestión de [áreas protegidas y otras medidas eficaces de conservación basadas en áreas, así como de los territorios indígenas y tradicionales, donde corresponda], incluidos corredores ecológicos, mediante la ampliación de medidas de respuesta relacionadas que promuevan resiliencia con el fin de reducir al mínimo los efectos negativos del cambio climático, garantizando al mismo tiempo la integridad ecológica.</w:t>
            </w:r>
          </w:p>
          <w:p w14:paraId="4044CA91" w14:textId="519FC3BA"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18.</w:t>
            </w:r>
            <w:r w:rsidRPr="005B1A29">
              <w:rPr>
                <w:sz w:val="20"/>
              </w:rPr>
              <w:tab/>
            </w:r>
            <w:r w:rsidRPr="005B1A29">
              <w:rPr>
                <w:color w:val="000000" w:themeColor="text1"/>
                <w:sz w:val="20"/>
              </w:rPr>
              <w:t>Promover el diseño de sistemas para la adaptación y la resiliencia ante el cambio climático que sirva para prever cambios futuros en las áreas de distribución, incluido mediante la identificación de nuevos refugios climáticos, corredores de conectividad[, biodiversidad de los suelos, en particular biodiversidad fúngica,] y áreas de importancia futura para la diversidad biológica.</w:t>
            </w:r>
          </w:p>
        </w:tc>
        <w:tc>
          <w:tcPr>
            <w:tcW w:w="1133" w:type="dxa"/>
          </w:tcPr>
          <w:p w14:paraId="2A1BE74E" w14:textId="77777777" w:rsidR="0017000E" w:rsidRPr="005B1A29" w:rsidRDefault="0017000E">
            <w:pPr>
              <w:spacing w:before="40" w:after="40"/>
              <w:jc w:val="left"/>
              <w:rPr>
                <w:color w:val="000000" w:themeColor="text1"/>
                <w:sz w:val="20"/>
                <w:szCs w:val="20"/>
              </w:rPr>
            </w:pPr>
            <w:r w:rsidRPr="005B1A29">
              <w:rPr>
                <w:color w:val="000000" w:themeColor="text1"/>
                <w:sz w:val="20"/>
              </w:rPr>
              <w:t xml:space="preserve">C </w:t>
            </w:r>
          </w:p>
        </w:tc>
      </w:tr>
      <w:tr w:rsidR="0017000E" w:rsidRPr="005B1A29" w14:paraId="0AE90F34" w14:textId="77777777" w:rsidTr="00FD6BD8">
        <w:tc>
          <w:tcPr>
            <w:tcW w:w="1842" w:type="dxa"/>
          </w:tcPr>
          <w:p w14:paraId="196E96B6" w14:textId="77777777" w:rsidR="0017000E" w:rsidRPr="005B1A29" w:rsidRDefault="0017000E">
            <w:pPr>
              <w:spacing w:before="40" w:after="40"/>
              <w:rPr>
                <w:color w:val="000000" w:themeColor="text1"/>
                <w:sz w:val="20"/>
                <w:szCs w:val="20"/>
              </w:rPr>
            </w:pPr>
            <w:r w:rsidRPr="005B1A29">
              <w:rPr>
                <w:color w:val="000000" w:themeColor="text1"/>
                <w:sz w:val="20"/>
              </w:rPr>
              <w:t>Meta 9</w:t>
            </w:r>
          </w:p>
        </w:tc>
        <w:tc>
          <w:tcPr>
            <w:tcW w:w="5954" w:type="dxa"/>
          </w:tcPr>
          <w:p w14:paraId="42989304" w14:textId="1B1F8BA3" w:rsidR="0017000E" w:rsidRPr="005B1A29" w:rsidRDefault="0017000E" w:rsidP="00FD6BD8">
            <w:pPr>
              <w:tabs>
                <w:tab w:val="left" w:pos="486"/>
              </w:tabs>
              <w:spacing w:before="40" w:after="40"/>
              <w:jc w:val="left"/>
              <w:rPr>
                <w:color w:val="000000" w:themeColor="text1"/>
                <w:sz w:val="20"/>
                <w:szCs w:val="20"/>
              </w:rPr>
            </w:pPr>
            <w:r w:rsidRPr="005B1A29">
              <w:rPr>
                <w:color w:val="000000" w:themeColor="text1"/>
                <w:sz w:val="20"/>
              </w:rPr>
              <w:t>[19.</w:t>
            </w:r>
            <w:r w:rsidRPr="005B1A29">
              <w:rPr>
                <w:color w:val="000000" w:themeColor="text1"/>
                <w:sz w:val="20"/>
              </w:rPr>
              <w:tab/>
              <w:t>No se determinaron medidas específicas.]</w:t>
            </w:r>
          </w:p>
        </w:tc>
        <w:tc>
          <w:tcPr>
            <w:tcW w:w="1133" w:type="dxa"/>
          </w:tcPr>
          <w:p w14:paraId="724CE48E" w14:textId="77777777" w:rsidR="0017000E" w:rsidRPr="005B1A29" w:rsidRDefault="0017000E">
            <w:pPr>
              <w:spacing w:before="40" w:after="40"/>
              <w:jc w:val="left"/>
              <w:rPr>
                <w:color w:val="000000" w:themeColor="text1"/>
                <w:sz w:val="20"/>
                <w:szCs w:val="20"/>
              </w:rPr>
            </w:pPr>
            <w:r w:rsidRPr="005B1A29">
              <w:rPr>
                <w:color w:val="000000" w:themeColor="text1"/>
                <w:sz w:val="20"/>
              </w:rPr>
              <w:t>[n. a.]</w:t>
            </w:r>
          </w:p>
        </w:tc>
      </w:tr>
      <w:tr w:rsidR="0017000E" w:rsidRPr="005B1A29" w14:paraId="4AD13ED3" w14:textId="77777777" w:rsidTr="00FD6BD8">
        <w:tc>
          <w:tcPr>
            <w:tcW w:w="1842" w:type="dxa"/>
          </w:tcPr>
          <w:p w14:paraId="29F8FBDC" w14:textId="77777777" w:rsidR="0017000E" w:rsidRPr="005B1A29" w:rsidRDefault="0017000E">
            <w:pPr>
              <w:spacing w:before="40" w:after="40"/>
              <w:rPr>
                <w:color w:val="000000" w:themeColor="text1"/>
                <w:sz w:val="20"/>
                <w:szCs w:val="20"/>
              </w:rPr>
            </w:pPr>
            <w:r w:rsidRPr="005B1A29">
              <w:rPr>
                <w:color w:val="000000" w:themeColor="text1"/>
                <w:sz w:val="20"/>
              </w:rPr>
              <w:t>Meta 10</w:t>
            </w:r>
          </w:p>
        </w:tc>
        <w:tc>
          <w:tcPr>
            <w:tcW w:w="5954" w:type="dxa"/>
          </w:tcPr>
          <w:p w14:paraId="4FE2E2B7" w14:textId="454A05D8" w:rsidR="0017000E" w:rsidRPr="005B1A29" w:rsidRDefault="00006391" w:rsidP="00FD6BD8">
            <w:pPr>
              <w:tabs>
                <w:tab w:val="clear" w:pos="567"/>
                <w:tab w:val="left" w:pos="459"/>
              </w:tabs>
              <w:spacing w:before="40" w:after="40"/>
              <w:jc w:val="left"/>
              <w:rPr>
                <w:strike/>
                <w:color w:val="000000" w:themeColor="text1"/>
                <w:sz w:val="20"/>
                <w:szCs w:val="20"/>
              </w:rPr>
            </w:pPr>
            <w:r w:rsidRPr="005B1A29">
              <w:rPr>
                <w:color w:val="000000" w:themeColor="text1"/>
                <w:sz w:val="20"/>
              </w:rPr>
              <w:t>20.</w:t>
            </w:r>
            <w:r w:rsidRPr="005B1A29">
              <w:rPr>
                <w:sz w:val="20"/>
              </w:rPr>
              <w:tab/>
            </w:r>
            <w:r w:rsidRPr="005B1A29">
              <w:rPr>
                <w:color w:val="000000" w:themeColor="text1"/>
                <w:sz w:val="20"/>
              </w:rPr>
              <w:t xml:space="preserve">Fortalecer la orientación para la gestión sostenible de los paisajes productivos y las prácticas favorables a la biodiversidad para apoyar[, a la vez que se distinguen de,] [áreas protegidas y otras medidas eficaces de conservación basadas en áreas, con reconocimiento de los territorios indígenas y tradicionales, donde corresponda,] y mejoras de la biodiversidad, la conectividad ecológica, las funciones de los </w:t>
            </w:r>
            <w:r w:rsidRPr="005B1A29">
              <w:rPr>
                <w:color w:val="000000" w:themeColor="text1"/>
                <w:sz w:val="20"/>
              </w:rPr>
              <w:lastRenderedPageBreak/>
              <w:t>ecosistemas y la resiliencia en todos los paisajes terrestres y marinos, en particular mediante la promoción de soluciones basadas en la naturaleza o enfoques basados en los ecosistemas y enfoques integrados de planificación del uso de la tierra, reconociendo el valor de los conocimientos y prácticas tradicionales [y formas de distinguir dichas actividades de las que corresponden a la meta 3 del Marco].</w:t>
            </w:r>
          </w:p>
        </w:tc>
        <w:tc>
          <w:tcPr>
            <w:tcW w:w="1133" w:type="dxa"/>
          </w:tcPr>
          <w:p w14:paraId="4E205E5F" w14:textId="77777777" w:rsidR="0017000E" w:rsidRPr="005B1A29" w:rsidRDefault="0017000E">
            <w:pPr>
              <w:spacing w:before="40" w:after="40"/>
              <w:jc w:val="left"/>
              <w:rPr>
                <w:color w:val="000000" w:themeColor="text1"/>
                <w:sz w:val="20"/>
                <w:szCs w:val="20"/>
              </w:rPr>
            </w:pPr>
            <w:r w:rsidRPr="005B1A29">
              <w:rPr>
                <w:color w:val="000000" w:themeColor="text1"/>
                <w:sz w:val="20"/>
              </w:rPr>
              <w:lastRenderedPageBreak/>
              <w:t>C</w:t>
            </w:r>
          </w:p>
        </w:tc>
      </w:tr>
      <w:tr w:rsidR="0017000E" w:rsidRPr="005B1A29" w14:paraId="676A8D59" w14:textId="77777777" w:rsidTr="00FD6BD8">
        <w:tc>
          <w:tcPr>
            <w:tcW w:w="1842" w:type="dxa"/>
          </w:tcPr>
          <w:p w14:paraId="5863F619" w14:textId="77777777" w:rsidR="0017000E" w:rsidRPr="005B1A29" w:rsidRDefault="0017000E">
            <w:pPr>
              <w:spacing w:before="40" w:after="40"/>
              <w:rPr>
                <w:color w:val="000000" w:themeColor="text1"/>
                <w:sz w:val="20"/>
                <w:szCs w:val="20"/>
              </w:rPr>
            </w:pPr>
            <w:r w:rsidRPr="005B1A29">
              <w:rPr>
                <w:color w:val="000000" w:themeColor="text1"/>
                <w:sz w:val="20"/>
              </w:rPr>
              <w:t>Meta 11</w:t>
            </w:r>
          </w:p>
        </w:tc>
        <w:tc>
          <w:tcPr>
            <w:tcW w:w="5954" w:type="dxa"/>
          </w:tcPr>
          <w:p w14:paraId="0DE507EF" w14:textId="42A11BEC" w:rsidR="0017000E" w:rsidRPr="005B1A29" w:rsidRDefault="0033564C" w:rsidP="00FD6BD8">
            <w:pPr>
              <w:tabs>
                <w:tab w:val="clear" w:pos="567"/>
                <w:tab w:val="left" w:pos="459"/>
              </w:tabs>
              <w:spacing w:before="40" w:after="40"/>
              <w:jc w:val="left"/>
              <w:rPr>
                <w:color w:val="000000" w:themeColor="text1"/>
                <w:sz w:val="20"/>
                <w:szCs w:val="20"/>
              </w:rPr>
            </w:pPr>
            <w:r w:rsidRPr="005B1A29">
              <w:rPr>
                <w:color w:val="000000" w:themeColor="text1"/>
                <w:sz w:val="20"/>
              </w:rPr>
              <w:t>21.</w:t>
            </w:r>
            <w:r w:rsidRPr="005B1A29">
              <w:rPr>
                <w:color w:val="000000" w:themeColor="text1"/>
                <w:sz w:val="20"/>
              </w:rPr>
              <w:tab/>
              <w:t>Destacar el papel de [las áreas protegidas y otras medidas eficaces de conservación basadas en áreas, con reconocimiento de los territorios indígenas y tradicionales, donde corresponda,] en la restauración, el mantenimiento y la mejora de las contribuciones de la naturaleza a las personas, incluidos las funciones y los servicios de los ecosistemas, [entre ellos la seguridad hídrica, la protección costera, los polinizadores y la seguridad alimentaria,] así como el fortalecimiento de las capacidades para medir y valorar esas funciones y servicios.</w:t>
            </w:r>
          </w:p>
        </w:tc>
        <w:tc>
          <w:tcPr>
            <w:tcW w:w="1133" w:type="dxa"/>
          </w:tcPr>
          <w:p w14:paraId="266E100D" w14:textId="77777777" w:rsidR="0017000E" w:rsidRPr="005B1A29" w:rsidRDefault="0017000E">
            <w:pPr>
              <w:spacing w:before="40" w:after="40"/>
              <w:jc w:val="left"/>
              <w:rPr>
                <w:color w:val="000000" w:themeColor="text1"/>
                <w:sz w:val="20"/>
                <w:szCs w:val="20"/>
              </w:rPr>
            </w:pPr>
            <w:r w:rsidRPr="005B1A29">
              <w:rPr>
                <w:color w:val="000000" w:themeColor="text1"/>
                <w:sz w:val="20"/>
              </w:rPr>
              <w:t>B</w:t>
            </w:r>
          </w:p>
        </w:tc>
      </w:tr>
      <w:tr w:rsidR="0017000E" w:rsidRPr="005B1A29" w14:paraId="0BD7082D" w14:textId="77777777" w:rsidTr="00FD6BD8">
        <w:tc>
          <w:tcPr>
            <w:tcW w:w="1842" w:type="dxa"/>
          </w:tcPr>
          <w:p w14:paraId="7DBD8C3C" w14:textId="77777777" w:rsidR="0017000E" w:rsidRPr="005B1A29" w:rsidRDefault="0017000E">
            <w:pPr>
              <w:spacing w:before="40" w:after="40"/>
              <w:rPr>
                <w:color w:val="000000" w:themeColor="text1"/>
                <w:sz w:val="20"/>
                <w:szCs w:val="20"/>
              </w:rPr>
            </w:pPr>
            <w:r w:rsidRPr="005B1A29">
              <w:rPr>
                <w:color w:val="000000" w:themeColor="text1"/>
                <w:sz w:val="20"/>
              </w:rPr>
              <w:t>Meta 12</w:t>
            </w:r>
          </w:p>
        </w:tc>
        <w:tc>
          <w:tcPr>
            <w:tcW w:w="5954" w:type="dxa"/>
          </w:tcPr>
          <w:p w14:paraId="34FDBFC4" w14:textId="7EE18EC1"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22.</w:t>
            </w:r>
            <w:r w:rsidRPr="005B1A29">
              <w:rPr>
                <w:sz w:val="20"/>
              </w:rPr>
              <w:tab/>
            </w:r>
            <w:r w:rsidRPr="005B1A29">
              <w:rPr>
                <w:color w:val="000000" w:themeColor="text1"/>
                <w:sz w:val="20"/>
              </w:rPr>
              <w:t>Integrar [las áreas protegidas y otras medidas eficaces de conservación basadas en áreas, con reconocimiento de los territorios indígenas y tradicionales, donde corresponda,] en la planificación urbana y periurbana, incluido mediante infraestructura verde y azul, para mejorar la conectividad ecológica, la restauración, la conservación de especies autóctonas y la adaptación al cambio climático, y para apoyar la salud física y mental y el bienestar, y el acceso equitativo a la naturaleza, especialmente para los más vulnerables.</w:t>
            </w:r>
          </w:p>
          <w:p w14:paraId="6BB9D221" w14:textId="62921547" w:rsidR="007524AF" w:rsidRPr="005B1A29" w:rsidRDefault="007524AF" w:rsidP="00FD6BD8">
            <w:pPr>
              <w:tabs>
                <w:tab w:val="clear" w:pos="567"/>
                <w:tab w:val="left" w:pos="712"/>
              </w:tabs>
              <w:spacing w:before="40" w:after="40"/>
              <w:jc w:val="left"/>
              <w:rPr>
                <w:color w:val="000000" w:themeColor="text1"/>
                <w:sz w:val="20"/>
                <w:szCs w:val="20"/>
              </w:rPr>
            </w:pPr>
            <w:r w:rsidRPr="005B1A29">
              <w:rPr>
                <w:sz w:val="20"/>
              </w:rPr>
              <w:t>[22 bis.</w:t>
            </w:r>
            <w:r w:rsidRPr="005B1A29">
              <w:rPr>
                <w:sz w:val="20"/>
              </w:rPr>
              <w:tab/>
              <w:t>Actividades complementarias adicionales sobre conectividad ecológica.]</w:t>
            </w:r>
          </w:p>
        </w:tc>
        <w:tc>
          <w:tcPr>
            <w:tcW w:w="1133" w:type="dxa"/>
          </w:tcPr>
          <w:p w14:paraId="52BF3166" w14:textId="77777777" w:rsidR="0017000E" w:rsidRPr="005B1A29" w:rsidRDefault="0017000E">
            <w:pPr>
              <w:spacing w:before="40" w:after="40"/>
              <w:jc w:val="left"/>
              <w:rPr>
                <w:color w:val="000000" w:themeColor="text1"/>
                <w:sz w:val="20"/>
                <w:szCs w:val="20"/>
              </w:rPr>
            </w:pPr>
            <w:r w:rsidRPr="005B1A29">
              <w:rPr>
                <w:color w:val="000000" w:themeColor="text1"/>
                <w:sz w:val="20"/>
              </w:rPr>
              <w:t>C</w:t>
            </w:r>
          </w:p>
        </w:tc>
      </w:tr>
      <w:tr w:rsidR="0017000E" w:rsidRPr="005B1A29" w14:paraId="1003DF36" w14:textId="77777777" w:rsidTr="00FD6BD8">
        <w:tc>
          <w:tcPr>
            <w:tcW w:w="1842" w:type="dxa"/>
          </w:tcPr>
          <w:p w14:paraId="53614BF6" w14:textId="77777777" w:rsidR="0017000E" w:rsidRPr="005B1A29" w:rsidRDefault="0017000E">
            <w:pPr>
              <w:spacing w:before="40" w:after="40"/>
              <w:rPr>
                <w:color w:val="000000" w:themeColor="text1"/>
                <w:sz w:val="20"/>
                <w:szCs w:val="20"/>
              </w:rPr>
            </w:pPr>
            <w:r w:rsidRPr="005B1A29">
              <w:rPr>
                <w:color w:val="000000" w:themeColor="text1"/>
                <w:sz w:val="20"/>
              </w:rPr>
              <w:t>Meta 13</w:t>
            </w:r>
          </w:p>
        </w:tc>
        <w:tc>
          <w:tcPr>
            <w:tcW w:w="5954" w:type="dxa"/>
          </w:tcPr>
          <w:p w14:paraId="56ABFD40" w14:textId="2E2E8A56"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[23.</w:t>
            </w:r>
            <w:r w:rsidRPr="005B1A29">
              <w:rPr>
                <w:color w:val="000000" w:themeColor="text1"/>
                <w:sz w:val="20"/>
              </w:rPr>
              <w:tab/>
              <w:t>No se determinaron medidas específicas.]</w:t>
            </w:r>
          </w:p>
        </w:tc>
        <w:tc>
          <w:tcPr>
            <w:tcW w:w="1133" w:type="dxa"/>
          </w:tcPr>
          <w:p w14:paraId="1F1F54C5" w14:textId="77777777" w:rsidR="0017000E" w:rsidRPr="005B1A29" w:rsidRDefault="0017000E">
            <w:pPr>
              <w:spacing w:before="40" w:after="40"/>
              <w:rPr>
                <w:color w:val="000000" w:themeColor="text1"/>
                <w:sz w:val="20"/>
                <w:szCs w:val="20"/>
              </w:rPr>
            </w:pPr>
            <w:r w:rsidRPr="005B1A29">
              <w:rPr>
                <w:color w:val="000000" w:themeColor="text1"/>
                <w:sz w:val="20"/>
              </w:rPr>
              <w:t>[n. a.]</w:t>
            </w:r>
          </w:p>
        </w:tc>
      </w:tr>
      <w:tr w:rsidR="0017000E" w:rsidRPr="005B1A29" w14:paraId="31D391D0" w14:textId="77777777" w:rsidTr="00FD6BD8">
        <w:tc>
          <w:tcPr>
            <w:tcW w:w="1842" w:type="dxa"/>
          </w:tcPr>
          <w:p w14:paraId="7F96E5B1" w14:textId="77777777" w:rsidR="0017000E" w:rsidRPr="005B1A29" w:rsidRDefault="0017000E">
            <w:pPr>
              <w:spacing w:before="40" w:after="40"/>
              <w:rPr>
                <w:color w:val="000000" w:themeColor="text1"/>
                <w:sz w:val="20"/>
                <w:szCs w:val="20"/>
              </w:rPr>
            </w:pPr>
            <w:r w:rsidRPr="005B1A29">
              <w:rPr>
                <w:color w:val="000000" w:themeColor="text1"/>
                <w:sz w:val="20"/>
              </w:rPr>
              <w:t>Meta 14</w:t>
            </w:r>
          </w:p>
        </w:tc>
        <w:tc>
          <w:tcPr>
            <w:tcW w:w="5954" w:type="dxa"/>
          </w:tcPr>
          <w:p w14:paraId="5AF6B7A7" w14:textId="4A7DC169"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24.</w:t>
            </w:r>
            <w:r w:rsidRPr="005B1A29">
              <w:rPr>
                <w:sz w:val="20"/>
              </w:rPr>
              <w:tab/>
            </w:r>
            <w:r w:rsidRPr="005B1A29">
              <w:rPr>
                <w:color w:val="000000" w:themeColor="text1"/>
                <w:sz w:val="20"/>
              </w:rPr>
              <w:t>Integrar [las áreas protegidas y otras medidas eficaces de conservación basadas en áreas, con reconocimiento de los territorios indígenas y tradicionales, donde corresponda,] en políticas, legislación, planificación y procesos de desarrollo intersectoriales, cuando sea pertinente para su planificación y gestión eficaz.</w:t>
            </w:r>
          </w:p>
        </w:tc>
        <w:tc>
          <w:tcPr>
            <w:tcW w:w="1133" w:type="dxa"/>
          </w:tcPr>
          <w:p w14:paraId="45F0615A" w14:textId="77777777" w:rsidR="0017000E" w:rsidRPr="005B1A29" w:rsidRDefault="0017000E">
            <w:pPr>
              <w:spacing w:before="40" w:after="40"/>
              <w:jc w:val="left"/>
              <w:rPr>
                <w:color w:val="000000" w:themeColor="text1"/>
                <w:sz w:val="20"/>
                <w:szCs w:val="20"/>
              </w:rPr>
            </w:pPr>
            <w:r w:rsidRPr="005B1A29">
              <w:rPr>
                <w:color w:val="000000" w:themeColor="text1"/>
                <w:sz w:val="20"/>
              </w:rPr>
              <w:t>B</w:t>
            </w:r>
          </w:p>
        </w:tc>
      </w:tr>
      <w:tr w:rsidR="0017000E" w:rsidRPr="005B1A29" w14:paraId="6D822F73" w14:textId="77777777" w:rsidTr="00FD6BD8">
        <w:tc>
          <w:tcPr>
            <w:tcW w:w="1842" w:type="dxa"/>
          </w:tcPr>
          <w:p w14:paraId="1C8DA36B" w14:textId="77777777" w:rsidR="0017000E" w:rsidRPr="005B1A29" w:rsidRDefault="0017000E">
            <w:pPr>
              <w:spacing w:before="40" w:after="40"/>
              <w:rPr>
                <w:color w:val="000000" w:themeColor="text1"/>
                <w:sz w:val="20"/>
                <w:szCs w:val="20"/>
              </w:rPr>
            </w:pPr>
            <w:r w:rsidRPr="005B1A29">
              <w:rPr>
                <w:color w:val="000000" w:themeColor="text1"/>
                <w:sz w:val="20"/>
              </w:rPr>
              <w:t>Meta 15</w:t>
            </w:r>
          </w:p>
        </w:tc>
        <w:tc>
          <w:tcPr>
            <w:tcW w:w="5954" w:type="dxa"/>
          </w:tcPr>
          <w:p w14:paraId="00C304F6" w14:textId="051A68AA"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25.</w:t>
            </w:r>
            <w:r w:rsidRPr="005B1A29">
              <w:rPr>
                <w:color w:val="000000" w:themeColor="text1"/>
                <w:sz w:val="20"/>
              </w:rPr>
              <w:tab/>
              <w:t>Apoyar y promover la adopción de medidas jurídicas, administrativas o de políticas que alienten y permitan a las empresas y las instituciones financieras evaluar, divulgar y reducir progresivamente los riesgos, dependencias e impactos relacionados con la diversidad biológica [en áreas protegidas y otras medidas eficaces de conservación basadas en áreas, con reconocimiento de los territorios indígenas y tradicionales, donde corresponda], incluido en todas sus operaciones, cadenas de suministro y de valor y carteras, con el fin de promover cadenas de valor sostenibles y reducir los riesgos para la biodiversidad.</w:t>
            </w:r>
          </w:p>
          <w:p w14:paraId="54A1F09D" w14:textId="3ACD687F" w:rsidR="0017000E" w:rsidRPr="005B1A29" w:rsidRDefault="0017000E" w:rsidP="00FD6BD8">
            <w:pPr>
              <w:tabs>
                <w:tab w:val="clear" w:pos="567"/>
                <w:tab w:val="left" w:pos="459"/>
              </w:tabs>
              <w:spacing w:before="40" w:after="40"/>
              <w:jc w:val="left"/>
              <w:rPr>
                <w:sz w:val="20"/>
                <w:szCs w:val="20"/>
              </w:rPr>
            </w:pPr>
            <w:r w:rsidRPr="005B1A29">
              <w:rPr>
                <w:color w:val="000000" w:themeColor="text1"/>
                <w:sz w:val="20"/>
              </w:rPr>
              <w:t>26.</w:t>
            </w:r>
            <w:r w:rsidRPr="005B1A29">
              <w:rPr>
                <w:sz w:val="20"/>
              </w:rPr>
              <w:tab/>
            </w:r>
            <w:r w:rsidRPr="005B1A29">
              <w:rPr>
                <w:color w:val="000000" w:themeColor="text1"/>
                <w:sz w:val="20"/>
              </w:rPr>
              <w:t>Facilitar una dirección más clara en lo que se refiere a la participación de los agentes financieros y el sector privado [en apoyo a áreas protegidas y otras medidas eficaces de conservación basadas en áreas, con reconocimiento de los territorios indígenas y tradicionales, donde corresponda,] con carácter voluntario para desarrollar el campo de la conservación, protección y restauración como un sector económico clave.</w:t>
            </w:r>
          </w:p>
        </w:tc>
        <w:tc>
          <w:tcPr>
            <w:tcW w:w="1133" w:type="dxa"/>
          </w:tcPr>
          <w:p w14:paraId="6398870F" w14:textId="77777777" w:rsidR="0017000E" w:rsidRPr="005B1A29" w:rsidRDefault="0017000E">
            <w:pPr>
              <w:spacing w:before="40" w:after="40"/>
              <w:jc w:val="left"/>
              <w:rPr>
                <w:color w:val="000000" w:themeColor="text1"/>
                <w:sz w:val="20"/>
                <w:szCs w:val="20"/>
              </w:rPr>
            </w:pPr>
            <w:r w:rsidRPr="005B1A29">
              <w:rPr>
                <w:color w:val="000000" w:themeColor="text1"/>
                <w:sz w:val="20"/>
              </w:rPr>
              <w:t>B</w:t>
            </w:r>
          </w:p>
        </w:tc>
      </w:tr>
      <w:tr w:rsidR="0017000E" w:rsidRPr="005B1A29" w14:paraId="6C9B26D9" w14:textId="77777777" w:rsidTr="00FD6BD8">
        <w:tc>
          <w:tcPr>
            <w:tcW w:w="1842" w:type="dxa"/>
          </w:tcPr>
          <w:p w14:paraId="36634949" w14:textId="77777777" w:rsidR="0017000E" w:rsidRPr="005B1A29" w:rsidRDefault="0017000E">
            <w:pPr>
              <w:spacing w:before="40" w:after="40"/>
              <w:rPr>
                <w:color w:val="000000" w:themeColor="text1"/>
                <w:sz w:val="20"/>
                <w:szCs w:val="20"/>
              </w:rPr>
            </w:pPr>
            <w:r w:rsidRPr="005B1A29">
              <w:rPr>
                <w:color w:val="000000" w:themeColor="text1"/>
                <w:sz w:val="20"/>
              </w:rPr>
              <w:t>Meta 16</w:t>
            </w:r>
          </w:p>
        </w:tc>
        <w:tc>
          <w:tcPr>
            <w:tcW w:w="5954" w:type="dxa"/>
          </w:tcPr>
          <w:p w14:paraId="19FF4EC3" w14:textId="195B7795" w:rsidR="0017000E" w:rsidRPr="005B1A29" w:rsidRDefault="00491086" w:rsidP="00FD6BD8">
            <w:pPr>
              <w:tabs>
                <w:tab w:val="clear" w:pos="567"/>
                <w:tab w:val="left" w:pos="459"/>
              </w:tabs>
              <w:spacing w:before="40" w:after="40"/>
              <w:jc w:val="left"/>
              <w:rPr>
                <w:color w:val="000000" w:themeColor="text1"/>
                <w:sz w:val="20"/>
                <w:szCs w:val="20"/>
              </w:rPr>
            </w:pPr>
            <w:r w:rsidRPr="005B1A29">
              <w:rPr>
                <w:color w:val="000000" w:themeColor="text1"/>
                <w:sz w:val="20"/>
              </w:rPr>
              <w:t>[27.</w:t>
            </w:r>
            <w:r w:rsidRPr="005B1A29">
              <w:rPr>
                <w:sz w:val="20"/>
              </w:rPr>
              <w:tab/>
            </w:r>
            <w:r w:rsidRPr="005B1A29">
              <w:rPr>
                <w:color w:val="000000" w:themeColor="text1"/>
                <w:sz w:val="20"/>
              </w:rPr>
              <w:t>No se determinaron medidas específicas.]</w:t>
            </w:r>
          </w:p>
          <w:p w14:paraId="727D4F20" w14:textId="112686C0" w:rsidR="0017000E" w:rsidRPr="005B1A29" w:rsidRDefault="0017000E" w:rsidP="00FD6BD8">
            <w:pPr>
              <w:tabs>
                <w:tab w:val="clear" w:pos="567"/>
                <w:tab w:val="clear" w:pos="1134"/>
                <w:tab w:val="left" w:pos="459"/>
                <w:tab w:val="left" w:pos="742"/>
                <w:tab w:val="left" w:pos="996"/>
              </w:tabs>
              <w:spacing w:before="40" w:after="40"/>
              <w:jc w:val="left"/>
              <w:rPr>
                <w:color w:val="000000" w:themeColor="text1"/>
                <w:sz w:val="20"/>
                <w:szCs w:val="20"/>
              </w:rPr>
            </w:pPr>
            <w:r w:rsidRPr="005B1A29">
              <w:rPr>
                <w:color w:val="000000" w:themeColor="text1"/>
                <w:sz w:val="20"/>
              </w:rPr>
              <w:t>[27 Alt.</w:t>
            </w:r>
            <w:r w:rsidRPr="005B1A29">
              <w:rPr>
                <w:color w:val="000000" w:themeColor="text1"/>
                <w:sz w:val="20"/>
              </w:rPr>
              <w:tab/>
              <w:t xml:space="preserve">Promover sinergias entre las políticas y medidas tomadas para proteger y conservar la diversidad biológica y las políticas y medidas que permitan opciones de consumo sostenibles, entre otras formas </w:t>
            </w:r>
            <w:r w:rsidRPr="005B1A29">
              <w:rPr>
                <w:color w:val="000000" w:themeColor="text1"/>
                <w:sz w:val="20"/>
              </w:rPr>
              <w:lastRenderedPageBreak/>
              <w:t>mediante marcos normativos coherentes, educación, acceso a información fiable y enfoques específicos de cada sector, como la gestión del turismo sostenible, que contribuyan a reducir las huellas del consumo y la generación de desechos.</w:t>
            </w:r>
          </w:p>
        </w:tc>
        <w:tc>
          <w:tcPr>
            <w:tcW w:w="1133" w:type="dxa"/>
          </w:tcPr>
          <w:p w14:paraId="4C5178FC" w14:textId="77777777" w:rsidR="0017000E" w:rsidRPr="005B1A29" w:rsidRDefault="0017000E">
            <w:pPr>
              <w:spacing w:before="40" w:after="40"/>
              <w:jc w:val="left"/>
              <w:rPr>
                <w:color w:val="000000" w:themeColor="text1"/>
                <w:sz w:val="20"/>
                <w:szCs w:val="20"/>
              </w:rPr>
            </w:pPr>
            <w:r w:rsidRPr="005B1A29">
              <w:rPr>
                <w:color w:val="000000" w:themeColor="text1"/>
                <w:sz w:val="20"/>
              </w:rPr>
              <w:lastRenderedPageBreak/>
              <w:t>[n. a.]</w:t>
            </w:r>
          </w:p>
        </w:tc>
      </w:tr>
      <w:tr w:rsidR="0017000E" w:rsidRPr="005B1A29" w14:paraId="5D8283EF" w14:textId="77777777" w:rsidTr="00FD6BD8">
        <w:tc>
          <w:tcPr>
            <w:tcW w:w="1842" w:type="dxa"/>
          </w:tcPr>
          <w:p w14:paraId="172E41BB" w14:textId="77777777" w:rsidR="0017000E" w:rsidRPr="005B1A29" w:rsidRDefault="0017000E">
            <w:pPr>
              <w:spacing w:before="40" w:after="40"/>
              <w:rPr>
                <w:color w:val="000000" w:themeColor="text1"/>
                <w:sz w:val="20"/>
                <w:szCs w:val="20"/>
              </w:rPr>
            </w:pPr>
            <w:r w:rsidRPr="005B1A29">
              <w:rPr>
                <w:color w:val="000000" w:themeColor="text1"/>
                <w:sz w:val="20"/>
              </w:rPr>
              <w:t>Meta 17</w:t>
            </w:r>
          </w:p>
        </w:tc>
        <w:tc>
          <w:tcPr>
            <w:tcW w:w="5954" w:type="dxa"/>
          </w:tcPr>
          <w:p w14:paraId="649C4FD0" w14:textId="057194EA" w:rsidR="0017000E" w:rsidRPr="005B1A29" w:rsidRDefault="00491086" w:rsidP="00FD6BD8">
            <w:pPr>
              <w:tabs>
                <w:tab w:val="clear" w:pos="567"/>
                <w:tab w:val="left" w:pos="459"/>
              </w:tabs>
              <w:spacing w:before="40" w:after="40"/>
              <w:jc w:val="left"/>
              <w:rPr>
                <w:color w:val="000000" w:themeColor="text1"/>
                <w:sz w:val="20"/>
                <w:szCs w:val="20"/>
              </w:rPr>
            </w:pPr>
            <w:r w:rsidRPr="005B1A29">
              <w:rPr>
                <w:color w:val="000000" w:themeColor="text1"/>
                <w:sz w:val="20"/>
              </w:rPr>
              <w:t>[28.</w:t>
            </w:r>
            <w:r w:rsidRPr="005B1A29">
              <w:rPr>
                <w:color w:val="000000" w:themeColor="text1"/>
                <w:sz w:val="20"/>
              </w:rPr>
              <w:tab/>
              <w:t>No se determinaron medidas específicas.]</w:t>
            </w:r>
          </w:p>
        </w:tc>
        <w:tc>
          <w:tcPr>
            <w:tcW w:w="1133" w:type="dxa"/>
          </w:tcPr>
          <w:p w14:paraId="5BAED732" w14:textId="77777777" w:rsidR="0017000E" w:rsidRPr="005B1A29" w:rsidRDefault="0017000E">
            <w:pPr>
              <w:spacing w:before="40" w:after="40"/>
              <w:rPr>
                <w:color w:val="000000" w:themeColor="text1"/>
                <w:sz w:val="20"/>
                <w:szCs w:val="20"/>
              </w:rPr>
            </w:pPr>
            <w:r w:rsidRPr="005B1A29">
              <w:rPr>
                <w:color w:val="000000" w:themeColor="text1"/>
                <w:sz w:val="20"/>
              </w:rPr>
              <w:t>[n. a.]</w:t>
            </w:r>
          </w:p>
        </w:tc>
      </w:tr>
      <w:tr w:rsidR="0017000E" w:rsidRPr="005B1A29" w14:paraId="46BA9AC7" w14:textId="77777777" w:rsidTr="00FD6BD8">
        <w:tc>
          <w:tcPr>
            <w:tcW w:w="1842" w:type="dxa"/>
          </w:tcPr>
          <w:p w14:paraId="730C61CE" w14:textId="77777777" w:rsidR="0017000E" w:rsidRPr="005B1A29" w:rsidRDefault="0017000E">
            <w:pPr>
              <w:spacing w:before="40" w:after="40"/>
              <w:rPr>
                <w:color w:val="000000" w:themeColor="text1"/>
                <w:sz w:val="20"/>
                <w:szCs w:val="20"/>
              </w:rPr>
            </w:pPr>
            <w:r w:rsidRPr="005B1A29">
              <w:rPr>
                <w:color w:val="000000" w:themeColor="text1"/>
                <w:sz w:val="20"/>
              </w:rPr>
              <w:t>Meta 18</w:t>
            </w:r>
          </w:p>
        </w:tc>
        <w:tc>
          <w:tcPr>
            <w:tcW w:w="5954" w:type="dxa"/>
          </w:tcPr>
          <w:p w14:paraId="3D1110F3" w14:textId="211976AB" w:rsidR="0017000E" w:rsidRPr="005B1A29" w:rsidRDefault="00491086" w:rsidP="00FD6BD8">
            <w:pPr>
              <w:tabs>
                <w:tab w:val="clear" w:pos="567"/>
                <w:tab w:val="left" w:pos="459"/>
              </w:tabs>
              <w:spacing w:before="40" w:after="40"/>
              <w:jc w:val="left"/>
              <w:rPr>
                <w:color w:val="000000" w:themeColor="text1"/>
                <w:sz w:val="20"/>
                <w:szCs w:val="20"/>
              </w:rPr>
            </w:pPr>
            <w:r w:rsidRPr="005B1A29">
              <w:rPr>
                <w:color w:val="000000" w:themeColor="text1"/>
                <w:sz w:val="20"/>
              </w:rPr>
              <w:t>[29.</w:t>
            </w:r>
            <w:r w:rsidRPr="005B1A29">
              <w:rPr>
                <w:color w:val="000000" w:themeColor="text1"/>
                <w:sz w:val="20"/>
              </w:rPr>
              <w:tab/>
              <w:t>No se determinaron medidas específicas.]</w:t>
            </w:r>
          </w:p>
        </w:tc>
        <w:tc>
          <w:tcPr>
            <w:tcW w:w="1133" w:type="dxa"/>
          </w:tcPr>
          <w:p w14:paraId="52C41085" w14:textId="77777777" w:rsidR="0017000E" w:rsidRPr="005B1A29" w:rsidRDefault="0017000E">
            <w:pPr>
              <w:spacing w:before="40" w:after="40"/>
              <w:rPr>
                <w:color w:val="000000" w:themeColor="text1"/>
                <w:sz w:val="20"/>
                <w:szCs w:val="20"/>
              </w:rPr>
            </w:pPr>
            <w:r w:rsidRPr="005B1A29">
              <w:rPr>
                <w:color w:val="000000" w:themeColor="text1"/>
                <w:sz w:val="20"/>
              </w:rPr>
              <w:t>[n. a.]</w:t>
            </w:r>
          </w:p>
        </w:tc>
      </w:tr>
      <w:tr w:rsidR="0017000E" w:rsidRPr="005B1A29" w14:paraId="73BD21DA" w14:textId="77777777" w:rsidTr="00FD6BD8">
        <w:tc>
          <w:tcPr>
            <w:tcW w:w="1842" w:type="dxa"/>
          </w:tcPr>
          <w:p w14:paraId="7FD0A3AC" w14:textId="77777777" w:rsidR="0017000E" w:rsidRPr="005B1A29" w:rsidRDefault="0017000E">
            <w:pPr>
              <w:spacing w:before="40" w:after="40"/>
              <w:rPr>
                <w:color w:val="000000" w:themeColor="text1"/>
                <w:sz w:val="20"/>
                <w:szCs w:val="20"/>
              </w:rPr>
            </w:pPr>
            <w:r w:rsidRPr="005B1A29">
              <w:rPr>
                <w:color w:val="000000" w:themeColor="text1"/>
                <w:sz w:val="20"/>
              </w:rPr>
              <w:t>Meta 19</w:t>
            </w:r>
          </w:p>
        </w:tc>
        <w:tc>
          <w:tcPr>
            <w:tcW w:w="5954" w:type="dxa"/>
          </w:tcPr>
          <w:p w14:paraId="3B186B7B" w14:textId="73CBFC79" w:rsidR="0017000E" w:rsidRPr="005B1A29" w:rsidRDefault="00006391" w:rsidP="00FD6BD8">
            <w:pPr>
              <w:tabs>
                <w:tab w:val="clear" w:pos="567"/>
                <w:tab w:val="left" w:pos="459"/>
              </w:tabs>
              <w:spacing w:before="40" w:after="40"/>
              <w:jc w:val="left"/>
              <w:rPr>
                <w:color w:val="000000" w:themeColor="text1"/>
                <w:sz w:val="20"/>
                <w:szCs w:val="20"/>
              </w:rPr>
            </w:pPr>
            <w:r w:rsidRPr="005B1A29">
              <w:rPr>
                <w:color w:val="000000" w:themeColor="text1"/>
                <w:sz w:val="20"/>
              </w:rPr>
              <w:t>30.</w:t>
            </w:r>
            <w:r w:rsidRPr="005B1A29">
              <w:rPr>
                <w:sz w:val="20"/>
              </w:rPr>
              <w:tab/>
            </w:r>
            <w:r w:rsidRPr="005B1A29">
              <w:rPr>
                <w:color w:val="000000" w:themeColor="text1"/>
                <w:sz w:val="20"/>
              </w:rPr>
              <w:t>Promover la determinación de recursos financieros oportunos, previsibles y accesibles procedentes de todas las fuentes, incluidos recursos nacionales, internacionales, públicos y privados, para la implementación efectiva y la sostenibilidad financiera a largo plazo [de áreas protegidas y otras medidas eficaces de conservación basadas en áreas, con reconocimiento de los territorios indígenas y tradicionales, donde corresponda,] [incluido] de conformidad con el artículo 20 del Convenio, y mecanismos innovadores, como las asociaciones público-privadas, especialmente para apoyar a las Partes que son países en desarrollo, en particular los países menos adelantados y, entre ellos, los pequeños Estados insulares en desarrollo, en consonancia con las prioridades nacionales y con salvaguardias ambientales y sociales.</w:t>
            </w:r>
          </w:p>
          <w:p w14:paraId="32E01146" w14:textId="1975B12B" w:rsidR="0017000E" w:rsidRPr="005B1A29" w:rsidRDefault="00221D17" w:rsidP="00FD6BD8">
            <w:pPr>
              <w:tabs>
                <w:tab w:val="clear" w:pos="567"/>
                <w:tab w:val="left" w:pos="459"/>
              </w:tabs>
              <w:spacing w:before="40" w:after="40"/>
              <w:jc w:val="left"/>
              <w:rPr>
                <w:color w:val="000000" w:themeColor="text1"/>
                <w:sz w:val="20"/>
                <w:szCs w:val="20"/>
              </w:rPr>
            </w:pPr>
            <w:r w:rsidRPr="005B1A29">
              <w:rPr>
                <w:color w:val="000000" w:themeColor="text1"/>
                <w:sz w:val="20"/>
              </w:rPr>
              <w:t>31.</w:t>
            </w:r>
            <w:r w:rsidRPr="005B1A29">
              <w:rPr>
                <w:sz w:val="20"/>
              </w:rPr>
              <w:tab/>
            </w:r>
            <w:r w:rsidRPr="005B1A29">
              <w:rPr>
                <w:color w:val="000000" w:themeColor="text1"/>
                <w:sz w:val="20"/>
              </w:rPr>
              <w:t>Promover la financiación [directa y] accesible para pueblos indígenas y comunidades locales, las mujeres y la juventud, donde corresponda en el marco de la meta 3 del Marco, de acuerdo con las circunstancias nacionales.</w:t>
            </w:r>
          </w:p>
        </w:tc>
        <w:tc>
          <w:tcPr>
            <w:tcW w:w="1133" w:type="dxa"/>
          </w:tcPr>
          <w:p w14:paraId="59036EC3" w14:textId="77777777" w:rsidR="0017000E" w:rsidRPr="005B1A29" w:rsidRDefault="0017000E">
            <w:pPr>
              <w:spacing w:before="40" w:after="40"/>
              <w:rPr>
                <w:color w:val="000000" w:themeColor="text1"/>
                <w:sz w:val="20"/>
                <w:szCs w:val="20"/>
              </w:rPr>
            </w:pPr>
            <w:r w:rsidRPr="005B1A29">
              <w:rPr>
                <w:color w:val="000000" w:themeColor="text1"/>
                <w:sz w:val="20"/>
              </w:rPr>
              <w:t>A</w:t>
            </w:r>
          </w:p>
        </w:tc>
      </w:tr>
      <w:tr w:rsidR="0017000E" w:rsidRPr="005B1A29" w14:paraId="788DE683" w14:textId="77777777" w:rsidTr="00FD6BD8">
        <w:tc>
          <w:tcPr>
            <w:tcW w:w="1842" w:type="dxa"/>
          </w:tcPr>
          <w:p w14:paraId="39C8A16E" w14:textId="77777777" w:rsidR="0017000E" w:rsidRPr="005B1A29" w:rsidRDefault="0017000E">
            <w:pPr>
              <w:spacing w:before="40" w:after="40"/>
              <w:rPr>
                <w:color w:val="000000" w:themeColor="text1"/>
                <w:sz w:val="20"/>
                <w:szCs w:val="20"/>
              </w:rPr>
            </w:pPr>
            <w:r w:rsidRPr="005B1A29">
              <w:rPr>
                <w:color w:val="000000" w:themeColor="text1"/>
                <w:sz w:val="20"/>
              </w:rPr>
              <w:t>Meta 20</w:t>
            </w:r>
          </w:p>
        </w:tc>
        <w:tc>
          <w:tcPr>
            <w:tcW w:w="5954" w:type="dxa"/>
          </w:tcPr>
          <w:p w14:paraId="60E5CEE7" w14:textId="3AD6E0E4"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32.</w:t>
            </w:r>
            <w:r w:rsidRPr="005B1A29">
              <w:rPr>
                <w:sz w:val="20"/>
              </w:rPr>
              <w:tab/>
            </w:r>
            <w:r w:rsidRPr="005B1A29">
              <w:rPr>
                <w:color w:val="000000" w:themeColor="text1"/>
                <w:sz w:val="20"/>
              </w:rPr>
              <w:t>Fortalecer la creación y el desarrollo de capacidad, la cooperación científica y técnica y la transferencia de tecnología, conforme a condiciones mutuamente acordadas, con el fin de establecer y gestionar [áreas protegidas y otras medidas eficaces de conservación basadas en áreas, con el reconocimiento de los territorios indígenas y tradicionales, donde corresponda], incluido con respecto a nuevas tecnologías y apoyo institucional para quienes trabajan en tareas de conservación, entre otros, guardaparques y demás personal pertinente.</w:t>
            </w:r>
          </w:p>
        </w:tc>
        <w:tc>
          <w:tcPr>
            <w:tcW w:w="1133" w:type="dxa"/>
          </w:tcPr>
          <w:p w14:paraId="6B3F5ADE" w14:textId="77777777" w:rsidR="0017000E" w:rsidRPr="005B1A29" w:rsidRDefault="0017000E">
            <w:pPr>
              <w:spacing w:before="40" w:after="40"/>
              <w:jc w:val="left"/>
              <w:rPr>
                <w:color w:val="000000" w:themeColor="text1"/>
                <w:sz w:val="20"/>
                <w:szCs w:val="20"/>
              </w:rPr>
            </w:pPr>
            <w:r w:rsidRPr="005B1A29">
              <w:rPr>
                <w:color w:val="000000" w:themeColor="text1"/>
                <w:sz w:val="20"/>
              </w:rPr>
              <w:t>A</w:t>
            </w:r>
          </w:p>
        </w:tc>
      </w:tr>
      <w:tr w:rsidR="0017000E" w:rsidRPr="005B1A29" w14:paraId="2F6AC033" w14:textId="77777777" w:rsidTr="00FD6BD8">
        <w:tc>
          <w:tcPr>
            <w:tcW w:w="1842" w:type="dxa"/>
          </w:tcPr>
          <w:p w14:paraId="76D13722" w14:textId="77777777" w:rsidR="0017000E" w:rsidRPr="005B1A29" w:rsidRDefault="0017000E">
            <w:pPr>
              <w:spacing w:before="40" w:after="40"/>
              <w:rPr>
                <w:color w:val="000000" w:themeColor="text1"/>
                <w:sz w:val="20"/>
                <w:szCs w:val="20"/>
              </w:rPr>
            </w:pPr>
            <w:r w:rsidRPr="005B1A29">
              <w:rPr>
                <w:color w:val="000000" w:themeColor="text1"/>
                <w:sz w:val="20"/>
              </w:rPr>
              <w:t>Meta 21</w:t>
            </w:r>
          </w:p>
        </w:tc>
        <w:tc>
          <w:tcPr>
            <w:tcW w:w="5954" w:type="dxa"/>
          </w:tcPr>
          <w:p w14:paraId="533D03D1" w14:textId="607E51A2"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33.</w:t>
            </w:r>
            <w:r w:rsidRPr="005B1A29">
              <w:rPr>
                <w:sz w:val="20"/>
              </w:rPr>
              <w:tab/>
            </w:r>
            <w:r w:rsidRPr="005B1A29">
              <w:rPr>
                <w:color w:val="000000" w:themeColor="text1"/>
                <w:sz w:val="20"/>
              </w:rPr>
              <w:t>Reforzar la aplicación de los avances en materia de seguimiento de la diversidad biológica, gestión de datos e intercambio de conocimientos mediante la creación y el desarrollo de capacidad específicos sobre seguimiento integral de la biodiversidad y el uso de tecnologías innovadoras, incluidas las tecnologías digitales, la teledetección y las bases de datos nacionales de biodiversidad, con el fin de mejorar el seguimiento, la evaluación, la presentación de informes y la toma de decisiones [en relación con los resultados en materia de biodiversidad y la conectividad y representatividad ecológicas, y] en lo que respecta a [áreas protegidas y otras medidas eficaces de conservación basadas en áreas, con reconocimiento de los territorios indígenas y tradicionales, donde corresponda], incluido mediante enfoques e indicadores adecuados a cada país, a la vez que se fortalecen las capacidades y la infraestructura de gestión e integración de datos de biodiversidad.</w:t>
            </w:r>
          </w:p>
        </w:tc>
        <w:tc>
          <w:tcPr>
            <w:tcW w:w="1133" w:type="dxa"/>
          </w:tcPr>
          <w:p w14:paraId="66C85B7D" w14:textId="77777777" w:rsidR="0017000E" w:rsidRPr="005B1A29" w:rsidRDefault="0017000E">
            <w:pPr>
              <w:spacing w:before="40" w:after="40"/>
              <w:jc w:val="left"/>
              <w:rPr>
                <w:color w:val="000000" w:themeColor="text1"/>
                <w:sz w:val="20"/>
                <w:szCs w:val="20"/>
              </w:rPr>
            </w:pPr>
            <w:r w:rsidRPr="005B1A29">
              <w:rPr>
                <w:color w:val="000000" w:themeColor="text1"/>
                <w:sz w:val="20"/>
              </w:rPr>
              <w:t>B</w:t>
            </w:r>
          </w:p>
        </w:tc>
      </w:tr>
      <w:tr w:rsidR="0017000E" w:rsidRPr="005B1A29" w14:paraId="1D2D0C1C" w14:textId="77777777" w:rsidTr="00FD6BD8">
        <w:tc>
          <w:tcPr>
            <w:tcW w:w="1842" w:type="dxa"/>
          </w:tcPr>
          <w:p w14:paraId="2D5C2CAF" w14:textId="77777777" w:rsidR="0017000E" w:rsidRPr="005B1A29" w:rsidRDefault="0017000E">
            <w:pPr>
              <w:spacing w:before="40" w:after="40"/>
              <w:rPr>
                <w:color w:val="000000" w:themeColor="text1"/>
                <w:sz w:val="20"/>
                <w:szCs w:val="20"/>
              </w:rPr>
            </w:pPr>
            <w:r w:rsidRPr="005B1A29">
              <w:rPr>
                <w:color w:val="000000" w:themeColor="text1"/>
                <w:sz w:val="20"/>
              </w:rPr>
              <w:t xml:space="preserve">Meta 22 </w:t>
            </w:r>
          </w:p>
        </w:tc>
        <w:tc>
          <w:tcPr>
            <w:tcW w:w="5954" w:type="dxa"/>
          </w:tcPr>
          <w:p w14:paraId="442B0C57" w14:textId="721BC5E8"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34.</w:t>
            </w:r>
            <w:r w:rsidRPr="005B1A29">
              <w:rPr>
                <w:sz w:val="20"/>
              </w:rPr>
              <w:tab/>
            </w:r>
            <w:r w:rsidRPr="005B1A29">
              <w:rPr>
                <w:color w:val="000000" w:themeColor="text1"/>
                <w:sz w:val="20"/>
              </w:rPr>
              <w:t xml:space="preserve">Fortalecer el acceso a información y la representación y participación plena, equitativa, inclusiva, efectiva y con perspectiva de género de los pueblos indígenas y las comunidades locales en la toma de decisiones [relacionadas con áreas protegidas y otras medidas </w:t>
            </w:r>
            <w:r w:rsidRPr="005B1A29">
              <w:rPr>
                <w:color w:val="000000" w:themeColor="text1"/>
                <w:sz w:val="20"/>
              </w:rPr>
              <w:lastRenderedPageBreak/>
              <w:t>eficaces de conservación basadas en áreas, con reconocimiento de los territorios indígenas y tradicionales, donde corresponda].</w:t>
            </w:r>
          </w:p>
          <w:p w14:paraId="42854C7B" w14:textId="3AEBA93B" w:rsidR="0017000E" w:rsidRPr="005B1A29" w:rsidRDefault="0017000E" w:rsidP="00FD6BD8">
            <w:pPr>
              <w:tabs>
                <w:tab w:val="clear" w:pos="567"/>
                <w:tab w:val="left" w:pos="459"/>
              </w:tabs>
              <w:spacing w:before="40" w:after="40"/>
              <w:jc w:val="left"/>
              <w:rPr>
                <w:sz w:val="20"/>
                <w:szCs w:val="20"/>
              </w:rPr>
            </w:pPr>
            <w:r w:rsidRPr="005B1A29">
              <w:rPr>
                <w:color w:val="000000" w:themeColor="text1"/>
                <w:sz w:val="20"/>
              </w:rPr>
              <w:t>35.</w:t>
            </w:r>
            <w:r w:rsidRPr="005B1A29">
              <w:rPr>
                <w:color w:val="000000" w:themeColor="text1"/>
                <w:sz w:val="20"/>
              </w:rPr>
              <w:tab/>
              <w:t>[Garantizar] acceso a la justicia para los pueblos indígenas y las comunidades locales, las mujeres, los niños, los jóvenes y las personas con discapacidad[, incluido a través del establecimiento de mecanismos eficaces y accesibles de reclamación] de conformidad con la legislación nacional y otros acuerdos internacionales pertinentes, para atender cuestiones relacionadas con el establecimiento, la gestión y la gobernanza de [áreas protegidas y otras medidas eficaces de conservación basadas en áreas, con reconocimiento de los territorios indígenas y tradicionales, donde corresponda].</w:t>
            </w:r>
          </w:p>
          <w:p w14:paraId="0ED3F396" w14:textId="7DC816B8"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36.</w:t>
            </w:r>
            <w:r w:rsidRPr="005B1A29">
              <w:rPr>
                <w:color w:val="000000" w:themeColor="text1"/>
                <w:sz w:val="20"/>
              </w:rPr>
              <w:tab/>
              <w:t>[Garantizar] la protección plena de las personas defensoras de los derechos humanos ambientales que desarrollan actividades relacionadas con [áreas protegidas y otras medidas eficaces de conservación basadas en áreas, con reconocimiento de los territorios indígenas y tradicionales, donde corresponda].</w:t>
            </w:r>
          </w:p>
        </w:tc>
        <w:tc>
          <w:tcPr>
            <w:tcW w:w="1133" w:type="dxa"/>
          </w:tcPr>
          <w:p w14:paraId="7434805B" w14:textId="77777777" w:rsidR="0017000E" w:rsidRPr="005B1A29" w:rsidRDefault="0017000E">
            <w:pPr>
              <w:spacing w:before="40" w:after="40"/>
              <w:jc w:val="left"/>
              <w:rPr>
                <w:color w:val="000000" w:themeColor="text1"/>
                <w:sz w:val="20"/>
                <w:szCs w:val="20"/>
              </w:rPr>
            </w:pPr>
            <w:r w:rsidRPr="005B1A29">
              <w:rPr>
                <w:color w:val="000000" w:themeColor="text1"/>
                <w:sz w:val="20"/>
              </w:rPr>
              <w:lastRenderedPageBreak/>
              <w:t>B</w:t>
            </w:r>
          </w:p>
        </w:tc>
      </w:tr>
      <w:tr w:rsidR="0017000E" w:rsidRPr="005B1A29" w14:paraId="73B2B8C8" w14:textId="77777777" w:rsidTr="00FD6BD8">
        <w:tc>
          <w:tcPr>
            <w:tcW w:w="1842" w:type="dxa"/>
          </w:tcPr>
          <w:p w14:paraId="64365B1F" w14:textId="77777777" w:rsidR="0017000E" w:rsidRPr="005B1A29" w:rsidRDefault="0017000E">
            <w:pPr>
              <w:spacing w:before="40" w:after="40"/>
              <w:rPr>
                <w:color w:val="000000" w:themeColor="text1"/>
                <w:sz w:val="20"/>
                <w:szCs w:val="20"/>
              </w:rPr>
            </w:pPr>
            <w:r w:rsidRPr="005B1A29">
              <w:rPr>
                <w:color w:val="000000" w:themeColor="text1"/>
                <w:sz w:val="20"/>
              </w:rPr>
              <w:t>Meta 23</w:t>
            </w:r>
          </w:p>
        </w:tc>
        <w:tc>
          <w:tcPr>
            <w:tcW w:w="5954" w:type="dxa"/>
          </w:tcPr>
          <w:p w14:paraId="1452A302" w14:textId="6240332D" w:rsidR="0017000E" w:rsidRPr="005B1A29" w:rsidRDefault="0017000E" w:rsidP="00FD6BD8">
            <w:pPr>
              <w:tabs>
                <w:tab w:val="clear" w:pos="567"/>
                <w:tab w:val="left" w:pos="459"/>
              </w:tabs>
              <w:spacing w:before="40" w:after="40"/>
              <w:jc w:val="left"/>
              <w:rPr>
                <w:color w:val="000000" w:themeColor="text1"/>
                <w:sz w:val="20"/>
                <w:szCs w:val="20"/>
              </w:rPr>
            </w:pPr>
            <w:r w:rsidRPr="005B1A29">
              <w:rPr>
                <w:color w:val="000000" w:themeColor="text1"/>
                <w:sz w:val="20"/>
              </w:rPr>
              <w:t>37.</w:t>
            </w:r>
            <w:r w:rsidRPr="005B1A29">
              <w:rPr>
                <w:sz w:val="20"/>
              </w:rPr>
              <w:tab/>
            </w:r>
            <w:r w:rsidRPr="005B1A29">
              <w:rPr>
                <w:color w:val="000000" w:themeColor="text1"/>
                <w:sz w:val="20"/>
              </w:rPr>
              <w:t>Promover la igualdad de género e integrar un enfoque sensible a las cuestiones de género, incluido mediante el uso de [indicadores desglosados por sexo][indicadores desglosados por género], en todo el programa de trabajo[, teniendo debidamente en cuenta la violencia de género].</w:t>
            </w:r>
          </w:p>
        </w:tc>
        <w:tc>
          <w:tcPr>
            <w:tcW w:w="1133" w:type="dxa"/>
          </w:tcPr>
          <w:p w14:paraId="41444909" w14:textId="77777777" w:rsidR="0017000E" w:rsidRPr="005B1A29" w:rsidRDefault="0017000E">
            <w:pPr>
              <w:spacing w:before="40" w:after="40"/>
              <w:jc w:val="left"/>
              <w:rPr>
                <w:color w:val="000000" w:themeColor="text1"/>
                <w:sz w:val="20"/>
                <w:szCs w:val="20"/>
              </w:rPr>
            </w:pPr>
            <w:r w:rsidRPr="005B1A29">
              <w:rPr>
                <w:color w:val="000000" w:themeColor="text1"/>
                <w:sz w:val="20"/>
              </w:rPr>
              <w:t>A</w:t>
            </w:r>
          </w:p>
        </w:tc>
      </w:tr>
    </w:tbl>
    <w:p w14:paraId="14ECD834" w14:textId="7529C272" w:rsidR="00634246" w:rsidRPr="005B1A29" w:rsidRDefault="00247630" w:rsidP="00FD6BD8">
      <w:pPr>
        <w:pStyle w:val="CBDH2"/>
        <w:tabs>
          <w:tab w:val="clear" w:pos="567"/>
          <w:tab w:val="left" w:pos="1276"/>
        </w:tabs>
        <w:spacing w:before="240" w:after="120"/>
        <w:ind w:left="1134"/>
      </w:pPr>
      <w:r w:rsidRPr="005B1A29">
        <w:t>[II.</w:t>
      </w:r>
      <w:r w:rsidRPr="005B1A29">
        <w:tab/>
      </w:r>
      <w:r w:rsidRPr="005B1A29">
        <w:tab/>
        <w:t>Elemento 5 del programa: conectividad ecológica</w:t>
      </w:r>
    </w:p>
    <w:p w14:paraId="5075DF78" w14:textId="2A8B2428" w:rsidR="00634246" w:rsidRPr="005B1A29" w:rsidRDefault="00634246" w:rsidP="004D3FC8">
      <w:pPr>
        <w:pStyle w:val="CBDTitle"/>
        <w:spacing w:after="120"/>
        <w:rPr>
          <w:b w:val="0"/>
          <w:bCs/>
          <w:i/>
          <w:iCs/>
          <w:sz w:val="22"/>
        </w:rPr>
      </w:pPr>
      <w:r w:rsidRPr="005B1A29">
        <w:rPr>
          <w:b w:val="0"/>
          <w:i/>
          <w:sz w:val="22"/>
        </w:rPr>
        <w:t>Objetivo</w:t>
      </w:r>
    </w:p>
    <w:p w14:paraId="56CC8E2C" w14:textId="5E15746A" w:rsidR="00634246" w:rsidRPr="005B1A29" w:rsidRDefault="00B73DF0" w:rsidP="004D3FC8">
      <w:pPr>
        <w:pStyle w:val="CBDNormalNoNumber"/>
      </w:pPr>
      <w:r w:rsidRPr="005B1A29">
        <w:t>3.</w:t>
      </w:r>
      <w:r w:rsidRPr="005B1A29">
        <w:tab/>
        <w:t xml:space="preserve">Mantener, mejorar y restaurar la conectividad ecológica estructural y funcional en todos los ecosistemas terrestres, de aguas continentales, costeros y marinos, incluido mediante la integración de sistemas ecológicamente representativos y bien conectados [de áreas protegidas y otras medidas eficaces de conservación basadas en áreas, con reconocimiento de los territorios indígenas y tradicionales, donde corresponda,] en los paisajes terrestres y marinos más amplios. </w:t>
      </w:r>
    </w:p>
    <w:p w14:paraId="5731CEBD" w14:textId="77777777" w:rsidR="00634246" w:rsidRPr="005B1A29" w:rsidRDefault="00634246" w:rsidP="004D3FC8">
      <w:pPr>
        <w:pStyle w:val="CBDTitle"/>
        <w:spacing w:after="120"/>
        <w:rPr>
          <w:b w:val="0"/>
          <w:bCs/>
          <w:i/>
          <w:iCs/>
          <w:sz w:val="22"/>
        </w:rPr>
      </w:pPr>
      <w:r w:rsidRPr="005B1A29">
        <w:rPr>
          <w:b w:val="0"/>
          <w:i/>
          <w:sz w:val="22"/>
        </w:rPr>
        <w:t>Objetivo 5.1 – Planificación e implementación integradas</w:t>
      </w:r>
    </w:p>
    <w:p w14:paraId="28EE3060" w14:textId="730DA5CA" w:rsidR="00634246" w:rsidRPr="005B1A29" w:rsidRDefault="00B73DF0" w:rsidP="004D3FC8">
      <w:pPr>
        <w:pStyle w:val="CBDNormalNoNumber"/>
      </w:pPr>
      <w:r w:rsidRPr="005B1A29">
        <w:t>4.</w:t>
      </w:r>
      <w:r w:rsidRPr="005B1A29">
        <w:tab/>
        <w:t>Integrar redes ecológicas, corredores ecológicos, trampolines ecológicos y otras medidas que mantengan, mejoren o restauren la conectividad ecológica en la planificación espacial que tenga en cuenta la diversidad biológica, la restauración de ecosistemas, la adaptación al cambio climático y la planificación sectorial y de infraestructura pertinente, de conformidad con las circunstancias, prioridades y leyes nacionales.</w:t>
      </w:r>
    </w:p>
    <w:p w14:paraId="2145BFEC" w14:textId="77777777" w:rsidR="00634246" w:rsidRPr="005B1A29" w:rsidRDefault="00634246" w:rsidP="004D3FC8">
      <w:pPr>
        <w:pStyle w:val="CBDTitle"/>
        <w:spacing w:after="120"/>
        <w:rPr>
          <w:b w:val="0"/>
          <w:bCs/>
          <w:i/>
          <w:iCs/>
          <w:sz w:val="22"/>
        </w:rPr>
      </w:pPr>
      <w:r w:rsidRPr="005B1A29">
        <w:rPr>
          <w:b w:val="0"/>
          <w:i/>
          <w:sz w:val="22"/>
        </w:rPr>
        <w:t>Objetivo 5.2 – Gobernanza equitativa y condiciones propicias</w:t>
      </w:r>
    </w:p>
    <w:p w14:paraId="488E89DC" w14:textId="70987897" w:rsidR="00634246" w:rsidRPr="005B1A29" w:rsidRDefault="00B73DF0" w:rsidP="004D3FC8">
      <w:pPr>
        <w:pStyle w:val="CBDNormalNoNumber"/>
      </w:pPr>
      <w:r w:rsidRPr="005B1A29">
        <w:t>5.</w:t>
      </w:r>
      <w:r w:rsidRPr="005B1A29">
        <w:tab/>
        <w:t>Promover una gobernanza equitativa y eficaz, la participación plena y efectiva de los pueblos indígenas y las comunidades locales, el reconocimiento y el respeto de sus derechos, incluidos sus derechos sobre los territorios tradicionales, y la aplicación del consentimiento libre, previo e informado</w:t>
      </w:r>
      <w:r w:rsidR="000B689B" w:rsidRPr="005B1A29">
        <w:rPr>
          <w:rStyle w:val="FootnoteReference"/>
          <w:lang w:bidi="ar-SY"/>
        </w:rPr>
        <w:footnoteReference w:id="13"/>
      </w:r>
      <w:r w:rsidRPr="005B1A29">
        <w:t>, según corresponda, a la vez que se fortalecen los recursos financieros, la creación y el desarrollo de capacidad, la cooperación científica y técnica y el acceso a tecnología y la transferencia de tecnología.</w:t>
      </w:r>
    </w:p>
    <w:p w14:paraId="592B9F15" w14:textId="77777777" w:rsidR="00634246" w:rsidRPr="005B1A29" w:rsidRDefault="00634246" w:rsidP="004D3FC8">
      <w:pPr>
        <w:pStyle w:val="CBDTitle"/>
        <w:spacing w:after="120"/>
        <w:rPr>
          <w:b w:val="0"/>
          <w:bCs/>
          <w:i/>
          <w:iCs/>
          <w:sz w:val="22"/>
        </w:rPr>
      </w:pPr>
      <w:r w:rsidRPr="005B1A29">
        <w:rPr>
          <w:b w:val="0"/>
          <w:i/>
          <w:sz w:val="22"/>
        </w:rPr>
        <w:lastRenderedPageBreak/>
        <w:t>Objetivo 5.3 – Cooperación y coordinación</w:t>
      </w:r>
    </w:p>
    <w:p w14:paraId="7B6C8EA1" w14:textId="378F84DD" w:rsidR="00634246" w:rsidRPr="005B1A29" w:rsidRDefault="00B73DF0" w:rsidP="004D3FC8">
      <w:pPr>
        <w:pStyle w:val="CBDNormalNoNumber"/>
      </w:pPr>
      <w:r w:rsidRPr="005B1A29">
        <w:t>6.</w:t>
      </w:r>
      <w:r w:rsidRPr="005B1A29">
        <w:tab/>
        <w:t>Fortalecer, según corresponda, la cooperación nacional, transfronteriza e intersectorial en materia de conectividad ecológica y promover sinergias con la Convención sobre la Conservación de las Especies Migratorias de Animales Silvestres</w:t>
      </w:r>
      <w:r w:rsidR="00DB41D6" w:rsidRPr="005B1A29">
        <w:rPr>
          <w:rStyle w:val="FootnoteReference"/>
          <w:lang w:bidi="ar-SY"/>
        </w:rPr>
        <w:footnoteReference w:id="14"/>
      </w:r>
      <w:r w:rsidRPr="005B1A29">
        <w:t xml:space="preserve"> y otros acuerdos ambientales multilaterales e iniciativas, de conformidad con sus respectivos mandatos y evitando la duplicación de esfuerzos.</w:t>
      </w:r>
    </w:p>
    <w:p w14:paraId="04D87BDB" w14:textId="77777777" w:rsidR="00634246" w:rsidRPr="005B1A29" w:rsidRDefault="00634246" w:rsidP="004D3FC8">
      <w:pPr>
        <w:pStyle w:val="CBDTitle"/>
        <w:spacing w:after="120"/>
        <w:rPr>
          <w:b w:val="0"/>
          <w:bCs/>
          <w:i/>
          <w:iCs/>
          <w:sz w:val="22"/>
        </w:rPr>
      </w:pPr>
      <w:r w:rsidRPr="005B1A29">
        <w:rPr>
          <w:b w:val="0"/>
          <w:i/>
          <w:sz w:val="22"/>
        </w:rPr>
        <w:t>Objetivo 5.4 – Seguimiento y conocimientos</w:t>
      </w:r>
    </w:p>
    <w:p w14:paraId="5814CE62" w14:textId="560068BE" w:rsidR="00634246" w:rsidRPr="005B1A29" w:rsidRDefault="00B73DF0" w:rsidP="003D624B">
      <w:pPr>
        <w:pStyle w:val="CBDNormalNoNumber"/>
      </w:pPr>
      <w:r w:rsidRPr="005B1A29">
        <w:t>7.</w:t>
      </w:r>
      <w:r w:rsidRPr="005B1A29">
        <w:tab/>
        <w:t>Fortalecer enfoques e indicadores adecuados a cada país para el seguimiento de la conectividad ecológica estructural y funcional, sirviéndose de información científica y conocimientos indígenas y locales, sujeto al consentimiento libre, previo e informado, según corresponda, y tomando en consideración las conclusiones pertinentes de la evaluación metodológica de la Plataforma Intergubernamental Científico-Normativa sobre Diversidad Biológica y Servicios de los Ecosistemas de la planificación espacial y la conectividad ecológica integradas que tengan en cuenta la diversidad biológica, una vez que haya sido aprobada por el plenario de la plataforma.</w:t>
      </w:r>
    </w:p>
    <w:p w14:paraId="51A78207" w14:textId="44492445" w:rsidR="003D624B" w:rsidRPr="005B1A29" w:rsidRDefault="003D624B" w:rsidP="001C426D">
      <w:pPr>
        <w:pStyle w:val="CBDNormalNoNumber"/>
        <w:jc w:val="center"/>
      </w:pPr>
      <w:r w:rsidRPr="005B1A29">
        <w:t>__________</w:t>
      </w:r>
    </w:p>
    <w:sectPr w:rsidR="003D624B" w:rsidRPr="005B1A29" w:rsidSect="006C62D3">
      <w:headerReference w:type="even" r:id="rId21"/>
      <w:headerReference w:type="default" r:id="rId22"/>
      <w:footerReference w:type="even" r:id="rId23"/>
      <w:footerReference w:type="default" r:id="rId24"/>
      <w:footnotePr>
        <w:numRestart w:val="eachSect"/>
      </w:footnotePr>
      <w:endnotePr>
        <w:numFmt w:val="lowerLetter"/>
        <w:numRestart w:val="eachSect"/>
      </w:endnotePr>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CDA3" w14:textId="77777777" w:rsidR="000E28AF" w:rsidRPr="001F67CB" w:rsidRDefault="000E28AF" w:rsidP="00007904">
      <w:r w:rsidRPr="001F67CB">
        <w:separator/>
      </w:r>
    </w:p>
  </w:endnote>
  <w:endnote w:type="continuationSeparator" w:id="0">
    <w:p w14:paraId="20613CEC" w14:textId="77777777" w:rsidR="000E28AF" w:rsidRPr="001F67CB" w:rsidRDefault="000E28AF" w:rsidP="00007904">
      <w:r w:rsidRPr="001F6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268167"/>
      <w:docPartObj>
        <w:docPartGallery w:val="Page Numbers (Top of Page)"/>
        <w:docPartUnique/>
      </w:docPartObj>
    </w:sdtPr>
    <w:sdtContent>
      <w:p w14:paraId="2E3FFD1C" w14:textId="1A31578D" w:rsidR="008E3A09" w:rsidRPr="001F67CB" w:rsidRDefault="0056451A" w:rsidP="0056451A">
        <w:pPr>
          <w:pStyle w:val="Footer"/>
          <w:rPr>
            <w:sz w:val="22"/>
          </w:rPr>
        </w:pPr>
        <w:r w:rsidRPr="001F67CB">
          <w:fldChar w:fldCharType="begin"/>
        </w:r>
        <w:r w:rsidRPr="001F67CB">
          <w:instrText xml:space="preserve"> PAGE </w:instrText>
        </w:r>
        <w:r w:rsidRPr="001F67CB">
          <w:fldChar w:fldCharType="separate"/>
        </w:r>
        <w:r w:rsidRPr="001F67CB">
          <w:t>4</w:t>
        </w:r>
        <w:r w:rsidRPr="001F67CB">
          <w:fldChar w:fldCharType="end"/>
        </w:r>
        <w:r>
          <w:t>/</w:t>
        </w:r>
        <w:fldSimple w:instr=" NUMPAGES  ">
          <w:r w:rsidRPr="001F67CB">
            <w:t>10</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708784"/>
      <w:docPartObj>
        <w:docPartGallery w:val="Page Numbers (Top of Page)"/>
        <w:docPartUnique/>
      </w:docPartObj>
    </w:sdtPr>
    <w:sdtContent>
      <w:p w14:paraId="680A872A" w14:textId="0C96A18B" w:rsidR="0056451A" w:rsidRPr="001F67CB" w:rsidRDefault="0056451A" w:rsidP="00263818">
        <w:pPr>
          <w:pStyle w:val="Footer"/>
          <w:jc w:val="right"/>
          <w:rPr>
            <w:sz w:val="22"/>
          </w:rPr>
        </w:pPr>
        <w:r w:rsidRPr="001F67CB">
          <w:fldChar w:fldCharType="begin"/>
        </w:r>
        <w:r w:rsidRPr="001F67CB">
          <w:instrText xml:space="preserve"> PAGE </w:instrText>
        </w:r>
        <w:r w:rsidRPr="001F67CB">
          <w:fldChar w:fldCharType="separate"/>
        </w:r>
        <w:r w:rsidRPr="001F67CB">
          <w:t>4</w:t>
        </w:r>
        <w:r w:rsidRPr="001F67CB">
          <w:fldChar w:fldCharType="end"/>
        </w:r>
        <w:r>
          <w:t>/</w:t>
        </w:r>
        <w:fldSimple w:instr=" NUMPAGES  ">
          <w:r w:rsidRPr="001F67CB">
            <w:t>10</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ED89" w14:textId="77777777" w:rsidR="000E28AF" w:rsidRPr="001F67CB" w:rsidRDefault="000E28AF" w:rsidP="00007904">
      <w:r w:rsidRPr="001F67CB">
        <w:separator/>
      </w:r>
    </w:p>
  </w:footnote>
  <w:footnote w:type="continuationSeparator" w:id="0">
    <w:p w14:paraId="7A0B454E" w14:textId="77777777" w:rsidR="000E28AF" w:rsidRPr="001F67CB" w:rsidRDefault="000E28AF" w:rsidP="00007904">
      <w:r w:rsidRPr="001F67CB">
        <w:continuationSeparator/>
      </w:r>
    </w:p>
  </w:footnote>
  <w:footnote w:id="1">
    <w:p w14:paraId="6E56E209" w14:textId="77777777" w:rsidR="00010457" w:rsidRPr="00123EAF" w:rsidRDefault="00010457" w:rsidP="00010457">
      <w:pPr>
        <w:pStyle w:val="FootnoteText"/>
      </w:pPr>
      <w:r>
        <w:rPr>
          <w:rStyle w:val="FootnoteReference"/>
        </w:rPr>
        <w:footnoteRef/>
      </w:r>
      <w:r>
        <w:t xml:space="preserve"> Decisión </w:t>
      </w:r>
      <w:hyperlink r:id="rId1" w:history="1">
        <w:r>
          <w:rPr>
            <w:rStyle w:val="Hyperlink"/>
          </w:rPr>
          <w:t>VII/28</w:t>
        </w:r>
      </w:hyperlink>
      <w:r>
        <w:t>, anexo.</w:t>
      </w:r>
    </w:p>
  </w:footnote>
  <w:footnote w:id="2">
    <w:p w14:paraId="2E5828F0" w14:textId="442E6C8F" w:rsidR="00901A95" w:rsidRPr="00123EAF" w:rsidRDefault="00901A95">
      <w:pPr>
        <w:pStyle w:val="FootnoteText"/>
        <w:rPr>
          <w:szCs w:val="18"/>
        </w:rPr>
      </w:pPr>
      <w:r>
        <w:rPr>
          <w:rStyle w:val="FootnoteReference"/>
        </w:rPr>
        <w:footnoteRef/>
      </w:r>
      <w:r>
        <w:t xml:space="preserve"> Naciones Unidas, </w:t>
      </w:r>
      <w:r>
        <w:rPr>
          <w:i/>
          <w:iCs/>
        </w:rPr>
        <w:t>Treaty Series</w:t>
      </w:r>
      <w:r>
        <w:t>, vol. 1760, núm. 30619.</w:t>
      </w:r>
    </w:p>
  </w:footnote>
  <w:footnote w:id="3">
    <w:p w14:paraId="6A04D4A3" w14:textId="5006703F" w:rsidR="00664AB8" w:rsidRPr="00123EAF" w:rsidRDefault="00664AB8">
      <w:pPr>
        <w:pStyle w:val="FootnoteText"/>
      </w:pPr>
      <w:r>
        <w:rPr>
          <w:rStyle w:val="FootnoteReference"/>
        </w:rPr>
        <w:footnoteRef/>
      </w:r>
      <w:r>
        <w:t xml:space="preserve"> Decisión </w:t>
      </w:r>
      <w:hyperlink r:id="rId2" w:history="1">
        <w:r>
          <w:rPr>
            <w:rStyle w:val="Hyperlink"/>
          </w:rPr>
          <w:t>15/4</w:t>
        </w:r>
      </w:hyperlink>
      <w:r>
        <w:t>, anexo.</w:t>
      </w:r>
    </w:p>
  </w:footnote>
  <w:footnote w:id="4">
    <w:p w14:paraId="421B3D64" w14:textId="130E07F7" w:rsidR="00F1010B" w:rsidRPr="00C32721" w:rsidRDefault="00F1010B">
      <w:pPr>
        <w:pStyle w:val="FootnoteText"/>
      </w:pPr>
      <w:r>
        <w:rPr>
          <w:rStyle w:val="FootnoteReference"/>
        </w:rPr>
        <w:footnoteRef/>
      </w:r>
      <w:r>
        <w:t xml:space="preserve"> Decisión </w:t>
      </w:r>
      <w:hyperlink r:id="rId3" w:history="1">
        <w:r>
          <w:rPr>
            <w:rStyle w:val="Hyperlink"/>
          </w:rPr>
          <w:t>14/8</w:t>
        </w:r>
      </w:hyperlink>
      <w:r>
        <w:t>, párr. 2.</w:t>
      </w:r>
    </w:p>
  </w:footnote>
  <w:footnote w:id="5">
    <w:p w14:paraId="45933770" w14:textId="47030E66" w:rsidR="00994747" w:rsidRDefault="00994747">
      <w:pPr>
        <w:pStyle w:val="FootnoteText"/>
      </w:pPr>
      <w:r>
        <w:rPr>
          <w:rStyle w:val="FootnoteReference"/>
        </w:rPr>
        <w:footnoteRef/>
      </w:r>
      <w:r>
        <w:t xml:space="preserve"> A/CONF.232/2023/4.</w:t>
      </w:r>
    </w:p>
  </w:footnote>
  <w:footnote w:id="6">
    <w:p w14:paraId="1F21B60A" w14:textId="26736627" w:rsidR="0057593C" w:rsidRPr="00123EAF" w:rsidRDefault="0057593C">
      <w:pPr>
        <w:pStyle w:val="FootnoteText"/>
      </w:pPr>
      <w:r>
        <w:rPr>
          <w:rStyle w:val="FootnoteReference"/>
        </w:rPr>
        <w:footnoteRef/>
      </w:r>
      <w:r>
        <w:t xml:space="preserve"> Decisión </w:t>
      </w:r>
      <w:hyperlink r:id="rId4" w:history="1">
        <w:r>
          <w:rPr>
            <w:rStyle w:val="Hyperlink"/>
          </w:rPr>
          <w:t>15/4</w:t>
        </w:r>
      </w:hyperlink>
      <w:r>
        <w:t>, anexo.</w:t>
      </w:r>
    </w:p>
  </w:footnote>
  <w:footnote w:id="7">
    <w:p w14:paraId="30DF091D" w14:textId="77777777" w:rsidR="00F95C07" w:rsidRPr="00123EAF" w:rsidRDefault="00F95C07" w:rsidP="00F95C07">
      <w:pPr>
        <w:pStyle w:val="FootnoteText"/>
      </w:pPr>
      <w:r>
        <w:rPr>
          <w:rStyle w:val="FootnoteReference"/>
        </w:rPr>
        <w:footnoteRef/>
      </w:r>
      <w:r>
        <w:t xml:space="preserve"> Decisión </w:t>
      </w:r>
      <w:hyperlink r:id="rId5" w:history="1">
        <w:r>
          <w:rPr>
            <w:rStyle w:val="Hyperlink"/>
          </w:rPr>
          <w:t>VII/28</w:t>
        </w:r>
      </w:hyperlink>
      <w:r>
        <w:t>, anexo.</w:t>
      </w:r>
    </w:p>
  </w:footnote>
  <w:footnote w:id="8">
    <w:p w14:paraId="68717FF2" w14:textId="621A178A" w:rsidR="0017000E" w:rsidRPr="00981BA7" w:rsidRDefault="0017000E" w:rsidP="0017000E">
      <w:pPr>
        <w:pStyle w:val="FootnoteText"/>
      </w:pPr>
      <w:r>
        <w:rPr>
          <w:rStyle w:val="FootnoteReference"/>
        </w:rPr>
        <w:footnoteRef/>
      </w:r>
      <w:r>
        <w:t xml:space="preserve"> Como se describe en: Organización de las Naciones Unidas para la Alimentación y la Agricultura y otros, </w:t>
      </w:r>
      <w:r>
        <w:rPr>
          <w:i/>
        </w:rPr>
        <w:t>State of Knowledge of Soil Biodiversity: Status, Challenges and Potentialities, Report 2020</w:t>
      </w:r>
      <w:r>
        <w:t xml:space="preserve"> (Roma, 2020).</w:t>
      </w:r>
    </w:p>
  </w:footnote>
  <w:footnote w:id="9">
    <w:p w14:paraId="738BE55B" w14:textId="01836D79" w:rsidR="00AB1E55" w:rsidRPr="00AB1E55" w:rsidRDefault="00AB1E55">
      <w:pPr>
        <w:pStyle w:val="FootnoteText"/>
      </w:pPr>
      <w:r>
        <w:rPr>
          <w:rStyle w:val="FootnoteReference"/>
        </w:rPr>
        <w:footnoteRef/>
      </w:r>
      <w:r>
        <w:t xml:space="preserve"> Decisión </w:t>
      </w:r>
      <w:hyperlink r:id="rId6" w:history="1">
        <w:r>
          <w:rPr>
            <w:rStyle w:val="Hyperlink"/>
          </w:rPr>
          <w:t>16/4</w:t>
        </w:r>
      </w:hyperlink>
      <w:r>
        <w:t>, anexo.</w:t>
      </w:r>
    </w:p>
  </w:footnote>
  <w:footnote w:id="10">
    <w:p w14:paraId="24D3A5F7" w14:textId="650399A3" w:rsidR="00FD4D19" w:rsidRPr="00FD6BD8" w:rsidRDefault="00FD4D19" w:rsidP="009D37D2">
      <w:pPr>
        <w:pStyle w:val="FootnoteText"/>
      </w:pPr>
      <w:r>
        <w:rPr>
          <w:rStyle w:val="FootnoteReference"/>
        </w:rPr>
        <w:footnoteRef/>
      </w:r>
      <w:r>
        <w:t xml:space="preserve"> Decisión </w:t>
      </w:r>
      <w:hyperlink r:id="rId7" w:history="1">
        <w:r>
          <w:rPr>
            <w:rStyle w:val="Hyperlink"/>
          </w:rPr>
          <w:t>15/5</w:t>
        </w:r>
      </w:hyperlink>
      <w:r>
        <w:t>, anexo I, según su versión actualizada en 16/31, y decisión 17/-- sobre planificación, seguimiento, presentación de informes y revisión.</w:t>
      </w:r>
    </w:p>
  </w:footnote>
  <w:footnote w:id="11">
    <w:p w14:paraId="654665D7" w14:textId="6925E428" w:rsidR="0017000E" w:rsidRPr="002E5FA7" w:rsidRDefault="0017000E" w:rsidP="0017000E">
      <w:pPr>
        <w:pStyle w:val="FootnoteText"/>
      </w:pPr>
      <w:r>
        <w:rPr>
          <w:rStyle w:val="FootnoteReference"/>
        </w:rPr>
        <w:footnoteRef/>
      </w:r>
      <w:r>
        <w:t xml:space="preserve"> La expresión “consentimiento libre, previo e informado” se refiere a la terminología tripartita de “consentimiento previo y fundamentado”, “consentimiento libre, previo e informado” y “aprobación y participación”.</w:t>
      </w:r>
    </w:p>
  </w:footnote>
  <w:footnote w:id="12">
    <w:p w14:paraId="58BDDDC5" w14:textId="27157A77" w:rsidR="0017000E" w:rsidRPr="006360E1" w:rsidRDefault="0017000E" w:rsidP="0017000E">
      <w:pPr>
        <w:pStyle w:val="FootnoteText"/>
      </w:pPr>
      <w:r>
        <w:rPr>
          <w:rStyle w:val="FootnoteReference"/>
        </w:rPr>
        <w:footnoteRef/>
      </w:r>
      <w:r>
        <w:t xml:space="preserve"> Toda medida internacional debería aplicarse de conformidad con el Acuerdo sobre la Aplicación de Medidas Sanitarias y Fitosanitarias de la Organización Mundial del Comercio y con la Convención Internacional de Protección Fitosanitaria.</w:t>
      </w:r>
    </w:p>
  </w:footnote>
  <w:footnote w:id="13">
    <w:p w14:paraId="5CD0AC50" w14:textId="2252847A" w:rsidR="000B689B" w:rsidRPr="00FD6BD8" w:rsidRDefault="000B689B">
      <w:pPr>
        <w:pStyle w:val="FootnoteText"/>
      </w:pPr>
      <w:r>
        <w:rPr>
          <w:rStyle w:val="FootnoteReference"/>
        </w:rPr>
        <w:footnoteRef/>
      </w:r>
      <w:r>
        <w:t xml:space="preserve"> La expresión “consentimiento libre, previo e informado” se refiere a la terminología tripartita de “consentimiento previo y fundamentado”, “consentimiento libre, previo e informado” y “aprobación y participación”.</w:t>
      </w:r>
    </w:p>
  </w:footnote>
  <w:footnote w:id="14">
    <w:p w14:paraId="17E8EE13" w14:textId="0FBF78B9" w:rsidR="00DB41D6" w:rsidRPr="00FD6BD8" w:rsidRDefault="00DB41D6">
      <w:pPr>
        <w:pStyle w:val="FootnoteText"/>
      </w:pPr>
      <w:r>
        <w:rPr>
          <w:rStyle w:val="FootnoteReference"/>
        </w:rPr>
        <w:footnoteRef/>
      </w:r>
      <w:r>
        <w:t xml:space="preserve"> Naciones Unidas, </w:t>
      </w:r>
      <w:r>
        <w:rPr>
          <w:i/>
          <w:iCs/>
        </w:rPr>
        <w:t>Treaty Series</w:t>
      </w:r>
      <w:r>
        <w:t>, vol. 1651, núm. 28395.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098A8" w14:textId="78200103" w:rsidR="007E7562" w:rsidRPr="001C426D" w:rsidRDefault="004B579F">
    <w:pPr>
      <w:pStyle w:val="Header"/>
    </w:pPr>
    <w:r>
      <w:t>CBD/SBSTTA/REC/28/5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5D2E" w14:textId="7ED3CF9D" w:rsidR="007E7562" w:rsidRPr="001C426D" w:rsidRDefault="0074787C" w:rsidP="00695EE0">
    <w:pPr>
      <w:pStyle w:val="Header"/>
      <w:jc w:val="right"/>
    </w:pPr>
    <w:r>
      <w:t>CBD/SBSTTA/REC/28/5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D9BD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2"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2B038FF"/>
    <w:multiLevelType w:val="multilevel"/>
    <w:tmpl w:val="8E2217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9C26F8"/>
    <w:multiLevelType w:val="multilevel"/>
    <w:tmpl w:val="222A08B4"/>
    <w:numStyleLink w:val="ListCBD"/>
  </w:abstractNum>
  <w:abstractNum w:abstractNumId="16"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7" w15:restartNumberingAfterBreak="0">
    <w:nsid w:val="050361A2"/>
    <w:multiLevelType w:val="multilevel"/>
    <w:tmpl w:val="222A08B4"/>
    <w:lvl w:ilvl="0">
      <w:start w:val="1"/>
      <w:numFmt w:val="decimal"/>
      <w:lvlText w:val="%1."/>
      <w:lvlJc w:val="left"/>
      <w:pPr>
        <w:ind w:left="810"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8" w15:restartNumberingAfterBreak="0">
    <w:nsid w:val="060A6907"/>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75E47C3"/>
    <w:multiLevelType w:val="multilevel"/>
    <w:tmpl w:val="A2B0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B13511"/>
    <w:multiLevelType w:val="hybridMultilevel"/>
    <w:tmpl w:val="191A6C9C"/>
    <w:lvl w:ilvl="0" w:tplc="3AD0C5C6">
      <w:start w:val="1"/>
      <w:numFmt w:val="lowerLetter"/>
      <w:lvlText w:val="%1)"/>
      <w:lvlJc w:val="left"/>
      <w:pPr>
        <w:ind w:left="720" w:hanging="360"/>
      </w:pPr>
    </w:lvl>
    <w:lvl w:ilvl="1" w:tplc="EAC8B3CC">
      <w:start w:val="1"/>
      <w:numFmt w:val="lowerLetter"/>
      <w:lvlText w:val="%2)"/>
      <w:lvlJc w:val="left"/>
      <w:pPr>
        <w:ind w:left="720" w:hanging="360"/>
      </w:pPr>
    </w:lvl>
    <w:lvl w:ilvl="2" w:tplc="2DDCDC84">
      <w:start w:val="1"/>
      <w:numFmt w:val="lowerLetter"/>
      <w:lvlText w:val="%3)"/>
      <w:lvlJc w:val="left"/>
      <w:pPr>
        <w:ind w:left="720" w:hanging="360"/>
      </w:pPr>
    </w:lvl>
    <w:lvl w:ilvl="3" w:tplc="5D9CC528">
      <w:start w:val="1"/>
      <w:numFmt w:val="lowerLetter"/>
      <w:lvlText w:val="%4)"/>
      <w:lvlJc w:val="left"/>
      <w:pPr>
        <w:ind w:left="720" w:hanging="360"/>
      </w:pPr>
    </w:lvl>
    <w:lvl w:ilvl="4" w:tplc="1CC2BA84">
      <w:start w:val="1"/>
      <w:numFmt w:val="lowerLetter"/>
      <w:lvlText w:val="%5)"/>
      <w:lvlJc w:val="left"/>
      <w:pPr>
        <w:ind w:left="720" w:hanging="360"/>
      </w:pPr>
    </w:lvl>
    <w:lvl w:ilvl="5" w:tplc="D264DD20">
      <w:start w:val="1"/>
      <w:numFmt w:val="lowerLetter"/>
      <w:lvlText w:val="%6)"/>
      <w:lvlJc w:val="left"/>
      <w:pPr>
        <w:ind w:left="720" w:hanging="360"/>
      </w:pPr>
    </w:lvl>
    <w:lvl w:ilvl="6" w:tplc="8EB8CD5A">
      <w:start w:val="1"/>
      <w:numFmt w:val="lowerLetter"/>
      <w:lvlText w:val="%7)"/>
      <w:lvlJc w:val="left"/>
      <w:pPr>
        <w:ind w:left="720" w:hanging="360"/>
      </w:pPr>
    </w:lvl>
    <w:lvl w:ilvl="7" w:tplc="988A6156">
      <w:start w:val="1"/>
      <w:numFmt w:val="lowerLetter"/>
      <w:lvlText w:val="%8)"/>
      <w:lvlJc w:val="left"/>
      <w:pPr>
        <w:ind w:left="720" w:hanging="360"/>
      </w:pPr>
    </w:lvl>
    <w:lvl w:ilvl="8" w:tplc="A73C5AC2">
      <w:start w:val="1"/>
      <w:numFmt w:val="lowerLetter"/>
      <w:lvlText w:val="%9)"/>
      <w:lvlJc w:val="left"/>
      <w:pPr>
        <w:ind w:left="720" w:hanging="360"/>
      </w:pPr>
    </w:lvl>
  </w:abstractNum>
  <w:abstractNum w:abstractNumId="21" w15:restartNumberingAfterBreak="0">
    <w:nsid w:val="08E14AE8"/>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8FA21FB"/>
    <w:multiLevelType w:val="hybridMultilevel"/>
    <w:tmpl w:val="A1FAA438"/>
    <w:lvl w:ilvl="0" w:tplc="7E3ADA3C">
      <w:start w:val="1"/>
      <w:numFmt w:val="lowerLetter"/>
      <w:lvlText w:val="%1)"/>
      <w:lvlJc w:val="left"/>
      <w:pPr>
        <w:ind w:left="720" w:hanging="360"/>
      </w:pPr>
    </w:lvl>
    <w:lvl w:ilvl="1" w:tplc="A7DE6606">
      <w:start w:val="1"/>
      <w:numFmt w:val="lowerLetter"/>
      <w:lvlText w:val="%2)"/>
      <w:lvlJc w:val="left"/>
      <w:pPr>
        <w:ind w:left="720" w:hanging="360"/>
      </w:pPr>
    </w:lvl>
    <w:lvl w:ilvl="2" w:tplc="62DCF440">
      <w:start w:val="1"/>
      <w:numFmt w:val="lowerLetter"/>
      <w:lvlText w:val="%3)"/>
      <w:lvlJc w:val="left"/>
      <w:pPr>
        <w:ind w:left="720" w:hanging="360"/>
      </w:pPr>
    </w:lvl>
    <w:lvl w:ilvl="3" w:tplc="EAEC1D82">
      <w:start w:val="1"/>
      <w:numFmt w:val="lowerLetter"/>
      <w:lvlText w:val="%4)"/>
      <w:lvlJc w:val="left"/>
      <w:pPr>
        <w:ind w:left="720" w:hanging="360"/>
      </w:pPr>
    </w:lvl>
    <w:lvl w:ilvl="4" w:tplc="71C400C4">
      <w:start w:val="1"/>
      <w:numFmt w:val="lowerLetter"/>
      <w:lvlText w:val="%5)"/>
      <w:lvlJc w:val="left"/>
      <w:pPr>
        <w:ind w:left="720" w:hanging="360"/>
      </w:pPr>
    </w:lvl>
    <w:lvl w:ilvl="5" w:tplc="D4988BC4">
      <w:start w:val="1"/>
      <w:numFmt w:val="lowerLetter"/>
      <w:lvlText w:val="%6)"/>
      <w:lvlJc w:val="left"/>
      <w:pPr>
        <w:ind w:left="720" w:hanging="360"/>
      </w:pPr>
    </w:lvl>
    <w:lvl w:ilvl="6" w:tplc="5DFAC474">
      <w:start w:val="1"/>
      <w:numFmt w:val="lowerLetter"/>
      <w:lvlText w:val="%7)"/>
      <w:lvlJc w:val="left"/>
      <w:pPr>
        <w:ind w:left="720" w:hanging="360"/>
      </w:pPr>
    </w:lvl>
    <w:lvl w:ilvl="7" w:tplc="2918FC3E">
      <w:start w:val="1"/>
      <w:numFmt w:val="lowerLetter"/>
      <w:lvlText w:val="%8)"/>
      <w:lvlJc w:val="left"/>
      <w:pPr>
        <w:ind w:left="720" w:hanging="360"/>
      </w:pPr>
    </w:lvl>
    <w:lvl w:ilvl="8" w:tplc="951E4486">
      <w:start w:val="1"/>
      <w:numFmt w:val="lowerLetter"/>
      <w:lvlText w:val="%9)"/>
      <w:lvlJc w:val="left"/>
      <w:pPr>
        <w:ind w:left="720" w:hanging="360"/>
      </w:pPr>
    </w:lvl>
  </w:abstractNum>
  <w:abstractNum w:abstractNumId="23" w15:restartNumberingAfterBreak="0">
    <w:nsid w:val="0A17422D"/>
    <w:multiLevelType w:val="hybridMultilevel"/>
    <w:tmpl w:val="D79C06B8"/>
    <w:lvl w:ilvl="0" w:tplc="0E9819C6">
      <w:start w:val="1"/>
      <w:numFmt w:val="lowerLetter"/>
      <w:lvlText w:val="%1)"/>
      <w:lvlJc w:val="left"/>
      <w:pPr>
        <w:ind w:left="1020" w:hanging="360"/>
      </w:pPr>
    </w:lvl>
    <w:lvl w:ilvl="1" w:tplc="00FE73C2">
      <w:start w:val="1"/>
      <w:numFmt w:val="lowerLetter"/>
      <w:lvlText w:val="%2)"/>
      <w:lvlJc w:val="left"/>
      <w:pPr>
        <w:ind w:left="1020" w:hanging="360"/>
      </w:pPr>
    </w:lvl>
    <w:lvl w:ilvl="2" w:tplc="584AA85A">
      <w:start w:val="1"/>
      <w:numFmt w:val="lowerLetter"/>
      <w:lvlText w:val="%3)"/>
      <w:lvlJc w:val="left"/>
      <w:pPr>
        <w:ind w:left="1020" w:hanging="360"/>
      </w:pPr>
    </w:lvl>
    <w:lvl w:ilvl="3" w:tplc="21202ECA">
      <w:start w:val="1"/>
      <w:numFmt w:val="lowerLetter"/>
      <w:lvlText w:val="%4)"/>
      <w:lvlJc w:val="left"/>
      <w:pPr>
        <w:ind w:left="1020" w:hanging="360"/>
      </w:pPr>
    </w:lvl>
    <w:lvl w:ilvl="4" w:tplc="4A088394">
      <w:start w:val="1"/>
      <w:numFmt w:val="lowerLetter"/>
      <w:lvlText w:val="%5)"/>
      <w:lvlJc w:val="left"/>
      <w:pPr>
        <w:ind w:left="1020" w:hanging="360"/>
      </w:pPr>
    </w:lvl>
    <w:lvl w:ilvl="5" w:tplc="3EFCC490">
      <w:start w:val="1"/>
      <w:numFmt w:val="lowerLetter"/>
      <w:lvlText w:val="%6)"/>
      <w:lvlJc w:val="left"/>
      <w:pPr>
        <w:ind w:left="1020" w:hanging="360"/>
      </w:pPr>
    </w:lvl>
    <w:lvl w:ilvl="6" w:tplc="704A26E8">
      <w:start w:val="1"/>
      <w:numFmt w:val="lowerLetter"/>
      <w:lvlText w:val="%7)"/>
      <w:lvlJc w:val="left"/>
      <w:pPr>
        <w:ind w:left="1020" w:hanging="360"/>
      </w:pPr>
    </w:lvl>
    <w:lvl w:ilvl="7" w:tplc="FD14B6C2">
      <w:start w:val="1"/>
      <w:numFmt w:val="lowerLetter"/>
      <w:lvlText w:val="%8)"/>
      <w:lvlJc w:val="left"/>
      <w:pPr>
        <w:ind w:left="1020" w:hanging="360"/>
      </w:pPr>
    </w:lvl>
    <w:lvl w:ilvl="8" w:tplc="C444F9FE">
      <w:start w:val="1"/>
      <w:numFmt w:val="lowerLetter"/>
      <w:lvlText w:val="%9)"/>
      <w:lvlJc w:val="left"/>
      <w:pPr>
        <w:ind w:left="1020" w:hanging="360"/>
      </w:pPr>
    </w:lvl>
  </w:abstractNum>
  <w:abstractNum w:abstractNumId="24" w15:restartNumberingAfterBreak="0">
    <w:nsid w:val="0A330906"/>
    <w:multiLevelType w:val="multilevel"/>
    <w:tmpl w:val="6CB4A0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6D2309"/>
    <w:multiLevelType w:val="hybridMultilevel"/>
    <w:tmpl w:val="2FAC23F0"/>
    <w:lvl w:ilvl="0" w:tplc="E0721B2E">
      <w:start w:val="1"/>
      <w:numFmt w:val="decimal"/>
      <w:lvlText w:val="%1."/>
      <w:lvlJc w:val="left"/>
      <w:pPr>
        <w:ind w:left="491" w:hanging="43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26" w15:restartNumberingAfterBreak="0">
    <w:nsid w:val="0A870C3F"/>
    <w:multiLevelType w:val="hybridMultilevel"/>
    <w:tmpl w:val="2856BC3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AE51D6C"/>
    <w:multiLevelType w:val="hybridMultilevel"/>
    <w:tmpl w:val="69847320"/>
    <w:lvl w:ilvl="0" w:tplc="E0BC2C22">
      <w:start w:val="1"/>
      <w:numFmt w:val="upperRoman"/>
      <w:lvlText w:val="%1."/>
      <w:lvlJc w:val="left"/>
      <w:pPr>
        <w:ind w:left="1287" w:hanging="72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8" w15:restartNumberingAfterBreak="0">
    <w:nsid w:val="0BAA28B5"/>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0CD7433D"/>
    <w:multiLevelType w:val="multilevel"/>
    <w:tmpl w:val="A93E27B0"/>
    <w:lvl w:ilvl="0">
      <w:start w:val="1"/>
      <w:numFmt w:val="decimal"/>
      <w:lvlText w:val="%1."/>
      <w:lvlJc w:val="left"/>
      <w:pPr>
        <w:ind w:left="567" w:firstLine="0"/>
      </w:pPr>
      <w:rPr>
        <w:rFonts w:ascii="Times New Roman" w:hAnsi="Times New Roman" w:cs="Times New Roman" w:hint="default"/>
        <w:b w:val="0"/>
        <w:bCs w:val="0"/>
        <w:i w:val="0"/>
        <w:iCs w:val="0"/>
        <w:color w:val="auto"/>
        <w:sz w:val="22"/>
      </w:rPr>
    </w:lvl>
    <w:lvl w:ilvl="1">
      <w:start w:val="1"/>
      <w:numFmt w:val="bullet"/>
      <w:lvlText w:val=""/>
      <w:lvlJc w:val="left"/>
      <w:pPr>
        <w:ind w:left="1494" w:hanging="360"/>
      </w:pPr>
      <w:rPr>
        <w:rFonts w:ascii="Symbol" w:hAnsi="Symbol" w:hint="default"/>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0" w15:restartNumberingAfterBreak="0">
    <w:nsid w:val="0DC9F515"/>
    <w:multiLevelType w:val="hybridMultilevel"/>
    <w:tmpl w:val="0726B38C"/>
    <w:lvl w:ilvl="0" w:tplc="74BCABA2">
      <w:start w:val="1"/>
      <w:numFmt w:val="bullet"/>
      <w:lvlText w:val=""/>
      <w:lvlJc w:val="left"/>
      <w:pPr>
        <w:ind w:left="720" w:hanging="360"/>
      </w:pPr>
      <w:rPr>
        <w:rFonts w:ascii="Symbol" w:hAnsi="Symbol" w:hint="default"/>
      </w:rPr>
    </w:lvl>
    <w:lvl w:ilvl="1" w:tplc="0F9C4690">
      <w:start w:val="1"/>
      <w:numFmt w:val="bullet"/>
      <w:lvlText w:val="o"/>
      <w:lvlJc w:val="left"/>
      <w:pPr>
        <w:ind w:left="1440" w:hanging="360"/>
      </w:pPr>
      <w:rPr>
        <w:rFonts w:ascii="Courier New" w:hAnsi="Courier New" w:hint="default"/>
      </w:rPr>
    </w:lvl>
    <w:lvl w:ilvl="2" w:tplc="6742E23E">
      <w:start w:val="1"/>
      <w:numFmt w:val="bullet"/>
      <w:lvlText w:val=""/>
      <w:lvlJc w:val="left"/>
      <w:pPr>
        <w:ind w:left="2160" w:hanging="360"/>
      </w:pPr>
      <w:rPr>
        <w:rFonts w:ascii="Wingdings" w:hAnsi="Wingdings" w:hint="default"/>
      </w:rPr>
    </w:lvl>
    <w:lvl w:ilvl="3" w:tplc="F69C620C">
      <w:start w:val="1"/>
      <w:numFmt w:val="bullet"/>
      <w:lvlText w:val=""/>
      <w:lvlJc w:val="left"/>
      <w:pPr>
        <w:ind w:left="2880" w:hanging="360"/>
      </w:pPr>
      <w:rPr>
        <w:rFonts w:ascii="Symbol" w:hAnsi="Symbol" w:hint="default"/>
      </w:rPr>
    </w:lvl>
    <w:lvl w:ilvl="4" w:tplc="D8C2479C">
      <w:start w:val="1"/>
      <w:numFmt w:val="bullet"/>
      <w:lvlText w:val="o"/>
      <w:lvlJc w:val="left"/>
      <w:pPr>
        <w:ind w:left="3600" w:hanging="360"/>
      </w:pPr>
      <w:rPr>
        <w:rFonts w:ascii="Courier New" w:hAnsi="Courier New" w:hint="default"/>
      </w:rPr>
    </w:lvl>
    <w:lvl w:ilvl="5" w:tplc="A278662C">
      <w:start w:val="1"/>
      <w:numFmt w:val="bullet"/>
      <w:lvlText w:val=""/>
      <w:lvlJc w:val="left"/>
      <w:pPr>
        <w:ind w:left="4320" w:hanging="360"/>
      </w:pPr>
      <w:rPr>
        <w:rFonts w:ascii="Wingdings" w:hAnsi="Wingdings" w:hint="default"/>
      </w:rPr>
    </w:lvl>
    <w:lvl w:ilvl="6" w:tplc="1E167B60">
      <w:start w:val="1"/>
      <w:numFmt w:val="bullet"/>
      <w:lvlText w:val=""/>
      <w:lvlJc w:val="left"/>
      <w:pPr>
        <w:ind w:left="5040" w:hanging="360"/>
      </w:pPr>
      <w:rPr>
        <w:rFonts w:ascii="Symbol" w:hAnsi="Symbol" w:hint="default"/>
      </w:rPr>
    </w:lvl>
    <w:lvl w:ilvl="7" w:tplc="927046A6">
      <w:start w:val="1"/>
      <w:numFmt w:val="bullet"/>
      <w:lvlText w:val="o"/>
      <w:lvlJc w:val="left"/>
      <w:pPr>
        <w:ind w:left="5760" w:hanging="360"/>
      </w:pPr>
      <w:rPr>
        <w:rFonts w:ascii="Courier New" w:hAnsi="Courier New" w:hint="default"/>
      </w:rPr>
    </w:lvl>
    <w:lvl w:ilvl="8" w:tplc="AB869DB6">
      <w:start w:val="1"/>
      <w:numFmt w:val="bullet"/>
      <w:lvlText w:val=""/>
      <w:lvlJc w:val="left"/>
      <w:pPr>
        <w:ind w:left="6480" w:hanging="360"/>
      </w:pPr>
      <w:rPr>
        <w:rFonts w:ascii="Wingdings" w:hAnsi="Wingdings" w:hint="default"/>
      </w:rPr>
    </w:lvl>
  </w:abstractNum>
  <w:abstractNum w:abstractNumId="31" w15:restartNumberingAfterBreak="0">
    <w:nsid w:val="0E296CE4"/>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F5158C5"/>
    <w:multiLevelType w:val="hybridMultilevel"/>
    <w:tmpl w:val="6FA6D67A"/>
    <w:lvl w:ilvl="0" w:tplc="C7164998">
      <w:start w:val="1"/>
      <w:numFmt w:val="decimal"/>
      <w:lvlText w:val="%1."/>
      <w:lvlJc w:val="left"/>
      <w:pPr>
        <w:ind w:left="1020" w:hanging="360"/>
      </w:pPr>
    </w:lvl>
    <w:lvl w:ilvl="1" w:tplc="A864776C">
      <w:start w:val="1"/>
      <w:numFmt w:val="decimal"/>
      <w:lvlText w:val="%2."/>
      <w:lvlJc w:val="left"/>
      <w:pPr>
        <w:ind w:left="1020" w:hanging="360"/>
      </w:pPr>
    </w:lvl>
    <w:lvl w:ilvl="2" w:tplc="CDA48F42">
      <w:start w:val="1"/>
      <w:numFmt w:val="decimal"/>
      <w:lvlText w:val="%3."/>
      <w:lvlJc w:val="left"/>
      <w:pPr>
        <w:ind w:left="1020" w:hanging="360"/>
      </w:pPr>
    </w:lvl>
    <w:lvl w:ilvl="3" w:tplc="442E285A">
      <w:start w:val="1"/>
      <w:numFmt w:val="decimal"/>
      <w:lvlText w:val="%4."/>
      <w:lvlJc w:val="left"/>
      <w:pPr>
        <w:ind w:left="1020" w:hanging="360"/>
      </w:pPr>
    </w:lvl>
    <w:lvl w:ilvl="4" w:tplc="7686932C">
      <w:start w:val="1"/>
      <w:numFmt w:val="decimal"/>
      <w:lvlText w:val="%5."/>
      <w:lvlJc w:val="left"/>
      <w:pPr>
        <w:ind w:left="1020" w:hanging="360"/>
      </w:pPr>
    </w:lvl>
    <w:lvl w:ilvl="5" w:tplc="9D7060DE">
      <w:start w:val="1"/>
      <w:numFmt w:val="decimal"/>
      <w:lvlText w:val="%6."/>
      <w:lvlJc w:val="left"/>
      <w:pPr>
        <w:ind w:left="1020" w:hanging="360"/>
      </w:pPr>
    </w:lvl>
    <w:lvl w:ilvl="6" w:tplc="89E472EE">
      <w:start w:val="1"/>
      <w:numFmt w:val="decimal"/>
      <w:lvlText w:val="%7."/>
      <w:lvlJc w:val="left"/>
      <w:pPr>
        <w:ind w:left="1020" w:hanging="360"/>
      </w:pPr>
    </w:lvl>
    <w:lvl w:ilvl="7" w:tplc="9EF0F764">
      <w:start w:val="1"/>
      <w:numFmt w:val="decimal"/>
      <w:lvlText w:val="%8."/>
      <w:lvlJc w:val="left"/>
      <w:pPr>
        <w:ind w:left="1020" w:hanging="360"/>
      </w:pPr>
    </w:lvl>
    <w:lvl w:ilvl="8" w:tplc="4C4A399A">
      <w:start w:val="1"/>
      <w:numFmt w:val="decimal"/>
      <w:lvlText w:val="%9."/>
      <w:lvlJc w:val="left"/>
      <w:pPr>
        <w:ind w:left="1020" w:hanging="360"/>
      </w:pPr>
    </w:lvl>
  </w:abstractNum>
  <w:abstractNum w:abstractNumId="33" w15:restartNumberingAfterBreak="0">
    <w:nsid w:val="0F794290"/>
    <w:multiLevelType w:val="multilevel"/>
    <w:tmpl w:val="99BA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FA0170D"/>
    <w:multiLevelType w:val="multilevel"/>
    <w:tmpl w:val="222A08B4"/>
    <w:numStyleLink w:val="ListCBD"/>
  </w:abstractNum>
  <w:abstractNum w:abstractNumId="35" w15:restartNumberingAfterBreak="0">
    <w:nsid w:val="10E56406"/>
    <w:multiLevelType w:val="multilevel"/>
    <w:tmpl w:val="2486AB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2D11522"/>
    <w:multiLevelType w:val="hybridMultilevel"/>
    <w:tmpl w:val="FFAE53DA"/>
    <w:lvl w:ilvl="0" w:tplc="3F342810">
      <w:start w:val="1"/>
      <w:numFmt w:val="decimal"/>
      <w:lvlText w:val="%1."/>
      <w:lvlJc w:val="left"/>
      <w:pPr>
        <w:ind w:left="1020" w:hanging="360"/>
      </w:pPr>
    </w:lvl>
    <w:lvl w:ilvl="1" w:tplc="603EC316">
      <w:start w:val="1"/>
      <w:numFmt w:val="decimal"/>
      <w:lvlText w:val="%2."/>
      <w:lvlJc w:val="left"/>
      <w:pPr>
        <w:ind w:left="1020" w:hanging="360"/>
      </w:pPr>
    </w:lvl>
    <w:lvl w:ilvl="2" w:tplc="A6BAD876">
      <w:start w:val="1"/>
      <w:numFmt w:val="decimal"/>
      <w:lvlText w:val="%3."/>
      <w:lvlJc w:val="left"/>
      <w:pPr>
        <w:ind w:left="1020" w:hanging="360"/>
      </w:pPr>
    </w:lvl>
    <w:lvl w:ilvl="3" w:tplc="BE660322">
      <w:start w:val="1"/>
      <w:numFmt w:val="decimal"/>
      <w:lvlText w:val="%4."/>
      <w:lvlJc w:val="left"/>
      <w:pPr>
        <w:ind w:left="1020" w:hanging="360"/>
      </w:pPr>
    </w:lvl>
    <w:lvl w:ilvl="4" w:tplc="705251F2">
      <w:start w:val="1"/>
      <w:numFmt w:val="decimal"/>
      <w:lvlText w:val="%5."/>
      <w:lvlJc w:val="left"/>
      <w:pPr>
        <w:ind w:left="1020" w:hanging="360"/>
      </w:pPr>
    </w:lvl>
    <w:lvl w:ilvl="5" w:tplc="02CE156E">
      <w:start w:val="1"/>
      <w:numFmt w:val="decimal"/>
      <w:lvlText w:val="%6."/>
      <w:lvlJc w:val="left"/>
      <w:pPr>
        <w:ind w:left="1020" w:hanging="360"/>
      </w:pPr>
    </w:lvl>
    <w:lvl w:ilvl="6" w:tplc="85D26DE0">
      <w:start w:val="1"/>
      <w:numFmt w:val="decimal"/>
      <w:lvlText w:val="%7."/>
      <w:lvlJc w:val="left"/>
      <w:pPr>
        <w:ind w:left="1020" w:hanging="360"/>
      </w:pPr>
    </w:lvl>
    <w:lvl w:ilvl="7" w:tplc="B7387AF2">
      <w:start w:val="1"/>
      <w:numFmt w:val="decimal"/>
      <w:lvlText w:val="%8."/>
      <w:lvlJc w:val="left"/>
      <w:pPr>
        <w:ind w:left="1020" w:hanging="360"/>
      </w:pPr>
    </w:lvl>
    <w:lvl w:ilvl="8" w:tplc="03E835C6">
      <w:start w:val="1"/>
      <w:numFmt w:val="decimal"/>
      <w:lvlText w:val="%9."/>
      <w:lvlJc w:val="left"/>
      <w:pPr>
        <w:ind w:left="1020" w:hanging="360"/>
      </w:pPr>
    </w:lvl>
  </w:abstractNum>
  <w:abstractNum w:abstractNumId="37" w15:restartNumberingAfterBreak="0">
    <w:nsid w:val="13846529"/>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13D6319C"/>
    <w:multiLevelType w:val="multilevel"/>
    <w:tmpl w:val="E05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41" w15:restartNumberingAfterBreak="0">
    <w:nsid w:val="159D61D1"/>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6C00729"/>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79E355F"/>
    <w:multiLevelType w:val="hybridMultilevel"/>
    <w:tmpl w:val="CAF83BC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180F34BA"/>
    <w:multiLevelType w:val="hybridMultilevel"/>
    <w:tmpl w:val="8CAC38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8D13083"/>
    <w:multiLevelType w:val="hybridMultilevel"/>
    <w:tmpl w:val="A662A7DC"/>
    <w:lvl w:ilvl="0" w:tplc="3AFE8362">
      <w:start w:val="1"/>
      <w:numFmt w:val="lowerLetter"/>
      <w:lvlText w:val="%1)"/>
      <w:lvlJc w:val="left"/>
      <w:pPr>
        <w:ind w:left="1020" w:hanging="360"/>
      </w:pPr>
    </w:lvl>
    <w:lvl w:ilvl="1" w:tplc="A60EEFE8">
      <w:start w:val="1"/>
      <w:numFmt w:val="lowerLetter"/>
      <w:lvlText w:val="%2)"/>
      <w:lvlJc w:val="left"/>
      <w:pPr>
        <w:ind w:left="1020" w:hanging="360"/>
      </w:pPr>
    </w:lvl>
    <w:lvl w:ilvl="2" w:tplc="4E8E0326">
      <w:start w:val="1"/>
      <w:numFmt w:val="lowerLetter"/>
      <w:lvlText w:val="%3)"/>
      <w:lvlJc w:val="left"/>
      <w:pPr>
        <w:ind w:left="1020" w:hanging="360"/>
      </w:pPr>
    </w:lvl>
    <w:lvl w:ilvl="3" w:tplc="16F869B4">
      <w:start w:val="1"/>
      <w:numFmt w:val="lowerLetter"/>
      <w:lvlText w:val="%4)"/>
      <w:lvlJc w:val="left"/>
      <w:pPr>
        <w:ind w:left="1020" w:hanging="360"/>
      </w:pPr>
    </w:lvl>
    <w:lvl w:ilvl="4" w:tplc="7434629E">
      <w:start w:val="1"/>
      <w:numFmt w:val="lowerLetter"/>
      <w:lvlText w:val="%5)"/>
      <w:lvlJc w:val="left"/>
      <w:pPr>
        <w:ind w:left="1020" w:hanging="360"/>
      </w:pPr>
    </w:lvl>
    <w:lvl w:ilvl="5" w:tplc="AB74033E">
      <w:start w:val="1"/>
      <w:numFmt w:val="lowerLetter"/>
      <w:lvlText w:val="%6)"/>
      <w:lvlJc w:val="left"/>
      <w:pPr>
        <w:ind w:left="1020" w:hanging="360"/>
      </w:pPr>
    </w:lvl>
    <w:lvl w:ilvl="6" w:tplc="BBF66730">
      <w:start w:val="1"/>
      <w:numFmt w:val="lowerLetter"/>
      <w:lvlText w:val="%7)"/>
      <w:lvlJc w:val="left"/>
      <w:pPr>
        <w:ind w:left="1020" w:hanging="360"/>
      </w:pPr>
    </w:lvl>
    <w:lvl w:ilvl="7" w:tplc="3B7A14F6">
      <w:start w:val="1"/>
      <w:numFmt w:val="lowerLetter"/>
      <w:lvlText w:val="%8)"/>
      <w:lvlJc w:val="left"/>
      <w:pPr>
        <w:ind w:left="1020" w:hanging="360"/>
      </w:pPr>
    </w:lvl>
    <w:lvl w:ilvl="8" w:tplc="767CD1A2">
      <w:start w:val="1"/>
      <w:numFmt w:val="lowerLetter"/>
      <w:lvlText w:val="%9)"/>
      <w:lvlJc w:val="left"/>
      <w:pPr>
        <w:ind w:left="1020" w:hanging="360"/>
      </w:pPr>
    </w:lvl>
  </w:abstractNum>
  <w:abstractNum w:abstractNumId="46" w15:restartNumberingAfterBreak="0">
    <w:nsid w:val="18EC5869"/>
    <w:multiLevelType w:val="hybridMultilevel"/>
    <w:tmpl w:val="FC56FBDE"/>
    <w:lvl w:ilvl="0" w:tplc="3594ED4C">
      <w:start w:val="1"/>
      <w:numFmt w:val="lowerLetter"/>
      <w:lvlText w:val="%1)"/>
      <w:lvlJc w:val="left"/>
      <w:pPr>
        <w:ind w:left="720" w:hanging="360"/>
      </w:pPr>
    </w:lvl>
    <w:lvl w:ilvl="1" w:tplc="089A56B8">
      <w:start w:val="1"/>
      <w:numFmt w:val="lowerLetter"/>
      <w:lvlText w:val="%2)"/>
      <w:lvlJc w:val="left"/>
      <w:pPr>
        <w:ind w:left="720" w:hanging="360"/>
      </w:pPr>
    </w:lvl>
    <w:lvl w:ilvl="2" w:tplc="6C48637A">
      <w:start w:val="1"/>
      <w:numFmt w:val="lowerLetter"/>
      <w:lvlText w:val="%3)"/>
      <w:lvlJc w:val="left"/>
      <w:pPr>
        <w:ind w:left="720" w:hanging="360"/>
      </w:pPr>
    </w:lvl>
    <w:lvl w:ilvl="3" w:tplc="99804A84">
      <w:start w:val="1"/>
      <w:numFmt w:val="lowerLetter"/>
      <w:lvlText w:val="%4)"/>
      <w:lvlJc w:val="left"/>
      <w:pPr>
        <w:ind w:left="720" w:hanging="360"/>
      </w:pPr>
    </w:lvl>
    <w:lvl w:ilvl="4" w:tplc="080CF092">
      <w:start w:val="1"/>
      <w:numFmt w:val="lowerLetter"/>
      <w:lvlText w:val="%5)"/>
      <w:lvlJc w:val="left"/>
      <w:pPr>
        <w:ind w:left="720" w:hanging="360"/>
      </w:pPr>
    </w:lvl>
    <w:lvl w:ilvl="5" w:tplc="A586895C">
      <w:start w:val="1"/>
      <w:numFmt w:val="lowerLetter"/>
      <w:lvlText w:val="%6)"/>
      <w:lvlJc w:val="left"/>
      <w:pPr>
        <w:ind w:left="720" w:hanging="360"/>
      </w:pPr>
    </w:lvl>
    <w:lvl w:ilvl="6" w:tplc="10B8D3A6">
      <w:start w:val="1"/>
      <w:numFmt w:val="lowerLetter"/>
      <w:lvlText w:val="%7)"/>
      <w:lvlJc w:val="left"/>
      <w:pPr>
        <w:ind w:left="720" w:hanging="360"/>
      </w:pPr>
    </w:lvl>
    <w:lvl w:ilvl="7" w:tplc="1FFA3DEA">
      <w:start w:val="1"/>
      <w:numFmt w:val="lowerLetter"/>
      <w:lvlText w:val="%8)"/>
      <w:lvlJc w:val="left"/>
      <w:pPr>
        <w:ind w:left="720" w:hanging="360"/>
      </w:pPr>
    </w:lvl>
    <w:lvl w:ilvl="8" w:tplc="8AFEAD2C">
      <w:start w:val="1"/>
      <w:numFmt w:val="lowerLetter"/>
      <w:lvlText w:val="%9)"/>
      <w:lvlJc w:val="left"/>
      <w:pPr>
        <w:ind w:left="720" w:hanging="360"/>
      </w:pPr>
    </w:lvl>
  </w:abstractNum>
  <w:abstractNum w:abstractNumId="47" w15:restartNumberingAfterBreak="0">
    <w:nsid w:val="19440038"/>
    <w:multiLevelType w:val="hybridMultilevel"/>
    <w:tmpl w:val="1C007A24"/>
    <w:lvl w:ilvl="0" w:tplc="5C74664C">
      <w:start w:val="1"/>
      <w:numFmt w:val="decimal"/>
      <w:lvlText w:val="%1."/>
      <w:lvlJc w:val="left"/>
      <w:pPr>
        <w:ind w:left="1020" w:hanging="360"/>
      </w:pPr>
    </w:lvl>
    <w:lvl w:ilvl="1" w:tplc="F182B9E0">
      <w:start w:val="1"/>
      <w:numFmt w:val="decimal"/>
      <w:lvlText w:val="%2."/>
      <w:lvlJc w:val="left"/>
      <w:pPr>
        <w:ind w:left="1020" w:hanging="360"/>
      </w:pPr>
    </w:lvl>
    <w:lvl w:ilvl="2" w:tplc="3C4A4BCC">
      <w:start w:val="1"/>
      <w:numFmt w:val="decimal"/>
      <w:lvlText w:val="%3."/>
      <w:lvlJc w:val="left"/>
      <w:pPr>
        <w:ind w:left="1020" w:hanging="360"/>
      </w:pPr>
    </w:lvl>
    <w:lvl w:ilvl="3" w:tplc="56FED66C">
      <w:start w:val="1"/>
      <w:numFmt w:val="decimal"/>
      <w:lvlText w:val="%4."/>
      <w:lvlJc w:val="left"/>
      <w:pPr>
        <w:ind w:left="1020" w:hanging="360"/>
      </w:pPr>
    </w:lvl>
    <w:lvl w:ilvl="4" w:tplc="7BC831CA">
      <w:start w:val="1"/>
      <w:numFmt w:val="decimal"/>
      <w:lvlText w:val="%5."/>
      <w:lvlJc w:val="left"/>
      <w:pPr>
        <w:ind w:left="1020" w:hanging="360"/>
      </w:pPr>
    </w:lvl>
    <w:lvl w:ilvl="5" w:tplc="80780214">
      <w:start w:val="1"/>
      <w:numFmt w:val="decimal"/>
      <w:lvlText w:val="%6."/>
      <w:lvlJc w:val="left"/>
      <w:pPr>
        <w:ind w:left="1020" w:hanging="360"/>
      </w:pPr>
    </w:lvl>
    <w:lvl w:ilvl="6" w:tplc="11AC428A">
      <w:start w:val="1"/>
      <w:numFmt w:val="decimal"/>
      <w:lvlText w:val="%7."/>
      <w:lvlJc w:val="left"/>
      <w:pPr>
        <w:ind w:left="1020" w:hanging="360"/>
      </w:pPr>
    </w:lvl>
    <w:lvl w:ilvl="7" w:tplc="312A983E">
      <w:start w:val="1"/>
      <w:numFmt w:val="decimal"/>
      <w:lvlText w:val="%8."/>
      <w:lvlJc w:val="left"/>
      <w:pPr>
        <w:ind w:left="1020" w:hanging="360"/>
      </w:pPr>
    </w:lvl>
    <w:lvl w:ilvl="8" w:tplc="27B6B5B0">
      <w:start w:val="1"/>
      <w:numFmt w:val="decimal"/>
      <w:lvlText w:val="%9."/>
      <w:lvlJc w:val="left"/>
      <w:pPr>
        <w:ind w:left="1020" w:hanging="360"/>
      </w:pPr>
    </w:lvl>
  </w:abstractNum>
  <w:abstractNum w:abstractNumId="48" w15:restartNumberingAfterBreak="0">
    <w:nsid w:val="1952246A"/>
    <w:multiLevelType w:val="multilevel"/>
    <w:tmpl w:val="5184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981AC8"/>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A7128D0"/>
    <w:multiLevelType w:val="hybridMultilevel"/>
    <w:tmpl w:val="1088AD38"/>
    <w:lvl w:ilvl="0" w:tplc="FFFFFFFF">
      <w:start w:val="1"/>
      <w:numFmt w:val="lowerLetter"/>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51"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52"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BC6449D"/>
    <w:multiLevelType w:val="hybridMultilevel"/>
    <w:tmpl w:val="7C289898"/>
    <w:lvl w:ilvl="0" w:tplc="49F83C06">
      <w:start w:val="1"/>
      <w:numFmt w:val="decimal"/>
      <w:lvlText w:val="%1."/>
      <w:lvlJc w:val="left"/>
      <w:pPr>
        <w:ind w:left="108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1EBE1352"/>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F1D63E0"/>
    <w:multiLevelType w:val="hybridMultilevel"/>
    <w:tmpl w:val="B420AFC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15:restartNumberingAfterBreak="0">
    <w:nsid w:val="1F2A436B"/>
    <w:multiLevelType w:val="multilevel"/>
    <w:tmpl w:val="49105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F99689F"/>
    <w:multiLevelType w:val="hybridMultilevel"/>
    <w:tmpl w:val="B658D012"/>
    <w:lvl w:ilvl="0" w:tplc="CC28CD6A">
      <w:start w:val="1"/>
      <w:numFmt w:val="decimal"/>
      <w:lvlText w:val="%1."/>
      <w:lvlJc w:val="left"/>
      <w:pPr>
        <w:ind w:left="1020" w:hanging="360"/>
      </w:pPr>
    </w:lvl>
    <w:lvl w:ilvl="1" w:tplc="FE3862A8">
      <w:start w:val="1"/>
      <w:numFmt w:val="decimal"/>
      <w:lvlText w:val="%2."/>
      <w:lvlJc w:val="left"/>
      <w:pPr>
        <w:ind w:left="1020" w:hanging="360"/>
      </w:pPr>
    </w:lvl>
    <w:lvl w:ilvl="2" w:tplc="551C63BA">
      <w:start w:val="1"/>
      <w:numFmt w:val="decimal"/>
      <w:lvlText w:val="%3."/>
      <w:lvlJc w:val="left"/>
      <w:pPr>
        <w:ind w:left="1020" w:hanging="360"/>
      </w:pPr>
    </w:lvl>
    <w:lvl w:ilvl="3" w:tplc="3982B3BC">
      <w:start w:val="1"/>
      <w:numFmt w:val="decimal"/>
      <w:lvlText w:val="%4."/>
      <w:lvlJc w:val="left"/>
      <w:pPr>
        <w:ind w:left="1020" w:hanging="360"/>
      </w:pPr>
    </w:lvl>
    <w:lvl w:ilvl="4" w:tplc="C06C67F8">
      <w:start w:val="1"/>
      <w:numFmt w:val="decimal"/>
      <w:lvlText w:val="%5."/>
      <w:lvlJc w:val="left"/>
      <w:pPr>
        <w:ind w:left="1020" w:hanging="360"/>
      </w:pPr>
    </w:lvl>
    <w:lvl w:ilvl="5" w:tplc="04E4F598">
      <w:start w:val="1"/>
      <w:numFmt w:val="decimal"/>
      <w:lvlText w:val="%6."/>
      <w:lvlJc w:val="left"/>
      <w:pPr>
        <w:ind w:left="1020" w:hanging="360"/>
      </w:pPr>
    </w:lvl>
    <w:lvl w:ilvl="6" w:tplc="7D1897AE">
      <w:start w:val="1"/>
      <w:numFmt w:val="decimal"/>
      <w:lvlText w:val="%7."/>
      <w:lvlJc w:val="left"/>
      <w:pPr>
        <w:ind w:left="1020" w:hanging="360"/>
      </w:pPr>
    </w:lvl>
    <w:lvl w:ilvl="7" w:tplc="633E9CCE">
      <w:start w:val="1"/>
      <w:numFmt w:val="decimal"/>
      <w:lvlText w:val="%8."/>
      <w:lvlJc w:val="left"/>
      <w:pPr>
        <w:ind w:left="1020" w:hanging="360"/>
      </w:pPr>
    </w:lvl>
    <w:lvl w:ilvl="8" w:tplc="FB2C6022">
      <w:start w:val="1"/>
      <w:numFmt w:val="decimal"/>
      <w:lvlText w:val="%9."/>
      <w:lvlJc w:val="left"/>
      <w:pPr>
        <w:ind w:left="1020" w:hanging="360"/>
      </w:pPr>
    </w:lvl>
  </w:abstractNum>
  <w:abstractNum w:abstractNumId="58"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59" w15:restartNumberingAfterBreak="0">
    <w:nsid w:val="20355784"/>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61" w15:restartNumberingAfterBreak="0">
    <w:nsid w:val="226D7377"/>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62C2A6B"/>
    <w:multiLevelType w:val="hybridMultilevel"/>
    <w:tmpl w:val="4658EF56"/>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6AC4C0E"/>
    <w:multiLevelType w:val="hybridMultilevel"/>
    <w:tmpl w:val="093E0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75C20BA"/>
    <w:multiLevelType w:val="hybridMultilevel"/>
    <w:tmpl w:val="5218BE98"/>
    <w:lvl w:ilvl="0" w:tplc="79424A54">
      <w:start w:val="1"/>
      <w:numFmt w:val="decimal"/>
      <w:lvlText w:val="%1."/>
      <w:lvlJc w:val="left"/>
      <w:pPr>
        <w:ind w:left="1020" w:hanging="360"/>
      </w:pPr>
    </w:lvl>
    <w:lvl w:ilvl="1" w:tplc="10CA5B48">
      <w:start w:val="1"/>
      <w:numFmt w:val="decimal"/>
      <w:lvlText w:val="%2."/>
      <w:lvlJc w:val="left"/>
      <w:pPr>
        <w:ind w:left="1020" w:hanging="360"/>
      </w:pPr>
    </w:lvl>
    <w:lvl w:ilvl="2" w:tplc="4ABC82B6">
      <w:start w:val="1"/>
      <w:numFmt w:val="decimal"/>
      <w:lvlText w:val="%3."/>
      <w:lvlJc w:val="left"/>
      <w:pPr>
        <w:ind w:left="1020" w:hanging="360"/>
      </w:pPr>
    </w:lvl>
    <w:lvl w:ilvl="3" w:tplc="1C8811F6">
      <w:start w:val="1"/>
      <w:numFmt w:val="decimal"/>
      <w:lvlText w:val="%4."/>
      <w:lvlJc w:val="left"/>
      <w:pPr>
        <w:ind w:left="1020" w:hanging="360"/>
      </w:pPr>
    </w:lvl>
    <w:lvl w:ilvl="4" w:tplc="473E9986">
      <w:start w:val="1"/>
      <w:numFmt w:val="decimal"/>
      <w:lvlText w:val="%5."/>
      <w:lvlJc w:val="left"/>
      <w:pPr>
        <w:ind w:left="1020" w:hanging="360"/>
      </w:pPr>
    </w:lvl>
    <w:lvl w:ilvl="5" w:tplc="30243D7E">
      <w:start w:val="1"/>
      <w:numFmt w:val="decimal"/>
      <w:lvlText w:val="%6."/>
      <w:lvlJc w:val="left"/>
      <w:pPr>
        <w:ind w:left="1020" w:hanging="360"/>
      </w:pPr>
    </w:lvl>
    <w:lvl w:ilvl="6" w:tplc="55728BA8">
      <w:start w:val="1"/>
      <w:numFmt w:val="decimal"/>
      <w:lvlText w:val="%7."/>
      <w:lvlJc w:val="left"/>
      <w:pPr>
        <w:ind w:left="1020" w:hanging="360"/>
      </w:pPr>
    </w:lvl>
    <w:lvl w:ilvl="7" w:tplc="32D4685C">
      <w:start w:val="1"/>
      <w:numFmt w:val="decimal"/>
      <w:lvlText w:val="%8."/>
      <w:lvlJc w:val="left"/>
      <w:pPr>
        <w:ind w:left="1020" w:hanging="360"/>
      </w:pPr>
    </w:lvl>
    <w:lvl w:ilvl="8" w:tplc="213EC6B8">
      <w:start w:val="1"/>
      <w:numFmt w:val="decimal"/>
      <w:lvlText w:val="%9."/>
      <w:lvlJc w:val="left"/>
      <w:pPr>
        <w:ind w:left="1020" w:hanging="360"/>
      </w:pPr>
    </w:lvl>
  </w:abstractNum>
  <w:abstractNum w:abstractNumId="65" w15:restartNumberingAfterBreak="0">
    <w:nsid w:val="28CD0CE3"/>
    <w:multiLevelType w:val="hybridMultilevel"/>
    <w:tmpl w:val="4282C906"/>
    <w:lvl w:ilvl="0" w:tplc="75FA6D28">
      <w:start w:val="1"/>
      <w:numFmt w:val="lowerLetter"/>
      <w:lvlText w:val="%1)"/>
      <w:lvlJc w:val="left"/>
      <w:pPr>
        <w:ind w:left="1020" w:hanging="360"/>
      </w:pPr>
    </w:lvl>
    <w:lvl w:ilvl="1" w:tplc="3AF63E32">
      <w:start w:val="1"/>
      <w:numFmt w:val="lowerLetter"/>
      <w:lvlText w:val="%2)"/>
      <w:lvlJc w:val="left"/>
      <w:pPr>
        <w:ind w:left="1020" w:hanging="360"/>
      </w:pPr>
    </w:lvl>
    <w:lvl w:ilvl="2" w:tplc="854C4C80">
      <w:start w:val="1"/>
      <w:numFmt w:val="lowerLetter"/>
      <w:lvlText w:val="%3)"/>
      <w:lvlJc w:val="left"/>
      <w:pPr>
        <w:ind w:left="1020" w:hanging="360"/>
      </w:pPr>
    </w:lvl>
    <w:lvl w:ilvl="3" w:tplc="5CF6D5E8">
      <w:start w:val="1"/>
      <w:numFmt w:val="lowerLetter"/>
      <w:lvlText w:val="%4)"/>
      <w:lvlJc w:val="left"/>
      <w:pPr>
        <w:ind w:left="1020" w:hanging="360"/>
      </w:pPr>
    </w:lvl>
    <w:lvl w:ilvl="4" w:tplc="A4642134">
      <w:start w:val="1"/>
      <w:numFmt w:val="lowerLetter"/>
      <w:lvlText w:val="%5)"/>
      <w:lvlJc w:val="left"/>
      <w:pPr>
        <w:ind w:left="1020" w:hanging="360"/>
      </w:pPr>
    </w:lvl>
    <w:lvl w:ilvl="5" w:tplc="42A40EC8">
      <w:start w:val="1"/>
      <w:numFmt w:val="lowerLetter"/>
      <w:lvlText w:val="%6)"/>
      <w:lvlJc w:val="left"/>
      <w:pPr>
        <w:ind w:left="1020" w:hanging="360"/>
      </w:pPr>
    </w:lvl>
    <w:lvl w:ilvl="6" w:tplc="6964947A">
      <w:start w:val="1"/>
      <w:numFmt w:val="lowerLetter"/>
      <w:lvlText w:val="%7)"/>
      <w:lvlJc w:val="left"/>
      <w:pPr>
        <w:ind w:left="1020" w:hanging="360"/>
      </w:pPr>
    </w:lvl>
    <w:lvl w:ilvl="7" w:tplc="7602C2A2">
      <w:start w:val="1"/>
      <w:numFmt w:val="lowerLetter"/>
      <w:lvlText w:val="%8)"/>
      <w:lvlJc w:val="left"/>
      <w:pPr>
        <w:ind w:left="1020" w:hanging="360"/>
      </w:pPr>
    </w:lvl>
    <w:lvl w:ilvl="8" w:tplc="46C8C960">
      <w:start w:val="1"/>
      <w:numFmt w:val="lowerLetter"/>
      <w:lvlText w:val="%9)"/>
      <w:lvlJc w:val="left"/>
      <w:pPr>
        <w:ind w:left="1020" w:hanging="360"/>
      </w:pPr>
    </w:lvl>
  </w:abstractNum>
  <w:abstractNum w:abstractNumId="66"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A4C61E6"/>
    <w:multiLevelType w:val="hybridMultilevel"/>
    <w:tmpl w:val="1D1E85E8"/>
    <w:lvl w:ilvl="0" w:tplc="8E1E7C28">
      <w:start w:val="5"/>
      <w:numFmt w:val="bullet"/>
      <w:lvlText w:val="-"/>
      <w:lvlJc w:val="left"/>
      <w:pPr>
        <w:ind w:left="720" w:hanging="360"/>
      </w:pPr>
      <w:rPr>
        <w:rFonts w:ascii="Times New Roman" w:eastAsia="Calibri" w:hAnsi="Times New Roman" w:cs="Times New Roman" w:hint="default"/>
      </w:rPr>
    </w:lvl>
    <w:lvl w:ilvl="1" w:tplc="8E1E7C28">
      <w:start w:val="5"/>
      <w:numFmt w:val="bullet"/>
      <w:lvlText w:val="-"/>
      <w:lvlJc w:val="left"/>
      <w:pPr>
        <w:ind w:left="1440" w:hanging="360"/>
      </w:pPr>
      <w:rPr>
        <w:rFonts w:ascii="Times New Roman" w:eastAsia="Calibri" w:hAnsi="Times New Roman"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8" w15:restartNumberingAfterBreak="0">
    <w:nsid w:val="2CB85A52"/>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CF57FAE"/>
    <w:multiLevelType w:val="multilevel"/>
    <w:tmpl w:val="366A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E5356EC"/>
    <w:multiLevelType w:val="multilevel"/>
    <w:tmpl w:val="07D269C8"/>
    <w:numStyleLink w:val="CBDHeadings"/>
  </w:abstractNum>
  <w:abstractNum w:abstractNumId="71"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F4701C5"/>
    <w:multiLevelType w:val="hybridMultilevel"/>
    <w:tmpl w:val="39249BA4"/>
    <w:lvl w:ilvl="0" w:tplc="527A8302">
      <w:start w:val="1"/>
      <w:numFmt w:val="decimal"/>
      <w:lvlText w:val="%1."/>
      <w:lvlJc w:val="left"/>
      <w:pPr>
        <w:ind w:left="1020" w:hanging="360"/>
      </w:pPr>
    </w:lvl>
    <w:lvl w:ilvl="1" w:tplc="83D027D4">
      <w:start w:val="1"/>
      <w:numFmt w:val="decimal"/>
      <w:lvlText w:val="%2."/>
      <w:lvlJc w:val="left"/>
      <w:pPr>
        <w:ind w:left="1020" w:hanging="360"/>
      </w:pPr>
    </w:lvl>
    <w:lvl w:ilvl="2" w:tplc="4898425C">
      <w:start w:val="1"/>
      <w:numFmt w:val="decimal"/>
      <w:lvlText w:val="%3."/>
      <w:lvlJc w:val="left"/>
      <w:pPr>
        <w:ind w:left="1020" w:hanging="360"/>
      </w:pPr>
    </w:lvl>
    <w:lvl w:ilvl="3" w:tplc="2ACA1240">
      <w:start w:val="1"/>
      <w:numFmt w:val="decimal"/>
      <w:lvlText w:val="%4."/>
      <w:lvlJc w:val="left"/>
      <w:pPr>
        <w:ind w:left="1020" w:hanging="360"/>
      </w:pPr>
    </w:lvl>
    <w:lvl w:ilvl="4" w:tplc="96FCC4E8">
      <w:start w:val="1"/>
      <w:numFmt w:val="decimal"/>
      <w:lvlText w:val="%5."/>
      <w:lvlJc w:val="left"/>
      <w:pPr>
        <w:ind w:left="1020" w:hanging="360"/>
      </w:pPr>
    </w:lvl>
    <w:lvl w:ilvl="5" w:tplc="AC6C30B8">
      <w:start w:val="1"/>
      <w:numFmt w:val="decimal"/>
      <w:lvlText w:val="%6."/>
      <w:lvlJc w:val="left"/>
      <w:pPr>
        <w:ind w:left="1020" w:hanging="360"/>
      </w:pPr>
    </w:lvl>
    <w:lvl w:ilvl="6" w:tplc="8CEA83CE">
      <w:start w:val="1"/>
      <w:numFmt w:val="decimal"/>
      <w:lvlText w:val="%7."/>
      <w:lvlJc w:val="left"/>
      <w:pPr>
        <w:ind w:left="1020" w:hanging="360"/>
      </w:pPr>
    </w:lvl>
    <w:lvl w:ilvl="7" w:tplc="F40ACAA4">
      <w:start w:val="1"/>
      <w:numFmt w:val="decimal"/>
      <w:lvlText w:val="%8."/>
      <w:lvlJc w:val="left"/>
      <w:pPr>
        <w:ind w:left="1020" w:hanging="360"/>
      </w:pPr>
    </w:lvl>
    <w:lvl w:ilvl="8" w:tplc="80FE383E">
      <w:start w:val="1"/>
      <w:numFmt w:val="decimal"/>
      <w:lvlText w:val="%9."/>
      <w:lvlJc w:val="left"/>
      <w:pPr>
        <w:ind w:left="1020" w:hanging="360"/>
      </w:pPr>
    </w:lvl>
  </w:abstractNum>
  <w:abstractNum w:abstractNumId="73" w15:restartNumberingAfterBreak="0">
    <w:nsid w:val="2FCA0BC1"/>
    <w:multiLevelType w:val="hybridMultilevel"/>
    <w:tmpl w:val="502ABAC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4"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35BF130D"/>
    <w:multiLevelType w:val="hybridMultilevel"/>
    <w:tmpl w:val="0CDCA12C"/>
    <w:lvl w:ilvl="0" w:tplc="8BC6A6BA">
      <w:start w:val="1"/>
      <w:numFmt w:val="decimal"/>
      <w:lvlText w:val="%1."/>
      <w:lvlJc w:val="left"/>
      <w:pPr>
        <w:ind w:left="720" w:hanging="360"/>
      </w:pPr>
    </w:lvl>
    <w:lvl w:ilvl="1" w:tplc="A154A93E">
      <w:start w:val="1"/>
      <w:numFmt w:val="decimal"/>
      <w:lvlText w:val="%2."/>
      <w:lvlJc w:val="left"/>
      <w:pPr>
        <w:ind w:left="720" w:hanging="360"/>
      </w:pPr>
    </w:lvl>
    <w:lvl w:ilvl="2" w:tplc="64B618D0">
      <w:start w:val="1"/>
      <w:numFmt w:val="decimal"/>
      <w:lvlText w:val="%3."/>
      <w:lvlJc w:val="left"/>
      <w:pPr>
        <w:ind w:left="720" w:hanging="360"/>
      </w:pPr>
    </w:lvl>
    <w:lvl w:ilvl="3" w:tplc="50703988">
      <w:start w:val="1"/>
      <w:numFmt w:val="decimal"/>
      <w:lvlText w:val="%4."/>
      <w:lvlJc w:val="left"/>
      <w:pPr>
        <w:ind w:left="720" w:hanging="360"/>
      </w:pPr>
    </w:lvl>
    <w:lvl w:ilvl="4" w:tplc="953EE910">
      <w:start w:val="1"/>
      <w:numFmt w:val="decimal"/>
      <w:lvlText w:val="%5."/>
      <w:lvlJc w:val="left"/>
      <w:pPr>
        <w:ind w:left="720" w:hanging="360"/>
      </w:pPr>
    </w:lvl>
    <w:lvl w:ilvl="5" w:tplc="8CD08C9E">
      <w:start w:val="1"/>
      <w:numFmt w:val="decimal"/>
      <w:lvlText w:val="%6."/>
      <w:lvlJc w:val="left"/>
      <w:pPr>
        <w:ind w:left="720" w:hanging="360"/>
      </w:pPr>
    </w:lvl>
    <w:lvl w:ilvl="6" w:tplc="35D69F40">
      <w:start w:val="1"/>
      <w:numFmt w:val="decimal"/>
      <w:lvlText w:val="%7."/>
      <w:lvlJc w:val="left"/>
      <w:pPr>
        <w:ind w:left="720" w:hanging="360"/>
      </w:pPr>
    </w:lvl>
    <w:lvl w:ilvl="7" w:tplc="F6966776">
      <w:start w:val="1"/>
      <w:numFmt w:val="decimal"/>
      <w:lvlText w:val="%8."/>
      <w:lvlJc w:val="left"/>
      <w:pPr>
        <w:ind w:left="720" w:hanging="360"/>
      </w:pPr>
    </w:lvl>
    <w:lvl w:ilvl="8" w:tplc="92400B2A">
      <w:start w:val="1"/>
      <w:numFmt w:val="decimal"/>
      <w:lvlText w:val="%9."/>
      <w:lvlJc w:val="left"/>
      <w:pPr>
        <w:ind w:left="720" w:hanging="360"/>
      </w:pPr>
    </w:lvl>
  </w:abstractNum>
  <w:abstractNum w:abstractNumId="76" w15:restartNumberingAfterBreak="0">
    <w:nsid w:val="3778368B"/>
    <w:multiLevelType w:val="hybridMultilevel"/>
    <w:tmpl w:val="BDEA4738"/>
    <w:lvl w:ilvl="0" w:tplc="DD0A459C">
      <w:start w:val="1"/>
      <w:numFmt w:val="decimal"/>
      <w:lvlText w:val="%1."/>
      <w:lvlJc w:val="left"/>
      <w:pPr>
        <w:ind w:left="2261" w:hanging="5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7" w15:restartNumberingAfterBreak="0">
    <w:nsid w:val="37F331C0"/>
    <w:multiLevelType w:val="hybridMultilevel"/>
    <w:tmpl w:val="A3B4C266"/>
    <w:lvl w:ilvl="0" w:tplc="69205F1E">
      <w:start w:val="1"/>
      <w:numFmt w:val="decimal"/>
      <w:lvlText w:val="%1."/>
      <w:lvlJc w:val="left"/>
      <w:pPr>
        <w:ind w:left="720" w:hanging="360"/>
      </w:pPr>
    </w:lvl>
    <w:lvl w:ilvl="1" w:tplc="983A7C4C">
      <w:start w:val="1"/>
      <w:numFmt w:val="decimal"/>
      <w:lvlText w:val="%2."/>
      <w:lvlJc w:val="left"/>
      <w:pPr>
        <w:ind w:left="720" w:hanging="360"/>
      </w:pPr>
    </w:lvl>
    <w:lvl w:ilvl="2" w:tplc="F6EA255E">
      <w:start w:val="1"/>
      <w:numFmt w:val="decimal"/>
      <w:lvlText w:val="%3."/>
      <w:lvlJc w:val="left"/>
      <w:pPr>
        <w:ind w:left="720" w:hanging="360"/>
      </w:pPr>
    </w:lvl>
    <w:lvl w:ilvl="3" w:tplc="12326778">
      <w:start w:val="1"/>
      <w:numFmt w:val="decimal"/>
      <w:lvlText w:val="%4."/>
      <w:lvlJc w:val="left"/>
      <w:pPr>
        <w:ind w:left="720" w:hanging="360"/>
      </w:pPr>
    </w:lvl>
    <w:lvl w:ilvl="4" w:tplc="E4B6D40C">
      <w:start w:val="1"/>
      <w:numFmt w:val="decimal"/>
      <w:lvlText w:val="%5."/>
      <w:lvlJc w:val="left"/>
      <w:pPr>
        <w:ind w:left="720" w:hanging="360"/>
      </w:pPr>
    </w:lvl>
    <w:lvl w:ilvl="5" w:tplc="6068D3BC">
      <w:start w:val="1"/>
      <w:numFmt w:val="decimal"/>
      <w:lvlText w:val="%6."/>
      <w:lvlJc w:val="left"/>
      <w:pPr>
        <w:ind w:left="720" w:hanging="360"/>
      </w:pPr>
    </w:lvl>
    <w:lvl w:ilvl="6" w:tplc="493E524C">
      <w:start w:val="1"/>
      <w:numFmt w:val="decimal"/>
      <w:lvlText w:val="%7."/>
      <w:lvlJc w:val="left"/>
      <w:pPr>
        <w:ind w:left="720" w:hanging="360"/>
      </w:pPr>
    </w:lvl>
    <w:lvl w:ilvl="7" w:tplc="C7C4457E">
      <w:start w:val="1"/>
      <w:numFmt w:val="decimal"/>
      <w:lvlText w:val="%8."/>
      <w:lvlJc w:val="left"/>
      <w:pPr>
        <w:ind w:left="720" w:hanging="360"/>
      </w:pPr>
    </w:lvl>
    <w:lvl w:ilvl="8" w:tplc="5058D69E">
      <w:start w:val="1"/>
      <w:numFmt w:val="decimal"/>
      <w:lvlText w:val="%9."/>
      <w:lvlJc w:val="left"/>
      <w:pPr>
        <w:ind w:left="720" w:hanging="360"/>
      </w:pPr>
    </w:lvl>
  </w:abstractNum>
  <w:abstractNum w:abstractNumId="78" w15:restartNumberingAfterBreak="0">
    <w:nsid w:val="38EC05E6"/>
    <w:multiLevelType w:val="multilevel"/>
    <w:tmpl w:val="6F7A05EA"/>
    <w:lvl w:ilvl="0">
      <w:start w:val="1"/>
      <w:numFmt w:val="decimal"/>
      <w:lvlText w:val="%1."/>
      <w:lvlJc w:val="left"/>
      <w:pPr>
        <w:tabs>
          <w:tab w:val="num" w:pos="1068"/>
        </w:tabs>
        <w:ind w:left="1068"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98E2FF3"/>
    <w:multiLevelType w:val="multilevel"/>
    <w:tmpl w:val="222A08B4"/>
    <w:numStyleLink w:val="ListCBD"/>
  </w:abstractNum>
  <w:abstractNum w:abstractNumId="80" w15:restartNumberingAfterBreak="0">
    <w:nsid w:val="3B655B33"/>
    <w:multiLevelType w:val="multilevel"/>
    <w:tmpl w:val="1F42AD8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BE5091C"/>
    <w:multiLevelType w:val="hybridMultilevel"/>
    <w:tmpl w:val="2B8618AE"/>
    <w:lvl w:ilvl="0" w:tplc="5254BE28">
      <w:start w:val="1"/>
      <w:numFmt w:val="lowerLetter"/>
      <w:lvlText w:val="%1)"/>
      <w:lvlJc w:val="left"/>
      <w:pPr>
        <w:ind w:left="1020" w:hanging="360"/>
      </w:pPr>
    </w:lvl>
    <w:lvl w:ilvl="1" w:tplc="9300E8DE">
      <w:start w:val="1"/>
      <w:numFmt w:val="lowerLetter"/>
      <w:lvlText w:val="%2)"/>
      <w:lvlJc w:val="left"/>
      <w:pPr>
        <w:ind w:left="1020" w:hanging="360"/>
      </w:pPr>
    </w:lvl>
    <w:lvl w:ilvl="2" w:tplc="09BE28EC">
      <w:start w:val="1"/>
      <w:numFmt w:val="lowerLetter"/>
      <w:lvlText w:val="%3)"/>
      <w:lvlJc w:val="left"/>
      <w:pPr>
        <w:ind w:left="1020" w:hanging="360"/>
      </w:pPr>
    </w:lvl>
    <w:lvl w:ilvl="3" w:tplc="59AA4D66">
      <w:start w:val="1"/>
      <w:numFmt w:val="lowerLetter"/>
      <w:lvlText w:val="%4)"/>
      <w:lvlJc w:val="left"/>
      <w:pPr>
        <w:ind w:left="1020" w:hanging="360"/>
      </w:pPr>
    </w:lvl>
    <w:lvl w:ilvl="4" w:tplc="CAEEBFEE">
      <w:start w:val="1"/>
      <w:numFmt w:val="lowerLetter"/>
      <w:lvlText w:val="%5)"/>
      <w:lvlJc w:val="left"/>
      <w:pPr>
        <w:ind w:left="1020" w:hanging="360"/>
      </w:pPr>
    </w:lvl>
    <w:lvl w:ilvl="5" w:tplc="A33EFDB4">
      <w:start w:val="1"/>
      <w:numFmt w:val="lowerLetter"/>
      <w:lvlText w:val="%6)"/>
      <w:lvlJc w:val="left"/>
      <w:pPr>
        <w:ind w:left="1020" w:hanging="360"/>
      </w:pPr>
    </w:lvl>
    <w:lvl w:ilvl="6" w:tplc="A9FE17AE">
      <w:start w:val="1"/>
      <w:numFmt w:val="lowerLetter"/>
      <w:lvlText w:val="%7)"/>
      <w:lvlJc w:val="left"/>
      <w:pPr>
        <w:ind w:left="1020" w:hanging="360"/>
      </w:pPr>
    </w:lvl>
    <w:lvl w:ilvl="7" w:tplc="AD1C8986">
      <w:start w:val="1"/>
      <w:numFmt w:val="lowerLetter"/>
      <w:lvlText w:val="%8)"/>
      <w:lvlJc w:val="left"/>
      <w:pPr>
        <w:ind w:left="1020" w:hanging="360"/>
      </w:pPr>
    </w:lvl>
    <w:lvl w:ilvl="8" w:tplc="675E21B8">
      <w:start w:val="1"/>
      <w:numFmt w:val="lowerLetter"/>
      <w:lvlText w:val="%9)"/>
      <w:lvlJc w:val="left"/>
      <w:pPr>
        <w:ind w:left="1020" w:hanging="360"/>
      </w:pPr>
    </w:lvl>
  </w:abstractNum>
  <w:abstractNum w:abstractNumId="82" w15:restartNumberingAfterBreak="0">
    <w:nsid w:val="3CE13998"/>
    <w:multiLevelType w:val="hybridMultilevel"/>
    <w:tmpl w:val="7AEE91A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3" w15:restartNumberingAfterBreak="0">
    <w:nsid w:val="3D2D2932"/>
    <w:multiLevelType w:val="multilevel"/>
    <w:tmpl w:val="17F09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DBE5349"/>
    <w:multiLevelType w:val="hybridMultilevel"/>
    <w:tmpl w:val="D8CE134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5" w15:restartNumberingAfterBreak="0">
    <w:nsid w:val="3DE96156"/>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E9C3113"/>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EC849BF"/>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F683F40"/>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0374788"/>
    <w:multiLevelType w:val="hybridMultilevel"/>
    <w:tmpl w:val="7270BA16"/>
    <w:lvl w:ilvl="0" w:tplc="465235CE">
      <w:start w:val="9"/>
      <w:numFmt w:val="lowerLetter"/>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15:restartNumberingAfterBreak="0">
    <w:nsid w:val="417C6784"/>
    <w:multiLevelType w:val="hybridMultilevel"/>
    <w:tmpl w:val="FBDA9A6A"/>
    <w:lvl w:ilvl="0" w:tplc="4D5EA462">
      <w:start w:val="1"/>
      <w:numFmt w:val="lowerLetter"/>
      <w:lvlText w:val="%1)"/>
      <w:lvlJc w:val="left"/>
      <w:pPr>
        <w:ind w:left="1020" w:hanging="360"/>
      </w:pPr>
    </w:lvl>
    <w:lvl w:ilvl="1" w:tplc="E0B62710">
      <w:start w:val="1"/>
      <w:numFmt w:val="lowerLetter"/>
      <w:lvlText w:val="%2)"/>
      <w:lvlJc w:val="left"/>
      <w:pPr>
        <w:ind w:left="1020" w:hanging="360"/>
      </w:pPr>
    </w:lvl>
    <w:lvl w:ilvl="2" w:tplc="0E542388">
      <w:start w:val="1"/>
      <w:numFmt w:val="lowerLetter"/>
      <w:lvlText w:val="%3)"/>
      <w:lvlJc w:val="left"/>
      <w:pPr>
        <w:ind w:left="1020" w:hanging="360"/>
      </w:pPr>
    </w:lvl>
    <w:lvl w:ilvl="3" w:tplc="8E200BB0">
      <w:start w:val="1"/>
      <w:numFmt w:val="lowerLetter"/>
      <w:lvlText w:val="%4)"/>
      <w:lvlJc w:val="left"/>
      <w:pPr>
        <w:ind w:left="1020" w:hanging="360"/>
      </w:pPr>
    </w:lvl>
    <w:lvl w:ilvl="4" w:tplc="DFC899EE">
      <w:start w:val="1"/>
      <w:numFmt w:val="lowerLetter"/>
      <w:lvlText w:val="%5)"/>
      <w:lvlJc w:val="left"/>
      <w:pPr>
        <w:ind w:left="1020" w:hanging="360"/>
      </w:pPr>
    </w:lvl>
    <w:lvl w:ilvl="5" w:tplc="CF7C616A">
      <w:start w:val="1"/>
      <w:numFmt w:val="lowerLetter"/>
      <w:lvlText w:val="%6)"/>
      <w:lvlJc w:val="left"/>
      <w:pPr>
        <w:ind w:left="1020" w:hanging="360"/>
      </w:pPr>
    </w:lvl>
    <w:lvl w:ilvl="6" w:tplc="AFA6E052">
      <w:start w:val="1"/>
      <w:numFmt w:val="lowerLetter"/>
      <w:lvlText w:val="%7)"/>
      <w:lvlJc w:val="left"/>
      <w:pPr>
        <w:ind w:left="1020" w:hanging="360"/>
      </w:pPr>
    </w:lvl>
    <w:lvl w:ilvl="7" w:tplc="2F063D98">
      <w:start w:val="1"/>
      <w:numFmt w:val="lowerLetter"/>
      <w:lvlText w:val="%8)"/>
      <w:lvlJc w:val="left"/>
      <w:pPr>
        <w:ind w:left="1020" w:hanging="360"/>
      </w:pPr>
    </w:lvl>
    <w:lvl w:ilvl="8" w:tplc="8132BB14">
      <w:start w:val="1"/>
      <w:numFmt w:val="lowerLetter"/>
      <w:lvlText w:val="%9)"/>
      <w:lvlJc w:val="left"/>
      <w:pPr>
        <w:ind w:left="1020" w:hanging="360"/>
      </w:pPr>
    </w:lvl>
  </w:abstractNum>
  <w:abstractNum w:abstractNumId="91" w15:restartNumberingAfterBreak="0">
    <w:nsid w:val="429D418C"/>
    <w:multiLevelType w:val="hybridMultilevel"/>
    <w:tmpl w:val="9568396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2"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44DE3C12"/>
    <w:multiLevelType w:val="hybridMultilevel"/>
    <w:tmpl w:val="8D183BE0"/>
    <w:lvl w:ilvl="0" w:tplc="76AACFFE">
      <w:start w:val="1"/>
      <w:numFmt w:val="decimal"/>
      <w:lvlText w:val="%1."/>
      <w:lvlJc w:val="left"/>
      <w:pPr>
        <w:ind w:left="720" w:hanging="360"/>
      </w:pPr>
    </w:lvl>
    <w:lvl w:ilvl="1" w:tplc="C3FC27A6">
      <w:start w:val="1"/>
      <w:numFmt w:val="decimal"/>
      <w:lvlText w:val="%2."/>
      <w:lvlJc w:val="left"/>
      <w:pPr>
        <w:ind w:left="720" w:hanging="360"/>
      </w:pPr>
    </w:lvl>
    <w:lvl w:ilvl="2" w:tplc="7CE4C09C">
      <w:start w:val="1"/>
      <w:numFmt w:val="decimal"/>
      <w:lvlText w:val="%3."/>
      <w:lvlJc w:val="left"/>
      <w:pPr>
        <w:ind w:left="720" w:hanging="360"/>
      </w:pPr>
    </w:lvl>
    <w:lvl w:ilvl="3" w:tplc="AD3C48E4">
      <w:start w:val="1"/>
      <w:numFmt w:val="decimal"/>
      <w:lvlText w:val="%4."/>
      <w:lvlJc w:val="left"/>
      <w:pPr>
        <w:ind w:left="720" w:hanging="360"/>
      </w:pPr>
    </w:lvl>
    <w:lvl w:ilvl="4" w:tplc="B2FA9060">
      <w:start w:val="1"/>
      <w:numFmt w:val="decimal"/>
      <w:lvlText w:val="%5."/>
      <w:lvlJc w:val="left"/>
      <w:pPr>
        <w:ind w:left="720" w:hanging="360"/>
      </w:pPr>
    </w:lvl>
    <w:lvl w:ilvl="5" w:tplc="19F88B88">
      <w:start w:val="1"/>
      <w:numFmt w:val="decimal"/>
      <w:lvlText w:val="%6."/>
      <w:lvlJc w:val="left"/>
      <w:pPr>
        <w:ind w:left="720" w:hanging="360"/>
      </w:pPr>
    </w:lvl>
    <w:lvl w:ilvl="6" w:tplc="517A44D8">
      <w:start w:val="1"/>
      <w:numFmt w:val="decimal"/>
      <w:lvlText w:val="%7."/>
      <w:lvlJc w:val="left"/>
      <w:pPr>
        <w:ind w:left="720" w:hanging="360"/>
      </w:pPr>
    </w:lvl>
    <w:lvl w:ilvl="7" w:tplc="8EA622DA">
      <w:start w:val="1"/>
      <w:numFmt w:val="decimal"/>
      <w:lvlText w:val="%8."/>
      <w:lvlJc w:val="left"/>
      <w:pPr>
        <w:ind w:left="720" w:hanging="360"/>
      </w:pPr>
    </w:lvl>
    <w:lvl w:ilvl="8" w:tplc="6CCE856A">
      <w:start w:val="1"/>
      <w:numFmt w:val="decimal"/>
      <w:lvlText w:val="%9."/>
      <w:lvlJc w:val="left"/>
      <w:pPr>
        <w:ind w:left="720" w:hanging="360"/>
      </w:pPr>
    </w:lvl>
  </w:abstractNum>
  <w:abstractNum w:abstractNumId="94" w15:restartNumberingAfterBreak="0">
    <w:nsid w:val="457302F8"/>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676636F"/>
    <w:multiLevelType w:val="multilevel"/>
    <w:tmpl w:val="E25C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7" w15:restartNumberingAfterBreak="0">
    <w:nsid w:val="46B12B8C"/>
    <w:multiLevelType w:val="multilevel"/>
    <w:tmpl w:val="AD6C7AE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95" w:hanging="360"/>
      </w:pPr>
      <w:rPr>
        <w:rFonts w:ascii="Times New Roman" w:eastAsia="Times New Roman" w:hAnsi="Times New Roman" w:cs="Times New Roman"/>
      </w:rPr>
    </w:lvl>
    <w:lvl w:ilvl="2">
      <w:start w:val="1"/>
      <w:numFmt w:val="decimal"/>
      <w:lvlText w:val="%3."/>
      <w:lvlJc w:val="left"/>
      <w:pPr>
        <w:tabs>
          <w:tab w:val="num" w:pos="1495"/>
        </w:tabs>
        <w:ind w:left="1495" w:hanging="360"/>
      </w:p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7F54047"/>
    <w:multiLevelType w:val="hybridMultilevel"/>
    <w:tmpl w:val="4AE6B244"/>
    <w:lvl w:ilvl="0" w:tplc="4FE8DFF0">
      <w:start w:val="1"/>
      <w:numFmt w:val="lowerLetter"/>
      <w:lvlText w:val="%1)"/>
      <w:lvlJc w:val="left"/>
      <w:pPr>
        <w:ind w:left="1020" w:hanging="360"/>
      </w:pPr>
    </w:lvl>
    <w:lvl w:ilvl="1" w:tplc="98BA851E">
      <w:start w:val="1"/>
      <w:numFmt w:val="lowerLetter"/>
      <w:lvlText w:val="%2)"/>
      <w:lvlJc w:val="left"/>
      <w:pPr>
        <w:ind w:left="1020" w:hanging="360"/>
      </w:pPr>
    </w:lvl>
    <w:lvl w:ilvl="2" w:tplc="40569F4A">
      <w:start w:val="1"/>
      <w:numFmt w:val="lowerLetter"/>
      <w:lvlText w:val="%3)"/>
      <w:lvlJc w:val="left"/>
      <w:pPr>
        <w:ind w:left="1020" w:hanging="360"/>
      </w:pPr>
    </w:lvl>
    <w:lvl w:ilvl="3" w:tplc="426A30B4">
      <w:start w:val="1"/>
      <w:numFmt w:val="lowerLetter"/>
      <w:lvlText w:val="%4)"/>
      <w:lvlJc w:val="left"/>
      <w:pPr>
        <w:ind w:left="1020" w:hanging="360"/>
      </w:pPr>
    </w:lvl>
    <w:lvl w:ilvl="4" w:tplc="ED0CA82A">
      <w:start w:val="1"/>
      <w:numFmt w:val="lowerLetter"/>
      <w:lvlText w:val="%5)"/>
      <w:lvlJc w:val="left"/>
      <w:pPr>
        <w:ind w:left="1020" w:hanging="360"/>
      </w:pPr>
    </w:lvl>
    <w:lvl w:ilvl="5" w:tplc="056A2E68">
      <w:start w:val="1"/>
      <w:numFmt w:val="lowerLetter"/>
      <w:lvlText w:val="%6)"/>
      <w:lvlJc w:val="left"/>
      <w:pPr>
        <w:ind w:left="1020" w:hanging="360"/>
      </w:pPr>
    </w:lvl>
    <w:lvl w:ilvl="6" w:tplc="BA4EF378">
      <w:start w:val="1"/>
      <w:numFmt w:val="lowerLetter"/>
      <w:lvlText w:val="%7)"/>
      <w:lvlJc w:val="left"/>
      <w:pPr>
        <w:ind w:left="1020" w:hanging="360"/>
      </w:pPr>
    </w:lvl>
    <w:lvl w:ilvl="7" w:tplc="DC2E5F14">
      <w:start w:val="1"/>
      <w:numFmt w:val="lowerLetter"/>
      <w:lvlText w:val="%8)"/>
      <w:lvlJc w:val="left"/>
      <w:pPr>
        <w:ind w:left="1020" w:hanging="360"/>
      </w:pPr>
    </w:lvl>
    <w:lvl w:ilvl="8" w:tplc="12BADBEA">
      <w:start w:val="1"/>
      <w:numFmt w:val="lowerLetter"/>
      <w:lvlText w:val="%9)"/>
      <w:lvlJc w:val="left"/>
      <w:pPr>
        <w:ind w:left="1020" w:hanging="360"/>
      </w:pPr>
    </w:lvl>
  </w:abstractNum>
  <w:abstractNum w:abstractNumId="99" w15:restartNumberingAfterBreak="0">
    <w:nsid w:val="481766C7"/>
    <w:multiLevelType w:val="multilevel"/>
    <w:tmpl w:val="222A08B4"/>
    <w:lvl w:ilvl="0">
      <w:start w:val="1"/>
      <w:numFmt w:val="decimal"/>
      <w:lvlText w:val="%1."/>
      <w:lvlJc w:val="left"/>
      <w:pPr>
        <w:ind w:left="810"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00"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01" w15:restartNumberingAfterBreak="0">
    <w:nsid w:val="4BD55F09"/>
    <w:multiLevelType w:val="multilevel"/>
    <w:tmpl w:val="48181D46"/>
    <w:lvl w:ilvl="0">
      <w:start w:val="11"/>
      <w:numFmt w:val="decimal"/>
      <w:lvlText w:val="%1."/>
      <w:lvlJc w:val="left"/>
      <w:pPr>
        <w:tabs>
          <w:tab w:val="num" w:pos="720"/>
        </w:tabs>
        <w:ind w:left="720" w:hanging="360"/>
      </w:pPr>
    </w:lvl>
    <w:lvl w:ilvl="1">
      <w:start w:val="4"/>
      <w:numFmt w:val="upperRoman"/>
      <w:lvlText w:val="%2."/>
      <w:lvlJc w:val="left"/>
      <w:pPr>
        <w:ind w:left="1800" w:hanging="720"/>
      </w:pPr>
      <w:rPr>
        <w:rFonts w:hint="default"/>
        <w:b/>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CA405D7"/>
    <w:multiLevelType w:val="hybridMultilevel"/>
    <w:tmpl w:val="6ACA4FF8"/>
    <w:lvl w:ilvl="0" w:tplc="5B4E202E">
      <w:start w:val="1"/>
      <w:numFmt w:val="decimal"/>
      <w:lvlText w:val="%1."/>
      <w:lvlJc w:val="left"/>
      <w:pPr>
        <w:ind w:left="720" w:hanging="360"/>
      </w:pPr>
    </w:lvl>
    <w:lvl w:ilvl="1" w:tplc="DE7252A0">
      <w:start w:val="1"/>
      <w:numFmt w:val="decimal"/>
      <w:lvlText w:val="%2."/>
      <w:lvlJc w:val="left"/>
      <w:pPr>
        <w:ind w:left="720" w:hanging="360"/>
      </w:pPr>
    </w:lvl>
    <w:lvl w:ilvl="2" w:tplc="2D241856">
      <w:start w:val="1"/>
      <w:numFmt w:val="decimal"/>
      <w:lvlText w:val="%3."/>
      <w:lvlJc w:val="left"/>
      <w:pPr>
        <w:ind w:left="720" w:hanging="360"/>
      </w:pPr>
    </w:lvl>
    <w:lvl w:ilvl="3" w:tplc="F6C6B24A">
      <w:start w:val="1"/>
      <w:numFmt w:val="decimal"/>
      <w:lvlText w:val="%4."/>
      <w:lvlJc w:val="left"/>
      <w:pPr>
        <w:ind w:left="720" w:hanging="360"/>
      </w:pPr>
    </w:lvl>
    <w:lvl w:ilvl="4" w:tplc="6DD02B3E">
      <w:start w:val="1"/>
      <w:numFmt w:val="decimal"/>
      <w:lvlText w:val="%5."/>
      <w:lvlJc w:val="left"/>
      <w:pPr>
        <w:ind w:left="720" w:hanging="360"/>
      </w:pPr>
    </w:lvl>
    <w:lvl w:ilvl="5" w:tplc="500E7E9A">
      <w:start w:val="1"/>
      <w:numFmt w:val="decimal"/>
      <w:lvlText w:val="%6."/>
      <w:lvlJc w:val="left"/>
      <w:pPr>
        <w:ind w:left="720" w:hanging="360"/>
      </w:pPr>
    </w:lvl>
    <w:lvl w:ilvl="6" w:tplc="469A0754">
      <w:start w:val="1"/>
      <w:numFmt w:val="decimal"/>
      <w:lvlText w:val="%7."/>
      <w:lvlJc w:val="left"/>
      <w:pPr>
        <w:ind w:left="720" w:hanging="360"/>
      </w:pPr>
    </w:lvl>
    <w:lvl w:ilvl="7" w:tplc="674643C0">
      <w:start w:val="1"/>
      <w:numFmt w:val="decimal"/>
      <w:lvlText w:val="%8."/>
      <w:lvlJc w:val="left"/>
      <w:pPr>
        <w:ind w:left="720" w:hanging="360"/>
      </w:pPr>
    </w:lvl>
    <w:lvl w:ilvl="8" w:tplc="8340C4CE">
      <w:start w:val="1"/>
      <w:numFmt w:val="decimal"/>
      <w:lvlText w:val="%9."/>
      <w:lvlJc w:val="left"/>
      <w:pPr>
        <w:ind w:left="720" w:hanging="360"/>
      </w:pPr>
    </w:lvl>
  </w:abstractNum>
  <w:abstractNum w:abstractNumId="103" w15:restartNumberingAfterBreak="0">
    <w:nsid w:val="4CC60701"/>
    <w:multiLevelType w:val="hybridMultilevel"/>
    <w:tmpl w:val="A4140B08"/>
    <w:lvl w:ilvl="0" w:tplc="8AB6FB8A">
      <w:start w:val="1"/>
      <w:numFmt w:val="decimal"/>
      <w:lvlText w:val="%1."/>
      <w:lvlJc w:val="left"/>
      <w:pPr>
        <w:ind w:left="1020" w:hanging="360"/>
      </w:pPr>
    </w:lvl>
    <w:lvl w:ilvl="1" w:tplc="6ADE3678">
      <w:start w:val="1"/>
      <w:numFmt w:val="decimal"/>
      <w:lvlText w:val="%2."/>
      <w:lvlJc w:val="left"/>
      <w:pPr>
        <w:ind w:left="1020" w:hanging="360"/>
      </w:pPr>
    </w:lvl>
    <w:lvl w:ilvl="2" w:tplc="222EB650">
      <w:start w:val="1"/>
      <w:numFmt w:val="decimal"/>
      <w:lvlText w:val="%3."/>
      <w:lvlJc w:val="left"/>
      <w:pPr>
        <w:ind w:left="1020" w:hanging="360"/>
      </w:pPr>
    </w:lvl>
    <w:lvl w:ilvl="3" w:tplc="C0D89638">
      <w:start w:val="1"/>
      <w:numFmt w:val="decimal"/>
      <w:lvlText w:val="%4."/>
      <w:lvlJc w:val="left"/>
      <w:pPr>
        <w:ind w:left="1020" w:hanging="360"/>
      </w:pPr>
    </w:lvl>
    <w:lvl w:ilvl="4" w:tplc="71462640">
      <w:start w:val="1"/>
      <w:numFmt w:val="decimal"/>
      <w:lvlText w:val="%5."/>
      <w:lvlJc w:val="left"/>
      <w:pPr>
        <w:ind w:left="1020" w:hanging="360"/>
      </w:pPr>
    </w:lvl>
    <w:lvl w:ilvl="5" w:tplc="CBE6BE1A">
      <w:start w:val="1"/>
      <w:numFmt w:val="decimal"/>
      <w:lvlText w:val="%6."/>
      <w:lvlJc w:val="left"/>
      <w:pPr>
        <w:ind w:left="1020" w:hanging="360"/>
      </w:pPr>
    </w:lvl>
    <w:lvl w:ilvl="6" w:tplc="73B0AAD0">
      <w:start w:val="1"/>
      <w:numFmt w:val="decimal"/>
      <w:lvlText w:val="%7."/>
      <w:lvlJc w:val="left"/>
      <w:pPr>
        <w:ind w:left="1020" w:hanging="360"/>
      </w:pPr>
    </w:lvl>
    <w:lvl w:ilvl="7" w:tplc="79DA1A9E">
      <w:start w:val="1"/>
      <w:numFmt w:val="decimal"/>
      <w:lvlText w:val="%8."/>
      <w:lvlJc w:val="left"/>
      <w:pPr>
        <w:ind w:left="1020" w:hanging="360"/>
      </w:pPr>
    </w:lvl>
    <w:lvl w:ilvl="8" w:tplc="A3CA141E">
      <w:start w:val="1"/>
      <w:numFmt w:val="decimal"/>
      <w:lvlText w:val="%9."/>
      <w:lvlJc w:val="left"/>
      <w:pPr>
        <w:ind w:left="1020" w:hanging="360"/>
      </w:pPr>
    </w:lvl>
  </w:abstractNum>
  <w:abstractNum w:abstractNumId="104" w15:restartNumberingAfterBreak="0">
    <w:nsid w:val="4CF52B39"/>
    <w:multiLevelType w:val="hybridMultilevel"/>
    <w:tmpl w:val="C7EEA628"/>
    <w:lvl w:ilvl="0" w:tplc="E2C8C5E8">
      <w:start w:val="1"/>
      <w:numFmt w:val="lowerLetter"/>
      <w:lvlText w:val="%1)"/>
      <w:lvlJc w:val="left"/>
      <w:pPr>
        <w:ind w:left="1020" w:hanging="360"/>
      </w:pPr>
    </w:lvl>
    <w:lvl w:ilvl="1" w:tplc="DFA0930C">
      <w:start w:val="1"/>
      <w:numFmt w:val="lowerLetter"/>
      <w:lvlText w:val="%2)"/>
      <w:lvlJc w:val="left"/>
      <w:pPr>
        <w:ind w:left="1020" w:hanging="360"/>
      </w:pPr>
    </w:lvl>
    <w:lvl w:ilvl="2" w:tplc="A6D0117C">
      <w:start w:val="1"/>
      <w:numFmt w:val="lowerLetter"/>
      <w:lvlText w:val="%3)"/>
      <w:lvlJc w:val="left"/>
      <w:pPr>
        <w:ind w:left="1020" w:hanging="360"/>
      </w:pPr>
    </w:lvl>
    <w:lvl w:ilvl="3" w:tplc="2BA23A0C">
      <w:start w:val="1"/>
      <w:numFmt w:val="lowerLetter"/>
      <w:lvlText w:val="%4)"/>
      <w:lvlJc w:val="left"/>
      <w:pPr>
        <w:ind w:left="1020" w:hanging="360"/>
      </w:pPr>
    </w:lvl>
    <w:lvl w:ilvl="4" w:tplc="57B885C4">
      <w:start w:val="1"/>
      <w:numFmt w:val="lowerLetter"/>
      <w:lvlText w:val="%5)"/>
      <w:lvlJc w:val="left"/>
      <w:pPr>
        <w:ind w:left="1020" w:hanging="360"/>
      </w:pPr>
    </w:lvl>
    <w:lvl w:ilvl="5" w:tplc="207A7276">
      <w:start w:val="1"/>
      <w:numFmt w:val="lowerLetter"/>
      <w:lvlText w:val="%6)"/>
      <w:lvlJc w:val="left"/>
      <w:pPr>
        <w:ind w:left="1020" w:hanging="360"/>
      </w:pPr>
    </w:lvl>
    <w:lvl w:ilvl="6" w:tplc="8586FA0E">
      <w:start w:val="1"/>
      <w:numFmt w:val="lowerLetter"/>
      <w:lvlText w:val="%7)"/>
      <w:lvlJc w:val="left"/>
      <w:pPr>
        <w:ind w:left="1020" w:hanging="360"/>
      </w:pPr>
    </w:lvl>
    <w:lvl w:ilvl="7" w:tplc="8A0A149E">
      <w:start w:val="1"/>
      <w:numFmt w:val="lowerLetter"/>
      <w:lvlText w:val="%8)"/>
      <w:lvlJc w:val="left"/>
      <w:pPr>
        <w:ind w:left="1020" w:hanging="360"/>
      </w:pPr>
    </w:lvl>
    <w:lvl w:ilvl="8" w:tplc="6D560786">
      <w:start w:val="1"/>
      <w:numFmt w:val="lowerLetter"/>
      <w:lvlText w:val="%9)"/>
      <w:lvlJc w:val="left"/>
      <w:pPr>
        <w:ind w:left="1020" w:hanging="360"/>
      </w:pPr>
    </w:lvl>
  </w:abstractNum>
  <w:abstractNum w:abstractNumId="105" w15:restartNumberingAfterBreak="0">
    <w:nsid w:val="4E0F4DAB"/>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E6B372B"/>
    <w:multiLevelType w:val="hybridMultilevel"/>
    <w:tmpl w:val="349CD286"/>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07" w15:restartNumberingAfterBreak="0">
    <w:nsid w:val="4E880595"/>
    <w:multiLevelType w:val="multilevel"/>
    <w:tmpl w:val="222A08B4"/>
    <w:numStyleLink w:val="ListCBD"/>
  </w:abstractNum>
  <w:abstractNum w:abstractNumId="108" w15:restartNumberingAfterBreak="0">
    <w:nsid w:val="4EB3639F"/>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F6C3856"/>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189352E"/>
    <w:multiLevelType w:val="hybridMultilevel"/>
    <w:tmpl w:val="B09CD166"/>
    <w:lvl w:ilvl="0" w:tplc="C39A5C98">
      <w:start w:val="1"/>
      <w:numFmt w:val="lowerLetter"/>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1C06A21"/>
    <w:multiLevelType w:val="hybridMultilevel"/>
    <w:tmpl w:val="654ED55E"/>
    <w:lvl w:ilvl="0" w:tplc="2F505734">
      <w:start w:val="1"/>
      <w:numFmt w:val="lowerLetter"/>
      <w:lvlText w:val="%1)"/>
      <w:lvlJc w:val="left"/>
      <w:pPr>
        <w:ind w:left="720" w:hanging="360"/>
      </w:pPr>
    </w:lvl>
    <w:lvl w:ilvl="1" w:tplc="E78223FA">
      <w:start w:val="1"/>
      <w:numFmt w:val="lowerLetter"/>
      <w:lvlText w:val="%2)"/>
      <w:lvlJc w:val="left"/>
      <w:pPr>
        <w:ind w:left="720" w:hanging="360"/>
      </w:pPr>
    </w:lvl>
    <w:lvl w:ilvl="2" w:tplc="ADFE91B0">
      <w:start w:val="1"/>
      <w:numFmt w:val="lowerLetter"/>
      <w:lvlText w:val="%3)"/>
      <w:lvlJc w:val="left"/>
      <w:pPr>
        <w:ind w:left="720" w:hanging="360"/>
      </w:pPr>
    </w:lvl>
    <w:lvl w:ilvl="3" w:tplc="ACE0BDB8">
      <w:start w:val="1"/>
      <w:numFmt w:val="lowerLetter"/>
      <w:lvlText w:val="%4)"/>
      <w:lvlJc w:val="left"/>
      <w:pPr>
        <w:ind w:left="720" w:hanging="360"/>
      </w:pPr>
    </w:lvl>
    <w:lvl w:ilvl="4" w:tplc="C2D4C354">
      <w:start w:val="1"/>
      <w:numFmt w:val="lowerLetter"/>
      <w:lvlText w:val="%5)"/>
      <w:lvlJc w:val="left"/>
      <w:pPr>
        <w:ind w:left="720" w:hanging="360"/>
      </w:pPr>
    </w:lvl>
    <w:lvl w:ilvl="5" w:tplc="20327A56">
      <w:start w:val="1"/>
      <w:numFmt w:val="lowerLetter"/>
      <w:lvlText w:val="%6)"/>
      <w:lvlJc w:val="left"/>
      <w:pPr>
        <w:ind w:left="720" w:hanging="360"/>
      </w:pPr>
    </w:lvl>
    <w:lvl w:ilvl="6" w:tplc="A79203F2">
      <w:start w:val="1"/>
      <w:numFmt w:val="lowerLetter"/>
      <w:lvlText w:val="%7)"/>
      <w:lvlJc w:val="left"/>
      <w:pPr>
        <w:ind w:left="720" w:hanging="360"/>
      </w:pPr>
    </w:lvl>
    <w:lvl w:ilvl="7" w:tplc="D8B64608">
      <w:start w:val="1"/>
      <w:numFmt w:val="lowerLetter"/>
      <w:lvlText w:val="%8)"/>
      <w:lvlJc w:val="left"/>
      <w:pPr>
        <w:ind w:left="720" w:hanging="360"/>
      </w:pPr>
    </w:lvl>
    <w:lvl w:ilvl="8" w:tplc="023AEC90">
      <w:start w:val="1"/>
      <w:numFmt w:val="lowerLetter"/>
      <w:lvlText w:val="%9)"/>
      <w:lvlJc w:val="left"/>
      <w:pPr>
        <w:ind w:left="720" w:hanging="360"/>
      </w:pPr>
    </w:lvl>
  </w:abstractNum>
  <w:abstractNum w:abstractNumId="112" w15:restartNumberingAfterBreak="0">
    <w:nsid w:val="52A66A9D"/>
    <w:multiLevelType w:val="multilevel"/>
    <w:tmpl w:val="222A08B4"/>
    <w:numStyleLink w:val="ListCBD"/>
  </w:abstractNum>
  <w:abstractNum w:abstractNumId="113" w15:restartNumberingAfterBreak="0">
    <w:nsid w:val="52D4594E"/>
    <w:multiLevelType w:val="hybridMultilevel"/>
    <w:tmpl w:val="C7E41E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53372A93"/>
    <w:multiLevelType w:val="hybridMultilevel"/>
    <w:tmpl w:val="058AFCD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5" w15:restartNumberingAfterBreak="0">
    <w:nsid w:val="536802A4"/>
    <w:multiLevelType w:val="multilevel"/>
    <w:tmpl w:val="0C0E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56D911B5"/>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7273F3D"/>
    <w:multiLevelType w:val="multilevel"/>
    <w:tmpl w:val="E20ED762"/>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79374B0"/>
    <w:multiLevelType w:val="hybridMultilevel"/>
    <w:tmpl w:val="B84E345C"/>
    <w:lvl w:ilvl="0" w:tplc="3F9EE2B6">
      <w:start w:val="1"/>
      <w:numFmt w:val="decimal"/>
      <w:lvlText w:val="%1."/>
      <w:lvlJc w:val="left"/>
      <w:pPr>
        <w:ind w:left="1020" w:hanging="360"/>
      </w:pPr>
    </w:lvl>
    <w:lvl w:ilvl="1" w:tplc="0EB2FF2C">
      <w:start w:val="1"/>
      <w:numFmt w:val="decimal"/>
      <w:lvlText w:val="%2."/>
      <w:lvlJc w:val="left"/>
      <w:pPr>
        <w:ind w:left="1020" w:hanging="360"/>
      </w:pPr>
    </w:lvl>
    <w:lvl w:ilvl="2" w:tplc="D28029C0">
      <w:start w:val="1"/>
      <w:numFmt w:val="decimal"/>
      <w:lvlText w:val="%3."/>
      <w:lvlJc w:val="left"/>
      <w:pPr>
        <w:ind w:left="1020" w:hanging="360"/>
      </w:pPr>
    </w:lvl>
    <w:lvl w:ilvl="3" w:tplc="09B4B422">
      <w:start w:val="1"/>
      <w:numFmt w:val="decimal"/>
      <w:lvlText w:val="%4."/>
      <w:lvlJc w:val="left"/>
      <w:pPr>
        <w:ind w:left="1020" w:hanging="360"/>
      </w:pPr>
    </w:lvl>
    <w:lvl w:ilvl="4" w:tplc="2B689F5C">
      <w:start w:val="1"/>
      <w:numFmt w:val="decimal"/>
      <w:lvlText w:val="%5."/>
      <w:lvlJc w:val="left"/>
      <w:pPr>
        <w:ind w:left="1020" w:hanging="360"/>
      </w:pPr>
    </w:lvl>
    <w:lvl w:ilvl="5" w:tplc="0B3C7D0C">
      <w:start w:val="1"/>
      <w:numFmt w:val="decimal"/>
      <w:lvlText w:val="%6."/>
      <w:lvlJc w:val="left"/>
      <w:pPr>
        <w:ind w:left="1020" w:hanging="360"/>
      </w:pPr>
    </w:lvl>
    <w:lvl w:ilvl="6" w:tplc="C9ECFDD0">
      <w:start w:val="1"/>
      <w:numFmt w:val="decimal"/>
      <w:lvlText w:val="%7."/>
      <w:lvlJc w:val="left"/>
      <w:pPr>
        <w:ind w:left="1020" w:hanging="360"/>
      </w:pPr>
    </w:lvl>
    <w:lvl w:ilvl="7" w:tplc="A740C82C">
      <w:start w:val="1"/>
      <w:numFmt w:val="decimal"/>
      <w:lvlText w:val="%8."/>
      <w:lvlJc w:val="left"/>
      <w:pPr>
        <w:ind w:left="1020" w:hanging="360"/>
      </w:pPr>
    </w:lvl>
    <w:lvl w:ilvl="8" w:tplc="F65E2F30">
      <w:start w:val="1"/>
      <w:numFmt w:val="decimal"/>
      <w:lvlText w:val="%9."/>
      <w:lvlJc w:val="left"/>
      <w:pPr>
        <w:ind w:left="1020" w:hanging="360"/>
      </w:pPr>
    </w:lvl>
  </w:abstractNum>
  <w:abstractNum w:abstractNumId="120" w15:restartNumberingAfterBreak="0">
    <w:nsid w:val="57E82E31"/>
    <w:multiLevelType w:val="hybridMultilevel"/>
    <w:tmpl w:val="70667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57FC1A0C"/>
    <w:multiLevelType w:val="hybridMultilevel"/>
    <w:tmpl w:val="CABE5C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8254EFF"/>
    <w:multiLevelType w:val="hybridMultilevel"/>
    <w:tmpl w:val="BA34DE40"/>
    <w:lvl w:ilvl="0" w:tplc="87707CAE">
      <w:start w:val="1"/>
      <w:numFmt w:val="lowerLetter"/>
      <w:lvlText w:val="(%1)"/>
      <w:lvlJc w:val="left"/>
      <w:pPr>
        <w:ind w:left="1494" w:hanging="360"/>
      </w:pPr>
      <w:rPr>
        <w:rFonts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23"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5" w15:restartNumberingAfterBreak="0">
    <w:nsid w:val="59DF7687"/>
    <w:multiLevelType w:val="hybridMultilevel"/>
    <w:tmpl w:val="F54AAB3C"/>
    <w:lvl w:ilvl="0" w:tplc="AE160B14">
      <w:start w:val="1"/>
      <w:numFmt w:val="lowerLetter"/>
      <w:lvlText w:val="%1)"/>
      <w:lvlJc w:val="left"/>
      <w:pPr>
        <w:ind w:left="1020" w:hanging="360"/>
      </w:pPr>
    </w:lvl>
    <w:lvl w:ilvl="1" w:tplc="55421F92">
      <w:start w:val="1"/>
      <w:numFmt w:val="lowerLetter"/>
      <w:lvlText w:val="%2)"/>
      <w:lvlJc w:val="left"/>
      <w:pPr>
        <w:ind w:left="1020" w:hanging="360"/>
      </w:pPr>
    </w:lvl>
    <w:lvl w:ilvl="2" w:tplc="884A1AAC">
      <w:start w:val="1"/>
      <w:numFmt w:val="lowerLetter"/>
      <w:lvlText w:val="%3)"/>
      <w:lvlJc w:val="left"/>
      <w:pPr>
        <w:ind w:left="1020" w:hanging="360"/>
      </w:pPr>
    </w:lvl>
    <w:lvl w:ilvl="3" w:tplc="B16626AA">
      <w:start w:val="1"/>
      <w:numFmt w:val="lowerLetter"/>
      <w:lvlText w:val="%4)"/>
      <w:lvlJc w:val="left"/>
      <w:pPr>
        <w:ind w:left="1020" w:hanging="360"/>
      </w:pPr>
    </w:lvl>
    <w:lvl w:ilvl="4" w:tplc="AD0656CA">
      <w:start w:val="1"/>
      <w:numFmt w:val="lowerLetter"/>
      <w:lvlText w:val="%5)"/>
      <w:lvlJc w:val="left"/>
      <w:pPr>
        <w:ind w:left="1020" w:hanging="360"/>
      </w:pPr>
    </w:lvl>
    <w:lvl w:ilvl="5" w:tplc="0CC4284C">
      <w:start w:val="1"/>
      <w:numFmt w:val="lowerLetter"/>
      <w:lvlText w:val="%6)"/>
      <w:lvlJc w:val="left"/>
      <w:pPr>
        <w:ind w:left="1020" w:hanging="360"/>
      </w:pPr>
    </w:lvl>
    <w:lvl w:ilvl="6" w:tplc="494650D6">
      <w:start w:val="1"/>
      <w:numFmt w:val="lowerLetter"/>
      <w:lvlText w:val="%7)"/>
      <w:lvlJc w:val="left"/>
      <w:pPr>
        <w:ind w:left="1020" w:hanging="360"/>
      </w:pPr>
    </w:lvl>
    <w:lvl w:ilvl="7" w:tplc="87DA194A">
      <w:start w:val="1"/>
      <w:numFmt w:val="lowerLetter"/>
      <w:lvlText w:val="%8)"/>
      <w:lvlJc w:val="left"/>
      <w:pPr>
        <w:ind w:left="1020" w:hanging="360"/>
      </w:pPr>
    </w:lvl>
    <w:lvl w:ilvl="8" w:tplc="6A62A472">
      <w:start w:val="1"/>
      <w:numFmt w:val="lowerLetter"/>
      <w:lvlText w:val="%9)"/>
      <w:lvlJc w:val="left"/>
      <w:pPr>
        <w:ind w:left="1020" w:hanging="360"/>
      </w:pPr>
    </w:lvl>
  </w:abstractNum>
  <w:abstractNum w:abstractNumId="126" w15:restartNumberingAfterBreak="0">
    <w:nsid w:val="5A665734"/>
    <w:multiLevelType w:val="multilevel"/>
    <w:tmpl w:val="E56605C8"/>
    <w:lvl w:ilvl="0">
      <w:start w:val="1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AC500B9"/>
    <w:multiLevelType w:val="hybridMultilevel"/>
    <w:tmpl w:val="2856BC36"/>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5BA478CF"/>
    <w:multiLevelType w:val="hybridMultilevel"/>
    <w:tmpl w:val="CE2E3F1C"/>
    <w:lvl w:ilvl="0" w:tplc="36887C7A">
      <w:start w:val="1"/>
      <w:numFmt w:val="decimal"/>
      <w:pStyle w:val="paranumbering"/>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9" w15:restartNumberingAfterBreak="0">
    <w:nsid w:val="5CAD2E30"/>
    <w:multiLevelType w:val="multilevel"/>
    <w:tmpl w:val="4C08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D930F63"/>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5D943BEE"/>
    <w:multiLevelType w:val="multilevel"/>
    <w:tmpl w:val="222A08B4"/>
    <w:numStyleLink w:val="ListCBD"/>
  </w:abstractNum>
  <w:abstractNum w:abstractNumId="132" w15:restartNumberingAfterBreak="0">
    <w:nsid w:val="5DC80C25"/>
    <w:multiLevelType w:val="hybridMultilevel"/>
    <w:tmpl w:val="4B1C0146"/>
    <w:lvl w:ilvl="0" w:tplc="4E3A9428">
      <w:start w:val="1"/>
      <w:numFmt w:val="decimal"/>
      <w:lvlText w:val="%1."/>
      <w:lvlJc w:val="left"/>
      <w:pPr>
        <w:ind w:left="1020" w:hanging="360"/>
      </w:pPr>
    </w:lvl>
    <w:lvl w:ilvl="1" w:tplc="43209BDC">
      <w:start w:val="1"/>
      <w:numFmt w:val="decimal"/>
      <w:lvlText w:val="%2."/>
      <w:lvlJc w:val="left"/>
      <w:pPr>
        <w:ind w:left="1020" w:hanging="360"/>
      </w:pPr>
    </w:lvl>
    <w:lvl w:ilvl="2" w:tplc="E0BE704E">
      <w:start w:val="1"/>
      <w:numFmt w:val="decimal"/>
      <w:lvlText w:val="%3."/>
      <w:lvlJc w:val="left"/>
      <w:pPr>
        <w:ind w:left="1020" w:hanging="360"/>
      </w:pPr>
    </w:lvl>
    <w:lvl w:ilvl="3" w:tplc="FBE2CD54">
      <w:start w:val="1"/>
      <w:numFmt w:val="decimal"/>
      <w:lvlText w:val="%4."/>
      <w:lvlJc w:val="left"/>
      <w:pPr>
        <w:ind w:left="1020" w:hanging="360"/>
      </w:pPr>
    </w:lvl>
    <w:lvl w:ilvl="4" w:tplc="B5587D98">
      <w:start w:val="1"/>
      <w:numFmt w:val="decimal"/>
      <w:lvlText w:val="%5."/>
      <w:lvlJc w:val="left"/>
      <w:pPr>
        <w:ind w:left="1020" w:hanging="360"/>
      </w:pPr>
    </w:lvl>
    <w:lvl w:ilvl="5" w:tplc="9C96B26E">
      <w:start w:val="1"/>
      <w:numFmt w:val="decimal"/>
      <w:lvlText w:val="%6."/>
      <w:lvlJc w:val="left"/>
      <w:pPr>
        <w:ind w:left="1020" w:hanging="360"/>
      </w:pPr>
    </w:lvl>
    <w:lvl w:ilvl="6" w:tplc="B5B2ED7A">
      <w:start w:val="1"/>
      <w:numFmt w:val="decimal"/>
      <w:lvlText w:val="%7."/>
      <w:lvlJc w:val="left"/>
      <w:pPr>
        <w:ind w:left="1020" w:hanging="360"/>
      </w:pPr>
    </w:lvl>
    <w:lvl w:ilvl="7" w:tplc="12F6D2A0">
      <w:start w:val="1"/>
      <w:numFmt w:val="decimal"/>
      <w:lvlText w:val="%8."/>
      <w:lvlJc w:val="left"/>
      <w:pPr>
        <w:ind w:left="1020" w:hanging="360"/>
      </w:pPr>
    </w:lvl>
    <w:lvl w:ilvl="8" w:tplc="C7326F36">
      <w:start w:val="1"/>
      <w:numFmt w:val="decimal"/>
      <w:lvlText w:val="%9."/>
      <w:lvlJc w:val="left"/>
      <w:pPr>
        <w:ind w:left="1020" w:hanging="360"/>
      </w:pPr>
    </w:lvl>
  </w:abstractNum>
  <w:abstractNum w:abstractNumId="133" w15:restartNumberingAfterBreak="0">
    <w:nsid w:val="61E02AD1"/>
    <w:multiLevelType w:val="multilevel"/>
    <w:tmpl w:val="4B6849A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2286D7E"/>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2C60B53"/>
    <w:multiLevelType w:val="hybridMultilevel"/>
    <w:tmpl w:val="5DB8D8DA"/>
    <w:lvl w:ilvl="0" w:tplc="D81403DA">
      <w:start w:val="1"/>
      <w:numFmt w:val="decimal"/>
      <w:lvlText w:val="%1."/>
      <w:lvlJc w:val="left"/>
      <w:pPr>
        <w:ind w:left="1020" w:hanging="360"/>
      </w:pPr>
    </w:lvl>
    <w:lvl w:ilvl="1" w:tplc="127435EC">
      <w:start w:val="1"/>
      <w:numFmt w:val="decimal"/>
      <w:lvlText w:val="%2."/>
      <w:lvlJc w:val="left"/>
      <w:pPr>
        <w:ind w:left="1020" w:hanging="360"/>
      </w:pPr>
    </w:lvl>
    <w:lvl w:ilvl="2" w:tplc="2474BFC2">
      <w:start w:val="1"/>
      <w:numFmt w:val="decimal"/>
      <w:lvlText w:val="%3."/>
      <w:lvlJc w:val="left"/>
      <w:pPr>
        <w:ind w:left="1020" w:hanging="360"/>
      </w:pPr>
    </w:lvl>
    <w:lvl w:ilvl="3" w:tplc="FDC03E44">
      <w:start w:val="1"/>
      <w:numFmt w:val="decimal"/>
      <w:lvlText w:val="%4."/>
      <w:lvlJc w:val="left"/>
      <w:pPr>
        <w:ind w:left="1020" w:hanging="360"/>
      </w:pPr>
    </w:lvl>
    <w:lvl w:ilvl="4" w:tplc="0B2276DC">
      <w:start w:val="1"/>
      <w:numFmt w:val="decimal"/>
      <w:lvlText w:val="%5."/>
      <w:lvlJc w:val="left"/>
      <w:pPr>
        <w:ind w:left="1020" w:hanging="360"/>
      </w:pPr>
    </w:lvl>
    <w:lvl w:ilvl="5" w:tplc="4E94DD92">
      <w:start w:val="1"/>
      <w:numFmt w:val="decimal"/>
      <w:lvlText w:val="%6."/>
      <w:lvlJc w:val="left"/>
      <w:pPr>
        <w:ind w:left="1020" w:hanging="360"/>
      </w:pPr>
    </w:lvl>
    <w:lvl w:ilvl="6" w:tplc="C44AEF2A">
      <w:start w:val="1"/>
      <w:numFmt w:val="decimal"/>
      <w:lvlText w:val="%7."/>
      <w:lvlJc w:val="left"/>
      <w:pPr>
        <w:ind w:left="1020" w:hanging="360"/>
      </w:pPr>
    </w:lvl>
    <w:lvl w:ilvl="7" w:tplc="CF244BE6">
      <w:start w:val="1"/>
      <w:numFmt w:val="decimal"/>
      <w:lvlText w:val="%8."/>
      <w:lvlJc w:val="left"/>
      <w:pPr>
        <w:ind w:left="1020" w:hanging="360"/>
      </w:pPr>
    </w:lvl>
    <w:lvl w:ilvl="8" w:tplc="46407EEA">
      <w:start w:val="1"/>
      <w:numFmt w:val="decimal"/>
      <w:lvlText w:val="%9."/>
      <w:lvlJc w:val="left"/>
      <w:pPr>
        <w:ind w:left="1020" w:hanging="360"/>
      </w:pPr>
    </w:lvl>
  </w:abstractNum>
  <w:abstractNum w:abstractNumId="136" w15:restartNumberingAfterBreak="0">
    <w:nsid w:val="636B5248"/>
    <w:multiLevelType w:val="hybridMultilevel"/>
    <w:tmpl w:val="8CAC38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63AC7990"/>
    <w:multiLevelType w:val="hybridMultilevel"/>
    <w:tmpl w:val="B0B0DB18"/>
    <w:lvl w:ilvl="0" w:tplc="B4828888">
      <w:start w:val="1"/>
      <w:numFmt w:val="lowerLetter"/>
      <w:lvlText w:val="%1)"/>
      <w:lvlJc w:val="left"/>
      <w:pPr>
        <w:ind w:left="720" w:hanging="360"/>
      </w:pPr>
    </w:lvl>
    <w:lvl w:ilvl="1" w:tplc="39386582">
      <w:start w:val="1"/>
      <w:numFmt w:val="lowerLetter"/>
      <w:lvlText w:val="%2)"/>
      <w:lvlJc w:val="left"/>
      <w:pPr>
        <w:ind w:left="720" w:hanging="360"/>
      </w:pPr>
    </w:lvl>
    <w:lvl w:ilvl="2" w:tplc="C72203A8">
      <w:start w:val="1"/>
      <w:numFmt w:val="lowerLetter"/>
      <w:lvlText w:val="%3)"/>
      <w:lvlJc w:val="left"/>
      <w:pPr>
        <w:ind w:left="720" w:hanging="360"/>
      </w:pPr>
    </w:lvl>
    <w:lvl w:ilvl="3" w:tplc="A6B637E6">
      <w:start w:val="1"/>
      <w:numFmt w:val="lowerLetter"/>
      <w:lvlText w:val="%4)"/>
      <w:lvlJc w:val="left"/>
      <w:pPr>
        <w:ind w:left="720" w:hanging="360"/>
      </w:pPr>
    </w:lvl>
    <w:lvl w:ilvl="4" w:tplc="BB2AACD0">
      <w:start w:val="1"/>
      <w:numFmt w:val="lowerLetter"/>
      <w:lvlText w:val="%5)"/>
      <w:lvlJc w:val="left"/>
      <w:pPr>
        <w:ind w:left="720" w:hanging="360"/>
      </w:pPr>
    </w:lvl>
    <w:lvl w:ilvl="5" w:tplc="46C20CA6">
      <w:start w:val="1"/>
      <w:numFmt w:val="lowerLetter"/>
      <w:lvlText w:val="%6)"/>
      <w:lvlJc w:val="left"/>
      <w:pPr>
        <w:ind w:left="720" w:hanging="360"/>
      </w:pPr>
    </w:lvl>
    <w:lvl w:ilvl="6" w:tplc="8C4E17F6">
      <w:start w:val="1"/>
      <w:numFmt w:val="lowerLetter"/>
      <w:lvlText w:val="%7)"/>
      <w:lvlJc w:val="left"/>
      <w:pPr>
        <w:ind w:left="720" w:hanging="360"/>
      </w:pPr>
    </w:lvl>
    <w:lvl w:ilvl="7" w:tplc="95EE6B62">
      <w:start w:val="1"/>
      <w:numFmt w:val="lowerLetter"/>
      <w:lvlText w:val="%8)"/>
      <w:lvlJc w:val="left"/>
      <w:pPr>
        <w:ind w:left="720" w:hanging="360"/>
      </w:pPr>
    </w:lvl>
    <w:lvl w:ilvl="8" w:tplc="E986408E">
      <w:start w:val="1"/>
      <w:numFmt w:val="lowerLetter"/>
      <w:lvlText w:val="%9)"/>
      <w:lvlJc w:val="left"/>
      <w:pPr>
        <w:ind w:left="720" w:hanging="360"/>
      </w:pPr>
    </w:lvl>
  </w:abstractNum>
  <w:abstractNum w:abstractNumId="138" w15:restartNumberingAfterBreak="0">
    <w:nsid w:val="64071A7B"/>
    <w:multiLevelType w:val="multilevel"/>
    <w:tmpl w:val="237A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66465E4"/>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676E30FA"/>
    <w:multiLevelType w:val="hybridMultilevel"/>
    <w:tmpl w:val="11CAB130"/>
    <w:lvl w:ilvl="0" w:tplc="58E4B75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1" w15:restartNumberingAfterBreak="0">
    <w:nsid w:val="67DF17C0"/>
    <w:multiLevelType w:val="hybridMultilevel"/>
    <w:tmpl w:val="9604BA90"/>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2" w15:restartNumberingAfterBreak="0">
    <w:nsid w:val="68B70991"/>
    <w:multiLevelType w:val="multilevel"/>
    <w:tmpl w:val="222A08B4"/>
    <w:numStyleLink w:val="ListCBD"/>
  </w:abstractNum>
  <w:abstractNum w:abstractNumId="143" w15:restartNumberingAfterBreak="0">
    <w:nsid w:val="6A20225D"/>
    <w:multiLevelType w:val="multilevel"/>
    <w:tmpl w:val="BD0AD01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95" w:hanging="360"/>
      </w:pPr>
    </w:lvl>
    <w:lvl w:ilvl="2">
      <w:start w:val="1"/>
      <w:numFmt w:val="decimal"/>
      <w:lvlText w:val="%3."/>
      <w:lvlJc w:val="left"/>
      <w:pPr>
        <w:tabs>
          <w:tab w:val="num" w:pos="1495"/>
        </w:tabs>
        <w:ind w:left="1495"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B0D0D3F"/>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B1F521F"/>
    <w:multiLevelType w:val="hybridMultilevel"/>
    <w:tmpl w:val="CAF83BCA"/>
    <w:lvl w:ilvl="0" w:tplc="04090017">
      <w:start w:val="1"/>
      <w:numFmt w:val="lowerLetter"/>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6" w15:restartNumberingAfterBreak="0">
    <w:nsid w:val="6CBB20A7"/>
    <w:multiLevelType w:val="hybridMultilevel"/>
    <w:tmpl w:val="D062E61C"/>
    <w:lvl w:ilvl="0" w:tplc="FFFFFFFF">
      <w:start w:val="1"/>
      <w:numFmt w:val="lowerLetter"/>
      <w:lvlText w:val="%1)"/>
      <w:lvlJc w:val="left"/>
      <w:pPr>
        <w:ind w:left="1287"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7" w15:restartNumberingAfterBreak="0">
    <w:nsid w:val="6CBE76CC"/>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9" w15:restartNumberingAfterBreak="0">
    <w:nsid w:val="6EDB104F"/>
    <w:multiLevelType w:val="multilevel"/>
    <w:tmpl w:val="CD88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F52596C"/>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52" w15:restartNumberingAfterBreak="0">
    <w:nsid w:val="70BF2D2D"/>
    <w:multiLevelType w:val="multilevel"/>
    <w:tmpl w:val="B064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12154F9"/>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1FE5D07"/>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2113ED8"/>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280758C"/>
    <w:multiLevelType w:val="hybridMultilevel"/>
    <w:tmpl w:val="9756280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7" w15:restartNumberingAfterBreak="0">
    <w:nsid w:val="74217A2C"/>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48B51B1"/>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60" w15:restartNumberingAfterBreak="0">
    <w:nsid w:val="75174291"/>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77961743"/>
    <w:multiLevelType w:val="multilevel"/>
    <w:tmpl w:val="6F7A05EA"/>
    <w:lvl w:ilvl="0">
      <w:start w:val="1"/>
      <w:numFmt w:val="decimal"/>
      <w:lvlText w:val="%1."/>
      <w:lvlJc w:val="left"/>
      <w:pPr>
        <w:tabs>
          <w:tab w:val="num" w:pos="720"/>
        </w:tabs>
        <w:ind w:left="720" w:hanging="360"/>
      </w:pPr>
      <w:rPr>
        <w:b w:val="0"/>
        <w:bCs w:val="0"/>
        <w:color w:val="000000" w:themeColor="text1"/>
      </w:rPr>
    </w:lvl>
    <w:lvl w:ilvl="1">
      <w:start w:val="1"/>
      <w:numFmt w:val="lowerLetter"/>
      <w:lvlText w:val="(%2)"/>
      <w:lvlJc w:val="left"/>
      <w:pPr>
        <w:ind w:left="1440" w:hanging="360"/>
      </w:pPr>
      <w:rPr>
        <w:rFonts w:hint="default"/>
        <w:color w:val="000000" w:themeColor="text1"/>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7A36CD0"/>
    <w:multiLevelType w:val="hybridMultilevel"/>
    <w:tmpl w:val="BA34DE40"/>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63" w15:restartNumberingAfterBreak="0">
    <w:nsid w:val="78C44860"/>
    <w:multiLevelType w:val="hybridMultilevel"/>
    <w:tmpl w:val="4E4AF152"/>
    <w:lvl w:ilvl="0" w:tplc="A0EAE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8D006CF"/>
    <w:multiLevelType w:val="hybridMultilevel"/>
    <w:tmpl w:val="42FE5F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79690FD2"/>
    <w:multiLevelType w:val="hybridMultilevel"/>
    <w:tmpl w:val="56F6942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7C495C41"/>
    <w:multiLevelType w:val="hybridMultilevel"/>
    <w:tmpl w:val="3F367F90"/>
    <w:lvl w:ilvl="0" w:tplc="10090001">
      <w:start w:val="1"/>
      <w:numFmt w:val="bullet"/>
      <w:lvlText w:val=""/>
      <w:lvlJc w:val="left"/>
      <w:pPr>
        <w:ind w:left="45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7" w15:restartNumberingAfterBreak="0">
    <w:nsid w:val="7CA756ED"/>
    <w:multiLevelType w:val="hybridMultilevel"/>
    <w:tmpl w:val="D8CE1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7DA914C7"/>
    <w:multiLevelType w:val="hybridMultilevel"/>
    <w:tmpl w:val="994437DC"/>
    <w:lvl w:ilvl="0" w:tplc="85BC0DA2">
      <w:start w:val="1"/>
      <w:numFmt w:val="lowerLetter"/>
      <w:lvlText w:val="%1)"/>
      <w:lvlJc w:val="left"/>
      <w:pPr>
        <w:ind w:left="1020" w:hanging="360"/>
      </w:pPr>
    </w:lvl>
    <w:lvl w:ilvl="1" w:tplc="6B6227AA">
      <w:start w:val="1"/>
      <w:numFmt w:val="lowerLetter"/>
      <w:lvlText w:val="%2)"/>
      <w:lvlJc w:val="left"/>
      <w:pPr>
        <w:ind w:left="1020" w:hanging="360"/>
      </w:pPr>
    </w:lvl>
    <w:lvl w:ilvl="2" w:tplc="056A044C">
      <w:start w:val="1"/>
      <w:numFmt w:val="lowerLetter"/>
      <w:lvlText w:val="%3)"/>
      <w:lvlJc w:val="left"/>
      <w:pPr>
        <w:ind w:left="1020" w:hanging="360"/>
      </w:pPr>
    </w:lvl>
    <w:lvl w:ilvl="3" w:tplc="354CF55A">
      <w:start w:val="1"/>
      <w:numFmt w:val="lowerLetter"/>
      <w:lvlText w:val="%4)"/>
      <w:lvlJc w:val="left"/>
      <w:pPr>
        <w:ind w:left="1020" w:hanging="360"/>
      </w:pPr>
    </w:lvl>
    <w:lvl w:ilvl="4" w:tplc="128CED68">
      <w:start w:val="1"/>
      <w:numFmt w:val="lowerLetter"/>
      <w:lvlText w:val="%5)"/>
      <w:lvlJc w:val="left"/>
      <w:pPr>
        <w:ind w:left="1020" w:hanging="360"/>
      </w:pPr>
    </w:lvl>
    <w:lvl w:ilvl="5" w:tplc="675C8B32">
      <w:start w:val="1"/>
      <w:numFmt w:val="lowerLetter"/>
      <w:lvlText w:val="%6)"/>
      <w:lvlJc w:val="left"/>
      <w:pPr>
        <w:ind w:left="1020" w:hanging="360"/>
      </w:pPr>
    </w:lvl>
    <w:lvl w:ilvl="6" w:tplc="8BEA39A8">
      <w:start w:val="1"/>
      <w:numFmt w:val="lowerLetter"/>
      <w:lvlText w:val="%7)"/>
      <w:lvlJc w:val="left"/>
      <w:pPr>
        <w:ind w:left="1020" w:hanging="360"/>
      </w:pPr>
    </w:lvl>
    <w:lvl w:ilvl="7" w:tplc="532E6D10">
      <w:start w:val="1"/>
      <w:numFmt w:val="lowerLetter"/>
      <w:lvlText w:val="%8)"/>
      <w:lvlJc w:val="left"/>
      <w:pPr>
        <w:ind w:left="1020" w:hanging="360"/>
      </w:pPr>
    </w:lvl>
    <w:lvl w:ilvl="8" w:tplc="7D3286E0">
      <w:start w:val="1"/>
      <w:numFmt w:val="lowerLetter"/>
      <w:lvlText w:val="%9)"/>
      <w:lvlJc w:val="left"/>
      <w:pPr>
        <w:ind w:left="1020" w:hanging="360"/>
      </w:pPr>
    </w:lvl>
  </w:abstractNum>
  <w:abstractNum w:abstractNumId="169" w15:restartNumberingAfterBreak="0">
    <w:nsid w:val="7E90317F"/>
    <w:multiLevelType w:val="hybridMultilevel"/>
    <w:tmpl w:val="0EB239EA"/>
    <w:lvl w:ilvl="0" w:tplc="203E7504">
      <w:start w:val="1"/>
      <w:numFmt w:val="lowerLetter"/>
      <w:lvlText w:val="%1)"/>
      <w:lvlJc w:val="left"/>
      <w:pPr>
        <w:ind w:left="1320" w:hanging="360"/>
      </w:pPr>
    </w:lvl>
    <w:lvl w:ilvl="1" w:tplc="75D84B16">
      <w:start w:val="1"/>
      <w:numFmt w:val="lowerLetter"/>
      <w:lvlText w:val="%2)"/>
      <w:lvlJc w:val="left"/>
      <w:pPr>
        <w:ind w:left="1320" w:hanging="360"/>
      </w:pPr>
    </w:lvl>
    <w:lvl w:ilvl="2" w:tplc="E62A8906">
      <w:start w:val="1"/>
      <w:numFmt w:val="lowerLetter"/>
      <w:lvlText w:val="%3)"/>
      <w:lvlJc w:val="left"/>
      <w:pPr>
        <w:ind w:left="1320" w:hanging="360"/>
      </w:pPr>
    </w:lvl>
    <w:lvl w:ilvl="3" w:tplc="3028CDFA">
      <w:start w:val="1"/>
      <w:numFmt w:val="lowerLetter"/>
      <w:lvlText w:val="%4)"/>
      <w:lvlJc w:val="left"/>
      <w:pPr>
        <w:ind w:left="1320" w:hanging="360"/>
      </w:pPr>
    </w:lvl>
    <w:lvl w:ilvl="4" w:tplc="9B9AEF38">
      <w:start w:val="1"/>
      <w:numFmt w:val="lowerLetter"/>
      <w:lvlText w:val="%5)"/>
      <w:lvlJc w:val="left"/>
      <w:pPr>
        <w:ind w:left="1320" w:hanging="360"/>
      </w:pPr>
    </w:lvl>
    <w:lvl w:ilvl="5" w:tplc="CDDC210C">
      <w:start w:val="1"/>
      <w:numFmt w:val="lowerLetter"/>
      <w:lvlText w:val="%6)"/>
      <w:lvlJc w:val="left"/>
      <w:pPr>
        <w:ind w:left="1320" w:hanging="360"/>
      </w:pPr>
    </w:lvl>
    <w:lvl w:ilvl="6" w:tplc="1B141176">
      <w:start w:val="1"/>
      <w:numFmt w:val="lowerLetter"/>
      <w:lvlText w:val="%7)"/>
      <w:lvlJc w:val="left"/>
      <w:pPr>
        <w:ind w:left="1320" w:hanging="360"/>
      </w:pPr>
    </w:lvl>
    <w:lvl w:ilvl="7" w:tplc="62806108">
      <w:start w:val="1"/>
      <w:numFmt w:val="lowerLetter"/>
      <w:lvlText w:val="%8)"/>
      <w:lvlJc w:val="left"/>
      <w:pPr>
        <w:ind w:left="1320" w:hanging="360"/>
      </w:pPr>
    </w:lvl>
    <w:lvl w:ilvl="8" w:tplc="DCC4F970">
      <w:start w:val="1"/>
      <w:numFmt w:val="lowerLetter"/>
      <w:lvlText w:val="%9)"/>
      <w:lvlJc w:val="left"/>
      <w:pPr>
        <w:ind w:left="1320" w:hanging="360"/>
      </w:pPr>
    </w:lvl>
  </w:abstractNum>
  <w:num w:numId="1" w16cid:durableId="1014646469">
    <w:abstractNumId w:val="151"/>
  </w:num>
  <w:num w:numId="2" w16cid:durableId="700863312">
    <w:abstractNumId w:val="10"/>
  </w:num>
  <w:num w:numId="3" w16cid:durableId="1860657884">
    <w:abstractNumId w:val="8"/>
  </w:num>
  <w:num w:numId="4" w16cid:durableId="761688131">
    <w:abstractNumId w:val="7"/>
  </w:num>
  <w:num w:numId="5" w16cid:durableId="292487663">
    <w:abstractNumId w:val="6"/>
  </w:num>
  <w:num w:numId="6" w16cid:durableId="413363033">
    <w:abstractNumId w:val="5"/>
  </w:num>
  <w:num w:numId="7" w16cid:durableId="1039892046">
    <w:abstractNumId w:val="100"/>
  </w:num>
  <w:num w:numId="8" w16cid:durableId="1025715060">
    <w:abstractNumId w:val="148"/>
  </w:num>
  <w:num w:numId="9" w16cid:durableId="1908609222">
    <w:abstractNumId w:val="131"/>
  </w:num>
  <w:num w:numId="10" w16cid:durableId="1310672632">
    <w:abstractNumId w:val="9"/>
  </w:num>
  <w:num w:numId="11" w16cid:durableId="311256336">
    <w:abstractNumId w:val="4"/>
  </w:num>
  <w:num w:numId="12" w16cid:durableId="679967407">
    <w:abstractNumId w:val="3"/>
  </w:num>
  <w:num w:numId="13" w16cid:durableId="1043216417">
    <w:abstractNumId w:val="2"/>
  </w:num>
  <w:num w:numId="14" w16cid:durableId="1286423303">
    <w:abstractNumId w:val="1"/>
  </w:num>
  <w:num w:numId="15" w16cid:durableId="85737034">
    <w:abstractNumId w:val="27"/>
  </w:num>
  <w:num w:numId="16" w16cid:durableId="429475900">
    <w:abstractNumId w:val="131"/>
  </w:num>
  <w:num w:numId="17" w16cid:durableId="1693916859">
    <w:abstractNumId w:val="131"/>
  </w:num>
  <w:num w:numId="18" w16cid:durableId="1588923792">
    <w:abstractNumId w:val="131"/>
  </w:num>
  <w:num w:numId="19" w16cid:durableId="907108888">
    <w:abstractNumId w:val="131"/>
  </w:num>
  <w:num w:numId="20" w16cid:durableId="1069183322">
    <w:abstractNumId w:val="131"/>
  </w:num>
  <w:num w:numId="21" w16cid:durableId="486631693">
    <w:abstractNumId w:val="128"/>
  </w:num>
  <w:num w:numId="22" w16cid:durableId="1874684438">
    <w:abstractNumId w:val="127"/>
  </w:num>
  <w:num w:numId="23" w16cid:durableId="832721537">
    <w:abstractNumId w:val="156"/>
  </w:num>
  <w:num w:numId="24" w16cid:durableId="1903172831">
    <w:abstractNumId w:val="26"/>
  </w:num>
  <w:num w:numId="25" w16cid:durableId="987517282">
    <w:abstractNumId w:val="145"/>
  </w:num>
  <w:num w:numId="26" w16cid:durableId="1390496354">
    <w:abstractNumId w:val="121"/>
  </w:num>
  <w:num w:numId="27" w16cid:durableId="1364597261">
    <w:abstractNumId w:val="63"/>
  </w:num>
  <w:num w:numId="28" w16cid:durableId="1115910128">
    <w:abstractNumId w:val="0"/>
  </w:num>
  <w:num w:numId="29" w16cid:durableId="854729392">
    <w:abstractNumId w:val="166"/>
  </w:num>
  <w:num w:numId="30" w16cid:durableId="705059250">
    <w:abstractNumId w:val="43"/>
  </w:num>
  <w:num w:numId="31" w16cid:durableId="370301903">
    <w:abstractNumId w:val="146"/>
  </w:num>
  <w:num w:numId="32" w16cid:durableId="2039233911">
    <w:abstractNumId w:val="122"/>
  </w:num>
  <w:num w:numId="33" w16cid:durableId="942808320">
    <w:abstractNumId w:val="162"/>
  </w:num>
  <w:num w:numId="34" w16cid:durableId="1712413312">
    <w:abstractNumId w:val="53"/>
  </w:num>
  <w:num w:numId="35" w16cid:durableId="910846968">
    <w:abstractNumId w:val="99"/>
  </w:num>
  <w:num w:numId="36" w16cid:durableId="2063365584">
    <w:abstractNumId w:val="17"/>
  </w:num>
  <w:num w:numId="37" w16cid:durableId="827597633">
    <w:abstractNumId w:val="67"/>
  </w:num>
  <w:num w:numId="38" w16cid:durableId="314770954">
    <w:abstractNumId w:val="114"/>
  </w:num>
  <w:num w:numId="39" w16cid:durableId="897058466">
    <w:abstractNumId w:val="55"/>
  </w:num>
  <w:num w:numId="40" w16cid:durableId="38214845">
    <w:abstractNumId w:val="91"/>
  </w:num>
  <w:num w:numId="41" w16cid:durableId="426586323">
    <w:abstractNumId w:val="82"/>
  </w:num>
  <w:num w:numId="42" w16cid:durableId="1064135231">
    <w:abstractNumId w:val="84"/>
  </w:num>
  <w:num w:numId="43" w16cid:durableId="423765921">
    <w:abstractNumId w:val="108"/>
  </w:num>
  <w:num w:numId="44" w16cid:durableId="440298278">
    <w:abstractNumId w:val="37"/>
  </w:num>
  <w:num w:numId="45" w16cid:durableId="504831556">
    <w:abstractNumId w:val="49"/>
  </w:num>
  <w:num w:numId="46" w16cid:durableId="2120643550">
    <w:abstractNumId w:val="160"/>
  </w:num>
  <w:num w:numId="47" w16cid:durableId="619074386">
    <w:abstractNumId w:val="31"/>
  </w:num>
  <w:num w:numId="48" w16cid:durableId="1662659250">
    <w:abstractNumId w:val="28"/>
  </w:num>
  <w:num w:numId="49" w16cid:durableId="345057016">
    <w:abstractNumId w:val="167"/>
  </w:num>
  <w:num w:numId="50" w16cid:durableId="1429352788">
    <w:abstractNumId w:val="86"/>
  </w:num>
  <w:num w:numId="51" w16cid:durableId="1845974088">
    <w:abstractNumId w:val="42"/>
  </w:num>
  <w:num w:numId="52" w16cid:durableId="14382106">
    <w:abstractNumId w:val="94"/>
  </w:num>
  <w:num w:numId="53" w16cid:durableId="1291204514">
    <w:abstractNumId w:val="157"/>
  </w:num>
  <w:num w:numId="54" w16cid:durableId="870799881">
    <w:abstractNumId w:val="139"/>
  </w:num>
  <w:num w:numId="55" w16cid:durableId="1225415336">
    <w:abstractNumId w:val="147"/>
  </w:num>
  <w:num w:numId="56" w16cid:durableId="1931355037">
    <w:abstractNumId w:val="54"/>
  </w:num>
  <w:num w:numId="57" w16cid:durableId="1556158871">
    <w:abstractNumId w:val="61"/>
  </w:num>
  <w:num w:numId="58" w16cid:durableId="1542936830">
    <w:abstractNumId w:val="150"/>
  </w:num>
  <w:num w:numId="59" w16cid:durableId="1282493802">
    <w:abstractNumId w:val="134"/>
  </w:num>
  <w:num w:numId="60" w16cid:durableId="121653913">
    <w:abstractNumId w:val="130"/>
  </w:num>
  <w:num w:numId="61" w16cid:durableId="1783377474">
    <w:abstractNumId w:val="41"/>
  </w:num>
  <w:num w:numId="62" w16cid:durableId="1643268562">
    <w:abstractNumId w:val="85"/>
  </w:num>
  <w:num w:numId="63" w16cid:durableId="93791387">
    <w:abstractNumId w:val="117"/>
  </w:num>
  <w:num w:numId="64" w16cid:durableId="829755193">
    <w:abstractNumId w:val="158"/>
  </w:num>
  <w:num w:numId="65" w16cid:durableId="121191373">
    <w:abstractNumId w:val="141"/>
  </w:num>
  <w:num w:numId="66" w16cid:durableId="17972696">
    <w:abstractNumId w:val="53"/>
  </w:num>
  <w:num w:numId="67" w16cid:durableId="1130511878">
    <w:abstractNumId w:val="73"/>
  </w:num>
  <w:num w:numId="68" w16cid:durableId="1885870441">
    <w:abstractNumId w:val="50"/>
  </w:num>
  <w:num w:numId="69" w16cid:durableId="560672902">
    <w:abstractNumId w:val="16"/>
  </w:num>
  <w:num w:numId="70" w16cid:durableId="1933662228">
    <w:abstractNumId w:val="74"/>
  </w:num>
  <w:num w:numId="71" w16cid:durableId="1991909117">
    <w:abstractNumId w:val="12"/>
  </w:num>
  <w:num w:numId="72" w16cid:durableId="1138956019">
    <w:abstractNumId w:val="51"/>
  </w:num>
  <w:num w:numId="73" w16cid:durableId="2069499237">
    <w:abstractNumId w:val="142"/>
  </w:num>
  <w:num w:numId="74" w16cid:durableId="158270868">
    <w:abstractNumId w:val="159"/>
  </w:num>
  <w:num w:numId="75" w16cid:durableId="159275565">
    <w:abstractNumId w:val="58"/>
  </w:num>
  <w:num w:numId="76" w16cid:durableId="271714945">
    <w:abstractNumId w:val="60"/>
  </w:num>
  <w:num w:numId="77" w16cid:durableId="1638680439">
    <w:abstractNumId w:val="142"/>
    <w:lvlOverride w:ilvl="0">
      <w:startOverride w:val="1"/>
    </w:lvlOverride>
  </w:num>
  <w:num w:numId="78" w16cid:durableId="1865050652">
    <w:abstractNumId w:val="112"/>
  </w:num>
  <w:num w:numId="79" w16cid:durableId="152986975">
    <w:abstractNumId w:val="96"/>
  </w:num>
  <w:num w:numId="80" w16cid:durableId="1295136099">
    <w:abstractNumId w:val="124"/>
  </w:num>
  <w:num w:numId="81" w16cid:durableId="80179172">
    <w:abstractNumId w:val="123"/>
  </w:num>
  <w:num w:numId="82" w16cid:durableId="206798872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71076976">
    <w:abstractNumId w:val="34"/>
  </w:num>
  <w:num w:numId="84" w16cid:durableId="939752621">
    <w:abstractNumId w:val="107"/>
  </w:num>
  <w:num w:numId="85" w16cid:durableId="915044361">
    <w:abstractNumId w:val="79"/>
  </w:num>
  <w:num w:numId="86" w16cid:durableId="855196379">
    <w:abstractNumId w:val="40"/>
  </w:num>
  <w:num w:numId="87" w16cid:durableId="146685333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801917413">
    <w:abstractNumId w:val="52"/>
  </w:num>
  <w:num w:numId="89" w16cid:durableId="708722651">
    <w:abstractNumId w:val="11"/>
  </w:num>
  <w:num w:numId="90" w16cid:durableId="213641244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6523128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8112374">
    <w:abstractNumId w:val="13"/>
  </w:num>
  <w:num w:numId="93" w16cid:durableId="1607615596">
    <w:abstractNumId w:val="66"/>
  </w:num>
  <w:num w:numId="94" w16cid:durableId="643118139">
    <w:abstractNumId w:val="66"/>
    <w:lvlOverride w:ilvl="0">
      <w:startOverride w:val="1"/>
    </w:lvlOverride>
  </w:num>
  <w:num w:numId="95" w16cid:durableId="820851909">
    <w:abstractNumId w:val="66"/>
    <w:lvlOverride w:ilvl="0">
      <w:startOverride w:val="1"/>
    </w:lvlOverride>
  </w:num>
  <w:num w:numId="96" w16cid:durableId="709648587">
    <w:abstractNumId w:val="66"/>
    <w:lvlOverride w:ilvl="0">
      <w:startOverride w:val="1"/>
    </w:lvlOverride>
  </w:num>
  <w:num w:numId="97" w16cid:durableId="1353799543">
    <w:abstractNumId w:val="71"/>
  </w:num>
  <w:num w:numId="98" w16cid:durableId="1570270110">
    <w:abstractNumId w:val="116"/>
  </w:num>
  <w:num w:numId="99" w16cid:durableId="2125995167">
    <w:abstractNumId w:val="92"/>
  </w:num>
  <w:num w:numId="100" w16cid:durableId="1627851340">
    <w:abstractNumId w:val="70"/>
  </w:num>
  <w:num w:numId="101" w16cid:durableId="1945532808">
    <w:abstractNumId w:val="38"/>
  </w:num>
  <w:num w:numId="102" w16cid:durableId="68447852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0276445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70321362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906494965">
    <w:abstractNumId w:val="15"/>
  </w:num>
  <w:num w:numId="106" w16cid:durableId="5367039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96297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11423756">
    <w:abstractNumId w:val="131"/>
  </w:num>
  <w:num w:numId="109" w16cid:durableId="1975988297">
    <w:abstractNumId w:val="131"/>
  </w:num>
  <w:num w:numId="110" w16cid:durableId="1310330234">
    <w:abstractNumId w:val="131"/>
  </w:num>
  <w:num w:numId="111" w16cid:durableId="1731153661">
    <w:abstractNumId w:val="131"/>
  </w:num>
  <w:num w:numId="112" w16cid:durableId="1955166896">
    <w:abstractNumId w:val="131"/>
  </w:num>
  <w:num w:numId="113" w16cid:durableId="577397468">
    <w:abstractNumId w:val="131"/>
  </w:num>
  <w:num w:numId="114" w16cid:durableId="443767914">
    <w:abstractNumId w:val="131"/>
  </w:num>
  <w:num w:numId="115" w16cid:durableId="1208763457">
    <w:abstractNumId w:val="131"/>
  </w:num>
  <w:num w:numId="116" w16cid:durableId="2079283542">
    <w:abstractNumId w:val="131"/>
  </w:num>
  <w:num w:numId="117" w16cid:durableId="1441029929">
    <w:abstractNumId w:val="97"/>
  </w:num>
  <w:num w:numId="118" w16cid:durableId="2145344009">
    <w:abstractNumId w:val="14"/>
  </w:num>
  <w:num w:numId="119" w16cid:durableId="1630091191">
    <w:abstractNumId w:val="128"/>
    <w:lvlOverride w:ilvl="0">
      <w:startOverride w:val="1"/>
    </w:lvlOverride>
  </w:num>
  <w:num w:numId="120" w16cid:durableId="525563819">
    <w:abstractNumId w:val="140"/>
  </w:num>
  <w:num w:numId="121" w16cid:durableId="669333579">
    <w:abstractNumId w:val="35"/>
  </w:num>
  <w:num w:numId="122" w16cid:durableId="1346395684">
    <w:abstractNumId w:val="126"/>
  </w:num>
  <w:num w:numId="123" w16cid:durableId="713163845">
    <w:abstractNumId w:val="101"/>
  </w:num>
  <w:num w:numId="124" w16cid:durableId="387924632">
    <w:abstractNumId w:val="30"/>
  </w:num>
  <w:num w:numId="125" w16cid:durableId="703482628">
    <w:abstractNumId w:val="164"/>
  </w:num>
  <w:num w:numId="126" w16cid:durableId="1486896735">
    <w:abstractNumId w:val="136"/>
  </w:num>
  <w:num w:numId="127" w16cid:durableId="316418579">
    <w:abstractNumId w:val="44"/>
  </w:num>
  <w:num w:numId="128" w16cid:durableId="690958384">
    <w:abstractNumId w:val="33"/>
  </w:num>
  <w:num w:numId="129" w16cid:durableId="790713398">
    <w:abstractNumId w:val="138"/>
  </w:num>
  <w:num w:numId="130" w16cid:durableId="1983584515">
    <w:abstractNumId w:val="149"/>
  </w:num>
  <w:num w:numId="131" w16cid:durableId="808010763">
    <w:abstractNumId w:val="83"/>
  </w:num>
  <w:num w:numId="132" w16cid:durableId="1420560426">
    <w:abstractNumId w:val="48"/>
  </w:num>
  <w:num w:numId="133" w16cid:durableId="1578663861">
    <w:abstractNumId w:val="152"/>
  </w:num>
  <w:num w:numId="134" w16cid:durableId="298076459">
    <w:abstractNumId w:val="56"/>
  </w:num>
  <w:num w:numId="135" w16cid:durableId="1650941466">
    <w:abstractNumId w:val="69"/>
  </w:num>
  <w:num w:numId="136" w16cid:durableId="1514029610">
    <w:abstractNumId w:val="95"/>
  </w:num>
  <w:num w:numId="137" w16cid:durableId="1943142658">
    <w:abstractNumId w:val="80"/>
  </w:num>
  <w:num w:numId="138" w16cid:durableId="1186168192">
    <w:abstractNumId w:val="76"/>
  </w:num>
  <w:num w:numId="139" w16cid:durableId="740979191">
    <w:abstractNumId w:val="29"/>
  </w:num>
  <w:num w:numId="140" w16cid:durableId="526136885">
    <w:abstractNumId w:val="131"/>
  </w:num>
  <w:num w:numId="141" w16cid:durableId="253127290">
    <w:abstractNumId w:val="24"/>
  </w:num>
  <w:num w:numId="142" w16cid:durableId="588469928">
    <w:abstractNumId w:val="165"/>
  </w:num>
  <w:num w:numId="143" w16cid:durableId="1771704705">
    <w:abstractNumId w:val="131"/>
  </w:num>
  <w:num w:numId="144" w16cid:durableId="1592545869">
    <w:abstractNumId w:val="19"/>
  </w:num>
  <w:num w:numId="145" w16cid:durableId="1814902623">
    <w:abstractNumId w:val="129"/>
  </w:num>
  <w:num w:numId="146" w16cid:durableId="943683830">
    <w:abstractNumId w:val="115"/>
  </w:num>
  <w:num w:numId="147" w16cid:durableId="1817262967">
    <w:abstractNumId w:val="18"/>
  </w:num>
  <w:num w:numId="148" w16cid:durableId="1088816313">
    <w:abstractNumId w:val="68"/>
  </w:num>
  <w:num w:numId="149" w16cid:durableId="1088767935">
    <w:abstractNumId w:val="118"/>
  </w:num>
  <w:num w:numId="150" w16cid:durableId="1308510345">
    <w:abstractNumId w:val="105"/>
  </w:num>
  <w:num w:numId="151" w16cid:durableId="1179155104">
    <w:abstractNumId w:val="133"/>
  </w:num>
  <w:num w:numId="152" w16cid:durableId="924609087">
    <w:abstractNumId w:val="78"/>
  </w:num>
  <w:num w:numId="153" w16cid:durableId="2023435458">
    <w:abstractNumId w:val="120"/>
  </w:num>
  <w:num w:numId="154" w16cid:durableId="939874103">
    <w:abstractNumId w:val="62"/>
  </w:num>
  <w:num w:numId="155" w16cid:durableId="1943225100">
    <w:abstractNumId w:val="113"/>
  </w:num>
  <w:num w:numId="156" w16cid:durableId="1595821149">
    <w:abstractNumId w:val="144"/>
  </w:num>
  <w:num w:numId="157" w16cid:durableId="646278848">
    <w:abstractNumId w:val="154"/>
  </w:num>
  <w:num w:numId="158" w16cid:durableId="709188571">
    <w:abstractNumId w:val="59"/>
  </w:num>
  <w:num w:numId="159" w16cid:durableId="1792629555">
    <w:abstractNumId w:val="87"/>
  </w:num>
  <w:num w:numId="160" w16cid:durableId="94328652">
    <w:abstractNumId w:val="109"/>
  </w:num>
  <w:num w:numId="161" w16cid:durableId="542328470">
    <w:abstractNumId w:val="155"/>
  </w:num>
  <w:num w:numId="162" w16cid:durableId="879318051">
    <w:abstractNumId w:val="88"/>
  </w:num>
  <w:num w:numId="163" w16cid:durableId="305860679">
    <w:abstractNumId w:val="161"/>
  </w:num>
  <w:num w:numId="164" w16cid:durableId="567619293">
    <w:abstractNumId w:val="153"/>
  </w:num>
  <w:num w:numId="165" w16cid:durableId="2002811668">
    <w:abstractNumId w:val="21"/>
  </w:num>
  <w:num w:numId="166" w16cid:durableId="1836797860">
    <w:abstractNumId w:val="39"/>
  </w:num>
  <w:num w:numId="167" w16cid:durableId="565145306">
    <w:abstractNumId w:val="110"/>
  </w:num>
  <w:num w:numId="168" w16cid:durableId="317467314">
    <w:abstractNumId w:val="143"/>
  </w:num>
  <w:num w:numId="169" w16cid:durableId="828668087">
    <w:abstractNumId w:val="106"/>
  </w:num>
  <w:num w:numId="170" w16cid:durableId="1805343700">
    <w:abstractNumId w:val="89"/>
  </w:num>
  <w:num w:numId="171" w16cid:durableId="1347559697">
    <w:abstractNumId w:val="131"/>
  </w:num>
  <w:num w:numId="172" w16cid:durableId="733354129">
    <w:abstractNumId w:val="131"/>
  </w:num>
  <w:num w:numId="173" w16cid:durableId="475683694">
    <w:abstractNumId w:val="131"/>
  </w:num>
  <w:num w:numId="174" w16cid:durableId="897669245">
    <w:abstractNumId w:val="131"/>
  </w:num>
  <w:num w:numId="175" w16cid:durableId="2119712971">
    <w:abstractNumId w:val="131"/>
  </w:num>
  <w:num w:numId="176" w16cid:durableId="1831479613">
    <w:abstractNumId w:val="131"/>
  </w:num>
  <w:num w:numId="177" w16cid:durableId="1819767467">
    <w:abstractNumId w:val="131"/>
  </w:num>
  <w:num w:numId="178" w16cid:durableId="1272325738">
    <w:abstractNumId w:val="131"/>
  </w:num>
  <w:num w:numId="179" w16cid:durableId="103504283">
    <w:abstractNumId w:val="131"/>
  </w:num>
  <w:num w:numId="180" w16cid:durableId="950089925">
    <w:abstractNumId w:val="131"/>
  </w:num>
  <w:num w:numId="181" w16cid:durableId="247227544">
    <w:abstractNumId w:val="131"/>
  </w:num>
  <w:num w:numId="182" w16cid:durableId="145241638">
    <w:abstractNumId w:val="131"/>
  </w:num>
  <w:num w:numId="183" w16cid:durableId="45296190">
    <w:abstractNumId w:val="131"/>
  </w:num>
  <w:num w:numId="184" w16cid:durableId="1884291107">
    <w:abstractNumId w:val="131"/>
  </w:num>
  <w:num w:numId="185" w16cid:durableId="186716089">
    <w:abstractNumId w:val="131"/>
  </w:num>
  <w:num w:numId="186" w16cid:durableId="411126738">
    <w:abstractNumId w:val="131"/>
  </w:num>
  <w:num w:numId="187" w16cid:durableId="255989510">
    <w:abstractNumId w:val="131"/>
  </w:num>
  <w:num w:numId="188" w16cid:durableId="766853710">
    <w:abstractNumId w:val="131"/>
  </w:num>
  <w:num w:numId="189" w16cid:durableId="1040546125">
    <w:abstractNumId w:val="131"/>
  </w:num>
  <w:num w:numId="190" w16cid:durableId="1393305905">
    <w:abstractNumId w:val="131"/>
  </w:num>
  <w:num w:numId="191" w16cid:durableId="1134718782">
    <w:abstractNumId w:val="131"/>
  </w:num>
  <w:num w:numId="192" w16cid:durableId="908883322">
    <w:abstractNumId w:val="131"/>
  </w:num>
  <w:num w:numId="193" w16cid:durableId="561522728">
    <w:abstractNumId w:val="131"/>
  </w:num>
  <w:num w:numId="194" w16cid:durableId="688337695">
    <w:abstractNumId w:val="131"/>
  </w:num>
  <w:num w:numId="195" w16cid:durableId="1064331160">
    <w:abstractNumId w:val="131"/>
  </w:num>
  <w:num w:numId="196" w16cid:durableId="1856384209">
    <w:abstractNumId w:val="131"/>
  </w:num>
  <w:num w:numId="197" w16cid:durableId="252858975">
    <w:abstractNumId w:val="131"/>
  </w:num>
  <w:num w:numId="198" w16cid:durableId="1312172546">
    <w:abstractNumId w:val="131"/>
  </w:num>
  <w:num w:numId="199" w16cid:durableId="1478181420">
    <w:abstractNumId w:val="131"/>
  </w:num>
  <w:num w:numId="200" w16cid:durableId="121075794">
    <w:abstractNumId w:val="131"/>
  </w:num>
  <w:num w:numId="201" w16cid:durableId="1596595165">
    <w:abstractNumId w:val="131"/>
  </w:num>
  <w:num w:numId="202" w16cid:durableId="1963414493">
    <w:abstractNumId w:val="131"/>
  </w:num>
  <w:num w:numId="203" w16cid:durableId="1388382246">
    <w:abstractNumId w:val="131"/>
  </w:num>
  <w:num w:numId="204" w16cid:durableId="1851481419">
    <w:abstractNumId w:val="131"/>
  </w:num>
  <w:num w:numId="205" w16cid:durableId="2066178865">
    <w:abstractNumId w:val="131"/>
  </w:num>
  <w:num w:numId="206" w16cid:durableId="988552745">
    <w:abstractNumId w:val="131"/>
  </w:num>
  <w:num w:numId="207" w16cid:durableId="2050102542">
    <w:abstractNumId w:val="131"/>
  </w:num>
  <w:num w:numId="208" w16cid:durableId="503514840">
    <w:abstractNumId w:val="131"/>
  </w:num>
  <w:num w:numId="209" w16cid:durableId="2013945302">
    <w:abstractNumId w:val="131"/>
  </w:num>
  <w:num w:numId="210" w16cid:durableId="2146004061">
    <w:abstractNumId w:val="131"/>
  </w:num>
  <w:num w:numId="211" w16cid:durableId="1472554819">
    <w:abstractNumId w:val="131"/>
  </w:num>
  <w:num w:numId="212" w16cid:durableId="56172094">
    <w:abstractNumId w:val="131"/>
  </w:num>
  <w:num w:numId="213" w16cid:durableId="899709388">
    <w:abstractNumId w:val="131"/>
  </w:num>
  <w:num w:numId="214" w16cid:durableId="134297927">
    <w:abstractNumId w:val="131"/>
  </w:num>
  <w:num w:numId="215" w16cid:durableId="1364021209">
    <w:abstractNumId w:val="131"/>
  </w:num>
  <w:num w:numId="216" w16cid:durableId="1168979389">
    <w:abstractNumId w:val="131"/>
  </w:num>
  <w:num w:numId="217" w16cid:durableId="2056848257">
    <w:abstractNumId w:val="131"/>
  </w:num>
  <w:num w:numId="218" w16cid:durableId="387152818">
    <w:abstractNumId w:val="131"/>
  </w:num>
  <w:num w:numId="219" w16cid:durableId="1993755098">
    <w:abstractNumId w:val="131"/>
  </w:num>
  <w:num w:numId="220" w16cid:durableId="144398854">
    <w:abstractNumId w:val="131"/>
  </w:num>
  <w:num w:numId="221" w16cid:durableId="57215027">
    <w:abstractNumId w:val="131"/>
  </w:num>
  <w:num w:numId="222" w16cid:durableId="854271952">
    <w:abstractNumId w:val="131"/>
  </w:num>
  <w:num w:numId="223" w16cid:durableId="1572083654">
    <w:abstractNumId w:val="131"/>
  </w:num>
  <w:num w:numId="224" w16cid:durableId="1030767832">
    <w:abstractNumId w:val="131"/>
  </w:num>
  <w:num w:numId="225" w16cid:durableId="1885480952">
    <w:abstractNumId w:val="131"/>
  </w:num>
  <w:num w:numId="226" w16cid:durableId="1315062880">
    <w:abstractNumId w:val="131"/>
  </w:num>
  <w:num w:numId="227" w16cid:durableId="1443381605">
    <w:abstractNumId w:val="131"/>
  </w:num>
  <w:num w:numId="228" w16cid:durableId="428233607">
    <w:abstractNumId w:val="131"/>
  </w:num>
  <w:num w:numId="229" w16cid:durableId="1415316227">
    <w:abstractNumId w:val="131"/>
  </w:num>
  <w:num w:numId="230" w16cid:durableId="773062897">
    <w:abstractNumId w:val="131"/>
  </w:num>
  <w:num w:numId="231" w16cid:durableId="164708999">
    <w:abstractNumId w:val="131"/>
  </w:num>
  <w:num w:numId="232" w16cid:durableId="1018432932">
    <w:abstractNumId w:val="131"/>
  </w:num>
  <w:num w:numId="233" w16cid:durableId="1547910480">
    <w:abstractNumId w:val="131"/>
  </w:num>
  <w:num w:numId="234" w16cid:durableId="797602608">
    <w:abstractNumId w:val="131"/>
  </w:num>
  <w:num w:numId="235" w16cid:durableId="578102537">
    <w:abstractNumId w:val="131"/>
  </w:num>
  <w:num w:numId="236" w16cid:durableId="1884899085">
    <w:abstractNumId w:val="163"/>
  </w:num>
  <w:num w:numId="237" w16cid:durableId="2050379114">
    <w:abstractNumId w:val="104"/>
  </w:num>
  <w:num w:numId="238" w16cid:durableId="1283000205">
    <w:abstractNumId w:val="90"/>
  </w:num>
  <w:num w:numId="239" w16cid:durableId="152062296">
    <w:abstractNumId w:val="65"/>
  </w:num>
  <w:num w:numId="240" w16cid:durableId="203055548">
    <w:abstractNumId w:val="137"/>
  </w:num>
  <w:num w:numId="241" w16cid:durableId="1906648779">
    <w:abstractNumId w:val="111"/>
  </w:num>
  <w:num w:numId="242" w16cid:durableId="564995735">
    <w:abstractNumId w:val="125"/>
  </w:num>
  <w:num w:numId="243" w16cid:durableId="546839634">
    <w:abstractNumId w:val="98"/>
  </w:num>
  <w:num w:numId="244" w16cid:durableId="605623844">
    <w:abstractNumId w:val="23"/>
  </w:num>
  <w:num w:numId="245" w16cid:durableId="1854493672">
    <w:abstractNumId w:val="45"/>
  </w:num>
  <w:num w:numId="246" w16cid:durableId="1636831422">
    <w:abstractNumId w:val="169"/>
  </w:num>
  <w:num w:numId="247" w16cid:durableId="1956016485">
    <w:abstractNumId w:val="81"/>
  </w:num>
  <w:num w:numId="248" w16cid:durableId="802314077">
    <w:abstractNumId w:val="22"/>
  </w:num>
  <w:num w:numId="249" w16cid:durableId="2071004163">
    <w:abstractNumId w:val="46"/>
  </w:num>
  <w:num w:numId="250" w16cid:durableId="1920749025">
    <w:abstractNumId w:val="168"/>
  </w:num>
  <w:num w:numId="251" w16cid:durableId="434635649">
    <w:abstractNumId w:val="20"/>
  </w:num>
  <w:num w:numId="252" w16cid:durableId="332072071">
    <w:abstractNumId w:val="25"/>
  </w:num>
  <w:num w:numId="253" w16cid:durableId="1609845782">
    <w:abstractNumId w:val="119"/>
  </w:num>
  <w:num w:numId="254" w16cid:durableId="1514105652">
    <w:abstractNumId w:val="102"/>
  </w:num>
  <w:num w:numId="255" w16cid:durableId="148522440">
    <w:abstractNumId w:val="77"/>
  </w:num>
  <w:num w:numId="256" w16cid:durableId="1303924795">
    <w:abstractNumId w:val="75"/>
  </w:num>
  <w:num w:numId="257" w16cid:durableId="1802919515">
    <w:abstractNumId w:val="93"/>
  </w:num>
  <w:num w:numId="258" w16cid:durableId="673260976">
    <w:abstractNumId w:val="57"/>
  </w:num>
  <w:num w:numId="259" w16cid:durableId="1646618582">
    <w:abstractNumId w:val="132"/>
  </w:num>
  <w:num w:numId="260" w16cid:durableId="872159839">
    <w:abstractNumId w:val="36"/>
  </w:num>
  <w:num w:numId="261" w16cid:durableId="725103989">
    <w:abstractNumId w:val="32"/>
  </w:num>
  <w:num w:numId="262" w16cid:durableId="1725830398">
    <w:abstractNumId w:val="47"/>
  </w:num>
  <w:num w:numId="263" w16cid:durableId="786910">
    <w:abstractNumId w:val="103"/>
  </w:num>
  <w:num w:numId="264" w16cid:durableId="755832243">
    <w:abstractNumId w:val="135"/>
  </w:num>
  <w:num w:numId="265" w16cid:durableId="200172048">
    <w:abstractNumId w:val="64"/>
  </w:num>
  <w:num w:numId="266" w16cid:durableId="430665587">
    <w:abstractNumId w:val="72"/>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hyphenationZone w:val="425"/>
  <w:evenAndOddHeaders/>
  <w:characterSpacingControl w:val="doNotCompress"/>
  <w:hdrShapeDefaults>
    <o:shapedefaults v:ext="edit" spidmax="2050"/>
  </w:hdrShapeDefaults>
  <w:footnotePr>
    <w:numRestart w:val="eachSect"/>
    <w:footnote w:id="-1"/>
    <w:footnote w:id="0"/>
  </w:footnotePr>
  <w:endnotePr>
    <w:numFmt w:val="lowerLette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BA"/>
    <w:rsid w:val="00000177"/>
    <w:rsid w:val="000002B3"/>
    <w:rsid w:val="00000382"/>
    <w:rsid w:val="00000FFC"/>
    <w:rsid w:val="000013D6"/>
    <w:rsid w:val="00001647"/>
    <w:rsid w:val="00002051"/>
    <w:rsid w:val="000021BC"/>
    <w:rsid w:val="000021FD"/>
    <w:rsid w:val="00002319"/>
    <w:rsid w:val="0000233F"/>
    <w:rsid w:val="000027AE"/>
    <w:rsid w:val="0000322C"/>
    <w:rsid w:val="000033A9"/>
    <w:rsid w:val="0000391A"/>
    <w:rsid w:val="00003A24"/>
    <w:rsid w:val="00003A91"/>
    <w:rsid w:val="00003B5A"/>
    <w:rsid w:val="00003BD1"/>
    <w:rsid w:val="00003BF3"/>
    <w:rsid w:val="000040A4"/>
    <w:rsid w:val="0000416F"/>
    <w:rsid w:val="00004274"/>
    <w:rsid w:val="000045B5"/>
    <w:rsid w:val="000049AD"/>
    <w:rsid w:val="00004C9D"/>
    <w:rsid w:val="00004DE6"/>
    <w:rsid w:val="00004F3D"/>
    <w:rsid w:val="00005524"/>
    <w:rsid w:val="000057DE"/>
    <w:rsid w:val="00005ACC"/>
    <w:rsid w:val="00005B4C"/>
    <w:rsid w:val="00005C1B"/>
    <w:rsid w:val="00006391"/>
    <w:rsid w:val="000064BF"/>
    <w:rsid w:val="00006518"/>
    <w:rsid w:val="000065AB"/>
    <w:rsid w:val="00006B74"/>
    <w:rsid w:val="000071A4"/>
    <w:rsid w:val="00007904"/>
    <w:rsid w:val="00007B93"/>
    <w:rsid w:val="00007CDE"/>
    <w:rsid w:val="00010457"/>
    <w:rsid w:val="00010762"/>
    <w:rsid w:val="00010B5D"/>
    <w:rsid w:val="00010BFD"/>
    <w:rsid w:val="0001159D"/>
    <w:rsid w:val="0001258D"/>
    <w:rsid w:val="00012C8D"/>
    <w:rsid w:val="00012FDB"/>
    <w:rsid w:val="000133B9"/>
    <w:rsid w:val="0001349D"/>
    <w:rsid w:val="00013A9C"/>
    <w:rsid w:val="00013CE9"/>
    <w:rsid w:val="00013E0F"/>
    <w:rsid w:val="000142B4"/>
    <w:rsid w:val="000144FE"/>
    <w:rsid w:val="00014A98"/>
    <w:rsid w:val="00014DC2"/>
    <w:rsid w:val="00015144"/>
    <w:rsid w:val="000151D5"/>
    <w:rsid w:val="00015302"/>
    <w:rsid w:val="00015C85"/>
    <w:rsid w:val="00015E4B"/>
    <w:rsid w:val="00016286"/>
    <w:rsid w:val="00016A9D"/>
    <w:rsid w:val="00017616"/>
    <w:rsid w:val="00017FAD"/>
    <w:rsid w:val="000202BF"/>
    <w:rsid w:val="00020596"/>
    <w:rsid w:val="00020637"/>
    <w:rsid w:val="00020932"/>
    <w:rsid w:val="00020EA4"/>
    <w:rsid w:val="00021D4A"/>
    <w:rsid w:val="00021F53"/>
    <w:rsid w:val="00022B4E"/>
    <w:rsid w:val="00022ED6"/>
    <w:rsid w:val="00022EE7"/>
    <w:rsid w:val="000231AF"/>
    <w:rsid w:val="00023265"/>
    <w:rsid w:val="00023279"/>
    <w:rsid w:val="0002365E"/>
    <w:rsid w:val="000238BB"/>
    <w:rsid w:val="00023D03"/>
    <w:rsid w:val="00024053"/>
    <w:rsid w:val="000242E0"/>
    <w:rsid w:val="000245B9"/>
    <w:rsid w:val="000252F2"/>
    <w:rsid w:val="00025963"/>
    <w:rsid w:val="000259D6"/>
    <w:rsid w:val="00025E95"/>
    <w:rsid w:val="000265FF"/>
    <w:rsid w:val="00026629"/>
    <w:rsid w:val="00026B55"/>
    <w:rsid w:val="000272E3"/>
    <w:rsid w:val="00027306"/>
    <w:rsid w:val="000278EF"/>
    <w:rsid w:val="000302C2"/>
    <w:rsid w:val="000305B8"/>
    <w:rsid w:val="0003083D"/>
    <w:rsid w:val="00032603"/>
    <w:rsid w:val="0003272B"/>
    <w:rsid w:val="00032795"/>
    <w:rsid w:val="000328E4"/>
    <w:rsid w:val="00032967"/>
    <w:rsid w:val="00032C8B"/>
    <w:rsid w:val="00032F45"/>
    <w:rsid w:val="000330F3"/>
    <w:rsid w:val="00033202"/>
    <w:rsid w:val="00033240"/>
    <w:rsid w:val="0003324E"/>
    <w:rsid w:val="000332C8"/>
    <w:rsid w:val="000338B8"/>
    <w:rsid w:val="00033CC3"/>
    <w:rsid w:val="00033FDE"/>
    <w:rsid w:val="0003406F"/>
    <w:rsid w:val="000340F8"/>
    <w:rsid w:val="000343AE"/>
    <w:rsid w:val="000347AF"/>
    <w:rsid w:val="00034919"/>
    <w:rsid w:val="000349E3"/>
    <w:rsid w:val="00034A19"/>
    <w:rsid w:val="00034A8D"/>
    <w:rsid w:val="00035058"/>
    <w:rsid w:val="00035197"/>
    <w:rsid w:val="000356A8"/>
    <w:rsid w:val="000356AC"/>
    <w:rsid w:val="000367BB"/>
    <w:rsid w:val="000368F0"/>
    <w:rsid w:val="00036939"/>
    <w:rsid w:val="0003693C"/>
    <w:rsid w:val="00036AD6"/>
    <w:rsid w:val="000370DD"/>
    <w:rsid w:val="000371E6"/>
    <w:rsid w:val="00037FD6"/>
    <w:rsid w:val="00040048"/>
    <w:rsid w:val="000400E3"/>
    <w:rsid w:val="000415AD"/>
    <w:rsid w:val="00041CD3"/>
    <w:rsid w:val="0004216F"/>
    <w:rsid w:val="00042D66"/>
    <w:rsid w:val="000435C8"/>
    <w:rsid w:val="000439CE"/>
    <w:rsid w:val="00043A2F"/>
    <w:rsid w:val="000449A1"/>
    <w:rsid w:val="00044AD4"/>
    <w:rsid w:val="00044E0D"/>
    <w:rsid w:val="0004524E"/>
    <w:rsid w:val="00045263"/>
    <w:rsid w:val="000452AF"/>
    <w:rsid w:val="0004536B"/>
    <w:rsid w:val="000458F8"/>
    <w:rsid w:val="00045AEE"/>
    <w:rsid w:val="00045C3E"/>
    <w:rsid w:val="000468A2"/>
    <w:rsid w:val="00046AA5"/>
    <w:rsid w:val="00046DAA"/>
    <w:rsid w:val="00047027"/>
    <w:rsid w:val="000474A0"/>
    <w:rsid w:val="00047DC8"/>
    <w:rsid w:val="00050114"/>
    <w:rsid w:val="000501D7"/>
    <w:rsid w:val="00050941"/>
    <w:rsid w:val="00050D2F"/>
    <w:rsid w:val="00051BCF"/>
    <w:rsid w:val="00051DDF"/>
    <w:rsid w:val="00052F00"/>
    <w:rsid w:val="00052F4C"/>
    <w:rsid w:val="00052FD6"/>
    <w:rsid w:val="000532DD"/>
    <w:rsid w:val="000535ED"/>
    <w:rsid w:val="000537D7"/>
    <w:rsid w:val="0005381D"/>
    <w:rsid w:val="00053BEB"/>
    <w:rsid w:val="00053E20"/>
    <w:rsid w:val="000547B4"/>
    <w:rsid w:val="00055481"/>
    <w:rsid w:val="00055536"/>
    <w:rsid w:val="00055D09"/>
    <w:rsid w:val="00055D5F"/>
    <w:rsid w:val="000561E8"/>
    <w:rsid w:val="00056646"/>
    <w:rsid w:val="000568BF"/>
    <w:rsid w:val="000569B3"/>
    <w:rsid w:val="00056A0F"/>
    <w:rsid w:val="00056AC5"/>
    <w:rsid w:val="00056D74"/>
    <w:rsid w:val="00056E48"/>
    <w:rsid w:val="00056E68"/>
    <w:rsid w:val="000571E3"/>
    <w:rsid w:val="00057683"/>
    <w:rsid w:val="00057957"/>
    <w:rsid w:val="000602A9"/>
    <w:rsid w:val="000605C9"/>
    <w:rsid w:val="000617A1"/>
    <w:rsid w:val="000617F3"/>
    <w:rsid w:val="00062816"/>
    <w:rsid w:val="0006293E"/>
    <w:rsid w:val="00063151"/>
    <w:rsid w:val="000631B4"/>
    <w:rsid w:val="00063353"/>
    <w:rsid w:val="000633F9"/>
    <w:rsid w:val="000638AA"/>
    <w:rsid w:val="00063A42"/>
    <w:rsid w:val="00063B37"/>
    <w:rsid w:val="00063BF7"/>
    <w:rsid w:val="00063D25"/>
    <w:rsid w:val="000643CE"/>
    <w:rsid w:val="00064542"/>
    <w:rsid w:val="00064775"/>
    <w:rsid w:val="00064CDD"/>
    <w:rsid w:val="00065142"/>
    <w:rsid w:val="00065420"/>
    <w:rsid w:val="000657FB"/>
    <w:rsid w:val="00066A5B"/>
    <w:rsid w:val="000675DE"/>
    <w:rsid w:val="00067CEB"/>
    <w:rsid w:val="00067F65"/>
    <w:rsid w:val="000702D2"/>
    <w:rsid w:val="00070417"/>
    <w:rsid w:val="00070771"/>
    <w:rsid w:val="0007081B"/>
    <w:rsid w:val="000711B5"/>
    <w:rsid w:val="00071602"/>
    <w:rsid w:val="00072436"/>
    <w:rsid w:val="00072574"/>
    <w:rsid w:val="0007293A"/>
    <w:rsid w:val="00072B17"/>
    <w:rsid w:val="00072B96"/>
    <w:rsid w:val="00072EB7"/>
    <w:rsid w:val="00072F4F"/>
    <w:rsid w:val="000737F0"/>
    <w:rsid w:val="00073C03"/>
    <w:rsid w:val="00073E44"/>
    <w:rsid w:val="0007417F"/>
    <w:rsid w:val="0007427F"/>
    <w:rsid w:val="00074405"/>
    <w:rsid w:val="00074F83"/>
    <w:rsid w:val="00074FDF"/>
    <w:rsid w:val="00075726"/>
    <w:rsid w:val="00075A81"/>
    <w:rsid w:val="00075EC3"/>
    <w:rsid w:val="00076A5C"/>
    <w:rsid w:val="0007725B"/>
    <w:rsid w:val="0007765D"/>
    <w:rsid w:val="000776A6"/>
    <w:rsid w:val="000776DB"/>
    <w:rsid w:val="00077757"/>
    <w:rsid w:val="00077AFB"/>
    <w:rsid w:val="00077D8E"/>
    <w:rsid w:val="00077E3F"/>
    <w:rsid w:val="00077F3E"/>
    <w:rsid w:val="00080160"/>
    <w:rsid w:val="000805BB"/>
    <w:rsid w:val="0008061E"/>
    <w:rsid w:val="00080A2D"/>
    <w:rsid w:val="00080FA6"/>
    <w:rsid w:val="0008132F"/>
    <w:rsid w:val="00081352"/>
    <w:rsid w:val="00081D52"/>
    <w:rsid w:val="000828D8"/>
    <w:rsid w:val="00082C57"/>
    <w:rsid w:val="00082DA7"/>
    <w:rsid w:val="00082FCE"/>
    <w:rsid w:val="000831C1"/>
    <w:rsid w:val="00083830"/>
    <w:rsid w:val="00083B56"/>
    <w:rsid w:val="00083E2A"/>
    <w:rsid w:val="00084187"/>
    <w:rsid w:val="000844DF"/>
    <w:rsid w:val="000846DE"/>
    <w:rsid w:val="00084875"/>
    <w:rsid w:val="00084887"/>
    <w:rsid w:val="00084B95"/>
    <w:rsid w:val="00084EFD"/>
    <w:rsid w:val="00084FAB"/>
    <w:rsid w:val="00085158"/>
    <w:rsid w:val="00085188"/>
    <w:rsid w:val="00085A43"/>
    <w:rsid w:val="00086033"/>
    <w:rsid w:val="000862A0"/>
    <w:rsid w:val="0008639E"/>
    <w:rsid w:val="000864B9"/>
    <w:rsid w:val="00086708"/>
    <w:rsid w:val="00086A29"/>
    <w:rsid w:val="00086AF9"/>
    <w:rsid w:val="00086E04"/>
    <w:rsid w:val="00087215"/>
    <w:rsid w:val="00087340"/>
    <w:rsid w:val="00087B79"/>
    <w:rsid w:val="00087BC3"/>
    <w:rsid w:val="00087D33"/>
    <w:rsid w:val="0008834B"/>
    <w:rsid w:val="0009010E"/>
    <w:rsid w:val="0009073F"/>
    <w:rsid w:val="00090DC4"/>
    <w:rsid w:val="000916BC"/>
    <w:rsid w:val="00091868"/>
    <w:rsid w:val="00092681"/>
    <w:rsid w:val="000926A3"/>
    <w:rsid w:val="00092AC5"/>
    <w:rsid w:val="00092E94"/>
    <w:rsid w:val="00092EF7"/>
    <w:rsid w:val="00092EFA"/>
    <w:rsid w:val="000932A3"/>
    <w:rsid w:val="00093452"/>
    <w:rsid w:val="000935A6"/>
    <w:rsid w:val="00093A04"/>
    <w:rsid w:val="00093AFF"/>
    <w:rsid w:val="00093C6C"/>
    <w:rsid w:val="00093C9D"/>
    <w:rsid w:val="00093E5D"/>
    <w:rsid w:val="00094319"/>
    <w:rsid w:val="000943E3"/>
    <w:rsid w:val="00094AF0"/>
    <w:rsid w:val="00094B1D"/>
    <w:rsid w:val="00094E98"/>
    <w:rsid w:val="00095589"/>
    <w:rsid w:val="00095897"/>
    <w:rsid w:val="00095953"/>
    <w:rsid w:val="00095D83"/>
    <w:rsid w:val="0009704D"/>
    <w:rsid w:val="000970EB"/>
    <w:rsid w:val="00097294"/>
    <w:rsid w:val="0009773D"/>
    <w:rsid w:val="00097B46"/>
    <w:rsid w:val="00097C9D"/>
    <w:rsid w:val="000A06C0"/>
    <w:rsid w:val="000A1224"/>
    <w:rsid w:val="000A1919"/>
    <w:rsid w:val="000A1C29"/>
    <w:rsid w:val="000A1EE8"/>
    <w:rsid w:val="000A232A"/>
    <w:rsid w:val="000A3598"/>
    <w:rsid w:val="000A388C"/>
    <w:rsid w:val="000A3A26"/>
    <w:rsid w:val="000A44DA"/>
    <w:rsid w:val="000A463B"/>
    <w:rsid w:val="000A4762"/>
    <w:rsid w:val="000A4A8C"/>
    <w:rsid w:val="000A5257"/>
    <w:rsid w:val="000A532D"/>
    <w:rsid w:val="000A58D1"/>
    <w:rsid w:val="000A5D56"/>
    <w:rsid w:val="000A60A5"/>
    <w:rsid w:val="000A671F"/>
    <w:rsid w:val="000A6A9C"/>
    <w:rsid w:val="000A6CC7"/>
    <w:rsid w:val="000A721E"/>
    <w:rsid w:val="000A7247"/>
    <w:rsid w:val="000A75A1"/>
    <w:rsid w:val="000A7608"/>
    <w:rsid w:val="000A7A58"/>
    <w:rsid w:val="000A7AA7"/>
    <w:rsid w:val="000B0000"/>
    <w:rsid w:val="000B08FE"/>
    <w:rsid w:val="000B0971"/>
    <w:rsid w:val="000B0B24"/>
    <w:rsid w:val="000B0DEF"/>
    <w:rsid w:val="000B0EF6"/>
    <w:rsid w:val="000B14B6"/>
    <w:rsid w:val="000B1696"/>
    <w:rsid w:val="000B17C8"/>
    <w:rsid w:val="000B1CB3"/>
    <w:rsid w:val="000B1EB8"/>
    <w:rsid w:val="000B1EFA"/>
    <w:rsid w:val="000B22D0"/>
    <w:rsid w:val="000B2822"/>
    <w:rsid w:val="000B2B6D"/>
    <w:rsid w:val="000B2C5F"/>
    <w:rsid w:val="000B2C92"/>
    <w:rsid w:val="000B33A2"/>
    <w:rsid w:val="000B36E0"/>
    <w:rsid w:val="000B395E"/>
    <w:rsid w:val="000B3B6E"/>
    <w:rsid w:val="000B3BE9"/>
    <w:rsid w:val="000B3DEF"/>
    <w:rsid w:val="000B40B4"/>
    <w:rsid w:val="000B4839"/>
    <w:rsid w:val="000B48AB"/>
    <w:rsid w:val="000B48BA"/>
    <w:rsid w:val="000B4A14"/>
    <w:rsid w:val="000B4BE2"/>
    <w:rsid w:val="000B5606"/>
    <w:rsid w:val="000B58CD"/>
    <w:rsid w:val="000B5A5F"/>
    <w:rsid w:val="000B5F86"/>
    <w:rsid w:val="000B62A8"/>
    <w:rsid w:val="000B6309"/>
    <w:rsid w:val="000B65FF"/>
    <w:rsid w:val="000B689B"/>
    <w:rsid w:val="000B69D1"/>
    <w:rsid w:val="000B7C7A"/>
    <w:rsid w:val="000B7D1E"/>
    <w:rsid w:val="000C06E5"/>
    <w:rsid w:val="000C0733"/>
    <w:rsid w:val="000C0818"/>
    <w:rsid w:val="000C08F9"/>
    <w:rsid w:val="000C0932"/>
    <w:rsid w:val="000C0A98"/>
    <w:rsid w:val="000C0CD0"/>
    <w:rsid w:val="000C0FDE"/>
    <w:rsid w:val="000C129B"/>
    <w:rsid w:val="000C1E5E"/>
    <w:rsid w:val="000C2329"/>
    <w:rsid w:val="000C235B"/>
    <w:rsid w:val="000C2425"/>
    <w:rsid w:val="000C26BA"/>
    <w:rsid w:val="000C34B9"/>
    <w:rsid w:val="000C372B"/>
    <w:rsid w:val="000C3ABC"/>
    <w:rsid w:val="000C3B60"/>
    <w:rsid w:val="000C3BC9"/>
    <w:rsid w:val="000C4216"/>
    <w:rsid w:val="000C4560"/>
    <w:rsid w:val="000C482A"/>
    <w:rsid w:val="000C4A5E"/>
    <w:rsid w:val="000C4CC6"/>
    <w:rsid w:val="000C51EC"/>
    <w:rsid w:val="000C538B"/>
    <w:rsid w:val="000C56D2"/>
    <w:rsid w:val="000C5997"/>
    <w:rsid w:val="000C59EF"/>
    <w:rsid w:val="000C5A1F"/>
    <w:rsid w:val="000C5CAB"/>
    <w:rsid w:val="000C5D36"/>
    <w:rsid w:val="000C5DCD"/>
    <w:rsid w:val="000C6120"/>
    <w:rsid w:val="000C6367"/>
    <w:rsid w:val="000C6931"/>
    <w:rsid w:val="000C6C53"/>
    <w:rsid w:val="000C6DA8"/>
    <w:rsid w:val="000C705C"/>
    <w:rsid w:val="000C70A2"/>
    <w:rsid w:val="000C70B8"/>
    <w:rsid w:val="000C73C6"/>
    <w:rsid w:val="000C74D8"/>
    <w:rsid w:val="000C78CB"/>
    <w:rsid w:val="000D054A"/>
    <w:rsid w:val="000D0787"/>
    <w:rsid w:val="000D0A25"/>
    <w:rsid w:val="000D0E90"/>
    <w:rsid w:val="000D10A8"/>
    <w:rsid w:val="000D1766"/>
    <w:rsid w:val="000D1F74"/>
    <w:rsid w:val="000D1FA0"/>
    <w:rsid w:val="000D1FF3"/>
    <w:rsid w:val="000D2504"/>
    <w:rsid w:val="000D28D4"/>
    <w:rsid w:val="000D2BAC"/>
    <w:rsid w:val="000D2C34"/>
    <w:rsid w:val="000D2DD4"/>
    <w:rsid w:val="000D2E40"/>
    <w:rsid w:val="000D2FE0"/>
    <w:rsid w:val="000D3170"/>
    <w:rsid w:val="000D33ED"/>
    <w:rsid w:val="000D348E"/>
    <w:rsid w:val="000D392D"/>
    <w:rsid w:val="000D3A29"/>
    <w:rsid w:val="000D3ACB"/>
    <w:rsid w:val="000D3C48"/>
    <w:rsid w:val="000D3C5D"/>
    <w:rsid w:val="000D4635"/>
    <w:rsid w:val="000D46D0"/>
    <w:rsid w:val="000D54F6"/>
    <w:rsid w:val="000D585F"/>
    <w:rsid w:val="000D5BE3"/>
    <w:rsid w:val="000D5C27"/>
    <w:rsid w:val="000D6812"/>
    <w:rsid w:val="000D69FC"/>
    <w:rsid w:val="000D6A3E"/>
    <w:rsid w:val="000D6EDD"/>
    <w:rsid w:val="000D743D"/>
    <w:rsid w:val="000D77BA"/>
    <w:rsid w:val="000D7CCE"/>
    <w:rsid w:val="000D7E30"/>
    <w:rsid w:val="000E00DA"/>
    <w:rsid w:val="000E0549"/>
    <w:rsid w:val="000E0618"/>
    <w:rsid w:val="000E0BE6"/>
    <w:rsid w:val="000E13D8"/>
    <w:rsid w:val="000E1B93"/>
    <w:rsid w:val="000E1F4E"/>
    <w:rsid w:val="000E1F7E"/>
    <w:rsid w:val="000E22F4"/>
    <w:rsid w:val="000E260A"/>
    <w:rsid w:val="000E28AF"/>
    <w:rsid w:val="000E2A57"/>
    <w:rsid w:val="000E30F5"/>
    <w:rsid w:val="000E31A5"/>
    <w:rsid w:val="000E3BAB"/>
    <w:rsid w:val="000E3C96"/>
    <w:rsid w:val="000E3F3C"/>
    <w:rsid w:val="000E47C6"/>
    <w:rsid w:val="000E48F0"/>
    <w:rsid w:val="000E4DBD"/>
    <w:rsid w:val="000E5246"/>
    <w:rsid w:val="000E5C2A"/>
    <w:rsid w:val="000E5DBE"/>
    <w:rsid w:val="000E5E21"/>
    <w:rsid w:val="000E601A"/>
    <w:rsid w:val="000E63E1"/>
    <w:rsid w:val="000E686A"/>
    <w:rsid w:val="000E68A4"/>
    <w:rsid w:val="000E79F6"/>
    <w:rsid w:val="000F018C"/>
    <w:rsid w:val="000F0D0A"/>
    <w:rsid w:val="000F1756"/>
    <w:rsid w:val="000F1980"/>
    <w:rsid w:val="000F1E95"/>
    <w:rsid w:val="000F1F60"/>
    <w:rsid w:val="000F1FE6"/>
    <w:rsid w:val="000F205D"/>
    <w:rsid w:val="000F245F"/>
    <w:rsid w:val="000F2DEB"/>
    <w:rsid w:val="000F2F01"/>
    <w:rsid w:val="000F3047"/>
    <w:rsid w:val="000F33FD"/>
    <w:rsid w:val="000F3BCD"/>
    <w:rsid w:val="000F424D"/>
    <w:rsid w:val="000F42E4"/>
    <w:rsid w:val="000F456D"/>
    <w:rsid w:val="000F4668"/>
    <w:rsid w:val="000F4856"/>
    <w:rsid w:val="000F576B"/>
    <w:rsid w:val="000F5BE7"/>
    <w:rsid w:val="000F60D2"/>
    <w:rsid w:val="000F61D9"/>
    <w:rsid w:val="000F666F"/>
    <w:rsid w:val="000F6953"/>
    <w:rsid w:val="000F69C6"/>
    <w:rsid w:val="000F6DD4"/>
    <w:rsid w:val="000F6FA8"/>
    <w:rsid w:val="000F6FED"/>
    <w:rsid w:val="000F71E0"/>
    <w:rsid w:val="000F73C6"/>
    <w:rsid w:val="000F7499"/>
    <w:rsid w:val="000F759F"/>
    <w:rsid w:val="000F7ADE"/>
    <w:rsid w:val="0010000F"/>
    <w:rsid w:val="001000B2"/>
    <w:rsid w:val="00100684"/>
    <w:rsid w:val="00100C31"/>
    <w:rsid w:val="00100E7B"/>
    <w:rsid w:val="00101438"/>
    <w:rsid w:val="001014B0"/>
    <w:rsid w:val="001019DB"/>
    <w:rsid w:val="00101FF1"/>
    <w:rsid w:val="0010225F"/>
    <w:rsid w:val="0010248D"/>
    <w:rsid w:val="0010256C"/>
    <w:rsid w:val="00102915"/>
    <w:rsid w:val="0010296D"/>
    <w:rsid w:val="00102B0D"/>
    <w:rsid w:val="00102D36"/>
    <w:rsid w:val="001033F7"/>
    <w:rsid w:val="00103863"/>
    <w:rsid w:val="001049FB"/>
    <w:rsid w:val="00104CC2"/>
    <w:rsid w:val="00104E58"/>
    <w:rsid w:val="001052FE"/>
    <w:rsid w:val="001053FF"/>
    <w:rsid w:val="001056CC"/>
    <w:rsid w:val="001057D9"/>
    <w:rsid w:val="001057E2"/>
    <w:rsid w:val="001065E9"/>
    <w:rsid w:val="00106623"/>
    <w:rsid w:val="001067E2"/>
    <w:rsid w:val="001067E8"/>
    <w:rsid w:val="00106C1C"/>
    <w:rsid w:val="00107051"/>
    <w:rsid w:val="00107295"/>
    <w:rsid w:val="00107917"/>
    <w:rsid w:val="00107FD9"/>
    <w:rsid w:val="00110063"/>
    <w:rsid w:val="001100A4"/>
    <w:rsid w:val="001101E2"/>
    <w:rsid w:val="00110898"/>
    <w:rsid w:val="00110B4D"/>
    <w:rsid w:val="00110C5E"/>
    <w:rsid w:val="00110CF4"/>
    <w:rsid w:val="00110D00"/>
    <w:rsid w:val="0011158A"/>
    <w:rsid w:val="00111972"/>
    <w:rsid w:val="00111B84"/>
    <w:rsid w:val="00112208"/>
    <w:rsid w:val="00112360"/>
    <w:rsid w:val="00112C99"/>
    <w:rsid w:val="00112E16"/>
    <w:rsid w:val="00113114"/>
    <w:rsid w:val="001132D7"/>
    <w:rsid w:val="00113691"/>
    <w:rsid w:val="00113971"/>
    <w:rsid w:val="0011431D"/>
    <w:rsid w:val="0011435A"/>
    <w:rsid w:val="0011495B"/>
    <w:rsid w:val="00115070"/>
    <w:rsid w:val="0011516A"/>
    <w:rsid w:val="001156ED"/>
    <w:rsid w:val="001158BA"/>
    <w:rsid w:val="00115A20"/>
    <w:rsid w:val="00115C23"/>
    <w:rsid w:val="00115E30"/>
    <w:rsid w:val="0011617E"/>
    <w:rsid w:val="00116681"/>
    <w:rsid w:val="00116694"/>
    <w:rsid w:val="00116B4A"/>
    <w:rsid w:val="00116E63"/>
    <w:rsid w:val="00116EF9"/>
    <w:rsid w:val="00116F75"/>
    <w:rsid w:val="0011716C"/>
    <w:rsid w:val="00117412"/>
    <w:rsid w:val="001174D8"/>
    <w:rsid w:val="001175F2"/>
    <w:rsid w:val="00117ACD"/>
    <w:rsid w:val="0012120B"/>
    <w:rsid w:val="0012151C"/>
    <w:rsid w:val="001216A4"/>
    <w:rsid w:val="00122812"/>
    <w:rsid w:val="00122D56"/>
    <w:rsid w:val="0012343B"/>
    <w:rsid w:val="001237E2"/>
    <w:rsid w:val="00123875"/>
    <w:rsid w:val="001239E5"/>
    <w:rsid w:val="00123B5E"/>
    <w:rsid w:val="00123E91"/>
    <w:rsid w:val="00123EAF"/>
    <w:rsid w:val="00123EEF"/>
    <w:rsid w:val="00123FBE"/>
    <w:rsid w:val="00123FFE"/>
    <w:rsid w:val="001242C2"/>
    <w:rsid w:val="001243D2"/>
    <w:rsid w:val="00124874"/>
    <w:rsid w:val="001248B7"/>
    <w:rsid w:val="00124E1F"/>
    <w:rsid w:val="00124FED"/>
    <w:rsid w:val="0012565F"/>
    <w:rsid w:val="00125830"/>
    <w:rsid w:val="001258FD"/>
    <w:rsid w:val="00125BC7"/>
    <w:rsid w:val="00126103"/>
    <w:rsid w:val="00126259"/>
    <w:rsid w:val="00126C1A"/>
    <w:rsid w:val="00127D77"/>
    <w:rsid w:val="0013029D"/>
    <w:rsid w:val="0013032C"/>
    <w:rsid w:val="00130562"/>
    <w:rsid w:val="00131400"/>
    <w:rsid w:val="001316C7"/>
    <w:rsid w:val="00131B94"/>
    <w:rsid w:val="00131DFA"/>
    <w:rsid w:val="00131EA3"/>
    <w:rsid w:val="0013215B"/>
    <w:rsid w:val="00132640"/>
    <w:rsid w:val="001327D6"/>
    <w:rsid w:val="00132B15"/>
    <w:rsid w:val="00132C44"/>
    <w:rsid w:val="00132F50"/>
    <w:rsid w:val="001331D4"/>
    <w:rsid w:val="00133909"/>
    <w:rsid w:val="00133CC1"/>
    <w:rsid w:val="00133EED"/>
    <w:rsid w:val="00133EFF"/>
    <w:rsid w:val="00134048"/>
    <w:rsid w:val="00134117"/>
    <w:rsid w:val="0013479E"/>
    <w:rsid w:val="001347F9"/>
    <w:rsid w:val="0013512E"/>
    <w:rsid w:val="00135197"/>
    <w:rsid w:val="00135822"/>
    <w:rsid w:val="0013596C"/>
    <w:rsid w:val="001359B9"/>
    <w:rsid w:val="00135C86"/>
    <w:rsid w:val="00136303"/>
    <w:rsid w:val="00136454"/>
    <w:rsid w:val="00136A73"/>
    <w:rsid w:val="00136F3A"/>
    <w:rsid w:val="00137177"/>
    <w:rsid w:val="00137205"/>
    <w:rsid w:val="001372AF"/>
    <w:rsid w:val="001375A9"/>
    <w:rsid w:val="00137ED0"/>
    <w:rsid w:val="001402BD"/>
    <w:rsid w:val="0014076D"/>
    <w:rsid w:val="00140E88"/>
    <w:rsid w:val="00140EF9"/>
    <w:rsid w:val="001412F4"/>
    <w:rsid w:val="001416C8"/>
    <w:rsid w:val="00141C47"/>
    <w:rsid w:val="00141FEE"/>
    <w:rsid w:val="00142224"/>
    <w:rsid w:val="00142455"/>
    <w:rsid w:val="001426CE"/>
    <w:rsid w:val="00142A70"/>
    <w:rsid w:val="001435B9"/>
    <w:rsid w:val="00143A7B"/>
    <w:rsid w:val="00143B3C"/>
    <w:rsid w:val="00143D0E"/>
    <w:rsid w:val="00143F85"/>
    <w:rsid w:val="001444EE"/>
    <w:rsid w:val="00145183"/>
    <w:rsid w:val="001453EA"/>
    <w:rsid w:val="001456DC"/>
    <w:rsid w:val="00145714"/>
    <w:rsid w:val="00145A0D"/>
    <w:rsid w:val="00146A22"/>
    <w:rsid w:val="00146B93"/>
    <w:rsid w:val="00146FB5"/>
    <w:rsid w:val="00147643"/>
    <w:rsid w:val="0014778C"/>
    <w:rsid w:val="00150CC8"/>
    <w:rsid w:val="001510E7"/>
    <w:rsid w:val="00151A5E"/>
    <w:rsid w:val="00151BE5"/>
    <w:rsid w:val="00151C13"/>
    <w:rsid w:val="00151CA6"/>
    <w:rsid w:val="001520B2"/>
    <w:rsid w:val="001520FF"/>
    <w:rsid w:val="0015228C"/>
    <w:rsid w:val="001522AB"/>
    <w:rsid w:val="001526EA"/>
    <w:rsid w:val="00152C25"/>
    <w:rsid w:val="00152CB7"/>
    <w:rsid w:val="00152DFF"/>
    <w:rsid w:val="00153163"/>
    <w:rsid w:val="00153187"/>
    <w:rsid w:val="0015362C"/>
    <w:rsid w:val="00153677"/>
    <w:rsid w:val="001537A2"/>
    <w:rsid w:val="001541A3"/>
    <w:rsid w:val="001541D7"/>
    <w:rsid w:val="001542C7"/>
    <w:rsid w:val="00154616"/>
    <w:rsid w:val="00154EC0"/>
    <w:rsid w:val="00155661"/>
    <w:rsid w:val="00155744"/>
    <w:rsid w:val="00155983"/>
    <w:rsid w:val="001559B6"/>
    <w:rsid w:val="00155DA4"/>
    <w:rsid w:val="00156042"/>
    <w:rsid w:val="00156865"/>
    <w:rsid w:val="0015691F"/>
    <w:rsid w:val="0015697A"/>
    <w:rsid w:val="00156B95"/>
    <w:rsid w:val="00156C24"/>
    <w:rsid w:val="0015726E"/>
    <w:rsid w:val="00157C73"/>
    <w:rsid w:val="00157D03"/>
    <w:rsid w:val="00160C15"/>
    <w:rsid w:val="00160C59"/>
    <w:rsid w:val="00160CE1"/>
    <w:rsid w:val="00161359"/>
    <w:rsid w:val="00161AA4"/>
    <w:rsid w:val="00161BB8"/>
    <w:rsid w:val="00161FB6"/>
    <w:rsid w:val="001623D3"/>
    <w:rsid w:val="001626F0"/>
    <w:rsid w:val="00162A10"/>
    <w:rsid w:val="00162A17"/>
    <w:rsid w:val="00162BD7"/>
    <w:rsid w:val="00162E80"/>
    <w:rsid w:val="0016307C"/>
    <w:rsid w:val="001643DE"/>
    <w:rsid w:val="0016447B"/>
    <w:rsid w:val="0016471A"/>
    <w:rsid w:val="001649FC"/>
    <w:rsid w:val="00164A48"/>
    <w:rsid w:val="00164BBA"/>
    <w:rsid w:val="00164CAF"/>
    <w:rsid w:val="00164EC4"/>
    <w:rsid w:val="001655AF"/>
    <w:rsid w:val="0016578D"/>
    <w:rsid w:val="001663FE"/>
    <w:rsid w:val="0016659D"/>
    <w:rsid w:val="001666E8"/>
    <w:rsid w:val="0016672A"/>
    <w:rsid w:val="00166A05"/>
    <w:rsid w:val="00166A21"/>
    <w:rsid w:val="001675A2"/>
    <w:rsid w:val="00167EB2"/>
    <w:rsid w:val="00167F6B"/>
    <w:rsid w:val="0017000E"/>
    <w:rsid w:val="0017005D"/>
    <w:rsid w:val="001701E5"/>
    <w:rsid w:val="00170717"/>
    <w:rsid w:val="001709AA"/>
    <w:rsid w:val="00170BCD"/>
    <w:rsid w:val="00170D63"/>
    <w:rsid w:val="0017122F"/>
    <w:rsid w:val="00171A50"/>
    <w:rsid w:val="00171F68"/>
    <w:rsid w:val="00172550"/>
    <w:rsid w:val="00172D77"/>
    <w:rsid w:val="00172DB7"/>
    <w:rsid w:val="00172FBB"/>
    <w:rsid w:val="001739C6"/>
    <w:rsid w:val="00173A37"/>
    <w:rsid w:val="0017451F"/>
    <w:rsid w:val="00174C87"/>
    <w:rsid w:val="0017558A"/>
    <w:rsid w:val="00175AE5"/>
    <w:rsid w:val="00175CC7"/>
    <w:rsid w:val="001760C5"/>
    <w:rsid w:val="00176250"/>
    <w:rsid w:val="00176649"/>
    <w:rsid w:val="00176A82"/>
    <w:rsid w:val="001771D0"/>
    <w:rsid w:val="0017739A"/>
    <w:rsid w:val="001775FD"/>
    <w:rsid w:val="00177FFE"/>
    <w:rsid w:val="0018073D"/>
    <w:rsid w:val="00180779"/>
    <w:rsid w:val="001809CF"/>
    <w:rsid w:val="00180EEF"/>
    <w:rsid w:val="001810AD"/>
    <w:rsid w:val="00181878"/>
    <w:rsid w:val="001818CD"/>
    <w:rsid w:val="00181A22"/>
    <w:rsid w:val="00181C21"/>
    <w:rsid w:val="00181E50"/>
    <w:rsid w:val="00181EB9"/>
    <w:rsid w:val="00182293"/>
    <w:rsid w:val="001828E3"/>
    <w:rsid w:val="0018337E"/>
    <w:rsid w:val="001833DB"/>
    <w:rsid w:val="00183716"/>
    <w:rsid w:val="0018385F"/>
    <w:rsid w:val="00183B1A"/>
    <w:rsid w:val="00183F72"/>
    <w:rsid w:val="00184247"/>
    <w:rsid w:val="00184342"/>
    <w:rsid w:val="0018439C"/>
    <w:rsid w:val="0018444C"/>
    <w:rsid w:val="00184F62"/>
    <w:rsid w:val="001852EE"/>
    <w:rsid w:val="001854D5"/>
    <w:rsid w:val="00185A27"/>
    <w:rsid w:val="00185F71"/>
    <w:rsid w:val="001861D2"/>
    <w:rsid w:val="0018677D"/>
    <w:rsid w:val="00186AB3"/>
    <w:rsid w:val="00186EFB"/>
    <w:rsid w:val="00187100"/>
    <w:rsid w:val="0018748C"/>
    <w:rsid w:val="00187C9B"/>
    <w:rsid w:val="00187F64"/>
    <w:rsid w:val="001902F1"/>
    <w:rsid w:val="0019095D"/>
    <w:rsid w:val="0019151D"/>
    <w:rsid w:val="0019179C"/>
    <w:rsid w:val="001918F3"/>
    <w:rsid w:val="00191A37"/>
    <w:rsid w:val="00191ABE"/>
    <w:rsid w:val="00192F67"/>
    <w:rsid w:val="0019309E"/>
    <w:rsid w:val="0019310D"/>
    <w:rsid w:val="0019390A"/>
    <w:rsid w:val="00193BE8"/>
    <w:rsid w:val="00194545"/>
    <w:rsid w:val="00194698"/>
    <w:rsid w:val="0019517B"/>
    <w:rsid w:val="0019524B"/>
    <w:rsid w:val="00195515"/>
    <w:rsid w:val="001956AE"/>
    <w:rsid w:val="001956B1"/>
    <w:rsid w:val="001960E7"/>
    <w:rsid w:val="0019637C"/>
    <w:rsid w:val="001965AC"/>
    <w:rsid w:val="00196ABC"/>
    <w:rsid w:val="001970F3"/>
    <w:rsid w:val="001971F7"/>
    <w:rsid w:val="0019721B"/>
    <w:rsid w:val="00197955"/>
    <w:rsid w:val="00197BDC"/>
    <w:rsid w:val="001A00E6"/>
    <w:rsid w:val="001A0551"/>
    <w:rsid w:val="001A0699"/>
    <w:rsid w:val="001A074D"/>
    <w:rsid w:val="001A0B89"/>
    <w:rsid w:val="001A0D43"/>
    <w:rsid w:val="001A1037"/>
    <w:rsid w:val="001A115A"/>
    <w:rsid w:val="001A125B"/>
    <w:rsid w:val="001A172C"/>
    <w:rsid w:val="001A19DB"/>
    <w:rsid w:val="001A1C55"/>
    <w:rsid w:val="001A1D2B"/>
    <w:rsid w:val="001A1EBE"/>
    <w:rsid w:val="001A21BB"/>
    <w:rsid w:val="001A2258"/>
    <w:rsid w:val="001A298B"/>
    <w:rsid w:val="001A2AEE"/>
    <w:rsid w:val="001A2C9A"/>
    <w:rsid w:val="001A2F00"/>
    <w:rsid w:val="001A2FD7"/>
    <w:rsid w:val="001A33A3"/>
    <w:rsid w:val="001A345E"/>
    <w:rsid w:val="001A387C"/>
    <w:rsid w:val="001A40E2"/>
    <w:rsid w:val="001A41DB"/>
    <w:rsid w:val="001A43D3"/>
    <w:rsid w:val="001A4880"/>
    <w:rsid w:val="001A48A0"/>
    <w:rsid w:val="001A4B76"/>
    <w:rsid w:val="001A5200"/>
    <w:rsid w:val="001A5581"/>
    <w:rsid w:val="001A5A37"/>
    <w:rsid w:val="001A60CC"/>
    <w:rsid w:val="001A6130"/>
    <w:rsid w:val="001A6846"/>
    <w:rsid w:val="001A6C32"/>
    <w:rsid w:val="001A7187"/>
    <w:rsid w:val="001A7A16"/>
    <w:rsid w:val="001A7A7F"/>
    <w:rsid w:val="001A7C03"/>
    <w:rsid w:val="001B0196"/>
    <w:rsid w:val="001B035F"/>
    <w:rsid w:val="001B0C35"/>
    <w:rsid w:val="001B0D37"/>
    <w:rsid w:val="001B0D5F"/>
    <w:rsid w:val="001B10FC"/>
    <w:rsid w:val="001B139D"/>
    <w:rsid w:val="001B13A5"/>
    <w:rsid w:val="001B14CD"/>
    <w:rsid w:val="001B1849"/>
    <w:rsid w:val="001B1B5E"/>
    <w:rsid w:val="001B1CEB"/>
    <w:rsid w:val="001B1FA0"/>
    <w:rsid w:val="001B21A2"/>
    <w:rsid w:val="001B23C3"/>
    <w:rsid w:val="001B24E4"/>
    <w:rsid w:val="001B26A0"/>
    <w:rsid w:val="001B2C27"/>
    <w:rsid w:val="001B2C6D"/>
    <w:rsid w:val="001B3049"/>
    <w:rsid w:val="001B3051"/>
    <w:rsid w:val="001B337C"/>
    <w:rsid w:val="001B3CD2"/>
    <w:rsid w:val="001B401F"/>
    <w:rsid w:val="001B45A9"/>
    <w:rsid w:val="001B4C3E"/>
    <w:rsid w:val="001B5323"/>
    <w:rsid w:val="001B5A51"/>
    <w:rsid w:val="001B5E86"/>
    <w:rsid w:val="001B630C"/>
    <w:rsid w:val="001B6787"/>
    <w:rsid w:val="001B6A3E"/>
    <w:rsid w:val="001B6C66"/>
    <w:rsid w:val="001B6C97"/>
    <w:rsid w:val="001B6E97"/>
    <w:rsid w:val="001B721E"/>
    <w:rsid w:val="001B725A"/>
    <w:rsid w:val="001B7C03"/>
    <w:rsid w:val="001C0068"/>
    <w:rsid w:val="001C05B6"/>
    <w:rsid w:val="001C0B87"/>
    <w:rsid w:val="001C1225"/>
    <w:rsid w:val="001C1613"/>
    <w:rsid w:val="001C1865"/>
    <w:rsid w:val="001C1A63"/>
    <w:rsid w:val="001C1FFE"/>
    <w:rsid w:val="001C23F2"/>
    <w:rsid w:val="001C2618"/>
    <w:rsid w:val="001C2851"/>
    <w:rsid w:val="001C2BD3"/>
    <w:rsid w:val="001C2D50"/>
    <w:rsid w:val="001C2EFE"/>
    <w:rsid w:val="001C3199"/>
    <w:rsid w:val="001C3604"/>
    <w:rsid w:val="001C3738"/>
    <w:rsid w:val="001C3905"/>
    <w:rsid w:val="001C3BBC"/>
    <w:rsid w:val="001C3C14"/>
    <w:rsid w:val="001C3D44"/>
    <w:rsid w:val="001C426D"/>
    <w:rsid w:val="001C4348"/>
    <w:rsid w:val="001C43A1"/>
    <w:rsid w:val="001C4791"/>
    <w:rsid w:val="001C4821"/>
    <w:rsid w:val="001C48B1"/>
    <w:rsid w:val="001C5560"/>
    <w:rsid w:val="001C57AB"/>
    <w:rsid w:val="001C598B"/>
    <w:rsid w:val="001C5D1D"/>
    <w:rsid w:val="001C5ED6"/>
    <w:rsid w:val="001C616D"/>
    <w:rsid w:val="001C64F9"/>
    <w:rsid w:val="001C6826"/>
    <w:rsid w:val="001C68DE"/>
    <w:rsid w:val="001C6C37"/>
    <w:rsid w:val="001C6D06"/>
    <w:rsid w:val="001C7672"/>
    <w:rsid w:val="001C76AF"/>
    <w:rsid w:val="001C77FB"/>
    <w:rsid w:val="001C793D"/>
    <w:rsid w:val="001C7DB1"/>
    <w:rsid w:val="001C7E45"/>
    <w:rsid w:val="001D01A2"/>
    <w:rsid w:val="001D03FA"/>
    <w:rsid w:val="001D05AA"/>
    <w:rsid w:val="001D06F7"/>
    <w:rsid w:val="001D0DC7"/>
    <w:rsid w:val="001D1380"/>
    <w:rsid w:val="001D19E2"/>
    <w:rsid w:val="001D1B86"/>
    <w:rsid w:val="001D1D54"/>
    <w:rsid w:val="001D20FB"/>
    <w:rsid w:val="001D2A28"/>
    <w:rsid w:val="001D2C97"/>
    <w:rsid w:val="001D3129"/>
    <w:rsid w:val="001D3189"/>
    <w:rsid w:val="001D3395"/>
    <w:rsid w:val="001D3405"/>
    <w:rsid w:val="001D3CBF"/>
    <w:rsid w:val="001D41D1"/>
    <w:rsid w:val="001D43A5"/>
    <w:rsid w:val="001D4490"/>
    <w:rsid w:val="001D4A51"/>
    <w:rsid w:val="001D5052"/>
    <w:rsid w:val="001D5A2D"/>
    <w:rsid w:val="001D5E55"/>
    <w:rsid w:val="001D66F7"/>
    <w:rsid w:val="001D68E8"/>
    <w:rsid w:val="001D6D00"/>
    <w:rsid w:val="001D6DB3"/>
    <w:rsid w:val="001D6DD7"/>
    <w:rsid w:val="001D6EDC"/>
    <w:rsid w:val="001D724E"/>
    <w:rsid w:val="001D73AF"/>
    <w:rsid w:val="001E063B"/>
    <w:rsid w:val="001E1031"/>
    <w:rsid w:val="001E1078"/>
    <w:rsid w:val="001E1317"/>
    <w:rsid w:val="001E151A"/>
    <w:rsid w:val="001E2062"/>
    <w:rsid w:val="001E21FF"/>
    <w:rsid w:val="001E2370"/>
    <w:rsid w:val="001E24D6"/>
    <w:rsid w:val="001E284E"/>
    <w:rsid w:val="001E363B"/>
    <w:rsid w:val="001E3874"/>
    <w:rsid w:val="001E3E3F"/>
    <w:rsid w:val="001E3FF3"/>
    <w:rsid w:val="001E4211"/>
    <w:rsid w:val="001E4732"/>
    <w:rsid w:val="001E4B24"/>
    <w:rsid w:val="001E4B40"/>
    <w:rsid w:val="001E547E"/>
    <w:rsid w:val="001E57B4"/>
    <w:rsid w:val="001E5F02"/>
    <w:rsid w:val="001E6632"/>
    <w:rsid w:val="001E6A76"/>
    <w:rsid w:val="001E6DDF"/>
    <w:rsid w:val="001E70F8"/>
    <w:rsid w:val="001E71B7"/>
    <w:rsid w:val="001E729E"/>
    <w:rsid w:val="001E76F4"/>
    <w:rsid w:val="001E7736"/>
    <w:rsid w:val="001E7DD3"/>
    <w:rsid w:val="001E7E77"/>
    <w:rsid w:val="001F0286"/>
    <w:rsid w:val="001F03DC"/>
    <w:rsid w:val="001F0A2D"/>
    <w:rsid w:val="001F0BFD"/>
    <w:rsid w:val="001F0D7E"/>
    <w:rsid w:val="001F0E69"/>
    <w:rsid w:val="001F104C"/>
    <w:rsid w:val="001F114B"/>
    <w:rsid w:val="001F15E7"/>
    <w:rsid w:val="001F192C"/>
    <w:rsid w:val="001F1A64"/>
    <w:rsid w:val="001F1CC9"/>
    <w:rsid w:val="001F2B45"/>
    <w:rsid w:val="001F2B88"/>
    <w:rsid w:val="001F2C35"/>
    <w:rsid w:val="001F338E"/>
    <w:rsid w:val="001F389F"/>
    <w:rsid w:val="001F3C46"/>
    <w:rsid w:val="001F3D5F"/>
    <w:rsid w:val="001F3DC0"/>
    <w:rsid w:val="001F459E"/>
    <w:rsid w:val="001F48E8"/>
    <w:rsid w:val="001F4F52"/>
    <w:rsid w:val="001F5343"/>
    <w:rsid w:val="001F56F7"/>
    <w:rsid w:val="001F5F95"/>
    <w:rsid w:val="001F5FE9"/>
    <w:rsid w:val="001F6201"/>
    <w:rsid w:val="001F65A2"/>
    <w:rsid w:val="001F65AB"/>
    <w:rsid w:val="001F65F2"/>
    <w:rsid w:val="001F67CB"/>
    <w:rsid w:val="001F68E7"/>
    <w:rsid w:val="001F69F5"/>
    <w:rsid w:val="001F6CF5"/>
    <w:rsid w:val="001F70EA"/>
    <w:rsid w:val="001F7579"/>
    <w:rsid w:val="001F78AA"/>
    <w:rsid w:val="001F795C"/>
    <w:rsid w:val="001F7A65"/>
    <w:rsid w:val="001F7B70"/>
    <w:rsid w:val="001F7CA3"/>
    <w:rsid w:val="001F7EDD"/>
    <w:rsid w:val="00200000"/>
    <w:rsid w:val="002003C9"/>
    <w:rsid w:val="00200499"/>
    <w:rsid w:val="00200665"/>
    <w:rsid w:val="0020069F"/>
    <w:rsid w:val="00200706"/>
    <w:rsid w:val="00200795"/>
    <w:rsid w:val="002008B6"/>
    <w:rsid w:val="00200C7D"/>
    <w:rsid w:val="002016C8"/>
    <w:rsid w:val="00201CB8"/>
    <w:rsid w:val="00202340"/>
    <w:rsid w:val="0020295F"/>
    <w:rsid w:val="002029E6"/>
    <w:rsid w:val="00202A6D"/>
    <w:rsid w:val="00202BB3"/>
    <w:rsid w:val="002031F8"/>
    <w:rsid w:val="00203450"/>
    <w:rsid w:val="002035A0"/>
    <w:rsid w:val="002038A9"/>
    <w:rsid w:val="002038CB"/>
    <w:rsid w:val="00203AD9"/>
    <w:rsid w:val="00204037"/>
    <w:rsid w:val="002040BA"/>
    <w:rsid w:val="002048F1"/>
    <w:rsid w:val="00205A21"/>
    <w:rsid w:val="00205BD4"/>
    <w:rsid w:val="00205FCB"/>
    <w:rsid w:val="002061D8"/>
    <w:rsid w:val="00206410"/>
    <w:rsid w:val="00206AAE"/>
    <w:rsid w:val="00206F34"/>
    <w:rsid w:val="0020707D"/>
    <w:rsid w:val="002070EE"/>
    <w:rsid w:val="00207804"/>
    <w:rsid w:val="00210167"/>
    <w:rsid w:val="002101CF"/>
    <w:rsid w:val="0021076C"/>
    <w:rsid w:val="002107B6"/>
    <w:rsid w:val="00210D4B"/>
    <w:rsid w:val="00210F21"/>
    <w:rsid w:val="00210FD8"/>
    <w:rsid w:val="002115D1"/>
    <w:rsid w:val="0021177A"/>
    <w:rsid w:val="00211A30"/>
    <w:rsid w:val="00211AE4"/>
    <w:rsid w:val="00211E81"/>
    <w:rsid w:val="00211EF7"/>
    <w:rsid w:val="002121CF"/>
    <w:rsid w:val="00212326"/>
    <w:rsid w:val="0021277E"/>
    <w:rsid w:val="00212AAC"/>
    <w:rsid w:val="00212F00"/>
    <w:rsid w:val="0021332D"/>
    <w:rsid w:val="00213C9C"/>
    <w:rsid w:val="002142DF"/>
    <w:rsid w:val="002148D9"/>
    <w:rsid w:val="00214A02"/>
    <w:rsid w:val="00214B21"/>
    <w:rsid w:val="00214CB0"/>
    <w:rsid w:val="00215157"/>
    <w:rsid w:val="002157CB"/>
    <w:rsid w:val="00215806"/>
    <w:rsid w:val="00215BC8"/>
    <w:rsid w:val="00216064"/>
    <w:rsid w:val="00216128"/>
    <w:rsid w:val="0021617D"/>
    <w:rsid w:val="0021647B"/>
    <w:rsid w:val="002164F1"/>
    <w:rsid w:val="00216737"/>
    <w:rsid w:val="0021674F"/>
    <w:rsid w:val="0021687D"/>
    <w:rsid w:val="00216D21"/>
    <w:rsid w:val="00216D94"/>
    <w:rsid w:val="002177EC"/>
    <w:rsid w:val="002178CA"/>
    <w:rsid w:val="00217B7F"/>
    <w:rsid w:val="00217C3D"/>
    <w:rsid w:val="00217F30"/>
    <w:rsid w:val="00220E15"/>
    <w:rsid w:val="0022109A"/>
    <w:rsid w:val="002214A5"/>
    <w:rsid w:val="00221944"/>
    <w:rsid w:val="00221D17"/>
    <w:rsid w:val="00221EC6"/>
    <w:rsid w:val="002220E1"/>
    <w:rsid w:val="00222166"/>
    <w:rsid w:val="002221F4"/>
    <w:rsid w:val="00222632"/>
    <w:rsid w:val="00222671"/>
    <w:rsid w:val="0022275B"/>
    <w:rsid w:val="002227CD"/>
    <w:rsid w:val="00222841"/>
    <w:rsid w:val="00222914"/>
    <w:rsid w:val="00222A48"/>
    <w:rsid w:val="00222C13"/>
    <w:rsid w:val="002236F2"/>
    <w:rsid w:val="00223C38"/>
    <w:rsid w:val="002245A2"/>
    <w:rsid w:val="002248F9"/>
    <w:rsid w:val="00224F5A"/>
    <w:rsid w:val="00225056"/>
    <w:rsid w:val="00225341"/>
    <w:rsid w:val="00225393"/>
    <w:rsid w:val="0022580D"/>
    <w:rsid w:val="00226863"/>
    <w:rsid w:val="002269CA"/>
    <w:rsid w:val="00226C2B"/>
    <w:rsid w:val="002275F6"/>
    <w:rsid w:val="00227643"/>
    <w:rsid w:val="0022796C"/>
    <w:rsid w:val="00227CE3"/>
    <w:rsid w:val="00230035"/>
    <w:rsid w:val="0023019A"/>
    <w:rsid w:val="0023024E"/>
    <w:rsid w:val="0023049C"/>
    <w:rsid w:val="00230520"/>
    <w:rsid w:val="00230572"/>
    <w:rsid w:val="002305EE"/>
    <w:rsid w:val="00230AA4"/>
    <w:rsid w:val="00230CF6"/>
    <w:rsid w:val="00230D24"/>
    <w:rsid w:val="00231122"/>
    <w:rsid w:val="00231363"/>
    <w:rsid w:val="0023154D"/>
    <w:rsid w:val="00231880"/>
    <w:rsid w:val="00231A09"/>
    <w:rsid w:val="002322A9"/>
    <w:rsid w:val="002323C1"/>
    <w:rsid w:val="00232571"/>
    <w:rsid w:val="0023265A"/>
    <w:rsid w:val="0023280E"/>
    <w:rsid w:val="00232E97"/>
    <w:rsid w:val="00232F12"/>
    <w:rsid w:val="002331FC"/>
    <w:rsid w:val="00233602"/>
    <w:rsid w:val="00233902"/>
    <w:rsid w:val="0023391C"/>
    <w:rsid w:val="00233FEC"/>
    <w:rsid w:val="0023415B"/>
    <w:rsid w:val="0023420A"/>
    <w:rsid w:val="0023421A"/>
    <w:rsid w:val="002343B0"/>
    <w:rsid w:val="0023466F"/>
    <w:rsid w:val="002347C7"/>
    <w:rsid w:val="0023517F"/>
    <w:rsid w:val="0023529C"/>
    <w:rsid w:val="0023579C"/>
    <w:rsid w:val="002358D6"/>
    <w:rsid w:val="00235AB7"/>
    <w:rsid w:val="00235B23"/>
    <w:rsid w:val="00235C0F"/>
    <w:rsid w:val="0023609D"/>
    <w:rsid w:val="00236B3B"/>
    <w:rsid w:val="002373B7"/>
    <w:rsid w:val="0023754F"/>
    <w:rsid w:val="0023767E"/>
    <w:rsid w:val="002378C4"/>
    <w:rsid w:val="0024012F"/>
    <w:rsid w:val="002413EF"/>
    <w:rsid w:val="0024141F"/>
    <w:rsid w:val="002418D6"/>
    <w:rsid w:val="002419B8"/>
    <w:rsid w:val="00241C6A"/>
    <w:rsid w:val="00242135"/>
    <w:rsid w:val="0024249D"/>
    <w:rsid w:val="002425F2"/>
    <w:rsid w:val="00242A23"/>
    <w:rsid w:val="00242E33"/>
    <w:rsid w:val="002435F5"/>
    <w:rsid w:val="00243E31"/>
    <w:rsid w:val="00243EC3"/>
    <w:rsid w:val="002445D9"/>
    <w:rsid w:val="0024463E"/>
    <w:rsid w:val="00244753"/>
    <w:rsid w:val="002449EB"/>
    <w:rsid w:val="0024505A"/>
    <w:rsid w:val="002453B6"/>
    <w:rsid w:val="002454A8"/>
    <w:rsid w:val="00245AC7"/>
    <w:rsid w:val="002460DF"/>
    <w:rsid w:val="002464DB"/>
    <w:rsid w:val="00246BAB"/>
    <w:rsid w:val="00246BCC"/>
    <w:rsid w:val="00247630"/>
    <w:rsid w:val="00247D13"/>
    <w:rsid w:val="00247E2C"/>
    <w:rsid w:val="00247E56"/>
    <w:rsid w:val="00247F66"/>
    <w:rsid w:val="002501D4"/>
    <w:rsid w:val="00250448"/>
    <w:rsid w:val="00250520"/>
    <w:rsid w:val="002505EF"/>
    <w:rsid w:val="00250B35"/>
    <w:rsid w:val="00251094"/>
    <w:rsid w:val="002512AB"/>
    <w:rsid w:val="00251535"/>
    <w:rsid w:val="0025159C"/>
    <w:rsid w:val="00251684"/>
    <w:rsid w:val="002518C2"/>
    <w:rsid w:val="00251F57"/>
    <w:rsid w:val="00251F6E"/>
    <w:rsid w:val="00252856"/>
    <w:rsid w:val="00252ABE"/>
    <w:rsid w:val="00252C32"/>
    <w:rsid w:val="002538B7"/>
    <w:rsid w:val="002538C0"/>
    <w:rsid w:val="00253E6C"/>
    <w:rsid w:val="00254265"/>
    <w:rsid w:val="002546E8"/>
    <w:rsid w:val="00254705"/>
    <w:rsid w:val="00254715"/>
    <w:rsid w:val="00254A53"/>
    <w:rsid w:val="00254D88"/>
    <w:rsid w:val="00255048"/>
    <w:rsid w:val="0025554C"/>
    <w:rsid w:val="002558A0"/>
    <w:rsid w:val="00255A1A"/>
    <w:rsid w:val="0025631B"/>
    <w:rsid w:val="00256885"/>
    <w:rsid w:val="002568B3"/>
    <w:rsid w:val="00256A61"/>
    <w:rsid w:val="00256E4C"/>
    <w:rsid w:val="00256F69"/>
    <w:rsid w:val="00257091"/>
    <w:rsid w:val="002572D0"/>
    <w:rsid w:val="002576CC"/>
    <w:rsid w:val="00257EDD"/>
    <w:rsid w:val="00260A49"/>
    <w:rsid w:val="00260C5C"/>
    <w:rsid w:val="00260DE2"/>
    <w:rsid w:val="00261229"/>
    <w:rsid w:val="0026177C"/>
    <w:rsid w:val="002617D8"/>
    <w:rsid w:val="00261DFF"/>
    <w:rsid w:val="00262DCF"/>
    <w:rsid w:val="002630C7"/>
    <w:rsid w:val="002632A2"/>
    <w:rsid w:val="0026353F"/>
    <w:rsid w:val="00263818"/>
    <w:rsid w:val="00263D21"/>
    <w:rsid w:val="00263EB1"/>
    <w:rsid w:val="00264B5A"/>
    <w:rsid w:val="00264DB4"/>
    <w:rsid w:val="00265149"/>
    <w:rsid w:val="002651C3"/>
    <w:rsid w:val="002652DC"/>
    <w:rsid w:val="00265A4F"/>
    <w:rsid w:val="00265A7A"/>
    <w:rsid w:val="00265CBE"/>
    <w:rsid w:val="00265CC2"/>
    <w:rsid w:val="002660B0"/>
    <w:rsid w:val="00266FE7"/>
    <w:rsid w:val="00267489"/>
    <w:rsid w:val="002675D8"/>
    <w:rsid w:val="002677F4"/>
    <w:rsid w:val="00267BBE"/>
    <w:rsid w:val="00267EFE"/>
    <w:rsid w:val="002701D2"/>
    <w:rsid w:val="00270588"/>
    <w:rsid w:val="00270C7B"/>
    <w:rsid w:val="002712A1"/>
    <w:rsid w:val="0027135E"/>
    <w:rsid w:val="0027176F"/>
    <w:rsid w:val="0027183C"/>
    <w:rsid w:val="00272526"/>
    <w:rsid w:val="00272C51"/>
    <w:rsid w:val="00272CA1"/>
    <w:rsid w:val="00273017"/>
    <w:rsid w:val="00273021"/>
    <w:rsid w:val="0027307A"/>
    <w:rsid w:val="00273365"/>
    <w:rsid w:val="00273E19"/>
    <w:rsid w:val="00273EAE"/>
    <w:rsid w:val="0027417C"/>
    <w:rsid w:val="002743D5"/>
    <w:rsid w:val="002747B5"/>
    <w:rsid w:val="002756D3"/>
    <w:rsid w:val="00275778"/>
    <w:rsid w:val="0027578D"/>
    <w:rsid w:val="00275D29"/>
    <w:rsid w:val="00275EFB"/>
    <w:rsid w:val="00275FD7"/>
    <w:rsid w:val="00276089"/>
    <w:rsid w:val="002760BC"/>
    <w:rsid w:val="002763BC"/>
    <w:rsid w:val="0027652B"/>
    <w:rsid w:val="002765E3"/>
    <w:rsid w:val="00276B51"/>
    <w:rsid w:val="00276FA3"/>
    <w:rsid w:val="002770CD"/>
    <w:rsid w:val="0027711E"/>
    <w:rsid w:val="002771D5"/>
    <w:rsid w:val="002773DB"/>
    <w:rsid w:val="00277490"/>
    <w:rsid w:val="002775FF"/>
    <w:rsid w:val="002778C8"/>
    <w:rsid w:val="00277F82"/>
    <w:rsid w:val="00277FCB"/>
    <w:rsid w:val="0028008F"/>
    <w:rsid w:val="002800AE"/>
    <w:rsid w:val="0028022D"/>
    <w:rsid w:val="00280471"/>
    <w:rsid w:val="00280587"/>
    <w:rsid w:val="00280B8A"/>
    <w:rsid w:val="002810B6"/>
    <w:rsid w:val="00281228"/>
    <w:rsid w:val="00281408"/>
    <w:rsid w:val="00281A95"/>
    <w:rsid w:val="00281E7E"/>
    <w:rsid w:val="00281EBD"/>
    <w:rsid w:val="0028204F"/>
    <w:rsid w:val="002823C0"/>
    <w:rsid w:val="00282EEF"/>
    <w:rsid w:val="00282F6D"/>
    <w:rsid w:val="002830B9"/>
    <w:rsid w:val="00283132"/>
    <w:rsid w:val="0028334C"/>
    <w:rsid w:val="002835C1"/>
    <w:rsid w:val="0028387C"/>
    <w:rsid w:val="00283ECD"/>
    <w:rsid w:val="00284128"/>
    <w:rsid w:val="002842D4"/>
    <w:rsid w:val="002844E3"/>
    <w:rsid w:val="00284749"/>
    <w:rsid w:val="00284A10"/>
    <w:rsid w:val="00284BDF"/>
    <w:rsid w:val="0028503B"/>
    <w:rsid w:val="002850D9"/>
    <w:rsid w:val="00285AC1"/>
    <w:rsid w:val="00285C02"/>
    <w:rsid w:val="00285C65"/>
    <w:rsid w:val="00285F83"/>
    <w:rsid w:val="00285FF5"/>
    <w:rsid w:val="002860B4"/>
    <w:rsid w:val="00286281"/>
    <w:rsid w:val="002862B5"/>
    <w:rsid w:val="0028690B"/>
    <w:rsid w:val="0028691F"/>
    <w:rsid w:val="002869F4"/>
    <w:rsid w:val="00286A52"/>
    <w:rsid w:val="002874E5"/>
    <w:rsid w:val="0028772D"/>
    <w:rsid w:val="00287A24"/>
    <w:rsid w:val="00287A94"/>
    <w:rsid w:val="00287DEF"/>
    <w:rsid w:val="002905F3"/>
    <w:rsid w:val="002906FB"/>
    <w:rsid w:val="0029087C"/>
    <w:rsid w:val="00290BBA"/>
    <w:rsid w:val="00290D0A"/>
    <w:rsid w:val="00290E6E"/>
    <w:rsid w:val="00291D9B"/>
    <w:rsid w:val="00291E7D"/>
    <w:rsid w:val="00291F51"/>
    <w:rsid w:val="0029242A"/>
    <w:rsid w:val="00292923"/>
    <w:rsid w:val="00292934"/>
    <w:rsid w:val="00292B40"/>
    <w:rsid w:val="00292B43"/>
    <w:rsid w:val="00292C59"/>
    <w:rsid w:val="00292E85"/>
    <w:rsid w:val="00292FE7"/>
    <w:rsid w:val="00293383"/>
    <w:rsid w:val="00293428"/>
    <w:rsid w:val="00293733"/>
    <w:rsid w:val="002939AA"/>
    <w:rsid w:val="00293B5E"/>
    <w:rsid w:val="00293D90"/>
    <w:rsid w:val="0029448F"/>
    <w:rsid w:val="0029462E"/>
    <w:rsid w:val="002948C1"/>
    <w:rsid w:val="00294B78"/>
    <w:rsid w:val="00294B9E"/>
    <w:rsid w:val="00294BCE"/>
    <w:rsid w:val="002954EC"/>
    <w:rsid w:val="00295539"/>
    <w:rsid w:val="00295A41"/>
    <w:rsid w:val="00296051"/>
    <w:rsid w:val="0029635C"/>
    <w:rsid w:val="002965C1"/>
    <w:rsid w:val="00297BE1"/>
    <w:rsid w:val="002A0033"/>
    <w:rsid w:val="002A01E5"/>
    <w:rsid w:val="002A044C"/>
    <w:rsid w:val="002A08F4"/>
    <w:rsid w:val="002A0F09"/>
    <w:rsid w:val="002A13BA"/>
    <w:rsid w:val="002A154C"/>
    <w:rsid w:val="002A17FB"/>
    <w:rsid w:val="002A23E2"/>
    <w:rsid w:val="002A24F5"/>
    <w:rsid w:val="002A2A77"/>
    <w:rsid w:val="002A2B30"/>
    <w:rsid w:val="002A2F3E"/>
    <w:rsid w:val="002A35E6"/>
    <w:rsid w:val="002A3BA3"/>
    <w:rsid w:val="002A3FB9"/>
    <w:rsid w:val="002A3FCF"/>
    <w:rsid w:val="002A40DE"/>
    <w:rsid w:val="002A43DF"/>
    <w:rsid w:val="002A4AC8"/>
    <w:rsid w:val="002A543A"/>
    <w:rsid w:val="002A5C71"/>
    <w:rsid w:val="002A5F1F"/>
    <w:rsid w:val="002A6314"/>
    <w:rsid w:val="002A6732"/>
    <w:rsid w:val="002A68C6"/>
    <w:rsid w:val="002A6BF7"/>
    <w:rsid w:val="002A6C05"/>
    <w:rsid w:val="002A6C72"/>
    <w:rsid w:val="002A7CCF"/>
    <w:rsid w:val="002B0069"/>
    <w:rsid w:val="002B0620"/>
    <w:rsid w:val="002B094D"/>
    <w:rsid w:val="002B0972"/>
    <w:rsid w:val="002B0B71"/>
    <w:rsid w:val="002B0C7C"/>
    <w:rsid w:val="002B0C7F"/>
    <w:rsid w:val="002B0CB0"/>
    <w:rsid w:val="002B1464"/>
    <w:rsid w:val="002B1521"/>
    <w:rsid w:val="002B1636"/>
    <w:rsid w:val="002B16ED"/>
    <w:rsid w:val="002B1B8B"/>
    <w:rsid w:val="002B237E"/>
    <w:rsid w:val="002B265C"/>
    <w:rsid w:val="002B2C5D"/>
    <w:rsid w:val="002B34A1"/>
    <w:rsid w:val="002B3507"/>
    <w:rsid w:val="002B3822"/>
    <w:rsid w:val="002B3826"/>
    <w:rsid w:val="002B46E3"/>
    <w:rsid w:val="002B4AF8"/>
    <w:rsid w:val="002B52C1"/>
    <w:rsid w:val="002B57F0"/>
    <w:rsid w:val="002B5B67"/>
    <w:rsid w:val="002B614A"/>
    <w:rsid w:val="002B63C5"/>
    <w:rsid w:val="002B63E8"/>
    <w:rsid w:val="002B6495"/>
    <w:rsid w:val="002B67A6"/>
    <w:rsid w:val="002B6B1F"/>
    <w:rsid w:val="002C039A"/>
    <w:rsid w:val="002C0565"/>
    <w:rsid w:val="002C06BB"/>
    <w:rsid w:val="002C0B98"/>
    <w:rsid w:val="002C0C72"/>
    <w:rsid w:val="002C0D53"/>
    <w:rsid w:val="002C1962"/>
    <w:rsid w:val="002C1F00"/>
    <w:rsid w:val="002C1F3F"/>
    <w:rsid w:val="002C25AE"/>
    <w:rsid w:val="002C2886"/>
    <w:rsid w:val="002C29FA"/>
    <w:rsid w:val="002C2BBD"/>
    <w:rsid w:val="002C31D7"/>
    <w:rsid w:val="002C3DCD"/>
    <w:rsid w:val="002C3FD1"/>
    <w:rsid w:val="002C4072"/>
    <w:rsid w:val="002C4169"/>
    <w:rsid w:val="002C4237"/>
    <w:rsid w:val="002C4484"/>
    <w:rsid w:val="002C4A53"/>
    <w:rsid w:val="002C4ED1"/>
    <w:rsid w:val="002C4F1E"/>
    <w:rsid w:val="002C5263"/>
    <w:rsid w:val="002C572C"/>
    <w:rsid w:val="002C5856"/>
    <w:rsid w:val="002C5E86"/>
    <w:rsid w:val="002C64B1"/>
    <w:rsid w:val="002C6B81"/>
    <w:rsid w:val="002C7D6E"/>
    <w:rsid w:val="002D008E"/>
    <w:rsid w:val="002D14F7"/>
    <w:rsid w:val="002D1E74"/>
    <w:rsid w:val="002D2586"/>
    <w:rsid w:val="002D26A3"/>
    <w:rsid w:val="002D2EC5"/>
    <w:rsid w:val="002D3041"/>
    <w:rsid w:val="002D30AA"/>
    <w:rsid w:val="002D4293"/>
    <w:rsid w:val="002D4596"/>
    <w:rsid w:val="002D4685"/>
    <w:rsid w:val="002D539A"/>
    <w:rsid w:val="002D5537"/>
    <w:rsid w:val="002D5993"/>
    <w:rsid w:val="002D59D0"/>
    <w:rsid w:val="002D5B5F"/>
    <w:rsid w:val="002D5F0C"/>
    <w:rsid w:val="002D6150"/>
    <w:rsid w:val="002D659E"/>
    <w:rsid w:val="002D68F0"/>
    <w:rsid w:val="002D6FA9"/>
    <w:rsid w:val="002D739B"/>
    <w:rsid w:val="002D7A2B"/>
    <w:rsid w:val="002E0202"/>
    <w:rsid w:val="002E05DB"/>
    <w:rsid w:val="002E0CBF"/>
    <w:rsid w:val="002E0E90"/>
    <w:rsid w:val="002E1FFE"/>
    <w:rsid w:val="002E24A0"/>
    <w:rsid w:val="002E347E"/>
    <w:rsid w:val="002E3564"/>
    <w:rsid w:val="002E3CFE"/>
    <w:rsid w:val="002E3E0D"/>
    <w:rsid w:val="002E4F40"/>
    <w:rsid w:val="002E4FC6"/>
    <w:rsid w:val="002E5000"/>
    <w:rsid w:val="002E5FA7"/>
    <w:rsid w:val="002E5FB4"/>
    <w:rsid w:val="002E5FD6"/>
    <w:rsid w:val="002E610A"/>
    <w:rsid w:val="002E6952"/>
    <w:rsid w:val="002E6E4A"/>
    <w:rsid w:val="002E6FB9"/>
    <w:rsid w:val="002E7AC0"/>
    <w:rsid w:val="002E7C11"/>
    <w:rsid w:val="002E7CAF"/>
    <w:rsid w:val="002F084E"/>
    <w:rsid w:val="002F0AB7"/>
    <w:rsid w:val="002F14EE"/>
    <w:rsid w:val="002F15EC"/>
    <w:rsid w:val="002F16D5"/>
    <w:rsid w:val="002F1702"/>
    <w:rsid w:val="002F1748"/>
    <w:rsid w:val="002F1C49"/>
    <w:rsid w:val="002F263B"/>
    <w:rsid w:val="002F2671"/>
    <w:rsid w:val="002F2880"/>
    <w:rsid w:val="002F29AD"/>
    <w:rsid w:val="002F3B48"/>
    <w:rsid w:val="002F3FAB"/>
    <w:rsid w:val="002F406E"/>
    <w:rsid w:val="002F42DE"/>
    <w:rsid w:val="002F4448"/>
    <w:rsid w:val="002F4681"/>
    <w:rsid w:val="002F47A5"/>
    <w:rsid w:val="002F48AD"/>
    <w:rsid w:val="002F4E3C"/>
    <w:rsid w:val="002F4ED1"/>
    <w:rsid w:val="002F56AB"/>
    <w:rsid w:val="002F5700"/>
    <w:rsid w:val="002F5717"/>
    <w:rsid w:val="002F572E"/>
    <w:rsid w:val="002F5A00"/>
    <w:rsid w:val="002F5EAC"/>
    <w:rsid w:val="002F619A"/>
    <w:rsid w:val="002F61CA"/>
    <w:rsid w:val="002F621B"/>
    <w:rsid w:val="002F6634"/>
    <w:rsid w:val="002F66F2"/>
    <w:rsid w:val="002F6805"/>
    <w:rsid w:val="002F6894"/>
    <w:rsid w:val="002F69FA"/>
    <w:rsid w:val="002F6A1B"/>
    <w:rsid w:val="002F6A91"/>
    <w:rsid w:val="002F6AEA"/>
    <w:rsid w:val="002F718D"/>
    <w:rsid w:val="002F79F6"/>
    <w:rsid w:val="002F7AE6"/>
    <w:rsid w:val="002F7CC3"/>
    <w:rsid w:val="00300093"/>
    <w:rsid w:val="003001ED"/>
    <w:rsid w:val="0030070A"/>
    <w:rsid w:val="00300D57"/>
    <w:rsid w:val="0030100F"/>
    <w:rsid w:val="00301105"/>
    <w:rsid w:val="0030134A"/>
    <w:rsid w:val="0030138A"/>
    <w:rsid w:val="003015A5"/>
    <w:rsid w:val="00301D0B"/>
    <w:rsid w:val="00301F08"/>
    <w:rsid w:val="003020CB"/>
    <w:rsid w:val="003021D8"/>
    <w:rsid w:val="00302AC2"/>
    <w:rsid w:val="00302BCF"/>
    <w:rsid w:val="003032DA"/>
    <w:rsid w:val="003037DE"/>
    <w:rsid w:val="0030478B"/>
    <w:rsid w:val="003048A0"/>
    <w:rsid w:val="003052A8"/>
    <w:rsid w:val="00305AF7"/>
    <w:rsid w:val="00305C24"/>
    <w:rsid w:val="00305FFE"/>
    <w:rsid w:val="003061D9"/>
    <w:rsid w:val="0030679D"/>
    <w:rsid w:val="00306A27"/>
    <w:rsid w:val="003077BF"/>
    <w:rsid w:val="00307994"/>
    <w:rsid w:val="003079F2"/>
    <w:rsid w:val="00307D36"/>
    <w:rsid w:val="00307F67"/>
    <w:rsid w:val="003102C8"/>
    <w:rsid w:val="00310638"/>
    <w:rsid w:val="00310743"/>
    <w:rsid w:val="00310878"/>
    <w:rsid w:val="00310B3A"/>
    <w:rsid w:val="00310F16"/>
    <w:rsid w:val="00311635"/>
    <w:rsid w:val="00312CA4"/>
    <w:rsid w:val="00312F06"/>
    <w:rsid w:val="0031343C"/>
    <w:rsid w:val="00313B01"/>
    <w:rsid w:val="00313C04"/>
    <w:rsid w:val="00313D4C"/>
    <w:rsid w:val="00314236"/>
    <w:rsid w:val="00314281"/>
    <w:rsid w:val="00314642"/>
    <w:rsid w:val="00314A7F"/>
    <w:rsid w:val="00314BCB"/>
    <w:rsid w:val="00314F03"/>
    <w:rsid w:val="003152D5"/>
    <w:rsid w:val="00315528"/>
    <w:rsid w:val="003155E8"/>
    <w:rsid w:val="00315F68"/>
    <w:rsid w:val="00316363"/>
    <w:rsid w:val="0031642C"/>
    <w:rsid w:val="00316620"/>
    <w:rsid w:val="003173F9"/>
    <w:rsid w:val="00317637"/>
    <w:rsid w:val="00317BD2"/>
    <w:rsid w:val="00317E45"/>
    <w:rsid w:val="00317F3A"/>
    <w:rsid w:val="003204E0"/>
    <w:rsid w:val="00320937"/>
    <w:rsid w:val="00320E54"/>
    <w:rsid w:val="00320F28"/>
    <w:rsid w:val="003213E1"/>
    <w:rsid w:val="003214A1"/>
    <w:rsid w:val="003218F6"/>
    <w:rsid w:val="00321CBF"/>
    <w:rsid w:val="0032244D"/>
    <w:rsid w:val="00322540"/>
    <w:rsid w:val="003226C8"/>
    <w:rsid w:val="00322AE2"/>
    <w:rsid w:val="00322D4E"/>
    <w:rsid w:val="00323252"/>
    <w:rsid w:val="0032345D"/>
    <w:rsid w:val="003234F6"/>
    <w:rsid w:val="0032354B"/>
    <w:rsid w:val="003236CF"/>
    <w:rsid w:val="00323DD5"/>
    <w:rsid w:val="003240FA"/>
    <w:rsid w:val="00324166"/>
    <w:rsid w:val="00324B38"/>
    <w:rsid w:val="00324F4F"/>
    <w:rsid w:val="00325715"/>
    <w:rsid w:val="003259E5"/>
    <w:rsid w:val="00325B45"/>
    <w:rsid w:val="00325D6F"/>
    <w:rsid w:val="00325F5D"/>
    <w:rsid w:val="0032618C"/>
    <w:rsid w:val="003263B8"/>
    <w:rsid w:val="003266BF"/>
    <w:rsid w:val="00326F48"/>
    <w:rsid w:val="00326F70"/>
    <w:rsid w:val="0032761C"/>
    <w:rsid w:val="003276B6"/>
    <w:rsid w:val="00327B29"/>
    <w:rsid w:val="00327EB2"/>
    <w:rsid w:val="00327F52"/>
    <w:rsid w:val="00327FA2"/>
    <w:rsid w:val="003305D1"/>
    <w:rsid w:val="003309EC"/>
    <w:rsid w:val="00331235"/>
    <w:rsid w:val="00331FC7"/>
    <w:rsid w:val="00332B34"/>
    <w:rsid w:val="00332BC0"/>
    <w:rsid w:val="00333775"/>
    <w:rsid w:val="003339F2"/>
    <w:rsid w:val="00333B60"/>
    <w:rsid w:val="00333B83"/>
    <w:rsid w:val="00333C4D"/>
    <w:rsid w:val="00334228"/>
    <w:rsid w:val="00334288"/>
    <w:rsid w:val="0033478B"/>
    <w:rsid w:val="00334E8E"/>
    <w:rsid w:val="0033564C"/>
    <w:rsid w:val="00336207"/>
    <w:rsid w:val="00337694"/>
    <w:rsid w:val="00337779"/>
    <w:rsid w:val="00337AFB"/>
    <w:rsid w:val="0034038E"/>
    <w:rsid w:val="0034130A"/>
    <w:rsid w:val="003414F5"/>
    <w:rsid w:val="0034161D"/>
    <w:rsid w:val="00341934"/>
    <w:rsid w:val="00341999"/>
    <w:rsid w:val="00341A4F"/>
    <w:rsid w:val="003421B0"/>
    <w:rsid w:val="00342752"/>
    <w:rsid w:val="0034298E"/>
    <w:rsid w:val="00343052"/>
    <w:rsid w:val="003431B8"/>
    <w:rsid w:val="00343216"/>
    <w:rsid w:val="003449CE"/>
    <w:rsid w:val="00344B8C"/>
    <w:rsid w:val="00344C79"/>
    <w:rsid w:val="003450A7"/>
    <w:rsid w:val="00345312"/>
    <w:rsid w:val="00345509"/>
    <w:rsid w:val="003455AA"/>
    <w:rsid w:val="003456FB"/>
    <w:rsid w:val="00345869"/>
    <w:rsid w:val="00345C4F"/>
    <w:rsid w:val="00345CD4"/>
    <w:rsid w:val="00345F8F"/>
    <w:rsid w:val="00346287"/>
    <w:rsid w:val="0034696C"/>
    <w:rsid w:val="00347728"/>
    <w:rsid w:val="00347920"/>
    <w:rsid w:val="00347A18"/>
    <w:rsid w:val="00347B28"/>
    <w:rsid w:val="0035013A"/>
    <w:rsid w:val="00350189"/>
    <w:rsid w:val="0035026D"/>
    <w:rsid w:val="00350615"/>
    <w:rsid w:val="00350B09"/>
    <w:rsid w:val="0035125F"/>
    <w:rsid w:val="00351486"/>
    <w:rsid w:val="00351AFC"/>
    <w:rsid w:val="003521B5"/>
    <w:rsid w:val="003522E5"/>
    <w:rsid w:val="003526A6"/>
    <w:rsid w:val="00352A9C"/>
    <w:rsid w:val="00352E25"/>
    <w:rsid w:val="00353095"/>
    <w:rsid w:val="00353347"/>
    <w:rsid w:val="0035375E"/>
    <w:rsid w:val="0035377F"/>
    <w:rsid w:val="003539FB"/>
    <w:rsid w:val="00353B6E"/>
    <w:rsid w:val="00353B87"/>
    <w:rsid w:val="00355018"/>
    <w:rsid w:val="00355630"/>
    <w:rsid w:val="00355782"/>
    <w:rsid w:val="00356505"/>
    <w:rsid w:val="00356984"/>
    <w:rsid w:val="00356D76"/>
    <w:rsid w:val="00356FD1"/>
    <w:rsid w:val="00356FFD"/>
    <w:rsid w:val="00357008"/>
    <w:rsid w:val="0035708D"/>
    <w:rsid w:val="003571ED"/>
    <w:rsid w:val="00357739"/>
    <w:rsid w:val="00357850"/>
    <w:rsid w:val="003578CA"/>
    <w:rsid w:val="00357F2B"/>
    <w:rsid w:val="00360EA0"/>
    <w:rsid w:val="00360FE7"/>
    <w:rsid w:val="00361185"/>
    <w:rsid w:val="003611B7"/>
    <w:rsid w:val="003618CF"/>
    <w:rsid w:val="00361D61"/>
    <w:rsid w:val="003622D9"/>
    <w:rsid w:val="0036325D"/>
    <w:rsid w:val="003634E9"/>
    <w:rsid w:val="0036385B"/>
    <w:rsid w:val="003639FC"/>
    <w:rsid w:val="00363E35"/>
    <w:rsid w:val="00364413"/>
    <w:rsid w:val="003646C8"/>
    <w:rsid w:val="00364C9F"/>
    <w:rsid w:val="00364F85"/>
    <w:rsid w:val="00364F92"/>
    <w:rsid w:val="00365307"/>
    <w:rsid w:val="0036584B"/>
    <w:rsid w:val="00365A6E"/>
    <w:rsid w:val="00365C04"/>
    <w:rsid w:val="003664B9"/>
    <w:rsid w:val="0036662F"/>
    <w:rsid w:val="00366AAD"/>
    <w:rsid w:val="0036789C"/>
    <w:rsid w:val="00367C92"/>
    <w:rsid w:val="00367DE8"/>
    <w:rsid w:val="00367E19"/>
    <w:rsid w:val="003700C9"/>
    <w:rsid w:val="0037029B"/>
    <w:rsid w:val="00370403"/>
    <w:rsid w:val="00370553"/>
    <w:rsid w:val="0037071E"/>
    <w:rsid w:val="00371055"/>
    <w:rsid w:val="00371890"/>
    <w:rsid w:val="00372090"/>
    <w:rsid w:val="0037247D"/>
    <w:rsid w:val="003725B4"/>
    <w:rsid w:val="0037285D"/>
    <w:rsid w:val="00372B0F"/>
    <w:rsid w:val="0037300A"/>
    <w:rsid w:val="00373509"/>
    <w:rsid w:val="00373EC8"/>
    <w:rsid w:val="003748C4"/>
    <w:rsid w:val="00374AA6"/>
    <w:rsid w:val="00374ECC"/>
    <w:rsid w:val="00374FF3"/>
    <w:rsid w:val="003751EB"/>
    <w:rsid w:val="003754B0"/>
    <w:rsid w:val="00375748"/>
    <w:rsid w:val="00375D0C"/>
    <w:rsid w:val="00375D8B"/>
    <w:rsid w:val="0037679E"/>
    <w:rsid w:val="00376842"/>
    <w:rsid w:val="00376987"/>
    <w:rsid w:val="00376DF9"/>
    <w:rsid w:val="00376EAC"/>
    <w:rsid w:val="0037730E"/>
    <w:rsid w:val="003773E0"/>
    <w:rsid w:val="00377659"/>
    <w:rsid w:val="0037765C"/>
    <w:rsid w:val="0037794B"/>
    <w:rsid w:val="00377BBB"/>
    <w:rsid w:val="00377C5B"/>
    <w:rsid w:val="00377E24"/>
    <w:rsid w:val="0038042A"/>
    <w:rsid w:val="00380474"/>
    <w:rsid w:val="00380C46"/>
    <w:rsid w:val="003811D6"/>
    <w:rsid w:val="00381473"/>
    <w:rsid w:val="0038170A"/>
    <w:rsid w:val="00381CBB"/>
    <w:rsid w:val="00381E10"/>
    <w:rsid w:val="00381EE1"/>
    <w:rsid w:val="00381F52"/>
    <w:rsid w:val="00382053"/>
    <w:rsid w:val="003824F8"/>
    <w:rsid w:val="00382778"/>
    <w:rsid w:val="00382924"/>
    <w:rsid w:val="00382F41"/>
    <w:rsid w:val="00383619"/>
    <w:rsid w:val="00383F07"/>
    <w:rsid w:val="0038426D"/>
    <w:rsid w:val="003842D5"/>
    <w:rsid w:val="00384422"/>
    <w:rsid w:val="00384C80"/>
    <w:rsid w:val="00384C83"/>
    <w:rsid w:val="00384E18"/>
    <w:rsid w:val="00384FA7"/>
    <w:rsid w:val="00386311"/>
    <w:rsid w:val="003863C4"/>
    <w:rsid w:val="0038659F"/>
    <w:rsid w:val="00386C1D"/>
    <w:rsid w:val="00387043"/>
    <w:rsid w:val="003872F4"/>
    <w:rsid w:val="00387998"/>
    <w:rsid w:val="00387ABA"/>
    <w:rsid w:val="00387BEC"/>
    <w:rsid w:val="00390379"/>
    <w:rsid w:val="0039054F"/>
    <w:rsid w:val="00390801"/>
    <w:rsid w:val="00390A48"/>
    <w:rsid w:val="00390E41"/>
    <w:rsid w:val="00391074"/>
    <w:rsid w:val="003911CC"/>
    <w:rsid w:val="00391C83"/>
    <w:rsid w:val="003921AD"/>
    <w:rsid w:val="003928B3"/>
    <w:rsid w:val="003929BA"/>
    <w:rsid w:val="00392D7A"/>
    <w:rsid w:val="00393156"/>
    <w:rsid w:val="003939FB"/>
    <w:rsid w:val="00393A91"/>
    <w:rsid w:val="00393AF9"/>
    <w:rsid w:val="003941BF"/>
    <w:rsid w:val="00394324"/>
    <w:rsid w:val="00394429"/>
    <w:rsid w:val="00394A61"/>
    <w:rsid w:val="00394EA7"/>
    <w:rsid w:val="00394EFA"/>
    <w:rsid w:val="003950D5"/>
    <w:rsid w:val="003951D3"/>
    <w:rsid w:val="00395499"/>
    <w:rsid w:val="0039672D"/>
    <w:rsid w:val="00396B5E"/>
    <w:rsid w:val="00396E43"/>
    <w:rsid w:val="00396F50"/>
    <w:rsid w:val="0039706C"/>
    <w:rsid w:val="00397475"/>
    <w:rsid w:val="00397696"/>
    <w:rsid w:val="003977C4"/>
    <w:rsid w:val="0039780F"/>
    <w:rsid w:val="00397810"/>
    <w:rsid w:val="00397933"/>
    <w:rsid w:val="00397A89"/>
    <w:rsid w:val="00397CFB"/>
    <w:rsid w:val="003A01C3"/>
    <w:rsid w:val="003A0460"/>
    <w:rsid w:val="003A062B"/>
    <w:rsid w:val="003A06CF"/>
    <w:rsid w:val="003A092E"/>
    <w:rsid w:val="003A1FDB"/>
    <w:rsid w:val="003A214B"/>
    <w:rsid w:val="003A23C9"/>
    <w:rsid w:val="003A2423"/>
    <w:rsid w:val="003A2580"/>
    <w:rsid w:val="003A2732"/>
    <w:rsid w:val="003A2A40"/>
    <w:rsid w:val="003A3636"/>
    <w:rsid w:val="003A45CE"/>
    <w:rsid w:val="003A4705"/>
    <w:rsid w:val="003A48E9"/>
    <w:rsid w:val="003A4ABA"/>
    <w:rsid w:val="003A5313"/>
    <w:rsid w:val="003A5D4E"/>
    <w:rsid w:val="003A5D61"/>
    <w:rsid w:val="003A5F20"/>
    <w:rsid w:val="003A5FD9"/>
    <w:rsid w:val="003A5FE2"/>
    <w:rsid w:val="003A686C"/>
    <w:rsid w:val="003A68F8"/>
    <w:rsid w:val="003A6D25"/>
    <w:rsid w:val="003A6F75"/>
    <w:rsid w:val="003A6FF1"/>
    <w:rsid w:val="003A7242"/>
    <w:rsid w:val="003A7306"/>
    <w:rsid w:val="003A7AE0"/>
    <w:rsid w:val="003A7DD8"/>
    <w:rsid w:val="003B0386"/>
    <w:rsid w:val="003B080D"/>
    <w:rsid w:val="003B0917"/>
    <w:rsid w:val="003B0A30"/>
    <w:rsid w:val="003B0F70"/>
    <w:rsid w:val="003B101C"/>
    <w:rsid w:val="003B142B"/>
    <w:rsid w:val="003B142D"/>
    <w:rsid w:val="003B1507"/>
    <w:rsid w:val="003B18EB"/>
    <w:rsid w:val="003B2339"/>
    <w:rsid w:val="003B28C5"/>
    <w:rsid w:val="003B29B1"/>
    <w:rsid w:val="003B2A5B"/>
    <w:rsid w:val="003B2F34"/>
    <w:rsid w:val="003B3557"/>
    <w:rsid w:val="003B3948"/>
    <w:rsid w:val="003B3B5F"/>
    <w:rsid w:val="003B3FB5"/>
    <w:rsid w:val="003B427E"/>
    <w:rsid w:val="003B4280"/>
    <w:rsid w:val="003B4C77"/>
    <w:rsid w:val="003B4C97"/>
    <w:rsid w:val="003B506C"/>
    <w:rsid w:val="003B558D"/>
    <w:rsid w:val="003B56C3"/>
    <w:rsid w:val="003B5A2C"/>
    <w:rsid w:val="003B5C4D"/>
    <w:rsid w:val="003B61CE"/>
    <w:rsid w:val="003B65FB"/>
    <w:rsid w:val="003B699E"/>
    <w:rsid w:val="003B73D6"/>
    <w:rsid w:val="003C0083"/>
    <w:rsid w:val="003C0696"/>
    <w:rsid w:val="003C094A"/>
    <w:rsid w:val="003C0A1E"/>
    <w:rsid w:val="003C0F73"/>
    <w:rsid w:val="003C0FB8"/>
    <w:rsid w:val="003C18EF"/>
    <w:rsid w:val="003C1D4A"/>
    <w:rsid w:val="003C1E84"/>
    <w:rsid w:val="003C239F"/>
    <w:rsid w:val="003C2E3E"/>
    <w:rsid w:val="003C2EBE"/>
    <w:rsid w:val="003C2F87"/>
    <w:rsid w:val="003C342B"/>
    <w:rsid w:val="003C38A3"/>
    <w:rsid w:val="003C43DA"/>
    <w:rsid w:val="003C4651"/>
    <w:rsid w:val="003C4A76"/>
    <w:rsid w:val="003C4B72"/>
    <w:rsid w:val="003C4CC3"/>
    <w:rsid w:val="003C5543"/>
    <w:rsid w:val="003C59C7"/>
    <w:rsid w:val="003C622E"/>
    <w:rsid w:val="003C69C8"/>
    <w:rsid w:val="003C6BC1"/>
    <w:rsid w:val="003C6CB7"/>
    <w:rsid w:val="003C6DBF"/>
    <w:rsid w:val="003C70AD"/>
    <w:rsid w:val="003C766B"/>
    <w:rsid w:val="003C7768"/>
    <w:rsid w:val="003C78AE"/>
    <w:rsid w:val="003C7A2F"/>
    <w:rsid w:val="003C7B33"/>
    <w:rsid w:val="003D0141"/>
    <w:rsid w:val="003D0DB9"/>
    <w:rsid w:val="003D0F79"/>
    <w:rsid w:val="003D1107"/>
    <w:rsid w:val="003D1143"/>
    <w:rsid w:val="003D1523"/>
    <w:rsid w:val="003D1B36"/>
    <w:rsid w:val="003D20CB"/>
    <w:rsid w:val="003D2234"/>
    <w:rsid w:val="003D259F"/>
    <w:rsid w:val="003D271A"/>
    <w:rsid w:val="003D2BC6"/>
    <w:rsid w:val="003D2D74"/>
    <w:rsid w:val="003D2DB6"/>
    <w:rsid w:val="003D2E7D"/>
    <w:rsid w:val="003D2ED0"/>
    <w:rsid w:val="003D307D"/>
    <w:rsid w:val="003D33F3"/>
    <w:rsid w:val="003D3CE7"/>
    <w:rsid w:val="003D3DA4"/>
    <w:rsid w:val="003D4198"/>
    <w:rsid w:val="003D496C"/>
    <w:rsid w:val="003D4BBA"/>
    <w:rsid w:val="003D4C44"/>
    <w:rsid w:val="003D5A6B"/>
    <w:rsid w:val="003D5E6D"/>
    <w:rsid w:val="003D5FB8"/>
    <w:rsid w:val="003D6153"/>
    <w:rsid w:val="003D624B"/>
    <w:rsid w:val="003D63EA"/>
    <w:rsid w:val="003D64FF"/>
    <w:rsid w:val="003D651E"/>
    <w:rsid w:val="003D6540"/>
    <w:rsid w:val="003D6612"/>
    <w:rsid w:val="003D6638"/>
    <w:rsid w:val="003D6791"/>
    <w:rsid w:val="003D7567"/>
    <w:rsid w:val="003D7899"/>
    <w:rsid w:val="003D7A23"/>
    <w:rsid w:val="003D7BAF"/>
    <w:rsid w:val="003D7C1C"/>
    <w:rsid w:val="003D7F89"/>
    <w:rsid w:val="003E011D"/>
    <w:rsid w:val="003E0FAB"/>
    <w:rsid w:val="003E17EE"/>
    <w:rsid w:val="003E1AB3"/>
    <w:rsid w:val="003E22E5"/>
    <w:rsid w:val="003E288A"/>
    <w:rsid w:val="003E345D"/>
    <w:rsid w:val="003E3559"/>
    <w:rsid w:val="003E3C37"/>
    <w:rsid w:val="003E3C4A"/>
    <w:rsid w:val="003E41CE"/>
    <w:rsid w:val="003E4999"/>
    <w:rsid w:val="003E4E37"/>
    <w:rsid w:val="003E4EDE"/>
    <w:rsid w:val="003E4FFE"/>
    <w:rsid w:val="003E5368"/>
    <w:rsid w:val="003E5D01"/>
    <w:rsid w:val="003E5D62"/>
    <w:rsid w:val="003E6178"/>
    <w:rsid w:val="003E618A"/>
    <w:rsid w:val="003E691C"/>
    <w:rsid w:val="003E6BCD"/>
    <w:rsid w:val="003E72BC"/>
    <w:rsid w:val="003E7C05"/>
    <w:rsid w:val="003E7CA8"/>
    <w:rsid w:val="003E7D94"/>
    <w:rsid w:val="003E7FB5"/>
    <w:rsid w:val="003F004A"/>
    <w:rsid w:val="003F04A5"/>
    <w:rsid w:val="003F0612"/>
    <w:rsid w:val="003F06B2"/>
    <w:rsid w:val="003F0716"/>
    <w:rsid w:val="003F07C5"/>
    <w:rsid w:val="003F1809"/>
    <w:rsid w:val="003F1ECC"/>
    <w:rsid w:val="003F29DE"/>
    <w:rsid w:val="003F2C00"/>
    <w:rsid w:val="003F2E31"/>
    <w:rsid w:val="003F2FE1"/>
    <w:rsid w:val="003F4687"/>
    <w:rsid w:val="003F48F7"/>
    <w:rsid w:val="003F4C4A"/>
    <w:rsid w:val="003F4F92"/>
    <w:rsid w:val="003F52FA"/>
    <w:rsid w:val="003F5720"/>
    <w:rsid w:val="003F5E1E"/>
    <w:rsid w:val="003F5E45"/>
    <w:rsid w:val="003F6566"/>
    <w:rsid w:val="003F69CE"/>
    <w:rsid w:val="003F70E0"/>
    <w:rsid w:val="003F76ED"/>
    <w:rsid w:val="003F78CC"/>
    <w:rsid w:val="003F7B06"/>
    <w:rsid w:val="00400176"/>
    <w:rsid w:val="00400D01"/>
    <w:rsid w:val="00400D85"/>
    <w:rsid w:val="00400EC5"/>
    <w:rsid w:val="00401488"/>
    <w:rsid w:val="0040152E"/>
    <w:rsid w:val="00401531"/>
    <w:rsid w:val="00401821"/>
    <w:rsid w:val="00401856"/>
    <w:rsid w:val="00401C48"/>
    <w:rsid w:val="00402B05"/>
    <w:rsid w:val="00402BB6"/>
    <w:rsid w:val="0040327D"/>
    <w:rsid w:val="00403313"/>
    <w:rsid w:val="00403979"/>
    <w:rsid w:val="0040450D"/>
    <w:rsid w:val="00404604"/>
    <w:rsid w:val="00404888"/>
    <w:rsid w:val="00404953"/>
    <w:rsid w:val="00404998"/>
    <w:rsid w:val="00404D4E"/>
    <w:rsid w:val="00404D76"/>
    <w:rsid w:val="00404E97"/>
    <w:rsid w:val="00405501"/>
    <w:rsid w:val="00405688"/>
    <w:rsid w:val="00405A6D"/>
    <w:rsid w:val="00405C14"/>
    <w:rsid w:val="0040621D"/>
    <w:rsid w:val="00406296"/>
    <w:rsid w:val="00406C07"/>
    <w:rsid w:val="00406E4C"/>
    <w:rsid w:val="004073C7"/>
    <w:rsid w:val="0040782A"/>
    <w:rsid w:val="0040C3D4"/>
    <w:rsid w:val="004104C0"/>
    <w:rsid w:val="004108B2"/>
    <w:rsid w:val="00410AB1"/>
    <w:rsid w:val="00411062"/>
    <w:rsid w:val="0041135F"/>
    <w:rsid w:val="00411469"/>
    <w:rsid w:val="00411608"/>
    <w:rsid w:val="00411B29"/>
    <w:rsid w:val="00411B45"/>
    <w:rsid w:val="00411F79"/>
    <w:rsid w:val="0041216A"/>
    <w:rsid w:val="00412602"/>
    <w:rsid w:val="0041286D"/>
    <w:rsid w:val="00412A51"/>
    <w:rsid w:val="00412AB9"/>
    <w:rsid w:val="00412B4D"/>
    <w:rsid w:val="00412C5B"/>
    <w:rsid w:val="00412F6E"/>
    <w:rsid w:val="00413A97"/>
    <w:rsid w:val="00413BA2"/>
    <w:rsid w:val="00414AA1"/>
    <w:rsid w:val="00414CC0"/>
    <w:rsid w:val="004150C0"/>
    <w:rsid w:val="0041515B"/>
    <w:rsid w:val="004156A8"/>
    <w:rsid w:val="004156C3"/>
    <w:rsid w:val="00415E83"/>
    <w:rsid w:val="00415EB6"/>
    <w:rsid w:val="004160EC"/>
    <w:rsid w:val="0041659B"/>
    <w:rsid w:val="00416CC3"/>
    <w:rsid w:val="00417481"/>
    <w:rsid w:val="0041765F"/>
    <w:rsid w:val="00417C03"/>
    <w:rsid w:val="004201EC"/>
    <w:rsid w:val="0042052E"/>
    <w:rsid w:val="00420DE8"/>
    <w:rsid w:val="0042188E"/>
    <w:rsid w:val="00422096"/>
    <w:rsid w:val="004220C3"/>
    <w:rsid w:val="004220D2"/>
    <w:rsid w:val="004220D6"/>
    <w:rsid w:val="00423339"/>
    <w:rsid w:val="00423439"/>
    <w:rsid w:val="004236C6"/>
    <w:rsid w:val="00423751"/>
    <w:rsid w:val="00423970"/>
    <w:rsid w:val="00423E4A"/>
    <w:rsid w:val="0042414D"/>
    <w:rsid w:val="004247C4"/>
    <w:rsid w:val="00424B8F"/>
    <w:rsid w:val="00424BD8"/>
    <w:rsid w:val="00424E82"/>
    <w:rsid w:val="004254BE"/>
    <w:rsid w:val="00425E13"/>
    <w:rsid w:val="00426C15"/>
    <w:rsid w:val="00426EB8"/>
    <w:rsid w:val="0042755D"/>
    <w:rsid w:val="00427D4F"/>
    <w:rsid w:val="00427E19"/>
    <w:rsid w:val="00430958"/>
    <w:rsid w:val="00430FAC"/>
    <w:rsid w:val="004319C7"/>
    <w:rsid w:val="00431B03"/>
    <w:rsid w:val="004320E6"/>
    <w:rsid w:val="004323B5"/>
    <w:rsid w:val="0043244F"/>
    <w:rsid w:val="00432A34"/>
    <w:rsid w:val="00432A4E"/>
    <w:rsid w:val="00432F60"/>
    <w:rsid w:val="00433056"/>
    <w:rsid w:val="0043317D"/>
    <w:rsid w:val="00433546"/>
    <w:rsid w:val="004335C6"/>
    <w:rsid w:val="0043392C"/>
    <w:rsid w:val="00433A77"/>
    <w:rsid w:val="00434510"/>
    <w:rsid w:val="00434575"/>
    <w:rsid w:val="0043461E"/>
    <w:rsid w:val="00434A01"/>
    <w:rsid w:val="00434CED"/>
    <w:rsid w:val="00434EBE"/>
    <w:rsid w:val="00434F58"/>
    <w:rsid w:val="0043519E"/>
    <w:rsid w:val="00435BCB"/>
    <w:rsid w:val="00435C41"/>
    <w:rsid w:val="00435D2E"/>
    <w:rsid w:val="00435ED2"/>
    <w:rsid w:val="00435F0D"/>
    <w:rsid w:val="00436CFF"/>
    <w:rsid w:val="00436E37"/>
    <w:rsid w:val="004375C7"/>
    <w:rsid w:val="00437A6D"/>
    <w:rsid w:val="0044014E"/>
    <w:rsid w:val="0044078E"/>
    <w:rsid w:val="00440838"/>
    <w:rsid w:val="00441382"/>
    <w:rsid w:val="00441534"/>
    <w:rsid w:val="004415C3"/>
    <w:rsid w:val="00441858"/>
    <w:rsid w:val="0044190A"/>
    <w:rsid w:val="00441DE3"/>
    <w:rsid w:val="00441EDA"/>
    <w:rsid w:val="00441FCB"/>
    <w:rsid w:val="00442475"/>
    <w:rsid w:val="00442F2E"/>
    <w:rsid w:val="00443192"/>
    <w:rsid w:val="00443421"/>
    <w:rsid w:val="0044362E"/>
    <w:rsid w:val="00443754"/>
    <w:rsid w:val="00443B84"/>
    <w:rsid w:val="00443D8F"/>
    <w:rsid w:val="00444286"/>
    <w:rsid w:val="004446B3"/>
    <w:rsid w:val="004446BF"/>
    <w:rsid w:val="00444AEE"/>
    <w:rsid w:val="00445596"/>
    <w:rsid w:val="004456CA"/>
    <w:rsid w:val="00445A55"/>
    <w:rsid w:val="00445E1D"/>
    <w:rsid w:val="00445E9F"/>
    <w:rsid w:val="0044615C"/>
    <w:rsid w:val="004465CB"/>
    <w:rsid w:val="00446627"/>
    <w:rsid w:val="00446D48"/>
    <w:rsid w:val="00446E02"/>
    <w:rsid w:val="004470DE"/>
    <w:rsid w:val="004470EF"/>
    <w:rsid w:val="00447154"/>
    <w:rsid w:val="0044721A"/>
    <w:rsid w:val="00447499"/>
    <w:rsid w:val="004477BF"/>
    <w:rsid w:val="00447815"/>
    <w:rsid w:val="00447C1D"/>
    <w:rsid w:val="00447DC6"/>
    <w:rsid w:val="00447E76"/>
    <w:rsid w:val="00450908"/>
    <w:rsid w:val="00450E1E"/>
    <w:rsid w:val="00451355"/>
    <w:rsid w:val="00451628"/>
    <w:rsid w:val="00451933"/>
    <w:rsid w:val="00451AB3"/>
    <w:rsid w:val="0045230D"/>
    <w:rsid w:val="0045248F"/>
    <w:rsid w:val="004524BB"/>
    <w:rsid w:val="0045261A"/>
    <w:rsid w:val="004529B5"/>
    <w:rsid w:val="00452AF7"/>
    <w:rsid w:val="00452CF0"/>
    <w:rsid w:val="00452D86"/>
    <w:rsid w:val="004534E2"/>
    <w:rsid w:val="004538DC"/>
    <w:rsid w:val="0045394D"/>
    <w:rsid w:val="00454C44"/>
    <w:rsid w:val="0045525D"/>
    <w:rsid w:val="00455440"/>
    <w:rsid w:val="0045555B"/>
    <w:rsid w:val="00455562"/>
    <w:rsid w:val="004555E7"/>
    <w:rsid w:val="004556D7"/>
    <w:rsid w:val="004559D6"/>
    <w:rsid w:val="004559E1"/>
    <w:rsid w:val="004560D8"/>
    <w:rsid w:val="00456120"/>
    <w:rsid w:val="0045696D"/>
    <w:rsid w:val="00456C25"/>
    <w:rsid w:val="00457BB1"/>
    <w:rsid w:val="00460DA3"/>
    <w:rsid w:val="004611E0"/>
    <w:rsid w:val="004625CD"/>
    <w:rsid w:val="00462849"/>
    <w:rsid w:val="0046325F"/>
    <w:rsid w:val="00463B41"/>
    <w:rsid w:val="00463D1A"/>
    <w:rsid w:val="004644E1"/>
    <w:rsid w:val="0046451D"/>
    <w:rsid w:val="004645AD"/>
    <w:rsid w:val="004645B2"/>
    <w:rsid w:val="0046466D"/>
    <w:rsid w:val="00464B5E"/>
    <w:rsid w:val="00464E95"/>
    <w:rsid w:val="00465048"/>
    <w:rsid w:val="0046507A"/>
    <w:rsid w:val="0046541C"/>
    <w:rsid w:val="00466145"/>
    <w:rsid w:val="00466150"/>
    <w:rsid w:val="00466B08"/>
    <w:rsid w:val="00466B99"/>
    <w:rsid w:val="00466FE1"/>
    <w:rsid w:val="00467275"/>
    <w:rsid w:val="00467342"/>
    <w:rsid w:val="0046735A"/>
    <w:rsid w:val="00467651"/>
    <w:rsid w:val="00467DF6"/>
    <w:rsid w:val="00470033"/>
    <w:rsid w:val="0047035D"/>
    <w:rsid w:val="00470375"/>
    <w:rsid w:val="0047087E"/>
    <w:rsid w:val="00470A7C"/>
    <w:rsid w:val="00470AB2"/>
    <w:rsid w:val="00470E63"/>
    <w:rsid w:val="00470F6A"/>
    <w:rsid w:val="0047265E"/>
    <w:rsid w:val="00472861"/>
    <w:rsid w:val="0047297C"/>
    <w:rsid w:val="00472A4E"/>
    <w:rsid w:val="00472B74"/>
    <w:rsid w:val="00472CDF"/>
    <w:rsid w:val="004731A0"/>
    <w:rsid w:val="004732AB"/>
    <w:rsid w:val="004732EF"/>
    <w:rsid w:val="0047331D"/>
    <w:rsid w:val="004740BB"/>
    <w:rsid w:val="00474169"/>
    <w:rsid w:val="00474230"/>
    <w:rsid w:val="00474475"/>
    <w:rsid w:val="00474556"/>
    <w:rsid w:val="00474AEA"/>
    <w:rsid w:val="00474C64"/>
    <w:rsid w:val="00474E65"/>
    <w:rsid w:val="00474E76"/>
    <w:rsid w:val="00474FAA"/>
    <w:rsid w:val="0047510E"/>
    <w:rsid w:val="004751B5"/>
    <w:rsid w:val="004756C9"/>
    <w:rsid w:val="004756EB"/>
    <w:rsid w:val="00475925"/>
    <w:rsid w:val="00475992"/>
    <w:rsid w:val="00475B37"/>
    <w:rsid w:val="00475FD7"/>
    <w:rsid w:val="0047647D"/>
    <w:rsid w:val="00476634"/>
    <w:rsid w:val="004766E7"/>
    <w:rsid w:val="00476D7C"/>
    <w:rsid w:val="00476F55"/>
    <w:rsid w:val="0047738C"/>
    <w:rsid w:val="004777E6"/>
    <w:rsid w:val="004779BF"/>
    <w:rsid w:val="00477A52"/>
    <w:rsid w:val="00480111"/>
    <w:rsid w:val="00480218"/>
    <w:rsid w:val="004803DE"/>
    <w:rsid w:val="00480417"/>
    <w:rsid w:val="00480976"/>
    <w:rsid w:val="00481112"/>
    <w:rsid w:val="0048118B"/>
    <w:rsid w:val="00481484"/>
    <w:rsid w:val="00481E23"/>
    <w:rsid w:val="00482052"/>
    <w:rsid w:val="004823A0"/>
    <w:rsid w:val="00482461"/>
    <w:rsid w:val="004830C7"/>
    <w:rsid w:val="004834BD"/>
    <w:rsid w:val="0048355D"/>
    <w:rsid w:val="004840C0"/>
    <w:rsid w:val="00484325"/>
    <w:rsid w:val="004846E5"/>
    <w:rsid w:val="00484886"/>
    <w:rsid w:val="00484FFF"/>
    <w:rsid w:val="004855AE"/>
    <w:rsid w:val="00485BB7"/>
    <w:rsid w:val="00485C8B"/>
    <w:rsid w:val="004862A4"/>
    <w:rsid w:val="00486327"/>
    <w:rsid w:val="0048675A"/>
    <w:rsid w:val="00487027"/>
    <w:rsid w:val="004879BF"/>
    <w:rsid w:val="004879D7"/>
    <w:rsid w:val="00487B1A"/>
    <w:rsid w:val="004902D5"/>
    <w:rsid w:val="0049030C"/>
    <w:rsid w:val="00490428"/>
    <w:rsid w:val="00490690"/>
    <w:rsid w:val="00490C7C"/>
    <w:rsid w:val="00490E99"/>
    <w:rsid w:val="00491086"/>
    <w:rsid w:val="00491278"/>
    <w:rsid w:val="004912BF"/>
    <w:rsid w:val="004913A1"/>
    <w:rsid w:val="004913E1"/>
    <w:rsid w:val="00491563"/>
    <w:rsid w:val="00491981"/>
    <w:rsid w:val="00491B2B"/>
    <w:rsid w:val="00491E53"/>
    <w:rsid w:val="00491ECE"/>
    <w:rsid w:val="00492070"/>
    <w:rsid w:val="00492264"/>
    <w:rsid w:val="004926FA"/>
    <w:rsid w:val="0049293A"/>
    <w:rsid w:val="00492B2D"/>
    <w:rsid w:val="00492C4F"/>
    <w:rsid w:val="004930C6"/>
    <w:rsid w:val="00493130"/>
    <w:rsid w:val="004932E8"/>
    <w:rsid w:val="00493589"/>
    <w:rsid w:val="004935FC"/>
    <w:rsid w:val="00493CC9"/>
    <w:rsid w:val="00493DC3"/>
    <w:rsid w:val="00493DD0"/>
    <w:rsid w:val="00493DE0"/>
    <w:rsid w:val="004940A5"/>
    <w:rsid w:val="004942F2"/>
    <w:rsid w:val="00494536"/>
    <w:rsid w:val="004945CD"/>
    <w:rsid w:val="004949C0"/>
    <w:rsid w:val="00494D20"/>
    <w:rsid w:val="00494E95"/>
    <w:rsid w:val="0049567F"/>
    <w:rsid w:val="004957B5"/>
    <w:rsid w:val="00495A06"/>
    <w:rsid w:val="00495A5A"/>
    <w:rsid w:val="00495AA3"/>
    <w:rsid w:val="00495CB9"/>
    <w:rsid w:val="0049631B"/>
    <w:rsid w:val="00496358"/>
    <w:rsid w:val="004965BF"/>
    <w:rsid w:val="004966BF"/>
    <w:rsid w:val="0049697D"/>
    <w:rsid w:val="00496ACC"/>
    <w:rsid w:val="00496B38"/>
    <w:rsid w:val="00496F48"/>
    <w:rsid w:val="004974DB"/>
    <w:rsid w:val="0049784C"/>
    <w:rsid w:val="00497C62"/>
    <w:rsid w:val="00497C79"/>
    <w:rsid w:val="00497CD8"/>
    <w:rsid w:val="004A0510"/>
    <w:rsid w:val="004A083B"/>
    <w:rsid w:val="004A0D7F"/>
    <w:rsid w:val="004A1097"/>
    <w:rsid w:val="004A10A8"/>
    <w:rsid w:val="004A10BC"/>
    <w:rsid w:val="004A14A4"/>
    <w:rsid w:val="004A235D"/>
    <w:rsid w:val="004A2681"/>
    <w:rsid w:val="004A2C55"/>
    <w:rsid w:val="004A2CA9"/>
    <w:rsid w:val="004A2D6E"/>
    <w:rsid w:val="004A2E69"/>
    <w:rsid w:val="004A2EB8"/>
    <w:rsid w:val="004A2EDC"/>
    <w:rsid w:val="004A3A9F"/>
    <w:rsid w:val="004A3ABD"/>
    <w:rsid w:val="004A3D1D"/>
    <w:rsid w:val="004A44BE"/>
    <w:rsid w:val="004A50AC"/>
    <w:rsid w:val="004A5414"/>
    <w:rsid w:val="004A545E"/>
    <w:rsid w:val="004A568D"/>
    <w:rsid w:val="004A57AB"/>
    <w:rsid w:val="004A5F89"/>
    <w:rsid w:val="004A6883"/>
    <w:rsid w:val="004A6B51"/>
    <w:rsid w:val="004A748D"/>
    <w:rsid w:val="004A7A54"/>
    <w:rsid w:val="004A7D12"/>
    <w:rsid w:val="004B057E"/>
    <w:rsid w:val="004B1121"/>
    <w:rsid w:val="004B1545"/>
    <w:rsid w:val="004B1915"/>
    <w:rsid w:val="004B19CE"/>
    <w:rsid w:val="004B1C06"/>
    <w:rsid w:val="004B1E36"/>
    <w:rsid w:val="004B208F"/>
    <w:rsid w:val="004B21D3"/>
    <w:rsid w:val="004B2B96"/>
    <w:rsid w:val="004B34CE"/>
    <w:rsid w:val="004B354A"/>
    <w:rsid w:val="004B3C9D"/>
    <w:rsid w:val="004B3E81"/>
    <w:rsid w:val="004B3F01"/>
    <w:rsid w:val="004B4177"/>
    <w:rsid w:val="004B4D7F"/>
    <w:rsid w:val="004B524E"/>
    <w:rsid w:val="004B53F4"/>
    <w:rsid w:val="004B579F"/>
    <w:rsid w:val="004B5CCC"/>
    <w:rsid w:val="004B5E7B"/>
    <w:rsid w:val="004B6120"/>
    <w:rsid w:val="004B6310"/>
    <w:rsid w:val="004B6C16"/>
    <w:rsid w:val="004B6C22"/>
    <w:rsid w:val="004B6DC4"/>
    <w:rsid w:val="004B6F3A"/>
    <w:rsid w:val="004B7369"/>
    <w:rsid w:val="004B73D6"/>
    <w:rsid w:val="004B7532"/>
    <w:rsid w:val="004B79A0"/>
    <w:rsid w:val="004C0638"/>
    <w:rsid w:val="004C099B"/>
    <w:rsid w:val="004C0C50"/>
    <w:rsid w:val="004C0F09"/>
    <w:rsid w:val="004C13C5"/>
    <w:rsid w:val="004C1774"/>
    <w:rsid w:val="004C1B05"/>
    <w:rsid w:val="004C1C33"/>
    <w:rsid w:val="004C1D52"/>
    <w:rsid w:val="004C1E14"/>
    <w:rsid w:val="004C208F"/>
    <w:rsid w:val="004C2983"/>
    <w:rsid w:val="004C340D"/>
    <w:rsid w:val="004C3653"/>
    <w:rsid w:val="004C39A6"/>
    <w:rsid w:val="004C3E2F"/>
    <w:rsid w:val="004C3ED6"/>
    <w:rsid w:val="004C3F72"/>
    <w:rsid w:val="004C45D3"/>
    <w:rsid w:val="004C464E"/>
    <w:rsid w:val="004C4B1A"/>
    <w:rsid w:val="004C50E1"/>
    <w:rsid w:val="004C51F5"/>
    <w:rsid w:val="004C599C"/>
    <w:rsid w:val="004C5BB2"/>
    <w:rsid w:val="004C5F19"/>
    <w:rsid w:val="004C6C4F"/>
    <w:rsid w:val="004C79D5"/>
    <w:rsid w:val="004C7A0D"/>
    <w:rsid w:val="004C7A2D"/>
    <w:rsid w:val="004C7A5C"/>
    <w:rsid w:val="004C7D04"/>
    <w:rsid w:val="004C7D82"/>
    <w:rsid w:val="004C7D98"/>
    <w:rsid w:val="004D11AA"/>
    <w:rsid w:val="004D1CF8"/>
    <w:rsid w:val="004D1FF8"/>
    <w:rsid w:val="004D2F59"/>
    <w:rsid w:val="004D34FA"/>
    <w:rsid w:val="004D3511"/>
    <w:rsid w:val="004D352A"/>
    <w:rsid w:val="004D3FBA"/>
    <w:rsid w:val="004D3FC8"/>
    <w:rsid w:val="004D4087"/>
    <w:rsid w:val="004D40A2"/>
    <w:rsid w:val="004D4C15"/>
    <w:rsid w:val="004D4E2C"/>
    <w:rsid w:val="004D51F9"/>
    <w:rsid w:val="004D5703"/>
    <w:rsid w:val="004D575A"/>
    <w:rsid w:val="004D5D81"/>
    <w:rsid w:val="004D5DB8"/>
    <w:rsid w:val="004D5EA6"/>
    <w:rsid w:val="004D5F40"/>
    <w:rsid w:val="004D5F7E"/>
    <w:rsid w:val="004D602C"/>
    <w:rsid w:val="004D61DD"/>
    <w:rsid w:val="004D66F9"/>
    <w:rsid w:val="004D6A32"/>
    <w:rsid w:val="004D6DD7"/>
    <w:rsid w:val="004D6DED"/>
    <w:rsid w:val="004D70DE"/>
    <w:rsid w:val="004D75DC"/>
    <w:rsid w:val="004D7622"/>
    <w:rsid w:val="004D798E"/>
    <w:rsid w:val="004E0362"/>
    <w:rsid w:val="004E057D"/>
    <w:rsid w:val="004E05DB"/>
    <w:rsid w:val="004E0E0F"/>
    <w:rsid w:val="004E1263"/>
    <w:rsid w:val="004E1661"/>
    <w:rsid w:val="004E1662"/>
    <w:rsid w:val="004E1685"/>
    <w:rsid w:val="004E1BCB"/>
    <w:rsid w:val="004E202D"/>
    <w:rsid w:val="004E25E8"/>
    <w:rsid w:val="004E299D"/>
    <w:rsid w:val="004E2AD6"/>
    <w:rsid w:val="004E2B89"/>
    <w:rsid w:val="004E2C04"/>
    <w:rsid w:val="004E2C9A"/>
    <w:rsid w:val="004E3627"/>
    <w:rsid w:val="004E3705"/>
    <w:rsid w:val="004E399A"/>
    <w:rsid w:val="004E39F8"/>
    <w:rsid w:val="004E3A33"/>
    <w:rsid w:val="004E3A7E"/>
    <w:rsid w:val="004E3DB6"/>
    <w:rsid w:val="004E3F8C"/>
    <w:rsid w:val="004E41AC"/>
    <w:rsid w:val="004E498D"/>
    <w:rsid w:val="004E4ECD"/>
    <w:rsid w:val="004E5473"/>
    <w:rsid w:val="004E5599"/>
    <w:rsid w:val="004E5630"/>
    <w:rsid w:val="004E598A"/>
    <w:rsid w:val="004E59CC"/>
    <w:rsid w:val="004E5F25"/>
    <w:rsid w:val="004E6496"/>
    <w:rsid w:val="004E6882"/>
    <w:rsid w:val="004E6CF8"/>
    <w:rsid w:val="004E6D07"/>
    <w:rsid w:val="004E6E3D"/>
    <w:rsid w:val="004E6F60"/>
    <w:rsid w:val="004E746C"/>
    <w:rsid w:val="004E7497"/>
    <w:rsid w:val="004E784A"/>
    <w:rsid w:val="004F0248"/>
    <w:rsid w:val="004F0C96"/>
    <w:rsid w:val="004F14E3"/>
    <w:rsid w:val="004F1C58"/>
    <w:rsid w:val="004F1D3F"/>
    <w:rsid w:val="004F204A"/>
    <w:rsid w:val="004F2069"/>
    <w:rsid w:val="004F21F5"/>
    <w:rsid w:val="004F282E"/>
    <w:rsid w:val="004F2E83"/>
    <w:rsid w:val="004F307A"/>
    <w:rsid w:val="004F359B"/>
    <w:rsid w:val="004F37DE"/>
    <w:rsid w:val="004F3D87"/>
    <w:rsid w:val="004F3F11"/>
    <w:rsid w:val="004F4374"/>
    <w:rsid w:val="004F45FC"/>
    <w:rsid w:val="004F4D61"/>
    <w:rsid w:val="004F4EBD"/>
    <w:rsid w:val="004F503A"/>
    <w:rsid w:val="004F549B"/>
    <w:rsid w:val="004F54FD"/>
    <w:rsid w:val="004F5F3A"/>
    <w:rsid w:val="004F66D3"/>
    <w:rsid w:val="004F6760"/>
    <w:rsid w:val="004F676B"/>
    <w:rsid w:val="004F698D"/>
    <w:rsid w:val="004F6B9A"/>
    <w:rsid w:val="004F6D9D"/>
    <w:rsid w:val="004F6F00"/>
    <w:rsid w:val="004F6F17"/>
    <w:rsid w:val="004F7165"/>
    <w:rsid w:val="004F7368"/>
    <w:rsid w:val="004F78F1"/>
    <w:rsid w:val="004F7BC5"/>
    <w:rsid w:val="00500169"/>
    <w:rsid w:val="00500182"/>
    <w:rsid w:val="00500281"/>
    <w:rsid w:val="00500954"/>
    <w:rsid w:val="00500A72"/>
    <w:rsid w:val="00500B12"/>
    <w:rsid w:val="00500C15"/>
    <w:rsid w:val="00500D9D"/>
    <w:rsid w:val="00500E82"/>
    <w:rsid w:val="00501197"/>
    <w:rsid w:val="005012FC"/>
    <w:rsid w:val="00501EB8"/>
    <w:rsid w:val="00502151"/>
    <w:rsid w:val="0050235E"/>
    <w:rsid w:val="00502933"/>
    <w:rsid w:val="0050328F"/>
    <w:rsid w:val="0050363E"/>
    <w:rsid w:val="00503C00"/>
    <w:rsid w:val="005048BA"/>
    <w:rsid w:val="00505586"/>
    <w:rsid w:val="0050568F"/>
    <w:rsid w:val="00505FE7"/>
    <w:rsid w:val="00506B7C"/>
    <w:rsid w:val="00506F5F"/>
    <w:rsid w:val="00507884"/>
    <w:rsid w:val="005078C3"/>
    <w:rsid w:val="00507A29"/>
    <w:rsid w:val="00507DB4"/>
    <w:rsid w:val="00507E4C"/>
    <w:rsid w:val="00510208"/>
    <w:rsid w:val="005109C1"/>
    <w:rsid w:val="00510C76"/>
    <w:rsid w:val="0051158F"/>
    <w:rsid w:val="005115F0"/>
    <w:rsid w:val="005116BE"/>
    <w:rsid w:val="00511ECC"/>
    <w:rsid w:val="00512700"/>
    <w:rsid w:val="00512A9C"/>
    <w:rsid w:val="00512DCB"/>
    <w:rsid w:val="00512F42"/>
    <w:rsid w:val="00513332"/>
    <w:rsid w:val="00513EBE"/>
    <w:rsid w:val="005145B4"/>
    <w:rsid w:val="00514665"/>
    <w:rsid w:val="0051479C"/>
    <w:rsid w:val="00514BDE"/>
    <w:rsid w:val="00514FAB"/>
    <w:rsid w:val="00515B85"/>
    <w:rsid w:val="00515BA9"/>
    <w:rsid w:val="00515CCC"/>
    <w:rsid w:val="00515FBB"/>
    <w:rsid w:val="00516002"/>
    <w:rsid w:val="00516E13"/>
    <w:rsid w:val="00516E4A"/>
    <w:rsid w:val="0051702C"/>
    <w:rsid w:val="0051762A"/>
    <w:rsid w:val="00517823"/>
    <w:rsid w:val="00517C60"/>
    <w:rsid w:val="00520088"/>
    <w:rsid w:val="0052085B"/>
    <w:rsid w:val="00521368"/>
    <w:rsid w:val="0052147B"/>
    <w:rsid w:val="005217B2"/>
    <w:rsid w:val="0052184B"/>
    <w:rsid w:val="00521A36"/>
    <w:rsid w:val="00521C48"/>
    <w:rsid w:val="00522367"/>
    <w:rsid w:val="00522D16"/>
    <w:rsid w:val="00522ED5"/>
    <w:rsid w:val="0052331F"/>
    <w:rsid w:val="00523364"/>
    <w:rsid w:val="00523370"/>
    <w:rsid w:val="0052432C"/>
    <w:rsid w:val="00524973"/>
    <w:rsid w:val="00525350"/>
    <w:rsid w:val="00525382"/>
    <w:rsid w:val="005253A1"/>
    <w:rsid w:val="005253CF"/>
    <w:rsid w:val="00525590"/>
    <w:rsid w:val="005256CD"/>
    <w:rsid w:val="005257E4"/>
    <w:rsid w:val="00525826"/>
    <w:rsid w:val="00525C91"/>
    <w:rsid w:val="00526162"/>
    <w:rsid w:val="0052624C"/>
    <w:rsid w:val="0052646F"/>
    <w:rsid w:val="005266FF"/>
    <w:rsid w:val="00526756"/>
    <w:rsid w:val="0052676E"/>
    <w:rsid w:val="00526946"/>
    <w:rsid w:val="00526D3A"/>
    <w:rsid w:val="00526F29"/>
    <w:rsid w:val="00527582"/>
    <w:rsid w:val="00527655"/>
    <w:rsid w:val="00527705"/>
    <w:rsid w:val="00527737"/>
    <w:rsid w:val="00527B7C"/>
    <w:rsid w:val="00527D14"/>
    <w:rsid w:val="00527F7C"/>
    <w:rsid w:val="0053010E"/>
    <w:rsid w:val="00530909"/>
    <w:rsid w:val="0053093E"/>
    <w:rsid w:val="00530A63"/>
    <w:rsid w:val="00530F01"/>
    <w:rsid w:val="005310C8"/>
    <w:rsid w:val="005319E8"/>
    <w:rsid w:val="00531F11"/>
    <w:rsid w:val="005321C5"/>
    <w:rsid w:val="00532636"/>
    <w:rsid w:val="005326C3"/>
    <w:rsid w:val="00532770"/>
    <w:rsid w:val="00532CCB"/>
    <w:rsid w:val="00532E45"/>
    <w:rsid w:val="0053313F"/>
    <w:rsid w:val="0053354E"/>
    <w:rsid w:val="005339B9"/>
    <w:rsid w:val="00533A9B"/>
    <w:rsid w:val="00533BC4"/>
    <w:rsid w:val="00533C10"/>
    <w:rsid w:val="00533F74"/>
    <w:rsid w:val="00533FDC"/>
    <w:rsid w:val="00534286"/>
    <w:rsid w:val="005348AC"/>
    <w:rsid w:val="00534CE9"/>
    <w:rsid w:val="005358C2"/>
    <w:rsid w:val="005358EF"/>
    <w:rsid w:val="005359A1"/>
    <w:rsid w:val="00535B1E"/>
    <w:rsid w:val="00535C9C"/>
    <w:rsid w:val="0053674D"/>
    <w:rsid w:val="005367CD"/>
    <w:rsid w:val="00536E93"/>
    <w:rsid w:val="0053764F"/>
    <w:rsid w:val="005377ED"/>
    <w:rsid w:val="00537DE1"/>
    <w:rsid w:val="00540926"/>
    <w:rsid w:val="00540F86"/>
    <w:rsid w:val="00541836"/>
    <w:rsid w:val="005419AD"/>
    <w:rsid w:val="00541BE6"/>
    <w:rsid w:val="0054223C"/>
    <w:rsid w:val="005422C2"/>
    <w:rsid w:val="00542783"/>
    <w:rsid w:val="0054290C"/>
    <w:rsid w:val="00542921"/>
    <w:rsid w:val="00542CCC"/>
    <w:rsid w:val="00542D64"/>
    <w:rsid w:val="00542E4B"/>
    <w:rsid w:val="0054338F"/>
    <w:rsid w:val="0054341D"/>
    <w:rsid w:val="00543D63"/>
    <w:rsid w:val="00543DB0"/>
    <w:rsid w:val="0054404E"/>
    <w:rsid w:val="005440DE"/>
    <w:rsid w:val="0054413D"/>
    <w:rsid w:val="005442B3"/>
    <w:rsid w:val="00544670"/>
    <w:rsid w:val="005447B1"/>
    <w:rsid w:val="00544B4C"/>
    <w:rsid w:val="00544C5B"/>
    <w:rsid w:val="005452D7"/>
    <w:rsid w:val="0054551D"/>
    <w:rsid w:val="0054556E"/>
    <w:rsid w:val="00545A36"/>
    <w:rsid w:val="00546387"/>
    <w:rsid w:val="00546428"/>
    <w:rsid w:val="00546591"/>
    <w:rsid w:val="0054695C"/>
    <w:rsid w:val="00546D75"/>
    <w:rsid w:val="00547684"/>
    <w:rsid w:val="005477B0"/>
    <w:rsid w:val="00547CDB"/>
    <w:rsid w:val="00547CE2"/>
    <w:rsid w:val="005509D1"/>
    <w:rsid w:val="00550A02"/>
    <w:rsid w:val="00550B42"/>
    <w:rsid w:val="00550BEA"/>
    <w:rsid w:val="00550D5C"/>
    <w:rsid w:val="005512D9"/>
    <w:rsid w:val="005513D8"/>
    <w:rsid w:val="005519A5"/>
    <w:rsid w:val="00551D5F"/>
    <w:rsid w:val="005524DE"/>
    <w:rsid w:val="00552601"/>
    <w:rsid w:val="00552B12"/>
    <w:rsid w:val="00552B61"/>
    <w:rsid w:val="00552EF2"/>
    <w:rsid w:val="00552F19"/>
    <w:rsid w:val="00552F20"/>
    <w:rsid w:val="0055305A"/>
    <w:rsid w:val="00553146"/>
    <w:rsid w:val="005534A5"/>
    <w:rsid w:val="0055362F"/>
    <w:rsid w:val="00553673"/>
    <w:rsid w:val="005537F4"/>
    <w:rsid w:val="00553958"/>
    <w:rsid w:val="00553AFC"/>
    <w:rsid w:val="00553C05"/>
    <w:rsid w:val="00554289"/>
    <w:rsid w:val="0055455B"/>
    <w:rsid w:val="005545DC"/>
    <w:rsid w:val="005548CF"/>
    <w:rsid w:val="00554B67"/>
    <w:rsid w:val="00554FCF"/>
    <w:rsid w:val="00555029"/>
    <w:rsid w:val="005552D4"/>
    <w:rsid w:val="00555413"/>
    <w:rsid w:val="0055573A"/>
    <w:rsid w:val="00555A28"/>
    <w:rsid w:val="00555A85"/>
    <w:rsid w:val="005560B1"/>
    <w:rsid w:val="00556692"/>
    <w:rsid w:val="0055671A"/>
    <w:rsid w:val="00556734"/>
    <w:rsid w:val="00556CE5"/>
    <w:rsid w:val="00557335"/>
    <w:rsid w:val="0055736E"/>
    <w:rsid w:val="0055766D"/>
    <w:rsid w:val="005577E9"/>
    <w:rsid w:val="00557A36"/>
    <w:rsid w:val="00557C57"/>
    <w:rsid w:val="00560106"/>
    <w:rsid w:val="0056031D"/>
    <w:rsid w:val="0056057E"/>
    <w:rsid w:val="0056058A"/>
    <w:rsid w:val="00560627"/>
    <w:rsid w:val="00561264"/>
    <w:rsid w:val="005616D5"/>
    <w:rsid w:val="005617F9"/>
    <w:rsid w:val="00561B85"/>
    <w:rsid w:val="00562885"/>
    <w:rsid w:val="0056295A"/>
    <w:rsid w:val="00563077"/>
    <w:rsid w:val="00563120"/>
    <w:rsid w:val="0056368C"/>
    <w:rsid w:val="005636F4"/>
    <w:rsid w:val="00563C2F"/>
    <w:rsid w:val="0056451A"/>
    <w:rsid w:val="00564756"/>
    <w:rsid w:val="005647C9"/>
    <w:rsid w:val="00564D9D"/>
    <w:rsid w:val="00565651"/>
    <w:rsid w:val="00565E8B"/>
    <w:rsid w:val="00566077"/>
    <w:rsid w:val="00566152"/>
    <w:rsid w:val="00566555"/>
    <w:rsid w:val="005669CC"/>
    <w:rsid w:val="00566A9F"/>
    <w:rsid w:val="0056731E"/>
    <w:rsid w:val="00567736"/>
    <w:rsid w:val="00567E27"/>
    <w:rsid w:val="00570CEF"/>
    <w:rsid w:val="00571075"/>
    <w:rsid w:val="0057215A"/>
    <w:rsid w:val="00572239"/>
    <w:rsid w:val="00572A41"/>
    <w:rsid w:val="00572C21"/>
    <w:rsid w:val="0057308F"/>
    <w:rsid w:val="005732C8"/>
    <w:rsid w:val="00573390"/>
    <w:rsid w:val="005737E0"/>
    <w:rsid w:val="0057425A"/>
    <w:rsid w:val="005746A9"/>
    <w:rsid w:val="005748AC"/>
    <w:rsid w:val="005749B4"/>
    <w:rsid w:val="00574C4D"/>
    <w:rsid w:val="00575029"/>
    <w:rsid w:val="0057522F"/>
    <w:rsid w:val="005752DD"/>
    <w:rsid w:val="0057593C"/>
    <w:rsid w:val="005759EE"/>
    <w:rsid w:val="00575A75"/>
    <w:rsid w:val="00576123"/>
    <w:rsid w:val="005761FF"/>
    <w:rsid w:val="005762A6"/>
    <w:rsid w:val="00576516"/>
    <w:rsid w:val="005768F7"/>
    <w:rsid w:val="005769F8"/>
    <w:rsid w:val="00576D0F"/>
    <w:rsid w:val="00577108"/>
    <w:rsid w:val="005772F3"/>
    <w:rsid w:val="00577672"/>
    <w:rsid w:val="00577D18"/>
    <w:rsid w:val="00577D6B"/>
    <w:rsid w:val="00577D74"/>
    <w:rsid w:val="005804D8"/>
    <w:rsid w:val="00580A2C"/>
    <w:rsid w:val="00580AE4"/>
    <w:rsid w:val="00580DE5"/>
    <w:rsid w:val="00581092"/>
    <w:rsid w:val="005810AA"/>
    <w:rsid w:val="005810F0"/>
    <w:rsid w:val="00581226"/>
    <w:rsid w:val="0058173C"/>
    <w:rsid w:val="00581777"/>
    <w:rsid w:val="00581AE5"/>
    <w:rsid w:val="00581DE8"/>
    <w:rsid w:val="00581E8C"/>
    <w:rsid w:val="005821A2"/>
    <w:rsid w:val="00582847"/>
    <w:rsid w:val="00582871"/>
    <w:rsid w:val="00582EA6"/>
    <w:rsid w:val="005830DE"/>
    <w:rsid w:val="005836D1"/>
    <w:rsid w:val="00584711"/>
    <w:rsid w:val="0058496B"/>
    <w:rsid w:val="00584BA5"/>
    <w:rsid w:val="00584CB0"/>
    <w:rsid w:val="005850FF"/>
    <w:rsid w:val="00585391"/>
    <w:rsid w:val="005857C4"/>
    <w:rsid w:val="00585865"/>
    <w:rsid w:val="00585AC3"/>
    <w:rsid w:val="00585D5F"/>
    <w:rsid w:val="005865F0"/>
    <w:rsid w:val="00586612"/>
    <w:rsid w:val="005866F0"/>
    <w:rsid w:val="00586A0A"/>
    <w:rsid w:val="00586B17"/>
    <w:rsid w:val="00587133"/>
    <w:rsid w:val="0058724D"/>
    <w:rsid w:val="00587407"/>
    <w:rsid w:val="00587474"/>
    <w:rsid w:val="0058782D"/>
    <w:rsid w:val="00587A59"/>
    <w:rsid w:val="00587AC1"/>
    <w:rsid w:val="00590144"/>
    <w:rsid w:val="0059023C"/>
    <w:rsid w:val="005904CC"/>
    <w:rsid w:val="0059080A"/>
    <w:rsid w:val="005918F7"/>
    <w:rsid w:val="00591D90"/>
    <w:rsid w:val="005922DB"/>
    <w:rsid w:val="005927D1"/>
    <w:rsid w:val="0059289C"/>
    <w:rsid w:val="00592BAD"/>
    <w:rsid w:val="00592CB2"/>
    <w:rsid w:val="00592FE9"/>
    <w:rsid w:val="0059305C"/>
    <w:rsid w:val="0059328F"/>
    <w:rsid w:val="005934F0"/>
    <w:rsid w:val="0059363C"/>
    <w:rsid w:val="00593C34"/>
    <w:rsid w:val="00593CA0"/>
    <w:rsid w:val="00593DDD"/>
    <w:rsid w:val="005942B3"/>
    <w:rsid w:val="005946E6"/>
    <w:rsid w:val="00594B07"/>
    <w:rsid w:val="00594ECE"/>
    <w:rsid w:val="0059600A"/>
    <w:rsid w:val="005963FD"/>
    <w:rsid w:val="00597173"/>
    <w:rsid w:val="00597466"/>
    <w:rsid w:val="005976F7"/>
    <w:rsid w:val="00597F27"/>
    <w:rsid w:val="005A0009"/>
    <w:rsid w:val="005A0279"/>
    <w:rsid w:val="005A0725"/>
    <w:rsid w:val="005A0EBF"/>
    <w:rsid w:val="005A0FD8"/>
    <w:rsid w:val="005A19A7"/>
    <w:rsid w:val="005A1E7D"/>
    <w:rsid w:val="005A2188"/>
    <w:rsid w:val="005A23B8"/>
    <w:rsid w:val="005A2607"/>
    <w:rsid w:val="005A27F7"/>
    <w:rsid w:val="005A2A8B"/>
    <w:rsid w:val="005A2B12"/>
    <w:rsid w:val="005A2E23"/>
    <w:rsid w:val="005A3776"/>
    <w:rsid w:val="005A3A02"/>
    <w:rsid w:val="005A3DFB"/>
    <w:rsid w:val="005A421E"/>
    <w:rsid w:val="005A4479"/>
    <w:rsid w:val="005A5152"/>
    <w:rsid w:val="005A51D9"/>
    <w:rsid w:val="005A5223"/>
    <w:rsid w:val="005A5FBA"/>
    <w:rsid w:val="005A615B"/>
    <w:rsid w:val="005A716A"/>
    <w:rsid w:val="005A72C0"/>
    <w:rsid w:val="005A7455"/>
    <w:rsid w:val="005A7F49"/>
    <w:rsid w:val="005B04DC"/>
    <w:rsid w:val="005B0921"/>
    <w:rsid w:val="005B0A3A"/>
    <w:rsid w:val="005B0B3E"/>
    <w:rsid w:val="005B15BA"/>
    <w:rsid w:val="005B16A8"/>
    <w:rsid w:val="005B1A29"/>
    <w:rsid w:val="005B1E53"/>
    <w:rsid w:val="005B1F11"/>
    <w:rsid w:val="005B1F66"/>
    <w:rsid w:val="005B2154"/>
    <w:rsid w:val="005B262F"/>
    <w:rsid w:val="005B2969"/>
    <w:rsid w:val="005B2BD0"/>
    <w:rsid w:val="005B338D"/>
    <w:rsid w:val="005B33DB"/>
    <w:rsid w:val="005B3435"/>
    <w:rsid w:val="005B3750"/>
    <w:rsid w:val="005B37CC"/>
    <w:rsid w:val="005B37DA"/>
    <w:rsid w:val="005B3BC6"/>
    <w:rsid w:val="005B4018"/>
    <w:rsid w:val="005B432D"/>
    <w:rsid w:val="005B456A"/>
    <w:rsid w:val="005B457C"/>
    <w:rsid w:val="005B4AF9"/>
    <w:rsid w:val="005B4CE3"/>
    <w:rsid w:val="005B4EA4"/>
    <w:rsid w:val="005B5000"/>
    <w:rsid w:val="005B54B8"/>
    <w:rsid w:val="005B5A9E"/>
    <w:rsid w:val="005B60CD"/>
    <w:rsid w:val="005B6146"/>
    <w:rsid w:val="005B62FB"/>
    <w:rsid w:val="005B65B7"/>
    <w:rsid w:val="005B7826"/>
    <w:rsid w:val="005B7C92"/>
    <w:rsid w:val="005B7EF0"/>
    <w:rsid w:val="005C07EA"/>
    <w:rsid w:val="005C08D0"/>
    <w:rsid w:val="005C0FEB"/>
    <w:rsid w:val="005C0FF4"/>
    <w:rsid w:val="005C12EC"/>
    <w:rsid w:val="005C2186"/>
    <w:rsid w:val="005C2763"/>
    <w:rsid w:val="005C2C2D"/>
    <w:rsid w:val="005C2ECD"/>
    <w:rsid w:val="005C34C8"/>
    <w:rsid w:val="005C38D7"/>
    <w:rsid w:val="005C38EE"/>
    <w:rsid w:val="005C3B76"/>
    <w:rsid w:val="005C3BFF"/>
    <w:rsid w:val="005C3E12"/>
    <w:rsid w:val="005C413B"/>
    <w:rsid w:val="005C49E0"/>
    <w:rsid w:val="005C4B2D"/>
    <w:rsid w:val="005C4D6A"/>
    <w:rsid w:val="005C4E94"/>
    <w:rsid w:val="005C58EC"/>
    <w:rsid w:val="005C593E"/>
    <w:rsid w:val="005C5F39"/>
    <w:rsid w:val="005C66F1"/>
    <w:rsid w:val="005C6720"/>
    <w:rsid w:val="005C6990"/>
    <w:rsid w:val="005C6EE8"/>
    <w:rsid w:val="005C6F40"/>
    <w:rsid w:val="005C7566"/>
    <w:rsid w:val="005D074B"/>
    <w:rsid w:val="005D0832"/>
    <w:rsid w:val="005D0B4D"/>
    <w:rsid w:val="005D0C7B"/>
    <w:rsid w:val="005D1056"/>
    <w:rsid w:val="005D174A"/>
    <w:rsid w:val="005D1AFB"/>
    <w:rsid w:val="005D1B1D"/>
    <w:rsid w:val="005D1E29"/>
    <w:rsid w:val="005D22C5"/>
    <w:rsid w:val="005D2597"/>
    <w:rsid w:val="005D25FC"/>
    <w:rsid w:val="005D2817"/>
    <w:rsid w:val="005D2BF8"/>
    <w:rsid w:val="005D2BFF"/>
    <w:rsid w:val="005D3F91"/>
    <w:rsid w:val="005D4842"/>
    <w:rsid w:val="005D48B8"/>
    <w:rsid w:val="005D4D95"/>
    <w:rsid w:val="005D5A44"/>
    <w:rsid w:val="005D6005"/>
    <w:rsid w:val="005D6081"/>
    <w:rsid w:val="005D62EE"/>
    <w:rsid w:val="005D64D3"/>
    <w:rsid w:val="005D6787"/>
    <w:rsid w:val="005D6ACB"/>
    <w:rsid w:val="005D6FA6"/>
    <w:rsid w:val="005D7546"/>
    <w:rsid w:val="005D7674"/>
    <w:rsid w:val="005D7FA7"/>
    <w:rsid w:val="005D7FD6"/>
    <w:rsid w:val="005E0252"/>
    <w:rsid w:val="005E0431"/>
    <w:rsid w:val="005E07AE"/>
    <w:rsid w:val="005E086B"/>
    <w:rsid w:val="005E104B"/>
    <w:rsid w:val="005E1546"/>
    <w:rsid w:val="005E1901"/>
    <w:rsid w:val="005E1B19"/>
    <w:rsid w:val="005E1F8E"/>
    <w:rsid w:val="005E2BD0"/>
    <w:rsid w:val="005E2CE2"/>
    <w:rsid w:val="005E3386"/>
    <w:rsid w:val="005E34A4"/>
    <w:rsid w:val="005E3A32"/>
    <w:rsid w:val="005E3B77"/>
    <w:rsid w:val="005E3CAC"/>
    <w:rsid w:val="005E40C5"/>
    <w:rsid w:val="005E43BD"/>
    <w:rsid w:val="005E44B8"/>
    <w:rsid w:val="005E4C04"/>
    <w:rsid w:val="005E4F77"/>
    <w:rsid w:val="005E53CF"/>
    <w:rsid w:val="005E58B2"/>
    <w:rsid w:val="005E5B70"/>
    <w:rsid w:val="005E5D02"/>
    <w:rsid w:val="005E6096"/>
    <w:rsid w:val="005E60DE"/>
    <w:rsid w:val="005E6499"/>
    <w:rsid w:val="005E7012"/>
    <w:rsid w:val="005E7330"/>
    <w:rsid w:val="005E74D4"/>
    <w:rsid w:val="005E7623"/>
    <w:rsid w:val="005F00C6"/>
    <w:rsid w:val="005F02D6"/>
    <w:rsid w:val="005F0478"/>
    <w:rsid w:val="005F078D"/>
    <w:rsid w:val="005F0AE0"/>
    <w:rsid w:val="005F0B8C"/>
    <w:rsid w:val="005F0C45"/>
    <w:rsid w:val="005F0E6F"/>
    <w:rsid w:val="005F1065"/>
    <w:rsid w:val="005F159D"/>
    <w:rsid w:val="005F177F"/>
    <w:rsid w:val="005F181C"/>
    <w:rsid w:val="005F1DFD"/>
    <w:rsid w:val="005F1E3F"/>
    <w:rsid w:val="005F2946"/>
    <w:rsid w:val="005F2A26"/>
    <w:rsid w:val="005F3269"/>
    <w:rsid w:val="005F333F"/>
    <w:rsid w:val="005F3459"/>
    <w:rsid w:val="005F3B5D"/>
    <w:rsid w:val="005F3CD1"/>
    <w:rsid w:val="005F426C"/>
    <w:rsid w:val="005F4271"/>
    <w:rsid w:val="005F4A8C"/>
    <w:rsid w:val="005F4BB8"/>
    <w:rsid w:val="005F4C45"/>
    <w:rsid w:val="005F4CB1"/>
    <w:rsid w:val="005F4D58"/>
    <w:rsid w:val="005F4F01"/>
    <w:rsid w:val="005F50E4"/>
    <w:rsid w:val="005F5D4C"/>
    <w:rsid w:val="005F65C2"/>
    <w:rsid w:val="005F668F"/>
    <w:rsid w:val="005F6C37"/>
    <w:rsid w:val="005F6DFD"/>
    <w:rsid w:val="005F7556"/>
    <w:rsid w:val="005F76E7"/>
    <w:rsid w:val="005F7F22"/>
    <w:rsid w:val="006000F8"/>
    <w:rsid w:val="00600135"/>
    <w:rsid w:val="0060038B"/>
    <w:rsid w:val="006003C7"/>
    <w:rsid w:val="006003E7"/>
    <w:rsid w:val="0060040C"/>
    <w:rsid w:val="00600448"/>
    <w:rsid w:val="00600728"/>
    <w:rsid w:val="00600B46"/>
    <w:rsid w:val="00600F0F"/>
    <w:rsid w:val="00601646"/>
    <w:rsid w:val="006017ED"/>
    <w:rsid w:val="00601D13"/>
    <w:rsid w:val="00602614"/>
    <w:rsid w:val="006028BF"/>
    <w:rsid w:val="006034B6"/>
    <w:rsid w:val="00603E2B"/>
    <w:rsid w:val="0060417E"/>
    <w:rsid w:val="0060434F"/>
    <w:rsid w:val="00604B72"/>
    <w:rsid w:val="00604BFC"/>
    <w:rsid w:val="00604D23"/>
    <w:rsid w:val="00604EA5"/>
    <w:rsid w:val="00604EFD"/>
    <w:rsid w:val="00605070"/>
    <w:rsid w:val="006050C0"/>
    <w:rsid w:val="00605328"/>
    <w:rsid w:val="0060536F"/>
    <w:rsid w:val="00605511"/>
    <w:rsid w:val="006056B8"/>
    <w:rsid w:val="006057AE"/>
    <w:rsid w:val="00605902"/>
    <w:rsid w:val="00605F27"/>
    <w:rsid w:val="00605F57"/>
    <w:rsid w:val="00606229"/>
    <w:rsid w:val="00606311"/>
    <w:rsid w:val="0060647E"/>
    <w:rsid w:val="006064F8"/>
    <w:rsid w:val="00606670"/>
    <w:rsid w:val="006078A7"/>
    <w:rsid w:val="00607BD9"/>
    <w:rsid w:val="00607F79"/>
    <w:rsid w:val="006100E0"/>
    <w:rsid w:val="006101CC"/>
    <w:rsid w:val="0061053A"/>
    <w:rsid w:val="0061061A"/>
    <w:rsid w:val="006108D5"/>
    <w:rsid w:val="00610B52"/>
    <w:rsid w:val="00610E66"/>
    <w:rsid w:val="006110E2"/>
    <w:rsid w:val="006111C3"/>
    <w:rsid w:val="0061172B"/>
    <w:rsid w:val="006117C2"/>
    <w:rsid w:val="00611B8D"/>
    <w:rsid w:val="00611BFB"/>
    <w:rsid w:val="00611F11"/>
    <w:rsid w:val="00611F57"/>
    <w:rsid w:val="006121BC"/>
    <w:rsid w:val="00612492"/>
    <w:rsid w:val="006124B5"/>
    <w:rsid w:val="0061255D"/>
    <w:rsid w:val="00612625"/>
    <w:rsid w:val="00612BC8"/>
    <w:rsid w:val="00612DFB"/>
    <w:rsid w:val="0061328E"/>
    <w:rsid w:val="006134A1"/>
    <w:rsid w:val="00613A3C"/>
    <w:rsid w:val="00613AB6"/>
    <w:rsid w:val="00613AF5"/>
    <w:rsid w:val="00614456"/>
    <w:rsid w:val="006145B7"/>
    <w:rsid w:val="006146D2"/>
    <w:rsid w:val="0061477A"/>
    <w:rsid w:val="006148A0"/>
    <w:rsid w:val="00614A7D"/>
    <w:rsid w:val="00614AE6"/>
    <w:rsid w:val="00614C7C"/>
    <w:rsid w:val="006150AD"/>
    <w:rsid w:val="006153ED"/>
    <w:rsid w:val="006153FF"/>
    <w:rsid w:val="00615460"/>
    <w:rsid w:val="00615A87"/>
    <w:rsid w:val="00615C8E"/>
    <w:rsid w:val="00615F44"/>
    <w:rsid w:val="00616359"/>
    <w:rsid w:val="00616726"/>
    <w:rsid w:val="00616C2C"/>
    <w:rsid w:val="00616FBC"/>
    <w:rsid w:val="00617159"/>
    <w:rsid w:val="00617187"/>
    <w:rsid w:val="00617C08"/>
    <w:rsid w:val="00617D69"/>
    <w:rsid w:val="0062017A"/>
    <w:rsid w:val="00620346"/>
    <w:rsid w:val="006203D4"/>
    <w:rsid w:val="006204A8"/>
    <w:rsid w:val="00620893"/>
    <w:rsid w:val="00621451"/>
    <w:rsid w:val="00621665"/>
    <w:rsid w:val="00621745"/>
    <w:rsid w:val="00621AA1"/>
    <w:rsid w:val="00621BDF"/>
    <w:rsid w:val="00621C22"/>
    <w:rsid w:val="00621E8C"/>
    <w:rsid w:val="0062202A"/>
    <w:rsid w:val="0062235A"/>
    <w:rsid w:val="00622AB8"/>
    <w:rsid w:val="00622E3C"/>
    <w:rsid w:val="006238FF"/>
    <w:rsid w:val="00623969"/>
    <w:rsid w:val="00623CF7"/>
    <w:rsid w:val="0062416B"/>
    <w:rsid w:val="00624BE5"/>
    <w:rsid w:val="00624E49"/>
    <w:rsid w:val="006255B1"/>
    <w:rsid w:val="006255E6"/>
    <w:rsid w:val="00625659"/>
    <w:rsid w:val="00625CC2"/>
    <w:rsid w:val="00626041"/>
    <w:rsid w:val="0062616D"/>
    <w:rsid w:val="006263BE"/>
    <w:rsid w:val="00626453"/>
    <w:rsid w:val="0062670C"/>
    <w:rsid w:val="006267CA"/>
    <w:rsid w:val="00626CAE"/>
    <w:rsid w:val="00627383"/>
    <w:rsid w:val="0062745C"/>
    <w:rsid w:val="0062775A"/>
    <w:rsid w:val="00627A8C"/>
    <w:rsid w:val="00630104"/>
    <w:rsid w:val="006306B7"/>
    <w:rsid w:val="00630A27"/>
    <w:rsid w:val="00630B18"/>
    <w:rsid w:val="00630C29"/>
    <w:rsid w:val="00630DFD"/>
    <w:rsid w:val="006314A7"/>
    <w:rsid w:val="00631951"/>
    <w:rsid w:val="00631A2F"/>
    <w:rsid w:val="00632590"/>
    <w:rsid w:val="0063282E"/>
    <w:rsid w:val="0063294C"/>
    <w:rsid w:val="006331E6"/>
    <w:rsid w:val="00633369"/>
    <w:rsid w:val="00633437"/>
    <w:rsid w:val="0063363F"/>
    <w:rsid w:val="0063393A"/>
    <w:rsid w:val="00633946"/>
    <w:rsid w:val="00633976"/>
    <w:rsid w:val="00633AB1"/>
    <w:rsid w:val="00633CB9"/>
    <w:rsid w:val="006341CD"/>
    <w:rsid w:val="00634246"/>
    <w:rsid w:val="0063429B"/>
    <w:rsid w:val="006348C8"/>
    <w:rsid w:val="00634A90"/>
    <w:rsid w:val="00635AB3"/>
    <w:rsid w:val="00635F3E"/>
    <w:rsid w:val="006360CF"/>
    <w:rsid w:val="006360E1"/>
    <w:rsid w:val="00636125"/>
    <w:rsid w:val="006362EB"/>
    <w:rsid w:val="006365F0"/>
    <w:rsid w:val="00636714"/>
    <w:rsid w:val="00636726"/>
    <w:rsid w:val="00636959"/>
    <w:rsid w:val="00636D46"/>
    <w:rsid w:val="00636F5B"/>
    <w:rsid w:val="0063701C"/>
    <w:rsid w:val="006374D8"/>
    <w:rsid w:val="0063777F"/>
    <w:rsid w:val="00637C2B"/>
    <w:rsid w:val="00637DEB"/>
    <w:rsid w:val="00637EE9"/>
    <w:rsid w:val="00637EF2"/>
    <w:rsid w:val="006402CB"/>
    <w:rsid w:val="00640458"/>
    <w:rsid w:val="00640B89"/>
    <w:rsid w:val="00641148"/>
    <w:rsid w:val="0064133D"/>
    <w:rsid w:val="006414B3"/>
    <w:rsid w:val="0064172C"/>
    <w:rsid w:val="00641871"/>
    <w:rsid w:val="00641B14"/>
    <w:rsid w:val="00641F87"/>
    <w:rsid w:val="0064213B"/>
    <w:rsid w:val="006421FB"/>
    <w:rsid w:val="006423C7"/>
    <w:rsid w:val="006423EA"/>
    <w:rsid w:val="006425EA"/>
    <w:rsid w:val="006426DE"/>
    <w:rsid w:val="00642756"/>
    <w:rsid w:val="006428B9"/>
    <w:rsid w:val="006428FC"/>
    <w:rsid w:val="0064290C"/>
    <w:rsid w:val="00642EBF"/>
    <w:rsid w:val="00643A0C"/>
    <w:rsid w:val="00644036"/>
    <w:rsid w:val="0064539D"/>
    <w:rsid w:val="00645564"/>
    <w:rsid w:val="0064572E"/>
    <w:rsid w:val="006465AD"/>
    <w:rsid w:val="0064760C"/>
    <w:rsid w:val="00647786"/>
    <w:rsid w:val="00650362"/>
    <w:rsid w:val="0065082E"/>
    <w:rsid w:val="00650DA3"/>
    <w:rsid w:val="00651080"/>
    <w:rsid w:val="006511C3"/>
    <w:rsid w:val="00651540"/>
    <w:rsid w:val="006519D3"/>
    <w:rsid w:val="00651A09"/>
    <w:rsid w:val="00651B1B"/>
    <w:rsid w:val="00651BC4"/>
    <w:rsid w:val="00651C45"/>
    <w:rsid w:val="00652214"/>
    <w:rsid w:val="00652248"/>
    <w:rsid w:val="00652299"/>
    <w:rsid w:val="0065246D"/>
    <w:rsid w:val="006525D7"/>
    <w:rsid w:val="00652821"/>
    <w:rsid w:val="00652FE9"/>
    <w:rsid w:val="0065305B"/>
    <w:rsid w:val="00653729"/>
    <w:rsid w:val="00653B24"/>
    <w:rsid w:val="00653C0C"/>
    <w:rsid w:val="00653DF3"/>
    <w:rsid w:val="00653DFC"/>
    <w:rsid w:val="00653DFD"/>
    <w:rsid w:val="00653E21"/>
    <w:rsid w:val="006540BF"/>
    <w:rsid w:val="00654396"/>
    <w:rsid w:val="00654408"/>
    <w:rsid w:val="00654695"/>
    <w:rsid w:val="00654CFA"/>
    <w:rsid w:val="006553A4"/>
    <w:rsid w:val="00655501"/>
    <w:rsid w:val="006555CF"/>
    <w:rsid w:val="00655CA0"/>
    <w:rsid w:val="006565F2"/>
    <w:rsid w:val="0065690E"/>
    <w:rsid w:val="00656B01"/>
    <w:rsid w:val="00657A9D"/>
    <w:rsid w:val="00657ADD"/>
    <w:rsid w:val="00657B8B"/>
    <w:rsid w:val="006608F1"/>
    <w:rsid w:val="00660D29"/>
    <w:rsid w:val="00661179"/>
    <w:rsid w:val="00661BAB"/>
    <w:rsid w:val="00661EB8"/>
    <w:rsid w:val="006625F4"/>
    <w:rsid w:val="0066335F"/>
    <w:rsid w:val="0066375D"/>
    <w:rsid w:val="00663815"/>
    <w:rsid w:val="00663918"/>
    <w:rsid w:val="00663967"/>
    <w:rsid w:val="006639D0"/>
    <w:rsid w:val="00663BA9"/>
    <w:rsid w:val="00663BEE"/>
    <w:rsid w:val="006643A8"/>
    <w:rsid w:val="006643BC"/>
    <w:rsid w:val="006643F6"/>
    <w:rsid w:val="00664829"/>
    <w:rsid w:val="00664839"/>
    <w:rsid w:val="00664AB8"/>
    <w:rsid w:val="00664C49"/>
    <w:rsid w:val="00664E91"/>
    <w:rsid w:val="0066525D"/>
    <w:rsid w:val="00665CE2"/>
    <w:rsid w:val="00666107"/>
    <w:rsid w:val="0066617F"/>
    <w:rsid w:val="0066636C"/>
    <w:rsid w:val="006663FA"/>
    <w:rsid w:val="006665A7"/>
    <w:rsid w:val="006668E1"/>
    <w:rsid w:val="00666B3C"/>
    <w:rsid w:val="00666CDB"/>
    <w:rsid w:val="00666E32"/>
    <w:rsid w:val="00666F8D"/>
    <w:rsid w:val="00667095"/>
    <w:rsid w:val="00667459"/>
    <w:rsid w:val="00667C98"/>
    <w:rsid w:val="00667DF4"/>
    <w:rsid w:val="00670138"/>
    <w:rsid w:val="0067074D"/>
    <w:rsid w:val="00670C98"/>
    <w:rsid w:val="00670DD8"/>
    <w:rsid w:val="00671029"/>
    <w:rsid w:val="00671368"/>
    <w:rsid w:val="00671511"/>
    <w:rsid w:val="00671606"/>
    <w:rsid w:val="00671B08"/>
    <w:rsid w:val="00671D7F"/>
    <w:rsid w:val="00671DB2"/>
    <w:rsid w:val="00671EB8"/>
    <w:rsid w:val="0067206F"/>
    <w:rsid w:val="0067222C"/>
    <w:rsid w:val="00672289"/>
    <w:rsid w:val="00672390"/>
    <w:rsid w:val="00672735"/>
    <w:rsid w:val="0067372D"/>
    <w:rsid w:val="00673DD7"/>
    <w:rsid w:val="006740E5"/>
    <w:rsid w:val="00674490"/>
    <w:rsid w:val="006747FA"/>
    <w:rsid w:val="00675268"/>
    <w:rsid w:val="0067562C"/>
    <w:rsid w:val="006756D8"/>
    <w:rsid w:val="00675C66"/>
    <w:rsid w:val="00675D4E"/>
    <w:rsid w:val="00676080"/>
    <w:rsid w:val="006766B5"/>
    <w:rsid w:val="006770D5"/>
    <w:rsid w:val="0067740B"/>
    <w:rsid w:val="00677B80"/>
    <w:rsid w:val="00677D20"/>
    <w:rsid w:val="00680015"/>
    <w:rsid w:val="006801E5"/>
    <w:rsid w:val="00680256"/>
    <w:rsid w:val="006808CE"/>
    <w:rsid w:val="00680934"/>
    <w:rsid w:val="00680C39"/>
    <w:rsid w:val="006810F5"/>
    <w:rsid w:val="006811C6"/>
    <w:rsid w:val="006811E6"/>
    <w:rsid w:val="00681502"/>
    <w:rsid w:val="0068174E"/>
    <w:rsid w:val="006818D9"/>
    <w:rsid w:val="00681995"/>
    <w:rsid w:val="00681A89"/>
    <w:rsid w:val="00682175"/>
    <w:rsid w:val="00682580"/>
    <w:rsid w:val="00682679"/>
    <w:rsid w:val="00682ACE"/>
    <w:rsid w:val="00683083"/>
    <w:rsid w:val="006830F9"/>
    <w:rsid w:val="00683271"/>
    <w:rsid w:val="00683365"/>
    <w:rsid w:val="00683E8B"/>
    <w:rsid w:val="006846E5"/>
    <w:rsid w:val="00685176"/>
    <w:rsid w:val="0068594F"/>
    <w:rsid w:val="00685D05"/>
    <w:rsid w:val="00686054"/>
    <w:rsid w:val="006862C3"/>
    <w:rsid w:val="006863EA"/>
    <w:rsid w:val="0068645F"/>
    <w:rsid w:val="0068653C"/>
    <w:rsid w:val="00686CF4"/>
    <w:rsid w:val="006877C0"/>
    <w:rsid w:val="0069015B"/>
    <w:rsid w:val="006901AF"/>
    <w:rsid w:val="006903EC"/>
    <w:rsid w:val="00690AB1"/>
    <w:rsid w:val="00690D53"/>
    <w:rsid w:val="0069121A"/>
    <w:rsid w:val="0069125C"/>
    <w:rsid w:val="0069135E"/>
    <w:rsid w:val="00691391"/>
    <w:rsid w:val="006916B3"/>
    <w:rsid w:val="00691DD6"/>
    <w:rsid w:val="006925EF"/>
    <w:rsid w:val="006927DF"/>
    <w:rsid w:val="00692B7B"/>
    <w:rsid w:val="0069306A"/>
    <w:rsid w:val="00693DD9"/>
    <w:rsid w:val="006947A1"/>
    <w:rsid w:val="00695048"/>
    <w:rsid w:val="00695321"/>
    <w:rsid w:val="00695464"/>
    <w:rsid w:val="00695EE0"/>
    <w:rsid w:val="00695EFF"/>
    <w:rsid w:val="0069637C"/>
    <w:rsid w:val="00696B31"/>
    <w:rsid w:val="00696BF1"/>
    <w:rsid w:val="006971EE"/>
    <w:rsid w:val="00697A87"/>
    <w:rsid w:val="006A0035"/>
    <w:rsid w:val="006A0B60"/>
    <w:rsid w:val="006A0D57"/>
    <w:rsid w:val="006A1296"/>
    <w:rsid w:val="006A1781"/>
    <w:rsid w:val="006A1ADD"/>
    <w:rsid w:val="006A1C6A"/>
    <w:rsid w:val="006A2459"/>
    <w:rsid w:val="006A2678"/>
    <w:rsid w:val="006A2713"/>
    <w:rsid w:val="006A293F"/>
    <w:rsid w:val="006A2CAA"/>
    <w:rsid w:val="006A2CCC"/>
    <w:rsid w:val="006A2E73"/>
    <w:rsid w:val="006A3029"/>
    <w:rsid w:val="006A35B3"/>
    <w:rsid w:val="006A3EF6"/>
    <w:rsid w:val="006A3F0A"/>
    <w:rsid w:val="006A41B4"/>
    <w:rsid w:val="006A46BD"/>
    <w:rsid w:val="006A4937"/>
    <w:rsid w:val="006A4B08"/>
    <w:rsid w:val="006A4BAD"/>
    <w:rsid w:val="006A4C29"/>
    <w:rsid w:val="006A4C74"/>
    <w:rsid w:val="006A4CA0"/>
    <w:rsid w:val="006A4F65"/>
    <w:rsid w:val="006A57CF"/>
    <w:rsid w:val="006A674E"/>
    <w:rsid w:val="006A68A0"/>
    <w:rsid w:val="006A69A6"/>
    <w:rsid w:val="006A6FAB"/>
    <w:rsid w:val="006A76D9"/>
    <w:rsid w:val="006A7991"/>
    <w:rsid w:val="006A7B05"/>
    <w:rsid w:val="006A7E3D"/>
    <w:rsid w:val="006B0457"/>
    <w:rsid w:val="006B08DD"/>
    <w:rsid w:val="006B0EF7"/>
    <w:rsid w:val="006B1323"/>
    <w:rsid w:val="006B155B"/>
    <w:rsid w:val="006B15D2"/>
    <w:rsid w:val="006B2094"/>
    <w:rsid w:val="006B20B3"/>
    <w:rsid w:val="006B2272"/>
    <w:rsid w:val="006B230F"/>
    <w:rsid w:val="006B28F1"/>
    <w:rsid w:val="006B2A97"/>
    <w:rsid w:val="006B2D2A"/>
    <w:rsid w:val="006B2D6E"/>
    <w:rsid w:val="006B32DC"/>
    <w:rsid w:val="006B3313"/>
    <w:rsid w:val="006B342D"/>
    <w:rsid w:val="006B3876"/>
    <w:rsid w:val="006B3C14"/>
    <w:rsid w:val="006B3C95"/>
    <w:rsid w:val="006B3CE8"/>
    <w:rsid w:val="006B422C"/>
    <w:rsid w:val="006B47A2"/>
    <w:rsid w:val="006B487F"/>
    <w:rsid w:val="006B4B66"/>
    <w:rsid w:val="006B4C5B"/>
    <w:rsid w:val="006B4CAE"/>
    <w:rsid w:val="006B4FD2"/>
    <w:rsid w:val="006B545C"/>
    <w:rsid w:val="006B5B57"/>
    <w:rsid w:val="006B64F0"/>
    <w:rsid w:val="006B6D3E"/>
    <w:rsid w:val="006B760D"/>
    <w:rsid w:val="006B786D"/>
    <w:rsid w:val="006B7C71"/>
    <w:rsid w:val="006B7D2D"/>
    <w:rsid w:val="006B7D3A"/>
    <w:rsid w:val="006C0578"/>
    <w:rsid w:val="006C0847"/>
    <w:rsid w:val="006C0A5E"/>
    <w:rsid w:val="006C0EFB"/>
    <w:rsid w:val="006C0F3D"/>
    <w:rsid w:val="006C1447"/>
    <w:rsid w:val="006C16CA"/>
    <w:rsid w:val="006C183C"/>
    <w:rsid w:val="006C2C7A"/>
    <w:rsid w:val="006C305D"/>
    <w:rsid w:val="006C3C8D"/>
    <w:rsid w:val="006C412F"/>
    <w:rsid w:val="006C49B9"/>
    <w:rsid w:val="006C4BBB"/>
    <w:rsid w:val="006C4BE2"/>
    <w:rsid w:val="006C5192"/>
    <w:rsid w:val="006C5463"/>
    <w:rsid w:val="006C56E6"/>
    <w:rsid w:val="006C5FAD"/>
    <w:rsid w:val="006C604D"/>
    <w:rsid w:val="006C6225"/>
    <w:rsid w:val="006C62D3"/>
    <w:rsid w:val="006C688A"/>
    <w:rsid w:val="006C6DA7"/>
    <w:rsid w:val="006C7179"/>
    <w:rsid w:val="006C72FC"/>
    <w:rsid w:val="006C759F"/>
    <w:rsid w:val="006C75CA"/>
    <w:rsid w:val="006C76ED"/>
    <w:rsid w:val="006C772D"/>
    <w:rsid w:val="006C7CDA"/>
    <w:rsid w:val="006C7F72"/>
    <w:rsid w:val="006D020C"/>
    <w:rsid w:val="006D0BDD"/>
    <w:rsid w:val="006D1340"/>
    <w:rsid w:val="006D13F9"/>
    <w:rsid w:val="006D16E6"/>
    <w:rsid w:val="006D17EF"/>
    <w:rsid w:val="006D19AA"/>
    <w:rsid w:val="006D1D97"/>
    <w:rsid w:val="006D1E8F"/>
    <w:rsid w:val="006D2681"/>
    <w:rsid w:val="006D281E"/>
    <w:rsid w:val="006D28CD"/>
    <w:rsid w:val="006D2A3A"/>
    <w:rsid w:val="006D3150"/>
    <w:rsid w:val="006D34A9"/>
    <w:rsid w:val="006D3597"/>
    <w:rsid w:val="006D39E9"/>
    <w:rsid w:val="006D3B08"/>
    <w:rsid w:val="006D3C59"/>
    <w:rsid w:val="006D3D09"/>
    <w:rsid w:val="006D3D6F"/>
    <w:rsid w:val="006D4B59"/>
    <w:rsid w:val="006D4C08"/>
    <w:rsid w:val="006D5146"/>
    <w:rsid w:val="006D5168"/>
    <w:rsid w:val="006D57B9"/>
    <w:rsid w:val="006D5E45"/>
    <w:rsid w:val="006D625B"/>
    <w:rsid w:val="006D6C65"/>
    <w:rsid w:val="006D75A5"/>
    <w:rsid w:val="006D7B84"/>
    <w:rsid w:val="006E0413"/>
    <w:rsid w:val="006E04F1"/>
    <w:rsid w:val="006E0546"/>
    <w:rsid w:val="006E0A08"/>
    <w:rsid w:val="006E0B17"/>
    <w:rsid w:val="006E0CD7"/>
    <w:rsid w:val="006E1B1D"/>
    <w:rsid w:val="006E1D1B"/>
    <w:rsid w:val="006E1EEF"/>
    <w:rsid w:val="006E1F87"/>
    <w:rsid w:val="006E2539"/>
    <w:rsid w:val="006E2797"/>
    <w:rsid w:val="006E2C82"/>
    <w:rsid w:val="006E3105"/>
    <w:rsid w:val="006E36F0"/>
    <w:rsid w:val="006E43BE"/>
    <w:rsid w:val="006E4837"/>
    <w:rsid w:val="006E4BB0"/>
    <w:rsid w:val="006E4C35"/>
    <w:rsid w:val="006E4CA0"/>
    <w:rsid w:val="006E520B"/>
    <w:rsid w:val="006E584F"/>
    <w:rsid w:val="006E598B"/>
    <w:rsid w:val="006E5C36"/>
    <w:rsid w:val="006E5CC4"/>
    <w:rsid w:val="006E6535"/>
    <w:rsid w:val="006E6E96"/>
    <w:rsid w:val="006E6EE6"/>
    <w:rsid w:val="006E787D"/>
    <w:rsid w:val="006E7E0E"/>
    <w:rsid w:val="006F0EF2"/>
    <w:rsid w:val="006F0F12"/>
    <w:rsid w:val="006F11CB"/>
    <w:rsid w:val="006F148F"/>
    <w:rsid w:val="006F1A94"/>
    <w:rsid w:val="006F203D"/>
    <w:rsid w:val="006F20FE"/>
    <w:rsid w:val="006F21D2"/>
    <w:rsid w:val="006F2CFB"/>
    <w:rsid w:val="006F2EA0"/>
    <w:rsid w:val="006F2EA3"/>
    <w:rsid w:val="006F35C5"/>
    <w:rsid w:val="006F3B4E"/>
    <w:rsid w:val="006F46F5"/>
    <w:rsid w:val="006F49E5"/>
    <w:rsid w:val="006F50DB"/>
    <w:rsid w:val="006F516D"/>
    <w:rsid w:val="006F5195"/>
    <w:rsid w:val="006F53BE"/>
    <w:rsid w:val="006F5608"/>
    <w:rsid w:val="006F5BB1"/>
    <w:rsid w:val="006F5DF8"/>
    <w:rsid w:val="006F6BCB"/>
    <w:rsid w:val="006F700E"/>
    <w:rsid w:val="006F7119"/>
    <w:rsid w:val="006F7159"/>
    <w:rsid w:val="006F76E8"/>
    <w:rsid w:val="006F7C80"/>
    <w:rsid w:val="006F7CCA"/>
    <w:rsid w:val="00700260"/>
    <w:rsid w:val="00700692"/>
    <w:rsid w:val="007007B6"/>
    <w:rsid w:val="0070081E"/>
    <w:rsid w:val="00700820"/>
    <w:rsid w:val="0070135B"/>
    <w:rsid w:val="007013E1"/>
    <w:rsid w:val="00701986"/>
    <w:rsid w:val="00701BC0"/>
    <w:rsid w:val="0070257F"/>
    <w:rsid w:val="00702BB2"/>
    <w:rsid w:val="00702E58"/>
    <w:rsid w:val="0070324D"/>
    <w:rsid w:val="0070367F"/>
    <w:rsid w:val="00703A65"/>
    <w:rsid w:val="00703ACD"/>
    <w:rsid w:val="00703B06"/>
    <w:rsid w:val="00703BA6"/>
    <w:rsid w:val="00703E96"/>
    <w:rsid w:val="007040EB"/>
    <w:rsid w:val="00704DF3"/>
    <w:rsid w:val="00704F5B"/>
    <w:rsid w:val="00704FAF"/>
    <w:rsid w:val="00705143"/>
    <w:rsid w:val="007055F2"/>
    <w:rsid w:val="00705C09"/>
    <w:rsid w:val="00705D4D"/>
    <w:rsid w:val="00705DD3"/>
    <w:rsid w:val="00706018"/>
    <w:rsid w:val="0070619B"/>
    <w:rsid w:val="00706711"/>
    <w:rsid w:val="00706B2E"/>
    <w:rsid w:val="00706C79"/>
    <w:rsid w:val="0070714F"/>
    <w:rsid w:val="007073FB"/>
    <w:rsid w:val="0070797E"/>
    <w:rsid w:val="00707BB2"/>
    <w:rsid w:val="00707F7A"/>
    <w:rsid w:val="00710247"/>
    <w:rsid w:val="00710381"/>
    <w:rsid w:val="007107C9"/>
    <w:rsid w:val="0071131E"/>
    <w:rsid w:val="007113FC"/>
    <w:rsid w:val="007118C5"/>
    <w:rsid w:val="00711D0F"/>
    <w:rsid w:val="00712414"/>
    <w:rsid w:val="007128F9"/>
    <w:rsid w:val="007129A9"/>
    <w:rsid w:val="00712BB8"/>
    <w:rsid w:val="00712C29"/>
    <w:rsid w:val="00712CBF"/>
    <w:rsid w:val="007130B9"/>
    <w:rsid w:val="007131BC"/>
    <w:rsid w:val="007133CC"/>
    <w:rsid w:val="007142BB"/>
    <w:rsid w:val="007146AA"/>
    <w:rsid w:val="007147B9"/>
    <w:rsid w:val="00714952"/>
    <w:rsid w:val="00714A98"/>
    <w:rsid w:val="00714B4B"/>
    <w:rsid w:val="0071547F"/>
    <w:rsid w:val="00715B26"/>
    <w:rsid w:val="007161A1"/>
    <w:rsid w:val="007162E1"/>
    <w:rsid w:val="00716359"/>
    <w:rsid w:val="0071672F"/>
    <w:rsid w:val="007168AF"/>
    <w:rsid w:val="00716B66"/>
    <w:rsid w:val="00716D52"/>
    <w:rsid w:val="00716DDB"/>
    <w:rsid w:val="007171E0"/>
    <w:rsid w:val="007176A6"/>
    <w:rsid w:val="00717E2D"/>
    <w:rsid w:val="00720047"/>
    <w:rsid w:val="00720256"/>
    <w:rsid w:val="007203DE"/>
    <w:rsid w:val="0072042F"/>
    <w:rsid w:val="00720DC9"/>
    <w:rsid w:val="00720F87"/>
    <w:rsid w:val="007210EA"/>
    <w:rsid w:val="00721234"/>
    <w:rsid w:val="0072179B"/>
    <w:rsid w:val="00721EFF"/>
    <w:rsid w:val="00722179"/>
    <w:rsid w:val="0072236B"/>
    <w:rsid w:val="00722536"/>
    <w:rsid w:val="007228EC"/>
    <w:rsid w:val="007229B6"/>
    <w:rsid w:val="00722AF5"/>
    <w:rsid w:val="00722B44"/>
    <w:rsid w:val="00722C72"/>
    <w:rsid w:val="00722C7E"/>
    <w:rsid w:val="00722D66"/>
    <w:rsid w:val="007233A1"/>
    <w:rsid w:val="007234C7"/>
    <w:rsid w:val="007234F6"/>
    <w:rsid w:val="00723678"/>
    <w:rsid w:val="007236D1"/>
    <w:rsid w:val="00723701"/>
    <w:rsid w:val="00723817"/>
    <w:rsid w:val="00723F03"/>
    <w:rsid w:val="00724032"/>
    <w:rsid w:val="007241D5"/>
    <w:rsid w:val="00724447"/>
    <w:rsid w:val="007244E3"/>
    <w:rsid w:val="007247EF"/>
    <w:rsid w:val="007248C3"/>
    <w:rsid w:val="00724982"/>
    <w:rsid w:val="00725415"/>
    <w:rsid w:val="0072597F"/>
    <w:rsid w:val="00725ADD"/>
    <w:rsid w:val="007260F1"/>
    <w:rsid w:val="00726281"/>
    <w:rsid w:val="007263C5"/>
    <w:rsid w:val="007263DA"/>
    <w:rsid w:val="00726C1F"/>
    <w:rsid w:val="00726FE4"/>
    <w:rsid w:val="00727A24"/>
    <w:rsid w:val="00727C1D"/>
    <w:rsid w:val="0073002F"/>
    <w:rsid w:val="007300D5"/>
    <w:rsid w:val="0073049B"/>
    <w:rsid w:val="0073095E"/>
    <w:rsid w:val="00730DFE"/>
    <w:rsid w:val="0073113A"/>
    <w:rsid w:val="007311CD"/>
    <w:rsid w:val="007311E6"/>
    <w:rsid w:val="00731A12"/>
    <w:rsid w:val="00731F41"/>
    <w:rsid w:val="0073238A"/>
    <w:rsid w:val="00732577"/>
    <w:rsid w:val="007325E3"/>
    <w:rsid w:val="00732AF0"/>
    <w:rsid w:val="00732F4E"/>
    <w:rsid w:val="0073359F"/>
    <w:rsid w:val="00733A32"/>
    <w:rsid w:val="00733B29"/>
    <w:rsid w:val="00734015"/>
    <w:rsid w:val="00734020"/>
    <w:rsid w:val="00734201"/>
    <w:rsid w:val="00734301"/>
    <w:rsid w:val="0073452C"/>
    <w:rsid w:val="00734A0E"/>
    <w:rsid w:val="00735460"/>
    <w:rsid w:val="00735488"/>
    <w:rsid w:val="007354DE"/>
    <w:rsid w:val="00735870"/>
    <w:rsid w:val="007362F3"/>
    <w:rsid w:val="00736545"/>
    <w:rsid w:val="00736D94"/>
    <w:rsid w:val="0073706A"/>
    <w:rsid w:val="007374C6"/>
    <w:rsid w:val="00737630"/>
    <w:rsid w:val="007378CB"/>
    <w:rsid w:val="007400A7"/>
    <w:rsid w:val="007401E4"/>
    <w:rsid w:val="007403C2"/>
    <w:rsid w:val="0074049B"/>
    <w:rsid w:val="0074062C"/>
    <w:rsid w:val="007413CF"/>
    <w:rsid w:val="0074217B"/>
    <w:rsid w:val="007421F7"/>
    <w:rsid w:val="007423DA"/>
    <w:rsid w:val="00742506"/>
    <w:rsid w:val="00742622"/>
    <w:rsid w:val="00742A4A"/>
    <w:rsid w:val="00742CF7"/>
    <w:rsid w:val="00743274"/>
    <w:rsid w:val="00743750"/>
    <w:rsid w:val="00743961"/>
    <w:rsid w:val="00743D6F"/>
    <w:rsid w:val="00743DA3"/>
    <w:rsid w:val="00743FD8"/>
    <w:rsid w:val="007442F1"/>
    <w:rsid w:val="0074439E"/>
    <w:rsid w:val="00744C8D"/>
    <w:rsid w:val="00744CC0"/>
    <w:rsid w:val="007452C3"/>
    <w:rsid w:val="00745701"/>
    <w:rsid w:val="00745D82"/>
    <w:rsid w:val="00745FB3"/>
    <w:rsid w:val="007462D2"/>
    <w:rsid w:val="0074642D"/>
    <w:rsid w:val="0074693F"/>
    <w:rsid w:val="00746B18"/>
    <w:rsid w:val="007473D4"/>
    <w:rsid w:val="0074787C"/>
    <w:rsid w:val="007507ED"/>
    <w:rsid w:val="00750C47"/>
    <w:rsid w:val="00750C69"/>
    <w:rsid w:val="00750D95"/>
    <w:rsid w:val="007510EE"/>
    <w:rsid w:val="007514ED"/>
    <w:rsid w:val="00751633"/>
    <w:rsid w:val="007519E3"/>
    <w:rsid w:val="00751B95"/>
    <w:rsid w:val="00751D9B"/>
    <w:rsid w:val="00751EDB"/>
    <w:rsid w:val="00752346"/>
    <w:rsid w:val="007524AF"/>
    <w:rsid w:val="0075269F"/>
    <w:rsid w:val="00752CD9"/>
    <w:rsid w:val="00752E6E"/>
    <w:rsid w:val="00753158"/>
    <w:rsid w:val="00753357"/>
    <w:rsid w:val="007536DE"/>
    <w:rsid w:val="007536F4"/>
    <w:rsid w:val="00753905"/>
    <w:rsid w:val="00753DD2"/>
    <w:rsid w:val="00754A09"/>
    <w:rsid w:val="00754F3E"/>
    <w:rsid w:val="00755389"/>
    <w:rsid w:val="00755628"/>
    <w:rsid w:val="0075594E"/>
    <w:rsid w:val="00755BBC"/>
    <w:rsid w:val="00755C9D"/>
    <w:rsid w:val="00755FC9"/>
    <w:rsid w:val="00756014"/>
    <w:rsid w:val="007564A7"/>
    <w:rsid w:val="00756A5D"/>
    <w:rsid w:val="00756C93"/>
    <w:rsid w:val="00756D5E"/>
    <w:rsid w:val="00756F08"/>
    <w:rsid w:val="007572C1"/>
    <w:rsid w:val="0075737A"/>
    <w:rsid w:val="007576A3"/>
    <w:rsid w:val="0075792B"/>
    <w:rsid w:val="00757F99"/>
    <w:rsid w:val="00757FF2"/>
    <w:rsid w:val="007604F9"/>
    <w:rsid w:val="0076069B"/>
    <w:rsid w:val="00760947"/>
    <w:rsid w:val="00760DED"/>
    <w:rsid w:val="00760EBD"/>
    <w:rsid w:val="007616DF"/>
    <w:rsid w:val="007618F6"/>
    <w:rsid w:val="00761C3A"/>
    <w:rsid w:val="00761D73"/>
    <w:rsid w:val="00761F47"/>
    <w:rsid w:val="00761FC4"/>
    <w:rsid w:val="00762111"/>
    <w:rsid w:val="0076241D"/>
    <w:rsid w:val="0076260C"/>
    <w:rsid w:val="00762922"/>
    <w:rsid w:val="00762CC0"/>
    <w:rsid w:val="00763B83"/>
    <w:rsid w:val="00763E32"/>
    <w:rsid w:val="00763F95"/>
    <w:rsid w:val="00764049"/>
    <w:rsid w:val="0076417A"/>
    <w:rsid w:val="00764582"/>
    <w:rsid w:val="00764D00"/>
    <w:rsid w:val="0076517E"/>
    <w:rsid w:val="007651E5"/>
    <w:rsid w:val="007668CB"/>
    <w:rsid w:val="00766FF9"/>
    <w:rsid w:val="007672AA"/>
    <w:rsid w:val="0076765C"/>
    <w:rsid w:val="00767E21"/>
    <w:rsid w:val="00770341"/>
    <w:rsid w:val="007705FB"/>
    <w:rsid w:val="00770C47"/>
    <w:rsid w:val="007713B8"/>
    <w:rsid w:val="00771553"/>
    <w:rsid w:val="00771620"/>
    <w:rsid w:val="00771A87"/>
    <w:rsid w:val="00771E7C"/>
    <w:rsid w:val="00772480"/>
    <w:rsid w:val="00772506"/>
    <w:rsid w:val="00772741"/>
    <w:rsid w:val="0077281B"/>
    <w:rsid w:val="00772BE3"/>
    <w:rsid w:val="00773192"/>
    <w:rsid w:val="007735BF"/>
    <w:rsid w:val="007736E6"/>
    <w:rsid w:val="007736FC"/>
    <w:rsid w:val="0077384C"/>
    <w:rsid w:val="007742DC"/>
    <w:rsid w:val="00774392"/>
    <w:rsid w:val="00774524"/>
    <w:rsid w:val="007747F2"/>
    <w:rsid w:val="007750E6"/>
    <w:rsid w:val="007753E9"/>
    <w:rsid w:val="00775435"/>
    <w:rsid w:val="007757B3"/>
    <w:rsid w:val="007757D9"/>
    <w:rsid w:val="007759E3"/>
    <w:rsid w:val="00775B42"/>
    <w:rsid w:val="00775BE2"/>
    <w:rsid w:val="00776156"/>
    <w:rsid w:val="0077670B"/>
    <w:rsid w:val="00776B4B"/>
    <w:rsid w:val="00776E7B"/>
    <w:rsid w:val="0077742E"/>
    <w:rsid w:val="007779DA"/>
    <w:rsid w:val="00777A07"/>
    <w:rsid w:val="00777CF1"/>
    <w:rsid w:val="00777E62"/>
    <w:rsid w:val="0078070E"/>
    <w:rsid w:val="00781511"/>
    <w:rsid w:val="00781737"/>
    <w:rsid w:val="00781895"/>
    <w:rsid w:val="00781A3D"/>
    <w:rsid w:val="00781D5C"/>
    <w:rsid w:val="00781F6A"/>
    <w:rsid w:val="00781F80"/>
    <w:rsid w:val="007823E1"/>
    <w:rsid w:val="00782425"/>
    <w:rsid w:val="007826EB"/>
    <w:rsid w:val="00782741"/>
    <w:rsid w:val="007829FF"/>
    <w:rsid w:val="00782B81"/>
    <w:rsid w:val="00782C76"/>
    <w:rsid w:val="00783390"/>
    <w:rsid w:val="00783983"/>
    <w:rsid w:val="00783D1D"/>
    <w:rsid w:val="007848CC"/>
    <w:rsid w:val="007852DC"/>
    <w:rsid w:val="007858AE"/>
    <w:rsid w:val="00785953"/>
    <w:rsid w:val="00785B15"/>
    <w:rsid w:val="00786065"/>
    <w:rsid w:val="00786A27"/>
    <w:rsid w:val="00786B60"/>
    <w:rsid w:val="00786F61"/>
    <w:rsid w:val="007874A6"/>
    <w:rsid w:val="00787747"/>
    <w:rsid w:val="00790014"/>
    <w:rsid w:val="00790039"/>
    <w:rsid w:val="00790040"/>
    <w:rsid w:val="0079012E"/>
    <w:rsid w:val="00790286"/>
    <w:rsid w:val="007904A5"/>
    <w:rsid w:val="00790558"/>
    <w:rsid w:val="0079059A"/>
    <w:rsid w:val="00790A72"/>
    <w:rsid w:val="00790B9F"/>
    <w:rsid w:val="00790BBE"/>
    <w:rsid w:val="00790CA9"/>
    <w:rsid w:val="00791307"/>
    <w:rsid w:val="007914DD"/>
    <w:rsid w:val="0079170E"/>
    <w:rsid w:val="0079173C"/>
    <w:rsid w:val="007919BF"/>
    <w:rsid w:val="00791D4B"/>
    <w:rsid w:val="007921DA"/>
    <w:rsid w:val="00792209"/>
    <w:rsid w:val="0079225A"/>
    <w:rsid w:val="007922F1"/>
    <w:rsid w:val="00793357"/>
    <w:rsid w:val="00793DD0"/>
    <w:rsid w:val="00793EC5"/>
    <w:rsid w:val="00794063"/>
    <w:rsid w:val="0079433C"/>
    <w:rsid w:val="00794690"/>
    <w:rsid w:val="00794990"/>
    <w:rsid w:val="007949C2"/>
    <w:rsid w:val="00794D79"/>
    <w:rsid w:val="00794F1D"/>
    <w:rsid w:val="0079550F"/>
    <w:rsid w:val="0079595F"/>
    <w:rsid w:val="00795EA4"/>
    <w:rsid w:val="007962F7"/>
    <w:rsid w:val="00796458"/>
    <w:rsid w:val="007964EC"/>
    <w:rsid w:val="007965C6"/>
    <w:rsid w:val="00796C05"/>
    <w:rsid w:val="00796EDA"/>
    <w:rsid w:val="00797503"/>
    <w:rsid w:val="00797633"/>
    <w:rsid w:val="00797855"/>
    <w:rsid w:val="007978C4"/>
    <w:rsid w:val="007978DF"/>
    <w:rsid w:val="00797B3C"/>
    <w:rsid w:val="00797EF0"/>
    <w:rsid w:val="00797FFC"/>
    <w:rsid w:val="007A04AE"/>
    <w:rsid w:val="007A0A35"/>
    <w:rsid w:val="007A0C62"/>
    <w:rsid w:val="007A0C7E"/>
    <w:rsid w:val="007A0ECF"/>
    <w:rsid w:val="007A10EA"/>
    <w:rsid w:val="007A16E0"/>
    <w:rsid w:val="007A17AA"/>
    <w:rsid w:val="007A1A6F"/>
    <w:rsid w:val="007A1ACE"/>
    <w:rsid w:val="007A211D"/>
    <w:rsid w:val="007A271E"/>
    <w:rsid w:val="007A3060"/>
    <w:rsid w:val="007A3C8A"/>
    <w:rsid w:val="007A3E05"/>
    <w:rsid w:val="007A44CB"/>
    <w:rsid w:val="007A491C"/>
    <w:rsid w:val="007A4B94"/>
    <w:rsid w:val="007A4BFE"/>
    <w:rsid w:val="007A4C58"/>
    <w:rsid w:val="007A5008"/>
    <w:rsid w:val="007A53DE"/>
    <w:rsid w:val="007A59A1"/>
    <w:rsid w:val="007A5EDA"/>
    <w:rsid w:val="007A63C1"/>
    <w:rsid w:val="007A678D"/>
    <w:rsid w:val="007A6A2B"/>
    <w:rsid w:val="007A6AD9"/>
    <w:rsid w:val="007A7118"/>
    <w:rsid w:val="007A77A5"/>
    <w:rsid w:val="007A7A2D"/>
    <w:rsid w:val="007A7AAE"/>
    <w:rsid w:val="007A7B1C"/>
    <w:rsid w:val="007B01EF"/>
    <w:rsid w:val="007B0762"/>
    <w:rsid w:val="007B07E7"/>
    <w:rsid w:val="007B1495"/>
    <w:rsid w:val="007B15F0"/>
    <w:rsid w:val="007B1770"/>
    <w:rsid w:val="007B1D34"/>
    <w:rsid w:val="007B1F5B"/>
    <w:rsid w:val="007B20D7"/>
    <w:rsid w:val="007B230B"/>
    <w:rsid w:val="007B235E"/>
    <w:rsid w:val="007B261D"/>
    <w:rsid w:val="007B28ED"/>
    <w:rsid w:val="007B32CF"/>
    <w:rsid w:val="007B3410"/>
    <w:rsid w:val="007B34D5"/>
    <w:rsid w:val="007B3C0E"/>
    <w:rsid w:val="007B3DD6"/>
    <w:rsid w:val="007B41DD"/>
    <w:rsid w:val="007B4AD5"/>
    <w:rsid w:val="007B553A"/>
    <w:rsid w:val="007B6028"/>
    <w:rsid w:val="007B605D"/>
    <w:rsid w:val="007B606A"/>
    <w:rsid w:val="007B6445"/>
    <w:rsid w:val="007B64B5"/>
    <w:rsid w:val="007B66DD"/>
    <w:rsid w:val="007B676E"/>
    <w:rsid w:val="007B683C"/>
    <w:rsid w:val="007B7275"/>
    <w:rsid w:val="007B7723"/>
    <w:rsid w:val="007B7EBA"/>
    <w:rsid w:val="007C0229"/>
    <w:rsid w:val="007C06A4"/>
    <w:rsid w:val="007C0E4A"/>
    <w:rsid w:val="007C1274"/>
    <w:rsid w:val="007C1277"/>
    <w:rsid w:val="007C13BF"/>
    <w:rsid w:val="007C17AA"/>
    <w:rsid w:val="007C1928"/>
    <w:rsid w:val="007C1E73"/>
    <w:rsid w:val="007C34AF"/>
    <w:rsid w:val="007C362D"/>
    <w:rsid w:val="007C37BE"/>
    <w:rsid w:val="007C37FF"/>
    <w:rsid w:val="007C38CB"/>
    <w:rsid w:val="007C3A0E"/>
    <w:rsid w:val="007C3B0F"/>
    <w:rsid w:val="007C3D67"/>
    <w:rsid w:val="007C40E3"/>
    <w:rsid w:val="007C4185"/>
    <w:rsid w:val="007C47C5"/>
    <w:rsid w:val="007C4F2F"/>
    <w:rsid w:val="007C54D6"/>
    <w:rsid w:val="007C558B"/>
    <w:rsid w:val="007C56D7"/>
    <w:rsid w:val="007C57FA"/>
    <w:rsid w:val="007C5931"/>
    <w:rsid w:val="007C5B70"/>
    <w:rsid w:val="007C5BB0"/>
    <w:rsid w:val="007C643E"/>
    <w:rsid w:val="007C6527"/>
    <w:rsid w:val="007C652C"/>
    <w:rsid w:val="007C662E"/>
    <w:rsid w:val="007C6687"/>
    <w:rsid w:val="007C703F"/>
    <w:rsid w:val="007D01CB"/>
    <w:rsid w:val="007D0A95"/>
    <w:rsid w:val="007D0CD7"/>
    <w:rsid w:val="007D118D"/>
    <w:rsid w:val="007D12F3"/>
    <w:rsid w:val="007D18F1"/>
    <w:rsid w:val="007D2055"/>
    <w:rsid w:val="007D20C3"/>
    <w:rsid w:val="007D23BC"/>
    <w:rsid w:val="007D2572"/>
    <w:rsid w:val="007D2716"/>
    <w:rsid w:val="007D27DE"/>
    <w:rsid w:val="007D3141"/>
    <w:rsid w:val="007D341E"/>
    <w:rsid w:val="007D350D"/>
    <w:rsid w:val="007D38CD"/>
    <w:rsid w:val="007D3BDF"/>
    <w:rsid w:val="007D3D58"/>
    <w:rsid w:val="007D3DC3"/>
    <w:rsid w:val="007D3FC3"/>
    <w:rsid w:val="007D4258"/>
    <w:rsid w:val="007D4338"/>
    <w:rsid w:val="007D469F"/>
    <w:rsid w:val="007D473B"/>
    <w:rsid w:val="007D48DE"/>
    <w:rsid w:val="007D521E"/>
    <w:rsid w:val="007D5AE7"/>
    <w:rsid w:val="007D5D30"/>
    <w:rsid w:val="007D5DFF"/>
    <w:rsid w:val="007D6A02"/>
    <w:rsid w:val="007D6BC1"/>
    <w:rsid w:val="007D7353"/>
    <w:rsid w:val="007D7948"/>
    <w:rsid w:val="007D7A40"/>
    <w:rsid w:val="007D7A56"/>
    <w:rsid w:val="007D7A9A"/>
    <w:rsid w:val="007D7BA9"/>
    <w:rsid w:val="007D7BF7"/>
    <w:rsid w:val="007D7E4D"/>
    <w:rsid w:val="007E0483"/>
    <w:rsid w:val="007E04A6"/>
    <w:rsid w:val="007E0B03"/>
    <w:rsid w:val="007E0BF7"/>
    <w:rsid w:val="007E0D96"/>
    <w:rsid w:val="007E107E"/>
    <w:rsid w:val="007E10A9"/>
    <w:rsid w:val="007E187F"/>
    <w:rsid w:val="007E2189"/>
    <w:rsid w:val="007E221E"/>
    <w:rsid w:val="007E224F"/>
    <w:rsid w:val="007E31B7"/>
    <w:rsid w:val="007E39F2"/>
    <w:rsid w:val="007E3A1A"/>
    <w:rsid w:val="007E3C28"/>
    <w:rsid w:val="007E40A0"/>
    <w:rsid w:val="007E4110"/>
    <w:rsid w:val="007E4178"/>
    <w:rsid w:val="007E4452"/>
    <w:rsid w:val="007E5E63"/>
    <w:rsid w:val="007E6515"/>
    <w:rsid w:val="007E7562"/>
    <w:rsid w:val="007F024A"/>
    <w:rsid w:val="007F027F"/>
    <w:rsid w:val="007F0A4A"/>
    <w:rsid w:val="007F0FF2"/>
    <w:rsid w:val="007F166C"/>
    <w:rsid w:val="007F17F1"/>
    <w:rsid w:val="007F190C"/>
    <w:rsid w:val="007F1D38"/>
    <w:rsid w:val="007F2015"/>
    <w:rsid w:val="007F2088"/>
    <w:rsid w:val="007F2105"/>
    <w:rsid w:val="007F2129"/>
    <w:rsid w:val="007F271B"/>
    <w:rsid w:val="007F2ED7"/>
    <w:rsid w:val="007F3879"/>
    <w:rsid w:val="007F39AA"/>
    <w:rsid w:val="007F3D46"/>
    <w:rsid w:val="007F42CC"/>
    <w:rsid w:val="007F431D"/>
    <w:rsid w:val="007F4827"/>
    <w:rsid w:val="007F4852"/>
    <w:rsid w:val="007F4D46"/>
    <w:rsid w:val="007F5370"/>
    <w:rsid w:val="007F6055"/>
    <w:rsid w:val="007F6325"/>
    <w:rsid w:val="007F6507"/>
    <w:rsid w:val="007F65FD"/>
    <w:rsid w:val="007F6CF2"/>
    <w:rsid w:val="007F6D9F"/>
    <w:rsid w:val="007F73F6"/>
    <w:rsid w:val="007F777C"/>
    <w:rsid w:val="007F78D3"/>
    <w:rsid w:val="00800040"/>
    <w:rsid w:val="00800117"/>
    <w:rsid w:val="00800425"/>
    <w:rsid w:val="00800ACB"/>
    <w:rsid w:val="00800D30"/>
    <w:rsid w:val="00800FC2"/>
    <w:rsid w:val="0080145C"/>
    <w:rsid w:val="0080193B"/>
    <w:rsid w:val="00802427"/>
    <w:rsid w:val="008028B9"/>
    <w:rsid w:val="00802DB7"/>
    <w:rsid w:val="00802E19"/>
    <w:rsid w:val="008037F3"/>
    <w:rsid w:val="00803885"/>
    <w:rsid w:val="00803915"/>
    <w:rsid w:val="00804699"/>
    <w:rsid w:val="00804A89"/>
    <w:rsid w:val="00804FAA"/>
    <w:rsid w:val="00805270"/>
    <w:rsid w:val="008058BF"/>
    <w:rsid w:val="008058C0"/>
    <w:rsid w:val="00805C0A"/>
    <w:rsid w:val="00805EB1"/>
    <w:rsid w:val="0080637F"/>
    <w:rsid w:val="00806602"/>
    <w:rsid w:val="008066CB"/>
    <w:rsid w:val="00806BB9"/>
    <w:rsid w:val="00806E7E"/>
    <w:rsid w:val="00807010"/>
    <w:rsid w:val="00807113"/>
    <w:rsid w:val="0080792F"/>
    <w:rsid w:val="00807A85"/>
    <w:rsid w:val="00807D55"/>
    <w:rsid w:val="00807F4C"/>
    <w:rsid w:val="00810129"/>
    <w:rsid w:val="00810239"/>
    <w:rsid w:val="008106B7"/>
    <w:rsid w:val="00810C04"/>
    <w:rsid w:val="00810CD1"/>
    <w:rsid w:val="00810ECD"/>
    <w:rsid w:val="00810FE4"/>
    <w:rsid w:val="0081101D"/>
    <w:rsid w:val="008112EA"/>
    <w:rsid w:val="00811512"/>
    <w:rsid w:val="0081185F"/>
    <w:rsid w:val="00811941"/>
    <w:rsid w:val="00811CF0"/>
    <w:rsid w:val="00811D14"/>
    <w:rsid w:val="00811E02"/>
    <w:rsid w:val="00811F08"/>
    <w:rsid w:val="008121D9"/>
    <w:rsid w:val="00812431"/>
    <w:rsid w:val="0081245E"/>
    <w:rsid w:val="00812EB6"/>
    <w:rsid w:val="00813B99"/>
    <w:rsid w:val="008141AC"/>
    <w:rsid w:val="00814822"/>
    <w:rsid w:val="00814A52"/>
    <w:rsid w:val="00814BC5"/>
    <w:rsid w:val="00814FD6"/>
    <w:rsid w:val="00815013"/>
    <w:rsid w:val="0081509B"/>
    <w:rsid w:val="008151A5"/>
    <w:rsid w:val="00815645"/>
    <w:rsid w:val="008156CE"/>
    <w:rsid w:val="0081588D"/>
    <w:rsid w:val="00815C81"/>
    <w:rsid w:val="008160D9"/>
    <w:rsid w:val="008161A9"/>
    <w:rsid w:val="00816222"/>
    <w:rsid w:val="008164B6"/>
    <w:rsid w:val="00816626"/>
    <w:rsid w:val="00816665"/>
    <w:rsid w:val="008166A9"/>
    <w:rsid w:val="00816F5F"/>
    <w:rsid w:val="0081758A"/>
    <w:rsid w:val="00817709"/>
    <w:rsid w:val="00820078"/>
    <w:rsid w:val="008201D1"/>
    <w:rsid w:val="00820A01"/>
    <w:rsid w:val="00820A1F"/>
    <w:rsid w:val="00820EE9"/>
    <w:rsid w:val="00821252"/>
    <w:rsid w:val="008216AD"/>
    <w:rsid w:val="00821B37"/>
    <w:rsid w:val="00821B48"/>
    <w:rsid w:val="00821B91"/>
    <w:rsid w:val="00821CD9"/>
    <w:rsid w:val="00821E41"/>
    <w:rsid w:val="008221E7"/>
    <w:rsid w:val="00822206"/>
    <w:rsid w:val="00822667"/>
    <w:rsid w:val="00822866"/>
    <w:rsid w:val="00822968"/>
    <w:rsid w:val="008229F1"/>
    <w:rsid w:val="00822AB9"/>
    <w:rsid w:val="00822F02"/>
    <w:rsid w:val="008231C2"/>
    <w:rsid w:val="0082342C"/>
    <w:rsid w:val="008235A7"/>
    <w:rsid w:val="008239F9"/>
    <w:rsid w:val="00823AA1"/>
    <w:rsid w:val="00823E7A"/>
    <w:rsid w:val="0082457A"/>
    <w:rsid w:val="00824CD4"/>
    <w:rsid w:val="00824D6A"/>
    <w:rsid w:val="00825245"/>
    <w:rsid w:val="008254DC"/>
    <w:rsid w:val="0082553E"/>
    <w:rsid w:val="0082608E"/>
    <w:rsid w:val="00826103"/>
    <w:rsid w:val="00826499"/>
    <w:rsid w:val="00827059"/>
    <w:rsid w:val="008270EE"/>
    <w:rsid w:val="008275B0"/>
    <w:rsid w:val="00827FC9"/>
    <w:rsid w:val="0083045B"/>
    <w:rsid w:val="008304B5"/>
    <w:rsid w:val="00830BD5"/>
    <w:rsid w:val="00830C86"/>
    <w:rsid w:val="00830FA5"/>
    <w:rsid w:val="008317DA"/>
    <w:rsid w:val="00831A6F"/>
    <w:rsid w:val="00831D5B"/>
    <w:rsid w:val="00831D9A"/>
    <w:rsid w:val="0083230C"/>
    <w:rsid w:val="00832559"/>
    <w:rsid w:val="00832A51"/>
    <w:rsid w:val="00832DB8"/>
    <w:rsid w:val="008336D8"/>
    <w:rsid w:val="00833830"/>
    <w:rsid w:val="00833D00"/>
    <w:rsid w:val="00833D45"/>
    <w:rsid w:val="008340D7"/>
    <w:rsid w:val="00834124"/>
    <w:rsid w:val="00834433"/>
    <w:rsid w:val="0083521C"/>
    <w:rsid w:val="00835717"/>
    <w:rsid w:val="0083623E"/>
    <w:rsid w:val="00836300"/>
    <w:rsid w:val="008363B8"/>
    <w:rsid w:val="0083641A"/>
    <w:rsid w:val="0083642B"/>
    <w:rsid w:val="00836633"/>
    <w:rsid w:val="00836DF4"/>
    <w:rsid w:val="008371F1"/>
    <w:rsid w:val="00837742"/>
    <w:rsid w:val="008377D8"/>
    <w:rsid w:val="00837E41"/>
    <w:rsid w:val="00840453"/>
    <w:rsid w:val="00840C7B"/>
    <w:rsid w:val="00840D3D"/>
    <w:rsid w:val="0084106D"/>
    <w:rsid w:val="0084190E"/>
    <w:rsid w:val="00841A7B"/>
    <w:rsid w:val="00841D38"/>
    <w:rsid w:val="00841F42"/>
    <w:rsid w:val="00842440"/>
    <w:rsid w:val="00842573"/>
    <w:rsid w:val="00842625"/>
    <w:rsid w:val="00842943"/>
    <w:rsid w:val="00842C1A"/>
    <w:rsid w:val="00842EC7"/>
    <w:rsid w:val="008432BB"/>
    <w:rsid w:val="008438CB"/>
    <w:rsid w:val="00843A57"/>
    <w:rsid w:val="008442A6"/>
    <w:rsid w:val="0084489C"/>
    <w:rsid w:val="00844B3F"/>
    <w:rsid w:val="00844E15"/>
    <w:rsid w:val="00845310"/>
    <w:rsid w:val="008457C3"/>
    <w:rsid w:val="00845E5C"/>
    <w:rsid w:val="00846416"/>
    <w:rsid w:val="00846508"/>
    <w:rsid w:val="00846795"/>
    <w:rsid w:val="0084698D"/>
    <w:rsid w:val="00846CF2"/>
    <w:rsid w:val="00847650"/>
    <w:rsid w:val="008478D0"/>
    <w:rsid w:val="0084794A"/>
    <w:rsid w:val="00847A9E"/>
    <w:rsid w:val="00847E44"/>
    <w:rsid w:val="008503C8"/>
    <w:rsid w:val="00850729"/>
    <w:rsid w:val="00850F0D"/>
    <w:rsid w:val="00851477"/>
    <w:rsid w:val="0085167D"/>
    <w:rsid w:val="00851986"/>
    <w:rsid w:val="00852014"/>
    <w:rsid w:val="00852759"/>
    <w:rsid w:val="00852ED3"/>
    <w:rsid w:val="00854240"/>
    <w:rsid w:val="008542AD"/>
    <w:rsid w:val="00854365"/>
    <w:rsid w:val="008546D7"/>
    <w:rsid w:val="008547ED"/>
    <w:rsid w:val="00854E95"/>
    <w:rsid w:val="00854ED0"/>
    <w:rsid w:val="00855371"/>
    <w:rsid w:val="0085551D"/>
    <w:rsid w:val="00855AE9"/>
    <w:rsid w:val="00855AF4"/>
    <w:rsid w:val="00855F0E"/>
    <w:rsid w:val="00856F98"/>
    <w:rsid w:val="008571C6"/>
    <w:rsid w:val="008572A6"/>
    <w:rsid w:val="00857342"/>
    <w:rsid w:val="0085768D"/>
    <w:rsid w:val="00857B52"/>
    <w:rsid w:val="00860071"/>
    <w:rsid w:val="008600F5"/>
    <w:rsid w:val="00860861"/>
    <w:rsid w:val="00860BDA"/>
    <w:rsid w:val="008611C2"/>
    <w:rsid w:val="008612F5"/>
    <w:rsid w:val="008614E9"/>
    <w:rsid w:val="008617B3"/>
    <w:rsid w:val="00861934"/>
    <w:rsid w:val="00861E45"/>
    <w:rsid w:val="00861EA9"/>
    <w:rsid w:val="00862141"/>
    <w:rsid w:val="0086233D"/>
    <w:rsid w:val="008623C8"/>
    <w:rsid w:val="008624BE"/>
    <w:rsid w:val="00862504"/>
    <w:rsid w:val="0086311E"/>
    <w:rsid w:val="008636C0"/>
    <w:rsid w:val="008639ED"/>
    <w:rsid w:val="00863C58"/>
    <w:rsid w:val="008643CB"/>
    <w:rsid w:val="008644C3"/>
    <w:rsid w:val="00864AC8"/>
    <w:rsid w:val="0086545B"/>
    <w:rsid w:val="008654B8"/>
    <w:rsid w:val="00865629"/>
    <w:rsid w:val="008656B4"/>
    <w:rsid w:val="00866539"/>
    <w:rsid w:val="0086674C"/>
    <w:rsid w:val="008668B9"/>
    <w:rsid w:val="0086715C"/>
    <w:rsid w:val="0086735F"/>
    <w:rsid w:val="008675B5"/>
    <w:rsid w:val="00867D8A"/>
    <w:rsid w:val="008700A4"/>
    <w:rsid w:val="00870E10"/>
    <w:rsid w:val="00871365"/>
    <w:rsid w:val="00871845"/>
    <w:rsid w:val="00871CAD"/>
    <w:rsid w:val="00872370"/>
    <w:rsid w:val="00872641"/>
    <w:rsid w:val="00872724"/>
    <w:rsid w:val="00872C1E"/>
    <w:rsid w:val="0087304A"/>
    <w:rsid w:val="0087312C"/>
    <w:rsid w:val="008733BC"/>
    <w:rsid w:val="00873C65"/>
    <w:rsid w:val="00873E6A"/>
    <w:rsid w:val="0087510B"/>
    <w:rsid w:val="008754A2"/>
    <w:rsid w:val="008754B2"/>
    <w:rsid w:val="008757D1"/>
    <w:rsid w:val="008758EF"/>
    <w:rsid w:val="00875A27"/>
    <w:rsid w:val="00875D7F"/>
    <w:rsid w:val="008765BD"/>
    <w:rsid w:val="00876770"/>
    <w:rsid w:val="00876AC1"/>
    <w:rsid w:val="00876B9E"/>
    <w:rsid w:val="00876F15"/>
    <w:rsid w:val="00877258"/>
    <w:rsid w:val="008773C1"/>
    <w:rsid w:val="00877827"/>
    <w:rsid w:val="00877A22"/>
    <w:rsid w:val="0088001B"/>
    <w:rsid w:val="00880167"/>
    <w:rsid w:val="008801BE"/>
    <w:rsid w:val="00880405"/>
    <w:rsid w:val="0088119A"/>
    <w:rsid w:val="00881554"/>
    <w:rsid w:val="0088159E"/>
    <w:rsid w:val="00881820"/>
    <w:rsid w:val="00881827"/>
    <w:rsid w:val="00881968"/>
    <w:rsid w:val="00881970"/>
    <w:rsid w:val="00881B65"/>
    <w:rsid w:val="00881C4E"/>
    <w:rsid w:val="00881E6B"/>
    <w:rsid w:val="00882424"/>
    <w:rsid w:val="0088249D"/>
    <w:rsid w:val="0088251F"/>
    <w:rsid w:val="00882ED6"/>
    <w:rsid w:val="008831F0"/>
    <w:rsid w:val="00883509"/>
    <w:rsid w:val="00883681"/>
    <w:rsid w:val="0088371D"/>
    <w:rsid w:val="00883ADD"/>
    <w:rsid w:val="00883C10"/>
    <w:rsid w:val="008842C5"/>
    <w:rsid w:val="008848F0"/>
    <w:rsid w:val="008849DF"/>
    <w:rsid w:val="00884D3E"/>
    <w:rsid w:val="00884DAF"/>
    <w:rsid w:val="0088590D"/>
    <w:rsid w:val="00885957"/>
    <w:rsid w:val="00885C6C"/>
    <w:rsid w:val="00885ED0"/>
    <w:rsid w:val="00886F34"/>
    <w:rsid w:val="00886FA5"/>
    <w:rsid w:val="00887124"/>
    <w:rsid w:val="00887778"/>
    <w:rsid w:val="00887B2D"/>
    <w:rsid w:val="00887DBB"/>
    <w:rsid w:val="00890043"/>
    <w:rsid w:val="008903DD"/>
    <w:rsid w:val="00890464"/>
    <w:rsid w:val="008907B9"/>
    <w:rsid w:val="00890B90"/>
    <w:rsid w:val="00890C4F"/>
    <w:rsid w:val="00891071"/>
    <w:rsid w:val="00891283"/>
    <w:rsid w:val="00891491"/>
    <w:rsid w:val="00891665"/>
    <w:rsid w:val="008917A4"/>
    <w:rsid w:val="008920C3"/>
    <w:rsid w:val="00892481"/>
    <w:rsid w:val="008926F1"/>
    <w:rsid w:val="0089296E"/>
    <w:rsid w:val="008929B7"/>
    <w:rsid w:val="00892C4C"/>
    <w:rsid w:val="00892D2E"/>
    <w:rsid w:val="008931CA"/>
    <w:rsid w:val="0089332C"/>
    <w:rsid w:val="00893675"/>
    <w:rsid w:val="00893A88"/>
    <w:rsid w:val="00894AEE"/>
    <w:rsid w:val="00894C02"/>
    <w:rsid w:val="0089542F"/>
    <w:rsid w:val="00895758"/>
    <w:rsid w:val="00895C49"/>
    <w:rsid w:val="00895EDC"/>
    <w:rsid w:val="00895F1D"/>
    <w:rsid w:val="00895F45"/>
    <w:rsid w:val="00896702"/>
    <w:rsid w:val="00896724"/>
    <w:rsid w:val="00896937"/>
    <w:rsid w:val="00896B30"/>
    <w:rsid w:val="00897201"/>
    <w:rsid w:val="008972BD"/>
    <w:rsid w:val="00897600"/>
    <w:rsid w:val="00897645"/>
    <w:rsid w:val="00897736"/>
    <w:rsid w:val="0089777B"/>
    <w:rsid w:val="00897893"/>
    <w:rsid w:val="0089796A"/>
    <w:rsid w:val="00897A4D"/>
    <w:rsid w:val="00897A70"/>
    <w:rsid w:val="00897DCC"/>
    <w:rsid w:val="008A0A46"/>
    <w:rsid w:val="008A0AAB"/>
    <w:rsid w:val="008A0DE0"/>
    <w:rsid w:val="008A0E73"/>
    <w:rsid w:val="008A0FB7"/>
    <w:rsid w:val="008A1110"/>
    <w:rsid w:val="008A16DB"/>
    <w:rsid w:val="008A1700"/>
    <w:rsid w:val="008A1768"/>
    <w:rsid w:val="008A1CF1"/>
    <w:rsid w:val="008A214C"/>
    <w:rsid w:val="008A2F70"/>
    <w:rsid w:val="008A326F"/>
    <w:rsid w:val="008A3FCD"/>
    <w:rsid w:val="008A4208"/>
    <w:rsid w:val="008A4484"/>
    <w:rsid w:val="008A4795"/>
    <w:rsid w:val="008A4899"/>
    <w:rsid w:val="008A4A8C"/>
    <w:rsid w:val="008A4B58"/>
    <w:rsid w:val="008A5823"/>
    <w:rsid w:val="008A5B01"/>
    <w:rsid w:val="008A5C92"/>
    <w:rsid w:val="008A5CAA"/>
    <w:rsid w:val="008A5E88"/>
    <w:rsid w:val="008A5ED7"/>
    <w:rsid w:val="008A63AB"/>
    <w:rsid w:val="008A63D3"/>
    <w:rsid w:val="008A695F"/>
    <w:rsid w:val="008A6C71"/>
    <w:rsid w:val="008A7089"/>
    <w:rsid w:val="008A7360"/>
    <w:rsid w:val="008A75E9"/>
    <w:rsid w:val="008A7881"/>
    <w:rsid w:val="008A7C54"/>
    <w:rsid w:val="008B00ED"/>
    <w:rsid w:val="008B03EE"/>
    <w:rsid w:val="008B0681"/>
    <w:rsid w:val="008B0EB4"/>
    <w:rsid w:val="008B0EED"/>
    <w:rsid w:val="008B1304"/>
    <w:rsid w:val="008B14B3"/>
    <w:rsid w:val="008B1610"/>
    <w:rsid w:val="008B182C"/>
    <w:rsid w:val="008B18CB"/>
    <w:rsid w:val="008B1975"/>
    <w:rsid w:val="008B1BA6"/>
    <w:rsid w:val="008B1EED"/>
    <w:rsid w:val="008B2036"/>
    <w:rsid w:val="008B24FF"/>
    <w:rsid w:val="008B2890"/>
    <w:rsid w:val="008B2CED"/>
    <w:rsid w:val="008B343B"/>
    <w:rsid w:val="008B3B92"/>
    <w:rsid w:val="008B3E33"/>
    <w:rsid w:val="008B4423"/>
    <w:rsid w:val="008B4463"/>
    <w:rsid w:val="008B50BF"/>
    <w:rsid w:val="008B54BA"/>
    <w:rsid w:val="008B5FD1"/>
    <w:rsid w:val="008B617A"/>
    <w:rsid w:val="008B6322"/>
    <w:rsid w:val="008B63BE"/>
    <w:rsid w:val="008B63E3"/>
    <w:rsid w:val="008B66A2"/>
    <w:rsid w:val="008B6F69"/>
    <w:rsid w:val="008B7077"/>
    <w:rsid w:val="008B7125"/>
    <w:rsid w:val="008B74C6"/>
    <w:rsid w:val="008B7644"/>
    <w:rsid w:val="008B7693"/>
    <w:rsid w:val="008B7DDA"/>
    <w:rsid w:val="008C01F1"/>
    <w:rsid w:val="008C0237"/>
    <w:rsid w:val="008C03F1"/>
    <w:rsid w:val="008C06F8"/>
    <w:rsid w:val="008C0BB0"/>
    <w:rsid w:val="008C0FAD"/>
    <w:rsid w:val="008C157E"/>
    <w:rsid w:val="008C17A2"/>
    <w:rsid w:val="008C18C7"/>
    <w:rsid w:val="008C1EE2"/>
    <w:rsid w:val="008C2053"/>
    <w:rsid w:val="008C2090"/>
    <w:rsid w:val="008C21AA"/>
    <w:rsid w:val="008C261D"/>
    <w:rsid w:val="008C2A65"/>
    <w:rsid w:val="008C2D1D"/>
    <w:rsid w:val="008C2FD9"/>
    <w:rsid w:val="008C32E3"/>
    <w:rsid w:val="008C33E8"/>
    <w:rsid w:val="008C4006"/>
    <w:rsid w:val="008C45C8"/>
    <w:rsid w:val="008C59A3"/>
    <w:rsid w:val="008C5E01"/>
    <w:rsid w:val="008C622A"/>
    <w:rsid w:val="008C6765"/>
    <w:rsid w:val="008C6947"/>
    <w:rsid w:val="008C6ABB"/>
    <w:rsid w:val="008C6CD2"/>
    <w:rsid w:val="008C6F9E"/>
    <w:rsid w:val="008C72C4"/>
    <w:rsid w:val="008C7363"/>
    <w:rsid w:val="008C7E8F"/>
    <w:rsid w:val="008C7F5A"/>
    <w:rsid w:val="008D0A91"/>
    <w:rsid w:val="008D0B91"/>
    <w:rsid w:val="008D0CF8"/>
    <w:rsid w:val="008D0FF1"/>
    <w:rsid w:val="008D15D2"/>
    <w:rsid w:val="008D1B97"/>
    <w:rsid w:val="008D1C74"/>
    <w:rsid w:val="008D2E8D"/>
    <w:rsid w:val="008D3297"/>
    <w:rsid w:val="008D3308"/>
    <w:rsid w:val="008D3DED"/>
    <w:rsid w:val="008D3EB4"/>
    <w:rsid w:val="008D3ED4"/>
    <w:rsid w:val="008D3F08"/>
    <w:rsid w:val="008D42E4"/>
    <w:rsid w:val="008D4540"/>
    <w:rsid w:val="008D47B7"/>
    <w:rsid w:val="008D4860"/>
    <w:rsid w:val="008D4E1B"/>
    <w:rsid w:val="008D4ED6"/>
    <w:rsid w:val="008D5E78"/>
    <w:rsid w:val="008D6635"/>
    <w:rsid w:val="008D7485"/>
    <w:rsid w:val="008D763D"/>
    <w:rsid w:val="008D77E8"/>
    <w:rsid w:val="008D7CBE"/>
    <w:rsid w:val="008D7D84"/>
    <w:rsid w:val="008E00E0"/>
    <w:rsid w:val="008E0AE2"/>
    <w:rsid w:val="008E16D9"/>
    <w:rsid w:val="008E188D"/>
    <w:rsid w:val="008E1AE4"/>
    <w:rsid w:val="008E1B75"/>
    <w:rsid w:val="008E2376"/>
    <w:rsid w:val="008E23DF"/>
    <w:rsid w:val="008E2420"/>
    <w:rsid w:val="008E260E"/>
    <w:rsid w:val="008E2C4A"/>
    <w:rsid w:val="008E2D94"/>
    <w:rsid w:val="008E2E8D"/>
    <w:rsid w:val="008E2FA9"/>
    <w:rsid w:val="008E32E0"/>
    <w:rsid w:val="008E343F"/>
    <w:rsid w:val="008E35A8"/>
    <w:rsid w:val="008E3A09"/>
    <w:rsid w:val="008E46A0"/>
    <w:rsid w:val="008E4746"/>
    <w:rsid w:val="008E4845"/>
    <w:rsid w:val="008E49C5"/>
    <w:rsid w:val="008E4CEE"/>
    <w:rsid w:val="008E4EA5"/>
    <w:rsid w:val="008E5022"/>
    <w:rsid w:val="008E5179"/>
    <w:rsid w:val="008E55A7"/>
    <w:rsid w:val="008E573A"/>
    <w:rsid w:val="008E5B30"/>
    <w:rsid w:val="008E5B61"/>
    <w:rsid w:val="008E5DCD"/>
    <w:rsid w:val="008E608E"/>
    <w:rsid w:val="008E634C"/>
    <w:rsid w:val="008E63C4"/>
    <w:rsid w:val="008E669B"/>
    <w:rsid w:val="008E66CA"/>
    <w:rsid w:val="008E6745"/>
    <w:rsid w:val="008E6E12"/>
    <w:rsid w:val="008E75A7"/>
    <w:rsid w:val="008E7731"/>
    <w:rsid w:val="008E798C"/>
    <w:rsid w:val="008E7E5F"/>
    <w:rsid w:val="008F0170"/>
    <w:rsid w:val="008F0B6D"/>
    <w:rsid w:val="008F0D63"/>
    <w:rsid w:val="008F0D8B"/>
    <w:rsid w:val="008F1071"/>
    <w:rsid w:val="008F12F1"/>
    <w:rsid w:val="008F158A"/>
    <w:rsid w:val="008F1CFC"/>
    <w:rsid w:val="008F1E7D"/>
    <w:rsid w:val="008F1FF7"/>
    <w:rsid w:val="008F2002"/>
    <w:rsid w:val="008F226D"/>
    <w:rsid w:val="008F2732"/>
    <w:rsid w:val="008F2D3C"/>
    <w:rsid w:val="008F2DF5"/>
    <w:rsid w:val="008F33F1"/>
    <w:rsid w:val="008F38AC"/>
    <w:rsid w:val="008F3AB0"/>
    <w:rsid w:val="008F3C9A"/>
    <w:rsid w:val="008F4923"/>
    <w:rsid w:val="008F4D53"/>
    <w:rsid w:val="008F5401"/>
    <w:rsid w:val="008F5622"/>
    <w:rsid w:val="008F592F"/>
    <w:rsid w:val="008F5C32"/>
    <w:rsid w:val="008F5DFA"/>
    <w:rsid w:val="008F6168"/>
    <w:rsid w:val="008F64D8"/>
    <w:rsid w:val="008F73BE"/>
    <w:rsid w:val="008F7C5A"/>
    <w:rsid w:val="0090049F"/>
    <w:rsid w:val="00900B7A"/>
    <w:rsid w:val="00900BC9"/>
    <w:rsid w:val="009016A5"/>
    <w:rsid w:val="00901A95"/>
    <w:rsid w:val="00901ABF"/>
    <w:rsid w:val="00901CCC"/>
    <w:rsid w:val="009022FB"/>
    <w:rsid w:val="009023EE"/>
    <w:rsid w:val="009025AE"/>
    <w:rsid w:val="009025FD"/>
    <w:rsid w:val="00902A32"/>
    <w:rsid w:val="00902F85"/>
    <w:rsid w:val="00903228"/>
    <w:rsid w:val="0090377F"/>
    <w:rsid w:val="00903CFB"/>
    <w:rsid w:val="009049A9"/>
    <w:rsid w:val="00904ABB"/>
    <w:rsid w:val="00904BEB"/>
    <w:rsid w:val="00904EEE"/>
    <w:rsid w:val="009059F2"/>
    <w:rsid w:val="009059FA"/>
    <w:rsid w:val="00905FD2"/>
    <w:rsid w:val="009063B1"/>
    <w:rsid w:val="0090656A"/>
    <w:rsid w:val="00906D21"/>
    <w:rsid w:val="00906F82"/>
    <w:rsid w:val="0090725E"/>
    <w:rsid w:val="00907589"/>
    <w:rsid w:val="009075C1"/>
    <w:rsid w:val="00907907"/>
    <w:rsid w:val="00907FC4"/>
    <w:rsid w:val="00910184"/>
    <w:rsid w:val="009102F6"/>
    <w:rsid w:val="00910EAF"/>
    <w:rsid w:val="00911615"/>
    <w:rsid w:val="0091166D"/>
    <w:rsid w:val="00911B5C"/>
    <w:rsid w:val="00912316"/>
    <w:rsid w:val="00912669"/>
    <w:rsid w:val="009127B9"/>
    <w:rsid w:val="0091297C"/>
    <w:rsid w:val="0091297E"/>
    <w:rsid w:val="00912C0A"/>
    <w:rsid w:val="00912E40"/>
    <w:rsid w:val="00912FB0"/>
    <w:rsid w:val="00913164"/>
    <w:rsid w:val="0091341B"/>
    <w:rsid w:val="00914089"/>
    <w:rsid w:val="009141D7"/>
    <w:rsid w:val="009143E6"/>
    <w:rsid w:val="0091442D"/>
    <w:rsid w:val="0091488E"/>
    <w:rsid w:val="00914B1B"/>
    <w:rsid w:val="00915010"/>
    <w:rsid w:val="009153CD"/>
    <w:rsid w:val="00915DB8"/>
    <w:rsid w:val="0091715B"/>
    <w:rsid w:val="009175F9"/>
    <w:rsid w:val="00917B3E"/>
    <w:rsid w:val="00917E0E"/>
    <w:rsid w:val="00917FF2"/>
    <w:rsid w:val="0092019F"/>
    <w:rsid w:val="00920206"/>
    <w:rsid w:val="0092047A"/>
    <w:rsid w:val="0092063C"/>
    <w:rsid w:val="009208AB"/>
    <w:rsid w:val="00920A72"/>
    <w:rsid w:val="00920BAD"/>
    <w:rsid w:val="00920D33"/>
    <w:rsid w:val="00920EF7"/>
    <w:rsid w:val="00921361"/>
    <w:rsid w:val="0092160C"/>
    <w:rsid w:val="009217B2"/>
    <w:rsid w:val="009218A9"/>
    <w:rsid w:val="009218FF"/>
    <w:rsid w:val="00921BE7"/>
    <w:rsid w:val="009220A7"/>
    <w:rsid w:val="0092228C"/>
    <w:rsid w:val="009222AB"/>
    <w:rsid w:val="00922C20"/>
    <w:rsid w:val="0092335C"/>
    <w:rsid w:val="0092377C"/>
    <w:rsid w:val="009239F8"/>
    <w:rsid w:val="00923A22"/>
    <w:rsid w:val="00923EA4"/>
    <w:rsid w:val="009240C7"/>
    <w:rsid w:val="009240FA"/>
    <w:rsid w:val="00924815"/>
    <w:rsid w:val="00924C3B"/>
    <w:rsid w:val="00924C6E"/>
    <w:rsid w:val="00924F07"/>
    <w:rsid w:val="00925451"/>
    <w:rsid w:val="0092565C"/>
    <w:rsid w:val="0092578A"/>
    <w:rsid w:val="00925AF6"/>
    <w:rsid w:val="00925B43"/>
    <w:rsid w:val="00925E6F"/>
    <w:rsid w:val="0092695F"/>
    <w:rsid w:val="009269F7"/>
    <w:rsid w:val="00926F7C"/>
    <w:rsid w:val="0092734D"/>
    <w:rsid w:val="0092764F"/>
    <w:rsid w:val="00927983"/>
    <w:rsid w:val="00927EC4"/>
    <w:rsid w:val="009308E5"/>
    <w:rsid w:val="00930928"/>
    <w:rsid w:val="00930989"/>
    <w:rsid w:val="009309BC"/>
    <w:rsid w:val="00931711"/>
    <w:rsid w:val="00931757"/>
    <w:rsid w:val="00931876"/>
    <w:rsid w:val="009320A7"/>
    <w:rsid w:val="00932771"/>
    <w:rsid w:val="00932A28"/>
    <w:rsid w:val="00932D15"/>
    <w:rsid w:val="00932E73"/>
    <w:rsid w:val="0093335A"/>
    <w:rsid w:val="00933517"/>
    <w:rsid w:val="00933B56"/>
    <w:rsid w:val="00933BBC"/>
    <w:rsid w:val="00933C91"/>
    <w:rsid w:val="00933D18"/>
    <w:rsid w:val="009341EE"/>
    <w:rsid w:val="00934436"/>
    <w:rsid w:val="009347CD"/>
    <w:rsid w:val="009348AF"/>
    <w:rsid w:val="009349BE"/>
    <w:rsid w:val="00934C6C"/>
    <w:rsid w:val="00934DC4"/>
    <w:rsid w:val="0093580D"/>
    <w:rsid w:val="009359A3"/>
    <w:rsid w:val="009359B0"/>
    <w:rsid w:val="00935D61"/>
    <w:rsid w:val="009369D9"/>
    <w:rsid w:val="00936EE1"/>
    <w:rsid w:val="009370EE"/>
    <w:rsid w:val="00937847"/>
    <w:rsid w:val="0093792B"/>
    <w:rsid w:val="00937AEC"/>
    <w:rsid w:val="00937C42"/>
    <w:rsid w:val="00937F40"/>
    <w:rsid w:val="0094009E"/>
    <w:rsid w:val="00940167"/>
    <w:rsid w:val="00940B6F"/>
    <w:rsid w:val="00940D37"/>
    <w:rsid w:val="009411BD"/>
    <w:rsid w:val="00942707"/>
    <w:rsid w:val="00942D68"/>
    <w:rsid w:val="00943055"/>
    <w:rsid w:val="0094313E"/>
    <w:rsid w:val="009434C8"/>
    <w:rsid w:val="00943666"/>
    <w:rsid w:val="00943A7C"/>
    <w:rsid w:val="00943C54"/>
    <w:rsid w:val="0094411E"/>
    <w:rsid w:val="00944507"/>
    <w:rsid w:val="009445E3"/>
    <w:rsid w:val="009447CD"/>
    <w:rsid w:val="00944840"/>
    <w:rsid w:val="00944AF5"/>
    <w:rsid w:val="00944CBB"/>
    <w:rsid w:val="009450CA"/>
    <w:rsid w:val="009453A9"/>
    <w:rsid w:val="0094550E"/>
    <w:rsid w:val="009457CC"/>
    <w:rsid w:val="0094594C"/>
    <w:rsid w:val="00945C20"/>
    <w:rsid w:val="00945DC6"/>
    <w:rsid w:val="00945EBC"/>
    <w:rsid w:val="00945F7C"/>
    <w:rsid w:val="00946010"/>
    <w:rsid w:val="009463DD"/>
    <w:rsid w:val="00946546"/>
    <w:rsid w:val="00946561"/>
    <w:rsid w:val="0094668D"/>
    <w:rsid w:val="009468D5"/>
    <w:rsid w:val="00946E54"/>
    <w:rsid w:val="00947434"/>
    <w:rsid w:val="00947447"/>
    <w:rsid w:val="00947459"/>
    <w:rsid w:val="009503B8"/>
    <w:rsid w:val="009510BD"/>
    <w:rsid w:val="0095136F"/>
    <w:rsid w:val="009513E7"/>
    <w:rsid w:val="009516DC"/>
    <w:rsid w:val="0095173B"/>
    <w:rsid w:val="00951B9C"/>
    <w:rsid w:val="00951E8F"/>
    <w:rsid w:val="00952225"/>
    <w:rsid w:val="009524EA"/>
    <w:rsid w:val="00952661"/>
    <w:rsid w:val="00952B23"/>
    <w:rsid w:val="00952B6C"/>
    <w:rsid w:val="00952C8D"/>
    <w:rsid w:val="00952E01"/>
    <w:rsid w:val="00952F0C"/>
    <w:rsid w:val="009530D3"/>
    <w:rsid w:val="009532D3"/>
    <w:rsid w:val="00953356"/>
    <w:rsid w:val="009534D1"/>
    <w:rsid w:val="0095368C"/>
    <w:rsid w:val="00953893"/>
    <w:rsid w:val="00953E5A"/>
    <w:rsid w:val="009545BB"/>
    <w:rsid w:val="00955155"/>
    <w:rsid w:val="0095578D"/>
    <w:rsid w:val="00955BF3"/>
    <w:rsid w:val="00956118"/>
    <w:rsid w:val="0095634E"/>
    <w:rsid w:val="00956898"/>
    <w:rsid w:val="009568DE"/>
    <w:rsid w:val="00956F12"/>
    <w:rsid w:val="00957737"/>
    <w:rsid w:val="00960122"/>
    <w:rsid w:val="00960525"/>
    <w:rsid w:val="00960889"/>
    <w:rsid w:val="00960F0B"/>
    <w:rsid w:val="00960F7C"/>
    <w:rsid w:val="0096124F"/>
    <w:rsid w:val="009612B5"/>
    <w:rsid w:val="009618E0"/>
    <w:rsid w:val="00961A85"/>
    <w:rsid w:val="00961F76"/>
    <w:rsid w:val="00961FEF"/>
    <w:rsid w:val="0096212F"/>
    <w:rsid w:val="0096254F"/>
    <w:rsid w:val="009625A7"/>
    <w:rsid w:val="009625F5"/>
    <w:rsid w:val="009627E1"/>
    <w:rsid w:val="00962822"/>
    <w:rsid w:val="00962C2D"/>
    <w:rsid w:val="00962D0D"/>
    <w:rsid w:val="00962FF9"/>
    <w:rsid w:val="009630A1"/>
    <w:rsid w:val="00963123"/>
    <w:rsid w:val="00963159"/>
    <w:rsid w:val="00963496"/>
    <w:rsid w:val="009639AE"/>
    <w:rsid w:val="009645B0"/>
    <w:rsid w:val="00964AD8"/>
    <w:rsid w:val="00964F8D"/>
    <w:rsid w:val="009652D2"/>
    <w:rsid w:val="00965395"/>
    <w:rsid w:val="0096647A"/>
    <w:rsid w:val="009668EC"/>
    <w:rsid w:val="00966ABC"/>
    <w:rsid w:val="00966FD7"/>
    <w:rsid w:val="00967251"/>
    <w:rsid w:val="009673EC"/>
    <w:rsid w:val="0096743D"/>
    <w:rsid w:val="00967B6A"/>
    <w:rsid w:val="00970033"/>
    <w:rsid w:val="00970254"/>
    <w:rsid w:val="00970416"/>
    <w:rsid w:val="00970E4D"/>
    <w:rsid w:val="00970E9E"/>
    <w:rsid w:val="0097103E"/>
    <w:rsid w:val="00971202"/>
    <w:rsid w:val="009717B4"/>
    <w:rsid w:val="00971C63"/>
    <w:rsid w:val="00972854"/>
    <w:rsid w:val="00972D51"/>
    <w:rsid w:val="00972DC6"/>
    <w:rsid w:val="00972FE1"/>
    <w:rsid w:val="00973152"/>
    <w:rsid w:val="0097334C"/>
    <w:rsid w:val="009734C5"/>
    <w:rsid w:val="00973CC9"/>
    <w:rsid w:val="00974095"/>
    <w:rsid w:val="00974626"/>
    <w:rsid w:val="009747FC"/>
    <w:rsid w:val="00974884"/>
    <w:rsid w:val="00974B62"/>
    <w:rsid w:val="00975190"/>
    <w:rsid w:val="009755D5"/>
    <w:rsid w:val="00975AFF"/>
    <w:rsid w:val="00975D00"/>
    <w:rsid w:val="00976122"/>
    <w:rsid w:val="0097695C"/>
    <w:rsid w:val="00976AE4"/>
    <w:rsid w:val="00976EB9"/>
    <w:rsid w:val="00976FB3"/>
    <w:rsid w:val="00977A8C"/>
    <w:rsid w:val="00977DF4"/>
    <w:rsid w:val="00980040"/>
    <w:rsid w:val="009807B5"/>
    <w:rsid w:val="00980B47"/>
    <w:rsid w:val="00980E82"/>
    <w:rsid w:val="009810D8"/>
    <w:rsid w:val="00981BA7"/>
    <w:rsid w:val="00982116"/>
    <w:rsid w:val="0098236E"/>
    <w:rsid w:val="009825CF"/>
    <w:rsid w:val="0098266C"/>
    <w:rsid w:val="00982981"/>
    <w:rsid w:val="00982999"/>
    <w:rsid w:val="009829B6"/>
    <w:rsid w:val="00982A54"/>
    <w:rsid w:val="00983168"/>
    <w:rsid w:val="00983AB1"/>
    <w:rsid w:val="00983AE7"/>
    <w:rsid w:val="00983DBA"/>
    <w:rsid w:val="00983DE7"/>
    <w:rsid w:val="00984311"/>
    <w:rsid w:val="00984AFC"/>
    <w:rsid w:val="009850E9"/>
    <w:rsid w:val="00985119"/>
    <w:rsid w:val="00985507"/>
    <w:rsid w:val="00985518"/>
    <w:rsid w:val="0098555A"/>
    <w:rsid w:val="009856B7"/>
    <w:rsid w:val="0098573C"/>
    <w:rsid w:val="00985A4A"/>
    <w:rsid w:val="00985B1B"/>
    <w:rsid w:val="00986424"/>
    <w:rsid w:val="009865BA"/>
    <w:rsid w:val="0098699E"/>
    <w:rsid w:val="00987050"/>
    <w:rsid w:val="0098727A"/>
    <w:rsid w:val="0098769E"/>
    <w:rsid w:val="009878F4"/>
    <w:rsid w:val="00987AB9"/>
    <w:rsid w:val="00987FE6"/>
    <w:rsid w:val="00990123"/>
    <w:rsid w:val="009901A5"/>
    <w:rsid w:val="00990677"/>
    <w:rsid w:val="0099067B"/>
    <w:rsid w:val="009906F2"/>
    <w:rsid w:val="009909C3"/>
    <w:rsid w:val="00990D9D"/>
    <w:rsid w:val="00990E44"/>
    <w:rsid w:val="00992069"/>
    <w:rsid w:val="0099213D"/>
    <w:rsid w:val="009922F1"/>
    <w:rsid w:val="009923DA"/>
    <w:rsid w:val="00992AD2"/>
    <w:rsid w:val="00993483"/>
    <w:rsid w:val="00993698"/>
    <w:rsid w:val="00993916"/>
    <w:rsid w:val="00993B36"/>
    <w:rsid w:val="00993B5E"/>
    <w:rsid w:val="00994641"/>
    <w:rsid w:val="00994747"/>
    <w:rsid w:val="009948FF"/>
    <w:rsid w:val="00994CA1"/>
    <w:rsid w:val="00994E47"/>
    <w:rsid w:val="009952F4"/>
    <w:rsid w:val="009952FD"/>
    <w:rsid w:val="00995442"/>
    <w:rsid w:val="00995577"/>
    <w:rsid w:val="009963E2"/>
    <w:rsid w:val="009964C1"/>
    <w:rsid w:val="00996863"/>
    <w:rsid w:val="009968B6"/>
    <w:rsid w:val="00996905"/>
    <w:rsid w:val="00996C07"/>
    <w:rsid w:val="00996C80"/>
    <w:rsid w:val="0099730B"/>
    <w:rsid w:val="00997394"/>
    <w:rsid w:val="0099762E"/>
    <w:rsid w:val="009978E4"/>
    <w:rsid w:val="00997AF3"/>
    <w:rsid w:val="00997D62"/>
    <w:rsid w:val="00997FDB"/>
    <w:rsid w:val="009A012B"/>
    <w:rsid w:val="009A09A6"/>
    <w:rsid w:val="009A0BFE"/>
    <w:rsid w:val="009A1195"/>
    <w:rsid w:val="009A13D9"/>
    <w:rsid w:val="009A14CE"/>
    <w:rsid w:val="009A1AAE"/>
    <w:rsid w:val="009A2AAB"/>
    <w:rsid w:val="009A336A"/>
    <w:rsid w:val="009A371A"/>
    <w:rsid w:val="009A3A0B"/>
    <w:rsid w:val="009A3A19"/>
    <w:rsid w:val="009A3C75"/>
    <w:rsid w:val="009A3DA3"/>
    <w:rsid w:val="009A442B"/>
    <w:rsid w:val="009A51F2"/>
    <w:rsid w:val="009A5E9F"/>
    <w:rsid w:val="009A6020"/>
    <w:rsid w:val="009A6B32"/>
    <w:rsid w:val="009A6C78"/>
    <w:rsid w:val="009A6C9C"/>
    <w:rsid w:val="009A6E3B"/>
    <w:rsid w:val="009A75D4"/>
    <w:rsid w:val="009A7861"/>
    <w:rsid w:val="009A7936"/>
    <w:rsid w:val="009A7D21"/>
    <w:rsid w:val="009A7D6C"/>
    <w:rsid w:val="009B0687"/>
    <w:rsid w:val="009B06CA"/>
    <w:rsid w:val="009B0703"/>
    <w:rsid w:val="009B0AFE"/>
    <w:rsid w:val="009B0BE2"/>
    <w:rsid w:val="009B0EE7"/>
    <w:rsid w:val="009B100B"/>
    <w:rsid w:val="009B11E4"/>
    <w:rsid w:val="009B1377"/>
    <w:rsid w:val="009B19A4"/>
    <w:rsid w:val="009B1B78"/>
    <w:rsid w:val="009B1C32"/>
    <w:rsid w:val="009B2DFD"/>
    <w:rsid w:val="009B3063"/>
    <w:rsid w:val="009B344F"/>
    <w:rsid w:val="009B368E"/>
    <w:rsid w:val="009B376A"/>
    <w:rsid w:val="009B376E"/>
    <w:rsid w:val="009B37CB"/>
    <w:rsid w:val="009B3B8D"/>
    <w:rsid w:val="009B3D06"/>
    <w:rsid w:val="009B3DA4"/>
    <w:rsid w:val="009B405D"/>
    <w:rsid w:val="009B4409"/>
    <w:rsid w:val="009B46D0"/>
    <w:rsid w:val="009B4C48"/>
    <w:rsid w:val="009B5047"/>
    <w:rsid w:val="009B5574"/>
    <w:rsid w:val="009B591A"/>
    <w:rsid w:val="009B5C89"/>
    <w:rsid w:val="009B6478"/>
    <w:rsid w:val="009B694A"/>
    <w:rsid w:val="009B6953"/>
    <w:rsid w:val="009B6C22"/>
    <w:rsid w:val="009B6D64"/>
    <w:rsid w:val="009B7383"/>
    <w:rsid w:val="009B7D3C"/>
    <w:rsid w:val="009C0071"/>
    <w:rsid w:val="009C00F0"/>
    <w:rsid w:val="009C01DD"/>
    <w:rsid w:val="009C0370"/>
    <w:rsid w:val="009C04DF"/>
    <w:rsid w:val="009C0662"/>
    <w:rsid w:val="009C06E1"/>
    <w:rsid w:val="009C0882"/>
    <w:rsid w:val="009C0BBB"/>
    <w:rsid w:val="009C0F79"/>
    <w:rsid w:val="009C1A80"/>
    <w:rsid w:val="009C1B15"/>
    <w:rsid w:val="009C1B5F"/>
    <w:rsid w:val="009C1C84"/>
    <w:rsid w:val="009C1FAF"/>
    <w:rsid w:val="009C2072"/>
    <w:rsid w:val="009C2135"/>
    <w:rsid w:val="009C216F"/>
    <w:rsid w:val="009C22B5"/>
    <w:rsid w:val="009C23DD"/>
    <w:rsid w:val="009C2D87"/>
    <w:rsid w:val="009C2F63"/>
    <w:rsid w:val="009C312D"/>
    <w:rsid w:val="009C389C"/>
    <w:rsid w:val="009C394E"/>
    <w:rsid w:val="009C3A89"/>
    <w:rsid w:val="009C3CA9"/>
    <w:rsid w:val="009C3D93"/>
    <w:rsid w:val="009C3FF4"/>
    <w:rsid w:val="009C445C"/>
    <w:rsid w:val="009C4C28"/>
    <w:rsid w:val="009C50DD"/>
    <w:rsid w:val="009C51F0"/>
    <w:rsid w:val="009C5C9A"/>
    <w:rsid w:val="009C62AF"/>
    <w:rsid w:val="009C62B8"/>
    <w:rsid w:val="009C63B8"/>
    <w:rsid w:val="009C65EC"/>
    <w:rsid w:val="009C6F35"/>
    <w:rsid w:val="009C7450"/>
    <w:rsid w:val="009C7B78"/>
    <w:rsid w:val="009D04CF"/>
    <w:rsid w:val="009D0542"/>
    <w:rsid w:val="009D08CD"/>
    <w:rsid w:val="009D0ADB"/>
    <w:rsid w:val="009D1572"/>
    <w:rsid w:val="009D15FE"/>
    <w:rsid w:val="009D16B2"/>
    <w:rsid w:val="009D1FCA"/>
    <w:rsid w:val="009D3445"/>
    <w:rsid w:val="009D34AD"/>
    <w:rsid w:val="009D37D2"/>
    <w:rsid w:val="009D384B"/>
    <w:rsid w:val="009D3A4D"/>
    <w:rsid w:val="009D3A7B"/>
    <w:rsid w:val="009D3CD7"/>
    <w:rsid w:val="009D4018"/>
    <w:rsid w:val="009D4208"/>
    <w:rsid w:val="009D4B52"/>
    <w:rsid w:val="009D4CA3"/>
    <w:rsid w:val="009D5C4B"/>
    <w:rsid w:val="009D5D99"/>
    <w:rsid w:val="009D5F19"/>
    <w:rsid w:val="009D6004"/>
    <w:rsid w:val="009D651A"/>
    <w:rsid w:val="009D6E53"/>
    <w:rsid w:val="009D7637"/>
    <w:rsid w:val="009D77C6"/>
    <w:rsid w:val="009D77FB"/>
    <w:rsid w:val="009E038F"/>
    <w:rsid w:val="009E09D5"/>
    <w:rsid w:val="009E0D23"/>
    <w:rsid w:val="009E0D58"/>
    <w:rsid w:val="009E0E25"/>
    <w:rsid w:val="009E12B5"/>
    <w:rsid w:val="009E17B4"/>
    <w:rsid w:val="009E1CB7"/>
    <w:rsid w:val="009E1F5B"/>
    <w:rsid w:val="009E25A0"/>
    <w:rsid w:val="009E2D0A"/>
    <w:rsid w:val="009E2FFD"/>
    <w:rsid w:val="009E307F"/>
    <w:rsid w:val="009E35C3"/>
    <w:rsid w:val="009E363A"/>
    <w:rsid w:val="009E3C32"/>
    <w:rsid w:val="009E3CEA"/>
    <w:rsid w:val="009E431B"/>
    <w:rsid w:val="009E44D1"/>
    <w:rsid w:val="009E46BD"/>
    <w:rsid w:val="009E47D9"/>
    <w:rsid w:val="009E48FD"/>
    <w:rsid w:val="009E5030"/>
    <w:rsid w:val="009E5250"/>
    <w:rsid w:val="009E535A"/>
    <w:rsid w:val="009E5437"/>
    <w:rsid w:val="009E5866"/>
    <w:rsid w:val="009E5B31"/>
    <w:rsid w:val="009E5B89"/>
    <w:rsid w:val="009E6389"/>
    <w:rsid w:val="009E6847"/>
    <w:rsid w:val="009E68FF"/>
    <w:rsid w:val="009E6F40"/>
    <w:rsid w:val="009E6FB7"/>
    <w:rsid w:val="009E71A9"/>
    <w:rsid w:val="009E71B4"/>
    <w:rsid w:val="009F0060"/>
    <w:rsid w:val="009F01C6"/>
    <w:rsid w:val="009F0630"/>
    <w:rsid w:val="009F0653"/>
    <w:rsid w:val="009F0704"/>
    <w:rsid w:val="009F08BB"/>
    <w:rsid w:val="009F0D91"/>
    <w:rsid w:val="009F15A7"/>
    <w:rsid w:val="009F1FF8"/>
    <w:rsid w:val="009F2053"/>
    <w:rsid w:val="009F2419"/>
    <w:rsid w:val="009F2A17"/>
    <w:rsid w:val="009F2D94"/>
    <w:rsid w:val="009F2E13"/>
    <w:rsid w:val="009F2EA7"/>
    <w:rsid w:val="009F3051"/>
    <w:rsid w:val="009F3085"/>
    <w:rsid w:val="009F338D"/>
    <w:rsid w:val="009F39C2"/>
    <w:rsid w:val="009F3A24"/>
    <w:rsid w:val="009F3B2B"/>
    <w:rsid w:val="009F3B98"/>
    <w:rsid w:val="009F3CFE"/>
    <w:rsid w:val="009F3FEC"/>
    <w:rsid w:val="009F4D01"/>
    <w:rsid w:val="009F513D"/>
    <w:rsid w:val="009F5950"/>
    <w:rsid w:val="009F63B7"/>
    <w:rsid w:val="009F6490"/>
    <w:rsid w:val="009F67EB"/>
    <w:rsid w:val="009F6F0D"/>
    <w:rsid w:val="009F70E9"/>
    <w:rsid w:val="009F7A12"/>
    <w:rsid w:val="009F7ED4"/>
    <w:rsid w:val="00A00334"/>
    <w:rsid w:val="00A003D1"/>
    <w:rsid w:val="00A00504"/>
    <w:rsid w:val="00A0083D"/>
    <w:rsid w:val="00A00D92"/>
    <w:rsid w:val="00A00FCB"/>
    <w:rsid w:val="00A01391"/>
    <w:rsid w:val="00A01A53"/>
    <w:rsid w:val="00A01A56"/>
    <w:rsid w:val="00A01B62"/>
    <w:rsid w:val="00A01F01"/>
    <w:rsid w:val="00A024A7"/>
    <w:rsid w:val="00A026F5"/>
    <w:rsid w:val="00A02E04"/>
    <w:rsid w:val="00A02FE4"/>
    <w:rsid w:val="00A0353F"/>
    <w:rsid w:val="00A03CD1"/>
    <w:rsid w:val="00A03F74"/>
    <w:rsid w:val="00A05282"/>
    <w:rsid w:val="00A052F1"/>
    <w:rsid w:val="00A056E8"/>
    <w:rsid w:val="00A06123"/>
    <w:rsid w:val="00A064D1"/>
    <w:rsid w:val="00A06843"/>
    <w:rsid w:val="00A068C8"/>
    <w:rsid w:val="00A06B8D"/>
    <w:rsid w:val="00A06EA8"/>
    <w:rsid w:val="00A0732F"/>
    <w:rsid w:val="00A073B8"/>
    <w:rsid w:val="00A07799"/>
    <w:rsid w:val="00A0781C"/>
    <w:rsid w:val="00A07BAA"/>
    <w:rsid w:val="00A07C48"/>
    <w:rsid w:val="00A07D90"/>
    <w:rsid w:val="00A07DEA"/>
    <w:rsid w:val="00A105A2"/>
    <w:rsid w:val="00A10A1F"/>
    <w:rsid w:val="00A10E35"/>
    <w:rsid w:val="00A10E77"/>
    <w:rsid w:val="00A10F58"/>
    <w:rsid w:val="00A10FEA"/>
    <w:rsid w:val="00A11184"/>
    <w:rsid w:val="00A11435"/>
    <w:rsid w:val="00A11BEB"/>
    <w:rsid w:val="00A120AA"/>
    <w:rsid w:val="00A12131"/>
    <w:rsid w:val="00A12580"/>
    <w:rsid w:val="00A129E4"/>
    <w:rsid w:val="00A12E46"/>
    <w:rsid w:val="00A1384C"/>
    <w:rsid w:val="00A13900"/>
    <w:rsid w:val="00A141D1"/>
    <w:rsid w:val="00A14598"/>
    <w:rsid w:val="00A14A34"/>
    <w:rsid w:val="00A1512E"/>
    <w:rsid w:val="00A15D6D"/>
    <w:rsid w:val="00A16535"/>
    <w:rsid w:val="00A1665A"/>
    <w:rsid w:val="00A16713"/>
    <w:rsid w:val="00A16870"/>
    <w:rsid w:val="00A169F2"/>
    <w:rsid w:val="00A16B98"/>
    <w:rsid w:val="00A16E5E"/>
    <w:rsid w:val="00A16F18"/>
    <w:rsid w:val="00A17182"/>
    <w:rsid w:val="00A172ED"/>
    <w:rsid w:val="00A1772C"/>
    <w:rsid w:val="00A177D9"/>
    <w:rsid w:val="00A178A5"/>
    <w:rsid w:val="00A17A6C"/>
    <w:rsid w:val="00A17B55"/>
    <w:rsid w:val="00A17D8C"/>
    <w:rsid w:val="00A20009"/>
    <w:rsid w:val="00A20114"/>
    <w:rsid w:val="00A2031B"/>
    <w:rsid w:val="00A20CDB"/>
    <w:rsid w:val="00A20E0F"/>
    <w:rsid w:val="00A213F6"/>
    <w:rsid w:val="00A21636"/>
    <w:rsid w:val="00A217EB"/>
    <w:rsid w:val="00A21A19"/>
    <w:rsid w:val="00A22628"/>
    <w:rsid w:val="00A226FC"/>
    <w:rsid w:val="00A22FBA"/>
    <w:rsid w:val="00A230FD"/>
    <w:rsid w:val="00A23120"/>
    <w:rsid w:val="00A233B0"/>
    <w:rsid w:val="00A237F4"/>
    <w:rsid w:val="00A23AE6"/>
    <w:rsid w:val="00A24153"/>
    <w:rsid w:val="00A24569"/>
    <w:rsid w:val="00A245F5"/>
    <w:rsid w:val="00A24C41"/>
    <w:rsid w:val="00A24C49"/>
    <w:rsid w:val="00A24DF2"/>
    <w:rsid w:val="00A24E25"/>
    <w:rsid w:val="00A24EDD"/>
    <w:rsid w:val="00A2545A"/>
    <w:rsid w:val="00A25C1F"/>
    <w:rsid w:val="00A25C95"/>
    <w:rsid w:val="00A25EAF"/>
    <w:rsid w:val="00A25EB8"/>
    <w:rsid w:val="00A25EC5"/>
    <w:rsid w:val="00A262E8"/>
    <w:rsid w:val="00A263A0"/>
    <w:rsid w:val="00A2665E"/>
    <w:rsid w:val="00A26BD1"/>
    <w:rsid w:val="00A27559"/>
    <w:rsid w:val="00A27A36"/>
    <w:rsid w:val="00A27CF0"/>
    <w:rsid w:val="00A302B2"/>
    <w:rsid w:val="00A30867"/>
    <w:rsid w:val="00A30885"/>
    <w:rsid w:val="00A30D10"/>
    <w:rsid w:val="00A310A7"/>
    <w:rsid w:val="00A31359"/>
    <w:rsid w:val="00A3156C"/>
    <w:rsid w:val="00A318DC"/>
    <w:rsid w:val="00A31DD5"/>
    <w:rsid w:val="00A31DEA"/>
    <w:rsid w:val="00A31E8A"/>
    <w:rsid w:val="00A320F6"/>
    <w:rsid w:val="00A324C9"/>
    <w:rsid w:val="00A33347"/>
    <w:rsid w:val="00A336ED"/>
    <w:rsid w:val="00A33AD2"/>
    <w:rsid w:val="00A34565"/>
    <w:rsid w:val="00A349F0"/>
    <w:rsid w:val="00A34B01"/>
    <w:rsid w:val="00A34D44"/>
    <w:rsid w:val="00A35400"/>
    <w:rsid w:val="00A3567B"/>
    <w:rsid w:val="00A35976"/>
    <w:rsid w:val="00A35CA9"/>
    <w:rsid w:val="00A3604F"/>
    <w:rsid w:val="00A361C4"/>
    <w:rsid w:val="00A3629E"/>
    <w:rsid w:val="00A366BC"/>
    <w:rsid w:val="00A36CFC"/>
    <w:rsid w:val="00A36D29"/>
    <w:rsid w:val="00A37102"/>
    <w:rsid w:val="00A37358"/>
    <w:rsid w:val="00A376C6"/>
    <w:rsid w:val="00A3777A"/>
    <w:rsid w:val="00A37B86"/>
    <w:rsid w:val="00A402A1"/>
    <w:rsid w:val="00A4089A"/>
    <w:rsid w:val="00A40B1F"/>
    <w:rsid w:val="00A41453"/>
    <w:rsid w:val="00A415C6"/>
    <w:rsid w:val="00A419C1"/>
    <w:rsid w:val="00A419E9"/>
    <w:rsid w:val="00A41A21"/>
    <w:rsid w:val="00A41AD1"/>
    <w:rsid w:val="00A41B66"/>
    <w:rsid w:val="00A42197"/>
    <w:rsid w:val="00A4264B"/>
    <w:rsid w:val="00A42AF5"/>
    <w:rsid w:val="00A42F38"/>
    <w:rsid w:val="00A4314F"/>
    <w:rsid w:val="00A4323F"/>
    <w:rsid w:val="00A43AA1"/>
    <w:rsid w:val="00A43AF4"/>
    <w:rsid w:val="00A44462"/>
    <w:rsid w:val="00A44537"/>
    <w:rsid w:val="00A44829"/>
    <w:rsid w:val="00A44DD4"/>
    <w:rsid w:val="00A452E1"/>
    <w:rsid w:val="00A4532A"/>
    <w:rsid w:val="00A45614"/>
    <w:rsid w:val="00A45C99"/>
    <w:rsid w:val="00A45FF0"/>
    <w:rsid w:val="00A45FF6"/>
    <w:rsid w:val="00A463DC"/>
    <w:rsid w:val="00A468E6"/>
    <w:rsid w:val="00A46E84"/>
    <w:rsid w:val="00A46FA2"/>
    <w:rsid w:val="00A470DB"/>
    <w:rsid w:val="00A475AB"/>
    <w:rsid w:val="00A47756"/>
    <w:rsid w:val="00A47A5B"/>
    <w:rsid w:val="00A50029"/>
    <w:rsid w:val="00A50327"/>
    <w:rsid w:val="00A50776"/>
    <w:rsid w:val="00A50793"/>
    <w:rsid w:val="00A50B47"/>
    <w:rsid w:val="00A50BE1"/>
    <w:rsid w:val="00A50E01"/>
    <w:rsid w:val="00A5130D"/>
    <w:rsid w:val="00A52176"/>
    <w:rsid w:val="00A53060"/>
    <w:rsid w:val="00A531C1"/>
    <w:rsid w:val="00A53469"/>
    <w:rsid w:val="00A53DF5"/>
    <w:rsid w:val="00A53EE6"/>
    <w:rsid w:val="00A53EF1"/>
    <w:rsid w:val="00A540F7"/>
    <w:rsid w:val="00A54846"/>
    <w:rsid w:val="00A553F8"/>
    <w:rsid w:val="00A5558A"/>
    <w:rsid w:val="00A55687"/>
    <w:rsid w:val="00A556A8"/>
    <w:rsid w:val="00A55BD0"/>
    <w:rsid w:val="00A55D00"/>
    <w:rsid w:val="00A55E60"/>
    <w:rsid w:val="00A55EA5"/>
    <w:rsid w:val="00A55FB2"/>
    <w:rsid w:val="00A5627E"/>
    <w:rsid w:val="00A565ED"/>
    <w:rsid w:val="00A56EF8"/>
    <w:rsid w:val="00A56FD3"/>
    <w:rsid w:val="00A5739F"/>
    <w:rsid w:val="00A603D2"/>
    <w:rsid w:val="00A608AF"/>
    <w:rsid w:val="00A60E71"/>
    <w:rsid w:val="00A60FA3"/>
    <w:rsid w:val="00A6112D"/>
    <w:rsid w:val="00A612E2"/>
    <w:rsid w:val="00A613BB"/>
    <w:rsid w:val="00A6144D"/>
    <w:rsid w:val="00A61643"/>
    <w:rsid w:val="00A617D0"/>
    <w:rsid w:val="00A62243"/>
    <w:rsid w:val="00A626C3"/>
    <w:rsid w:val="00A63597"/>
    <w:rsid w:val="00A635F9"/>
    <w:rsid w:val="00A63760"/>
    <w:rsid w:val="00A639DC"/>
    <w:rsid w:val="00A63A4F"/>
    <w:rsid w:val="00A63B89"/>
    <w:rsid w:val="00A63EF4"/>
    <w:rsid w:val="00A63F50"/>
    <w:rsid w:val="00A64000"/>
    <w:rsid w:val="00A6497D"/>
    <w:rsid w:val="00A64A8A"/>
    <w:rsid w:val="00A64FCC"/>
    <w:rsid w:val="00A6502C"/>
    <w:rsid w:val="00A65163"/>
    <w:rsid w:val="00A6548E"/>
    <w:rsid w:val="00A66037"/>
    <w:rsid w:val="00A660D1"/>
    <w:rsid w:val="00A664D2"/>
    <w:rsid w:val="00A666BE"/>
    <w:rsid w:val="00A66E43"/>
    <w:rsid w:val="00A66F62"/>
    <w:rsid w:val="00A66FC5"/>
    <w:rsid w:val="00A67278"/>
    <w:rsid w:val="00A67425"/>
    <w:rsid w:val="00A67789"/>
    <w:rsid w:val="00A67AF7"/>
    <w:rsid w:val="00A67C50"/>
    <w:rsid w:val="00A67E5D"/>
    <w:rsid w:val="00A67FEE"/>
    <w:rsid w:val="00A700F9"/>
    <w:rsid w:val="00A7074B"/>
    <w:rsid w:val="00A714DE"/>
    <w:rsid w:val="00A721C2"/>
    <w:rsid w:val="00A72284"/>
    <w:rsid w:val="00A72516"/>
    <w:rsid w:val="00A72DDD"/>
    <w:rsid w:val="00A733A7"/>
    <w:rsid w:val="00A736DC"/>
    <w:rsid w:val="00A73C52"/>
    <w:rsid w:val="00A74116"/>
    <w:rsid w:val="00A749D6"/>
    <w:rsid w:val="00A74BFB"/>
    <w:rsid w:val="00A750F1"/>
    <w:rsid w:val="00A75519"/>
    <w:rsid w:val="00A755C5"/>
    <w:rsid w:val="00A756BA"/>
    <w:rsid w:val="00A75A3A"/>
    <w:rsid w:val="00A75B12"/>
    <w:rsid w:val="00A762A7"/>
    <w:rsid w:val="00A763EC"/>
    <w:rsid w:val="00A76F29"/>
    <w:rsid w:val="00A80452"/>
    <w:rsid w:val="00A80688"/>
    <w:rsid w:val="00A807B0"/>
    <w:rsid w:val="00A8081A"/>
    <w:rsid w:val="00A80ACC"/>
    <w:rsid w:val="00A810F1"/>
    <w:rsid w:val="00A816DC"/>
    <w:rsid w:val="00A81D02"/>
    <w:rsid w:val="00A83124"/>
    <w:rsid w:val="00A831C5"/>
    <w:rsid w:val="00A83225"/>
    <w:rsid w:val="00A837B4"/>
    <w:rsid w:val="00A837D9"/>
    <w:rsid w:val="00A837DD"/>
    <w:rsid w:val="00A839FA"/>
    <w:rsid w:val="00A83B4C"/>
    <w:rsid w:val="00A83F5B"/>
    <w:rsid w:val="00A840B2"/>
    <w:rsid w:val="00A845A3"/>
    <w:rsid w:val="00A845CE"/>
    <w:rsid w:val="00A847BB"/>
    <w:rsid w:val="00A85014"/>
    <w:rsid w:val="00A8550E"/>
    <w:rsid w:val="00A85CBD"/>
    <w:rsid w:val="00A85E04"/>
    <w:rsid w:val="00A85E91"/>
    <w:rsid w:val="00A86314"/>
    <w:rsid w:val="00A87C9C"/>
    <w:rsid w:val="00A9005D"/>
    <w:rsid w:val="00A90436"/>
    <w:rsid w:val="00A90DD4"/>
    <w:rsid w:val="00A9128C"/>
    <w:rsid w:val="00A91898"/>
    <w:rsid w:val="00A919A7"/>
    <w:rsid w:val="00A93137"/>
    <w:rsid w:val="00A935C8"/>
    <w:rsid w:val="00A93CDD"/>
    <w:rsid w:val="00A940ED"/>
    <w:rsid w:val="00A9442A"/>
    <w:rsid w:val="00A9442F"/>
    <w:rsid w:val="00A945CF"/>
    <w:rsid w:val="00A947A7"/>
    <w:rsid w:val="00A94A7E"/>
    <w:rsid w:val="00A94C23"/>
    <w:rsid w:val="00A94C87"/>
    <w:rsid w:val="00A94F25"/>
    <w:rsid w:val="00A94F47"/>
    <w:rsid w:val="00A94FDC"/>
    <w:rsid w:val="00A95101"/>
    <w:rsid w:val="00A95295"/>
    <w:rsid w:val="00A95B2A"/>
    <w:rsid w:val="00A95D8C"/>
    <w:rsid w:val="00A95EB1"/>
    <w:rsid w:val="00A96118"/>
    <w:rsid w:val="00A9619B"/>
    <w:rsid w:val="00A96387"/>
    <w:rsid w:val="00A965B3"/>
    <w:rsid w:val="00A965C4"/>
    <w:rsid w:val="00A97282"/>
    <w:rsid w:val="00A97469"/>
    <w:rsid w:val="00A97B53"/>
    <w:rsid w:val="00A97F64"/>
    <w:rsid w:val="00AA0141"/>
    <w:rsid w:val="00AA03D0"/>
    <w:rsid w:val="00AA0918"/>
    <w:rsid w:val="00AA09F2"/>
    <w:rsid w:val="00AA0B2A"/>
    <w:rsid w:val="00AA0B96"/>
    <w:rsid w:val="00AA0D78"/>
    <w:rsid w:val="00AA0DBC"/>
    <w:rsid w:val="00AA1A17"/>
    <w:rsid w:val="00AA1AED"/>
    <w:rsid w:val="00AA1D75"/>
    <w:rsid w:val="00AA1E61"/>
    <w:rsid w:val="00AA2214"/>
    <w:rsid w:val="00AA2750"/>
    <w:rsid w:val="00AA2985"/>
    <w:rsid w:val="00AA29CA"/>
    <w:rsid w:val="00AA2E3D"/>
    <w:rsid w:val="00AA31DA"/>
    <w:rsid w:val="00AA399E"/>
    <w:rsid w:val="00AA3C7C"/>
    <w:rsid w:val="00AA3C84"/>
    <w:rsid w:val="00AA4636"/>
    <w:rsid w:val="00AA49B7"/>
    <w:rsid w:val="00AA5831"/>
    <w:rsid w:val="00AA60B4"/>
    <w:rsid w:val="00AA611B"/>
    <w:rsid w:val="00AA6403"/>
    <w:rsid w:val="00AA66D4"/>
    <w:rsid w:val="00AA67F1"/>
    <w:rsid w:val="00AA6A18"/>
    <w:rsid w:val="00AA74C0"/>
    <w:rsid w:val="00AA7527"/>
    <w:rsid w:val="00AA7E79"/>
    <w:rsid w:val="00AB00FD"/>
    <w:rsid w:val="00AB0438"/>
    <w:rsid w:val="00AB09DD"/>
    <w:rsid w:val="00AB0CB2"/>
    <w:rsid w:val="00AB0DD3"/>
    <w:rsid w:val="00AB0FB5"/>
    <w:rsid w:val="00AB100A"/>
    <w:rsid w:val="00AB1197"/>
    <w:rsid w:val="00AB11C3"/>
    <w:rsid w:val="00AB1398"/>
    <w:rsid w:val="00AB14AC"/>
    <w:rsid w:val="00AB14ED"/>
    <w:rsid w:val="00AB160E"/>
    <w:rsid w:val="00AB16F6"/>
    <w:rsid w:val="00AB18E0"/>
    <w:rsid w:val="00AB1A70"/>
    <w:rsid w:val="00AB1E55"/>
    <w:rsid w:val="00AB208F"/>
    <w:rsid w:val="00AB21D1"/>
    <w:rsid w:val="00AB23C5"/>
    <w:rsid w:val="00AB2F1B"/>
    <w:rsid w:val="00AB2F42"/>
    <w:rsid w:val="00AB3344"/>
    <w:rsid w:val="00AB3346"/>
    <w:rsid w:val="00AB36CF"/>
    <w:rsid w:val="00AB3872"/>
    <w:rsid w:val="00AB3A00"/>
    <w:rsid w:val="00AB3ED6"/>
    <w:rsid w:val="00AB44D9"/>
    <w:rsid w:val="00AB4712"/>
    <w:rsid w:val="00AB5396"/>
    <w:rsid w:val="00AB5843"/>
    <w:rsid w:val="00AB58D8"/>
    <w:rsid w:val="00AB608C"/>
    <w:rsid w:val="00AB6DF0"/>
    <w:rsid w:val="00AB6E38"/>
    <w:rsid w:val="00AB704B"/>
    <w:rsid w:val="00AB7237"/>
    <w:rsid w:val="00AB7AA8"/>
    <w:rsid w:val="00AB7E50"/>
    <w:rsid w:val="00AB7FDA"/>
    <w:rsid w:val="00AC00DC"/>
    <w:rsid w:val="00AC011B"/>
    <w:rsid w:val="00AC05BF"/>
    <w:rsid w:val="00AC09DE"/>
    <w:rsid w:val="00AC117E"/>
    <w:rsid w:val="00AC11F6"/>
    <w:rsid w:val="00AC139B"/>
    <w:rsid w:val="00AC1525"/>
    <w:rsid w:val="00AC17EA"/>
    <w:rsid w:val="00AC1923"/>
    <w:rsid w:val="00AC1955"/>
    <w:rsid w:val="00AC1CF8"/>
    <w:rsid w:val="00AC268A"/>
    <w:rsid w:val="00AC28C5"/>
    <w:rsid w:val="00AC2C4A"/>
    <w:rsid w:val="00AC2E9C"/>
    <w:rsid w:val="00AC37D7"/>
    <w:rsid w:val="00AC38FA"/>
    <w:rsid w:val="00AC3BA7"/>
    <w:rsid w:val="00AC3E27"/>
    <w:rsid w:val="00AC42B3"/>
    <w:rsid w:val="00AC45ED"/>
    <w:rsid w:val="00AC4AA7"/>
    <w:rsid w:val="00AC4E85"/>
    <w:rsid w:val="00AC4FB5"/>
    <w:rsid w:val="00AC5332"/>
    <w:rsid w:val="00AC563D"/>
    <w:rsid w:val="00AC622A"/>
    <w:rsid w:val="00AC6ADC"/>
    <w:rsid w:val="00AC6C63"/>
    <w:rsid w:val="00AC730C"/>
    <w:rsid w:val="00AC7B40"/>
    <w:rsid w:val="00AC7B6E"/>
    <w:rsid w:val="00AC7F16"/>
    <w:rsid w:val="00AD058C"/>
    <w:rsid w:val="00AD0A27"/>
    <w:rsid w:val="00AD0B24"/>
    <w:rsid w:val="00AD0B96"/>
    <w:rsid w:val="00AD0EA5"/>
    <w:rsid w:val="00AD1231"/>
    <w:rsid w:val="00AD15F7"/>
    <w:rsid w:val="00AD164A"/>
    <w:rsid w:val="00AD16AD"/>
    <w:rsid w:val="00AD1724"/>
    <w:rsid w:val="00AD204E"/>
    <w:rsid w:val="00AD2247"/>
    <w:rsid w:val="00AD25FF"/>
    <w:rsid w:val="00AD26A6"/>
    <w:rsid w:val="00AD298E"/>
    <w:rsid w:val="00AD29C3"/>
    <w:rsid w:val="00AD2FCC"/>
    <w:rsid w:val="00AD36F5"/>
    <w:rsid w:val="00AD3864"/>
    <w:rsid w:val="00AD39C6"/>
    <w:rsid w:val="00AD3A22"/>
    <w:rsid w:val="00AD424B"/>
    <w:rsid w:val="00AD42B4"/>
    <w:rsid w:val="00AD4866"/>
    <w:rsid w:val="00AD4D15"/>
    <w:rsid w:val="00AD4F78"/>
    <w:rsid w:val="00AD5308"/>
    <w:rsid w:val="00AD5543"/>
    <w:rsid w:val="00AD59C7"/>
    <w:rsid w:val="00AD5AAA"/>
    <w:rsid w:val="00AD5B47"/>
    <w:rsid w:val="00AD5F73"/>
    <w:rsid w:val="00AD5FA6"/>
    <w:rsid w:val="00AD6316"/>
    <w:rsid w:val="00AD702B"/>
    <w:rsid w:val="00AD7085"/>
    <w:rsid w:val="00AD71C2"/>
    <w:rsid w:val="00AD73E0"/>
    <w:rsid w:val="00AD7EA0"/>
    <w:rsid w:val="00AE0078"/>
    <w:rsid w:val="00AE01D1"/>
    <w:rsid w:val="00AE042C"/>
    <w:rsid w:val="00AE04E8"/>
    <w:rsid w:val="00AE1079"/>
    <w:rsid w:val="00AE11A6"/>
    <w:rsid w:val="00AE1255"/>
    <w:rsid w:val="00AE1258"/>
    <w:rsid w:val="00AE12FF"/>
    <w:rsid w:val="00AE1430"/>
    <w:rsid w:val="00AE1AA7"/>
    <w:rsid w:val="00AE200D"/>
    <w:rsid w:val="00AE2197"/>
    <w:rsid w:val="00AE261E"/>
    <w:rsid w:val="00AE29E1"/>
    <w:rsid w:val="00AE30CD"/>
    <w:rsid w:val="00AE34B7"/>
    <w:rsid w:val="00AE36AF"/>
    <w:rsid w:val="00AE3AF5"/>
    <w:rsid w:val="00AE3B2D"/>
    <w:rsid w:val="00AE3E8B"/>
    <w:rsid w:val="00AE4314"/>
    <w:rsid w:val="00AE4A7A"/>
    <w:rsid w:val="00AE4B20"/>
    <w:rsid w:val="00AE4B6B"/>
    <w:rsid w:val="00AE53F5"/>
    <w:rsid w:val="00AE56BA"/>
    <w:rsid w:val="00AE579D"/>
    <w:rsid w:val="00AE57FE"/>
    <w:rsid w:val="00AE5959"/>
    <w:rsid w:val="00AE5C57"/>
    <w:rsid w:val="00AE5CEB"/>
    <w:rsid w:val="00AE6132"/>
    <w:rsid w:val="00AE64EC"/>
    <w:rsid w:val="00AE6A31"/>
    <w:rsid w:val="00AE6AF2"/>
    <w:rsid w:val="00AE6D2B"/>
    <w:rsid w:val="00AE6F16"/>
    <w:rsid w:val="00AE7515"/>
    <w:rsid w:val="00AE77BC"/>
    <w:rsid w:val="00AE7AE3"/>
    <w:rsid w:val="00AF0208"/>
    <w:rsid w:val="00AF0800"/>
    <w:rsid w:val="00AF0FDB"/>
    <w:rsid w:val="00AF1208"/>
    <w:rsid w:val="00AF12F6"/>
    <w:rsid w:val="00AF133D"/>
    <w:rsid w:val="00AF1684"/>
    <w:rsid w:val="00AF1B83"/>
    <w:rsid w:val="00AF1C24"/>
    <w:rsid w:val="00AF1DEB"/>
    <w:rsid w:val="00AF22D3"/>
    <w:rsid w:val="00AF2741"/>
    <w:rsid w:val="00AF297D"/>
    <w:rsid w:val="00AF2A63"/>
    <w:rsid w:val="00AF2D32"/>
    <w:rsid w:val="00AF2DC0"/>
    <w:rsid w:val="00AF3365"/>
    <w:rsid w:val="00AF36B1"/>
    <w:rsid w:val="00AF3799"/>
    <w:rsid w:val="00AF39D6"/>
    <w:rsid w:val="00AF3CD1"/>
    <w:rsid w:val="00AF3CF1"/>
    <w:rsid w:val="00AF4109"/>
    <w:rsid w:val="00AF4150"/>
    <w:rsid w:val="00AF41BB"/>
    <w:rsid w:val="00AF42F5"/>
    <w:rsid w:val="00AF4528"/>
    <w:rsid w:val="00AF4F8B"/>
    <w:rsid w:val="00AF526F"/>
    <w:rsid w:val="00AF52F5"/>
    <w:rsid w:val="00AF58C1"/>
    <w:rsid w:val="00AF6116"/>
    <w:rsid w:val="00AF625C"/>
    <w:rsid w:val="00AF66F7"/>
    <w:rsid w:val="00AF67CE"/>
    <w:rsid w:val="00AF6A72"/>
    <w:rsid w:val="00AF6C16"/>
    <w:rsid w:val="00AF7448"/>
    <w:rsid w:val="00AF7614"/>
    <w:rsid w:val="00AF7922"/>
    <w:rsid w:val="00AF796F"/>
    <w:rsid w:val="00B00225"/>
    <w:rsid w:val="00B003AE"/>
    <w:rsid w:val="00B00447"/>
    <w:rsid w:val="00B0067C"/>
    <w:rsid w:val="00B006E4"/>
    <w:rsid w:val="00B0089D"/>
    <w:rsid w:val="00B00A76"/>
    <w:rsid w:val="00B00B0E"/>
    <w:rsid w:val="00B00C0D"/>
    <w:rsid w:val="00B00D2B"/>
    <w:rsid w:val="00B00F93"/>
    <w:rsid w:val="00B01805"/>
    <w:rsid w:val="00B018FF"/>
    <w:rsid w:val="00B01AA2"/>
    <w:rsid w:val="00B02085"/>
    <w:rsid w:val="00B0218F"/>
    <w:rsid w:val="00B0228B"/>
    <w:rsid w:val="00B025A2"/>
    <w:rsid w:val="00B0273D"/>
    <w:rsid w:val="00B02828"/>
    <w:rsid w:val="00B03DDE"/>
    <w:rsid w:val="00B03E04"/>
    <w:rsid w:val="00B03FCA"/>
    <w:rsid w:val="00B0422A"/>
    <w:rsid w:val="00B04B8F"/>
    <w:rsid w:val="00B04FF9"/>
    <w:rsid w:val="00B0532B"/>
    <w:rsid w:val="00B05811"/>
    <w:rsid w:val="00B05BFB"/>
    <w:rsid w:val="00B05C9E"/>
    <w:rsid w:val="00B05E2A"/>
    <w:rsid w:val="00B07EE8"/>
    <w:rsid w:val="00B10281"/>
    <w:rsid w:val="00B102F7"/>
    <w:rsid w:val="00B10528"/>
    <w:rsid w:val="00B1073B"/>
    <w:rsid w:val="00B10E4C"/>
    <w:rsid w:val="00B11CF2"/>
    <w:rsid w:val="00B12643"/>
    <w:rsid w:val="00B12E80"/>
    <w:rsid w:val="00B131B5"/>
    <w:rsid w:val="00B13312"/>
    <w:rsid w:val="00B138A8"/>
    <w:rsid w:val="00B13A69"/>
    <w:rsid w:val="00B13ADB"/>
    <w:rsid w:val="00B14312"/>
    <w:rsid w:val="00B14A0F"/>
    <w:rsid w:val="00B14C0F"/>
    <w:rsid w:val="00B14C3D"/>
    <w:rsid w:val="00B1548F"/>
    <w:rsid w:val="00B156C9"/>
    <w:rsid w:val="00B15BAF"/>
    <w:rsid w:val="00B15C81"/>
    <w:rsid w:val="00B15CE7"/>
    <w:rsid w:val="00B1693B"/>
    <w:rsid w:val="00B16B5F"/>
    <w:rsid w:val="00B1714E"/>
    <w:rsid w:val="00B17258"/>
    <w:rsid w:val="00B172C4"/>
    <w:rsid w:val="00B1759D"/>
    <w:rsid w:val="00B17DDE"/>
    <w:rsid w:val="00B2011B"/>
    <w:rsid w:val="00B2094D"/>
    <w:rsid w:val="00B20E46"/>
    <w:rsid w:val="00B215F3"/>
    <w:rsid w:val="00B2194C"/>
    <w:rsid w:val="00B21D36"/>
    <w:rsid w:val="00B2202D"/>
    <w:rsid w:val="00B227BD"/>
    <w:rsid w:val="00B22EC9"/>
    <w:rsid w:val="00B22F4F"/>
    <w:rsid w:val="00B23428"/>
    <w:rsid w:val="00B2399B"/>
    <w:rsid w:val="00B23BBE"/>
    <w:rsid w:val="00B23F0D"/>
    <w:rsid w:val="00B247D3"/>
    <w:rsid w:val="00B24820"/>
    <w:rsid w:val="00B24933"/>
    <w:rsid w:val="00B24DE2"/>
    <w:rsid w:val="00B2538F"/>
    <w:rsid w:val="00B25727"/>
    <w:rsid w:val="00B25B73"/>
    <w:rsid w:val="00B25D56"/>
    <w:rsid w:val="00B25FA4"/>
    <w:rsid w:val="00B26036"/>
    <w:rsid w:val="00B262BA"/>
    <w:rsid w:val="00B2659C"/>
    <w:rsid w:val="00B26635"/>
    <w:rsid w:val="00B26846"/>
    <w:rsid w:val="00B26DF2"/>
    <w:rsid w:val="00B2780C"/>
    <w:rsid w:val="00B27C4D"/>
    <w:rsid w:val="00B27EDD"/>
    <w:rsid w:val="00B27F72"/>
    <w:rsid w:val="00B30A2D"/>
    <w:rsid w:val="00B30A2E"/>
    <w:rsid w:val="00B30A43"/>
    <w:rsid w:val="00B30A86"/>
    <w:rsid w:val="00B30B3B"/>
    <w:rsid w:val="00B30B9D"/>
    <w:rsid w:val="00B30F4C"/>
    <w:rsid w:val="00B314C2"/>
    <w:rsid w:val="00B31541"/>
    <w:rsid w:val="00B316AD"/>
    <w:rsid w:val="00B318B6"/>
    <w:rsid w:val="00B324C0"/>
    <w:rsid w:val="00B32AF7"/>
    <w:rsid w:val="00B32D4F"/>
    <w:rsid w:val="00B32FBA"/>
    <w:rsid w:val="00B33083"/>
    <w:rsid w:val="00B33731"/>
    <w:rsid w:val="00B33ABC"/>
    <w:rsid w:val="00B33CD7"/>
    <w:rsid w:val="00B341B8"/>
    <w:rsid w:val="00B3463A"/>
    <w:rsid w:val="00B3465E"/>
    <w:rsid w:val="00B34A0A"/>
    <w:rsid w:val="00B34FEA"/>
    <w:rsid w:val="00B351A3"/>
    <w:rsid w:val="00B351AA"/>
    <w:rsid w:val="00B3562B"/>
    <w:rsid w:val="00B35869"/>
    <w:rsid w:val="00B358E2"/>
    <w:rsid w:val="00B36479"/>
    <w:rsid w:val="00B3648A"/>
    <w:rsid w:val="00B36F05"/>
    <w:rsid w:val="00B370E6"/>
    <w:rsid w:val="00B3736F"/>
    <w:rsid w:val="00B373C5"/>
    <w:rsid w:val="00B373EE"/>
    <w:rsid w:val="00B40097"/>
    <w:rsid w:val="00B404BD"/>
    <w:rsid w:val="00B4064C"/>
    <w:rsid w:val="00B40668"/>
    <w:rsid w:val="00B40CBF"/>
    <w:rsid w:val="00B40E6E"/>
    <w:rsid w:val="00B4151A"/>
    <w:rsid w:val="00B41936"/>
    <w:rsid w:val="00B41F5F"/>
    <w:rsid w:val="00B41F7A"/>
    <w:rsid w:val="00B4215F"/>
    <w:rsid w:val="00B4252F"/>
    <w:rsid w:val="00B4288E"/>
    <w:rsid w:val="00B430F7"/>
    <w:rsid w:val="00B4355C"/>
    <w:rsid w:val="00B437A3"/>
    <w:rsid w:val="00B441FF"/>
    <w:rsid w:val="00B44414"/>
    <w:rsid w:val="00B44450"/>
    <w:rsid w:val="00B444E2"/>
    <w:rsid w:val="00B45444"/>
    <w:rsid w:val="00B45B01"/>
    <w:rsid w:val="00B45B64"/>
    <w:rsid w:val="00B4612E"/>
    <w:rsid w:val="00B461E2"/>
    <w:rsid w:val="00B4631E"/>
    <w:rsid w:val="00B4670D"/>
    <w:rsid w:val="00B46BE7"/>
    <w:rsid w:val="00B46F9D"/>
    <w:rsid w:val="00B47131"/>
    <w:rsid w:val="00B4750D"/>
    <w:rsid w:val="00B4757C"/>
    <w:rsid w:val="00B5040C"/>
    <w:rsid w:val="00B507A6"/>
    <w:rsid w:val="00B50C74"/>
    <w:rsid w:val="00B50F78"/>
    <w:rsid w:val="00B51FF2"/>
    <w:rsid w:val="00B521E9"/>
    <w:rsid w:val="00B529FD"/>
    <w:rsid w:val="00B52E72"/>
    <w:rsid w:val="00B5316A"/>
    <w:rsid w:val="00B533EE"/>
    <w:rsid w:val="00B53535"/>
    <w:rsid w:val="00B535EB"/>
    <w:rsid w:val="00B53AC9"/>
    <w:rsid w:val="00B53B5A"/>
    <w:rsid w:val="00B53BEA"/>
    <w:rsid w:val="00B53F65"/>
    <w:rsid w:val="00B54373"/>
    <w:rsid w:val="00B54608"/>
    <w:rsid w:val="00B54CB0"/>
    <w:rsid w:val="00B54E2A"/>
    <w:rsid w:val="00B5513C"/>
    <w:rsid w:val="00B55503"/>
    <w:rsid w:val="00B55B2E"/>
    <w:rsid w:val="00B55FD4"/>
    <w:rsid w:val="00B5611D"/>
    <w:rsid w:val="00B56C81"/>
    <w:rsid w:val="00B56F5A"/>
    <w:rsid w:val="00B57E4D"/>
    <w:rsid w:val="00B601FB"/>
    <w:rsid w:val="00B604D0"/>
    <w:rsid w:val="00B605B3"/>
    <w:rsid w:val="00B6061A"/>
    <w:rsid w:val="00B608D4"/>
    <w:rsid w:val="00B60BBF"/>
    <w:rsid w:val="00B60EC4"/>
    <w:rsid w:val="00B61391"/>
    <w:rsid w:val="00B61D10"/>
    <w:rsid w:val="00B622DF"/>
    <w:rsid w:val="00B623DB"/>
    <w:rsid w:val="00B6254F"/>
    <w:rsid w:val="00B62932"/>
    <w:rsid w:val="00B629D1"/>
    <w:rsid w:val="00B62C2B"/>
    <w:rsid w:val="00B63B21"/>
    <w:rsid w:val="00B63CD7"/>
    <w:rsid w:val="00B63E67"/>
    <w:rsid w:val="00B640C1"/>
    <w:rsid w:val="00B6421C"/>
    <w:rsid w:val="00B642AD"/>
    <w:rsid w:val="00B642B4"/>
    <w:rsid w:val="00B643E1"/>
    <w:rsid w:val="00B645EF"/>
    <w:rsid w:val="00B64FE6"/>
    <w:rsid w:val="00B65246"/>
    <w:rsid w:val="00B65937"/>
    <w:rsid w:val="00B665C2"/>
    <w:rsid w:val="00B66947"/>
    <w:rsid w:val="00B67106"/>
    <w:rsid w:val="00B6737E"/>
    <w:rsid w:val="00B67391"/>
    <w:rsid w:val="00B67B2E"/>
    <w:rsid w:val="00B67D76"/>
    <w:rsid w:val="00B67F76"/>
    <w:rsid w:val="00B70056"/>
    <w:rsid w:val="00B700EC"/>
    <w:rsid w:val="00B70281"/>
    <w:rsid w:val="00B7042B"/>
    <w:rsid w:val="00B70CC3"/>
    <w:rsid w:val="00B71059"/>
    <w:rsid w:val="00B71136"/>
    <w:rsid w:val="00B712A8"/>
    <w:rsid w:val="00B718AF"/>
    <w:rsid w:val="00B72016"/>
    <w:rsid w:val="00B72849"/>
    <w:rsid w:val="00B728DF"/>
    <w:rsid w:val="00B72BFC"/>
    <w:rsid w:val="00B72D18"/>
    <w:rsid w:val="00B73670"/>
    <w:rsid w:val="00B73DF0"/>
    <w:rsid w:val="00B742D6"/>
    <w:rsid w:val="00B74967"/>
    <w:rsid w:val="00B74F5A"/>
    <w:rsid w:val="00B74FF0"/>
    <w:rsid w:val="00B75163"/>
    <w:rsid w:val="00B751BE"/>
    <w:rsid w:val="00B7527D"/>
    <w:rsid w:val="00B755B0"/>
    <w:rsid w:val="00B756AF"/>
    <w:rsid w:val="00B75B40"/>
    <w:rsid w:val="00B75DFB"/>
    <w:rsid w:val="00B75F14"/>
    <w:rsid w:val="00B75F61"/>
    <w:rsid w:val="00B763A5"/>
    <w:rsid w:val="00B7646A"/>
    <w:rsid w:val="00B768C9"/>
    <w:rsid w:val="00B76F11"/>
    <w:rsid w:val="00B7767A"/>
    <w:rsid w:val="00B80028"/>
    <w:rsid w:val="00B802B4"/>
    <w:rsid w:val="00B80CD5"/>
    <w:rsid w:val="00B8100D"/>
    <w:rsid w:val="00B812F8"/>
    <w:rsid w:val="00B8165B"/>
    <w:rsid w:val="00B81F83"/>
    <w:rsid w:val="00B82067"/>
    <w:rsid w:val="00B8261E"/>
    <w:rsid w:val="00B8276E"/>
    <w:rsid w:val="00B83000"/>
    <w:rsid w:val="00B83038"/>
    <w:rsid w:val="00B8345A"/>
    <w:rsid w:val="00B84308"/>
    <w:rsid w:val="00B843AC"/>
    <w:rsid w:val="00B843D6"/>
    <w:rsid w:val="00B844E1"/>
    <w:rsid w:val="00B85A0F"/>
    <w:rsid w:val="00B85C31"/>
    <w:rsid w:val="00B8672C"/>
    <w:rsid w:val="00B868C8"/>
    <w:rsid w:val="00B868EA"/>
    <w:rsid w:val="00B86B8A"/>
    <w:rsid w:val="00B8797E"/>
    <w:rsid w:val="00B87D61"/>
    <w:rsid w:val="00B87FB7"/>
    <w:rsid w:val="00B903E9"/>
    <w:rsid w:val="00B90497"/>
    <w:rsid w:val="00B907F3"/>
    <w:rsid w:val="00B90D5C"/>
    <w:rsid w:val="00B913B9"/>
    <w:rsid w:val="00B91558"/>
    <w:rsid w:val="00B91EF7"/>
    <w:rsid w:val="00B92065"/>
    <w:rsid w:val="00B9224B"/>
    <w:rsid w:val="00B92437"/>
    <w:rsid w:val="00B92480"/>
    <w:rsid w:val="00B9278E"/>
    <w:rsid w:val="00B928FA"/>
    <w:rsid w:val="00B92C50"/>
    <w:rsid w:val="00B92EA6"/>
    <w:rsid w:val="00B92F16"/>
    <w:rsid w:val="00B9343F"/>
    <w:rsid w:val="00B9364C"/>
    <w:rsid w:val="00B93688"/>
    <w:rsid w:val="00B93EA4"/>
    <w:rsid w:val="00B93EF0"/>
    <w:rsid w:val="00B94176"/>
    <w:rsid w:val="00B9442C"/>
    <w:rsid w:val="00B94643"/>
    <w:rsid w:val="00B94FFE"/>
    <w:rsid w:val="00B95BA5"/>
    <w:rsid w:val="00B96B27"/>
    <w:rsid w:val="00B96EAF"/>
    <w:rsid w:val="00B96F0B"/>
    <w:rsid w:val="00B96FEF"/>
    <w:rsid w:val="00B973D0"/>
    <w:rsid w:val="00B97ACC"/>
    <w:rsid w:val="00B97CAD"/>
    <w:rsid w:val="00BA06B7"/>
    <w:rsid w:val="00BA0786"/>
    <w:rsid w:val="00BA0978"/>
    <w:rsid w:val="00BA0C62"/>
    <w:rsid w:val="00BA11A6"/>
    <w:rsid w:val="00BA1258"/>
    <w:rsid w:val="00BA1440"/>
    <w:rsid w:val="00BA14AE"/>
    <w:rsid w:val="00BA18C4"/>
    <w:rsid w:val="00BA1C4F"/>
    <w:rsid w:val="00BA2155"/>
    <w:rsid w:val="00BA2376"/>
    <w:rsid w:val="00BA2C8F"/>
    <w:rsid w:val="00BA2E88"/>
    <w:rsid w:val="00BA322E"/>
    <w:rsid w:val="00BA390C"/>
    <w:rsid w:val="00BA39CF"/>
    <w:rsid w:val="00BA3E9C"/>
    <w:rsid w:val="00BA48B1"/>
    <w:rsid w:val="00BA4AB1"/>
    <w:rsid w:val="00BA5750"/>
    <w:rsid w:val="00BA5BF2"/>
    <w:rsid w:val="00BA5E0B"/>
    <w:rsid w:val="00BA6626"/>
    <w:rsid w:val="00BA6DB4"/>
    <w:rsid w:val="00BA757E"/>
    <w:rsid w:val="00BA7FBD"/>
    <w:rsid w:val="00BB01C7"/>
    <w:rsid w:val="00BB0239"/>
    <w:rsid w:val="00BB0604"/>
    <w:rsid w:val="00BB071E"/>
    <w:rsid w:val="00BB11C6"/>
    <w:rsid w:val="00BB15DC"/>
    <w:rsid w:val="00BB17F1"/>
    <w:rsid w:val="00BB1B36"/>
    <w:rsid w:val="00BB1B5D"/>
    <w:rsid w:val="00BB1B7D"/>
    <w:rsid w:val="00BB1B91"/>
    <w:rsid w:val="00BB1E85"/>
    <w:rsid w:val="00BB2184"/>
    <w:rsid w:val="00BB24F1"/>
    <w:rsid w:val="00BB25D5"/>
    <w:rsid w:val="00BB2A04"/>
    <w:rsid w:val="00BB311F"/>
    <w:rsid w:val="00BB348A"/>
    <w:rsid w:val="00BB3594"/>
    <w:rsid w:val="00BB3722"/>
    <w:rsid w:val="00BB38C5"/>
    <w:rsid w:val="00BB4040"/>
    <w:rsid w:val="00BB414D"/>
    <w:rsid w:val="00BB4248"/>
    <w:rsid w:val="00BB49C2"/>
    <w:rsid w:val="00BB4BBA"/>
    <w:rsid w:val="00BB4DC4"/>
    <w:rsid w:val="00BB4FA5"/>
    <w:rsid w:val="00BB531D"/>
    <w:rsid w:val="00BB5502"/>
    <w:rsid w:val="00BB5505"/>
    <w:rsid w:val="00BB5F1E"/>
    <w:rsid w:val="00BB5F5A"/>
    <w:rsid w:val="00BB6650"/>
    <w:rsid w:val="00BB6AB6"/>
    <w:rsid w:val="00BB6ACD"/>
    <w:rsid w:val="00BB7407"/>
    <w:rsid w:val="00BB782A"/>
    <w:rsid w:val="00BB7DAF"/>
    <w:rsid w:val="00BB7FED"/>
    <w:rsid w:val="00BC00C9"/>
    <w:rsid w:val="00BC0169"/>
    <w:rsid w:val="00BC043B"/>
    <w:rsid w:val="00BC09A2"/>
    <w:rsid w:val="00BC0BF1"/>
    <w:rsid w:val="00BC0E9A"/>
    <w:rsid w:val="00BC0ED7"/>
    <w:rsid w:val="00BC11A5"/>
    <w:rsid w:val="00BC12B5"/>
    <w:rsid w:val="00BC12FB"/>
    <w:rsid w:val="00BC141B"/>
    <w:rsid w:val="00BC1686"/>
    <w:rsid w:val="00BC16A3"/>
    <w:rsid w:val="00BC1873"/>
    <w:rsid w:val="00BC2544"/>
    <w:rsid w:val="00BC259E"/>
    <w:rsid w:val="00BC27EB"/>
    <w:rsid w:val="00BC2A97"/>
    <w:rsid w:val="00BC2B38"/>
    <w:rsid w:val="00BC2BA9"/>
    <w:rsid w:val="00BC3246"/>
    <w:rsid w:val="00BC39C1"/>
    <w:rsid w:val="00BC47D3"/>
    <w:rsid w:val="00BC4925"/>
    <w:rsid w:val="00BC4EA0"/>
    <w:rsid w:val="00BC5065"/>
    <w:rsid w:val="00BC508F"/>
    <w:rsid w:val="00BC51F0"/>
    <w:rsid w:val="00BC54FD"/>
    <w:rsid w:val="00BC5C9D"/>
    <w:rsid w:val="00BC5D20"/>
    <w:rsid w:val="00BC6230"/>
    <w:rsid w:val="00BC6287"/>
    <w:rsid w:val="00BC6427"/>
    <w:rsid w:val="00BC65A3"/>
    <w:rsid w:val="00BC6643"/>
    <w:rsid w:val="00BC684B"/>
    <w:rsid w:val="00BC698E"/>
    <w:rsid w:val="00BC6EAD"/>
    <w:rsid w:val="00BC76C9"/>
    <w:rsid w:val="00BC7A80"/>
    <w:rsid w:val="00BD0418"/>
    <w:rsid w:val="00BD0D6C"/>
    <w:rsid w:val="00BD11F7"/>
    <w:rsid w:val="00BD12D3"/>
    <w:rsid w:val="00BD1553"/>
    <w:rsid w:val="00BD1821"/>
    <w:rsid w:val="00BD2ADA"/>
    <w:rsid w:val="00BD2C53"/>
    <w:rsid w:val="00BD3248"/>
    <w:rsid w:val="00BD37E9"/>
    <w:rsid w:val="00BD39D7"/>
    <w:rsid w:val="00BD3AA9"/>
    <w:rsid w:val="00BD3B50"/>
    <w:rsid w:val="00BD3BF7"/>
    <w:rsid w:val="00BD3C7F"/>
    <w:rsid w:val="00BD3DC8"/>
    <w:rsid w:val="00BD4726"/>
    <w:rsid w:val="00BD491C"/>
    <w:rsid w:val="00BD56AF"/>
    <w:rsid w:val="00BD57CA"/>
    <w:rsid w:val="00BD58A0"/>
    <w:rsid w:val="00BD590D"/>
    <w:rsid w:val="00BD5B0D"/>
    <w:rsid w:val="00BD5B86"/>
    <w:rsid w:val="00BD5B96"/>
    <w:rsid w:val="00BD5BDF"/>
    <w:rsid w:val="00BD5E72"/>
    <w:rsid w:val="00BD6AC0"/>
    <w:rsid w:val="00BD6C0F"/>
    <w:rsid w:val="00BD6D00"/>
    <w:rsid w:val="00BD779D"/>
    <w:rsid w:val="00BD7B5A"/>
    <w:rsid w:val="00BD7B7F"/>
    <w:rsid w:val="00BD7D3C"/>
    <w:rsid w:val="00BE0153"/>
    <w:rsid w:val="00BE0193"/>
    <w:rsid w:val="00BE03ED"/>
    <w:rsid w:val="00BE058C"/>
    <w:rsid w:val="00BE0A8F"/>
    <w:rsid w:val="00BE0DA9"/>
    <w:rsid w:val="00BE0F27"/>
    <w:rsid w:val="00BE1193"/>
    <w:rsid w:val="00BE19C5"/>
    <w:rsid w:val="00BE1C53"/>
    <w:rsid w:val="00BE1CB6"/>
    <w:rsid w:val="00BE20EE"/>
    <w:rsid w:val="00BE2401"/>
    <w:rsid w:val="00BE2467"/>
    <w:rsid w:val="00BE25C2"/>
    <w:rsid w:val="00BE2884"/>
    <w:rsid w:val="00BE2D85"/>
    <w:rsid w:val="00BE38B8"/>
    <w:rsid w:val="00BE3AE0"/>
    <w:rsid w:val="00BE3C2A"/>
    <w:rsid w:val="00BE41DB"/>
    <w:rsid w:val="00BE478A"/>
    <w:rsid w:val="00BE4870"/>
    <w:rsid w:val="00BE4C1C"/>
    <w:rsid w:val="00BE555D"/>
    <w:rsid w:val="00BE59B1"/>
    <w:rsid w:val="00BE5A9E"/>
    <w:rsid w:val="00BE6118"/>
    <w:rsid w:val="00BE612D"/>
    <w:rsid w:val="00BE6F27"/>
    <w:rsid w:val="00BE7B33"/>
    <w:rsid w:val="00BE7CC8"/>
    <w:rsid w:val="00BE7F11"/>
    <w:rsid w:val="00BE7F1F"/>
    <w:rsid w:val="00BF000E"/>
    <w:rsid w:val="00BF02D1"/>
    <w:rsid w:val="00BF0D4C"/>
    <w:rsid w:val="00BF0E1A"/>
    <w:rsid w:val="00BF1148"/>
    <w:rsid w:val="00BF16EE"/>
    <w:rsid w:val="00BF1ACE"/>
    <w:rsid w:val="00BF286D"/>
    <w:rsid w:val="00BF2953"/>
    <w:rsid w:val="00BF29C9"/>
    <w:rsid w:val="00BF2B9C"/>
    <w:rsid w:val="00BF2D3B"/>
    <w:rsid w:val="00BF2D4D"/>
    <w:rsid w:val="00BF2FB9"/>
    <w:rsid w:val="00BF32DD"/>
    <w:rsid w:val="00BF3BF3"/>
    <w:rsid w:val="00BF3C7A"/>
    <w:rsid w:val="00BF3E50"/>
    <w:rsid w:val="00BF42F6"/>
    <w:rsid w:val="00BF450D"/>
    <w:rsid w:val="00BF4DCA"/>
    <w:rsid w:val="00BF52F8"/>
    <w:rsid w:val="00BF555B"/>
    <w:rsid w:val="00BF5CFA"/>
    <w:rsid w:val="00BF672B"/>
    <w:rsid w:val="00BF69E8"/>
    <w:rsid w:val="00BF6B3B"/>
    <w:rsid w:val="00BF6C08"/>
    <w:rsid w:val="00BF746F"/>
    <w:rsid w:val="00BF7498"/>
    <w:rsid w:val="00BF77BB"/>
    <w:rsid w:val="00BF7B93"/>
    <w:rsid w:val="00BF7E3B"/>
    <w:rsid w:val="00BF7EF3"/>
    <w:rsid w:val="00C00120"/>
    <w:rsid w:val="00C0035B"/>
    <w:rsid w:val="00C007BE"/>
    <w:rsid w:val="00C007D3"/>
    <w:rsid w:val="00C00A61"/>
    <w:rsid w:val="00C00BDD"/>
    <w:rsid w:val="00C00CCF"/>
    <w:rsid w:val="00C011D6"/>
    <w:rsid w:val="00C01347"/>
    <w:rsid w:val="00C01872"/>
    <w:rsid w:val="00C019A4"/>
    <w:rsid w:val="00C0259F"/>
    <w:rsid w:val="00C0264B"/>
    <w:rsid w:val="00C026A5"/>
    <w:rsid w:val="00C027B3"/>
    <w:rsid w:val="00C02805"/>
    <w:rsid w:val="00C028FF"/>
    <w:rsid w:val="00C02CA8"/>
    <w:rsid w:val="00C02CB3"/>
    <w:rsid w:val="00C02EBE"/>
    <w:rsid w:val="00C02FE8"/>
    <w:rsid w:val="00C03108"/>
    <w:rsid w:val="00C0329F"/>
    <w:rsid w:val="00C033C2"/>
    <w:rsid w:val="00C03437"/>
    <w:rsid w:val="00C03BD5"/>
    <w:rsid w:val="00C03CBD"/>
    <w:rsid w:val="00C03D52"/>
    <w:rsid w:val="00C03F4C"/>
    <w:rsid w:val="00C04069"/>
    <w:rsid w:val="00C0542B"/>
    <w:rsid w:val="00C05571"/>
    <w:rsid w:val="00C056E4"/>
    <w:rsid w:val="00C05A17"/>
    <w:rsid w:val="00C05B60"/>
    <w:rsid w:val="00C05E1E"/>
    <w:rsid w:val="00C05E9B"/>
    <w:rsid w:val="00C062D7"/>
    <w:rsid w:val="00C06810"/>
    <w:rsid w:val="00C06DC7"/>
    <w:rsid w:val="00C06E04"/>
    <w:rsid w:val="00C06E9A"/>
    <w:rsid w:val="00C06FB5"/>
    <w:rsid w:val="00C07726"/>
    <w:rsid w:val="00C07BAB"/>
    <w:rsid w:val="00C07D03"/>
    <w:rsid w:val="00C07FE4"/>
    <w:rsid w:val="00C1013C"/>
    <w:rsid w:val="00C10242"/>
    <w:rsid w:val="00C1027B"/>
    <w:rsid w:val="00C104AA"/>
    <w:rsid w:val="00C108B5"/>
    <w:rsid w:val="00C10D22"/>
    <w:rsid w:val="00C10DD2"/>
    <w:rsid w:val="00C11143"/>
    <w:rsid w:val="00C113BB"/>
    <w:rsid w:val="00C1142A"/>
    <w:rsid w:val="00C1153D"/>
    <w:rsid w:val="00C11552"/>
    <w:rsid w:val="00C115D1"/>
    <w:rsid w:val="00C1169F"/>
    <w:rsid w:val="00C11761"/>
    <w:rsid w:val="00C1187B"/>
    <w:rsid w:val="00C11D3B"/>
    <w:rsid w:val="00C12247"/>
    <w:rsid w:val="00C123A2"/>
    <w:rsid w:val="00C12AF1"/>
    <w:rsid w:val="00C12BF1"/>
    <w:rsid w:val="00C13345"/>
    <w:rsid w:val="00C13390"/>
    <w:rsid w:val="00C14614"/>
    <w:rsid w:val="00C146D3"/>
    <w:rsid w:val="00C162F2"/>
    <w:rsid w:val="00C16608"/>
    <w:rsid w:val="00C16749"/>
    <w:rsid w:val="00C16A28"/>
    <w:rsid w:val="00C16F04"/>
    <w:rsid w:val="00C17BEB"/>
    <w:rsid w:val="00C17E32"/>
    <w:rsid w:val="00C17F7A"/>
    <w:rsid w:val="00C20166"/>
    <w:rsid w:val="00C207FB"/>
    <w:rsid w:val="00C21118"/>
    <w:rsid w:val="00C212FE"/>
    <w:rsid w:val="00C21313"/>
    <w:rsid w:val="00C2148B"/>
    <w:rsid w:val="00C21838"/>
    <w:rsid w:val="00C21B13"/>
    <w:rsid w:val="00C21E3F"/>
    <w:rsid w:val="00C22099"/>
    <w:rsid w:val="00C2298F"/>
    <w:rsid w:val="00C22AB3"/>
    <w:rsid w:val="00C22E18"/>
    <w:rsid w:val="00C22F49"/>
    <w:rsid w:val="00C2309F"/>
    <w:rsid w:val="00C2375F"/>
    <w:rsid w:val="00C23BC1"/>
    <w:rsid w:val="00C2467C"/>
    <w:rsid w:val="00C248A8"/>
    <w:rsid w:val="00C2492C"/>
    <w:rsid w:val="00C24C28"/>
    <w:rsid w:val="00C24CB3"/>
    <w:rsid w:val="00C25E5D"/>
    <w:rsid w:val="00C25ED2"/>
    <w:rsid w:val="00C26277"/>
    <w:rsid w:val="00C262F4"/>
    <w:rsid w:val="00C2635B"/>
    <w:rsid w:val="00C26A98"/>
    <w:rsid w:val="00C274E6"/>
    <w:rsid w:val="00C27A5F"/>
    <w:rsid w:val="00C30061"/>
    <w:rsid w:val="00C3008D"/>
    <w:rsid w:val="00C30135"/>
    <w:rsid w:val="00C309B3"/>
    <w:rsid w:val="00C30B88"/>
    <w:rsid w:val="00C30F16"/>
    <w:rsid w:val="00C3146C"/>
    <w:rsid w:val="00C31813"/>
    <w:rsid w:val="00C31998"/>
    <w:rsid w:val="00C321C4"/>
    <w:rsid w:val="00C32392"/>
    <w:rsid w:val="00C32721"/>
    <w:rsid w:val="00C32E60"/>
    <w:rsid w:val="00C32EB6"/>
    <w:rsid w:val="00C32ED5"/>
    <w:rsid w:val="00C3365E"/>
    <w:rsid w:val="00C3382C"/>
    <w:rsid w:val="00C33CDA"/>
    <w:rsid w:val="00C33D92"/>
    <w:rsid w:val="00C3410D"/>
    <w:rsid w:val="00C34188"/>
    <w:rsid w:val="00C34449"/>
    <w:rsid w:val="00C3483A"/>
    <w:rsid w:val="00C34A96"/>
    <w:rsid w:val="00C35048"/>
    <w:rsid w:val="00C35589"/>
    <w:rsid w:val="00C3574A"/>
    <w:rsid w:val="00C35998"/>
    <w:rsid w:val="00C35F1E"/>
    <w:rsid w:val="00C361F6"/>
    <w:rsid w:val="00C368D4"/>
    <w:rsid w:val="00C36DCE"/>
    <w:rsid w:val="00C36F4E"/>
    <w:rsid w:val="00C36FF7"/>
    <w:rsid w:val="00C3703D"/>
    <w:rsid w:val="00C370E9"/>
    <w:rsid w:val="00C379D8"/>
    <w:rsid w:val="00C400F6"/>
    <w:rsid w:val="00C4054B"/>
    <w:rsid w:val="00C409C4"/>
    <w:rsid w:val="00C40CD3"/>
    <w:rsid w:val="00C40E16"/>
    <w:rsid w:val="00C40F81"/>
    <w:rsid w:val="00C412D2"/>
    <w:rsid w:val="00C41382"/>
    <w:rsid w:val="00C413AE"/>
    <w:rsid w:val="00C41823"/>
    <w:rsid w:val="00C41CBD"/>
    <w:rsid w:val="00C42041"/>
    <w:rsid w:val="00C426B8"/>
    <w:rsid w:val="00C428F0"/>
    <w:rsid w:val="00C42A7D"/>
    <w:rsid w:val="00C42CD6"/>
    <w:rsid w:val="00C42E8A"/>
    <w:rsid w:val="00C43BC9"/>
    <w:rsid w:val="00C43DF1"/>
    <w:rsid w:val="00C43E4C"/>
    <w:rsid w:val="00C441A2"/>
    <w:rsid w:val="00C442B9"/>
    <w:rsid w:val="00C450A3"/>
    <w:rsid w:val="00C452CA"/>
    <w:rsid w:val="00C45326"/>
    <w:rsid w:val="00C45B71"/>
    <w:rsid w:val="00C4602C"/>
    <w:rsid w:val="00C46389"/>
    <w:rsid w:val="00C46599"/>
    <w:rsid w:val="00C4664F"/>
    <w:rsid w:val="00C4674E"/>
    <w:rsid w:val="00C46B26"/>
    <w:rsid w:val="00C46DF7"/>
    <w:rsid w:val="00C46E5A"/>
    <w:rsid w:val="00C470F7"/>
    <w:rsid w:val="00C47396"/>
    <w:rsid w:val="00C47580"/>
    <w:rsid w:val="00C47D0F"/>
    <w:rsid w:val="00C5016C"/>
    <w:rsid w:val="00C504ED"/>
    <w:rsid w:val="00C5066C"/>
    <w:rsid w:val="00C50748"/>
    <w:rsid w:val="00C50BA7"/>
    <w:rsid w:val="00C50D92"/>
    <w:rsid w:val="00C50FA7"/>
    <w:rsid w:val="00C5125D"/>
    <w:rsid w:val="00C51717"/>
    <w:rsid w:val="00C51B78"/>
    <w:rsid w:val="00C51DCD"/>
    <w:rsid w:val="00C51EDA"/>
    <w:rsid w:val="00C521CF"/>
    <w:rsid w:val="00C52228"/>
    <w:rsid w:val="00C525A3"/>
    <w:rsid w:val="00C5275F"/>
    <w:rsid w:val="00C5301A"/>
    <w:rsid w:val="00C53469"/>
    <w:rsid w:val="00C54102"/>
    <w:rsid w:val="00C54407"/>
    <w:rsid w:val="00C54C9A"/>
    <w:rsid w:val="00C54CB0"/>
    <w:rsid w:val="00C54D27"/>
    <w:rsid w:val="00C54E10"/>
    <w:rsid w:val="00C5547A"/>
    <w:rsid w:val="00C55CA8"/>
    <w:rsid w:val="00C55CEE"/>
    <w:rsid w:val="00C55CFF"/>
    <w:rsid w:val="00C55EF1"/>
    <w:rsid w:val="00C561FA"/>
    <w:rsid w:val="00C5659C"/>
    <w:rsid w:val="00C5665C"/>
    <w:rsid w:val="00C572B3"/>
    <w:rsid w:val="00C573F9"/>
    <w:rsid w:val="00C574E4"/>
    <w:rsid w:val="00C575AF"/>
    <w:rsid w:val="00C57C9B"/>
    <w:rsid w:val="00C57D49"/>
    <w:rsid w:val="00C60070"/>
    <w:rsid w:val="00C600FD"/>
    <w:rsid w:val="00C60347"/>
    <w:rsid w:val="00C6039D"/>
    <w:rsid w:val="00C60763"/>
    <w:rsid w:val="00C608D3"/>
    <w:rsid w:val="00C609C5"/>
    <w:rsid w:val="00C60A1F"/>
    <w:rsid w:val="00C60AFC"/>
    <w:rsid w:val="00C60C69"/>
    <w:rsid w:val="00C615AC"/>
    <w:rsid w:val="00C617DE"/>
    <w:rsid w:val="00C61994"/>
    <w:rsid w:val="00C61AB8"/>
    <w:rsid w:val="00C61DE0"/>
    <w:rsid w:val="00C6209A"/>
    <w:rsid w:val="00C62315"/>
    <w:rsid w:val="00C625E2"/>
    <w:rsid w:val="00C6282E"/>
    <w:rsid w:val="00C630FC"/>
    <w:rsid w:val="00C63114"/>
    <w:rsid w:val="00C63548"/>
    <w:rsid w:val="00C63664"/>
    <w:rsid w:val="00C639B3"/>
    <w:rsid w:val="00C63A42"/>
    <w:rsid w:val="00C63A81"/>
    <w:rsid w:val="00C63BC1"/>
    <w:rsid w:val="00C641C3"/>
    <w:rsid w:val="00C6441A"/>
    <w:rsid w:val="00C648C7"/>
    <w:rsid w:val="00C64F5C"/>
    <w:rsid w:val="00C6585F"/>
    <w:rsid w:val="00C65BA4"/>
    <w:rsid w:val="00C65EBF"/>
    <w:rsid w:val="00C662E3"/>
    <w:rsid w:val="00C66531"/>
    <w:rsid w:val="00C666D7"/>
    <w:rsid w:val="00C66842"/>
    <w:rsid w:val="00C66ABF"/>
    <w:rsid w:val="00C66CA5"/>
    <w:rsid w:val="00C66D89"/>
    <w:rsid w:val="00C6706E"/>
    <w:rsid w:val="00C671B9"/>
    <w:rsid w:val="00C6749D"/>
    <w:rsid w:val="00C67541"/>
    <w:rsid w:val="00C67DD0"/>
    <w:rsid w:val="00C67DEA"/>
    <w:rsid w:val="00C67EDC"/>
    <w:rsid w:val="00C700B6"/>
    <w:rsid w:val="00C711B7"/>
    <w:rsid w:val="00C71849"/>
    <w:rsid w:val="00C72037"/>
    <w:rsid w:val="00C725AD"/>
    <w:rsid w:val="00C726F0"/>
    <w:rsid w:val="00C728F5"/>
    <w:rsid w:val="00C72D39"/>
    <w:rsid w:val="00C72F67"/>
    <w:rsid w:val="00C73152"/>
    <w:rsid w:val="00C737F6"/>
    <w:rsid w:val="00C73813"/>
    <w:rsid w:val="00C7388D"/>
    <w:rsid w:val="00C73A28"/>
    <w:rsid w:val="00C73AB8"/>
    <w:rsid w:val="00C73BDF"/>
    <w:rsid w:val="00C73CDA"/>
    <w:rsid w:val="00C73F23"/>
    <w:rsid w:val="00C73FF0"/>
    <w:rsid w:val="00C7443C"/>
    <w:rsid w:val="00C75B36"/>
    <w:rsid w:val="00C75E44"/>
    <w:rsid w:val="00C7608C"/>
    <w:rsid w:val="00C7634E"/>
    <w:rsid w:val="00C763CB"/>
    <w:rsid w:val="00C76463"/>
    <w:rsid w:val="00C7674A"/>
    <w:rsid w:val="00C76BA4"/>
    <w:rsid w:val="00C77078"/>
    <w:rsid w:val="00C7713B"/>
    <w:rsid w:val="00C77328"/>
    <w:rsid w:val="00C7736D"/>
    <w:rsid w:val="00C778CF"/>
    <w:rsid w:val="00C7796E"/>
    <w:rsid w:val="00C77B8F"/>
    <w:rsid w:val="00C80368"/>
    <w:rsid w:val="00C803B5"/>
    <w:rsid w:val="00C80490"/>
    <w:rsid w:val="00C80EC8"/>
    <w:rsid w:val="00C813DB"/>
    <w:rsid w:val="00C817D4"/>
    <w:rsid w:val="00C818C7"/>
    <w:rsid w:val="00C81BD8"/>
    <w:rsid w:val="00C82005"/>
    <w:rsid w:val="00C82158"/>
    <w:rsid w:val="00C8241E"/>
    <w:rsid w:val="00C82780"/>
    <w:rsid w:val="00C82884"/>
    <w:rsid w:val="00C8339F"/>
    <w:rsid w:val="00C8346A"/>
    <w:rsid w:val="00C83A0B"/>
    <w:rsid w:val="00C83BE7"/>
    <w:rsid w:val="00C841AF"/>
    <w:rsid w:val="00C8429D"/>
    <w:rsid w:val="00C8469B"/>
    <w:rsid w:val="00C84F51"/>
    <w:rsid w:val="00C8591D"/>
    <w:rsid w:val="00C85F99"/>
    <w:rsid w:val="00C86AD0"/>
    <w:rsid w:val="00C870F7"/>
    <w:rsid w:val="00C87257"/>
    <w:rsid w:val="00C87BD7"/>
    <w:rsid w:val="00C90371"/>
    <w:rsid w:val="00C91997"/>
    <w:rsid w:val="00C91F5A"/>
    <w:rsid w:val="00C924FA"/>
    <w:rsid w:val="00C92B6B"/>
    <w:rsid w:val="00C9309B"/>
    <w:rsid w:val="00C9345A"/>
    <w:rsid w:val="00C937E4"/>
    <w:rsid w:val="00C938CF"/>
    <w:rsid w:val="00C93998"/>
    <w:rsid w:val="00C93C63"/>
    <w:rsid w:val="00C93C96"/>
    <w:rsid w:val="00C94478"/>
    <w:rsid w:val="00C94556"/>
    <w:rsid w:val="00C94CD4"/>
    <w:rsid w:val="00C94D51"/>
    <w:rsid w:val="00C94F97"/>
    <w:rsid w:val="00C95355"/>
    <w:rsid w:val="00C954B8"/>
    <w:rsid w:val="00C95588"/>
    <w:rsid w:val="00C95678"/>
    <w:rsid w:val="00C95C30"/>
    <w:rsid w:val="00C96578"/>
    <w:rsid w:val="00C965DB"/>
    <w:rsid w:val="00C96A88"/>
    <w:rsid w:val="00C96DC2"/>
    <w:rsid w:val="00C96E9D"/>
    <w:rsid w:val="00C970A1"/>
    <w:rsid w:val="00C976C0"/>
    <w:rsid w:val="00C97F43"/>
    <w:rsid w:val="00CA0345"/>
    <w:rsid w:val="00CA0E23"/>
    <w:rsid w:val="00CA126C"/>
    <w:rsid w:val="00CA1290"/>
    <w:rsid w:val="00CA15C1"/>
    <w:rsid w:val="00CA16A2"/>
    <w:rsid w:val="00CA183A"/>
    <w:rsid w:val="00CA1849"/>
    <w:rsid w:val="00CA1916"/>
    <w:rsid w:val="00CA1993"/>
    <w:rsid w:val="00CA1A19"/>
    <w:rsid w:val="00CA1F14"/>
    <w:rsid w:val="00CA2644"/>
    <w:rsid w:val="00CA3292"/>
    <w:rsid w:val="00CA3685"/>
    <w:rsid w:val="00CA3B91"/>
    <w:rsid w:val="00CA3D9A"/>
    <w:rsid w:val="00CA3F3F"/>
    <w:rsid w:val="00CA3F4B"/>
    <w:rsid w:val="00CA3F76"/>
    <w:rsid w:val="00CA4337"/>
    <w:rsid w:val="00CA4588"/>
    <w:rsid w:val="00CA4809"/>
    <w:rsid w:val="00CA4977"/>
    <w:rsid w:val="00CA4CD8"/>
    <w:rsid w:val="00CA5231"/>
    <w:rsid w:val="00CA5325"/>
    <w:rsid w:val="00CA53B2"/>
    <w:rsid w:val="00CA552C"/>
    <w:rsid w:val="00CA56A5"/>
    <w:rsid w:val="00CA603A"/>
    <w:rsid w:val="00CA6099"/>
    <w:rsid w:val="00CA633C"/>
    <w:rsid w:val="00CA64FD"/>
    <w:rsid w:val="00CA6A3F"/>
    <w:rsid w:val="00CA6D1B"/>
    <w:rsid w:val="00CA6D38"/>
    <w:rsid w:val="00CA6E57"/>
    <w:rsid w:val="00CA7C5D"/>
    <w:rsid w:val="00CA7CAF"/>
    <w:rsid w:val="00CB0755"/>
    <w:rsid w:val="00CB094C"/>
    <w:rsid w:val="00CB0B6B"/>
    <w:rsid w:val="00CB0D26"/>
    <w:rsid w:val="00CB0D65"/>
    <w:rsid w:val="00CB1205"/>
    <w:rsid w:val="00CB14CC"/>
    <w:rsid w:val="00CB1505"/>
    <w:rsid w:val="00CB1958"/>
    <w:rsid w:val="00CB1A88"/>
    <w:rsid w:val="00CB1E3E"/>
    <w:rsid w:val="00CB22CE"/>
    <w:rsid w:val="00CB24D8"/>
    <w:rsid w:val="00CB2E94"/>
    <w:rsid w:val="00CB3612"/>
    <w:rsid w:val="00CB3A71"/>
    <w:rsid w:val="00CB3F84"/>
    <w:rsid w:val="00CB47E7"/>
    <w:rsid w:val="00CB4A80"/>
    <w:rsid w:val="00CB4C67"/>
    <w:rsid w:val="00CB4CAC"/>
    <w:rsid w:val="00CB5216"/>
    <w:rsid w:val="00CB5519"/>
    <w:rsid w:val="00CB5624"/>
    <w:rsid w:val="00CB56BD"/>
    <w:rsid w:val="00CB5B23"/>
    <w:rsid w:val="00CB5B87"/>
    <w:rsid w:val="00CB5D03"/>
    <w:rsid w:val="00CB62F2"/>
    <w:rsid w:val="00CB6404"/>
    <w:rsid w:val="00CB684E"/>
    <w:rsid w:val="00CB69D7"/>
    <w:rsid w:val="00CB6B0C"/>
    <w:rsid w:val="00CB6C32"/>
    <w:rsid w:val="00CB703E"/>
    <w:rsid w:val="00CB7190"/>
    <w:rsid w:val="00CB7CB7"/>
    <w:rsid w:val="00CC039E"/>
    <w:rsid w:val="00CC0933"/>
    <w:rsid w:val="00CC0AE8"/>
    <w:rsid w:val="00CC10AF"/>
    <w:rsid w:val="00CC1130"/>
    <w:rsid w:val="00CC12CE"/>
    <w:rsid w:val="00CC2047"/>
    <w:rsid w:val="00CC20AB"/>
    <w:rsid w:val="00CC2AEA"/>
    <w:rsid w:val="00CC2DAD"/>
    <w:rsid w:val="00CC3BB0"/>
    <w:rsid w:val="00CC3FB5"/>
    <w:rsid w:val="00CC3FD3"/>
    <w:rsid w:val="00CC454E"/>
    <w:rsid w:val="00CC4D14"/>
    <w:rsid w:val="00CC50C7"/>
    <w:rsid w:val="00CC5A96"/>
    <w:rsid w:val="00CC5AD4"/>
    <w:rsid w:val="00CC6280"/>
    <w:rsid w:val="00CC6754"/>
    <w:rsid w:val="00CC68D1"/>
    <w:rsid w:val="00CC69D3"/>
    <w:rsid w:val="00CC6DA0"/>
    <w:rsid w:val="00CC6FB6"/>
    <w:rsid w:val="00CC7304"/>
    <w:rsid w:val="00CC7A85"/>
    <w:rsid w:val="00CC7CE1"/>
    <w:rsid w:val="00CD053F"/>
    <w:rsid w:val="00CD0674"/>
    <w:rsid w:val="00CD0704"/>
    <w:rsid w:val="00CD0728"/>
    <w:rsid w:val="00CD0C6C"/>
    <w:rsid w:val="00CD0EB8"/>
    <w:rsid w:val="00CD108D"/>
    <w:rsid w:val="00CD1848"/>
    <w:rsid w:val="00CD1D7C"/>
    <w:rsid w:val="00CD2073"/>
    <w:rsid w:val="00CD22BD"/>
    <w:rsid w:val="00CD281D"/>
    <w:rsid w:val="00CD2D6B"/>
    <w:rsid w:val="00CD2FF7"/>
    <w:rsid w:val="00CD3287"/>
    <w:rsid w:val="00CD34D4"/>
    <w:rsid w:val="00CD40D9"/>
    <w:rsid w:val="00CD41E9"/>
    <w:rsid w:val="00CD44D3"/>
    <w:rsid w:val="00CD457F"/>
    <w:rsid w:val="00CD4655"/>
    <w:rsid w:val="00CD49BB"/>
    <w:rsid w:val="00CD4A6A"/>
    <w:rsid w:val="00CD54B0"/>
    <w:rsid w:val="00CD583D"/>
    <w:rsid w:val="00CD59B4"/>
    <w:rsid w:val="00CD665E"/>
    <w:rsid w:val="00CD69BB"/>
    <w:rsid w:val="00CD69C6"/>
    <w:rsid w:val="00CD69CA"/>
    <w:rsid w:val="00CD745D"/>
    <w:rsid w:val="00CD7536"/>
    <w:rsid w:val="00CE02A6"/>
    <w:rsid w:val="00CE033B"/>
    <w:rsid w:val="00CE0343"/>
    <w:rsid w:val="00CE0A65"/>
    <w:rsid w:val="00CE0AC7"/>
    <w:rsid w:val="00CE0FAA"/>
    <w:rsid w:val="00CE1336"/>
    <w:rsid w:val="00CE18EB"/>
    <w:rsid w:val="00CE1C93"/>
    <w:rsid w:val="00CE1E1F"/>
    <w:rsid w:val="00CE25D2"/>
    <w:rsid w:val="00CE28B5"/>
    <w:rsid w:val="00CE2B55"/>
    <w:rsid w:val="00CE2CCF"/>
    <w:rsid w:val="00CE2E6E"/>
    <w:rsid w:val="00CE30DE"/>
    <w:rsid w:val="00CE39DC"/>
    <w:rsid w:val="00CE41CF"/>
    <w:rsid w:val="00CE4627"/>
    <w:rsid w:val="00CE4822"/>
    <w:rsid w:val="00CE4905"/>
    <w:rsid w:val="00CE4D5E"/>
    <w:rsid w:val="00CE52C5"/>
    <w:rsid w:val="00CE5623"/>
    <w:rsid w:val="00CE58F8"/>
    <w:rsid w:val="00CE5EC0"/>
    <w:rsid w:val="00CE64B1"/>
    <w:rsid w:val="00CE670F"/>
    <w:rsid w:val="00CE6BFA"/>
    <w:rsid w:val="00CE6C6B"/>
    <w:rsid w:val="00CE6D55"/>
    <w:rsid w:val="00CE6E72"/>
    <w:rsid w:val="00CE6F2F"/>
    <w:rsid w:val="00CE71A6"/>
    <w:rsid w:val="00CE739B"/>
    <w:rsid w:val="00CE7596"/>
    <w:rsid w:val="00CE7AC0"/>
    <w:rsid w:val="00CE7C4E"/>
    <w:rsid w:val="00CE7E68"/>
    <w:rsid w:val="00CE7F6B"/>
    <w:rsid w:val="00CF07CA"/>
    <w:rsid w:val="00CF0A99"/>
    <w:rsid w:val="00CF18CE"/>
    <w:rsid w:val="00CF19B4"/>
    <w:rsid w:val="00CF19FB"/>
    <w:rsid w:val="00CF1C2D"/>
    <w:rsid w:val="00CF1CD5"/>
    <w:rsid w:val="00CF1CE6"/>
    <w:rsid w:val="00CF1E34"/>
    <w:rsid w:val="00CF1EE3"/>
    <w:rsid w:val="00CF1F33"/>
    <w:rsid w:val="00CF206E"/>
    <w:rsid w:val="00CF226A"/>
    <w:rsid w:val="00CF2272"/>
    <w:rsid w:val="00CF29CE"/>
    <w:rsid w:val="00CF2CE5"/>
    <w:rsid w:val="00CF2D56"/>
    <w:rsid w:val="00CF35C5"/>
    <w:rsid w:val="00CF3A39"/>
    <w:rsid w:val="00CF432E"/>
    <w:rsid w:val="00CF4B2C"/>
    <w:rsid w:val="00CF4E4C"/>
    <w:rsid w:val="00CF51A1"/>
    <w:rsid w:val="00CF52FA"/>
    <w:rsid w:val="00CF5486"/>
    <w:rsid w:val="00CF5A54"/>
    <w:rsid w:val="00CF5B16"/>
    <w:rsid w:val="00CF5B1A"/>
    <w:rsid w:val="00CF5D94"/>
    <w:rsid w:val="00CF5F9C"/>
    <w:rsid w:val="00CF643F"/>
    <w:rsid w:val="00CF692C"/>
    <w:rsid w:val="00CF6AD8"/>
    <w:rsid w:val="00CF6C74"/>
    <w:rsid w:val="00CF6C87"/>
    <w:rsid w:val="00CF7433"/>
    <w:rsid w:val="00CF76DD"/>
    <w:rsid w:val="00CF7F34"/>
    <w:rsid w:val="00D008C6"/>
    <w:rsid w:val="00D008DC"/>
    <w:rsid w:val="00D00BF9"/>
    <w:rsid w:val="00D00D5F"/>
    <w:rsid w:val="00D00D6A"/>
    <w:rsid w:val="00D01243"/>
    <w:rsid w:val="00D01413"/>
    <w:rsid w:val="00D0170E"/>
    <w:rsid w:val="00D0206C"/>
    <w:rsid w:val="00D02184"/>
    <w:rsid w:val="00D02362"/>
    <w:rsid w:val="00D02777"/>
    <w:rsid w:val="00D02C55"/>
    <w:rsid w:val="00D02E0D"/>
    <w:rsid w:val="00D03261"/>
    <w:rsid w:val="00D03AB7"/>
    <w:rsid w:val="00D03B7C"/>
    <w:rsid w:val="00D040B5"/>
    <w:rsid w:val="00D04221"/>
    <w:rsid w:val="00D0425E"/>
    <w:rsid w:val="00D045D5"/>
    <w:rsid w:val="00D04A1C"/>
    <w:rsid w:val="00D04EF3"/>
    <w:rsid w:val="00D050F1"/>
    <w:rsid w:val="00D05613"/>
    <w:rsid w:val="00D05686"/>
    <w:rsid w:val="00D057FC"/>
    <w:rsid w:val="00D05D53"/>
    <w:rsid w:val="00D069C2"/>
    <w:rsid w:val="00D07B8D"/>
    <w:rsid w:val="00D100C4"/>
    <w:rsid w:val="00D104AC"/>
    <w:rsid w:val="00D11418"/>
    <w:rsid w:val="00D12093"/>
    <w:rsid w:val="00D1260F"/>
    <w:rsid w:val="00D12633"/>
    <w:rsid w:val="00D12D6D"/>
    <w:rsid w:val="00D12DCD"/>
    <w:rsid w:val="00D12E72"/>
    <w:rsid w:val="00D130C2"/>
    <w:rsid w:val="00D131E7"/>
    <w:rsid w:val="00D132A0"/>
    <w:rsid w:val="00D1335F"/>
    <w:rsid w:val="00D13DCB"/>
    <w:rsid w:val="00D1451F"/>
    <w:rsid w:val="00D147DF"/>
    <w:rsid w:val="00D158D6"/>
    <w:rsid w:val="00D15BFD"/>
    <w:rsid w:val="00D15E8D"/>
    <w:rsid w:val="00D1616C"/>
    <w:rsid w:val="00D16AB4"/>
    <w:rsid w:val="00D16B32"/>
    <w:rsid w:val="00D17469"/>
    <w:rsid w:val="00D17553"/>
    <w:rsid w:val="00D1756A"/>
    <w:rsid w:val="00D17B0E"/>
    <w:rsid w:val="00D17F41"/>
    <w:rsid w:val="00D200C0"/>
    <w:rsid w:val="00D20178"/>
    <w:rsid w:val="00D201F2"/>
    <w:rsid w:val="00D201FB"/>
    <w:rsid w:val="00D2024B"/>
    <w:rsid w:val="00D20251"/>
    <w:rsid w:val="00D20423"/>
    <w:rsid w:val="00D2068F"/>
    <w:rsid w:val="00D20BD2"/>
    <w:rsid w:val="00D21A7D"/>
    <w:rsid w:val="00D22243"/>
    <w:rsid w:val="00D2246B"/>
    <w:rsid w:val="00D22697"/>
    <w:rsid w:val="00D2269D"/>
    <w:rsid w:val="00D22831"/>
    <w:rsid w:val="00D2314E"/>
    <w:rsid w:val="00D2318D"/>
    <w:rsid w:val="00D23AF1"/>
    <w:rsid w:val="00D2448D"/>
    <w:rsid w:val="00D247C3"/>
    <w:rsid w:val="00D24948"/>
    <w:rsid w:val="00D24A22"/>
    <w:rsid w:val="00D251B8"/>
    <w:rsid w:val="00D25343"/>
    <w:rsid w:val="00D253C7"/>
    <w:rsid w:val="00D258D3"/>
    <w:rsid w:val="00D25B9C"/>
    <w:rsid w:val="00D25C3D"/>
    <w:rsid w:val="00D25D2B"/>
    <w:rsid w:val="00D25FCF"/>
    <w:rsid w:val="00D262BD"/>
    <w:rsid w:val="00D26650"/>
    <w:rsid w:val="00D266ED"/>
    <w:rsid w:val="00D26C0C"/>
    <w:rsid w:val="00D26D1F"/>
    <w:rsid w:val="00D27C62"/>
    <w:rsid w:val="00D300C1"/>
    <w:rsid w:val="00D301B7"/>
    <w:rsid w:val="00D304A9"/>
    <w:rsid w:val="00D30846"/>
    <w:rsid w:val="00D309B0"/>
    <w:rsid w:val="00D30AE7"/>
    <w:rsid w:val="00D30B39"/>
    <w:rsid w:val="00D30B40"/>
    <w:rsid w:val="00D30EBF"/>
    <w:rsid w:val="00D30ED4"/>
    <w:rsid w:val="00D31113"/>
    <w:rsid w:val="00D31637"/>
    <w:rsid w:val="00D317A2"/>
    <w:rsid w:val="00D31D3E"/>
    <w:rsid w:val="00D31DB4"/>
    <w:rsid w:val="00D31FAE"/>
    <w:rsid w:val="00D32583"/>
    <w:rsid w:val="00D3276C"/>
    <w:rsid w:val="00D32A69"/>
    <w:rsid w:val="00D32BB5"/>
    <w:rsid w:val="00D32D77"/>
    <w:rsid w:val="00D32F41"/>
    <w:rsid w:val="00D3311A"/>
    <w:rsid w:val="00D332F2"/>
    <w:rsid w:val="00D335AE"/>
    <w:rsid w:val="00D3398F"/>
    <w:rsid w:val="00D33F4B"/>
    <w:rsid w:val="00D340ED"/>
    <w:rsid w:val="00D34919"/>
    <w:rsid w:val="00D34A9B"/>
    <w:rsid w:val="00D3531F"/>
    <w:rsid w:val="00D35818"/>
    <w:rsid w:val="00D35B44"/>
    <w:rsid w:val="00D35C7A"/>
    <w:rsid w:val="00D35F5C"/>
    <w:rsid w:val="00D3642F"/>
    <w:rsid w:val="00D36AF0"/>
    <w:rsid w:val="00D36D64"/>
    <w:rsid w:val="00D3719E"/>
    <w:rsid w:val="00D373D6"/>
    <w:rsid w:val="00D37515"/>
    <w:rsid w:val="00D3786A"/>
    <w:rsid w:val="00D37CEB"/>
    <w:rsid w:val="00D37F28"/>
    <w:rsid w:val="00D37F88"/>
    <w:rsid w:val="00D406C5"/>
    <w:rsid w:val="00D410BD"/>
    <w:rsid w:val="00D41251"/>
    <w:rsid w:val="00D41362"/>
    <w:rsid w:val="00D41A15"/>
    <w:rsid w:val="00D4200B"/>
    <w:rsid w:val="00D4208D"/>
    <w:rsid w:val="00D424D0"/>
    <w:rsid w:val="00D42686"/>
    <w:rsid w:val="00D428B2"/>
    <w:rsid w:val="00D42A73"/>
    <w:rsid w:val="00D42E92"/>
    <w:rsid w:val="00D43613"/>
    <w:rsid w:val="00D444E4"/>
    <w:rsid w:val="00D44534"/>
    <w:rsid w:val="00D44648"/>
    <w:rsid w:val="00D44C6E"/>
    <w:rsid w:val="00D44CA5"/>
    <w:rsid w:val="00D45203"/>
    <w:rsid w:val="00D4535B"/>
    <w:rsid w:val="00D457BE"/>
    <w:rsid w:val="00D458BC"/>
    <w:rsid w:val="00D45E69"/>
    <w:rsid w:val="00D46570"/>
    <w:rsid w:val="00D47463"/>
    <w:rsid w:val="00D47652"/>
    <w:rsid w:val="00D47679"/>
    <w:rsid w:val="00D47843"/>
    <w:rsid w:val="00D47C61"/>
    <w:rsid w:val="00D47C73"/>
    <w:rsid w:val="00D47DF6"/>
    <w:rsid w:val="00D502D1"/>
    <w:rsid w:val="00D5030E"/>
    <w:rsid w:val="00D508BE"/>
    <w:rsid w:val="00D51100"/>
    <w:rsid w:val="00D51279"/>
    <w:rsid w:val="00D51284"/>
    <w:rsid w:val="00D515C9"/>
    <w:rsid w:val="00D518EF"/>
    <w:rsid w:val="00D51B0E"/>
    <w:rsid w:val="00D5263C"/>
    <w:rsid w:val="00D5303F"/>
    <w:rsid w:val="00D535C3"/>
    <w:rsid w:val="00D53815"/>
    <w:rsid w:val="00D53D3C"/>
    <w:rsid w:val="00D53E24"/>
    <w:rsid w:val="00D542F9"/>
    <w:rsid w:val="00D545D8"/>
    <w:rsid w:val="00D5460C"/>
    <w:rsid w:val="00D54B4E"/>
    <w:rsid w:val="00D54C0B"/>
    <w:rsid w:val="00D54C3B"/>
    <w:rsid w:val="00D54C58"/>
    <w:rsid w:val="00D565A1"/>
    <w:rsid w:val="00D5673D"/>
    <w:rsid w:val="00D5696A"/>
    <w:rsid w:val="00D60098"/>
    <w:rsid w:val="00D6034F"/>
    <w:rsid w:val="00D606A7"/>
    <w:rsid w:val="00D60DE5"/>
    <w:rsid w:val="00D60EE0"/>
    <w:rsid w:val="00D61361"/>
    <w:rsid w:val="00D61BD7"/>
    <w:rsid w:val="00D61CD4"/>
    <w:rsid w:val="00D61F03"/>
    <w:rsid w:val="00D61FDB"/>
    <w:rsid w:val="00D62152"/>
    <w:rsid w:val="00D622A9"/>
    <w:rsid w:val="00D622B3"/>
    <w:rsid w:val="00D62836"/>
    <w:rsid w:val="00D628AD"/>
    <w:rsid w:val="00D62C85"/>
    <w:rsid w:val="00D62D67"/>
    <w:rsid w:val="00D63109"/>
    <w:rsid w:val="00D6317C"/>
    <w:rsid w:val="00D63393"/>
    <w:rsid w:val="00D633CA"/>
    <w:rsid w:val="00D6350A"/>
    <w:rsid w:val="00D64097"/>
    <w:rsid w:val="00D64199"/>
    <w:rsid w:val="00D64385"/>
    <w:rsid w:val="00D645B4"/>
    <w:rsid w:val="00D646D5"/>
    <w:rsid w:val="00D64A49"/>
    <w:rsid w:val="00D65342"/>
    <w:rsid w:val="00D65869"/>
    <w:rsid w:val="00D65C91"/>
    <w:rsid w:val="00D65D44"/>
    <w:rsid w:val="00D66A36"/>
    <w:rsid w:val="00D66A5D"/>
    <w:rsid w:val="00D66CA5"/>
    <w:rsid w:val="00D66DEB"/>
    <w:rsid w:val="00D6717D"/>
    <w:rsid w:val="00D67940"/>
    <w:rsid w:val="00D67D9D"/>
    <w:rsid w:val="00D67F34"/>
    <w:rsid w:val="00D702DB"/>
    <w:rsid w:val="00D705AB"/>
    <w:rsid w:val="00D70A53"/>
    <w:rsid w:val="00D70E90"/>
    <w:rsid w:val="00D717B0"/>
    <w:rsid w:val="00D71B36"/>
    <w:rsid w:val="00D71F90"/>
    <w:rsid w:val="00D720CC"/>
    <w:rsid w:val="00D72665"/>
    <w:rsid w:val="00D7270C"/>
    <w:rsid w:val="00D72F7C"/>
    <w:rsid w:val="00D737F5"/>
    <w:rsid w:val="00D73973"/>
    <w:rsid w:val="00D73B45"/>
    <w:rsid w:val="00D7418B"/>
    <w:rsid w:val="00D742C6"/>
    <w:rsid w:val="00D746FB"/>
    <w:rsid w:val="00D749E7"/>
    <w:rsid w:val="00D74EA8"/>
    <w:rsid w:val="00D75387"/>
    <w:rsid w:val="00D756F1"/>
    <w:rsid w:val="00D75714"/>
    <w:rsid w:val="00D7578D"/>
    <w:rsid w:val="00D757FB"/>
    <w:rsid w:val="00D75A47"/>
    <w:rsid w:val="00D76218"/>
    <w:rsid w:val="00D7672B"/>
    <w:rsid w:val="00D767FB"/>
    <w:rsid w:val="00D76B4F"/>
    <w:rsid w:val="00D76F57"/>
    <w:rsid w:val="00D77435"/>
    <w:rsid w:val="00D775E5"/>
    <w:rsid w:val="00D77671"/>
    <w:rsid w:val="00D77EB7"/>
    <w:rsid w:val="00D77FDC"/>
    <w:rsid w:val="00D8062C"/>
    <w:rsid w:val="00D80894"/>
    <w:rsid w:val="00D809CC"/>
    <w:rsid w:val="00D81041"/>
    <w:rsid w:val="00D8145C"/>
    <w:rsid w:val="00D816C9"/>
    <w:rsid w:val="00D81C4A"/>
    <w:rsid w:val="00D81DB5"/>
    <w:rsid w:val="00D82111"/>
    <w:rsid w:val="00D825CD"/>
    <w:rsid w:val="00D8283B"/>
    <w:rsid w:val="00D82BDA"/>
    <w:rsid w:val="00D8332C"/>
    <w:rsid w:val="00D83466"/>
    <w:rsid w:val="00D83807"/>
    <w:rsid w:val="00D83906"/>
    <w:rsid w:val="00D83DB8"/>
    <w:rsid w:val="00D83DBA"/>
    <w:rsid w:val="00D8466E"/>
    <w:rsid w:val="00D84C79"/>
    <w:rsid w:val="00D84D42"/>
    <w:rsid w:val="00D84E92"/>
    <w:rsid w:val="00D85619"/>
    <w:rsid w:val="00D85AF4"/>
    <w:rsid w:val="00D85B52"/>
    <w:rsid w:val="00D86236"/>
    <w:rsid w:val="00D864F8"/>
    <w:rsid w:val="00D86558"/>
    <w:rsid w:val="00D86B8F"/>
    <w:rsid w:val="00D86C27"/>
    <w:rsid w:val="00D8709D"/>
    <w:rsid w:val="00D878F4"/>
    <w:rsid w:val="00D87ACE"/>
    <w:rsid w:val="00D87C42"/>
    <w:rsid w:val="00D9037D"/>
    <w:rsid w:val="00D90574"/>
    <w:rsid w:val="00D90EC1"/>
    <w:rsid w:val="00D91B46"/>
    <w:rsid w:val="00D91D47"/>
    <w:rsid w:val="00D91D6B"/>
    <w:rsid w:val="00D91F2B"/>
    <w:rsid w:val="00D92592"/>
    <w:rsid w:val="00D92D54"/>
    <w:rsid w:val="00D92DE3"/>
    <w:rsid w:val="00D92F4F"/>
    <w:rsid w:val="00D930EE"/>
    <w:rsid w:val="00D935E4"/>
    <w:rsid w:val="00D938AC"/>
    <w:rsid w:val="00D93AEA"/>
    <w:rsid w:val="00D93DAC"/>
    <w:rsid w:val="00D940FA"/>
    <w:rsid w:val="00D94308"/>
    <w:rsid w:val="00D94502"/>
    <w:rsid w:val="00D94B4C"/>
    <w:rsid w:val="00D94E83"/>
    <w:rsid w:val="00D94E9C"/>
    <w:rsid w:val="00D95082"/>
    <w:rsid w:val="00D95D71"/>
    <w:rsid w:val="00D95DEF"/>
    <w:rsid w:val="00D95F2A"/>
    <w:rsid w:val="00D963FC"/>
    <w:rsid w:val="00D9690F"/>
    <w:rsid w:val="00D96C6D"/>
    <w:rsid w:val="00D973BF"/>
    <w:rsid w:val="00D975B0"/>
    <w:rsid w:val="00D977C0"/>
    <w:rsid w:val="00D979FB"/>
    <w:rsid w:val="00D97C8A"/>
    <w:rsid w:val="00D97DE7"/>
    <w:rsid w:val="00DA00A0"/>
    <w:rsid w:val="00DA0186"/>
    <w:rsid w:val="00DA075C"/>
    <w:rsid w:val="00DA0820"/>
    <w:rsid w:val="00DA0A8B"/>
    <w:rsid w:val="00DA0B80"/>
    <w:rsid w:val="00DA0D8E"/>
    <w:rsid w:val="00DA0F36"/>
    <w:rsid w:val="00DA13E8"/>
    <w:rsid w:val="00DA1DA3"/>
    <w:rsid w:val="00DA1FD0"/>
    <w:rsid w:val="00DA246A"/>
    <w:rsid w:val="00DA2783"/>
    <w:rsid w:val="00DA3138"/>
    <w:rsid w:val="00DA357E"/>
    <w:rsid w:val="00DA3618"/>
    <w:rsid w:val="00DA36DB"/>
    <w:rsid w:val="00DA3E8E"/>
    <w:rsid w:val="00DA4262"/>
    <w:rsid w:val="00DA4A39"/>
    <w:rsid w:val="00DA50F3"/>
    <w:rsid w:val="00DA5139"/>
    <w:rsid w:val="00DA52AB"/>
    <w:rsid w:val="00DA55D8"/>
    <w:rsid w:val="00DA566A"/>
    <w:rsid w:val="00DA59B9"/>
    <w:rsid w:val="00DA5B2D"/>
    <w:rsid w:val="00DA5D79"/>
    <w:rsid w:val="00DA5FB3"/>
    <w:rsid w:val="00DA6075"/>
    <w:rsid w:val="00DA60A5"/>
    <w:rsid w:val="00DA6521"/>
    <w:rsid w:val="00DA6710"/>
    <w:rsid w:val="00DA67CB"/>
    <w:rsid w:val="00DA6DC8"/>
    <w:rsid w:val="00DA7494"/>
    <w:rsid w:val="00DA75BC"/>
    <w:rsid w:val="00DA770D"/>
    <w:rsid w:val="00DA77B6"/>
    <w:rsid w:val="00DA7B69"/>
    <w:rsid w:val="00DB0005"/>
    <w:rsid w:val="00DB0225"/>
    <w:rsid w:val="00DB0318"/>
    <w:rsid w:val="00DB0AB7"/>
    <w:rsid w:val="00DB0CB8"/>
    <w:rsid w:val="00DB0CC0"/>
    <w:rsid w:val="00DB15A6"/>
    <w:rsid w:val="00DB1871"/>
    <w:rsid w:val="00DB189C"/>
    <w:rsid w:val="00DB28CC"/>
    <w:rsid w:val="00DB2B9A"/>
    <w:rsid w:val="00DB307D"/>
    <w:rsid w:val="00DB3433"/>
    <w:rsid w:val="00DB363A"/>
    <w:rsid w:val="00DB36BD"/>
    <w:rsid w:val="00DB3F2C"/>
    <w:rsid w:val="00DB4037"/>
    <w:rsid w:val="00DB41D6"/>
    <w:rsid w:val="00DB4301"/>
    <w:rsid w:val="00DB43CE"/>
    <w:rsid w:val="00DB4830"/>
    <w:rsid w:val="00DB49A6"/>
    <w:rsid w:val="00DB4A3A"/>
    <w:rsid w:val="00DB4B85"/>
    <w:rsid w:val="00DB4C2A"/>
    <w:rsid w:val="00DB4E9A"/>
    <w:rsid w:val="00DB509B"/>
    <w:rsid w:val="00DB54D1"/>
    <w:rsid w:val="00DB5606"/>
    <w:rsid w:val="00DB5D12"/>
    <w:rsid w:val="00DB5E70"/>
    <w:rsid w:val="00DB65BC"/>
    <w:rsid w:val="00DB6678"/>
    <w:rsid w:val="00DB7402"/>
    <w:rsid w:val="00DB747C"/>
    <w:rsid w:val="00DB764F"/>
    <w:rsid w:val="00DB7DF8"/>
    <w:rsid w:val="00DC0155"/>
    <w:rsid w:val="00DC0200"/>
    <w:rsid w:val="00DC0C57"/>
    <w:rsid w:val="00DC0CAB"/>
    <w:rsid w:val="00DC1416"/>
    <w:rsid w:val="00DC222C"/>
    <w:rsid w:val="00DC2DC4"/>
    <w:rsid w:val="00DC326D"/>
    <w:rsid w:val="00DC32ED"/>
    <w:rsid w:val="00DC41B2"/>
    <w:rsid w:val="00DC46F4"/>
    <w:rsid w:val="00DC4FF2"/>
    <w:rsid w:val="00DC50EE"/>
    <w:rsid w:val="00DC56CE"/>
    <w:rsid w:val="00DC5D95"/>
    <w:rsid w:val="00DC6289"/>
    <w:rsid w:val="00DC6498"/>
    <w:rsid w:val="00DC654B"/>
    <w:rsid w:val="00DC6B17"/>
    <w:rsid w:val="00DC6D3C"/>
    <w:rsid w:val="00DC6D91"/>
    <w:rsid w:val="00DC72B9"/>
    <w:rsid w:val="00DC7638"/>
    <w:rsid w:val="00DC7BFA"/>
    <w:rsid w:val="00DD0329"/>
    <w:rsid w:val="00DD044E"/>
    <w:rsid w:val="00DD06D0"/>
    <w:rsid w:val="00DD085F"/>
    <w:rsid w:val="00DD0A97"/>
    <w:rsid w:val="00DD0B22"/>
    <w:rsid w:val="00DD0F4D"/>
    <w:rsid w:val="00DD1639"/>
    <w:rsid w:val="00DD1821"/>
    <w:rsid w:val="00DD1C25"/>
    <w:rsid w:val="00DD1D7E"/>
    <w:rsid w:val="00DD2179"/>
    <w:rsid w:val="00DD21BB"/>
    <w:rsid w:val="00DD2357"/>
    <w:rsid w:val="00DD273B"/>
    <w:rsid w:val="00DD31D3"/>
    <w:rsid w:val="00DD37F9"/>
    <w:rsid w:val="00DD3F18"/>
    <w:rsid w:val="00DD4094"/>
    <w:rsid w:val="00DD40CB"/>
    <w:rsid w:val="00DD4188"/>
    <w:rsid w:val="00DD4344"/>
    <w:rsid w:val="00DD47EC"/>
    <w:rsid w:val="00DD4C33"/>
    <w:rsid w:val="00DD5157"/>
    <w:rsid w:val="00DD584C"/>
    <w:rsid w:val="00DD5867"/>
    <w:rsid w:val="00DD59D6"/>
    <w:rsid w:val="00DD6023"/>
    <w:rsid w:val="00DD657B"/>
    <w:rsid w:val="00DD714F"/>
    <w:rsid w:val="00DD74A0"/>
    <w:rsid w:val="00DD77A8"/>
    <w:rsid w:val="00DE0328"/>
    <w:rsid w:val="00DE0F3E"/>
    <w:rsid w:val="00DE19E2"/>
    <w:rsid w:val="00DE19EF"/>
    <w:rsid w:val="00DE1CDE"/>
    <w:rsid w:val="00DE22E9"/>
    <w:rsid w:val="00DE268F"/>
    <w:rsid w:val="00DE29F8"/>
    <w:rsid w:val="00DE2ADF"/>
    <w:rsid w:val="00DE2ED9"/>
    <w:rsid w:val="00DE360A"/>
    <w:rsid w:val="00DE3D55"/>
    <w:rsid w:val="00DE3F34"/>
    <w:rsid w:val="00DE3F78"/>
    <w:rsid w:val="00DE4140"/>
    <w:rsid w:val="00DE4303"/>
    <w:rsid w:val="00DE4800"/>
    <w:rsid w:val="00DE4A69"/>
    <w:rsid w:val="00DE4D5D"/>
    <w:rsid w:val="00DE502D"/>
    <w:rsid w:val="00DE528E"/>
    <w:rsid w:val="00DE5908"/>
    <w:rsid w:val="00DE5991"/>
    <w:rsid w:val="00DE59B3"/>
    <w:rsid w:val="00DE59F3"/>
    <w:rsid w:val="00DE5A49"/>
    <w:rsid w:val="00DE5B29"/>
    <w:rsid w:val="00DE5DEA"/>
    <w:rsid w:val="00DE5E59"/>
    <w:rsid w:val="00DE6234"/>
    <w:rsid w:val="00DE6399"/>
    <w:rsid w:val="00DE665B"/>
    <w:rsid w:val="00DE68DF"/>
    <w:rsid w:val="00DE6DBE"/>
    <w:rsid w:val="00DE78CD"/>
    <w:rsid w:val="00DE7912"/>
    <w:rsid w:val="00DE7E0F"/>
    <w:rsid w:val="00DF01BE"/>
    <w:rsid w:val="00DF0294"/>
    <w:rsid w:val="00DF0335"/>
    <w:rsid w:val="00DF0666"/>
    <w:rsid w:val="00DF0CBB"/>
    <w:rsid w:val="00DF0FD3"/>
    <w:rsid w:val="00DF0FDA"/>
    <w:rsid w:val="00DF1054"/>
    <w:rsid w:val="00DF15D2"/>
    <w:rsid w:val="00DF1A8C"/>
    <w:rsid w:val="00DF1BD9"/>
    <w:rsid w:val="00DF1DEC"/>
    <w:rsid w:val="00DF1F82"/>
    <w:rsid w:val="00DF2023"/>
    <w:rsid w:val="00DF2026"/>
    <w:rsid w:val="00DF21ED"/>
    <w:rsid w:val="00DF2327"/>
    <w:rsid w:val="00DF2867"/>
    <w:rsid w:val="00DF2925"/>
    <w:rsid w:val="00DF2BCB"/>
    <w:rsid w:val="00DF3706"/>
    <w:rsid w:val="00DF3B6D"/>
    <w:rsid w:val="00DF3E1E"/>
    <w:rsid w:val="00DF3FD2"/>
    <w:rsid w:val="00DF40BE"/>
    <w:rsid w:val="00DF4460"/>
    <w:rsid w:val="00DF4B56"/>
    <w:rsid w:val="00DF4B69"/>
    <w:rsid w:val="00DF4FDC"/>
    <w:rsid w:val="00DF5376"/>
    <w:rsid w:val="00DF552F"/>
    <w:rsid w:val="00DF55DA"/>
    <w:rsid w:val="00DF5746"/>
    <w:rsid w:val="00DF5777"/>
    <w:rsid w:val="00DF5BED"/>
    <w:rsid w:val="00DF5C85"/>
    <w:rsid w:val="00DF5DA8"/>
    <w:rsid w:val="00DF6034"/>
    <w:rsid w:val="00DF60DE"/>
    <w:rsid w:val="00DF6203"/>
    <w:rsid w:val="00DF6893"/>
    <w:rsid w:val="00DF6C59"/>
    <w:rsid w:val="00DF6D56"/>
    <w:rsid w:val="00DF6E43"/>
    <w:rsid w:val="00DF6FB7"/>
    <w:rsid w:val="00DF727C"/>
    <w:rsid w:val="00DF7774"/>
    <w:rsid w:val="00DF7C2E"/>
    <w:rsid w:val="00E003BA"/>
    <w:rsid w:val="00E00997"/>
    <w:rsid w:val="00E00AF3"/>
    <w:rsid w:val="00E00B70"/>
    <w:rsid w:val="00E00E92"/>
    <w:rsid w:val="00E01C05"/>
    <w:rsid w:val="00E01C37"/>
    <w:rsid w:val="00E01C3D"/>
    <w:rsid w:val="00E0244E"/>
    <w:rsid w:val="00E03046"/>
    <w:rsid w:val="00E032C0"/>
    <w:rsid w:val="00E0354C"/>
    <w:rsid w:val="00E03675"/>
    <w:rsid w:val="00E036F8"/>
    <w:rsid w:val="00E03895"/>
    <w:rsid w:val="00E03E17"/>
    <w:rsid w:val="00E05289"/>
    <w:rsid w:val="00E05333"/>
    <w:rsid w:val="00E055D7"/>
    <w:rsid w:val="00E05797"/>
    <w:rsid w:val="00E059F7"/>
    <w:rsid w:val="00E05C55"/>
    <w:rsid w:val="00E064BA"/>
    <w:rsid w:val="00E064C9"/>
    <w:rsid w:val="00E064ED"/>
    <w:rsid w:val="00E06801"/>
    <w:rsid w:val="00E0696D"/>
    <w:rsid w:val="00E06975"/>
    <w:rsid w:val="00E06B68"/>
    <w:rsid w:val="00E07A45"/>
    <w:rsid w:val="00E10ECE"/>
    <w:rsid w:val="00E10F36"/>
    <w:rsid w:val="00E110AD"/>
    <w:rsid w:val="00E1116D"/>
    <w:rsid w:val="00E11DCF"/>
    <w:rsid w:val="00E11E64"/>
    <w:rsid w:val="00E12389"/>
    <w:rsid w:val="00E12474"/>
    <w:rsid w:val="00E12614"/>
    <w:rsid w:val="00E126C6"/>
    <w:rsid w:val="00E1281E"/>
    <w:rsid w:val="00E12D77"/>
    <w:rsid w:val="00E1318F"/>
    <w:rsid w:val="00E133EB"/>
    <w:rsid w:val="00E13416"/>
    <w:rsid w:val="00E13484"/>
    <w:rsid w:val="00E135C4"/>
    <w:rsid w:val="00E13A1F"/>
    <w:rsid w:val="00E13D22"/>
    <w:rsid w:val="00E14025"/>
    <w:rsid w:val="00E148A9"/>
    <w:rsid w:val="00E14DDC"/>
    <w:rsid w:val="00E154B4"/>
    <w:rsid w:val="00E1576A"/>
    <w:rsid w:val="00E15B4F"/>
    <w:rsid w:val="00E164BA"/>
    <w:rsid w:val="00E164BB"/>
    <w:rsid w:val="00E166BF"/>
    <w:rsid w:val="00E168CA"/>
    <w:rsid w:val="00E16F8B"/>
    <w:rsid w:val="00E171BC"/>
    <w:rsid w:val="00E1746D"/>
    <w:rsid w:val="00E17AFB"/>
    <w:rsid w:val="00E17B31"/>
    <w:rsid w:val="00E17B8D"/>
    <w:rsid w:val="00E17CC0"/>
    <w:rsid w:val="00E17E5D"/>
    <w:rsid w:val="00E2053D"/>
    <w:rsid w:val="00E20ADB"/>
    <w:rsid w:val="00E20C3B"/>
    <w:rsid w:val="00E20E85"/>
    <w:rsid w:val="00E20FD4"/>
    <w:rsid w:val="00E21303"/>
    <w:rsid w:val="00E21495"/>
    <w:rsid w:val="00E21904"/>
    <w:rsid w:val="00E21E7E"/>
    <w:rsid w:val="00E21EB9"/>
    <w:rsid w:val="00E21ED3"/>
    <w:rsid w:val="00E21F56"/>
    <w:rsid w:val="00E21F91"/>
    <w:rsid w:val="00E220C8"/>
    <w:rsid w:val="00E2228E"/>
    <w:rsid w:val="00E223F5"/>
    <w:rsid w:val="00E22709"/>
    <w:rsid w:val="00E227A3"/>
    <w:rsid w:val="00E229F1"/>
    <w:rsid w:val="00E22AFE"/>
    <w:rsid w:val="00E22FEC"/>
    <w:rsid w:val="00E23F0C"/>
    <w:rsid w:val="00E242A8"/>
    <w:rsid w:val="00E24585"/>
    <w:rsid w:val="00E246F8"/>
    <w:rsid w:val="00E24741"/>
    <w:rsid w:val="00E2482E"/>
    <w:rsid w:val="00E24C31"/>
    <w:rsid w:val="00E24E54"/>
    <w:rsid w:val="00E25707"/>
    <w:rsid w:val="00E25954"/>
    <w:rsid w:val="00E2597E"/>
    <w:rsid w:val="00E25F41"/>
    <w:rsid w:val="00E2601F"/>
    <w:rsid w:val="00E264D5"/>
    <w:rsid w:val="00E266AE"/>
    <w:rsid w:val="00E26C70"/>
    <w:rsid w:val="00E2730C"/>
    <w:rsid w:val="00E27364"/>
    <w:rsid w:val="00E27533"/>
    <w:rsid w:val="00E278A0"/>
    <w:rsid w:val="00E27BA1"/>
    <w:rsid w:val="00E27FB8"/>
    <w:rsid w:val="00E303F3"/>
    <w:rsid w:val="00E30654"/>
    <w:rsid w:val="00E30841"/>
    <w:rsid w:val="00E30F21"/>
    <w:rsid w:val="00E31073"/>
    <w:rsid w:val="00E318E7"/>
    <w:rsid w:val="00E3216A"/>
    <w:rsid w:val="00E323EA"/>
    <w:rsid w:val="00E3250E"/>
    <w:rsid w:val="00E32606"/>
    <w:rsid w:val="00E32BCE"/>
    <w:rsid w:val="00E32BED"/>
    <w:rsid w:val="00E32CBF"/>
    <w:rsid w:val="00E33017"/>
    <w:rsid w:val="00E3309C"/>
    <w:rsid w:val="00E330EB"/>
    <w:rsid w:val="00E33192"/>
    <w:rsid w:val="00E33212"/>
    <w:rsid w:val="00E33275"/>
    <w:rsid w:val="00E33321"/>
    <w:rsid w:val="00E337E8"/>
    <w:rsid w:val="00E33B5D"/>
    <w:rsid w:val="00E33D99"/>
    <w:rsid w:val="00E33DDA"/>
    <w:rsid w:val="00E33E83"/>
    <w:rsid w:val="00E33EDC"/>
    <w:rsid w:val="00E33F20"/>
    <w:rsid w:val="00E34013"/>
    <w:rsid w:val="00E34231"/>
    <w:rsid w:val="00E3436A"/>
    <w:rsid w:val="00E343C6"/>
    <w:rsid w:val="00E344AD"/>
    <w:rsid w:val="00E345B9"/>
    <w:rsid w:val="00E3467E"/>
    <w:rsid w:val="00E34C36"/>
    <w:rsid w:val="00E35289"/>
    <w:rsid w:val="00E359AE"/>
    <w:rsid w:val="00E35A55"/>
    <w:rsid w:val="00E35CC7"/>
    <w:rsid w:val="00E36183"/>
    <w:rsid w:val="00E3621D"/>
    <w:rsid w:val="00E36268"/>
    <w:rsid w:val="00E36662"/>
    <w:rsid w:val="00E36917"/>
    <w:rsid w:val="00E3725F"/>
    <w:rsid w:val="00E374F6"/>
    <w:rsid w:val="00E37E6C"/>
    <w:rsid w:val="00E37EC2"/>
    <w:rsid w:val="00E4058B"/>
    <w:rsid w:val="00E40999"/>
    <w:rsid w:val="00E40A2B"/>
    <w:rsid w:val="00E41783"/>
    <w:rsid w:val="00E4180E"/>
    <w:rsid w:val="00E419C4"/>
    <w:rsid w:val="00E41C0F"/>
    <w:rsid w:val="00E41FE3"/>
    <w:rsid w:val="00E42924"/>
    <w:rsid w:val="00E42F74"/>
    <w:rsid w:val="00E42FB3"/>
    <w:rsid w:val="00E4304B"/>
    <w:rsid w:val="00E43246"/>
    <w:rsid w:val="00E43C9A"/>
    <w:rsid w:val="00E43D2C"/>
    <w:rsid w:val="00E442FA"/>
    <w:rsid w:val="00E44436"/>
    <w:rsid w:val="00E44E68"/>
    <w:rsid w:val="00E450C9"/>
    <w:rsid w:val="00E4529B"/>
    <w:rsid w:val="00E45620"/>
    <w:rsid w:val="00E4575F"/>
    <w:rsid w:val="00E45B0A"/>
    <w:rsid w:val="00E45CAF"/>
    <w:rsid w:val="00E464E7"/>
    <w:rsid w:val="00E46615"/>
    <w:rsid w:val="00E47488"/>
    <w:rsid w:val="00E47977"/>
    <w:rsid w:val="00E502D6"/>
    <w:rsid w:val="00E504AC"/>
    <w:rsid w:val="00E50778"/>
    <w:rsid w:val="00E50783"/>
    <w:rsid w:val="00E5091E"/>
    <w:rsid w:val="00E5097E"/>
    <w:rsid w:val="00E50EA7"/>
    <w:rsid w:val="00E519B5"/>
    <w:rsid w:val="00E51C23"/>
    <w:rsid w:val="00E51DB0"/>
    <w:rsid w:val="00E51E53"/>
    <w:rsid w:val="00E526F5"/>
    <w:rsid w:val="00E5312F"/>
    <w:rsid w:val="00E531D4"/>
    <w:rsid w:val="00E5329E"/>
    <w:rsid w:val="00E53693"/>
    <w:rsid w:val="00E5398A"/>
    <w:rsid w:val="00E53B81"/>
    <w:rsid w:val="00E53BFA"/>
    <w:rsid w:val="00E54075"/>
    <w:rsid w:val="00E541F2"/>
    <w:rsid w:val="00E54200"/>
    <w:rsid w:val="00E54BF4"/>
    <w:rsid w:val="00E55222"/>
    <w:rsid w:val="00E5526E"/>
    <w:rsid w:val="00E55B0D"/>
    <w:rsid w:val="00E55D18"/>
    <w:rsid w:val="00E55DFA"/>
    <w:rsid w:val="00E55F69"/>
    <w:rsid w:val="00E5611B"/>
    <w:rsid w:val="00E5612C"/>
    <w:rsid w:val="00E5673B"/>
    <w:rsid w:val="00E568B0"/>
    <w:rsid w:val="00E56D21"/>
    <w:rsid w:val="00E56FC6"/>
    <w:rsid w:val="00E57A86"/>
    <w:rsid w:val="00E57D4B"/>
    <w:rsid w:val="00E6003B"/>
    <w:rsid w:val="00E60ECF"/>
    <w:rsid w:val="00E61108"/>
    <w:rsid w:val="00E6150B"/>
    <w:rsid w:val="00E6154C"/>
    <w:rsid w:val="00E61AB5"/>
    <w:rsid w:val="00E61C5C"/>
    <w:rsid w:val="00E621B4"/>
    <w:rsid w:val="00E62339"/>
    <w:rsid w:val="00E62402"/>
    <w:rsid w:val="00E62624"/>
    <w:rsid w:val="00E632AD"/>
    <w:rsid w:val="00E6345B"/>
    <w:rsid w:val="00E63570"/>
    <w:rsid w:val="00E639EC"/>
    <w:rsid w:val="00E63AC8"/>
    <w:rsid w:val="00E63CCE"/>
    <w:rsid w:val="00E6400C"/>
    <w:rsid w:val="00E64697"/>
    <w:rsid w:val="00E64966"/>
    <w:rsid w:val="00E65651"/>
    <w:rsid w:val="00E6587D"/>
    <w:rsid w:val="00E6615D"/>
    <w:rsid w:val="00E6624B"/>
    <w:rsid w:val="00E66D6F"/>
    <w:rsid w:val="00E66FB8"/>
    <w:rsid w:val="00E67112"/>
    <w:rsid w:val="00E678CB"/>
    <w:rsid w:val="00E70598"/>
    <w:rsid w:val="00E70919"/>
    <w:rsid w:val="00E7098D"/>
    <w:rsid w:val="00E70F6B"/>
    <w:rsid w:val="00E70F76"/>
    <w:rsid w:val="00E71286"/>
    <w:rsid w:val="00E712E5"/>
    <w:rsid w:val="00E71580"/>
    <w:rsid w:val="00E717E7"/>
    <w:rsid w:val="00E71D12"/>
    <w:rsid w:val="00E7217B"/>
    <w:rsid w:val="00E7231C"/>
    <w:rsid w:val="00E72859"/>
    <w:rsid w:val="00E72D07"/>
    <w:rsid w:val="00E72E20"/>
    <w:rsid w:val="00E738AE"/>
    <w:rsid w:val="00E73C7E"/>
    <w:rsid w:val="00E73EA3"/>
    <w:rsid w:val="00E73F9C"/>
    <w:rsid w:val="00E74403"/>
    <w:rsid w:val="00E746FC"/>
    <w:rsid w:val="00E74930"/>
    <w:rsid w:val="00E75267"/>
    <w:rsid w:val="00E75284"/>
    <w:rsid w:val="00E7536F"/>
    <w:rsid w:val="00E75C6A"/>
    <w:rsid w:val="00E75CA7"/>
    <w:rsid w:val="00E75F8B"/>
    <w:rsid w:val="00E76144"/>
    <w:rsid w:val="00E763AD"/>
    <w:rsid w:val="00E76550"/>
    <w:rsid w:val="00E76696"/>
    <w:rsid w:val="00E77040"/>
    <w:rsid w:val="00E77593"/>
    <w:rsid w:val="00E775A6"/>
    <w:rsid w:val="00E77EB5"/>
    <w:rsid w:val="00E800ED"/>
    <w:rsid w:val="00E80179"/>
    <w:rsid w:val="00E802FA"/>
    <w:rsid w:val="00E8054A"/>
    <w:rsid w:val="00E80691"/>
    <w:rsid w:val="00E8087C"/>
    <w:rsid w:val="00E81048"/>
    <w:rsid w:val="00E81176"/>
    <w:rsid w:val="00E8247D"/>
    <w:rsid w:val="00E828C3"/>
    <w:rsid w:val="00E829CB"/>
    <w:rsid w:val="00E82B80"/>
    <w:rsid w:val="00E83615"/>
    <w:rsid w:val="00E8366F"/>
    <w:rsid w:val="00E8385F"/>
    <w:rsid w:val="00E842A1"/>
    <w:rsid w:val="00E842D6"/>
    <w:rsid w:val="00E84507"/>
    <w:rsid w:val="00E84891"/>
    <w:rsid w:val="00E84C5B"/>
    <w:rsid w:val="00E85071"/>
    <w:rsid w:val="00E8533C"/>
    <w:rsid w:val="00E85460"/>
    <w:rsid w:val="00E855D3"/>
    <w:rsid w:val="00E855F2"/>
    <w:rsid w:val="00E8567F"/>
    <w:rsid w:val="00E856E0"/>
    <w:rsid w:val="00E85C88"/>
    <w:rsid w:val="00E85DB4"/>
    <w:rsid w:val="00E85F20"/>
    <w:rsid w:val="00E86710"/>
    <w:rsid w:val="00E86880"/>
    <w:rsid w:val="00E869D9"/>
    <w:rsid w:val="00E87394"/>
    <w:rsid w:val="00E8771A"/>
    <w:rsid w:val="00E879CB"/>
    <w:rsid w:val="00E87B7D"/>
    <w:rsid w:val="00E87C19"/>
    <w:rsid w:val="00E87F38"/>
    <w:rsid w:val="00E87FB3"/>
    <w:rsid w:val="00E87FCD"/>
    <w:rsid w:val="00E8E0E3"/>
    <w:rsid w:val="00E9003B"/>
    <w:rsid w:val="00E904F1"/>
    <w:rsid w:val="00E90588"/>
    <w:rsid w:val="00E912A8"/>
    <w:rsid w:val="00E91416"/>
    <w:rsid w:val="00E91511"/>
    <w:rsid w:val="00E91F07"/>
    <w:rsid w:val="00E92080"/>
    <w:rsid w:val="00E9213E"/>
    <w:rsid w:val="00E923B0"/>
    <w:rsid w:val="00E927A4"/>
    <w:rsid w:val="00E929F2"/>
    <w:rsid w:val="00E92AD8"/>
    <w:rsid w:val="00E92AF3"/>
    <w:rsid w:val="00E92B63"/>
    <w:rsid w:val="00E92BAF"/>
    <w:rsid w:val="00E92F61"/>
    <w:rsid w:val="00E9310D"/>
    <w:rsid w:val="00E93727"/>
    <w:rsid w:val="00E93948"/>
    <w:rsid w:val="00E93CF1"/>
    <w:rsid w:val="00E93FF8"/>
    <w:rsid w:val="00E9447A"/>
    <w:rsid w:val="00E9450E"/>
    <w:rsid w:val="00E94573"/>
    <w:rsid w:val="00E9494B"/>
    <w:rsid w:val="00E94BD2"/>
    <w:rsid w:val="00E94ECA"/>
    <w:rsid w:val="00E955B3"/>
    <w:rsid w:val="00E955E2"/>
    <w:rsid w:val="00E95BDF"/>
    <w:rsid w:val="00E95D5D"/>
    <w:rsid w:val="00E95E0D"/>
    <w:rsid w:val="00E95FF5"/>
    <w:rsid w:val="00E960FD"/>
    <w:rsid w:val="00E96219"/>
    <w:rsid w:val="00E96C61"/>
    <w:rsid w:val="00E97006"/>
    <w:rsid w:val="00E974C7"/>
    <w:rsid w:val="00E97BE5"/>
    <w:rsid w:val="00E97F93"/>
    <w:rsid w:val="00EA05E0"/>
    <w:rsid w:val="00EA063D"/>
    <w:rsid w:val="00EA0857"/>
    <w:rsid w:val="00EA0ABF"/>
    <w:rsid w:val="00EA0C3F"/>
    <w:rsid w:val="00EA0EB7"/>
    <w:rsid w:val="00EA0F09"/>
    <w:rsid w:val="00EA110D"/>
    <w:rsid w:val="00EA1974"/>
    <w:rsid w:val="00EA19C3"/>
    <w:rsid w:val="00EA1B1A"/>
    <w:rsid w:val="00EA1E07"/>
    <w:rsid w:val="00EA23A3"/>
    <w:rsid w:val="00EA2E94"/>
    <w:rsid w:val="00EA352C"/>
    <w:rsid w:val="00EA3872"/>
    <w:rsid w:val="00EA3A95"/>
    <w:rsid w:val="00EA3F36"/>
    <w:rsid w:val="00EA4E8A"/>
    <w:rsid w:val="00EA4F4B"/>
    <w:rsid w:val="00EA517E"/>
    <w:rsid w:val="00EA5184"/>
    <w:rsid w:val="00EA5283"/>
    <w:rsid w:val="00EA535C"/>
    <w:rsid w:val="00EA5438"/>
    <w:rsid w:val="00EA547D"/>
    <w:rsid w:val="00EA67C7"/>
    <w:rsid w:val="00EA68D3"/>
    <w:rsid w:val="00EA6E7F"/>
    <w:rsid w:val="00EA7439"/>
    <w:rsid w:val="00EA763E"/>
    <w:rsid w:val="00EA76EE"/>
    <w:rsid w:val="00EA7AC3"/>
    <w:rsid w:val="00EB00DD"/>
    <w:rsid w:val="00EB031D"/>
    <w:rsid w:val="00EB08E0"/>
    <w:rsid w:val="00EB0DFB"/>
    <w:rsid w:val="00EB17F4"/>
    <w:rsid w:val="00EB1840"/>
    <w:rsid w:val="00EB1D9B"/>
    <w:rsid w:val="00EB2228"/>
    <w:rsid w:val="00EB2258"/>
    <w:rsid w:val="00EB22B8"/>
    <w:rsid w:val="00EB2355"/>
    <w:rsid w:val="00EB24B0"/>
    <w:rsid w:val="00EB2694"/>
    <w:rsid w:val="00EB2774"/>
    <w:rsid w:val="00EB27EC"/>
    <w:rsid w:val="00EB2A6C"/>
    <w:rsid w:val="00EB2C38"/>
    <w:rsid w:val="00EB3155"/>
    <w:rsid w:val="00EB337A"/>
    <w:rsid w:val="00EB3AC2"/>
    <w:rsid w:val="00EB4278"/>
    <w:rsid w:val="00EB4B64"/>
    <w:rsid w:val="00EB5020"/>
    <w:rsid w:val="00EB57D9"/>
    <w:rsid w:val="00EB5CD9"/>
    <w:rsid w:val="00EB5D88"/>
    <w:rsid w:val="00EB5F45"/>
    <w:rsid w:val="00EB61E1"/>
    <w:rsid w:val="00EB661E"/>
    <w:rsid w:val="00EB682F"/>
    <w:rsid w:val="00EB6B51"/>
    <w:rsid w:val="00EB71C3"/>
    <w:rsid w:val="00EC019E"/>
    <w:rsid w:val="00EC0284"/>
    <w:rsid w:val="00EC063E"/>
    <w:rsid w:val="00EC072E"/>
    <w:rsid w:val="00EC08AE"/>
    <w:rsid w:val="00EC0A36"/>
    <w:rsid w:val="00EC0BC4"/>
    <w:rsid w:val="00EC0E58"/>
    <w:rsid w:val="00EC10B2"/>
    <w:rsid w:val="00EC11A0"/>
    <w:rsid w:val="00EC13A1"/>
    <w:rsid w:val="00EC169F"/>
    <w:rsid w:val="00EC195D"/>
    <w:rsid w:val="00EC1D4F"/>
    <w:rsid w:val="00EC1EB6"/>
    <w:rsid w:val="00EC2123"/>
    <w:rsid w:val="00EC2647"/>
    <w:rsid w:val="00EC2C42"/>
    <w:rsid w:val="00EC2DE3"/>
    <w:rsid w:val="00EC2EA1"/>
    <w:rsid w:val="00EC2F1A"/>
    <w:rsid w:val="00EC31DB"/>
    <w:rsid w:val="00EC3620"/>
    <w:rsid w:val="00EC3D76"/>
    <w:rsid w:val="00EC41A3"/>
    <w:rsid w:val="00EC472F"/>
    <w:rsid w:val="00EC4977"/>
    <w:rsid w:val="00EC4B41"/>
    <w:rsid w:val="00EC57C3"/>
    <w:rsid w:val="00EC58C1"/>
    <w:rsid w:val="00EC5F8F"/>
    <w:rsid w:val="00EC6183"/>
    <w:rsid w:val="00EC62AE"/>
    <w:rsid w:val="00EC63CE"/>
    <w:rsid w:val="00EC69E7"/>
    <w:rsid w:val="00EC6BD1"/>
    <w:rsid w:val="00EC6DD0"/>
    <w:rsid w:val="00EC74EA"/>
    <w:rsid w:val="00EC797C"/>
    <w:rsid w:val="00EC7C6F"/>
    <w:rsid w:val="00ED03DB"/>
    <w:rsid w:val="00ED0750"/>
    <w:rsid w:val="00ED0825"/>
    <w:rsid w:val="00ED0B22"/>
    <w:rsid w:val="00ED0FD2"/>
    <w:rsid w:val="00ED101F"/>
    <w:rsid w:val="00ED13DB"/>
    <w:rsid w:val="00ED154B"/>
    <w:rsid w:val="00ED1626"/>
    <w:rsid w:val="00ED1634"/>
    <w:rsid w:val="00ED16B6"/>
    <w:rsid w:val="00ED18C0"/>
    <w:rsid w:val="00ED1B9B"/>
    <w:rsid w:val="00ED1C0B"/>
    <w:rsid w:val="00ED20E0"/>
    <w:rsid w:val="00ED23DA"/>
    <w:rsid w:val="00ED2A92"/>
    <w:rsid w:val="00ED2D4F"/>
    <w:rsid w:val="00ED2DE5"/>
    <w:rsid w:val="00ED2F94"/>
    <w:rsid w:val="00ED304E"/>
    <w:rsid w:val="00ED370F"/>
    <w:rsid w:val="00ED3BA8"/>
    <w:rsid w:val="00ED3DEC"/>
    <w:rsid w:val="00ED44F8"/>
    <w:rsid w:val="00ED4A4C"/>
    <w:rsid w:val="00ED5265"/>
    <w:rsid w:val="00ED55CF"/>
    <w:rsid w:val="00ED5B4A"/>
    <w:rsid w:val="00ED5C8D"/>
    <w:rsid w:val="00ED5FFA"/>
    <w:rsid w:val="00ED620A"/>
    <w:rsid w:val="00ED6631"/>
    <w:rsid w:val="00ED670E"/>
    <w:rsid w:val="00ED69E3"/>
    <w:rsid w:val="00ED6A9F"/>
    <w:rsid w:val="00ED6B72"/>
    <w:rsid w:val="00ED71E8"/>
    <w:rsid w:val="00ED7508"/>
    <w:rsid w:val="00ED759B"/>
    <w:rsid w:val="00ED7684"/>
    <w:rsid w:val="00ED79D7"/>
    <w:rsid w:val="00ED7A51"/>
    <w:rsid w:val="00ED7B01"/>
    <w:rsid w:val="00ED7E3D"/>
    <w:rsid w:val="00EE0305"/>
    <w:rsid w:val="00EE04B1"/>
    <w:rsid w:val="00EE0D1F"/>
    <w:rsid w:val="00EE1173"/>
    <w:rsid w:val="00EE135E"/>
    <w:rsid w:val="00EE1DEC"/>
    <w:rsid w:val="00EE21C9"/>
    <w:rsid w:val="00EE21FD"/>
    <w:rsid w:val="00EE2598"/>
    <w:rsid w:val="00EE2A72"/>
    <w:rsid w:val="00EE2F01"/>
    <w:rsid w:val="00EE2F47"/>
    <w:rsid w:val="00EE334C"/>
    <w:rsid w:val="00EE33F3"/>
    <w:rsid w:val="00EE36A7"/>
    <w:rsid w:val="00EE37EE"/>
    <w:rsid w:val="00EE3838"/>
    <w:rsid w:val="00EE3A5A"/>
    <w:rsid w:val="00EE3AAE"/>
    <w:rsid w:val="00EE3B4B"/>
    <w:rsid w:val="00EE3B5A"/>
    <w:rsid w:val="00EE4018"/>
    <w:rsid w:val="00EE40CE"/>
    <w:rsid w:val="00EE4794"/>
    <w:rsid w:val="00EE4919"/>
    <w:rsid w:val="00EE49C3"/>
    <w:rsid w:val="00EE4A25"/>
    <w:rsid w:val="00EE4C4E"/>
    <w:rsid w:val="00EE4C74"/>
    <w:rsid w:val="00EE5464"/>
    <w:rsid w:val="00EE585D"/>
    <w:rsid w:val="00EE5AAA"/>
    <w:rsid w:val="00EE5F73"/>
    <w:rsid w:val="00EE60FF"/>
    <w:rsid w:val="00EE63C6"/>
    <w:rsid w:val="00EE6756"/>
    <w:rsid w:val="00EE683D"/>
    <w:rsid w:val="00EE6B77"/>
    <w:rsid w:val="00EE6C6E"/>
    <w:rsid w:val="00EE6C98"/>
    <w:rsid w:val="00EE6CBD"/>
    <w:rsid w:val="00EE701D"/>
    <w:rsid w:val="00EE7230"/>
    <w:rsid w:val="00EE781E"/>
    <w:rsid w:val="00EE7885"/>
    <w:rsid w:val="00EE7BA2"/>
    <w:rsid w:val="00EF061D"/>
    <w:rsid w:val="00EF0E33"/>
    <w:rsid w:val="00EF100E"/>
    <w:rsid w:val="00EF1105"/>
    <w:rsid w:val="00EF186B"/>
    <w:rsid w:val="00EF1936"/>
    <w:rsid w:val="00EF1D80"/>
    <w:rsid w:val="00EF1DD5"/>
    <w:rsid w:val="00EF1FD0"/>
    <w:rsid w:val="00EF21DA"/>
    <w:rsid w:val="00EF2275"/>
    <w:rsid w:val="00EF26F7"/>
    <w:rsid w:val="00EF2708"/>
    <w:rsid w:val="00EF272E"/>
    <w:rsid w:val="00EF27DD"/>
    <w:rsid w:val="00EF29A5"/>
    <w:rsid w:val="00EF2BCC"/>
    <w:rsid w:val="00EF2C3F"/>
    <w:rsid w:val="00EF34A9"/>
    <w:rsid w:val="00EF39D3"/>
    <w:rsid w:val="00EF3A90"/>
    <w:rsid w:val="00EF3EAD"/>
    <w:rsid w:val="00EF404D"/>
    <w:rsid w:val="00EF485B"/>
    <w:rsid w:val="00EF493A"/>
    <w:rsid w:val="00EF4A9B"/>
    <w:rsid w:val="00EF4B70"/>
    <w:rsid w:val="00EF4FA0"/>
    <w:rsid w:val="00EF515F"/>
    <w:rsid w:val="00EF58DE"/>
    <w:rsid w:val="00EF59EE"/>
    <w:rsid w:val="00EF5DA0"/>
    <w:rsid w:val="00EF62CE"/>
    <w:rsid w:val="00EF6672"/>
    <w:rsid w:val="00EF69EA"/>
    <w:rsid w:val="00EF6CB0"/>
    <w:rsid w:val="00EF7001"/>
    <w:rsid w:val="00EF71DB"/>
    <w:rsid w:val="00EF7489"/>
    <w:rsid w:val="00EF78A2"/>
    <w:rsid w:val="00EF793F"/>
    <w:rsid w:val="00EF7E3D"/>
    <w:rsid w:val="00EF7E4D"/>
    <w:rsid w:val="00F0001D"/>
    <w:rsid w:val="00F00327"/>
    <w:rsid w:val="00F00678"/>
    <w:rsid w:val="00F006C3"/>
    <w:rsid w:val="00F00F2C"/>
    <w:rsid w:val="00F010A0"/>
    <w:rsid w:val="00F01350"/>
    <w:rsid w:val="00F01905"/>
    <w:rsid w:val="00F01A25"/>
    <w:rsid w:val="00F01C04"/>
    <w:rsid w:val="00F01C5E"/>
    <w:rsid w:val="00F024C1"/>
    <w:rsid w:val="00F024D8"/>
    <w:rsid w:val="00F0288D"/>
    <w:rsid w:val="00F02ED7"/>
    <w:rsid w:val="00F02FEB"/>
    <w:rsid w:val="00F035FF"/>
    <w:rsid w:val="00F03674"/>
    <w:rsid w:val="00F03DC5"/>
    <w:rsid w:val="00F03EB5"/>
    <w:rsid w:val="00F04202"/>
    <w:rsid w:val="00F04F1D"/>
    <w:rsid w:val="00F05200"/>
    <w:rsid w:val="00F05381"/>
    <w:rsid w:val="00F05451"/>
    <w:rsid w:val="00F0596C"/>
    <w:rsid w:val="00F05FB1"/>
    <w:rsid w:val="00F06292"/>
    <w:rsid w:val="00F062C4"/>
    <w:rsid w:val="00F06D47"/>
    <w:rsid w:val="00F06D8A"/>
    <w:rsid w:val="00F07ACB"/>
    <w:rsid w:val="00F07C1C"/>
    <w:rsid w:val="00F07C86"/>
    <w:rsid w:val="00F07CE7"/>
    <w:rsid w:val="00F1010B"/>
    <w:rsid w:val="00F10C73"/>
    <w:rsid w:val="00F11806"/>
    <w:rsid w:val="00F1231D"/>
    <w:rsid w:val="00F1293F"/>
    <w:rsid w:val="00F134DE"/>
    <w:rsid w:val="00F13514"/>
    <w:rsid w:val="00F13593"/>
    <w:rsid w:val="00F13665"/>
    <w:rsid w:val="00F138A0"/>
    <w:rsid w:val="00F14504"/>
    <w:rsid w:val="00F14596"/>
    <w:rsid w:val="00F14642"/>
    <w:rsid w:val="00F14731"/>
    <w:rsid w:val="00F14DE0"/>
    <w:rsid w:val="00F15116"/>
    <w:rsid w:val="00F1570C"/>
    <w:rsid w:val="00F157B1"/>
    <w:rsid w:val="00F159BE"/>
    <w:rsid w:val="00F15CD2"/>
    <w:rsid w:val="00F16822"/>
    <w:rsid w:val="00F16B39"/>
    <w:rsid w:val="00F16CBF"/>
    <w:rsid w:val="00F16F6F"/>
    <w:rsid w:val="00F17549"/>
    <w:rsid w:val="00F17DAA"/>
    <w:rsid w:val="00F17ED2"/>
    <w:rsid w:val="00F20133"/>
    <w:rsid w:val="00F20A3E"/>
    <w:rsid w:val="00F20E41"/>
    <w:rsid w:val="00F21677"/>
    <w:rsid w:val="00F21884"/>
    <w:rsid w:val="00F218B6"/>
    <w:rsid w:val="00F2199E"/>
    <w:rsid w:val="00F21F5F"/>
    <w:rsid w:val="00F22141"/>
    <w:rsid w:val="00F229DB"/>
    <w:rsid w:val="00F22B2E"/>
    <w:rsid w:val="00F2321D"/>
    <w:rsid w:val="00F237B0"/>
    <w:rsid w:val="00F23D99"/>
    <w:rsid w:val="00F24182"/>
    <w:rsid w:val="00F24C0C"/>
    <w:rsid w:val="00F2519F"/>
    <w:rsid w:val="00F269F3"/>
    <w:rsid w:val="00F26B28"/>
    <w:rsid w:val="00F26B79"/>
    <w:rsid w:val="00F26F15"/>
    <w:rsid w:val="00F275A1"/>
    <w:rsid w:val="00F275A7"/>
    <w:rsid w:val="00F27B52"/>
    <w:rsid w:val="00F27FF3"/>
    <w:rsid w:val="00F30DE4"/>
    <w:rsid w:val="00F311E9"/>
    <w:rsid w:val="00F3131A"/>
    <w:rsid w:val="00F31876"/>
    <w:rsid w:val="00F32262"/>
    <w:rsid w:val="00F324F1"/>
    <w:rsid w:val="00F3275C"/>
    <w:rsid w:val="00F32A03"/>
    <w:rsid w:val="00F3315C"/>
    <w:rsid w:val="00F333B5"/>
    <w:rsid w:val="00F334D8"/>
    <w:rsid w:val="00F33720"/>
    <w:rsid w:val="00F33A43"/>
    <w:rsid w:val="00F33C07"/>
    <w:rsid w:val="00F33C84"/>
    <w:rsid w:val="00F34436"/>
    <w:rsid w:val="00F346A0"/>
    <w:rsid w:val="00F34B1A"/>
    <w:rsid w:val="00F34F2D"/>
    <w:rsid w:val="00F3529A"/>
    <w:rsid w:val="00F3563C"/>
    <w:rsid w:val="00F35AF2"/>
    <w:rsid w:val="00F35C2D"/>
    <w:rsid w:val="00F36497"/>
    <w:rsid w:val="00F3677F"/>
    <w:rsid w:val="00F36D5A"/>
    <w:rsid w:val="00F3738E"/>
    <w:rsid w:val="00F37B08"/>
    <w:rsid w:val="00F37C5F"/>
    <w:rsid w:val="00F40004"/>
    <w:rsid w:val="00F4035E"/>
    <w:rsid w:val="00F4080C"/>
    <w:rsid w:val="00F4093A"/>
    <w:rsid w:val="00F40A0E"/>
    <w:rsid w:val="00F40E4B"/>
    <w:rsid w:val="00F4116A"/>
    <w:rsid w:val="00F412EA"/>
    <w:rsid w:val="00F4133F"/>
    <w:rsid w:val="00F413CC"/>
    <w:rsid w:val="00F41876"/>
    <w:rsid w:val="00F41ABA"/>
    <w:rsid w:val="00F41C3C"/>
    <w:rsid w:val="00F41F03"/>
    <w:rsid w:val="00F41F5E"/>
    <w:rsid w:val="00F4207B"/>
    <w:rsid w:val="00F428BE"/>
    <w:rsid w:val="00F42BBE"/>
    <w:rsid w:val="00F42BDF"/>
    <w:rsid w:val="00F42EA3"/>
    <w:rsid w:val="00F43248"/>
    <w:rsid w:val="00F434A1"/>
    <w:rsid w:val="00F435B9"/>
    <w:rsid w:val="00F4382D"/>
    <w:rsid w:val="00F44029"/>
    <w:rsid w:val="00F44057"/>
    <w:rsid w:val="00F44C2F"/>
    <w:rsid w:val="00F44F13"/>
    <w:rsid w:val="00F44F2B"/>
    <w:rsid w:val="00F44FA7"/>
    <w:rsid w:val="00F4516C"/>
    <w:rsid w:val="00F45369"/>
    <w:rsid w:val="00F454B7"/>
    <w:rsid w:val="00F45792"/>
    <w:rsid w:val="00F45976"/>
    <w:rsid w:val="00F459BF"/>
    <w:rsid w:val="00F45D80"/>
    <w:rsid w:val="00F45ED3"/>
    <w:rsid w:val="00F45F7D"/>
    <w:rsid w:val="00F45FB9"/>
    <w:rsid w:val="00F4689B"/>
    <w:rsid w:val="00F4694C"/>
    <w:rsid w:val="00F46FEA"/>
    <w:rsid w:val="00F474FB"/>
    <w:rsid w:val="00F47711"/>
    <w:rsid w:val="00F47EB7"/>
    <w:rsid w:val="00F5055D"/>
    <w:rsid w:val="00F50D6C"/>
    <w:rsid w:val="00F50D6E"/>
    <w:rsid w:val="00F50DCE"/>
    <w:rsid w:val="00F50DEB"/>
    <w:rsid w:val="00F5140B"/>
    <w:rsid w:val="00F515C5"/>
    <w:rsid w:val="00F51D9D"/>
    <w:rsid w:val="00F5225F"/>
    <w:rsid w:val="00F52611"/>
    <w:rsid w:val="00F52674"/>
    <w:rsid w:val="00F5271F"/>
    <w:rsid w:val="00F52C39"/>
    <w:rsid w:val="00F52D45"/>
    <w:rsid w:val="00F52DB4"/>
    <w:rsid w:val="00F52E57"/>
    <w:rsid w:val="00F52EAB"/>
    <w:rsid w:val="00F5301A"/>
    <w:rsid w:val="00F532B0"/>
    <w:rsid w:val="00F536A6"/>
    <w:rsid w:val="00F546E9"/>
    <w:rsid w:val="00F54934"/>
    <w:rsid w:val="00F54A96"/>
    <w:rsid w:val="00F54B27"/>
    <w:rsid w:val="00F54FB0"/>
    <w:rsid w:val="00F55048"/>
    <w:rsid w:val="00F5519E"/>
    <w:rsid w:val="00F554CE"/>
    <w:rsid w:val="00F5560F"/>
    <w:rsid w:val="00F556A5"/>
    <w:rsid w:val="00F55ACF"/>
    <w:rsid w:val="00F55C09"/>
    <w:rsid w:val="00F55D2D"/>
    <w:rsid w:val="00F55F0C"/>
    <w:rsid w:val="00F5600A"/>
    <w:rsid w:val="00F5626E"/>
    <w:rsid w:val="00F56D0F"/>
    <w:rsid w:val="00F56DBA"/>
    <w:rsid w:val="00F56F8B"/>
    <w:rsid w:val="00F57EA6"/>
    <w:rsid w:val="00F6024C"/>
    <w:rsid w:val="00F60373"/>
    <w:rsid w:val="00F604A3"/>
    <w:rsid w:val="00F609CA"/>
    <w:rsid w:val="00F60A1C"/>
    <w:rsid w:val="00F60AE8"/>
    <w:rsid w:val="00F60E56"/>
    <w:rsid w:val="00F60F30"/>
    <w:rsid w:val="00F6116B"/>
    <w:rsid w:val="00F61259"/>
    <w:rsid w:val="00F612C8"/>
    <w:rsid w:val="00F61686"/>
    <w:rsid w:val="00F61941"/>
    <w:rsid w:val="00F61BF9"/>
    <w:rsid w:val="00F620EF"/>
    <w:rsid w:val="00F6263D"/>
    <w:rsid w:val="00F626A4"/>
    <w:rsid w:val="00F629FD"/>
    <w:rsid w:val="00F62B73"/>
    <w:rsid w:val="00F62E03"/>
    <w:rsid w:val="00F62FC9"/>
    <w:rsid w:val="00F6331D"/>
    <w:rsid w:val="00F6390D"/>
    <w:rsid w:val="00F63A87"/>
    <w:rsid w:val="00F6402A"/>
    <w:rsid w:val="00F64311"/>
    <w:rsid w:val="00F645F2"/>
    <w:rsid w:val="00F64663"/>
    <w:rsid w:val="00F646F3"/>
    <w:rsid w:val="00F647A4"/>
    <w:rsid w:val="00F64CAE"/>
    <w:rsid w:val="00F651E0"/>
    <w:rsid w:val="00F6545A"/>
    <w:rsid w:val="00F657F1"/>
    <w:rsid w:val="00F65A49"/>
    <w:rsid w:val="00F65C52"/>
    <w:rsid w:val="00F65CD4"/>
    <w:rsid w:val="00F6607A"/>
    <w:rsid w:val="00F66D88"/>
    <w:rsid w:val="00F675EC"/>
    <w:rsid w:val="00F676CA"/>
    <w:rsid w:val="00F678D3"/>
    <w:rsid w:val="00F67A69"/>
    <w:rsid w:val="00F67EED"/>
    <w:rsid w:val="00F67FFC"/>
    <w:rsid w:val="00F70211"/>
    <w:rsid w:val="00F70510"/>
    <w:rsid w:val="00F70766"/>
    <w:rsid w:val="00F7110F"/>
    <w:rsid w:val="00F7162B"/>
    <w:rsid w:val="00F71DEF"/>
    <w:rsid w:val="00F71E60"/>
    <w:rsid w:val="00F72A37"/>
    <w:rsid w:val="00F72B13"/>
    <w:rsid w:val="00F72DEF"/>
    <w:rsid w:val="00F73087"/>
    <w:rsid w:val="00F73533"/>
    <w:rsid w:val="00F738F3"/>
    <w:rsid w:val="00F7395E"/>
    <w:rsid w:val="00F73CBD"/>
    <w:rsid w:val="00F73E1A"/>
    <w:rsid w:val="00F752BE"/>
    <w:rsid w:val="00F7549C"/>
    <w:rsid w:val="00F759E4"/>
    <w:rsid w:val="00F76363"/>
    <w:rsid w:val="00F764E3"/>
    <w:rsid w:val="00F76ED0"/>
    <w:rsid w:val="00F7751F"/>
    <w:rsid w:val="00F77545"/>
    <w:rsid w:val="00F77631"/>
    <w:rsid w:val="00F77773"/>
    <w:rsid w:val="00F77943"/>
    <w:rsid w:val="00F77A8B"/>
    <w:rsid w:val="00F77E28"/>
    <w:rsid w:val="00F801F3"/>
    <w:rsid w:val="00F8022E"/>
    <w:rsid w:val="00F80C23"/>
    <w:rsid w:val="00F80DDB"/>
    <w:rsid w:val="00F80E1D"/>
    <w:rsid w:val="00F810C4"/>
    <w:rsid w:val="00F81854"/>
    <w:rsid w:val="00F81BBF"/>
    <w:rsid w:val="00F81D1C"/>
    <w:rsid w:val="00F81D72"/>
    <w:rsid w:val="00F82858"/>
    <w:rsid w:val="00F82886"/>
    <w:rsid w:val="00F82A79"/>
    <w:rsid w:val="00F82FC9"/>
    <w:rsid w:val="00F83433"/>
    <w:rsid w:val="00F838A3"/>
    <w:rsid w:val="00F83D86"/>
    <w:rsid w:val="00F84054"/>
    <w:rsid w:val="00F842AA"/>
    <w:rsid w:val="00F84807"/>
    <w:rsid w:val="00F848E0"/>
    <w:rsid w:val="00F849C1"/>
    <w:rsid w:val="00F85190"/>
    <w:rsid w:val="00F855E9"/>
    <w:rsid w:val="00F858C2"/>
    <w:rsid w:val="00F85C26"/>
    <w:rsid w:val="00F861A4"/>
    <w:rsid w:val="00F861AE"/>
    <w:rsid w:val="00F866ED"/>
    <w:rsid w:val="00F868D3"/>
    <w:rsid w:val="00F869F6"/>
    <w:rsid w:val="00F873D4"/>
    <w:rsid w:val="00F8767B"/>
    <w:rsid w:val="00F87863"/>
    <w:rsid w:val="00F87BA9"/>
    <w:rsid w:val="00F87F02"/>
    <w:rsid w:val="00F87F2F"/>
    <w:rsid w:val="00F9021F"/>
    <w:rsid w:val="00F902FD"/>
    <w:rsid w:val="00F90483"/>
    <w:rsid w:val="00F907EA"/>
    <w:rsid w:val="00F90B89"/>
    <w:rsid w:val="00F90D5B"/>
    <w:rsid w:val="00F911CC"/>
    <w:rsid w:val="00F9129E"/>
    <w:rsid w:val="00F9141D"/>
    <w:rsid w:val="00F91479"/>
    <w:rsid w:val="00F9150F"/>
    <w:rsid w:val="00F915FD"/>
    <w:rsid w:val="00F921E9"/>
    <w:rsid w:val="00F9236A"/>
    <w:rsid w:val="00F92830"/>
    <w:rsid w:val="00F93056"/>
    <w:rsid w:val="00F93057"/>
    <w:rsid w:val="00F9365B"/>
    <w:rsid w:val="00F93688"/>
    <w:rsid w:val="00F93DFD"/>
    <w:rsid w:val="00F94120"/>
    <w:rsid w:val="00F941BC"/>
    <w:rsid w:val="00F94C1A"/>
    <w:rsid w:val="00F950E9"/>
    <w:rsid w:val="00F95477"/>
    <w:rsid w:val="00F9568D"/>
    <w:rsid w:val="00F9577C"/>
    <w:rsid w:val="00F95838"/>
    <w:rsid w:val="00F95C07"/>
    <w:rsid w:val="00F95D0B"/>
    <w:rsid w:val="00F95F12"/>
    <w:rsid w:val="00F95F4D"/>
    <w:rsid w:val="00F962F9"/>
    <w:rsid w:val="00F969BB"/>
    <w:rsid w:val="00F96B2E"/>
    <w:rsid w:val="00F97271"/>
    <w:rsid w:val="00F97528"/>
    <w:rsid w:val="00F97CEF"/>
    <w:rsid w:val="00F97DE7"/>
    <w:rsid w:val="00FA0260"/>
    <w:rsid w:val="00FA064B"/>
    <w:rsid w:val="00FA07FD"/>
    <w:rsid w:val="00FA0914"/>
    <w:rsid w:val="00FA0CDB"/>
    <w:rsid w:val="00FA0CE7"/>
    <w:rsid w:val="00FA0FFD"/>
    <w:rsid w:val="00FA113B"/>
    <w:rsid w:val="00FA11D8"/>
    <w:rsid w:val="00FA1567"/>
    <w:rsid w:val="00FA164C"/>
    <w:rsid w:val="00FA1AC1"/>
    <w:rsid w:val="00FA1B1B"/>
    <w:rsid w:val="00FA1C0A"/>
    <w:rsid w:val="00FA22EC"/>
    <w:rsid w:val="00FA22FB"/>
    <w:rsid w:val="00FA2307"/>
    <w:rsid w:val="00FA2417"/>
    <w:rsid w:val="00FA2BE8"/>
    <w:rsid w:val="00FA3337"/>
    <w:rsid w:val="00FA3866"/>
    <w:rsid w:val="00FA3ED9"/>
    <w:rsid w:val="00FA3FA8"/>
    <w:rsid w:val="00FA4369"/>
    <w:rsid w:val="00FA4451"/>
    <w:rsid w:val="00FA4837"/>
    <w:rsid w:val="00FA48C9"/>
    <w:rsid w:val="00FA5040"/>
    <w:rsid w:val="00FA541F"/>
    <w:rsid w:val="00FA552E"/>
    <w:rsid w:val="00FA56CD"/>
    <w:rsid w:val="00FA57B6"/>
    <w:rsid w:val="00FA57FC"/>
    <w:rsid w:val="00FA59A5"/>
    <w:rsid w:val="00FA5B5F"/>
    <w:rsid w:val="00FA608E"/>
    <w:rsid w:val="00FA61D1"/>
    <w:rsid w:val="00FA62E3"/>
    <w:rsid w:val="00FA62F2"/>
    <w:rsid w:val="00FA644C"/>
    <w:rsid w:val="00FA6CD1"/>
    <w:rsid w:val="00FA7194"/>
    <w:rsid w:val="00FA71F7"/>
    <w:rsid w:val="00FA7515"/>
    <w:rsid w:val="00FA7CB7"/>
    <w:rsid w:val="00FB05E9"/>
    <w:rsid w:val="00FB079A"/>
    <w:rsid w:val="00FB0831"/>
    <w:rsid w:val="00FB0948"/>
    <w:rsid w:val="00FB0B8C"/>
    <w:rsid w:val="00FB0E9C"/>
    <w:rsid w:val="00FB11C2"/>
    <w:rsid w:val="00FB11FB"/>
    <w:rsid w:val="00FB1210"/>
    <w:rsid w:val="00FB18F9"/>
    <w:rsid w:val="00FB1C5A"/>
    <w:rsid w:val="00FB1FB9"/>
    <w:rsid w:val="00FB2227"/>
    <w:rsid w:val="00FB2616"/>
    <w:rsid w:val="00FB2956"/>
    <w:rsid w:val="00FB2B91"/>
    <w:rsid w:val="00FB2E03"/>
    <w:rsid w:val="00FB2ED6"/>
    <w:rsid w:val="00FB326C"/>
    <w:rsid w:val="00FB364A"/>
    <w:rsid w:val="00FB3817"/>
    <w:rsid w:val="00FB3DCF"/>
    <w:rsid w:val="00FB4B68"/>
    <w:rsid w:val="00FB4E92"/>
    <w:rsid w:val="00FB4F26"/>
    <w:rsid w:val="00FB4F3F"/>
    <w:rsid w:val="00FB554D"/>
    <w:rsid w:val="00FB59BC"/>
    <w:rsid w:val="00FB59D7"/>
    <w:rsid w:val="00FB5E45"/>
    <w:rsid w:val="00FB5EC8"/>
    <w:rsid w:val="00FB6E51"/>
    <w:rsid w:val="00FB6F85"/>
    <w:rsid w:val="00FB7E7B"/>
    <w:rsid w:val="00FC0096"/>
    <w:rsid w:val="00FC049C"/>
    <w:rsid w:val="00FC08A6"/>
    <w:rsid w:val="00FC0AC0"/>
    <w:rsid w:val="00FC0D23"/>
    <w:rsid w:val="00FC119D"/>
    <w:rsid w:val="00FC11CB"/>
    <w:rsid w:val="00FC1CBB"/>
    <w:rsid w:val="00FC1E29"/>
    <w:rsid w:val="00FC1F1C"/>
    <w:rsid w:val="00FC20A9"/>
    <w:rsid w:val="00FC237E"/>
    <w:rsid w:val="00FC26AA"/>
    <w:rsid w:val="00FC2FF9"/>
    <w:rsid w:val="00FC39D0"/>
    <w:rsid w:val="00FC3D81"/>
    <w:rsid w:val="00FC3F0F"/>
    <w:rsid w:val="00FC41FA"/>
    <w:rsid w:val="00FC4840"/>
    <w:rsid w:val="00FC486A"/>
    <w:rsid w:val="00FC4FAD"/>
    <w:rsid w:val="00FC51F5"/>
    <w:rsid w:val="00FC580E"/>
    <w:rsid w:val="00FC5961"/>
    <w:rsid w:val="00FC5A37"/>
    <w:rsid w:val="00FC5A82"/>
    <w:rsid w:val="00FC5AE6"/>
    <w:rsid w:val="00FC63AF"/>
    <w:rsid w:val="00FC6816"/>
    <w:rsid w:val="00FC6876"/>
    <w:rsid w:val="00FC7450"/>
    <w:rsid w:val="00FC767B"/>
    <w:rsid w:val="00FC769A"/>
    <w:rsid w:val="00FC77B0"/>
    <w:rsid w:val="00FC79E4"/>
    <w:rsid w:val="00FC7FC8"/>
    <w:rsid w:val="00FD017D"/>
    <w:rsid w:val="00FD0313"/>
    <w:rsid w:val="00FD0337"/>
    <w:rsid w:val="00FD0854"/>
    <w:rsid w:val="00FD1119"/>
    <w:rsid w:val="00FD15FA"/>
    <w:rsid w:val="00FD1A5C"/>
    <w:rsid w:val="00FD1B21"/>
    <w:rsid w:val="00FD1D6F"/>
    <w:rsid w:val="00FD1E67"/>
    <w:rsid w:val="00FD2947"/>
    <w:rsid w:val="00FD2D5D"/>
    <w:rsid w:val="00FD2F07"/>
    <w:rsid w:val="00FD325D"/>
    <w:rsid w:val="00FD3338"/>
    <w:rsid w:val="00FD3AED"/>
    <w:rsid w:val="00FD3D06"/>
    <w:rsid w:val="00FD3F2C"/>
    <w:rsid w:val="00FD4161"/>
    <w:rsid w:val="00FD4770"/>
    <w:rsid w:val="00FD4CD4"/>
    <w:rsid w:val="00FD4D0C"/>
    <w:rsid w:val="00FD4D19"/>
    <w:rsid w:val="00FD5457"/>
    <w:rsid w:val="00FD5B09"/>
    <w:rsid w:val="00FD67EB"/>
    <w:rsid w:val="00FD699C"/>
    <w:rsid w:val="00FD6A6C"/>
    <w:rsid w:val="00FD6BD8"/>
    <w:rsid w:val="00FD6DC0"/>
    <w:rsid w:val="00FD6FE2"/>
    <w:rsid w:val="00FD720A"/>
    <w:rsid w:val="00FD730E"/>
    <w:rsid w:val="00FD75BB"/>
    <w:rsid w:val="00FD7984"/>
    <w:rsid w:val="00FD7CCB"/>
    <w:rsid w:val="00FE0D6E"/>
    <w:rsid w:val="00FE139E"/>
    <w:rsid w:val="00FE1507"/>
    <w:rsid w:val="00FE1543"/>
    <w:rsid w:val="00FE1EB0"/>
    <w:rsid w:val="00FE1F01"/>
    <w:rsid w:val="00FE2305"/>
    <w:rsid w:val="00FE23FA"/>
    <w:rsid w:val="00FE277C"/>
    <w:rsid w:val="00FE2D15"/>
    <w:rsid w:val="00FE33CA"/>
    <w:rsid w:val="00FE36F5"/>
    <w:rsid w:val="00FE37B6"/>
    <w:rsid w:val="00FE3873"/>
    <w:rsid w:val="00FE42A7"/>
    <w:rsid w:val="00FE486C"/>
    <w:rsid w:val="00FE4AE0"/>
    <w:rsid w:val="00FE5346"/>
    <w:rsid w:val="00FE6149"/>
    <w:rsid w:val="00FE6972"/>
    <w:rsid w:val="00FE69B0"/>
    <w:rsid w:val="00FE6D6D"/>
    <w:rsid w:val="00FE6EC1"/>
    <w:rsid w:val="00FE704A"/>
    <w:rsid w:val="00FE7338"/>
    <w:rsid w:val="00FE76E2"/>
    <w:rsid w:val="00FE790C"/>
    <w:rsid w:val="00FE796B"/>
    <w:rsid w:val="00FE7D81"/>
    <w:rsid w:val="00FF0054"/>
    <w:rsid w:val="00FF0C76"/>
    <w:rsid w:val="00FF1D6F"/>
    <w:rsid w:val="00FF2214"/>
    <w:rsid w:val="00FF250A"/>
    <w:rsid w:val="00FF2543"/>
    <w:rsid w:val="00FF2792"/>
    <w:rsid w:val="00FF28A8"/>
    <w:rsid w:val="00FF2A3F"/>
    <w:rsid w:val="00FF2A85"/>
    <w:rsid w:val="00FF2F09"/>
    <w:rsid w:val="00FF30E0"/>
    <w:rsid w:val="00FF3165"/>
    <w:rsid w:val="00FF3543"/>
    <w:rsid w:val="00FF3738"/>
    <w:rsid w:val="00FF3B8F"/>
    <w:rsid w:val="00FF3BC2"/>
    <w:rsid w:val="00FF3D6D"/>
    <w:rsid w:val="00FF4030"/>
    <w:rsid w:val="00FF46E1"/>
    <w:rsid w:val="00FF4CFE"/>
    <w:rsid w:val="00FF53ED"/>
    <w:rsid w:val="00FF654E"/>
    <w:rsid w:val="00FF6B1A"/>
    <w:rsid w:val="00FF6BB5"/>
    <w:rsid w:val="00FF6F06"/>
    <w:rsid w:val="00FF6F92"/>
    <w:rsid w:val="00FF703C"/>
    <w:rsid w:val="00FF71B7"/>
    <w:rsid w:val="00FF73C7"/>
    <w:rsid w:val="00FF7603"/>
    <w:rsid w:val="00FF7632"/>
    <w:rsid w:val="00FF7996"/>
    <w:rsid w:val="00FF79A0"/>
    <w:rsid w:val="00FF7BA5"/>
    <w:rsid w:val="00FF7C66"/>
    <w:rsid w:val="00FF7E35"/>
    <w:rsid w:val="0158F8CA"/>
    <w:rsid w:val="016E8442"/>
    <w:rsid w:val="0172A36F"/>
    <w:rsid w:val="017850E1"/>
    <w:rsid w:val="01AC07E8"/>
    <w:rsid w:val="0220F0CD"/>
    <w:rsid w:val="022D459D"/>
    <w:rsid w:val="02351137"/>
    <w:rsid w:val="024C6B0B"/>
    <w:rsid w:val="0254EA6B"/>
    <w:rsid w:val="026F900F"/>
    <w:rsid w:val="028803A5"/>
    <w:rsid w:val="029BE80A"/>
    <w:rsid w:val="02A1B1DC"/>
    <w:rsid w:val="03023F83"/>
    <w:rsid w:val="0303DEC0"/>
    <w:rsid w:val="030450DF"/>
    <w:rsid w:val="031F9802"/>
    <w:rsid w:val="038D82D9"/>
    <w:rsid w:val="03D05646"/>
    <w:rsid w:val="03D3CAB8"/>
    <w:rsid w:val="042659D8"/>
    <w:rsid w:val="04826A51"/>
    <w:rsid w:val="04918F78"/>
    <w:rsid w:val="04AB06A5"/>
    <w:rsid w:val="04AFDB6C"/>
    <w:rsid w:val="04C1F9A6"/>
    <w:rsid w:val="04E13442"/>
    <w:rsid w:val="04F5E5C8"/>
    <w:rsid w:val="05399A0D"/>
    <w:rsid w:val="0550AC55"/>
    <w:rsid w:val="055AACB2"/>
    <w:rsid w:val="055DAD2E"/>
    <w:rsid w:val="056AE250"/>
    <w:rsid w:val="0572B4D9"/>
    <w:rsid w:val="05CAAEEB"/>
    <w:rsid w:val="05D63CF7"/>
    <w:rsid w:val="05E9B23D"/>
    <w:rsid w:val="061D2E25"/>
    <w:rsid w:val="0631D5E3"/>
    <w:rsid w:val="0645CB85"/>
    <w:rsid w:val="064E4971"/>
    <w:rsid w:val="065BCD9E"/>
    <w:rsid w:val="06760481"/>
    <w:rsid w:val="06862139"/>
    <w:rsid w:val="068946E7"/>
    <w:rsid w:val="06B31E91"/>
    <w:rsid w:val="06BFA86A"/>
    <w:rsid w:val="06C5AB14"/>
    <w:rsid w:val="0705CD68"/>
    <w:rsid w:val="07351097"/>
    <w:rsid w:val="0737E815"/>
    <w:rsid w:val="074B5A1C"/>
    <w:rsid w:val="075E7F57"/>
    <w:rsid w:val="0763F892"/>
    <w:rsid w:val="077812B0"/>
    <w:rsid w:val="07937284"/>
    <w:rsid w:val="079F9115"/>
    <w:rsid w:val="07C1D9FE"/>
    <w:rsid w:val="07F2CB56"/>
    <w:rsid w:val="07FDE743"/>
    <w:rsid w:val="0820E7BB"/>
    <w:rsid w:val="08591B8E"/>
    <w:rsid w:val="087E1328"/>
    <w:rsid w:val="089E4E10"/>
    <w:rsid w:val="08CC86E6"/>
    <w:rsid w:val="092D29C1"/>
    <w:rsid w:val="0948E618"/>
    <w:rsid w:val="095D84C7"/>
    <w:rsid w:val="0963AAFD"/>
    <w:rsid w:val="097A7F5C"/>
    <w:rsid w:val="09BEAE53"/>
    <w:rsid w:val="09F36A4F"/>
    <w:rsid w:val="0A2C604B"/>
    <w:rsid w:val="0A4BE0EC"/>
    <w:rsid w:val="0A55EE29"/>
    <w:rsid w:val="0A57A8F8"/>
    <w:rsid w:val="0A5D40A9"/>
    <w:rsid w:val="0A5F17EB"/>
    <w:rsid w:val="0A6AB0B5"/>
    <w:rsid w:val="0A7BFB5B"/>
    <w:rsid w:val="0A883404"/>
    <w:rsid w:val="0A8BD844"/>
    <w:rsid w:val="0AB5A543"/>
    <w:rsid w:val="0AD4B262"/>
    <w:rsid w:val="0AD76A3E"/>
    <w:rsid w:val="0AF862C7"/>
    <w:rsid w:val="0AFEE751"/>
    <w:rsid w:val="0AFFF05F"/>
    <w:rsid w:val="0B1EB934"/>
    <w:rsid w:val="0B29A82B"/>
    <w:rsid w:val="0B3F94B6"/>
    <w:rsid w:val="0B577A47"/>
    <w:rsid w:val="0B870532"/>
    <w:rsid w:val="0B89BC7E"/>
    <w:rsid w:val="0BA4BDA4"/>
    <w:rsid w:val="0BA933AD"/>
    <w:rsid w:val="0BAEC5B7"/>
    <w:rsid w:val="0BBE3E09"/>
    <w:rsid w:val="0BDDD56D"/>
    <w:rsid w:val="0BDF3BD1"/>
    <w:rsid w:val="0BE4D8F5"/>
    <w:rsid w:val="0C10753E"/>
    <w:rsid w:val="0C26D158"/>
    <w:rsid w:val="0C68279C"/>
    <w:rsid w:val="0C6D61D4"/>
    <w:rsid w:val="0C8816A4"/>
    <w:rsid w:val="0CB9BC00"/>
    <w:rsid w:val="0CD47316"/>
    <w:rsid w:val="0CD7746F"/>
    <w:rsid w:val="0CF2B329"/>
    <w:rsid w:val="0D55B851"/>
    <w:rsid w:val="0D70E8C0"/>
    <w:rsid w:val="0DC7015D"/>
    <w:rsid w:val="0DD6E05B"/>
    <w:rsid w:val="0E40DB85"/>
    <w:rsid w:val="0EC3D103"/>
    <w:rsid w:val="0EDC9291"/>
    <w:rsid w:val="0EE42A05"/>
    <w:rsid w:val="0F301484"/>
    <w:rsid w:val="0F45D38C"/>
    <w:rsid w:val="0F616459"/>
    <w:rsid w:val="0F909F6F"/>
    <w:rsid w:val="0FB0796A"/>
    <w:rsid w:val="0FBD4009"/>
    <w:rsid w:val="100BE7B2"/>
    <w:rsid w:val="10275E4C"/>
    <w:rsid w:val="104511E2"/>
    <w:rsid w:val="10512145"/>
    <w:rsid w:val="1058827A"/>
    <w:rsid w:val="107611BA"/>
    <w:rsid w:val="1098B2DF"/>
    <w:rsid w:val="10E2A989"/>
    <w:rsid w:val="10E4E8F9"/>
    <w:rsid w:val="10FCDA50"/>
    <w:rsid w:val="11027D54"/>
    <w:rsid w:val="111A80AF"/>
    <w:rsid w:val="111D5C51"/>
    <w:rsid w:val="113838A0"/>
    <w:rsid w:val="11470042"/>
    <w:rsid w:val="1165877C"/>
    <w:rsid w:val="117A02CB"/>
    <w:rsid w:val="11E0B164"/>
    <w:rsid w:val="11ECBE89"/>
    <w:rsid w:val="11EECE45"/>
    <w:rsid w:val="121EAC5D"/>
    <w:rsid w:val="124E9C32"/>
    <w:rsid w:val="12596137"/>
    <w:rsid w:val="12A19396"/>
    <w:rsid w:val="12B1EEFF"/>
    <w:rsid w:val="12E11F4B"/>
    <w:rsid w:val="12EFD23A"/>
    <w:rsid w:val="1339A26C"/>
    <w:rsid w:val="134A6CE0"/>
    <w:rsid w:val="135CACC4"/>
    <w:rsid w:val="135DC860"/>
    <w:rsid w:val="135F3DAD"/>
    <w:rsid w:val="13801BDE"/>
    <w:rsid w:val="13BA8D60"/>
    <w:rsid w:val="13C3EEE6"/>
    <w:rsid w:val="141AB451"/>
    <w:rsid w:val="14911C7B"/>
    <w:rsid w:val="149D680E"/>
    <w:rsid w:val="14AD230B"/>
    <w:rsid w:val="14D82787"/>
    <w:rsid w:val="14E98CD2"/>
    <w:rsid w:val="15080381"/>
    <w:rsid w:val="1517953B"/>
    <w:rsid w:val="152F361D"/>
    <w:rsid w:val="153EE974"/>
    <w:rsid w:val="155B7431"/>
    <w:rsid w:val="155CC5D1"/>
    <w:rsid w:val="1580989A"/>
    <w:rsid w:val="15825735"/>
    <w:rsid w:val="159176B2"/>
    <w:rsid w:val="15928BAB"/>
    <w:rsid w:val="15A0A120"/>
    <w:rsid w:val="15A9B98F"/>
    <w:rsid w:val="15A9CA2E"/>
    <w:rsid w:val="15BA1716"/>
    <w:rsid w:val="15ED5F49"/>
    <w:rsid w:val="16208B48"/>
    <w:rsid w:val="166362EE"/>
    <w:rsid w:val="166DD4BC"/>
    <w:rsid w:val="1696C6B5"/>
    <w:rsid w:val="169A111C"/>
    <w:rsid w:val="16ADC97E"/>
    <w:rsid w:val="16BFF914"/>
    <w:rsid w:val="16CC6270"/>
    <w:rsid w:val="16DE3B97"/>
    <w:rsid w:val="16F19766"/>
    <w:rsid w:val="16FCDE40"/>
    <w:rsid w:val="16FD8C89"/>
    <w:rsid w:val="174DC54E"/>
    <w:rsid w:val="17B705CA"/>
    <w:rsid w:val="17C86844"/>
    <w:rsid w:val="17E8AA56"/>
    <w:rsid w:val="17EB61EB"/>
    <w:rsid w:val="18141B24"/>
    <w:rsid w:val="182D1E86"/>
    <w:rsid w:val="1869B723"/>
    <w:rsid w:val="18760093"/>
    <w:rsid w:val="18804257"/>
    <w:rsid w:val="189D7065"/>
    <w:rsid w:val="189FB8BF"/>
    <w:rsid w:val="18E34756"/>
    <w:rsid w:val="18E99826"/>
    <w:rsid w:val="192597FA"/>
    <w:rsid w:val="1957C225"/>
    <w:rsid w:val="19812314"/>
    <w:rsid w:val="198FA82C"/>
    <w:rsid w:val="19C6FE45"/>
    <w:rsid w:val="19E7C309"/>
    <w:rsid w:val="1A36C7AA"/>
    <w:rsid w:val="1A40F69C"/>
    <w:rsid w:val="1A748BB0"/>
    <w:rsid w:val="1AAB6174"/>
    <w:rsid w:val="1AFB5394"/>
    <w:rsid w:val="1B0237CC"/>
    <w:rsid w:val="1B31D607"/>
    <w:rsid w:val="1B4261C1"/>
    <w:rsid w:val="1B600A99"/>
    <w:rsid w:val="1B700D51"/>
    <w:rsid w:val="1BE57033"/>
    <w:rsid w:val="1C1235C5"/>
    <w:rsid w:val="1C3B76DA"/>
    <w:rsid w:val="1CA0C8B9"/>
    <w:rsid w:val="1CB392DB"/>
    <w:rsid w:val="1CD73693"/>
    <w:rsid w:val="1CFA11C1"/>
    <w:rsid w:val="1D2561A4"/>
    <w:rsid w:val="1D353AB7"/>
    <w:rsid w:val="1D3E6DE0"/>
    <w:rsid w:val="1D65FAE0"/>
    <w:rsid w:val="1D8F26FD"/>
    <w:rsid w:val="1D932686"/>
    <w:rsid w:val="1DF3F5E7"/>
    <w:rsid w:val="1E0B2F16"/>
    <w:rsid w:val="1E46B663"/>
    <w:rsid w:val="1E475E99"/>
    <w:rsid w:val="1E4DCA3C"/>
    <w:rsid w:val="1E646779"/>
    <w:rsid w:val="1E7F5A69"/>
    <w:rsid w:val="1EBCD597"/>
    <w:rsid w:val="1F519CCB"/>
    <w:rsid w:val="1F6E504F"/>
    <w:rsid w:val="1FBF204B"/>
    <w:rsid w:val="20150769"/>
    <w:rsid w:val="20153530"/>
    <w:rsid w:val="20215CAE"/>
    <w:rsid w:val="20376ABA"/>
    <w:rsid w:val="20A83F52"/>
    <w:rsid w:val="20A98E19"/>
    <w:rsid w:val="20AA9884"/>
    <w:rsid w:val="20BB57CE"/>
    <w:rsid w:val="20E0909D"/>
    <w:rsid w:val="20E2C847"/>
    <w:rsid w:val="20E69C6A"/>
    <w:rsid w:val="2118D095"/>
    <w:rsid w:val="21473162"/>
    <w:rsid w:val="2148CAEF"/>
    <w:rsid w:val="2158386E"/>
    <w:rsid w:val="21A6FF66"/>
    <w:rsid w:val="21DFB426"/>
    <w:rsid w:val="21E6A137"/>
    <w:rsid w:val="22254001"/>
    <w:rsid w:val="22712B15"/>
    <w:rsid w:val="228424FF"/>
    <w:rsid w:val="22869189"/>
    <w:rsid w:val="229E5792"/>
    <w:rsid w:val="22B1530B"/>
    <w:rsid w:val="22E6FC57"/>
    <w:rsid w:val="2300331A"/>
    <w:rsid w:val="2335F72E"/>
    <w:rsid w:val="236E992A"/>
    <w:rsid w:val="23C829CF"/>
    <w:rsid w:val="23C929AF"/>
    <w:rsid w:val="23EACF92"/>
    <w:rsid w:val="242B1D51"/>
    <w:rsid w:val="2493979F"/>
    <w:rsid w:val="24B18354"/>
    <w:rsid w:val="24B43633"/>
    <w:rsid w:val="2549EB14"/>
    <w:rsid w:val="25A59F71"/>
    <w:rsid w:val="25B69E25"/>
    <w:rsid w:val="25E03C87"/>
    <w:rsid w:val="2604822F"/>
    <w:rsid w:val="263979E2"/>
    <w:rsid w:val="26A98196"/>
    <w:rsid w:val="26B2A7E4"/>
    <w:rsid w:val="26F5E19C"/>
    <w:rsid w:val="270D02EC"/>
    <w:rsid w:val="271DA55A"/>
    <w:rsid w:val="2753AEC2"/>
    <w:rsid w:val="277EE003"/>
    <w:rsid w:val="2786CEBD"/>
    <w:rsid w:val="2788D98A"/>
    <w:rsid w:val="27922902"/>
    <w:rsid w:val="279D3A0B"/>
    <w:rsid w:val="27B19DB8"/>
    <w:rsid w:val="27B996C3"/>
    <w:rsid w:val="27CDF3DE"/>
    <w:rsid w:val="27D9C274"/>
    <w:rsid w:val="27DD16E3"/>
    <w:rsid w:val="27E54DF8"/>
    <w:rsid w:val="27F3EC50"/>
    <w:rsid w:val="27FA918A"/>
    <w:rsid w:val="281A9F24"/>
    <w:rsid w:val="282BE648"/>
    <w:rsid w:val="2832CDC9"/>
    <w:rsid w:val="2848059F"/>
    <w:rsid w:val="28617DB9"/>
    <w:rsid w:val="28AA5E59"/>
    <w:rsid w:val="28C9A8EE"/>
    <w:rsid w:val="28E5BAD2"/>
    <w:rsid w:val="2911EEE6"/>
    <w:rsid w:val="294B350B"/>
    <w:rsid w:val="295AA462"/>
    <w:rsid w:val="29815A9F"/>
    <w:rsid w:val="29866B42"/>
    <w:rsid w:val="29951C94"/>
    <w:rsid w:val="29F300EC"/>
    <w:rsid w:val="2A274E1D"/>
    <w:rsid w:val="2A8273AE"/>
    <w:rsid w:val="2A87D508"/>
    <w:rsid w:val="2A8868D7"/>
    <w:rsid w:val="2AAD9F77"/>
    <w:rsid w:val="2AE66AE6"/>
    <w:rsid w:val="2AEE90EE"/>
    <w:rsid w:val="2B218A6C"/>
    <w:rsid w:val="2B35D21C"/>
    <w:rsid w:val="2B45F490"/>
    <w:rsid w:val="2B5B4AD9"/>
    <w:rsid w:val="2B5BB0C7"/>
    <w:rsid w:val="2B677DD9"/>
    <w:rsid w:val="2BBE887F"/>
    <w:rsid w:val="2BBFAA02"/>
    <w:rsid w:val="2BFB44CB"/>
    <w:rsid w:val="2C367E5C"/>
    <w:rsid w:val="2C68289F"/>
    <w:rsid w:val="2C696164"/>
    <w:rsid w:val="2CACBFDC"/>
    <w:rsid w:val="2CBF611C"/>
    <w:rsid w:val="2CFF6E23"/>
    <w:rsid w:val="2D1F9FD8"/>
    <w:rsid w:val="2D317BCB"/>
    <w:rsid w:val="2D53CD09"/>
    <w:rsid w:val="2D99E78F"/>
    <w:rsid w:val="2DA71E41"/>
    <w:rsid w:val="2DC951DD"/>
    <w:rsid w:val="2DD487B9"/>
    <w:rsid w:val="2DE94612"/>
    <w:rsid w:val="2E13E123"/>
    <w:rsid w:val="2E46696C"/>
    <w:rsid w:val="2E512104"/>
    <w:rsid w:val="2E6CD375"/>
    <w:rsid w:val="2E7BE4F0"/>
    <w:rsid w:val="2E7C3E67"/>
    <w:rsid w:val="2E90658A"/>
    <w:rsid w:val="2E9A6DAB"/>
    <w:rsid w:val="2ECE537C"/>
    <w:rsid w:val="2EE46EE9"/>
    <w:rsid w:val="2F04CF47"/>
    <w:rsid w:val="2F0C9E9E"/>
    <w:rsid w:val="2F0DF394"/>
    <w:rsid w:val="2F1BFC38"/>
    <w:rsid w:val="2F54DD79"/>
    <w:rsid w:val="2F55C8E4"/>
    <w:rsid w:val="2F752804"/>
    <w:rsid w:val="2FA96101"/>
    <w:rsid w:val="2FBBB76F"/>
    <w:rsid w:val="2FE09DA4"/>
    <w:rsid w:val="300DAE0F"/>
    <w:rsid w:val="3019D2B7"/>
    <w:rsid w:val="309CC350"/>
    <w:rsid w:val="30A18DB6"/>
    <w:rsid w:val="30B80273"/>
    <w:rsid w:val="30B8240D"/>
    <w:rsid w:val="30BD1B8C"/>
    <w:rsid w:val="30CBBD8E"/>
    <w:rsid w:val="30DDAF0D"/>
    <w:rsid w:val="30E7A38D"/>
    <w:rsid w:val="30E8334D"/>
    <w:rsid w:val="30FB4535"/>
    <w:rsid w:val="3100A245"/>
    <w:rsid w:val="3100FE15"/>
    <w:rsid w:val="311F27B1"/>
    <w:rsid w:val="314D2AE3"/>
    <w:rsid w:val="31549E6A"/>
    <w:rsid w:val="31811881"/>
    <w:rsid w:val="3191CC61"/>
    <w:rsid w:val="3199A245"/>
    <w:rsid w:val="31DB3519"/>
    <w:rsid w:val="31DC8299"/>
    <w:rsid w:val="3215B4B7"/>
    <w:rsid w:val="3239D726"/>
    <w:rsid w:val="32408ED8"/>
    <w:rsid w:val="3247AA62"/>
    <w:rsid w:val="32608E59"/>
    <w:rsid w:val="3285928D"/>
    <w:rsid w:val="32961404"/>
    <w:rsid w:val="32A5C904"/>
    <w:rsid w:val="32A6C364"/>
    <w:rsid w:val="32B48C10"/>
    <w:rsid w:val="32E15642"/>
    <w:rsid w:val="32E63087"/>
    <w:rsid w:val="32F335FA"/>
    <w:rsid w:val="330BDB4E"/>
    <w:rsid w:val="33392181"/>
    <w:rsid w:val="333F27FB"/>
    <w:rsid w:val="33706C9B"/>
    <w:rsid w:val="33B84DD7"/>
    <w:rsid w:val="33EBFC9E"/>
    <w:rsid w:val="33F0A268"/>
    <w:rsid w:val="33F2FAB8"/>
    <w:rsid w:val="340F4689"/>
    <w:rsid w:val="343F115F"/>
    <w:rsid w:val="3485A4D6"/>
    <w:rsid w:val="34962178"/>
    <w:rsid w:val="349D8C1A"/>
    <w:rsid w:val="34AE1F95"/>
    <w:rsid w:val="34CE3E28"/>
    <w:rsid w:val="34DEADF2"/>
    <w:rsid w:val="34DFAF68"/>
    <w:rsid w:val="34E13069"/>
    <w:rsid w:val="34F6F9EC"/>
    <w:rsid w:val="3511A8C1"/>
    <w:rsid w:val="35452C23"/>
    <w:rsid w:val="35693634"/>
    <w:rsid w:val="356BD81D"/>
    <w:rsid w:val="3592E5BE"/>
    <w:rsid w:val="35987C34"/>
    <w:rsid w:val="35ABDEF7"/>
    <w:rsid w:val="35BDFBF6"/>
    <w:rsid w:val="35C122FF"/>
    <w:rsid w:val="35E65EBB"/>
    <w:rsid w:val="35E7F146"/>
    <w:rsid w:val="360FA8D8"/>
    <w:rsid w:val="363088D8"/>
    <w:rsid w:val="36428534"/>
    <w:rsid w:val="36468C04"/>
    <w:rsid w:val="367D14AD"/>
    <w:rsid w:val="36904980"/>
    <w:rsid w:val="36A89DBC"/>
    <w:rsid w:val="36C2D2C2"/>
    <w:rsid w:val="36C68305"/>
    <w:rsid w:val="3708A294"/>
    <w:rsid w:val="374B3D46"/>
    <w:rsid w:val="377D0B25"/>
    <w:rsid w:val="379C7565"/>
    <w:rsid w:val="37B7B569"/>
    <w:rsid w:val="37BB6F73"/>
    <w:rsid w:val="37E8FC66"/>
    <w:rsid w:val="37FB109B"/>
    <w:rsid w:val="382B3A25"/>
    <w:rsid w:val="3870D186"/>
    <w:rsid w:val="3899B3A0"/>
    <w:rsid w:val="38E5606C"/>
    <w:rsid w:val="390A9481"/>
    <w:rsid w:val="391E0355"/>
    <w:rsid w:val="39202382"/>
    <w:rsid w:val="3927B546"/>
    <w:rsid w:val="392D1BC5"/>
    <w:rsid w:val="3935F01D"/>
    <w:rsid w:val="3938D751"/>
    <w:rsid w:val="394477C4"/>
    <w:rsid w:val="394F3FDD"/>
    <w:rsid w:val="39B8877F"/>
    <w:rsid w:val="39D6BAEA"/>
    <w:rsid w:val="39E8A705"/>
    <w:rsid w:val="39EF44C3"/>
    <w:rsid w:val="3A3461BC"/>
    <w:rsid w:val="3A4E4521"/>
    <w:rsid w:val="3A52EC3F"/>
    <w:rsid w:val="3A55383B"/>
    <w:rsid w:val="3A576AFD"/>
    <w:rsid w:val="3A651075"/>
    <w:rsid w:val="3A6EA694"/>
    <w:rsid w:val="3AA5CDF9"/>
    <w:rsid w:val="3ABFCBE4"/>
    <w:rsid w:val="3AC08809"/>
    <w:rsid w:val="3AD0B3D3"/>
    <w:rsid w:val="3AE9E8C4"/>
    <w:rsid w:val="3AED1E0B"/>
    <w:rsid w:val="3B112A86"/>
    <w:rsid w:val="3B3EC08F"/>
    <w:rsid w:val="3B887108"/>
    <w:rsid w:val="3BC7CD96"/>
    <w:rsid w:val="3BDD2533"/>
    <w:rsid w:val="3BF910D5"/>
    <w:rsid w:val="3C002728"/>
    <w:rsid w:val="3C205ACD"/>
    <w:rsid w:val="3C216442"/>
    <w:rsid w:val="3C629535"/>
    <w:rsid w:val="3C6FE092"/>
    <w:rsid w:val="3CBAFAA4"/>
    <w:rsid w:val="3CE60CD3"/>
    <w:rsid w:val="3D2AF8F2"/>
    <w:rsid w:val="3D73072D"/>
    <w:rsid w:val="3D8226EA"/>
    <w:rsid w:val="3D9D71E0"/>
    <w:rsid w:val="3DCC92A4"/>
    <w:rsid w:val="3DCE7326"/>
    <w:rsid w:val="3DEE8D2E"/>
    <w:rsid w:val="3E2F06B5"/>
    <w:rsid w:val="3E332B04"/>
    <w:rsid w:val="3E50FC59"/>
    <w:rsid w:val="3E742EB5"/>
    <w:rsid w:val="3E7F09EE"/>
    <w:rsid w:val="3EA5BD58"/>
    <w:rsid w:val="3EB70DD6"/>
    <w:rsid w:val="3EC4FA49"/>
    <w:rsid w:val="3EFA528F"/>
    <w:rsid w:val="3EFAC930"/>
    <w:rsid w:val="3F1AE48C"/>
    <w:rsid w:val="3F299AE5"/>
    <w:rsid w:val="3F48B62E"/>
    <w:rsid w:val="3F8120CC"/>
    <w:rsid w:val="3F9DF70B"/>
    <w:rsid w:val="3FAB847B"/>
    <w:rsid w:val="3FACE644"/>
    <w:rsid w:val="3FBB3272"/>
    <w:rsid w:val="3FD791AD"/>
    <w:rsid w:val="3FDC75E9"/>
    <w:rsid w:val="4009CCF0"/>
    <w:rsid w:val="40198AE1"/>
    <w:rsid w:val="402B30EF"/>
    <w:rsid w:val="4084B94C"/>
    <w:rsid w:val="4099790A"/>
    <w:rsid w:val="40B75C27"/>
    <w:rsid w:val="40B906D4"/>
    <w:rsid w:val="40D65FA0"/>
    <w:rsid w:val="40D9F13C"/>
    <w:rsid w:val="40F86F86"/>
    <w:rsid w:val="41281BB4"/>
    <w:rsid w:val="41382FCB"/>
    <w:rsid w:val="41400DD1"/>
    <w:rsid w:val="414551E4"/>
    <w:rsid w:val="414D5296"/>
    <w:rsid w:val="4155630D"/>
    <w:rsid w:val="4177B301"/>
    <w:rsid w:val="418C1FF8"/>
    <w:rsid w:val="4190F93F"/>
    <w:rsid w:val="41FA571A"/>
    <w:rsid w:val="420FC406"/>
    <w:rsid w:val="4235A34C"/>
    <w:rsid w:val="42504D6C"/>
    <w:rsid w:val="4272E384"/>
    <w:rsid w:val="42918157"/>
    <w:rsid w:val="429A7E7A"/>
    <w:rsid w:val="429EEEFC"/>
    <w:rsid w:val="42E42303"/>
    <w:rsid w:val="42E89D1E"/>
    <w:rsid w:val="432738A9"/>
    <w:rsid w:val="433941E8"/>
    <w:rsid w:val="433DE86F"/>
    <w:rsid w:val="43F3E5D3"/>
    <w:rsid w:val="43F533B2"/>
    <w:rsid w:val="43FA3FE4"/>
    <w:rsid w:val="441A504F"/>
    <w:rsid w:val="443AD8C7"/>
    <w:rsid w:val="443C55D4"/>
    <w:rsid w:val="44474194"/>
    <w:rsid w:val="4466A5F0"/>
    <w:rsid w:val="4473DA5D"/>
    <w:rsid w:val="44904703"/>
    <w:rsid w:val="449D7060"/>
    <w:rsid w:val="44A6A2DE"/>
    <w:rsid w:val="44C3E612"/>
    <w:rsid w:val="452688BF"/>
    <w:rsid w:val="4576A453"/>
    <w:rsid w:val="4577D8C4"/>
    <w:rsid w:val="45AAC527"/>
    <w:rsid w:val="45AB43F5"/>
    <w:rsid w:val="45DCDC8B"/>
    <w:rsid w:val="45FA2464"/>
    <w:rsid w:val="463F99F1"/>
    <w:rsid w:val="46655C56"/>
    <w:rsid w:val="46D95209"/>
    <w:rsid w:val="46E96AB6"/>
    <w:rsid w:val="47010359"/>
    <w:rsid w:val="471C4615"/>
    <w:rsid w:val="4740D4BB"/>
    <w:rsid w:val="4743B858"/>
    <w:rsid w:val="4744509F"/>
    <w:rsid w:val="47923B5F"/>
    <w:rsid w:val="47C18E9E"/>
    <w:rsid w:val="481BD691"/>
    <w:rsid w:val="486F36F7"/>
    <w:rsid w:val="48B33675"/>
    <w:rsid w:val="48CC7D17"/>
    <w:rsid w:val="48D1222E"/>
    <w:rsid w:val="48E27DFC"/>
    <w:rsid w:val="49092FC4"/>
    <w:rsid w:val="491067F0"/>
    <w:rsid w:val="491D6B0C"/>
    <w:rsid w:val="492CBD5E"/>
    <w:rsid w:val="493DCB5C"/>
    <w:rsid w:val="496CBBF8"/>
    <w:rsid w:val="49772E45"/>
    <w:rsid w:val="49B8D824"/>
    <w:rsid w:val="49BDA002"/>
    <w:rsid w:val="49CA71AE"/>
    <w:rsid w:val="4A1336D7"/>
    <w:rsid w:val="4A1C4CB5"/>
    <w:rsid w:val="4A4B9BF5"/>
    <w:rsid w:val="4A88F942"/>
    <w:rsid w:val="4A8A95B5"/>
    <w:rsid w:val="4AD74199"/>
    <w:rsid w:val="4AEAD413"/>
    <w:rsid w:val="4B285740"/>
    <w:rsid w:val="4B2BE462"/>
    <w:rsid w:val="4B2CC176"/>
    <w:rsid w:val="4B2D88CC"/>
    <w:rsid w:val="4B4413EB"/>
    <w:rsid w:val="4BA3E618"/>
    <w:rsid w:val="4BEAD8C2"/>
    <w:rsid w:val="4BF5A2CB"/>
    <w:rsid w:val="4C74139A"/>
    <w:rsid w:val="4C7C0835"/>
    <w:rsid w:val="4C964284"/>
    <w:rsid w:val="4CF7EF63"/>
    <w:rsid w:val="4CFBA198"/>
    <w:rsid w:val="4D0C809D"/>
    <w:rsid w:val="4D70D9E4"/>
    <w:rsid w:val="4DA65387"/>
    <w:rsid w:val="4DAC2BB9"/>
    <w:rsid w:val="4DD3A5C5"/>
    <w:rsid w:val="4DDAA29D"/>
    <w:rsid w:val="4DF1A929"/>
    <w:rsid w:val="4DFCA602"/>
    <w:rsid w:val="4E01B691"/>
    <w:rsid w:val="4E02A114"/>
    <w:rsid w:val="4E11294B"/>
    <w:rsid w:val="4E3CDA7E"/>
    <w:rsid w:val="4E71F608"/>
    <w:rsid w:val="4E75AE71"/>
    <w:rsid w:val="4E84CA10"/>
    <w:rsid w:val="4E996A89"/>
    <w:rsid w:val="4EC5580C"/>
    <w:rsid w:val="4ECE624A"/>
    <w:rsid w:val="4EDBE431"/>
    <w:rsid w:val="4EE6C241"/>
    <w:rsid w:val="4EFAC116"/>
    <w:rsid w:val="4F087862"/>
    <w:rsid w:val="4F166D22"/>
    <w:rsid w:val="4F547517"/>
    <w:rsid w:val="4F7A80F3"/>
    <w:rsid w:val="4F898EE5"/>
    <w:rsid w:val="4F957D52"/>
    <w:rsid w:val="4FA06356"/>
    <w:rsid w:val="502FE62A"/>
    <w:rsid w:val="5038A8F2"/>
    <w:rsid w:val="504629E6"/>
    <w:rsid w:val="5076EC0E"/>
    <w:rsid w:val="50AE31CE"/>
    <w:rsid w:val="50D6AC8E"/>
    <w:rsid w:val="50D79BD0"/>
    <w:rsid w:val="50EA595E"/>
    <w:rsid w:val="51094316"/>
    <w:rsid w:val="5113C89D"/>
    <w:rsid w:val="512FB5F2"/>
    <w:rsid w:val="5133B231"/>
    <w:rsid w:val="5146A93C"/>
    <w:rsid w:val="51923CF9"/>
    <w:rsid w:val="51954C38"/>
    <w:rsid w:val="519608B0"/>
    <w:rsid w:val="51964858"/>
    <w:rsid w:val="519B7604"/>
    <w:rsid w:val="51AF88CF"/>
    <w:rsid w:val="52044842"/>
    <w:rsid w:val="5212C976"/>
    <w:rsid w:val="522FB91B"/>
    <w:rsid w:val="5243EDB7"/>
    <w:rsid w:val="528428BD"/>
    <w:rsid w:val="52B0B738"/>
    <w:rsid w:val="52C9FC40"/>
    <w:rsid w:val="52D10183"/>
    <w:rsid w:val="52FD5609"/>
    <w:rsid w:val="5308E8D2"/>
    <w:rsid w:val="5312B28E"/>
    <w:rsid w:val="531848B7"/>
    <w:rsid w:val="532D8382"/>
    <w:rsid w:val="533F3DC4"/>
    <w:rsid w:val="535E0624"/>
    <w:rsid w:val="53764BAC"/>
    <w:rsid w:val="53BE5954"/>
    <w:rsid w:val="53D4DB77"/>
    <w:rsid w:val="542E8BDF"/>
    <w:rsid w:val="5437171E"/>
    <w:rsid w:val="54588D4A"/>
    <w:rsid w:val="545ECBA2"/>
    <w:rsid w:val="546DEF1B"/>
    <w:rsid w:val="548F6B43"/>
    <w:rsid w:val="5491BEF0"/>
    <w:rsid w:val="550FAA85"/>
    <w:rsid w:val="552B9A4B"/>
    <w:rsid w:val="55584708"/>
    <w:rsid w:val="5568D039"/>
    <w:rsid w:val="55B7F982"/>
    <w:rsid w:val="55C425F3"/>
    <w:rsid w:val="55DD82E1"/>
    <w:rsid w:val="55EE32B3"/>
    <w:rsid w:val="5611B038"/>
    <w:rsid w:val="562ACD14"/>
    <w:rsid w:val="564C3A22"/>
    <w:rsid w:val="566293FD"/>
    <w:rsid w:val="566595F6"/>
    <w:rsid w:val="56730C1E"/>
    <w:rsid w:val="5681597E"/>
    <w:rsid w:val="56941DB1"/>
    <w:rsid w:val="569FDEA7"/>
    <w:rsid w:val="56BAD61D"/>
    <w:rsid w:val="56C99799"/>
    <w:rsid w:val="56EF5E01"/>
    <w:rsid w:val="56FA18F5"/>
    <w:rsid w:val="570E62B0"/>
    <w:rsid w:val="571C64A9"/>
    <w:rsid w:val="571D13B8"/>
    <w:rsid w:val="5774424C"/>
    <w:rsid w:val="577A8891"/>
    <w:rsid w:val="57DDD8C7"/>
    <w:rsid w:val="583A0E29"/>
    <w:rsid w:val="584B0010"/>
    <w:rsid w:val="586894F7"/>
    <w:rsid w:val="5887A463"/>
    <w:rsid w:val="58E3D24C"/>
    <w:rsid w:val="592566AE"/>
    <w:rsid w:val="5932A487"/>
    <w:rsid w:val="594CE93C"/>
    <w:rsid w:val="59547D6E"/>
    <w:rsid w:val="59597405"/>
    <w:rsid w:val="596D5B7B"/>
    <w:rsid w:val="596FA85F"/>
    <w:rsid w:val="5985CFDF"/>
    <w:rsid w:val="598E2F5E"/>
    <w:rsid w:val="59AD8CB8"/>
    <w:rsid w:val="59AE8C37"/>
    <w:rsid w:val="59E49528"/>
    <w:rsid w:val="59EA9349"/>
    <w:rsid w:val="5A7AA1A2"/>
    <w:rsid w:val="5AC3D586"/>
    <w:rsid w:val="5ADA7587"/>
    <w:rsid w:val="5AF1BF80"/>
    <w:rsid w:val="5AFBAFD2"/>
    <w:rsid w:val="5B0A3DAB"/>
    <w:rsid w:val="5B300348"/>
    <w:rsid w:val="5B48E924"/>
    <w:rsid w:val="5B76C1D6"/>
    <w:rsid w:val="5BE217D7"/>
    <w:rsid w:val="5BEF4D28"/>
    <w:rsid w:val="5BFEFA5B"/>
    <w:rsid w:val="5BFF70A5"/>
    <w:rsid w:val="5C0EE383"/>
    <w:rsid w:val="5C2912CD"/>
    <w:rsid w:val="5C2F3CD7"/>
    <w:rsid w:val="5C3560C5"/>
    <w:rsid w:val="5C6A63AA"/>
    <w:rsid w:val="5C7C28B8"/>
    <w:rsid w:val="5C99482F"/>
    <w:rsid w:val="5C9AC20C"/>
    <w:rsid w:val="5CA73126"/>
    <w:rsid w:val="5CBA730E"/>
    <w:rsid w:val="5D3FF5F3"/>
    <w:rsid w:val="5D72CD1D"/>
    <w:rsid w:val="5DB7C407"/>
    <w:rsid w:val="5DC97C43"/>
    <w:rsid w:val="5DE67D45"/>
    <w:rsid w:val="5DF83543"/>
    <w:rsid w:val="5E21F5AD"/>
    <w:rsid w:val="5E25A8C0"/>
    <w:rsid w:val="5E75C489"/>
    <w:rsid w:val="5E8F909A"/>
    <w:rsid w:val="5EC1EEE7"/>
    <w:rsid w:val="5ED37E66"/>
    <w:rsid w:val="5ED597FD"/>
    <w:rsid w:val="5ED876F8"/>
    <w:rsid w:val="5EE3154A"/>
    <w:rsid w:val="5F024D2A"/>
    <w:rsid w:val="5F2698C9"/>
    <w:rsid w:val="5F54E671"/>
    <w:rsid w:val="5F712D68"/>
    <w:rsid w:val="5FAD9681"/>
    <w:rsid w:val="5FF0C34C"/>
    <w:rsid w:val="5FFA9C6B"/>
    <w:rsid w:val="6053C945"/>
    <w:rsid w:val="606EBF72"/>
    <w:rsid w:val="60837C8D"/>
    <w:rsid w:val="60A1B335"/>
    <w:rsid w:val="60C9AAC9"/>
    <w:rsid w:val="60DE2F69"/>
    <w:rsid w:val="60E891C0"/>
    <w:rsid w:val="60FFC603"/>
    <w:rsid w:val="61514300"/>
    <w:rsid w:val="61776778"/>
    <w:rsid w:val="618E243F"/>
    <w:rsid w:val="619409AC"/>
    <w:rsid w:val="61D4C3B5"/>
    <w:rsid w:val="61F45D00"/>
    <w:rsid w:val="62215517"/>
    <w:rsid w:val="6239FFAB"/>
    <w:rsid w:val="6259F890"/>
    <w:rsid w:val="626ACF0F"/>
    <w:rsid w:val="62795B5F"/>
    <w:rsid w:val="627F1D2F"/>
    <w:rsid w:val="6286C1D4"/>
    <w:rsid w:val="62B85AE4"/>
    <w:rsid w:val="62BC023A"/>
    <w:rsid w:val="62F20555"/>
    <w:rsid w:val="63191D89"/>
    <w:rsid w:val="6325FF9B"/>
    <w:rsid w:val="63961115"/>
    <w:rsid w:val="63A88E65"/>
    <w:rsid w:val="63B43E9E"/>
    <w:rsid w:val="63BE3847"/>
    <w:rsid w:val="63F0B58C"/>
    <w:rsid w:val="6410371B"/>
    <w:rsid w:val="6427C7B9"/>
    <w:rsid w:val="642F4BA6"/>
    <w:rsid w:val="64415EAF"/>
    <w:rsid w:val="646CDB8C"/>
    <w:rsid w:val="649E6649"/>
    <w:rsid w:val="64E9269E"/>
    <w:rsid w:val="64F643E4"/>
    <w:rsid w:val="6514A99E"/>
    <w:rsid w:val="651D3671"/>
    <w:rsid w:val="652A7006"/>
    <w:rsid w:val="6557D658"/>
    <w:rsid w:val="65723ABB"/>
    <w:rsid w:val="65826933"/>
    <w:rsid w:val="65B3BF27"/>
    <w:rsid w:val="65BD4E2F"/>
    <w:rsid w:val="66505A9F"/>
    <w:rsid w:val="668B1539"/>
    <w:rsid w:val="66AE8F72"/>
    <w:rsid w:val="66C101EE"/>
    <w:rsid w:val="66C6D96D"/>
    <w:rsid w:val="6740FE3B"/>
    <w:rsid w:val="67506512"/>
    <w:rsid w:val="67589F38"/>
    <w:rsid w:val="6765027D"/>
    <w:rsid w:val="6784D8C8"/>
    <w:rsid w:val="6797EED8"/>
    <w:rsid w:val="6798490B"/>
    <w:rsid w:val="679CEC53"/>
    <w:rsid w:val="67F7BF69"/>
    <w:rsid w:val="67F84B29"/>
    <w:rsid w:val="68317922"/>
    <w:rsid w:val="684190E2"/>
    <w:rsid w:val="684246F6"/>
    <w:rsid w:val="68687FE7"/>
    <w:rsid w:val="6898AABE"/>
    <w:rsid w:val="68F8D333"/>
    <w:rsid w:val="6912EC33"/>
    <w:rsid w:val="6930C78A"/>
    <w:rsid w:val="694A8859"/>
    <w:rsid w:val="697F80CA"/>
    <w:rsid w:val="6983ECB0"/>
    <w:rsid w:val="698487FE"/>
    <w:rsid w:val="69ABA201"/>
    <w:rsid w:val="69DEB248"/>
    <w:rsid w:val="6A0FF9BA"/>
    <w:rsid w:val="6A4F1E62"/>
    <w:rsid w:val="6A98281A"/>
    <w:rsid w:val="6AA21D1D"/>
    <w:rsid w:val="6AE9DCC0"/>
    <w:rsid w:val="6AF36DF6"/>
    <w:rsid w:val="6B6FBE1C"/>
    <w:rsid w:val="6B8EE9AD"/>
    <w:rsid w:val="6BECADD2"/>
    <w:rsid w:val="6BFCE369"/>
    <w:rsid w:val="6C0EBE01"/>
    <w:rsid w:val="6C26A496"/>
    <w:rsid w:val="6C42582A"/>
    <w:rsid w:val="6C4D33B9"/>
    <w:rsid w:val="6C4FE1C3"/>
    <w:rsid w:val="6C82900C"/>
    <w:rsid w:val="6C8F66C3"/>
    <w:rsid w:val="6C906382"/>
    <w:rsid w:val="6C9A231C"/>
    <w:rsid w:val="6CC4B29F"/>
    <w:rsid w:val="6CCF41D6"/>
    <w:rsid w:val="6CEBCC01"/>
    <w:rsid w:val="6CFB058D"/>
    <w:rsid w:val="6D283ED0"/>
    <w:rsid w:val="6D50FAB5"/>
    <w:rsid w:val="6D553A8E"/>
    <w:rsid w:val="6D8E35A9"/>
    <w:rsid w:val="6DC44764"/>
    <w:rsid w:val="6DC55BD6"/>
    <w:rsid w:val="6DCC9FB3"/>
    <w:rsid w:val="6DCF30D8"/>
    <w:rsid w:val="6DF7EE67"/>
    <w:rsid w:val="6E0C0081"/>
    <w:rsid w:val="6E6DE763"/>
    <w:rsid w:val="6E6E04E2"/>
    <w:rsid w:val="6E7D4D15"/>
    <w:rsid w:val="6E875E8A"/>
    <w:rsid w:val="6E8E576B"/>
    <w:rsid w:val="6E8F0D68"/>
    <w:rsid w:val="6E92B188"/>
    <w:rsid w:val="6EEF880C"/>
    <w:rsid w:val="6F067E70"/>
    <w:rsid w:val="6F27ABBA"/>
    <w:rsid w:val="6F655BBB"/>
    <w:rsid w:val="6F7594BC"/>
    <w:rsid w:val="6FA92827"/>
    <w:rsid w:val="6FC8FCE9"/>
    <w:rsid w:val="700E5BA1"/>
    <w:rsid w:val="701319BE"/>
    <w:rsid w:val="70248049"/>
    <w:rsid w:val="70423955"/>
    <w:rsid w:val="7066FD94"/>
    <w:rsid w:val="709F2787"/>
    <w:rsid w:val="70F609CC"/>
    <w:rsid w:val="70F87609"/>
    <w:rsid w:val="71025A6B"/>
    <w:rsid w:val="710C573C"/>
    <w:rsid w:val="710ECF2E"/>
    <w:rsid w:val="71226CB8"/>
    <w:rsid w:val="7136F209"/>
    <w:rsid w:val="713C5637"/>
    <w:rsid w:val="713E6CA6"/>
    <w:rsid w:val="714AB518"/>
    <w:rsid w:val="716B5802"/>
    <w:rsid w:val="7187F8DA"/>
    <w:rsid w:val="71AB5F6E"/>
    <w:rsid w:val="71CEBF2E"/>
    <w:rsid w:val="71D4BA3E"/>
    <w:rsid w:val="71E62CCC"/>
    <w:rsid w:val="71F2799B"/>
    <w:rsid w:val="7204CEC8"/>
    <w:rsid w:val="721324C1"/>
    <w:rsid w:val="72230673"/>
    <w:rsid w:val="7257F8A8"/>
    <w:rsid w:val="72B49D3A"/>
    <w:rsid w:val="72E2266C"/>
    <w:rsid w:val="72F95D27"/>
    <w:rsid w:val="7306FF1A"/>
    <w:rsid w:val="733264A6"/>
    <w:rsid w:val="734665DE"/>
    <w:rsid w:val="73621A70"/>
    <w:rsid w:val="73A18838"/>
    <w:rsid w:val="73A6BC6E"/>
    <w:rsid w:val="73A849EE"/>
    <w:rsid w:val="73C77CEF"/>
    <w:rsid w:val="73D24B12"/>
    <w:rsid w:val="73D576D7"/>
    <w:rsid w:val="73D7BCD8"/>
    <w:rsid w:val="73DB5760"/>
    <w:rsid w:val="73E87442"/>
    <w:rsid w:val="73FCF70C"/>
    <w:rsid w:val="742B2631"/>
    <w:rsid w:val="749B6259"/>
    <w:rsid w:val="74B4D46D"/>
    <w:rsid w:val="74B5A029"/>
    <w:rsid w:val="74BCF8FA"/>
    <w:rsid w:val="7516BCBE"/>
    <w:rsid w:val="754BED0C"/>
    <w:rsid w:val="757A17CC"/>
    <w:rsid w:val="75C55909"/>
    <w:rsid w:val="75DD6C60"/>
    <w:rsid w:val="75E1741E"/>
    <w:rsid w:val="75EAF34C"/>
    <w:rsid w:val="75FACC58"/>
    <w:rsid w:val="76189DF4"/>
    <w:rsid w:val="763BA0E9"/>
    <w:rsid w:val="76688782"/>
    <w:rsid w:val="7685D1F9"/>
    <w:rsid w:val="769B11BF"/>
    <w:rsid w:val="76D7FCF7"/>
    <w:rsid w:val="76E6029E"/>
    <w:rsid w:val="770727F9"/>
    <w:rsid w:val="77402B5B"/>
    <w:rsid w:val="779AAAA4"/>
    <w:rsid w:val="77B7273D"/>
    <w:rsid w:val="77DB755B"/>
    <w:rsid w:val="77EE53E4"/>
    <w:rsid w:val="78060304"/>
    <w:rsid w:val="7848528B"/>
    <w:rsid w:val="786C3241"/>
    <w:rsid w:val="787A44E3"/>
    <w:rsid w:val="78B65011"/>
    <w:rsid w:val="78ED72F4"/>
    <w:rsid w:val="78FDE41C"/>
    <w:rsid w:val="79085A84"/>
    <w:rsid w:val="7916DB16"/>
    <w:rsid w:val="791A34A9"/>
    <w:rsid w:val="7970AA00"/>
    <w:rsid w:val="79810192"/>
    <w:rsid w:val="79854BFB"/>
    <w:rsid w:val="799E01E4"/>
    <w:rsid w:val="79A61FF2"/>
    <w:rsid w:val="79ACADB6"/>
    <w:rsid w:val="79E10BC0"/>
    <w:rsid w:val="79ED33B3"/>
    <w:rsid w:val="7A16AA23"/>
    <w:rsid w:val="7A20C3E9"/>
    <w:rsid w:val="7A2B36D1"/>
    <w:rsid w:val="7A327952"/>
    <w:rsid w:val="7A6E29A4"/>
    <w:rsid w:val="7ABA7BD1"/>
    <w:rsid w:val="7AE2DA67"/>
    <w:rsid w:val="7B3AC8D4"/>
    <w:rsid w:val="7B675E20"/>
    <w:rsid w:val="7B842F32"/>
    <w:rsid w:val="7BB3A979"/>
    <w:rsid w:val="7BF3D06F"/>
    <w:rsid w:val="7C0CB91D"/>
    <w:rsid w:val="7C18EBC3"/>
    <w:rsid w:val="7C1D9FC8"/>
    <w:rsid w:val="7C566E77"/>
    <w:rsid w:val="7C6377DE"/>
    <w:rsid w:val="7C7333F3"/>
    <w:rsid w:val="7C9212DB"/>
    <w:rsid w:val="7CA1425C"/>
    <w:rsid w:val="7CCB27A8"/>
    <w:rsid w:val="7CE33F5D"/>
    <w:rsid w:val="7CEDEBBB"/>
    <w:rsid w:val="7CF00BEF"/>
    <w:rsid w:val="7CFE9F8B"/>
    <w:rsid w:val="7D157CA5"/>
    <w:rsid w:val="7E074647"/>
    <w:rsid w:val="7E1BE958"/>
    <w:rsid w:val="7E1D5F9E"/>
    <w:rsid w:val="7E1DCD71"/>
    <w:rsid w:val="7E31AD94"/>
    <w:rsid w:val="7E491E8D"/>
    <w:rsid w:val="7E530E71"/>
    <w:rsid w:val="7E5A7D62"/>
    <w:rsid w:val="7E99880B"/>
    <w:rsid w:val="7EA607E5"/>
    <w:rsid w:val="7EBEBB66"/>
    <w:rsid w:val="7EBF3A07"/>
    <w:rsid w:val="7EE16E0B"/>
    <w:rsid w:val="7F13377E"/>
    <w:rsid w:val="7F2E5585"/>
    <w:rsid w:val="7F3E8EFC"/>
    <w:rsid w:val="7F4B4C2E"/>
    <w:rsid w:val="7F6011E5"/>
    <w:rsid w:val="7F6B3024"/>
    <w:rsid w:val="7F78EEBB"/>
    <w:rsid w:val="7F92A064"/>
    <w:rsid w:val="7FA7F134"/>
    <w:rsid w:val="7FABC79A"/>
    <w:rsid w:val="7FB76BAD"/>
    <w:rsid w:val="7FB77CBF"/>
    <w:rsid w:val="7FC91585"/>
    <w:rsid w:val="7FED5421"/>
    <w:rsid w:val="7FEFBC9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93A7C"/>
  <w15:chartTrackingRefBased/>
  <w15:docId w15:val="{411D2C7E-4DD2-4A28-ACA3-A7373A49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7CB"/>
    <w:pPr>
      <w:tabs>
        <w:tab w:val="left" w:pos="567"/>
        <w:tab w:val="left" w:pos="1134"/>
        <w:tab w:val="left" w:pos="1701"/>
        <w:tab w:val="left" w:pos="2268"/>
      </w:tabs>
      <w:spacing w:after="0" w:line="240" w:lineRule="auto"/>
      <w:jc w:val="both"/>
    </w:pPr>
    <w:rPr>
      <w:rFonts w:ascii="Times New Roman" w:eastAsia="SimSun" w:hAnsi="Times New Roman" w:cs="Times New Roman"/>
      <w:kern w:val="0"/>
      <w:sz w:val="22"/>
      <w:szCs w:val="22"/>
      <w14:ligatures w14:val="none"/>
    </w:rPr>
  </w:style>
  <w:style w:type="paragraph" w:styleId="Heading1">
    <w:name w:val="heading 1"/>
    <w:basedOn w:val="Normal"/>
    <w:next w:val="Heading2"/>
    <w:link w:val="Heading1Char"/>
    <w:uiPriority w:val="9"/>
    <w:qFormat/>
    <w:rsid w:val="001F67CB"/>
    <w:pPr>
      <w:keepNext/>
      <w:keepLines/>
      <w:numPr>
        <w:numId w:val="8"/>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1F67CB"/>
    <w:pPr>
      <w:keepNext/>
      <w:keepLines/>
      <w:numPr>
        <w:ilvl w:val="1"/>
        <w:numId w:val="8"/>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1F67CB"/>
    <w:pPr>
      <w:keepNext/>
      <w:keepLines/>
      <w:numPr>
        <w:ilvl w:val="2"/>
        <w:numId w:val="8"/>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1F67CB"/>
    <w:pPr>
      <w:keepNext/>
      <w:numPr>
        <w:ilvl w:val="3"/>
        <w:numId w:val="8"/>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1F67CB"/>
    <w:pPr>
      <w:keepNext/>
      <w:numPr>
        <w:ilvl w:val="4"/>
        <w:numId w:val="8"/>
      </w:numPr>
      <w:spacing w:before="120" w:after="120"/>
      <w:jc w:val="left"/>
      <w:outlineLvl w:val="4"/>
    </w:pPr>
    <w:rPr>
      <w:rFonts w:eastAsiaTheme="majorEastAsia"/>
      <w:i/>
      <w:iCs/>
    </w:rPr>
  </w:style>
  <w:style w:type="paragraph" w:styleId="Heading6">
    <w:name w:val="heading 6"/>
    <w:basedOn w:val="Normal"/>
    <w:next w:val="Normal"/>
    <w:link w:val="Heading6Char"/>
    <w:semiHidden/>
    <w:rsid w:val="001F67CB"/>
    <w:pPr>
      <w:keepNext/>
      <w:keepLines/>
      <w:numPr>
        <w:ilvl w:val="5"/>
        <w:numId w:val="1"/>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semiHidden/>
    <w:rsid w:val="001F67CB"/>
    <w:pPr>
      <w:keepNext/>
      <w:keepLines/>
      <w:widowControl w:val="0"/>
      <w:numPr>
        <w:ilvl w:val="6"/>
        <w:numId w:val="1"/>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semiHidden/>
    <w:rsid w:val="001F67CB"/>
    <w:pPr>
      <w:keepNext/>
      <w:keepLines/>
      <w:widowControl w:val="0"/>
      <w:numPr>
        <w:ilvl w:val="7"/>
        <w:numId w:val="1"/>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semiHidden/>
    <w:rsid w:val="001F67CB"/>
    <w:pPr>
      <w:keepNext/>
      <w:widowControl w:val="0"/>
      <w:numPr>
        <w:ilvl w:val="8"/>
        <w:numId w:val="1"/>
      </w:numPr>
      <w:suppressAutoHyphens/>
      <w:jc w:val="left"/>
      <w:outlineLvl w:val="8"/>
    </w:pPr>
    <w:rPr>
      <w:snapToGrid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7CB"/>
    <w:rPr>
      <w:rFonts w:ascii="Times New Roman" w:eastAsiaTheme="majorEastAsia" w:hAnsi="Times New Roman" w:cstheme="majorBidi"/>
      <w:b/>
      <w:bCs/>
      <w:sz w:val="28"/>
      <w:szCs w:val="32"/>
      <w:lang w:val="es-ES"/>
    </w:rPr>
  </w:style>
  <w:style w:type="character" w:customStyle="1" w:styleId="Heading2Char">
    <w:name w:val="Heading 2 Char"/>
    <w:basedOn w:val="DefaultParagraphFont"/>
    <w:link w:val="Heading2"/>
    <w:uiPriority w:val="9"/>
    <w:rsid w:val="001F67CB"/>
    <w:rPr>
      <w:rFonts w:ascii="Times New Roman Bold" w:eastAsiaTheme="majorEastAsia" w:hAnsi="Times New Roman Bold" w:cstheme="majorBidi"/>
      <w:b/>
      <w:kern w:val="0"/>
      <w:szCs w:val="26"/>
      <w:lang w:val="es-ES"/>
      <w14:ligatures w14:val="none"/>
    </w:rPr>
  </w:style>
  <w:style w:type="character" w:customStyle="1" w:styleId="Heading3Char">
    <w:name w:val="Heading 3 Char"/>
    <w:basedOn w:val="DefaultParagraphFont"/>
    <w:link w:val="Heading3"/>
    <w:uiPriority w:val="9"/>
    <w:rsid w:val="001F67CB"/>
    <w:rPr>
      <w:rFonts w:ascii="Times New Roman" w:eastAsiaTheme="majorEastAsia" w:hAnsi="Times New Roman" w:cs="Times New Roman"/>
      <w:b/>
      <w:bCs/>
      <w:kern w:val="0"/>
      <w:sz w:val="22"/>
      <w:szCs w:val="22"/>
      <w:lang w:val="es-ES"/>
      <w14:ligatures w14:val="none"/>
    </w:rPr>
  </w:style>
  <w:style w:type="character" w:customStyle="1" w:styleId="Heading4Char">
    <w:name w:val="Heading 4 Char"/>
    <w:basedOn w:val="DefaultParagraphFont"/>
    <w:link w:val="Heading4"/>
    <w:uiPriority w:val="9"/>
    <w:rsid w:val="001F67CB"/>
    <w:rPr>
      <w:rFonts w:ascii="Times New Roman" w:eastAsiaTheme="majorEastAsia" w:hAnsi="Times New Roman" w:cs="Times New Roman"/>
      <w:b/>
      <w:bCs/>
      <w:kern w:val="0"/>
      <w:sz w:val="22"/>
      <w:szCs w:val="22"/>
      <w:lang w:val="es-ES"/>
      <w14:ligatures w14:val="none"/>
    </w:rPr>
  </w:style>
  <w:style w:type="character" w:customStyle="1" w:styleId="Heading5Char">
    <w:name w:val="Heading 5 Char"/>
    <w:basedOn w:val="DefaultParagraphFont"/>
    <w:link w:val="Heading5"/>
    <w:uiPriority w:val="9"/>
    <w:rsid w:val="001F67CB"/>
    <w:rPr>
      <w:rFonts w:ascii="Times New Roman" w:eastAsiaTheme="majorEastAsia" w:hAnsi="Times New Roman" w:cs="Times New Roman"/>
      <w:i/>
      <w:iCs/>
      <w:kern w:val="0"/>
      <w:sz w:val="22"/>
      <w:szCs w:val="22"/>
      <w:lang w:val="es-ES"/>
      <w14:ligatures w14:val="none"/>
    </w:rPr>
  </w:style>
  <w:style w:type="character" w:customStyle="1" w:styleId="Heading6Char">
    <w:name w:val="Heading 6 Char"/>
    <w:basedOn w:val="DefaultParagraphFont"/>
    <w:link w:val="Heading6"/>
    <w:semiHidden/>
    <w:rsid w:val="001F67CB"/>
    <w:rPr>
      <w:rFonts w:ascii="Times New Roman" w:eastAsia="SimSun" w:hAnsi="Times New Roman" w:cs="Times New Roman"/>
      <w:bCs/>
      <w:kern w:val="0"/>
      <w:szCs w:val="22"/>
      <w:lang w:val="es-ES"/>
      <w14:ligatures w14:val="none"/>
    </w:rPr>
  </w:style>
  <w:style w:type="character" w:customStyle="1" w:styleId="Heading7Char">
    <w:name w:val="Heading 7 Char"/>
    <w:basedOn w:val="DefaultParagraphFont"/>
    <w:link w:val="Heading7"/>
    <w:semiHidden/>
    <w:rsid w:val="001F67CB"/>
    <w:rPr>
      <w:rFonts w:ascii="Times New Roman" w:eastAsia="SimSun" w:hAnsi="Times New Roman" w:cs="Times New Roman"/>
      <w:b/>
      <w:snapToGrid w:val="0"/>
      <w:kern w:val="0"/>
      <w:sz w:val="22"/>
      <w:szCs w:val="22"/>
      <w:u w:val="single"/>
      <w:lang w:val="es-ES"/>
      <w14:ligatures w14:val="none"/>
    </w:rPr>
  </w:style>
  <w:style w:type="character" w:customStyle="1" w:styleId="Heading8Char">
    <w:name w:val="Heading 8 Char"/>
    <w:basedOn w:val="DefaultParagraphFont"/>
    <w:link w:val="Heading8"/>
    <w:semiHidden/>
    <w:rsid w:val="001F67CB"/>
    <w:rPr>
      <w:rFonts w:ascii="Times New Roman" w:eastAsia="SimSun" w:hAnsi="Times New Roman" w:cs="Times New Roman"/>
      <w:b/>
      <w:snapToGrid w:val="0"/>
      <w:kern w:val="0"/>
      <w:sz w:val="22"/>
      <w:szCs w:val="22"/>
      <w:u w:val="single"/>
      <w:lang w:val="es-ES"/>
      <w14:ligatures w14:val="none"/>
    </w:rPr>
  </w:style>
  <w:style w:type="character" w:customStyle="1" w:styleId="Heading9Char">
    <w:name w:val="Heading 9 Char"/>
    <w:basedOn w:val="DefaultParagraphFont"/>
    <w:link w:val="Heading9"/>
    <w:semiHidden/>
    <w:rsid w:val="001F67CB"/>
    <w:rPr>
      <w:rFonts w:ascii="Times New Roman" w:eastAsia="SimSun" w:hAnsi="Times New Roman" w:cs="Times New Roman"/>
      <w:snapToGrid w:val="0"/>
      <w:kern w:val="0"/>
      <w:sz w:val="22"/>
      <w:szCs w:val="22"/>
      <w:u w:val="single"/>
      <w:lang w:val="es-ES"/>
      <w14:ligatures w14:val="none"/>
    </w:rPr>
  </w:style>
  <w:style w:type="paragraph" w:styleId="Title">
    <w:name w:val="Title"/>
    <w:basedOn w:val="Normal"/>
    <w:next w:val="Normal"/>
    <w:link w:val="TitleChar"/>
    <w:uiPriority w:val="10"/>
    <w:qFormat/>
    <w:rsid w:val="004C29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983"/>
    <w:rPr>
      <w:rFonts w:asciiTheme="majorHAnsi" w:eastAsiaTheme="majorEastAsia" w:hAnsiTheme="majorHAnsi" w:cstheme="majorBidi"/>
      <w:spacing w:val="-10"/>
      <w:kern w:val="28"/>
      <w:sz w:val="56"/>
      <w:szCs w:val="56"/>
      <w:lang w:val="es-ES"/>
      <w14:ligatures w14:val="none"/>
    </w:rPr>
  </w:style>
  <w:style w:type="paragraph" w:styleId="Subtitle">
    <w:name w:val="Subtitle"/>
    <w:basedOn w:val="Normal"/>
    <w:next w:val="Normal"/>
    <w:link w:val="SubtitleChar"/>
    <w:uiPriority w:val="11"/>
    <w:qFormat/>
    <w:rsid w:val="004C2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983"/>
    <w:rPr>
      <w:rFonts w:ascii="Times New Roman" w:eastAsiaTheme="majorEastAsia" w:hAnsi="Times New Roman" w:cstheme="majorBidi"/>
      <w:color w:val="595959" w:themeColor="text1" w:themeTint="A6"/>
      <w:spacing w:val="15"/>
      <w:kern w:val="0"/>
      <w:sz w:val="28"/>
      <w:szCs w:val="28"/>
      <w:lang w:val="es-ES"/>
      <w14:ligatures w14:val="none"/>
    </w:rPr>
  </w:style>
  <w:style w:type="paragraph" w:styleId="Quote">
    <w:name w:val="Quote"/>
    <w:basedOn w:val="Normal"/>
    <w:next w:val="Normal"/>
    <w:link w:val="QuoteChar"/>
    <w:uiPriority w:val="29"/>
    <w:qFormat/>
    <w:rsid w:val="004C2983"/>
    <w:pPr>
      <w:spacing w:before="160"/>
      <w:jc w:val="center"/>
    </w:pPr>
    <w:rPr>
      <w:i/>
      <w:iCs/>
      <w:color w:val="404040" w:themeColor="text1" w:themeTint="BF"/>
    </w:rPr>
  </w:style>
  <w:style w:type="character" w:customStyle="1" w:styleId="QuoteChar">
    <w:name w:val="Quote Char"/>
    <w:basedOn w:val="DefaultParagraphFont"/>
    <w:link w:val="Quote"/>
    <w:uiPriority w:val="29"/>
    <w:rsid w:val="004C2983"/>
    <w:rPr>
      <w:rFonts w:ascii="Times New Roman" w:eastAsia="SimSun" w:hAnsi="Times New Roman" w:cs="Times New Roman"/>
      <w:i/>
      <w:iCs/>
      <w:color w:val="404040" w:themeColor="text1" w:themeTint="BF"/>
      <w:kern w:val="0"/>
      <w:sz w:val="22"/>
      <w:szCs w:val="22"/>
      <w:lang w:val="es-ES"/>
      <w14:ligatures w14:val="none"/>
    </w:rPr>
  </w:style>
  <w:style w:type="paragraph" w:styleId="ListParagraph">
    <w:name w:val="List Paragraph"/>
    <w:basedOn w:val="Normal"/>
    <w:link w:val="ListParagraphChar"/>
    <w:uiPriority w:val="34"/>
    <w:qFormat/>
    <w:rsid w:val="001F67CB"/>
    <w:pPr>
      <w:ind w:left="720"/>
      <w:contextualSpacing/>
    </w:pPr>
  </w:style>
  <w:style w:type="character" w:styleId="IntenseEmphasis">
    <w:name w:val="Intense Emphasis"/>
    <w:basedOn w:val="DefaultParagraphFont"/>
    <w:uiPriority w:val="21"/>
    <w:qFormat/>
    <w:rsid w:val="004C2983"/>
    <w:rPr>
      <w:i/>
      <w:iCs/>
      <w:color w:val="0F4761" w:themeColor="accent1" w:themeShade="BF"/>
      <w:lang w:val="es-ES"/>
    </w:rPr>
  </w:style>
  <w:style w:type="paragraph" w:styleId="IntenseQuote">
    <w:name w:val="Intense Quote"/>
    <w:basedOn w:val="Normal"/>
    <w:next w:val="Normal"/>
    <w:link w:val="IntenseQuoteChar"/>
    <w:uiPriority w:val="30"/>
    <w:qFormat/>
    <w:rsid w:val="004C2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983"/>
    <w:rPr>
      <w:rFonts w:ascii="Times New Roman" w:eastAsia="SimSun" w:hAnsi="Times New Roman" w:cs="Times New Roman"/>
      <w:i/>
      <w:iCs/>
      <w:color w:val="0F4761" w:themeColor="accent1" w:themeShade="BF"/>
      <w:kern w:val="0"/>
      <w:sz w:val="22"/>
      <w:szCs w:val="22"/>
      <w:lang w:val="es-ES"/>
      <w14:ligatures w14:val="none"/>
    </w:rPr>
  </w:style>
  <w:style w:type="character" w:styleId="IntenseReference">
    <w:name w:val="Intense Reference"/>
    <w:basedOn w:val="DefaultParagraphFont"/>
    <w:uiPriority w:val="32"/>
    <w:qFormat/>
    <w:rsid w:val="004C2983"/>
    <w:rPr>
      <w:b/>
      <w:bCs/>
      <w:smallCaps/>
      <w:color w:val="0F4761" w:themeColor="accent1" w:themeShade="BF"/>
      <w:spacing w:val="5"/>
      <w:lang w:val="es-ES"/>
    </w:rPr>
  </w:style>
  <w:style w:type="paragraph" w:styleId="Revision">
    <w:name w:val="Revision"/>
    <w:hidden/>
    <w:uiPriority w:val="99"/>
    <w:semiHidden/>
    <w:rsid w:val="001F67CB"/>
    <w:pPr>
      <w:spacing w:after="0" w:line="240" w:lineRule="auto"/>
    </w:pPr>
    <w:rPr>
      <w:rFonts w:ascii="Simplified Arabic" w:eastAsia="Times New Roman" w:hAnsi="Simplified Arabic" w:cs="Simplified Arabic"/>
      <w:noProof/>
      <w:kern w:val="0"/>
      <w14:ligatures w14:val="none"/>
    </w:rPr>
  </w:style>
  <w:style w:type="paragraph" w:customStyle="1" w:styleId="DarkList-Accent31">
    <w:name w:val="Dark List - Accent 31"/>
    <w:hidden/>
    <w:uiPriority w:val="99"/>
    <w:semiHidden/>
    <w:rsid w:val="001F67CB"/>
    <w:pPr>
      <w:spacing w:after="0" w:line="240" w:lineRule="auto"/>
    </w:pPr>
    <w:rPr>
      <w:rFonts w:ascii="Times New Roman" w:eastAsia="SimSun" w:hAnsi="Times New Roman" w:cs="Times New Roman"/>
      <w:kern w:val="0"/>
      <w:sz w:val="22"/>
      <w:szCs w:val="22"/>
      <w:lang w:eastAsia="en-GB"/>
      <w14:ligatures w14:val="none"/>
    </w:rPr>
  </w:style>
  <w:style w:type="paragraph" w:customStyle="1" w:styleId="CBDNormalNoNumber">
    <w:name w:val="CBD_Normal_NoNumber"/>
    <w:basedOn w:val="CBDNormal"/>
    <w:qFormat/>
    <w:rsid w:val="001F67CB"/>
    <w:pPr>
      <w:spacing w:after="120"/>
      <w:ind w:left="567"/>
    </w:pPr>
  </w:style>
  <w:style w:type="character" w:styleId="FootnoteReference">
    <w:name w:val="footnote reference"/>
    <w:aliases w:val="16 Point,Superscript 6 Point,Referencia nota al pie,EN Footnote Reference,Times 10 Point,Exposant 3 Point,Footnote symbol,Footnote reference number,note TESI,stylish,SUPERS,number,no...,Footnote Reference/,Ref,de nota al pie"/>
    <w:basedOn w:val="DefaultParagraphFont"/>
    <w:link w:val="BVIfnrCarattereCharCharCharCarattereCharCharCharCharCharChar1CharCharCharCarattereChar"/>
    <w:uiPriority w:val="99"/>
    <w:unhideWhenUsed/>
    <w:rsid w:val="001F67CB"/>
    <w:rPr>
      <w:vertAlign w:val="superscript"/>
      <w:lang w:val="es-ES"/>
    </w:rPr>
  </w:style>
  <w:style w:type="paragraph" w:customStyle="1" w:styleId="Footnote">
    <w:name w:val="Footnote"/>
    <w:basedOn w:val="FootnoteText"/>
    <w:semiHidden/>
    <w:qFormat/>
    <w:rsid w:val="001F67CB"/>
    <w:rPr>
      <w:szCs w:val="18"/>
    </w:rPr>
  </w:style>
  <w:style w:type="paragraph" w:styleId="Header">
    <w:name w:val="header"/>
    <w:basedOn w:val="Normal"/>
    <w:link w:val="HeaderChar"/>
    <w:semiHidden/>
    <w:rsid w:val="001F67CB"/>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semiHidden/>
    <w:rsid w:val="001F67CB"/>
    <w:rPr>
      <w:rFonts w:ascii="Times New Roman" w:eastAsia="SimSun" w:hAnsi="Times New Roman" w:cs="Times New Roman"/>
      <w:kern w:val="0"/>
      <w:sz w:val="20"/>
      <w:szCs w:val="22"/>
      <w:lang w:val="es-ES"/>
      <w14:ligatures w14:val="none"/>
    </w:rPr>
  </w:style>
  <w:style w:type="paragraph" w:styleId="Footer">
    <w:name w:val="footer"/>
    <w:basedOn w:val="Normal"/>
    <w:link w:val="FooterChar"/>
    <w:uiPriority w:val="99"/>
    <w:rsid w:val="001F67CB"/>
    <w:pPr>
      <w:tabs>
        <w:tab w:val="center" w:pos="4680"/>
        <w:tab w:val="right" w:pos="9360"/>
      </w:tabs>
    </w:pPr>
    <w:rPr>
      <w:sz w:val="20"/>
    </w:rPr>
  </w:style>
  <w:style w:type="character" w:customStyle="1" w:styleId="FooterChar">
    <w:name w:val="Footer Char"/>
    <w:basedOn w:val="DefaultParagraphFont"/>
    <w:link w:val="Footer"/>
    <w:uiPriority w:val="99"/>
    <w:rsid w:val="001F67CB"/>
    <w:rPr>
      <w:rFonts w:ascii="Times New Roman" w:eastAsia="SimSun" w:hAnsi="Times New Roman" w:cs="Times New Roman"/>
      <w:kern w:val="0"/>
      <w:sz w:val="20"/>
      <w:szCs w:val="22"/>
      <w:lang w:val="es-ES"/>
      <w14:ligatures w14:val="none"/>
    </w:rPr>
  </w:style>
  <w:style w:type="paragraph" w:customStyle="1" w:styleId="Annex">
    <w:name w:val="Annex"/>
    <w:basedOn w:val="Normal"/>
    <w:semiHidden/>
    <w:qFormat/>
    <w:rsid w:val="001F67CB"/>
    <w:pPr>
      <w:spacing w:after="240"/>
    </w:pPr>
    <w:rPr>
      <w:b/>
      <w:sz w:val="28"/>
    </w:rPr>
  </w:style>
  <w:style w:type="paragraph" w:customStyle="1" w:styleId="ABSymbol">
    <w:name w:val="AB_Symbol"/>
    <w:basedOn w:val="Normal"/>
    <w:qFormat/>
    <w:rsid w:val="001F67CB"/>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1F67CB"/>
    <w:pPr>
      <w:numPr>
        <w:numId w:val="9"/>
      </w:numPr>
      <w:tabs>
        <w:tab w:val="left" w:pos="3969"/>
      </w:tabs>
      <w:spacing w:before="120" w:after="120"/>
    </w:pPr>
  </w:style>
  <w:style w:type="paragraph" w:customStyle="1" w:styleId="AFCorNNormal">
    <w:name w:val="AF_CorNNormal"/>
    <w:basedOn w:val="Normal"/>
    <w:unhideWhenUsed/>
    <w:rsid w:val="001F67CB"/>
    <w:pPr>
      <w:jc w:val="left"/>
    </w:pPr>
  </w:style>
  <w:style w:type="paragraph" w:customStyle="1" w:styleId="AEDistrNormal">
    <w:name w:val="AE_DistrNormal"/>
    <w:basedOn w:val="Normal"/>
    <w:unhideWhenUsed/>
    <w:rsid w:val="001F67CB"/>
    <w:pPr>
      <w:jc w:val="left"/>
    </w:pPr>
  </w:style>
  <w:style w:type="paragraph" w:customStyle="1" w:styleId="AASmallLogo">
    <w:name w:val="AA_SmallLogo"/>
    <w:basedOn w:val="AEDistrNormal"/>
    <w:unhideWhenUsed/>
    <w:rsid w:val="001F67CB"/>
    <w:pPr>
      <w:spacing w:before="40"/>
    </w:pPr>
    <w:rPr>
      <w:sz w:val="4"/>
    </w:rPr>
  </w:style>
  <w:style w:type="paragraph" w:customStyle="1" w:styleId="ACLargeLogo">
    <w:name w:val="AC_LargeLogo"/>
    <w:basedOn w:val="AFCorNNormal"/>
    <w:next w:val="AISpacer"/>
    <w:unhideWhenUsed/>
    <w:rsid w:val="001F67CB"/>
    <w:pPr>
      <w:spacing w:before="120"/>
      <w:contextualSpacing/>
    </w:pPr>
    <w:rPr>
      <w:sz w:val="8"/>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fn,f,ft,ft Car,ft1"/>
    <w:basedOn w:val="Normal"/>
    <w:link w:val="FootnoteTextChar"/>
    <w:uiPriority w:val="99"/>
    <w:unhideWhenUsed/>
    <w:rsid w:val="001F67CB"/>
    <w:pPr>
      <w:jc w:val="left"/>
    </w:pPr>
    <w:rPr>
      <w:sz w:val="18"/>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fn Char,f Char"/>
    <w:basedOn w:val="DefaultParagraphFont"/>
    <w:link w:val="FootnoteText"/>
    <w:uiPriority w:val="99"/>
    <w:rsid w:val="001F67CB"/>
    <w:rPr>
      <w:rFonts w:ascii="Times New Roman" w:eastAsia="SimSun" w:hAnsi="Times New Roman" w:cs="Times New Roman"/>
      <w:kern w:val="0"/>
      <w:sz w:val="18"/>
      <w:szCs w:val="20"/>
      <w:lang w:val="es-ES"/>
      <w14:ligatures w14:val="none"/>
    </w:rPr>
  </w:style>
  <w:style w:type="paragraph" w:styleId="BodyText">
    <w:name w:val="Body Text"/>
    <w:basedOn w:val="Normal"/>
    <w:link w:val="BodyTextChar"/>
    <w:uiPriority w:val="99"/>
    <w:semiHidden/>
    <w:unhideWhenUsed/>
    <w:rsid w:val="001F67CB"/>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1F67CB"/>
    <w:rPr>
      <w:sz w:val="22"/>
      <w:szCs w:val="22"/>
      <w:lang w:val="es-ES"/>
    </w:rPr>
  </w:style>
  <w:style w:type="character" w:styleId="CommentReference">
    <w:name w:val="annotation reference"/>
    <w:basedOn w:val="DefaultParagraphFont"/>
    <w:uiPriority w:val="99"/>
    <w:semiHidden/>
    <w:unhideWhenUsed/>
    <w:rsid w:val="001F67CB"/>
    <w:rPr>
      <w:sz w:val="16"/>
      <w:szCs w:val="16"/>
      <w:lang w:val="es-ES"/>
    </w:rPr>
  </w:style>
  <w:style w:type="paragraph" w:styleId="CommentText">
    <w:name w:val="annotation text"/>
    <w:basedOn w:val="Normal"/>
    <w:link w:val="CommentTextChar"/>
    <w:uiPriority w:val="99"/>
    <w:rsid w:val="001F67CB"/>
    <w:rPr>
      <w:sz w:val="20"/>
      <w:szCs w:val="20"/>
    </w:rPr>
  </w:style>
  <w:style w:type="character" w:customStyle="1" w:styleId="CommentTextChar">
    <w:name w:val="Comment Text Char"/>
    <w:basedOn w:val="DefaultParagraphFont"/>
    <w:link w:val="CommentText"/>
    <w:uiPriority w:val="99"/>
    <w:rsid w:val="001F67CB"/>
    <w:rPr>
      <w:rFonts w:ascii="Times New Roman" w:eastAsia="SimSun" w:hAnsi="Times New Roman" w:cs="Times New Roman"/>
      <w:kern w:val="0"/>
      <w:sz w:val="20"/>
      <w:szCs w:val="20"/>
      <w:lang w:val="es-ES"/>
      <w14:ligatures w14:val="none"/>
    </w:rPr>
  </w:style>
  <w:style w:type="paragraph" w:styleId="CommentSubject">
    <w:name w:val="annotation subject"/>
    <w:basedOn w:val="CommentText"/>
    <w:next w:val="CommentText"/>
    <w:link w:val="CommentSubjectChar"/>
    <w:uiPriority w:val="99"/>
    <w:semiHidden/>
    <w:unhideWhenUsed/>
    <w:rsid w:val="001F67CB"/>
    <w:rPr>
      <w:b/>
      <w:bCs/>
    </w:rPr>
  </w:style>
  <w:style w:type="character" w:customStyle="1" w:styleId="CommentSubjectChar">
    <w:name w:val="Comment Subject Char"/>
    <w:basedOn w:val="CommentTextChar"/>
    <w:link w:val="CommentSubject"/>
    <w:uiPriority w:val="99"/>
    <w:semiHidden/>
    <w:rsid w:val="001F67CB"/>
    <w:rPr>
      <w:rFonts w:ascii="Times New Roman" w:eastAsia="SimSun" w:hAnsi="Times New Roman" w:cs="Times New Roman"/>
      <w:b/>
      <w:bCs/>
      <w:kern w:val="0"/>
      <w:sz w:val="20"/>
      <w:szCs w:val="20"/>
      <w:lang w:val="es-ES"/>
      <w14:ligatures w14:val="none"/>
    </w:rPr>
  </w:style>
  <w:style w:type="paragraph" w:customStyle="1" w:styleId="Item">
    <w:name w:val="Item"/>
    <w:basedOn w:val="Normal"/>
    <w:semiHidden/>
    <w:qFormat/>
    <w:rsid w:val="001F67CB"/>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1F67CB"/>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sz w:val="22"/>
      <w:szCs w:val="22"/>
      <w14:ligatures w14:val="none"/>
    </w:rPr>
  </w:style>
  <w:style w:type="paragraph" w:styleId="List">
    <w:name w:val="List"/>
    <w:basedOn w:val="Normal"/>
    <w:semiHidden/>
    <w:rsid w:val="001F67CB"/>
    <w:pPr>
      <w:contextualSpacing/>
    </w:pPr>
  </w:style>
  <w:style w:type="numbering" w:customStyle="1" w:styleId="ListCBD">
    <w:name w:val="ListCBD"/>
    <w:basedOn w:val="NoList"/>
    <w:uiPriority w:val="99"/>
    <w:rsid w:val="001F67CB"/>
    <w:pPr>
      <w:numPr>
        <w:numId w:val="7"/>
      </w:numPr>
    </w:pPr>
  </w:style>
  <w:style w:type="numbering" w:customStyle="1" w:styleId="CBDHeadings">
    <w:name w:val="CBD_Headings"/>
    <w:basedOn w:val="ListCBD"/>
    <w:uiPriority w:val="99"/>
    <w:rsid w:val="001F67CB"/>
    <w:pPr>
      <w:numPr>
        <w:numId w:val="8"/>
      </w:numPr>
    </w:pPr>
  </w:style>
  <w:style w:type="paragraph" w:customStyle="1" w:styleId="AISpacer">
    <w:name w:val="AI_Spacer"/>
    <w:next w:val="Normal"/>
    <w:unhideWhenUsed/>
    <w:qFormat/>
    <w:rsid w:val="001F67CB"/>
    <w:pPr>
      <w:spacing w:after="0" w:line="240" w:lineRule="auto"/>
    </w:pPr>
    <w:rPr>
      <w:rFonts w:ascii="Times New Roman" w:eastAsia="SimSun" w:hAnsi="Times New Roman" w:cs="Times New Roman"/>
      <w:kern w:val="0"/>
      <w:sz w:val="2"/>
      <w:szCs w:val="22"/>
      <w14:ligatures w14:val="none"/>
    </w:rPr>
  </w:style>
  <w:style w:type="paragraph" w:customStyle="1" w:styleId="AEDistrNormal6pt">
    <w:name w:val="AE_DistrNormal6pt"/>
    <w:basedOn w:val="AEDistrNormal"/>
    <w:next w:val="AFCorNNormal"/>
    <w:unhideWhenUsed/>
    <w:qFormat/>
    <w:rsid w:val="001F67CB"/>
    <w:pPr>
      <w:spacing w:before="120"/>
    </w:pPr>
  </w:style>
  <w:style w:type="paragraph" w:customStyle="1" w:styleId="AFCorNBold">
    <w:name w:val="AF_CorNBold"/>
    <w:basedOn w:val="AFCorNNormal"/>
    <w:next w:val="AFCorNNormal"/>
    <w:unhideWhenUsed/>
    <w:qFormat/>
    <w:rsid w:val="001F67CB"/>
    <w:rPr>
      <w:b/>
    </w:rPr>
  </w:style>
  <w:style w:type="paragraph" w:customStyle="1" w:styleId="AFCorN12Bold">
    <w:name w:val="AF_CorN12Bold"/>
    <w:basedOn w:val="AFCorNNormal"/>
    <w:next w:val="AFCorNNormal"/>
    <w:unhideWhenUsed/>
    <w:qFormat/>
    <w:rsid w:val="001F67CB"/>
    <w:rPr>
      <w:b/>
      <w:sz w:val="24"/>
    </w:rPr>
  </w:style>
  <w:style w:type="paragraph" w:customStyle="1" w:styleId="CBDAgendaItem">
    <w:name w:val="CBD_AgendaItem"/>
    <w:basedOn w:val="Normal"/>
    <w:qFormat/>
    <w:rsid w:val="006B6D3E"/>
    <w:pPr>
      <w:keepNext/>
      <w:keepLines/>
      <w:spacing w:before="240" w:after="120"/>
    </w:pPr>
    <w:rPr>
      <w:b/>
    </w:rPr>
  </w:style>
  <w:style w:type="paragraph" w:customStyle="1" w:styleId="CBDDesicionText">
    <w:name w:val="CBD_DesicionText"/>
    <w:basedOn w:val="CBDNormal"/>
    <w:qFormat/>
    <w:rsid w:val="001F67CB"/>
    <w:pPr>
      <w:spacing w:after="120"/>
      <w:ind w:left="1134" w:firstLine="567"/>
    </w:pPr>
  </w:style>
  <w:style w:type="paragraph" w:customStyle="1" w:styleId="CBDDesicionAnnex">
    <w:name w:val="CBD_DesicionAnnex"/>
    <w:basedOn w:val="CBDNormal"/>
    <w:next w:val="CBDDesicionText"/>
    <w:qFormat/>
    <w:rsid w:val="001F67CB"/>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Hyperlink">
    <w:name w:val="Hyperlink"/>
    <w:basedOn w:val="DefaultParagraphFont"/>
    <w:uiPriority w:val="99"/>
    <w:unhideWhenUsed/>
    <w:rsid w:val="001F67CB"/>
    <w:rPr>
      <w:rFonts w:ascii="Times New Roman" w:hAnsi="Times New Roman"/>
      <w:color w:val="467886" w:themeColor="hyperlink"/>
      <w:u w:val="single"/>
      <w:lang w:val="es-ES"/>
    </w:rPr>
  </w:style>
  <w:style w:type="paragraph" w:customStyle="1" w:styleId="CBDAnnex">
    <w:name w:val="CBD_Annex"/>
    <w:basedOn w:val="CBDNormal"/>
    <w:next w:val="CBDTitle"/>
    <w:qFormat/>
    <w:rsid w:val="001F67CB"/>
    <w:pPr>
      <w:keepNext/>
      <w:keepLines/>
      <w:spacing w:after="240"/>
      <w:jc w:val="left"/>
    </w:pPr>
    <w:rPr>
      <w:b/>
      <w:sz w:val="28"/>
      <w:lang w:bidi="ar-SY"/>
    </w:rPr>
  </w:style>
  <w:style w:type="paragraph" w:customStyle="1" w:styleId="CBDSubTitle">
    <w:name w:val="CBD_SubTitle"/>
    <w:basedOn w:val="CBDNormal"/>
    <w:qFormat/>
    <w:rsid w:val="001F67CB"/>
    <w:pPr>
      <w:keepNext/>
      <w:keepLines/>
      <w:spacing w:before="240" w:after="240"/>
      <w:ind w:left="567"/>
      <w:jc w:val="left"/>
    </w:pPr>
    <w:rPr>
      <w:b/>
    </w:rPr>
  </w:style>
  <w:style w:type="paragraph" w:customStyle="1" w:styleId="CBDTitle">
    <w:name w:val="CBD_Title"/>
    <w:basedOn w:val="CBDNormal"/>
    <w:next w:val="CBDSubTitle"/>
    <w:qFormat/>
    <w:rsid w:val="001F67CB"/>
    <w:pPr>
      <w:keepNext/>
      <w:keepLines/>
      <w:spacing w:before="240" w:after="240"/>
      <w:ind w:left="567"/>
      <w:jc w:val="left"/>
    </w:pPr>
    <w:rPr>
      <w:b/>
      <w:sz w:val="28"/>
    </w:rPr>
  </w:style>
  <w:style w:type="paragraph" w:customStyle="1" w:styleId="AENormal">
    <w:name w:val="AE_Normal"/>
    <w:basedOn w:val="Normal"/>
    <w:rsid w:val="001F67CB"/>
  </w:style>
  <w:style w:type="paragraph" w:customStyle="1" w:styleId="CBDH1">
    <w:name w:val="CBD_H1"/>
    <w:basedOn w:val="CBDNormal"/>
    <w:qFormat/>
    <w:rsid w:val="001F67CB"/>
    <w:pPr>
      <w:keepNext/>
      <w:keepLines/>
      <w:spacing w:before="240" w:after="120"/>
      <w:ind w:left="567" w:hanging="567"/>
      <w:jc w:val="left"/>
      <w:outlineLvl w:val="0"/>
    </w:pPr>
    <w:rPr>
      <w:b/>
      <w:sz w:val="28"/>
    </w:rPr>
  </w:style>
  <w:style w:type="paragraph" w:customStyle="1" w:styleId="CBDH2">
    <w:name w:val="CBD_H2"/>
    <w:basedOn w:val="CBDNormal"/>
    <w:qFormat/>
    <w:rsid w:val="001F67CB"/>
    <w:pPr>
      <w:keepNext/>
      <w:keepLines/>
      <w:ind w:left="567" w:hanging="567"/>
    </w:pPr>
    <w:rPr>
      <w:b/>
      <w:sz w:val="24"/>
    </w:rPr>
  </w:style>
  <w:style w:type="paragraph" w:customStyle="1" w:styleId="CBDFootnoteText">
    <w:name w:val="CBD_Footnote_Text"/>
    <w:basedOn w:val="CBDNormal"/>
    <w:qFormat/>
    <w:rsid w:val="001F67CB"/>
    <w:pPr>
      <w:jc w:val="left"/>
    </w:pPr>
    <w:rPr>
      <w:sz w:val="18"/>
    </w:rPr>
  </w:style>
  <w:style w:type="paragraph" w:customStyle="1" w:styleId="CBDFooter">
    <w:name w:val="CBD_Footer"/>
    <w:basedOn w:val="CBDNormal"/>
    <w:qFormat/>
    <w:rsid w:val="001F67CB"/>
    <w:rPr>
      <w:sz w:val="20"/>
    </w:rPr>
  </w:style>
  <w:style w:type="paragraph" w:customStyle="1" w:styleId="CBDHeader">
    <w:name w:val="CBD_Header"/>
    <w:basedOn w:val="CBDNormal"/>
    <w:next w:val="CBDFooter"/>
    <w:qFormat/>
    <w:rsid w:val="001F67CB"/>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1F67CB"/>
    <w:pPr>
      <w:keepNext/>
      <w:keepLines/>
      <w:spacing w:before="120" w:after="120"/>
      <w:ind w:left="567" w:hanging="567"/>
      <w:jc w:val="left"/>
    </w:pPr>
    <w:rPr>
      <w:b/>
    </w:rPr>
  </w:style>
  <w:style w:type="paragraph" w:customStyle="1" w:styleId="CBDH4">
    <w:name w:val="CBD_H4"/>
    <w:basedOn w:val="CBDNormal"/>
    <w:rsid w:val="001F67CB"/>
    <w:pPr>
      <w:keepNext/>
      <w:keepLines/>
      <w:spacing w:before="120" w:after="120"/>
      <w:ind w:left="567" w:hanging="567"/>
      <w:jc w:val="left"/>
    </w:pPr>
    <w:rPr>
      <w:b/>
    </w:rPr>
  </w:style>
  <w:style w:type="paragraph" w:customStyle="1" w:styleId="CBDH5">
    <w:name w:val="CBD_H5"/>
    <w:basedOn w:val="CBDNormal"/>
    <w:qFormat/>
    <w:rsid w:val="001F67CB"/>
    <w:pPr>
      <w:keepNext/>
      <w:keepLines/>
      <w:spacing w:before="120" w:after="120"/>
      <w:ind w:left="567" w:hanging="567"/>
      <w:jc w:val="left"/>
    </w:pPr>
    <w:rPr>
      <w:i/>
    </w:rPr>
  </w:style>
  <w:style w:type="paragraph" w:customStyle="1" w:styleId="CBDTableNormal">
    <w:name w:val="CBD_TableNormal"/>
    <w:basedOn w:val="CBDNormal"/>
    <w:qFormat/>
    <w:rsid w:val="001F67CB"/>
    <w:pPr>
      <w:spacing w:before="40" w:after="80"/>
      <w:jc w:val="left"/>
    </w:pPr>
    <w:rPr>
      <w:sz w:val="20"/>
    </w:rPr>
  </w:style>
  <w:style w:type="paragraph" w:customStyle="1" w:styleId="CBDTableTitle">
    <w:name w:val="CBD_TableTitle"/>
    <w:basedOn w:val="CBDNormal"/>
    <w:qFormat/>
    <w:rsid w:val="001F67CB"/>
    <w:pPr>
      <w:keepNext/>
      <w:keepLines/>
      <w:spacing w:before="120" w:after="60"/>
      <w:ind w:left="567"/>
      <w:jc w:val="left"/>
    </w:pPr>
    <w:rPr>
      <w:b/>
    </w:rPr>
  </w:style>
  <w:style w:type="paragraph" w:customStyle="1" w:styleId="CBDFigureTitle">
    <w:name w:val="CBD_FigureTitle"/>
    <w:basedOn w:val="CBDNormal"/>
    <w:next w:val="CBDNormalNoNumber"/>
    <w:qFormat/>
    <w:rsid w:val="001F67CB"/>
    <w:pPr>
      <w:keepNext/>
      <w:keepLines/>
      <w:spacing w:before="120" w:after="60"/>
      <w:ind w:left="567"/>
      <w:jc w:val="left"/>
    </w:pPr>
    <w:rPr>
      <w:b/>
    </w:rPr>
  </w:style>
  <w:style w:type="paragraph" w:styleId="TOC1">
    <w:name w:val="toc 1"/>
    <w:basedOn w:val="CBDNormal"/>
    <w:next w:val="Normal"/>
    <w:autoRedefine/>
    <w:uiPriority w:val="39"/>
    <w:unhideWhenUsed/>
    <w:rsid w:val="001F67CB"/>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1F67CB"/>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1F67CB"/>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1F67CB"/>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styleId="BalloonText">
    <w:name w:val="Balloon Text"/>
    <w:basedOn w:val="Normal"/>
    <w:link w:val="BalloonTextChar"/>
    <w:uiPriority w:val="99"/>
    <w:semiHidden/>
    <w:unhideWhenUsed/>
    <w:rsid w:val="006B6D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D3E"/>
    <w:rPr>
      <w:rFonts w:ascii="Segoe UI" w:eastAsia="SimSun" w:hAnsi="Segoe UI" w:cs="Segoe UI"/>
      <w:kern w:val="0"/>
      <w:sz w:val="18"/>
      <w:szCs w:val="18"/>
      <w:lang w:val="es-ES"/>
      <w14:ligatures w14:val="none"/>
    </w:rPr>
  </w:style>
  <w:style w:type="paragraph" w:styleId="Bibliography">
    <w:name w:val="Bibliography"/>
    <w:basedOn w:val="Normal"/>
    <w:next w:val="Normal"/>
    <w:uiPriority w:val="37"/>
    <w:semiHidden/>
    <w:unhideWhenUsed/>
    <w:rsid w:val="006B6D3E"/>
  </w:style>
  <w:style w:type="paragraph" w:styleId="BlockText">
    <w:name w:val="Block Text"/>
    <w:basedOn w:val="Normal"/>
    <w:uiPriority w:val="99"/>
    <w:semiHidden/>
    <w:unhideWhenUsed/>
    <w:rsid w:val="006B6D3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2">
    <w:name w:val="Body Text 2"/>
    <w:basedOn w:val="Normal"/>
    <w:link w:val="BodyText2Char"/>
    <w:uiPriority w:val="99"/>
    <w:semiHidden/>
    <w:unhideWhenUsed/>
    <w:rsid w:val="006B6D3E"/>
    <w:pPr>
      <w:spacing w:after="120" w:line="480" w:lineRule="auto"/>
    </w:pPr>
  </w:style>
  <w:style w:type="character" w:customStyle="1" w:styleId="BodyText2Char">
    <w:name w:val="Body Text 2 Char"/>
    <w:basedOn w:val="DefaultParagraphFont"/>
    <w:link w:val="BodyText2"/>
    <w:uiPriority w:val="99"/>
    <w:semiHidden/>
    <w:rsid w:val="006B6D3E"/>
    <w:rPr>
      <w:rFonts w:ascii="Times New Roman" w:eastAsia="SimSun" w:hAnsi="Times New Roman" w:cs="Times New Roman"/>
      <w:kern w:val="0"/>
      <w:sz w:val="22"/>
      <w:szCs w:val="22"/>
      <w:lang w:val="es-ES"/>
      <w14:ligatures w14:val="none"/>
    </w:rPr>
  </w:style>
  <w:style w:type="paragraph" w:styleId="BodyText3">
    <w:name w:val="Body Text 3"/>
    <w:basedOn w:val="Normal"/>
    <w:link w:val="BodyText3Char"/>
    <w:uiPriority w:val="99"/>
    <w:semiHidden/>
    <w:unhideWhenUsed/>
    <w:rsid w:val="006B6D3E"/>
    <w:pPr>
      <w:spacing w:after="120"/>
    </w:pPr>
    <w:rPr>
      <w:sz w:val="16"/>
      <w:szCs w:val="16"/>
    </w:rPr>
  </w:style>
  <w:style w:type="character" w:customStyle="1" w:styleId="BodyText3Char">
    <w:name w:val="Body Text 3 Char"/>
    <w:basedOn w:val="DefaultParagraphFont"/>
    <w:link w:val="BodyText3"/>
    <w:uiPriority w:val="99"/>
    <w:semiHidden/>
    <w:rsid w:val="006B6D3E"/>
    <w:rPr>
      <w:rFonts w:ascii="Times New Roman" w:eastAsia="SimSun" w:hAnsi="Times New Roman" w:cs="Times New Roman"/>
      <w:kern w:val="0"/>
      <w:sz w:val="16"/>
      <w:szCs w:val="16"/>
      <w:lang w:val="es-ES"/>
      <w14:ligatures w14:val="none"/>
    </w:rPr>
  </w:style>
  <w:style w:type="paragraph" w:styleId="BodyTextFirstIndent">
    <w:name w:val="Body Text First Indent"/>
    <w:basedOn w:val="BodyText"/>
    <w:link w:val="BodyTextFirstIndentChar"/>
    <w:uiPriority w:val="99"/>
    <w:semiHidden/>
    <w:unhideWhenUsed/>
    <w:rsid w:val="006B6D3E"/>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6B6D3E"/>
    <w:rPr>
      <w:rFonts w:ascii="Times New Roman" w:eastAsia="SimSun" w:hAnsi="Times New Roman" w:cs="Times New Roman"/>
      <w:kern w:val="0"/>
      <w:sz w:val="22"/>
      <w:szCs w:val="22"/>
      <w:lang w:val="es-ES"/>
      <w14:ligatures w14:val="none"/>
    </w:rPr>
  </w:style>
  <w:style w:type="paragraph" w:styleId="BodyTextIndent">
    <w:name w:val="Body Text Indent"/>
    <w:basedOn w:val="Normal"/>
    <w:link w:val="BodyTextIndentChar"/>
    <w:uiPriority w:val="99"/>
    <w:semiHidden/>
    <w:unhideWhenUsed/>
    <w:rsid w:val="006B6D3E"/>
    <w:pPr>
      <w:spacing w:after="120"/>
      <w:ind w:left="283"/>
    </w:pPr>
  </w:style>
  <w:style w:type="character" w:customStyle="1" w:styleId="BodyTextIndentChar">
    <w:name w:val="Body Text Indent Char"/>
    <w:basedOn w:val="DefaultParagraphFont"/>
    <w:link w:val="BodyTextIndent"/>
    <w:uiPriority w:val="99"/>
    <w:semiHidden/>
    <w:rsid w:val="006B6D3E"/>
    <w:rPr>
      <w:rFonts w:ascii="Times New Roman" w:eastAsia="SimSun" w:hAnsi="Times New Roman" w:cs="Times New Roman"/>
      <w:kern w:val="0"/>
      <w:sz w:val="22"/>
      <w:szCs w:val="22"/>
      <w:lang w:val="es-ES"/>
      <w14:ligatures w14:val="none"/>
    </w:rPr>
  </w:style>
  <w:style w:type="paragraph" w:styleId="BodyTextFirstIndent2">
    <w:name w:val="Body Text First Indent 2"/>
    <w:basedOn w:val="BodyTextIndent"/>
    <w:link w:val="BodyTextFirstIndent2Char"/>
    <w:uiPriority w:val="99"/>
    <w:semiHidden/>
    <w:unhideWhenUsed/>
    <w:rsid w:val="006B6D3E"/>
    <w:pPr>
      <w:spacing w:after="0"/>
      <w:ind w:left="360" w:firstLine="360"/>
    </w:pPr>
  </w:style>
  <w:style w:type="character" w:customStyle="1" w:styleId="BodyTextFirstIndent2Char">
    <w:name w:val="Body Text First Indent 2 Char"/>
    <w:basedOn w:val="BodyTextIndentChar"/>
    <w:link w:val="BodyTextFirstIndent2"/>
    <w:uiPriority w:val="99"/>
    <w:semiHidden/>
    <w:rsid w:val="006B6D3E"/>
    <w:rPr>
      <w:rFonts w:ascii="Times New Roman" w:eastAsia="SimSun" w:hAnsi="Times New Roman" w:cs="Times New Roman"/>
      <w:kern w:val="0"/>
      <w:sz w:val="22"/>
      <w:szCs w:val="22"/>
      <w:lang w:val="es-ES"/>
      <w14:ligatures w14:val="none"/>
    </w:rPr>
  </w:style>
  <w:style w:type="paragraph" w:styleId="BodyTextIndent2">
    <w:name w:val="Body Text Indent 2"/>
    <w:basedOn w:val="Normal"/>
    <w:link w:val="BodyTextIndent2Char"/>
    <w:uiPriority w:val="99"/>
    <w:semiHidden/>
    <w:unhideWhenUsed/>
    <w:rsid w:val="006B6D3E"/>
    <w:pPr>
      <w:spacing w:after="120" w:line="480" w:lineRule="auto"/>
      <w:ind w:left="283"/>
    </w:pPr>
  </w:style>
  <w:style w:type="character" w:customStyle="1" w:styleId="BodyTextIndent2Char">
    <w:name w:val="Body Text Indent 2 Char"/>
    <w:basedOn w:val="DefaultParagraphFont"/>
    <w:link w:val="BodyTextIndent2"/>
    <w:uiPriority w:val="99"/>
    <w:semiHidden/>
    <w:rsid w:val="006B6D3E"/>
    <w:rPr>
      <w:rFonts w:ascii="Times New Roman" w:eastAsia="SimSun" w:hAnsi="Times New Roman" w:cs="Times New Roman"/>
      <w:kern w:val="0"/>
      <w:sz w:val="22"/>
      <w:szCs w:val="22"/>
      <w:lang w:val="es-ES"/>
      <w14:ligatures w14:val="none"/>
    </w:rPr>
  </w:style>
  <w:style w:type="paragraph" w:styleId="BodyTextIndent3">
    <w:name w:val="Body Text Indent 3"/>
    <w:basedOn w:val="Normal"/>
    <w:link w:val="BodyTextIndent3Char"/>
    <w:uiPriority w:val="99"/>
    <w:semiHidden/>
    <w:unhideWhenUsed/>
    <w:rsid w:val="006B6D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6D3E"/>
    <w:rPr>
      <w:rFonts w:ascii="Times New Roman" w:eastAsia="SimSun" w:hAnsi="Times New Roman" w:cs="Times New Roman"/>
      <w:kern w:val="0"/>
      <w:sz w:val="16"/>
      <w:szCs w:val="16"/>
      <w:lang w:val="es-ES"/>
      <w14:ligatures w14:val="none"/>
    </w:rPr>
  </w:style>
  <w:style w:type="character" w:styleId="BookTitle">
    <w:name w:val="Book Title"/>
    <w:basedOn w:val="DefaultParagraphFont"/>
    <w:uiPriority w:val="33"/>
    <w:qFormat/>
    <w:rsid w:val="006B6D3E"/>
    <w:rPr>
      <w:b/>
      <w:bCs/>
      <w:i/>
      <w:iCs/>
      <w:spacing w:val="5"/>
      <w:lang w:val="es-ES"/>
    </w:rPr>
  </w:style>
  <w:style w:type="paragraph" w:styleId="Caption">
    <w:name w:val="caption"/>
    <w:basedOn w:val="Normal"/>
    <w:next w:val="Normal"/>
    <w:uiPriority w:val="35"/>
    <w:semiHidden/>
    <w:unhideWhenUsed/>
    <w:qFormat/>
    <w:rsid w:val="006B6D3E"/>
    <w:pPr>
      <w:spacing w:after="200"/>
    </w:pPr>
    <w:rPr>
      <w:i/>
      <w:iCs/>
      <w:color w:val="0E2841" w:themeColor="text2"/>
      <w:sz w:val="18"/>
      <w:szCs w:val="18"/>
    </w:rPr>
  </w:style>
  <w:style w:type="paragraph" w:styleId="Closing">
    <w:name w:val="Closing"/>
    <w:basedOn w:val="Normal"/>
    <w:link w:val="ClosingChar"/>
    <w:uiPriority w:val="99"/>
    <w:semiHidden/>
    <w:unhideWhenUsed/>
    <w:rsid w:val="006B6D3E"/>
    <w:pPr>
      <w:ind w:left="4252"/>
    </w:pPr>
  </w:style>
  <w:style w:type="character" w:customStyle="1" w:styleId="ClosingChar">
    <w:name w:val="Closing Char"/>
    <w:basedOn w:val="DefaultParagraphFont"/>
    <w:link w:val="Closing"/>
    <w:uiPriority w:val="99"/>
    <w:semiHidden/>
    <w:rsid w:val="006B6D3E"/>
    <w:rPr>
      <w:rFonts w:ascii="Times New Roman" w:eastAsia="SimSun" w:hAnsi="Times New Roman" w:cs="Times New Roman"/>
      <w:kern w:val="0"/>
      <w:sz w:val="22"/>
      <w:szCs w:val="22"/>
      <w:lang w:val="es-ES"/>
      <w14:ligatures w14:val="none"/>
    </w:rPr>
  </w:style>
  <w:style w:type="table" w:styleId="ColorfulGrid">
    <w:name w:val="Colorful Grid"/>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6B6D3E"/>
  </w:style>
  <w:style w:type="character" w:customStyle="1" w:styleId="DateChar">
    <w:name w:val="Date Char"/>
    <w:basedOn w:val="DefaultParagraphFont"/>
    <w:link w:val="Date"/>
    <w:uiPriority w:val="99"/>
    <w:semiHidden/>
    <w:rsid w:val="006B6D3E"/>
    <w:rPr>
      <w:rFonts w:ascii="Times New Roman" w:eastAsia="SimSun" w:hAnsi="Times New Roman" w:cs="Times New Roman"/>
      <w:kern w:val="0"/>
      <w:sz w:val="22"/>
      <w:szCs w:val="22"/>
      <w:lang w:val="es-ES"/>
      <w14:ligatures w14:val="none"/>
    </w:rPr>
  </w:style>
  <w:style w:type="paragraph" w:styleId="DocumentMap">
    <w:name w:val="Document Map"/>
    <w:basedOn w:val="Normal"/>
    <w:link w:val="DocumentMapChar"/>
    <w:uiPriority w:val="99"/>
    <w:semiHidden/>
    <w:unhideWhenUsed/>
    <w:rsid w:val="006B6D3E"/>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6D3E"/>
    <w:rPr>
      <w:rFonts w:ascii="Segoe UI" w:eastAsia="SimSun" w:hAnsi="Segoe UI" w:cs="Segoe UI"/>
      <w:kern w:val="0"/>
      <w:sz w:val="16"/>
      <w:szCs w:val="16"/>
      <w:lang w:val="es-ES"/>
      <w14:ligatures w14:val="none"/>
    </w:rPr>
  </w:style>
  <w:style w:type="paragraph" w:styleId="E-mailSignature">
    <w:name w:val="E-mail Signature"/>
    <w:basedOn w:val="Normal"/>
    <w:link w:val="E-mailSignatureChar"/>
    <w:uiPriority w:val="99"/>
    <w:semiHidden/>
    <w:unhideWhenUsed/>
    <w:rsid w:val="006B6D3E"/>
  </w:style>
  <w:style w:type="character" w:customStyle="1" w:styleId="E-mailSignatureChar">
    <w:name w:val="E-mail Signature Char"/>
    <w:basedOn w:val="DefaultParagraphFont"/>
    <w:link w:val="E-mailSignature"/>
    <w:uiPriority w:val="99"/>
    <w:semiHidden/>
    <w:rsid w:val="006B6D3E"/>
    <w:rPr>
      <w:rFonts w:ascii="Times New Roman" w:eastAsia="SimSun" w:hAnsi="Times New Roman" w:cs="Times New Roman"/>
      <w:kern w:val="0"/>
      <w:sz w:val="22"/>
      <w:szCs w:val="22"/>
      <w:lang w:val="es-ES"/>
      <w14:ligatures w14:val="none"/>
    </w:rPr>
  </w:style>
  <w:style w:type="character" w:styleId="Emphasis">
    <w:name w:val="Emphasis"/>
    <w:basedOn w:val="DefaultParagraphFont"/>
    <w:uiPriority w:val="20"/>
    <w:qFormat/>
    <w:rsid w:val="006B6D3E"/>
    <w:rPr>
      <w:i/>
      <w:iCs/>
      <w:lang w:val="es-ES"/>
    </w:rPr>
  </w:style>
  <w:style w:type="character" w:styleId="EndnoteReference">
    <w:name w:val="endnote reference"/>
    <w:basedOn w:val="DefaultParagraphFont"/>
    <w:uiPriority w:val="99"/>
    <w:semiHidden/>
    <w:unhideWhenUsed/>
    <w:rsid w:val="006B6D3E"/>
    <w:rPr>
      <w:vertAlign w:val="superscript"/>
      <w:lang w:val="es-ES"/>
    </w:rPr>
  </w:style>
  <w:style w:type="paragraph" w:styleId="EndnoteText">
    <w:name w:val="endnote text"/>
    <w:basedOn w:val="Normal"/>
    <w:link w:val="EndnoteTextChar"/>
    <w:uiPriority w:val="99"/>
    <w:semiHidden/>
    <w:unhideWhenUsed/>
    <w:rsid w:val="006B6D3E"/>
    <w:rPr>
      <w:sz w:val="20"/>
      <w:szCs w:val="20"/>
    </w:rPr>
  </w:style>
  <w:style w:type="character" w:customStyle="1" w:styleId="EndnoteTextChar">
    <w:name w:val="Endnote Text Char"/>
    <w:basedOn w:val="DefaultParagraphFont"/>
    <w:link w:val="EndnoteText"/>
    <w:uiPriority w:val="99"/>
    <w:semiHidden/>
    <w:rsid w:val="006B6D3E"/>
    <w:rPr>
      <w:rFonts w:ascii="Times New Roman" w:eastAsia="SimSun" w:hAnsi="Times New Roman" w:cs="Times New Roman"/>
      <w:kern w:val="0"/>
      <w:sz w:val="20"/>
      <w:szCs w:val="20"/>
      <w:lang w:val="es-ES"/>
      <w14:ligatures w14:val="none"/>
    </w:rPr>
  </w:style>
  <w:style w:type="paragraph" w:styleId="EnvelopeAddress">
    <w:name w:val="envelope address"/>
    <w:basedOn w:val="Normal"/>
    <w:uiPriority w:val="99"/>
    <w:semiHidden/>
    <w:unhideWhenUsed/>
    <w:rsid w:val="006B6D3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B6D3E"/>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6B6D3E"/>
    <w:rPr>
      <w:color w:val="96607D" w:themeColor="followedHyperlink"/>
      <w:u w:val="single"/>
      <w:lang w:val="es-ES"/>
    </w:rPr>
  </w:style>
  <w:style w:type="table" w:styleId="GridTable1Light">
    <w:name w:val="Grid Table 1 Light"/>
    <w:basedOn w:val="TableNormal"/>
    <w:uiPriority w:val="46"/>
    <w:rsid w:val="006B6D3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B6D3E"/>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B6D3E"/>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B6D3E"/>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B6D3E"/>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B6D3E"/>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B6D3E"/>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B6D3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B6D3E"/>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6B6D3E"/>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6B6D3E"/>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6B6D3E"/>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6B6D3E"/>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6B6D3E"/>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6B6D3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B6D3E"/>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6B6D3E"/>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6B6D3E"/>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6B6D3E"/>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6B6D3E"/>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6B6D3E"/>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6B6D3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B6D3E"/>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6B6D3E"/>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6B6D3E"/>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6B6D3E"/>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6B6D3E"/>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6B6D3E"/>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customStyle="1" w:styleId="Hashtag1">
    <w:name w:val="Hashtag1"/>
    <w:basedOn w:val="DefaultParagraphFont"/>
    <w:uiPriority w:val="99"/>
    <w:semiHidden/>
    <w:unhideWhenUsed/>
    <w:rsid w:val="006B6D3E"/>
    <w:rPr>
      <w:color w:val="2B579A"/>
      <w:shd w:val="clear" w:color="auto" w:fill="E1DFDD"/>
      <w:lang w:val="es-ES"/>
    </w:rPr>
  </w:style>
  <w:style w:type="character" w:styleId="HTMLAcronym">
    <w:name w:val="HTML Acronym"/>
    <w:basedOn w:val="DefaultParagraphFont"/>
    <w:uiPriority w:val="99"/>
    <w:semiHidden/>
    <w:unhideWhenUsed/>
    <w:rsid w:val="006B6D3E"/>
    <w:rPr>
      <w:lang w:val="es-ES"/>
    </w:rPr>
  </w:style>
  <w:style w:type="paragraph" w:styleId="HTMLAddress">
    <w:name w:val="HTML Address"/>
    <w:basedOn w:val="Normal"/>
    <w:link w:val="HTMLAddressChar"/>
    <w:uiPriority w:val="99"/>
    <w:semiHidden/>
    <w:unhideWhenUsed/>
    <w:rsid w:val="006B6D3E"/>
    <w:rPr>
      <w:i/>
      <w:iCs/>
    </w:rPr>
  </w:style>
  <w:style w:type="character" w:customStyle="1" w:styleId="HTMLAddressChar">
    <w:name w:val="HTML Address Char"/>
    <w:basedOn w:val="DefaultParagraphFont"/>
    <w:link w:val="HTMLAddress"/>
    <w:uiPriority w:val="99"/>
    <w:semiHidden/>
    <w:rsid w:val="006B6D3E"/>
    <w:rPr>
      <w:rFonts w:ascii="Times New Roman" w:eastAsia="SimSun" w:hAnsi="Times New Roman" w:cs="Times New Roman"/>
      <w:i/>
      <w:iCs/>
      <w:kern w:val="0"/>
      <w:sz w:val="22"/>
      <w:szCs w:val="22"/>
      <w:lang w:val="es-ES"/>
      <w14:ligatures w14:val="none"/>
    </w:rPr>
  </w:style>
  <w:style w:type="character" w:styleId="HTMLCite">
    <w:name w:val="HTML Cite"/>
    <w:basedOn w:val="DefaultParagraphFont"/>
    <w:uiPriority w:val="99"/>
    <w:semiHidden/>
    <w:unhideWhenUsed/>
    <w:rsid w:val="006B6D3E"/>
    <w:rPr>
      <w:i/>
      <w:iCs/>
      <w:lang w:val="es-ES"/>
    </w:rPr>
  </w:style>
  <w:style w:type="character" w:styleId="HTMLCode">
    <w:name w:val="HTML Code"/>
    <w:basedOn w:val="DefaultParagraphFont"/>
    <w:uiPriority w:val="99"/>
    <w:semiHidden/>
    <w:unhideWhenUsed/>
    <w:rsid w:val="006B6D3E"/>
    <w:rPr>
      <w:rFonts w:ascii="Consolas" w:hAnsi="Consolas"/>
      <w:sz w:val="20"/>
      <w:szCs w:val="20"/>
      <w:lang w:val="es-ES"/>
    </w:rPr>
  </w:style>
  <w:style w:type="character" w:styleId="HTMLDefinition">
    <w:name w:val="HTML Definition"/>
    <w:basedOn w:val="DefaultParagraphFont"/>
    <w:uiPriority w:val="99"/>
    <w:semiHidden/>
    <w:unhideWhenUsed/>
    <w:rsid w:val="006B6D3E"/>
    <w:rPr>
      <w:i/>
      <w:iCs/>
      <w:lang w:val="es-ES"/>
    </w:rPr>
  </w:style>
  <w:style w:type="character" w:styleId="HTMLKeyboard">
    <w:name w:val="HTML Keyboard"/>
    <w:basedOn w:val="DefaultParagraphFont"/>
    <w:uiPriority w:val="99"/>
    <w:semiHidden/>
    <w:unhideWhenUsed/>
    <w:rsid w:val="006B6D3E"/>
    <w:rPr>
      <w:rFonts w:ascii="Consolas" w:hAnsi="Consolas"/>
      <w:sz w:val="20"/>
      <w:szCs w:val="20"/>
      <w:lang w:val="es-ES"/>
    </w:rPr>
  </w:style>
  <w:style w:type="paragraph" w:styleId="HTMLPreformatted">
    <w:name w:val="HTML Preformatted"/>
    <w:basedOn w:val="Normal"/>
    <w:link w:val="HTMLPreformattedChar"/>
    <w:uiPriority w:val="99"/>
    <w:semiHidden/>
    <w:unhideWhenUsed/>
    <w:rsid w:val="006B6D3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6D3E"/>
    <w:rPr>
      <w:rFonts w:ascii="Consolas" w:eastAsia="SimSun" w:hAnsi="Consolas" w:cs="Times New Roman"/>
      <w:kern w:val="0"/>
      <w:sz w:val="20"/>
      <w:szCs w:val="20"/>
      <w:lang w:val="es-ES"/>
      <w14:ligatures w14:val="none"/>
    </w:rPr>
  </w:style>
  <w:style w:type="character" w:styleId="HTMLSample">
    <w:name w:val="HTML Sample"/>
    <w:basedOn w:val="DefaultParagraphFont"/>
    <w:uiPriority w:val="99"/>
    <w:semiHidden/>
    <w:unhideWhenUsed/>
    <w:rsid w:val="006B6D3E"/>
    <w:rPr>
      <w:rFonts w:ascii="Consolas" w:hAnsi="Consolas"/>
      <w:sz w:val="24"/>
      <w:szCs w:val="24"/>
      <w:lang w:val="es-ES"/>
    </w:rPr>
  </w:style>
  <w:style w:type="character" w:styleId="HTMLTypewriter">
    <w:name w:val="HTML Typewriter"/>
    <w:basedOn w:val="DefaultParagraphFont"/>
    <w:uiPriority w:val="99"/>
    <w:semiHidden/>
    <w:unhideWhenUsed/>
    <w:rsid w:val="006B6D3E"/>
    <w:rPr>
      <w:rFonts w:ascii="Consolas" w:hAnsi="Consolas"/>
      <w:sz w:val="20"/>
      <w:szCs w:val="20"/>
      <w:lang w:val="es-ES"/>
    </w:rPr>
  </w:style>
  <w:style w:type="character" w:styleId="HTMLVariable">
    <w:name w:val="HTML Variable"/>
    <w:basedOn w:val="DefaultParagraphFont"/>
    <w:uiPriority w:val="99"/>
    <w:semiHidden/>
    <w:unhideWhenUsed/>
    <w:rsid w:val="006B6D3E"/>
    <w:rPr>
      <w:i/>
      <w:iCs/>
      <w:lang w:val="es-ES"/>
    </w:rPr>
  </w:style>
  <w:style w:type="paragraph" w:styleId="Index1">
    <w:name w:val="index 1"/>
    <w:basedOn w:val="Normal"/>
    <w:next w:val="Normal"/>
    <w:autoRedefine/>
    <w:uiPriority w:val="99"/>
    <w:semiHidden/>
    <w:unhideWhenUsed/>
    <w:rsid w:val="006B6D3E"/>
    <w:pPr>
      <w:ind w:left="220" w:hanging="220"/>
    </w:pPr>
  </w:style>
  <w:style w:type="paragraph" w:styleId="Index2">
    <w:name w:val="index 2"/>
    <w:basedOn w:val="Normal"/>
    <w:next w:val="Normal"/>
    <w:autoRedefine/>
    <w:uiPriority w:val="99"/>
    <w:semiHidden/>
    <w:unhideWhenUsed/>
    <w:rsid w:val="006B6D3E"/>
    <w:pPr>
      <w:ind w:left="440" w:hanging="220"/>
    </w:pPr>
  </w:style>
  <w:style w:type="paragraph" w:styleId="Index3">
    <w:name w:val="index 3"/>
    <w:basedOn w:val="Normal"/>
    <w:next w:val="Normal"/>
    <w:autoRedefine/>
    <w:uiPriority w:val="99"/>
    <w:semiHidden/>
    <w:unhideWhenUsed/>
    <w:rsid w:val="006B6D3E"/>
    <w:pPr>
      <w:ind w:left="660" w:hanging="220"/>
    </w:pPr>
  </w:style>
  <w:style w:type="paragraph" w:styleId="Index4">
    <w:name w:val="index 4"/>
    <w:basedOn w:val="Normal"/>
    <w:next w:val="Normal"/>
    <w:autoRedefine/>
    <w:uiPriority w:val="99"/>
    <w:semiHidden/>
    <w:unhideWhenUsed/>
    <w:rsid w:val="006B6D3E"/>
    <w:pPr>
      <w:ind w:left="880" w:hanging="220"/>
    </w:pPr>
  </w:style>
  <w:style w:type="paragraph" w:styleId="Index5">
    <w:name w:val="index 5"/>
    <w:basedOn w:val="Normal"/>
    <w:next w:val="Normal"/>
    <w:autoRedefine/>
    <w:uiPriority w:val="99"/>
    <w:semiHidden/>
    <w:unhideWhenUsed/>
    <w:rsid w:val="006B6D3E"/>
    <w:pPr>
      <w:ind w:left="1100" w:hanging="220"/>
    </w:pPr>
  </w:style>
  <w:style w:type="paragraph" w:styleId="Index6">
    <w:name w:val="index 6"/>
    <w:basedOn w:val="Normal"/>
    <w:next w:val="Normal"/>
    <w:autoRedefine/>
    <w:uiPriority w:val="99"/>
    <w:semiHidden/>
    <w:unhideWhenUsed/>
    <w:rsid w:val="006B6D3E"/>
    <w:pPr>
      <w:ind w:left="1320" w:hanging="220"/>
    </w:pPr>
  </w:style>
  <w:style w:type="paragraph" w:styleId="Index7">
    <w:name w:val="index 7"/>
    <w:basedOn w:val="Normal"/>
    <w:next w:val="Normal"/>
    <w:autoRedefine/>
    <w:uiPriority w:val="99"/>
    <w:semiHidden/>
    <w:unhideWhenUsed/>
    <w:rsid w:val="006B6D3E"/>
    <w:pPr>
      <w:ind w:left="1540" w:hanging="220"/>
    </w:pPr>
  </w:style>
  <w:style w:type="paragraph" w:styleId="Index8">
    <w:name w:val="index 8"/>
    <w:basedOn w:val="Normal"/>
    <w:next w:val="Normal"/>
    <w:autoRedefine/>
    <w:uiPriority w:val="99"/>
    <w:semiHidden/>
    <w:unhideWhenUsed/>
    <w:rsid w:val="006B6D3E"/>
    <w:pPr>
      <w:ind w:left="1760" w:hanging="220"/>
    </w:pPr>
  </w:style>
  <w:style w:type="paragraph" w:styleId="Index9">
    <w:name w:val="index 9"/>
    <w:basedOn w:val="Normal"/>
    <w:next w:val="Normal"/>
    <w:autoRedefine/>
    <w:uiPriority w:val="99"/>
    <w:semiHidden/>
    <w:unhideWhenUsed/>
    <w:rsid w:val="006B6D3E"/>
    <w:pPr>
      <w:ind w:left="1980" w:hanging="220"/>
    </w:pPr>
  </w:style>
  <w:style w:type="paragraph" w:styleId="IndexHeading">
    <w:name w:val="index heading"/>
    <w:basedOn w:val="Normal"/>
    <w:next w:val="Index1"/>
    <w:uiPriority w:val="99"/>
    <w:semiHidden/>
    <w:unhideWhenUsed/>
    <w:rsid w:val="006B6D3E"/>
    <w:rPr>
      <w:rFonts w:asciiTheme="majorHAnsi" w:eastAsiaTheme="majorEastAsia" w:hAnsiTheme="majorHAnsi" w:cstheme="majorBidi"/>
      <w:b/>
      <w:bCs/>
    </w:rPr>
  </w:style>
  <w:style w:type="table" w:styleId="LightGrid">
    <w:name w:val="Light Grid"/>
    <w:basedOn w:val="TableNormal"/>
    <w:uiPriority w:val="62"/>
    <w:semiHidden/>
    <w:unhideWhenUsed/>
    <w:rsid w:val="006B6D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B6D3E"/>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6B6D3E"/>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6B6D3E"/>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6B6D3E"/>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6B6D3E"/>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6B6D3E"/>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6B6D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B6D3E"/>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6B6D3E"/>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6B6D3E"/>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6B6D3E"/>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6B6D3E"/>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6B6D3E"/>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6B6D3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B6D3E"/>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6B6D3E"/>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6B6D3E"/>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6B6D3E"/>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6B6D3E"/>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6B6D3E"/>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6B6D3E"/>
    <w:rPr>
      <w:lang w:val="es-ES"/>
    </w:rPr>
  </w:style>
  <w:style w:type="paragraph" w:styleId="List2">
    <w:name w:val="List 2"/>
    <w:basedOn w:val="Normal"/>
    <w:uiPriority w:val="99"/>
    <w:semiHidden/>
    <w:unhideWhenUsed/>
    <w:rsid w:val="006B6D3E"/>
    <w:pPr>
      <w:ind w:left="566" w:hanging="283"/>
      <w:contextualSpacing/>
    </w:pPr>
  </w:style>
  <w:style w:type="paragraph" w:styleId="List3">
    <w:name w:val="List 3"/>
    <w:basedOn w:val="Normal"/>
    <w:uiPriority w:val="99"/>
    <w:semiHidden/>
    <w:unhideWhenUsed/>
    <w:rsid w:val="006B6D3E"/>
    <w:pPr>
      <w:ind w:left="849" w:hanging="283"/>
      <w:contextualSpacing/>
    </w:pPr>
  </w:style>
  <w:style w:type="paragraph" w:styleId="List4">
    <w:name w:val="List 4"/>
    <w:basedOn w:val="Normal"/>
    <w:uiPriority w:val="99"/>
    <w:semiHidden/>
    <w:unhideWhenUsed/>
    <w:rsid w:val="006B6D3E"/>
    <w:pPr>
      <w:ind w:left="1132" w:hanging="283"/>
      <w:contextualSpacing/>
    </w:pPr>
  </w:style>
  <w:style w:type="paragraph" w:styleId="List5">
    <w:name w:val="List 5"/>
    <w:basedOn w:val="Normal"/>
    <w:uiPriority w:val="99"/>
    <w:semiHidden/>
    <w:unhideWhenUsed/>
    <w:rsid w:val="006B6D3E"/>
    <w:pPr>
      <w:ind w:left="1415" w:hanging="283"/>
      <w:contextualSpacing/>
    </w:pPr>
  </w:style>
  <w:style w:type="paragraph" w:styleId="ListBullet">
    <w:name w:val="List Bullet"/>
    <w:basedOn w:val="Normal"/>
    <w:uiPriority w:val="99"/>
    <w:semiHidden/>
    <w:unhideWhenUsed/>
    <w:rsid w:val="006B6D3E"/>
    <w:pPr>
      <w:tabs>
        <w:tab w:val="num" w:pos="360"/>
      </w:tabs>
      <w:ind w:left="360" w:hanging="360"/>
      <w:contextualSpacing/>
    </w:pPr>
  </w:style>
  <w:style w:type="paragraph" w:styleId="ListBullet2">
    <w:name w:val="List Bullet 2"/>
    <w:basedOn w:val="Normal"/>
    <w:uiPriority w:val="99"/>
    <w:semiHidden/>
    <w:unhideWhenUsed/>
    <w:rsid w:val="006B6D3E"/>
    <w:pPr>
      <w:tabs>
        <w:tab w:val="num" w:pos="643"/>
      </w:tabs>
      <w:ind w:left="643" w:hanging="360"/>
      <w:contextualSpacing/>
    </w:pPr>
  </w:style>
  <w:style w:type="paragraph" w:styleId="ListBullet3">
    <w:name w:val="List Bullet 3"/>
    <w:basedOn w:val="Normal"/>
    <w:uiPriority w:val="99"/>
    <w:semiHidden/>
    <w:unhideWhenUsed/>
    <w:rsid w:val="006B6D3E"/>
    <w:pPr>
      <w:tabs>
        <w:tab w:val="num" w:pos="926"/>
      </w:tabs>
      <w:ind w:left="926" w:hanging="360"/>
      <w:contextualSpacing/>
    </w:pPr>
  </w:style>
  <w:style w:type="paragraph" w:styleId="ListBullet4">
    <w:name w:val="List Bullet 4"/>
    <w:basedOn w:val="Normal"/>
    <w:uiPriority w:val="99"/>
    <w:semiHidden/>
    <w:unhideWhenUsed/>
    <w:rsid w:val="006B6D3E"/>
    <w:pPr>
      <w:tabs>
        <w:tab w:val="num" w:pos="1209"/>
      </w:tabs>
      <w:ind w:left="1209" w:hanging="360"/>
      <w:contextualSpacing/>
    </w:pPr>
  </w:style>
  <w:style w:type="paragraph" w:styleId="ListBullet5">
    <w:name w:val="List Bullet 5"/>
    <w:basedOn w:val="Normal"/>
    <w:uiPriority w:val="99"/>
    <w:semiHidden/>
    <w:unhideWhenUsed/>
    <w:rsid w:val="006B6D3E"/>
    <w:pPr>
      <w:tabs>
        <w:tab w:val="num" w:pos="1492"/>
      </w:tabs>
      <w:ind w:left="1492" w:hanging="360"/>
      <w:contextualSpacing/>
    </w:pPr>
  </w:style>
  <w:style w:type="paragraph" w:styleId="ListContinue">
    <w:name w:val="List Continue"/>
    <w:basedOn w:val="Normal"/>
    <w:uiPriority w:val="99"/>
    <w:semiHidden/>
    <w:unhideWhenUsed/>
    <w:rsid w:val="006B6D3E"/>
    <w:pPr>
      <w:spacing w:after="120"/>
      <w:ind w:left="283"/>
      <w:contextualSpacing/>
    </w:pPr>
  </w:style>
  <w:style w:type="paragraph" w:styleId="ListContinue2">
    <w:name w:val="List Continue 2"/>
    <w:basedOn w:val="Normal"/>
    <w:uiPriority w:val="99"/>
    <w:semiHidden/>
    <w:unhideWhenUsed/>
    <w:rsid w:val="006B6D3E"/>
    <w:pPr>
      <w:spacing w:after="120"/>
      <w:ind w:left="566"/>
      <w:contextualSpacing/>
    </w:pPr>
  </w:style>
  <w:style w:type="paragraph" w:styleId="ListContinue3">
    <w:name w:val="List Continue 3"/>
    <w:basedOn w:val="Normal"/>
    <w:uiPriority w:val="99"/>
    <w:semiHidden/>
    <w:unhideWhenUsed/>
    <w:rsid w:val="006B6D3E"/>
    <w:pPr>
      <w:spacing w:after="120"/>
      <w:ind w:left="849"/>
      <w:contextualSpacing/>
    </w:pPr>
  </w:style>
  <w:style w:type="paragraph" w:styleId="ListContinue4">
    <w:name w:val="List Continue 4"/>
    <w:basedOn w:val="Normal"/>
    <w:uiPriority w:val="99"/>
    <w:semiHidden/>
    <w:unhideWhenUsed/>
    <w:rsid w:val="006B6D3E"/>
    <w:pPr>
      <w:spacing w:after="120"/>
      <w:ind w:left="1132"/>
      <w:contextualSpacing/>
    </w:pPr>
  </w:style>
  <w:style w:type="paragraph" w:styleId="ListContinue5">
    <w:name w:val="List Continue 5"/>
    <w:basedOn w:val="Normal"/>
    <w:uiPriority w:val="99"/>
    <w:semiHidden/>
    <w:unhideWhenUsed/>
    <w:rsid w:val="006B6D3E"/>
    <w:pPr>
      <w:spacing w:after="120"/>
      <w:ind w:left="1415"/>
      <w:contextualSpacing/>
    </w:pPr>
  </w:style>
  <w:style w:type="paragraph" w:styleId="ListNumber">
    <w:name w:val="List Number"/>
    <w:basedOn w:val="Normal"/>
    <w:uiPriority w:val="99"/>
    <w:semiHidden/>
    <w:unhideWhenUsed/>
    <w:rsid w:val="006B6D3E"/>
    <w:pPr>
      <w:tabs>
        <w:tab w:val="num" w:pos="360"/>
      </w:tabs>
      <w:ind w:left="360" w:hanging="360"/>
      <w:contextualSpacing/>
    </w:pPr>
  </w:style>
  <w:style w:type="paragraph" w:styleId="ListNumber2">
    <w:name w:val="List Number 2"/>
    <w:basedOn w:val="Normal"/>
    <w:uiPriority w:val="99"/>
    <w:semiHidden/>
    <w:unhideWhenUsed/>
    <w:rsid w:val="006B6D3E"/>
    <w:pPr>
      <w:tabs>
        <w:tab w:val="num" w:pos="643"/>
      </w:tabs>
      <w:ind w:left="643" w:hanging="360"/>
      <w:contextualSpacing/>
    </w:pPr>
  </w:style>
  <w:style w:type="paragraph" w:styleId="ListNumber3">
    <w:name w:val="List Number 3"/>
    <w:basedOn w:val="Normal"/>
    <w:uiPriority w:val="99"/>
    <w:semiHidden/>
    <w:unhideWhenUsed/>
    <w:rsid w:val="006B6D3E"/>
    <w:pPr>
      <w:tabs>
        <w:tab w:val="num" w:pos="926"/>
      </w:tabs>
      <w:ind w:left="926" w:hanging="360"/>
      <w:contextualSpacing/>
    </w:pPr>
  </w:style>
  <w:style w:type="paragraph" w:styleId="ListNumber4">
    <w:name w:val="List Number 4"/>
    <w:basedOn w:val="Normal"/>
    <w:uiPriority w:val="99"/>
    <w:semiHidden/>
    <w:unhideWhenUsed/>
    <w:rsid w:val="006B6D3E"/>
    <w:pPr>
      <w:tabs>
        <w:tab w:val="num" w:pos="1209"/>
      </w:tabs>
      <w:ind w:left="1209" w:hanging="360"/>
      <w:contextualSpacing/>
    </w:pPr>
  </w:style>
  <w:style w:type="paragraph" w:styleId="ListNumber5">
    <w:name w:val="List Number 5"/>
    <w:basedOn w:val="Normal"/>
    <w:uiPriority w:val="99"/>
    <w:semiHidden/>
    <w:unhideWhenUsed/>
    <w:rsid w:val="006B6D3E"/>
    <w:pPr>
      <w:tabs>
        <w:tab w:val="num" w:pos="1800"/>
      </w:tabs>
      <w:ind w:left="1800" w:hanging="360"/>
      <w:contextualSpacing/>
    </w:pPr>
  </w:style>
  <w:style w:type="table" w:styleId="ListTable1Light">
    <w:name w:val="List Table 1 Light"/>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6B6D3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B6D3E"/>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6B6D3E"/>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6B6D3E"/>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6B6D3E"/>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6B6D3E"/>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6B6D3E"/>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6B6D3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B6D3E"/>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6B6D3E"/>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6B6D3E"/>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6B6D3E"/>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6B6D3E"/>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6B6D3E"/>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6B6D3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B6D3E"/>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B6D3E"/>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B6D3E"/>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B6D3E"/>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B6D3E"/>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B6D3E"/>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B6D3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B6D3E"/>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6B6D3E"/>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6B6D3E"/>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6B6D3E"/>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6B6D3E"/>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6B6D3E"/>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6B6D3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B6D3E"/>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B6D3E"/>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B6D3E"/>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B6D3E"/>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B6D3E"/>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B6D3E"/>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B6D3E"/>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14:ligatures w14:val="none"/>
    </w:rPr>
  </w:style>
  <w:style w:type="character" w:customStyle="1" w:styleId="MacroTextChar">
    <w:name w:val="Macro Text Char"/>
    <w:basedOn w:val="DefaultParagraphFont"/>
    <w:link w:val="MacroText"/>
    <w:uiPriority w:val="99"/>
    <w:semiHidden/>
    <w:rsid w:val="006B6D3E"/>
    <w:rPr>
      <w:rFonts w:ascii="Consolas" w:eastAsia="SimSun" w:hAnsi="Consolas" w:cs="Times New Roman"/>
      <w:kern w:val="0"/>
      <w:sz w:val="20"/>
      <w:szCs w:val="20"/>
      <w:lang w:val="es-ES"/>
      <w14:ligatures w14:val="none"/>
    </w:rPr>
  </w:style>
  <w:style w:type="table" w:styleId="MediumGrid1">
    <w:name w:val="Medium Grid 1"/>
    <w:basedOn w:val="TableNormal"/>
    <w:uiPriority w:val="67"/>
    <w:semiHidden/>
    <w:unhideWhenUsed/>
    <w:rsid w:val="006B6D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B6D3E"/>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6B6D3E"/>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6B6D3E"/>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6B6D3E"/>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6B6D3E"/>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6B6D3E"/>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B6D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B6D3E"/>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B6D3E"/>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B6D3E"/>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B6D3E"/>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B6D3E"/>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B6D3E"/>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6B6D3E"/>
    <w:rPr>
      <w:color w:val="2B579A"/>
      <w:shd w:val="clear" w:color="auto" w:fill="E1DFDD"/>
      <w:lang w:val="es-ES"/>
    </w:rPr>
  </w:style>
  <w:style w:type="paragraph" w:styleId="MessageHeader">
    <w:name w:val="Message Header"/>
    <w:basedOn w:val="Normal"/>
    <w:link w:val="MessageHeaderChar"/>
    <w:uiPriority w:val="99"/>
    <w:semiHidden/>
    <w:unhideWhenUsed/>
    <w:rsid w:val="006B6D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B6D3E"/>
    <w:rPr>
      <w:rFonts w:asciiTheme="majorHAnsi" w:eastAsiaTheme="majorEastAsia" w:hAnsiTheme="majorHAnsi" w:cstheme="majorBidi"/>
      <w:kern w:val="0"/>
      <w:sz w:val="22"/>
      <w:szCs w:val="22"/>
      <w:shd w:val="pct20" w:color="auto" w:fill="auto"/>
      <w:lang w:val="es-ES"/>
      <w14:ligatures w14:val="none"/>
    </w:rPr>
  </w:style>
  <w:style w:type="paragraph" w:styleId="NoSpacing">
    <w:name w:val="No Spacing"/>
    <w:uiPriority w:val="1"/>
    <w:qFormat/>
    <w:rsid w:val="006B6D3E"/>
    <w:pPr>
      <w:tabs>
        <w:tab w:val="left" w:pos="567"/>
        <w:tab w:val="left" w:pos="1134"/>
        <w:tab w:val="left" w:pos="1701"/>
        <w:tab w:val="left" w:pos="2268"/>
      </w:tabs>
      <w:spacing w:after="0" w:line="240" w:lineRule="auto"/>
      <w:jc w:val="both"/>
    </w:pPr>
    <w:rPr>
      <w:rFonts w:ascii="Times New Roman" w:eastAsia="SimSun" w:hAnsi="Times New Roman" w:cs="Times New Roman"/>
      <w:kern w:val="0"/>
      <w:sz w:val="22"/>
      <w:szCs w:val="22"/>
      <w14:ligatures w14:val="none"/>
    </w:rPr>
  </w:style>
  <w:style w:type="paragraph" w:styleId="NormalWeb">
    <w:name w:val="Normal (Web)"/>
    <w:basedOn w:val="Normal"/>
    <w:uiPriority w:val="99"/>
    <w:unhideWhenUsed/>
    <w:rsid w:val="006B6D3E"/>
  </w:style>
  <w:style w:type="paragraph" w:styleId="NormalIndent">
    <w:name w:val="Normal Indent"/>
    <w:basedOn w:val="Normal"/>
    <w:uiPriority w:val="99"/>
    <w:semiHidden/>
    <w:unhideWhenUsed/>
    <w:rsid w:val="006B6D3E"/>
    <w:pPr>
      <w:ind w:left="720"/>
    </w:pPr>
  </w:style>
  <w:style w:type="paragraph" w:styleId="NoteHeading">
    <w:name w:val="Note Heading"/>
    <w:basedOn w:val="Normal"/>
    <w:next w:val="Normal"/>
    <w:link w:val="NoteHeadingChar"/>
    <w:uiPriority w:val="99"/>
    <w:semiHidden/>
    <w:unhideWhenUsed/>
    <w:rsid w:val="006B6D3E"/>
  </w:style>
  <w:style w:type="character" w:customStyle="1" w:styleId="NoteHeadingChar">
    <w:name w:val="Note Heading Char"/>
    <w:basedOn w:val="DefaultParagraphFont"/>
    <w:link w:val="NoteHeading"/>
    <w:uiPriority w:val="99"/>
    <w:semiHidden/>
    <w:rsid w:val="006B6D3E"/>
    <w:rPr>
      <w:rFonts w:ascii="Times New Roman" w:eastAsia="SimSun" w:hAnsi="Times New Roman" w:cs="Times New Roman"/>
      <w:kern w:val="0"/>
      <w:sz w:val="22"/>
      <w:szCs w:val="22"/>
      <w:lang w:val="es-ES"/>
      <w14:ligatures w14:val="none"/>
    </w:rPr>
  </w:style>
  <w:style w:type="character" w:styleId="PageNumber">
    <w:name w:val="page number"/>
    <w:basedOn w:val="DefaultParagraphFont"/>
    <w:uiPriority w:val="99"/>
    <w:semiHidden/>
    <w:unhideWhenUsed/>
    <w:rsid w:val="006B6D3E"/>
    <w:rPr>
      <w:lang w:val="es-ES"/>
    </w:rPr>
  </w:style>
  <w:style w:type="character" w:styleId="PlaceholderText">
    <w:name w:val="Placeholder Text"/>
    <w:basedOn w:val="DefaultParagraphFont"/>
    <w:uiPriority w:val="99"/>
    <w:semiHidden/>
    <w:rsid w:val="006B6D3E"/>
    <w:rPr>
      <w:color w:val="666666"/>
      <w:lang w:val="es-ES"/>
    </w:rPr>
  </w:style>
  <w:style w:type="table" w:styleId="PlainTable1">
    <w:name w:val="Plain Table 1"/>
    <w:basedOn w:val="TableNormal"/>
    <w:uiPriority w:val="41"/>
    <w:rsid w:val="006B6D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B6D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B6D3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B6D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B6D3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B6D3E"/>
    <w:rPr>
      <w:rFonts w:ascii="Consolas" w:hAnsi="Consolas"/>
      <w:sz w:val="21"/>
      <w:szCs w:val="21"/>
    </w:rPr>
  </w:style>
  <w:style w:type="character" w:customStyle="1" w:styleId="PlainTextChar">
    <w:name w:val="Plain Text Char"/>
    <w:basedOn w:val="DefaultParagraphFont"/>
    <w:link w:val="PlainText"/>
    <w:uiPriority w:val="99"/>
    <w:semiHidden/>
    <w:rsid w:val="006B6D3E"/>
    <w:rPr>
      <w:rFonts w:ascii="Consolas" w:eastAsia="SimSun" w:hAnsi="Consolas" w:cs="Times New Roman"/>
      <w:kern w:val="0"/>
      <w:sz w:val="21"/>
      <w:szCs w:val="21"/>
      <w:lang w:val="es-ES"/>
      <w14:ligatures w14:val="none"/>
    </w:rPr>
  </w:style>
  <w:style w:type="paragraph" w:styleId="Salutation">
    <w:name w:val="Salutation"/>
    <w:basedOn w:val="Normal"/>
    <w:next w:val="Normal"/>
    <w:link w:val="SalutationChar"/>
    <w:uiPriority w:val="99"/>
    <w:semiHidden/>
    <w:unhideWhenUsed/>
    <w:rsid w:val="006B6D3E"/>
  </w:style>
  <w:style w:type="character" w:customStyle="1" w:styleId="SalutationChar">
    <w:name w:val="Salutation Char"/>
    <w:basedOn w:val="DefaultParagraphFont"/>
    <w:link w:val="Salutation"/>
    <w:uiPriority w:val="99"/>
    <w:semiHidden/>
    <w:rsid w:val="006B6D3E"/>
    <w:rPr>
      <w:rFonts w:ascii="Times New Roman" w:eastAsia="SimSun" w:hAnsi="Times New Roman" w:cs="Times New Roman"/>
      <w:kern w:val="0"/>
      <w:sz w:val="22"/>
      <w:szCs w:val="22"/>
      <w:lang w:val="es-ES"/>
      <w14:ligatures w14:val="none"/>
    </w:rPr>
  </w:style>
  <w:style w:type="paragraph" w:styleId="Signature">
    <w:name w:val="Signature"/>
    <w:basedOn w:val="Normal"/>
    <w:link w:val="SignatureChar"/>
    <w:uiPriority w:val="99"/>
    <w:semiHidden/>
    <w:unhideWhenUsed/>
    <w:rsid w:val="006B6D3E"/>
    <w:pPr>
      <w:ind w:left="4252"/>
    </w:pPr>
  </w:style>
  <w:style w:type="character" w:customStyle="1" w:styleId="SignatureChar">
    <w:name w:val="Signature Char"/>
    <w:basedOn w:val="DefaultParagraphFont"/>
    <w:link w:val="Signature"/>
    <w:uiPriority w:val="99"/>
    <w:semiHidden/>
    <w:rsid w:val="006B6D3E"/>
    <w:rPr>
      <w:rFonts w:ascii="Times New Roman" w:eastAsia="SimSun" w:hAnsi="Times New Roman" w:cs="Times New Roman"/>
      <w:kern w:val="0"/>
      <w:sz w:val="22"/>
      <w:szCs w:val="22"/>
      <w:lang w:val="es-ES"/>
      <w14:ligatures w14:val="none"/>
    </w:rPr>
  </w:style>
  <w:style w:type="character" w:customStyle="1" w:styleId="SmartHyperlink1">
    <w:name w:val="Smart Hyperlink1"/>
    <w:basedOn w:val="DefaultParagraphFont"/>
    <w:uiPriority w:val="99"/>
    <w:semiHidden/>
    <w:unhideWhenUsed/>
    <w:rsid w:val="006B6D3E"/>
    <w:rPr>
      <w:u w:val="dotted"/>
      <w:lang w:val="es-ES"/>
    </w:rPr>
  </w:style>
  <w:style w:type="character" w:customStyle="1" w:styleId="SmartLink1">
    <w:name w:val="SmartLink1"/>
    <w:basedOn w:val="DefaultParagraphFont"/>
    <w:uiPriority w:val="99"/>
    <w:semiHidden/>
    <w:unhideWhenUsed/>
    <w:rsid w:val="006B6D3E"/>
    <w:rPr>
      <w:color w:val="0000FF"/>
      <w:u w:val="single"/>
      <w:shd w:val="clear" w:color="auto" w:fill="F3F2F1"/>
      <w:lang w:val="es-ES"/>
    </w:rPr>
  </w:style>
  <w:style w:type="character" w:styleId="Strong">
    <w:name w:val="Strong"/>
    <w:basedOn w:val="DefaultParagraphFont"/>
    <w:uiPriority w:val="22"/>
    <w:qFormat/>
    <w:rsid w:val="006B6D3E"/>
    <w:rPr>
      <w:b/>
      <w:bCs/>
      <w:lang w:val="es-ES"/>
    </w:rPr>
  </w:style>
  <w:style w:type="character" w:styleId="SubtleEmphasis">
    <w:name w:val="Subtle Emphasis"/>
    <w:basedOn w:val="DefaultParagraphFont"/>
    <w:uiPriority w:val="19"/>
    <w:qFormat/>
    <w:rsid w:val="006B6D3E"/>
    <w:rPr>
      <w:i/>
      <w:iCs/>
      <w:color w:val="404040" w:themeColor="text1" w:themeTint="BF"/>
      <w:lang w:val="es-ES"/>
    </w:rPr>
  </w:style>
  <w:style w:type="character" w:styleId="SubtleReference">
    <w:name w:val="Subtle Reference"/>
    <w:basedOn w:val="DefaultParagraphFont"/>
    <w:uiPriority w:val="31"/>
    <w:qFormat/>
    <w:rsid w:val="006B6D3E"/>
    <w:rPr>
      <w:smallCaps/>
      <w:color w:val="5A5A5A" w:themeColor="text1" w:themeTint="A5"/>
      <w:lang w:val="es-ES"/>
    </w:rPr>
  </w:style>
  <w:style w:type="table" w:styleId="Table3Deffects1">
    <w:name w:val="Table 3D effects 1"/>
    <w:basedOn w:val="TableNormal"/>
    <w:uiPriority w:val="99"/>
    <w:semiHidden/>
    <w:unhideWhenUsed/>
    <w:rsid w:val="006B6D3E"/>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B6D3E"/>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B6D3E"/>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B6D3E"/>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B6D3E"/>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6B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B6D3E"/>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B6D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B6D3E"/>
    <w:pPr>
      <w:ind w:left="220" w:hanging="220"/>
    </w:pPr>
  </w:style>
  <w:style w:type="paragraph" w:styleId="TableofFigures">
    <w:name w:val="table of figures"/>
    <w:basedOn w:val="Normal"/>
    <w:next w:val="Normal"/>
    <w:uiPriority w:val="99"/>
    <w:semiHidden/>
    <w:unhideWhenUsed/>
    <w:rsid w:val="006B6D3E"/>
  </w:style>
  <w:style w:type="table" w:styleId="TableProfessional">
    <w:name w:val="Table Professional"/>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B6D3E"/>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B6D3E"/>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B6D3E"/>
    <w:pPr>
      <w:numPr>
        <w:numId w:val="0"/>
      </w:numPr>
      <w:tabs>
        <w:tab w:val="left" w:pos="567"/>
      </w:tabs>
      <w:spacing w:after="0"/>
      <w:jc w:val="both"/>
      <w:outlineLvl w:val="9"/>
    </w:pPr>
    <w:rPr>
      <w:rFonts w:asciiTheme="majorHAnsi" w:hAnsiTheme="majorHAnsi"/>
      <w:b w:val="0"/>
      <w:bCs w:val="0"/>
      <w:color w:val="0F4761" w:themeColor="accent1" w:themeShade="BF"/>
      <w:kern w:val="0"/>
      <w:sz w:val="32"/>
      <w14:ligatures w14:val="none"/>
    </w:rPr>
  </w:style>
  <w:style w:type="character" w:customStyle="1" w:styleId="UnresolvedMention1">
    <w:name w:val="Unresolved Mention1"/>
    <w:basedOn w:val="DefaultParagraphFont"/>
    <w:uiPriority w:val="99"/>
    <w:semiHidden/>
    <w:unhideWhenUsed/>
    <w:rsid w:val="006B6D3E"/>
    <w:rPr>
      <w:color w:val="605E5C"/>
      <w:shd w:val="clear" w:color="auto" w:fill="E1DFDD"/>
      <w:lang w:val="es-ES"/>
    </w:rPr>
  </w:style>
  <w:style w:type="character" w:styleId="UnresolvedMention">
    <w:name w:val="Unresolved Mention"/>
    <w:basedOn w:val="DefaultParagraphFont"/>
    <w:uiPriority w:val="99"/>
    <w:semiHidden/>
    <w:unhideWhenUsed/>
    <w:rsid w:val="00514BDE"/>
    <w:rPr>
      <w:color w:val="605E5C"/>
      <w:shd w:val="clear" w:color="auto" w:fill="E1DFDD"/>
      <w:lang w:val="es-ES"/>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uiPriority w:val="99"/>
    <w:rsid w:val="00DA55D8"/>
    <w:pPr>
      <w:tabs>
        <w:tab w:val="num" w:pos="1800"/>
      </w:tabs>
      <w:spacing w:after="160" w:line="240" w:lineRule="exact"/>
    </w:pPr>
    <w:rPr>
      <w:rFonts w:asciiTheme="minorHAnsi" w:eastAsiaTheme="minorHAnsi" w:hAnsiTheme="minorHAnsi" w:cstheme="minorBidi"/>
      <w:kern w:val="2"/>
      <w:sz w:val="24"/>
      <w:szCs w:val="24"/>
      <w:vertAlign w:val="superscript"/>
      <w14:ligatures w14:val="standardContextual"/>
    </w:rPr>
  </w:style>
  <w:style w:type="paragraph" w:customStyle="1" w:styleId="paranumbering">
    <w:name w:val="para numbering"/>
    <w:basedOn w:val="ListParagraph"/>
    <w:qFormat/>
    <w:rsid w:val="00DA55D8"/>
    <w:pPr>
      <w:numPr>
        <w:numId w:val="21"/>
      </w:numPr>
      <w:tabs>
        <w:tab w:val="num" w:pos="360"/>
      </w:tabs>
      <w:spacing w:after="120"/>
      <w:ind w:left="720" w:firstLine="0"/>
      <w:contextualSpacing w:val="0"/>
    </w:pPr>
    <w:rPr>
      <w:rFonts w:asciiTheme="majorBidi" w:eastAsiaTheme="minorHAnsi" w:hAnsiTheme="majorBidi" w:cstheme="majorBidi"/>
    </w:rPr>
  </w:style>
  <w:style w:type="character" w:customStyle="1" w:styleId="ListParagraphChar">
    <w:name w:val="List Paragraph Char"/>
    <w:basedOn w:val="DefaultParagraphFont"/>
    <w:link w:val="ListParagraph"/>
    <w:uiPriority w:val="34"/>
    <w:rsid w:val="00DA55D8"/>
    <w:rPr>
      <w:rFonts w:ascii="Times New Roman" w:eastAsia="SimSun" w:hAnsi="Times New Roman" w:cs="Times New Roman"/>
      <w:kern w:val="0"/>
      <w:sz w:val="22"/>
      <w:szCs w:val="22"/>
      <w:lang w:val="es-ES"/>
      <w14:ligatures w14:val="none"/>
    </w:rPr>
  </w:style>
  <w:style w:type="table" w:customStyle="1" w:styleId="TableGrid10">
    <w:name w:val="Table Grid1"/>
    <w:basedOn w:val="TableNormal"/>
    <w:next w:val="TableGrid"/>
    <w:uiPriority w:val="39"/>
    <w:rsid w:val="00FA164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9150F"/>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DAgendaItemReport">
    <w:name w:val="CBD_AgendaItem_Report"/>
    <w:basedOn w:val="Normal"/>
    <w:qFormat/>
    <w:rsid w:val="001F67CB"/>
    <w:pPr>
      <w:keepNext/>
      <w:keepLines/>
      <w:spacing w:before="240" w:after="120"/>
      <w:jc w:val="left"/>
    </w:pPr>
    <w:rPr>
      <w:b/>
      <w:sz w:val="24"/>
    </w:rPr>
  </w:style>
  <w:style w:type="paragraph" w:customStyle="1" w:styleId="CBDagendaItem0">
    <w:name w:val="CBD_agenda_Item"/>
    <w:basedOn w:val="CBDNormalNumber"/>
    <w:qFormat/>
    <w:rsid w:val="00C6209A"/>
  </w:style>
  <w:style w:type="character" w:styleId="Hashtag">
    <w:name w:val="Hashtag"/>
    <w:basedOn w:val="DefaultParagraphFont"/>
    <w:uiPriority w:val="99"/>
    <w:semiHidden/>
    <w:unhideWhenUsed/>
    <w:rsid w:val="00C6209A"/>
    <w:rPr>
      <w:color w:val="2B579A"/>
      <w:shd w:val="clear" w:color="auto" w:fill="E1DFDD"/>
      <w:lang w:val="es-ES"/>
    </w:rPr>
  </w:style>
  <w:style w:type="character" w:styleId="Mention">
    <w:name w:val="Mention"/>
    <w:basedOn w:val="DefaultParagraphFont"/>
    <w:uiPriority w:val="99"/>
    <w:semiHidden/>
    <w:unhideWhenUsed/>
    <w:rsid w:val="00C6209A"/>
    <w:rPr>
      <w:color w:val="2B579A"/>
      <w:shd w:val="clear" w:color="auto" w:fill="E1DFDD"/>
      <w:lang w:val="es-ES"/>
    </w:rPr>
  </w:style>
  <w:style w:type="character" w:styleId="SmartHyperlink">
    <w:name w:val="Smart Hyperlink"/>
    <w:basedOn w:val="DefaultParagraphFont"/>
    <w:uiPriority w:val="99"/>
    <w:semiHidden/>
    <w:unhideWhenUsed/>
    <w:rsid w:val="00C6209A"/>
    <w:rPr>
      <w:u w:val="dotted"/>
      <w:lang w:val="es-ES"/>
    </w:rPr>
  </w:style>
  <w:style w:type="character" w:styleId="SmartLink">
    <w:name w:val="Smart Link"/>
    <w:basedOn w:val="DefaultParagraphFont"/>
    <w:uiPriority w:val="99"/>
    <w:semiHidden/>
    <w:unhideWhenUsed/>
    <w:rsid w:val="00C6209A"/>
    <w:rPr>
      <w:color w:val="0000FF"/>
      <w:u w:val="single"/>
      <w:shd w:val="clear" w:color="auto" w:fill="F3F2F1"/>
      <w:lang w:val="es-ES"/>
    </w:rPr>
  </w:style>
  <w:style w:type="paragraph" w:customStyle="1" w:styleId="p1">
    <w:name w:val="p1"/>
    <w:basedOn w:val="Normal"/>
    <w:rsid w:val="00B718AF"/>
    <w:rPr>
      <w:color w:val="000000"/>
      <w:sz w:val="17"/>
      <w:szCs w:val="17"/>
    </w:rPr>
  </w:style>
  <w:style w:type="paragraph" w:customStyle="1" w:styleId="p2">
    <w:name w:val="p2"/>
    <w:basedOn w:val="Normal"/>
    <w:rsid w:val="00B718AF"/>
    <w:rPr>
      <w:color w:val="0000FF"/>
      <w:sz w:val="17"/>
      <w:szCs w:val="17"/>
    </w:rPr>
  </w:style>
  <w:style w:type="character" w:customStyle="1" w:styleId="s1">
    <w:name w:val="s1"/>
    <w:basedOn w:val="DefaultParagraphFont"/>
    <w:rsid w:val="00B718AF"/>
    <w:rPr>
      <w:color w:val="0000FF"/>
      <w:lang w:val="es-ES"/>
    </w:rPr>
  </w:style>
  <w:style w:type="character" w:customStyle="1" w:styleId="s2">
    <w:name w:val="s2"/>
    <w:basedOn w:val="DefaultParagraphFont"/>
    <w:rsid w:val="00B718AF"/>
    <w:rPr>
      <w:color w:val="000000"/>
      <w:lang w:val="es-ES"/>
    </w:rPr>
  </w:style>
  <w:style w:type="character" w:customStyle="1" w:styleId="apple-converted-space">
    <w:name w:val="apple-converted-space"/>
    <w:basedOn w:val="DefaultParagraphFont"/>
    <w:rsid w:val="00822667"/>
    <w:rPr>
      <w:lang w:val="es-ES"/>
    </w:rPr>
  </w:style>
  <w:style w:type="paragraph" w:customStyle="1" w:styleId="CBDprov-agendaItem">
    <w:name w:val="CBD_prov-agenda_Item"/>
    <w:basedOn w:val="CBDNormalNumber"/>
    <w:qFormat/>
    <w:rsid w:val="001F67CB"/>
  </w:style>
  <w:style w:type="paragraph" w:customStyle="1" w:styleId="CBDpara-item">
    <w:name w:val="CBD_para-item"/>
    <w:basedOn w:val="Normal"/>
    <w:qFormat/>
    <w:rsid w:val="001F67CB"/>
    <w:pPr>
      <w:tabs>
        <w:tab w:val="clear" w:pos="567"/>
      </w:tabs>
      <w:spacing w:before="120" w:after="120"/>
      <w:ind w:left="1134" w:hanging="567"/>
      <w:jc w:val="left"/>
    </w:pPr>
  </w:style>
  <w:style w:type="paragraph" w:customStyle="1" w:styleId="CBDsubpara-item">
    <w:name w:val="CBD_subpara-item"/>
    <w:basedOn w:val="CBDpara-item"/>
    <w:qFormat/>
    <w:rsid w:val="001F67CB"/>
    <w:pPr>
      <w:tabs>
        <w:tab w:val="clear" w:pos="1134"/>
      </w:tabs>
      <w:ind w:left="1701"/>
    </w:pPr>
  </w:style>
  <w:style w:type="paragraph" w:customStyle="1" w:styleId="CBDRecommendText">
    <w:name w:val="CBD_RecommendText"/>
    <w:basedOn w:val="Normal"/>
    <w:qFormat/>
    <w:rsid w:val="001F67CB"/>
    <w:pPr>
      <w:spacing w:after="120"/>
      <w:ind w:left="567"/>
    </w:pPr>
  </w:style>
  <w:style w:type="paragraph" w:customStyle="1" w:styleId="CBDAgendaItem-1">
    <w:name w:val="CBD_AgendaItem-1"/>
    <w:basedOn w:val="Normal"/>
    <w:qFormat/>
    <w:rsid w:val="001F67CB"/>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1F67CB"/>
    <w:pPr>
      <w:ind w:left="567" w:hanging="567"/>
    </w:pPr>
    <w:rPr>
      <w:sz w:val="22"/>
    </w:rPr>
  </w:style>
  <w:style w:type="paragraph" w:customStyle="1" w:styleId="CBDAgendaItem-3">
    <w:name w:val="CBD_AgendaItem-3"/>
    <w:basedOn w:val="CBDAgendaItem-1"/>
    <w:qFormat/>
    <w:rsid w:val="001F67CB"/>
    <w:pPr>
      <w:ind w:left="567" w:hanging="567"/>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bd.int/decisions/cop?m=cop-1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bd.int/decisions/cop?m=cop-1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09" TargetMode="External"/><Relationship Id="rId20" Type="http://schemas.openxmlformats.org/officeDocument/2006/relationships/hyperlink" Target="https://www.cbd.int/decisions/cop/?m=cop-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d.int/doc/decisions/cop-08/full/cop-08-dec-es.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bd.int/decisions/cop?m=cop-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oc/decisions/cop-07/full/cop-07-dec-es.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id=13650" TargetMode="External"/><Relationship Id="rId7" Type="http://schemas.openxmlformats.org/officeDocument/2006/relationships/hyperlink" Target="https://www.cbd.int/decisions/cop/?m=cop-15"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oc/decisions/cop-07/full/cop-07-dec-es.pdf" TargetMode="External"/><Relationship Id="rId6" Type="http://schemas.openxmlformats.org/officeDocument/2006/relationships/hyperlink" Target="https://www.cbd.int/decisions/cop/?m=cop-16" TargetMode="External"/><Relationship Id="rId5" Type="http://schemas.openxmlformats.org/officeDocument/2006/relationships/hyperlink" Target="https://www.cbd.int/doc/decisions/cop-07/full/cop-07-dec-es.pdf" TargetMode="External"/><Relationship Id="rId4"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7\sbstta-27-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2e8265-61e8-4476-9c6d-719af089d244">
      <Terms xmlns="http://schemas.microsoft.com/office/infopath/2007/PartnerControls"/>
    </lcf76f155ced4ddcb4097134ff3c332f>
    <TaxCatchAll xmlns="c89cf9d1-532e-4c94-875d-12e9041bbcb0" xsi:nil="true"/>
  </documentManagement>
</p:properties>
</file>

<file path=customXml/itemProps1.xml><?xml version="1.0" encoding="utf-8"?>
<ds:datastoreItem xmlns:ds="http://schemas.openxmlformats.org/officeDocument/2006/customXml" ds:itemID="{4008823B-A5F6-49A1-A79A-619A93B7CA8B}">
  <ds:schemaRefs>
    <ds:schemaRef ds:uri="http://schemas.microsoft.com/sharepoint/v3/contenttype/forms"/>
  </ds:schemaRefs>
</ds:datastoreItem>
</file>

<file path=customXml/itemProps2.xml><?xml version="1.0" encoding="utf-8"?>
<ds:datastoreItem xmlns:ds="http://schemas.openxmlformats.org/officeDocument/2006/customXml" ds:itemID="{4E74147C-5E3B-473D-95A3-FDA9F92D2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e8265-61e8-4476-9c6d-719af089d244"/>
    <ds:schemaRef ds:uri="c89cf9d1-532e-4c94-875d-12e9041bb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536E0-8A8A-46A2-BAC5-5D6BF8A2F526}">
  <ds:schemaRefs>
    <ds:schemaRef ds:uri="http://schemas.openxmlformats.org/officeDocument/2006/bibliography"/>
  </ds:schemaRefs>
</ds:datastoreItem>
</file>

<file path=customXml/itemProps4.xml><?xml version="1.0" encoding="utf-8"?>
<ds:datastoreItem xmlns:ds="http://schemas.openxmlformats.org/officeDocument/2006/customXml" ds:itemID="{0586E82D-1297-41F9-82B5-613666E5D8EF}">
  <ds:schemaRefs>
    <ds:schemaRef ds:uri="http://schemas.microsoft.com/office/2006/metadata/properties"/>
    <ds:schemaRef ds:uri="http://schemas.microsoft.com/office/infopath/2007/PartnerControls"/>
    <ds:schemaRef ds:uri="292e8265-61e8-4476-9c6d-719af089d244"/>
    <ds:schemaRef ds:uri="c89cf9d1-532e-4c94-875d-12e9041bbcb0"/>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sbstta-27-template-en.dotm</Template>
  <TotalTime>106</TotalTime>
  <Pages>13</Pages>
  <Words>6021</Words>
  <Characters>34321</Characters>
  <Application>Microsoft Office Word</Application>
  <DocSecurity>0</DocSecurity>
  <Lines>286</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Scientific and technical needs to support the implementation of the Kunming-Montreal Global Biodiversity Framework: strategic review of and update to the programme of work on protected areas</vt:lpstr>
      <vt:lpstr>Scientific and technical needs to support the implementation of the Kunming-Montreal Global Biodiversity Framework: strategic review of and update to the programme of work on protected areas</vt:lpstr>
    </vt:vector>
  </TitlesOfParts>
  <Company/>
  <LinksUpToDate>false</LinksUpToDate>
  <CharactersWithSpaces>40262</CharactersWithSpaces>
  <SharedDoc>false</SharedDoc>
  <HLinks>
    <vt:vector size="66" baseType="variant">
      <vt:variant>
        <vt:i4>7209057</vt:i4>
      </vt:variant>
      <vt:variant>
        <vt:i4>18</vt:i4>
      </vt:variant>
      <vt:variant>
        <vt:i4>0</vt:i4>
      </vt:variant>
      <vt:variant>
        <vt:i4>5</vt:i4>
      </vt:variant>
      <vt:variant>
        <vt:lpwstr>https://www.cbd.int/decisions/cop/?m=cop-16</vt:lpwstr>
      </vt:variant>
      <vt:variant>
        <vt:lpwstr/>
      </vt:variant>
      <vt:variant>
        <vt:i4>7012401</vt:i4>
      </vt:variant>
      <vt:variant>
        <vt:i4>15</vt:i4>
      </vt:variant>
      <vt:variant>
        <vt:i4>0</vt:i4>
      </vt:variant>
      <vt:variant>
        <vt:i4>5</vt:i4>
      </vt:variant>
      <vt:variant>
        <vt:lpwstr>https://www.cbd.int/meetings/COP-15</vt:lpwstr>
      </vt:variant>
      <vt:variant>
        <vt:lpwstr/>
      </vt:variant>
      <vt:variant>
        <vt:i4>7995502</vt:i4>
      </vt:variant>
      <vt:variant>
        <vt:i4>12</vt:i4>
      </vt:variant>
      <vt:variant>
        <vt:i4>0</vt:i4>
      </vt:variant>
      <vt:variant>
        <vt:i4>5</vt:i4>
      </vt:variant>
      <vt:variant>
        <vt:lpwstr>https://www.cbd.int/decisions/cop?m=cop-14</vt:lpwstr>
      </vt:variant>
      <vt:variant>
        <vt:lpwstr/>
      </vt:variant>
      <vt:variant>
        <vt:i4>8257646</vt:i4>
      </vt:variant>
      <vt:variant>
        <vt:i4>9</vt:i4>
      </vt:variant>
      <vt:variant>
        <vt:i4>0</vt:i4>
      </vt:variant>
      <vt:variant>
        <vt:i4>5</vt:i4>
      </vt:variant>
      <vt:variant>
        <vt:lpwstr>https://www.cbd.int/decisions/cop?m=cop-10</vt:lpwstr>
      </vt:variant>
      <vt:variant>
        <vt:lpwstr/>
      </vt:variant>
      <vt:variant>
        <vt:i4>7798895</vt:i4>
      </vt:variant>
      <vt:variant>
        <vt:i4>6</vt:i4>
      </vt:variant>
      <vt:variant>
        <vt:i4>0</vt:i4>
      </vt:variant>
      <vt:variant>
        <vt:i4>5</vt:i4>
      </vt:variant>
      <vt:variant>
        <vt:lpwstr>https://www.cbd.int/decisions/cop?m=cop-09</vt:lpwstr>
      </vt:variant>
      <vt:variant>
        <vt:lpwstr/>
      </vt:variant>
      <vt:variant>
        <vt:i4>393285</vt:i4>
      </vt:variant>
      <vt:variant>
        <vt:i4>3</vt:i4>
      </vt:variant>
      <vt:variant>
        <vt:i4>0</vt:i4>
      </vt:variant>
      <vt:variant>
        <vt:i4>5</vt:i4>
      </vt:variant>
      <vt:variant>
        <vt:lpwstr>https://www.cbd.int/doc/decisions/cop-08/cop-08-dec-24-en.pdf</vt:lpwstr>
      </vt:variant>
      <vt:variant>
        <vt:lpwstr/>
      </vt:variant>
      <vt:variant>
        <vt:i4>327754</vt:i4>
      </vt:variant>
      <vt:variant>
        <vt:i4>0</vt:i4>
      </vt:variant>
      <vt:variant>
        <vt:i4>0</vt:i4>
      </vt:variant>
      <vt:variant>
        <vt:i4>5</vt:i4>
      </vt:variant>
      <vt:variant>
        <vt:lpwstr>https://www.cbd.int/doc/decisions/cop-07/cop-07-dec-28-en.pdf</vt:lpwstr>
      </vt:variant>
      <vt:variant>
        <vt:lpwstr/>
      </vt:variant>
      <vt:variant>
        <vt:i4>327754</vt:i4>
      </vt:variant>
      <vt:variant>
        <vt:i4>12</vt:i4>
      </vt:variant>
      <vt:variant>
        <vt:i4>0</vt:i4>
      </vt:variant>
      <vt:variant>
        <vt:i4>5</vt:i4>
      </vt:variant>
      <vt:variant>
        <vt:lpwstr>https://www.cbd.int/doc/decisions/cop-07/cop-07-dec-28-en.pdf</vt:lpwstr>
      </vt:variant>
      <vt:variant>
        <vt:lpwstr/>
      </vt:variant>
      <vt:variant>
        <vt:i4>7209057</vt:i4>
      </vt:variant>
      <vt:variant>
        <vt:i4>9</vt:i4>
      </vt:variant>
      <vt:variant>
        <vt:i4>0</vt:i4>
      </vt:variant>
      <vt:variant>
        <vt:i4>5</vt:i4>
      </vt:variant>
      <vt:variant>
        <vt:lpwstr>https://www.cbd.int/decisions/cop/?m=cop-15</vt:lpwstr>
      </vt:variant>
      <vt:variant>
        <vt:lpwstr/>
      </vt:variant>
      <vt:variant>
        <vt:i4>7209057</vt:i4>
      </vt:variant>
      <vt:variant>
        <vt:i4>3</vt:i4>
      </vt:variant>
      <vt:variant>
        <vt:i4>0</vt:i4>
      </vt:variant>
      <vt:variant>
        <vt:i4>5</vt:i4>
      </vt:variant>
      <vt:variant>
        <vt:lpwstr>https://www.cbd.int/decisions/cop/?m=cop-15</vt:lpwstr>
      </vt:variant>
      <vt:variant>
        <vt:lpwstr/>
      </vt:variant>
      <vt:variant>
        <vt:i4>327754</vt:i4>
      </vt:variant>
      <vt:variant>
        <vt:i4>0</vt:i4>
      </vt:variant>
      <vt:variant>
        <vt:i4>0</vt:i4>
      </vt:variant>
      <vt:variant>
        <vt:i4>5</vt:i4>
      </vt:variant>
      <vt:variant>
        <vt:lpwstr>https://www.cbd.int/doc/decisions/cop-07/cop-07-dec-28-en.pdf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and technical needs to support the implementation of the Kunming-Montreal Global Biodiversity Framework: strategic review of and update to the programme of work on protected areas</dc:title>
  <dc:subject/>
  <dc:creator>Secretariat of the Convention on Biological Diversity</dc:creator>
  <cp:keywords>Subsidiary Body on Scientific, Technical and Technological Advice, twenty-seventh meeting</cp:keywords>
  <dc:description/>
  <cp:lastModifiedBy>Mariko Nishi</cp:lastModifiedBy>
  <cp:revision>12</cp:revision>
  <cp:lastPrinted>2025-06-26T15:14:00Z</cp:lastPrinted>
  <dcterms:created xsi:type="dcterms:W3CDTF">2026-08-25T20:38:00Z</dcterms:created>
  <dcterms:modified xsi:type="dcterms:W3CDTF">2026-08-28T14:29:00Z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GrammarlyDocumentId">
    <vt:lpwstr>4f5fb740-acf5-44ff-9666-98b5c7791e5b</vt:lpwstr>
  </property>
  <property fmtid="{D5CDD505-2E9C-101B-9397-08002B2CF9AE}" pid="9" name="MediaServiceImageTags">
    <vt:lpwstr/>
  </property>
  <property fmtid="{D5CDD505-2E9C-101B-9397-08002B2CF9AE}" pid="10" name="docLang">
    <vt:lpwstr>en</vt:lpwstr>
  </property>
  <property fmtid="{D5CDD505-2E9C-101B-9397-08002B2CF9AE}" pid="11" name="ContentTypeId">
    <vt:lpwstr>0x0101007A328EB00E67F346B6174BE96D327B2B</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