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207A6E" w:rsidRPr="00CA1E2F" w:rsidTr="00003032">
        <w:trPr>
          <w:trHeight w:val="851"/>
        </w:trPr>
        <w:tc>
          <w:tcPr>
            <w:tcW w:w="976" w:type="dxa"/>
            <w:tcBorders>
              <w:bottom w:val="single" w:sz="12" w:space="0" w:color="auto"/>
            </w:tcBorders>
          </w:tcPr>
          <w:p w:rsidR="00207A6E" w:rsidRPr="00CA1E2F" w:rsidRDefault="00207A6E" w:rsidP="00F7793A">
            <w:pPr>
              <w:rPr>
                <w:rFonts w:ascii="Times New Roman" w:hAnsi="Times New Roman" w:cs="Times New Roman"/>
                <w:kern w:val="22"/>
                <w:szCs w:val="22"/>
              </w:rPr>
            </w:pPr>
            <w:r w:rsidRPr="00780276">
              <w:rPr>
                <w:noProof/>
                <w:kern w:val="22"/>
                <w:szCs w:val="22"/>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003032" w:rsidRPr="00CA1E2F" w:rsidRDefault="00003032" w:rsidP="00003032">
            <w:pPr>
              <w:rPr>
                <w:rFonts w:ascii="Times New Roman" w:hAnsi="Times New Roman" w:cs="Times New Roman"/>
                <w:kern w:val="22"/>
                <w:szCs w:val="22"/>
              </w:rPr>
            </w:pPr>
            <w:r w:rsidRPr="00003032">
              <w:rPr>
                <w:noProof/>
                <w:kern w:val="22"/>
                <w:szCs w:val="22"/>
                <w:lang w:eastAsia="en-GB"/>
              </w:rPr>
              <w:drawing>
                <wp:anchor distT="0" distB="0" distL="114300" distR="114300" simplePos="0" relativeHeight="251658240" behindDoc="0" locked="0" layoutInCell="1" allowOverlap="1">
                  <wp:simplePos x="1354869" y="357809"/>
                  <wp:positionH relativeFrom="margin">
                    <wp:align>left</wp:align>
                  </wp:positionH>
                  <wp:positionV relativeFrom="margin">
                    <wp:align>bottom</wp:align>
                  </wp:positionV>
                  <wp:extent cx="392844" cy="461175"/>
                  <wp:effectExtent l="19050" t="0" r="7206" b="0"/>
                  <wp:wrapSquare wrapText="bothSides"/>
                  <wp:docPr id="5" name="Рисунок 2"/>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92844" cy="461175"/>
                          </a:xfrm>
                          <a:prstGeom prst="rect">
                            <a:avLst/>
                          </a:prstGeom>
                          <a:noFill/>
                          <a:ln w="9525">
                            <a:noFill/>
                            <a:miter lim="800000"/>
                            <a:headEnd/>
                            <a:tailEnd/>
                          </a:ln>
                        </pic:spPr>
                      </pic:pic>
                    </a:graphicData>
                  </a:graphic>
                </wp:anchor>
              </w:drawing>
            </w:r>
          </w:p>
        </w:tc>
        <w:tc>
          <w:tcPr>
            <w:tcW w:w="4090" w:type="dxa"/>
            <w:tcBorders>
              <w:bottom w:val="single" w:sz="12" w:space="0" w:color="auto"/>
            </w:tcBorders>
          </w:tcPr>
          <w:p w:rsidR="00207A6E" w:rsidRPr="00CA1E2F" w:rsidRDefault="00207A6E" w:rsidP="00F7793A">
            <w:pPr>
              <w:jc w:val="right"/>
              <w:rPr>
                <w:rFonts w:ascii="Arial" w:hAnsi="Arial" w:cs="Arial"/>
                <w:b/>
                <w:kern w:val="22"/>
                <w:sz w:val="32"/>
                <w:szCs w:val="32"/>
              </w:rPr>
            </w:pPr>
            <w:proofErr w:type="spellStart"/>
            <w:r w:rsidRPr="0072663B">
              <w:rPr>
                <w:rFonts w:ascii="Arial" w:hAnsi="Arial" w:cs="Arial"/>
                <w:b/>
                <w:kern w:val="22"/>
                <w:sz w:val="32"/>
                <w:szCs w:val="32"/>
              </w:rPr>
              <w:t>CBD</w:t>
            </w:r>
            <w:proofErr w:type="spellEnd"/>
          </w:p>
        </w:tc>
      </w:tr>
    </w:tbl>
    <w:tbl>
      <w:tblPr>
        <w:tblW w:w="10348" w:type="dxa"/>
        <w:tblInd w:w="-459" w:type="dxa"/>
        <w:tblBorders>
          <w:bottom w:val="single" w:sz="36" w:space="0" w:color="000000"/>
        </w:tblBorders>
        <w:tblLayout w:type="fixed"/>
        <w:tblLook w:val="0000"/>
      </w:tblPr>
      <w:tblGrid>
        <w:gridCol w:w="6227"/>
        <w:gridCol w:w="1144"/>
        <w:gridCol w:w="2977"/>
      </w:tblGrid>
      <w:tr w:rsidR="00F16F02" w:rsidRPr="00CA1E2F" w:rsidTr="009554D5">
        <w:trPr>
          <w:trHeight w:val="1693"/>
        </w:trPr>
        <w:tc>
          <w:tcPr>
            <w:tcW w:w="6227" w:type="dxa"/>
            <w:tcBorders>
              <w:top w:val="nil"/>
              <w:bottom w:val="single" w:sz="36" w:space="0" w:color="000000"/>
            </w:tcBorders>
          </w:tcPr>
          <w:p w:rsidR="00F16F02" w:rsidRPr="00CA1E2F" w:rsidRDefault="00F16F02">
            <w:pPr>
              <w:rPr>
                <w:snapToGrid w:val="0"/>
                <w:kern w:val="22"/>
                <w:szCs w:val="22"/>
              </w:rPr>
            </w:pPr>
          </w:p>
          <w:p w:rsidR="00F16F02" w:rsidRPr="00CA1E2F" w:rsidRDefault="000E0319" w:rsidP="00736BC2">
            <w:pPr>
              <w:rPr>
                <w:snapToGrid w:val="0"/>
                <w:kern w:val="22"/>
                <w:szCs w:val="22"/>
              </w:rPr>
            </w:pPr>
            <w:r w:rsidRPr="000E0319">
              <w:rPr>
                <w:noProof/>
                <w:kern w:val="22"/>
                <w:szCs w:val="22"/>
                <w:lang w:eastAsia="en-GB"/>
              </w:rPr>
              <w:drawing>
                <wp:inline distT="0" distB="0" distL="0" distR="0">
                  <wp:extent cx="2623185" cy="1077595"/>
                  <wp:effectExtent l="19050" t="0" r="5715" b="0"/>
                  <wp:docPr id="3"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p w:rsidR="00F16F02" w:rsidRPr="0072663B" w:rsidRDefault="00F16F02">
            <w:pPr>
              <w:rPr>
                <w:snapToGrid w:val="0"/>
                <w:kern w:val="22"/>
                <w:szCs w:val="22"/>
              </w:rPr>
            </w:pPr>
          </w:p>
        </w:tc>
        <w:tc>
          <w:tcPr>
            <w:tcW w:w="1144" w:type="dxa"/>
            <w:tcBorders>
              <w:top w:val="nil"/>
              <w:bottom w:val="single" w:sz="36" w:space="0" w:color="000000"/>
            </w:tcBorders>
          </w:tcPr>
          <w:p w:rsidR="00F16F02" w:rsidRPr="00CA1E2F" w:rsidRDefault="00F16F02">
            <w:pPr>
              <w:pStyle w:val="En-tte"/>
              <w:tabs>
                <w:tab w:val="clear" w:pos="4320"/>
                <w:tab w:val="clear" w:pos="8640"/>
              </w:tabs>
              <w:rPr>
                <w:b/>
                <w:snapToGrid w:val="0"/>
                <w:kern w:val="22"/>
                <w:szCs w:val="22"/>
              </w:rPr>
            </w:pPr>
          </w:p>
        </w:tc>
        <w:tc>
          <w:tcPr>
            <w:tcW w:w="2977" w:type="dxa"/>
            <w:tcBorders>
              <w:top w:val="nil"/>
              <w:bottom w:val="single" w:sz="36" w:space="0" w:color="000000"/>
            </w:tcBorders>
          </w:tcPr>
          <w:p w:rsidR="00F16F02" w:rsidRPr="00CA1E2F" w:rsidRDefault="00F16F02" w:rsidP="003B24CB">
            <w:pPr>
              <w:ind w:left="62"/>
              <w:jc w:val="left"/>
              <w:rPr>
                <w:snapToGrid w:val="0"/>
                <w:kern w:val="22"/>
                <w:szCs w:val="22"/>
              </w:rPr>
            </w:pPr>
            <w:r w:rsidRPr="00CA1E2F">
              <w:rPr>
                <w:snapToGrid w:val="0"/>
                <w:kern w:val="22"/>
                <w:szCs w:val="22"/>
              </w:rPr>
              <w:t>Distr.</w:t>
            </w:r>
          </w:p>
          <w:p w:rsidR="00F16F02" w:rsidRPr="00CA1E2F" w:rsidRDefault="008A4AD7" w:rsidP="003B24CB">
            <w:pPr>
              <w:ind w:left="62"/>
              <w:jc w:val="left"/>
              <w:rPr>
                <w:snapToGrid w:val="0"/>
                <w:kern w:val="22"/>
                <w:szCs w:val="22"/>
              </w:rPr>
            </w:pPr>
            <w:r w:rsidRPr="00CA1E2F">
              <w:rPr>
                <w:snapToGrid w:val="0"/>
                <w:kern w:val="22"/>
                <w:szCs w:val="22"/>
              </w:rPr>
              <w:t>GENERAL</w:t>
            </w:r>
          </w:p>
          <w:p w:rsidR="00F16F02" w:rsidRPr="00CA1E2F" w:rsidRDefault="00F16F02" w:rsidP="003B24CB">
            <w:pPr>
              <w:ind w:left="62"/>
              <w:jc w:val="left"/>
              <w:rPr>
                <w:snapToGrid w:val="0"/>
                <w:kern w:val="22"/>
                <w:szCs w:val="22"/>
              </w:rPr>
            </w:pPr>
          </w:p>
          <w:sdt>
            <w:sdtPr>
              <w:rPr>
                <w:kern w:val="22"/>
                <w:szCs w:val="22"/>
              </w:rPr>
              <w:alias w:val="Subject"/>
              <w:tag w:val=""/>
              <w:id w:val="-344942035"/>
              <w:placeholder>
                <w:docPart w:val="126C0E10A71F4EFDB18FEF1D2C7A7ABF"/>
              </w:placeholder>
              <w:dataBinding w:prefixMappings="xmlns:ns0='http://purl.org/dc/elements/1.1/' xmlns:ns1='http://schemas.openxmlformats.org/package/2006/metadata/core-properties' " w:xpath="/ns1:coreProperties[1]/ns0:subject[1]" w:storeItemID="{6C3C8BC8-F283-45AE-878A-BAB7291924A1}"/>
              <w:text/>
            </w:sdtPr>
            <w:sdtContent>
              <w:p w:rsidR="00F16F02" w:rsidRPr="00CA1E2F" w:rsidRDefault="00252222" w:rsidP="003B24CB">
                <w:pPr>
                  <w:ind w:left="62"/>
                  <w:jc w:val="left"/>
                  <w:rPr>
                    <w:snapToGrid w:val="0"/>
                    <w:kern w:val="22"/>
                    <w:szCs w:val="22"/>
                  </w:rPr>
                </w:pPr>
                <w:r w:rsidRPr="00CA1E2F">
                  <w:rPr>
                    <w:kern w:val="22"/>
                    <w:szCs w:val="22"/>
                  </w:rPr>
                  <w:t>CBD/WG2020/</w:t>
                </w:r>
                <w:r>
                  <w:rPr>
                    <w:kern w:val="22"/>
                    <w:szCs w:val="22"/>
                  </w:rPr>
                  <w:t>REC/</w:t>
                </w:r>
                <w:r w:rsidRPr="00CA1E2F">
                  <w:rPr>
                    <w:kern w:val="22"/>
                    <w:szCs w:val="22"/>
                  </w:rPr>
                  <w:t>1/</w:t>
                </w:r>
                <w:r>
                  <w:rPr>
                    <w:kern w:val="22"/>
                    <w:szCs w:val="22"/>
                  </w:rPr>
                  <w:t>1</w:t>
                </w:r>
              </w:p>
            </w:sdtContent>
          </w:sdt>
          <w:p w:rsidR="00F16F02" w:rsidRPr="00CA1E2F" w:rsidRDefault="00B42024" w:rsidP="003B24CB">
            <w:pPr>
              <w:ind w:left="62"/>
              <w:jc w:val="left"/>
              <w:rPr>
                <w:snapToGrid w:val="0"/>
                <w:kern w:val="22"/>
                <w:szCs w:val="22"/>
              </w:rPr>
            </w:pPr>
            <w:r w:rsidRPr="0072663B">
              <w:rPr>
                <w:snapToGrid w:val="0"/>
                <w:kern w:val="22"/>
                <w:szCs w:val="22"/>
              </w:rPr>
              <w:t>30</w:t>
            </w:r>
            <w:r w:rsidR="00D15589" w:rsidRPr="00CA1E2F">
              <w:rPr>
                <w:snapToGrid w:val="0"/>
                <w:kern w:val="22"/>
                <w:szCs w:val="22"/>
              </w:rPr>
              <w:t xml:space="preserve"> </w:t>
            </w:r>
            <w:r w:rsidR="00322A35" w:rsidRPr="00CA1E2F">
              <w:rPr>
                <w:snapToGrid w:val="0"/>
                <w:kern w:val="22"/>
                <w:szCs w:val="22"/>
              </w:rPr>
              <w:t>August</w:t>
            </w:r>
            <w:r w:rsidR="00D15589" w:rsidRPr="00CA1E2F">
              <w:rPr>
                <w:snapToGrid w:val="0"/>
                <w:kern w:val="22"/>
                <w:szCs w:val="22"/>
              </w:rPr>
              <w:t xml:space="preserve"> 201</w:t>
            </w:r>
            <w:r w:rsidR="00060B3E" w:rsidRPr="00CA1E2F">
              <w:rPr>
                <w:snapToGrid w:val="0"/>
                <w:kern w:val="22"/>
                <w:szCs w:val="22"/>
              </w:rPr>
              <w:t>9</w:t>
            </w:r>
          </w:p>
          <w:p w:rsidR="00F16F02" w:rsidRPr="00003032" w:rsidRDefault="00F16F02" w:rsidP="003B24CB">
            <w:pPr>
              <w:ind w:left="62"/>
              <w:jc w:val="left"/>
              <w:rPr>
                <w:snapToGrid w:val="0"/>
                <w:kern w:val="22"/>
                <w:szCs w:val="22"/>
              </w:rPr>
            </w:pPr>
          </w:p>
          <w:p w:rsidR="000E0319" w:rsidRPr="000E0319" w:rsidRDefault="000E0319" w:rsidP="003B24CB">
            <w:pPr>
              <w:ind w:left="62"/>
              <w:jc w:val="left"/>
              <w:rPr>
                <w:snapToGrid w:val="0"/>
                <w:kern w:val="22"/>
                <w:szCs w:val="22"/>
                <w:lang w:val="ru-RU"/>
              </w:rPr>
            </w:pPr>
            <w:proofErr w:type="spellStart"/>
            <w:r w:rsidRPr="007B6901">
              <w:rPr>
                <w:snapToGrid w:val="0"/>
                <w:szCs w:val="22"/>
                <w:lang w:val="ru-RU"/>
              </w:rPr>
              <w:t>RUSSIAN</w:t>
            </w:r>
            <w:proofErr w:type="spellEnd"/>
          </w:p>
          <w:p w:rsidR="00F16F02" w:rsidRPr="00CA1E2F" w:rsidRDefault="00F16F02" w:rsidP="003B24CB">
            <w:pPr>
              <w:ind w:left="62"/>
              <w:jc w:val="left"/>
              <w:rPr>
                <w:snapToGrid w:val="0"/>
                <w:kern w:val="22"/>
                <w:szCs w:val="22"/>
                <w:u w:val="single"/>
              </w:rPr>
            </w:pPr>
            <w:r w:rsidRPr="00CA1E2F">
              <w:rPr>
                <w:snapToGrid w:val="0"/>
                <w:kern w:val="22"/>
                <w:szCs w:val="22"/>
              </w:rPr>
              <w:t>ORIGINAL: ENGLISH</w:t>
            </w:r>
          </w:p>
        </w:tc>
      </w:tr>
    </w:tbl>
    <w:bookmarkStart w:id="0" w:name="Meeting"/>
    <w:p w:rsidR="00CA6B87" w:rsidRPr="000E0319" w:rsidRDefault="00351EAB" w:rsidP="000E0319">
      <w:pPr>
        <w:pStyle w:val="meetingname"/>
        <w:ind w:right="4257"/>
        <w:jc w:val="left"/>
        <w:rPr>
          <w:kern w:val="22"/>
          <w:lang w:val="ru-RU"/>
        </w:rPr>
      </w:pPr>
      <w:sdt>
        <w:sdtPr>
          <w:rPr>
            <w:kern w:val="22"/>
            <w:lang w:val="ru-RU"/>
          </w:rPr>
          <w:alias w:val="Meeting"/>
          <w:tag w:val="Meeting"/>
          <w:id w:val="1412045910"/>
          <w:placeholder>
            <w:docPart w:val="DefaultPlaceholder_1082065158"/>
          </w:placeholder>
          <w:text/>
        </w:sdtPr>
        <w:sdtContent>
          <w:r w:rsidR="000E0319" w:rsidRPr="000E0319">
            <w:rPr>
              <w:kern w:val="22"/>
              <w:lang w:val="ru-RU"/>
            </w:rPr>
            <w:t>РАБОЧАЯ ГРУППА ОТКРЫТОГО СОСТАВА ПО ПОДГОТОВКЕ ГЛОБАЛЬНОЙ РАМОЧНОЙ ПРОГРАММЫ В ОБЛАСТИ БИОРАЗНООБРАЗИЯ НА ПЕРИОД ПОСЛЕ 2020 ГОДА</w:t>
          </w:r>
        </w:sdtContent>
      </w:sdt>
      <w:bookmarkEnd w:id="0"/>
    </w:p>
    <w:p w:rsidR="000E0319" w:rsidRPr="007B6901" w:rsidRDefault="000E0319" w:rsidP="000E0319">
      <w:pPr>
        <w:rPr>
          <w:snapToGrid w:val="0"/>
          <w:kern w:val="22"/>
          <w:szCs w:val="22"/>
          <w:lang w:val="ru-RU"/>
        </w:rPr>
      </w:pPr>
      <w:r w:rsidRPr="007B6901">
        <w:rPr>
          <w:snapToGrid w:val="0"/>
          <w:szCs w:val="22"/>
          <w:lang w:val="ru-RU"/>
        </w:rPr>
        <w:t>Первое совещание</w:t>
      </w:r>
    </w:p>
    <w:p w:rsidR="00CA6B87" w:rsidRPr="000E0319" w:rsidRDefault="000E0319" w:rsidP="000E0319">
      <w:pPr>
        <w:rPr>
          <w:snapToGrid w:val="0"/>
          <w:kern w:val="22"/>
          <w:szCs w:val="22"/>
          <w:lang w:val="ru-RU" w:eastAsia="nb-NO"/>
        </w:rPr>
      </w:pPr>
      <w:r w:rsidRPr="007B6901">
        <w:rPr>
          <w:snapToGrid w:val="0"/>
          <w:szCs w:val="22"/>
          <w:lang w:val="ru-RU"/>
        </w:rPr>
        <w:t>Найроби, 27-30 августа 2019 год</w:t>
      </w:r>
      <w:r>
        <w:rPr>
          <w:snapToGrid w:val="0"/>
          <w:szCs w:val="22"/>
          <w:lang w:val="ru-RU"/>
        </w:rPr>
        <w:t>а</w:t>
      </w:r>
    </w:p>
    <w:sdt>
      <w:sdtPr>
        <w:rPr>
          <w:lang w:val="ru-RU"/>
        </w:rPr>
        <w:alias w:val="Title"/>
        <w:tag w:val=""/>
        <w:id w:val="1532753429"/>
        <w:placeholder>
          <w:docPart w:val="5B6B971DB27343279FDA99BE14B766AD"/>
        </w:placeholder>
        <w:dataBinding w:prefixMappings="xmlns:ns0='http://purl.org/dc/elements/1.1/' xmlns:ns1='http://schemas.openxmlformats.org/package/2006/metadata/core-properties' " w:xpath="/ns1:coreProperties[1]/ns0:title[1]" w:storeItemID="{6C3C8BC8-F283-45AE-878A-BAB7291924A1}"/>
        <w:text/>
      </w:sdtPr>
      <w:sdtContent>
        <w:p w:rsidR="007A3F5E" w:rsidRPr="000E0319" w:rsidRDefault="00003032" w:rsidP="003B24CB">
          <w:pPr>
            <w:pStyle w:val="Titre1"/>
            <w:tabs>
              <w:tab w:val="clear" w:pos="720"/>
            </w:tabs>
            <w:spacing w:after="240"/>
            <w:rPr>
              <w:snapToGrid w:val="0"/>
              <w:kern w:val="22"/>
              <w:szCs w:val="22"/>
              <w:lang w:val="ru-RU"/>
            </w:rPr>
          </w:pPr>
          <w:r w:rsidRPr="00003032">
            <w:rPr>
              <w:lang w:val="ru-RU"/>
            </w:rPr>
            <w:t>1/1.</w:t>
          </w:r>
          <w:r w:rsidRPr="00003032">
            <w:rPr>
              <w:lang w:val="ru-RU"/>
            </w:rPr>
            <w:tab/>
          </w:r>
          <w:r>
            <w:rPr>
              <w:caps w:val="0"/>
              <w:lang w:val="ru-RU"/>
            </w:rPr>
            <w:t>Подготовка г</w:t>
          </w:r>
          <w:r w:rsidRPr="00003032">
            <w:rPr>
              <w:caps w:val="0"/>
              <w:lang w:val="ru-RU"/>
            </w:rPr>
            <w:t>лобальной рамочной программы в области биоразнообразия на период после 2020 года</w:t>
          </w:r>
          <w:r>
            <w:rPr>
              <w:caps w:val="0"/>
              <w:lang w:val="ru-RU"/>
            </w:rPr>
            <w:t>:</w:t>
          </w:r>
          <w:r w:rsidRPr="00003032">
            <w:rPr>
              <w:lang w:val="ru-RU"/>
            </w:rPr>
            <w:t xml:space="preserve"> </w:t>
          </w:r>
          <w:r w:rsidRPr="00003032">
            <w:rPr>
              <w:caps w:val="0"/>
              <w:lang w:val="ru-RU"/>
            </w:rPr>
            <w:t>выводы</w:t>
          </w:r>
          <w:r w:rsidRPr="00003032">
            <w:rPr>
              <w:lang w:val="ru-RU"/>
            </w:rPr>
            <w:t xml:space="preserve"> </w:t>
          </w:r>
          <w:r w:rsidRPr="00003032">
            <w:rPr>
              <w:caps w:val="0"/>
              <w:lang w:val="ru-RU"/>
            </w:rPr>
            <w:t>первого совещания</w:t>
          </w:r>
          <w:r w:rsidRPr="00003032">
            <w:rPr>
              <w:lang w:val="ru-RU"/>
            </w:rPr>
            <w:t xml:space="preserve"> </w:t>
          </w:r>
          <w:r>
            <w:rPr>
              <w:lang w:val="ru-RU"/>
            </w:rPr>
            <w:t>Р</w:t>
          </w:r>
          <w:r w:rsidRPr="00003032">
            <w:rPr>
              <w:caps w:val="0"/>
              <w:lang w:val="ru-RU"/>
            </w:rPr>
            <w:t xml:space="preserve">абочей группы </w:t>
          </w:r>
        </w:p>
      </w:sdtContent>
    </w:sdt>
    <w:p w:rsidR="00527EE2" w:rsidRPr="00A5049C" w:rsidRDefault="00527EE2" w:rsidP="00527EE2">
      <w:pPr>
        <w:suppressLineNumbers/>
        <w:suppressAutoHyphens/>
        <w:spacing w:before="120" w:after="120"/>
        <w:ind w:firstLine="720"/>
        <w:rPr>
          <w:rFonts w:eastAsia="Malgun Gothic"/>
          <w:i/>
          <w:snapToGrid w:val="0"/>
          <w:kern w:val="22"/>
          <w:szCs w:val="22"/>
          <w:lang w:val="ru-RU"/>
        </w:rPr>
      </w:pPr>
      <w:bookmarkStart w:id="1" w:name="_GoBack"/>
      <w:bookmarkEnd w:id="1"/>
      <w:r w:rsidRPr="00A5049C">
        <w:rPr>
          <w:rFonts w:eastAsia="Malgun Gothic"/>
          <w:i/>
          <w:snapToGrid w:val="0"/>
          <w:kern w:val="22"/>
          <w:szCs w:val="22"/>
          <w:lang w:val="ru-RU"/>
        </w:rPr>
        <w:t>Рабочая группа открытого состава по</w:t>
      </w:r>
      <w:r>
        <w:rPr>
          <w:rFonts w:eastAsia="Malgun Gothic"/>
          <w:i/>
          <w:snapToGrid w:val="0"/>
          <w:kern w:val="22"/>
          <w:szCs w:val="22"/>
          <w:lang w:val="ru-RU"/>
        </w:rPr>
        <w:t xml:space="preserve"> подготовке</w:t>
      </w:r>
      <w:r w:rsidRPr="00A5049C">
        <w:rPr>
          <w:rFonts w:eastAsia="Malgun Gothic"/>
          <w:i/>
          <w:snapToGrid w:val="0"/>
          <w:kern w:val="22"/>
          <w:szCs w:val="22"/>
          <w:lang w:val="ru-RU"/>
        </w:rPr>
        <w:t xml:space="preserve"> </w:t>
      </w:r>
      <w:r>
        <w:rPr>
          <w:rFonts w:eastAsia="Malgun Gothic"/>
          <w:i/>
          <w:snapToGrid w:val="0"/>
          <w:kern w:val="22"/>
          <w:szCs w:val="22"/>
          <w:lang w:val="ru-RU"/>
        </w:rPr>
        <w:t>г</w:t>
      </w:r>
      <w:r w:rsidRPr="00A5049C">
        <w:rPr>
          <w:rFonts w:eastAsia="Malgun Gothic"/>
          <w:i/>
          <w:snapToGrid w:val="0"/>
          <w:kern w:val="22"/>
          <w:szCs w:val="22"/>
          <w:lang w:val="ru-RU"/>
        </w:rPr>
        <w:t>лобальной рамочной программ</w:t>
      </w:r>
      <w:r>
        <w:rPr>
          <w:rFonts w:eastAsia="Malgun Gothic"/>
          <w:i/>
          <w:snapToGrid w:val="0"/>
          <w:kern w:val="22"/>
          <w:szCs w:val="22"/>
          <w:lang w:val="ru-RU"/>
        </w:rPr>
        <w:t>ы</w:t>
      </w:r>
      <w:r w:rsidRPr="00A5049C">
        <w:rPr>
          <w:rFonts w:eastAsia="Malgun Gothic"/>
          <w:i/>
          <w:snapToGrid w:val="0"/>
          <w:kern w:val="22"/>
          <w:szCs w:val="22"/>
          <w:lang w:val="ru-RU"/>
        </w:rPr>
        <w:t xml:space="preserve"> в области биоразнообразия на период после 2020 года,</w:t>
      </w:r>
    </w:p>
    <w:p w:rsidR="00527EE2" w:rsidRPr="00A5049C" w:rsidRDefault="00527EE2" w:rsidP="00527EE2">
      <w:pPr>
        <w:pStyle w:val="Para10"/>
        <w:numPr>
          <w:ilvl w:val="0"/>
          <w:numId w:val="0"/>
        </w:numPr>
        <w:suppressLineNumbers/>
        <w:tabs>
          <w:tab w:val="left" w:pos="720"/>
        </w:tabs>
        <w:suppressAutoHyphens/>
        <w:ind w:firstLine="720"/>
        <w:rPr>
          <w:kern w:val="22"/>
          <w:szCs w:val="22"/>
          <w:lang w:val="ru-RU"/>
        </w:rPr>
      </w:pPr>
      <w:r>
        <w:rPr>
          <w:i/>
          <w:iCs/>
          <w:kern w:val="22"/>
          <w:szCs w:val="22"/>
          <w:lang w:val="ru-RU"/>
        </w:rPr>
        <w:t>п</w:t>
      </w:r>
      <w:r w:rsidRPr="00A5049C">
        <w:rPr>
          <w:i/>
          <w:iCs/>
          <w:kern w:val="22"/>
          <w:szCs w:val="22"/>
          <w:lang w:val="ru-RU"/>
        </w:rPr>
        <w:t>риветствуя</w:t>
      </w:r>
      <w:r w:rsidRPr="00A5049C">
        <w:rPr>
          <w:kern w:val="22"/>
          <w:szCs w:val="22"/>
          <w:lang w:val="ru-RU"/>
        </w:rPr>
        <w:t xml:space="preserve"> прогресс, достигнутый в осуществлении решения </w:t>
      </w:r>
      <w:r w:rsidR="00351EAB">
        <w:fldChar w:fldCharType="begin"/>
      </w:r>
      <w:r w:rsidR="00351EAB">
        <w:instrText>HYPERLINK</w:instrText>
      </w:r>
      <w:r w:rsidR="00351EAB" w:rsidRPr="005A2F07">
        <w:rPr>
          <w:lang w:val="ru-RU"/>
        </w:rPr>
        <w:instrText xml:space="preserve"> "</w:instrText>
      </w:r>
      <w:r w:rsidR="00351EAB">
        <w:instrText>https</w:instrText>
      </w:r>
      <w:r w:rsidR="00351EAB" w:rsidRPr="005A2F07">
        <w:rPr>
          <w:lang w:val="ru-RU"/>
        </w:rPr>
        <w:instrText>://</w:instrText>
      </w:r>
      <w:r w:rsidR="00351EAB">
        <w:instrText>www</w:instrText>
      </w:r>
      <w:r w:rsidR="00351EAB" w:rsidRPr="005A2F07">
        <w:rPr>
          <w:lang w:val="ru-RU"/>
        </w:rPr>
        <w:instrText>.</w:instrText>
      </w:r>
      <w:r w:rsidR="00351EAB">
        <w:instrText>cbd</w:instrText>
      </w:r>
      <w:r w:rsidR="00351EAB" w:rsidRPr="005A2F07">
        <w:rPr>
          <w:lang w:val="ru-RU"/>
        </w:rPr>
        <w:instrText>.</w:instrText>
      </w:r>
      <w:r w:rsidR="00351EAB">
        <w:instrText>int</w:instrText>
      </w:r>
      <w:r w:rsidR="00351EAB" w:rsidRPr="005A2F07">
        <w:rPr>
          <w:lang w:val="ru-RU"/>
        </w:rPr>
        <w:instrText>/</w:instrText>
      </w:r>
      <w:r w:rsidR="00351EAB">
        <w:instrText>doc</w:instrText>
      </w:r>
      <w:r w:rsidR="00351EAB" w:rsidRPr="005A2F07">
        <w:rPr>
          <w:lang w:val="ru-RU"/>
        </w:rPr>
        <w:instrText>/</w:instrText>
      </w:r>
      <w:r w:rsidR="00351EAB">
        <w:instrText>decisions</w:instrText>
      </w:r>
      <w:r w:rsidR="00351EAB" w:rsidRPr="005A2F07">
        <w:rPr>
          <w:lang w:val="ru-RU"/>
        </w:rPr>
        <w:instrText>/</w:instrText>
      </w:r>
      <w:r w:rsidR="00351EAB">
        <w:instrText>cop</w:instrText>
      </w:r>
      <w:r w:rsidR="00351EAB" w:rsidRPr="005A2F07">
        <w:rPr>
          <w:lang w:val="ru-RU"/>
        </w:rPr>
        <w:instrText>-14/</w:instrText>
      </w:r>
      <w:r w:rsidR="00351EAB">
        <w:instrText>cop</w:instrText>
      </w:r>
      <w:r w:rsidR="00351EAB" w:rsidRPr="005A2F07">
        <w:rPr>
          <w:lang w:val="ru-RU"/>
        </w:rPr>
        <w:instrText>-14-</w:instrText>
      </w:r>
      <w:r w:rsidR="00351EAB">
        <w:instrText>dec</w:instrText>
      </w:r>
      <w:r w:rsidR="00351EAB" w:rsidRPr="005A2F07">
        <w:rPr>
          <w:lang w:val="ru-RU"/>
        </w:rPr>
        <w:instrText>-34-</w:instrText>
      </w:r>
      <w:r w:rsidR="00351EAB">
        <w:instrText>ru</w:instrText>
      </w:r>
      <w:r w:rsidR="00351EAB" w:rsidRPr="005A2F07">
        <w:rPr>
          <w:lang w:val="ru-RU"/>
        </w:rPr>
        <w:instrText>.</w:instrText>
      </w:r>
      <w:r w:rsidR="00351EAB">
        <w:instrText>pdf</w:instrText>
      </w:r>
      <w:r w:rsidR="00351EAB" w:rsidRPr="005A2F07">
        <w:rPr>
          <w:lang w:val="ru-RU"/>
        </w:rPr>
        <w:instrText>"</w:instrText>
      </w:r>
      <w:r w:rsidR="00351EAB">
        <w:fldChar w:fldCharType="separate"/>
      </w:r>
      <w:r w:rsidRPr="00003032">
        <w:rPr>
          <w:rStyle w:val="Lienhypertexte"/>
          <w:kern w:val="22"/>
          <w:sz w:val="22"/>
          <w:szCs w:val="22"/>
          <w:lang w:val="ru-RU"/>
        </w:rPr>
        <w:t>14/34</w:t>
      </w:r>
      <w:r w:rsidR="00351EAB">
        <w:fldChar w:fldCharType="end"/>
      </w:r>
      <w:r w:rsidRPr="00003032">
        <w:rPr>
          <w:kern w:val="22"/>
          <w:szCs w:val="22"/>
          <w:lang w:val="ru-RU"/>
        </w:rPr>
        <w:t xml:space="preserve"> </w:t>
      </w:r>
      <w:r w:rsidRPr="00A5049C">
        <w:rPr>
          <w:kern w:val="22"/>
          <w:szCs w:val="22"/>
          <w:lang w:val="ru-RU"/>
        </w:rPr>
        <w:t xml:space="preserve">о подготовительном процессе </w:t>
      </w:r>
      <w:r w:rsidRPr="007A79CD">
        <w:rPr>
          <w:kern w:val="22"/>
          <w:szCs w:val="22"/>
          <w:lang w:val="ru-RU"/>
        </w:rPr>
        <w:t xml:space="preserve">разработки </w:t>
      </w:r>
      <w:r w:rsidRPr="00A5049C">
        <w:rPr>
          <w:kern w:val="22"/>
          <w:szCs w:val="22"/>
          <w:lang w:val="ru-RU"/>
        </w:rPr>
        <w:t>глобальной рамочной программы в области биоразнообразия на период после 2020 года</w:t>
      </w:r>
      <w:r>
        <w:rPr>
          <w:kern w:val="22"/>
          <w:szCs w:val="22"/>
          <w:lang w:val="ru-RU"/>
        </w:rPr>
        <w:t>,</w:t>
      </w:r>
      <w:r w:rsidRPr="00A5049C">
        <w:rPr>
          <w:kern w:val="22"/>
          <w:szCs w:val="22"/>
          <w:lang w:val="ru-RU"/>
        </w:rPr>
        <w:t xml:space="preserve"> других соответствующих решений и будущей работы по различным соответствующим вопросам, которые будут рассмотрены на предстоящих межсессионных совещаниях в рамках Конвенции и протоколов к ней,</w:t>
      </w:r>
    </w:p>
    <w:p w:rsidR="00527EE2" w:rsidRPr="007A79CD" w:rsidRDefault="00527EE2" w:rsidP="00527EE2">
      <w:pPr>
        <w:pStyle w:val="Para10"/>
        <w:numPr>
          <w:ilvl w:val="0"/>
          <w:numId w:val="0"/>
        </w:numPr>
        <w:suppressLineNumbers/>
        <w:tabs>
          <w:tab w:val="left" w:pos="720"/>
        </w:tabs>
        <w:suppressAutoHyphens/>
        <w:ind w:firstLine="720"/>
        <w:rPr>
          <w:kern w:val="22"/>
          <w:szCs w:val="22"/>
          <w:lang w:val="ru-RU"/>
        </w:rPr>
      </w:pPr>
      <w:r w:rsidRPr="00F261C7">
        <w:rPr>
          <w:i/>
          <w:iCs/>
          <w:lang w:val="ru-RU"/>
        </w:rPr>
        <w:t xml:space="preserve">вновь заявляя </w:t>
      </w:r>
      <w:r w:rsidRPr="00F261C7">
        <w:rPr>
          <w:iCs/>
          <w:lang w:val="ru-RU"/>
        </w:rPr>
        <w:t>о том</w:t>
      </w:r>
      <w:r w:rsidRPr="00F261C7">
        <w:rPr>
          <w:kern w:val="22"/>
          <w:szCs w:val="22"/>
          <w:lang w:val="ru-RU"/>
        </w:rPr>
        <w:t>,</w:t>
      </w:r>
      <w:r w:rsidRPr="007A79CD">
        <w:rPr>
          <w:kern w:val="22"/>
          <w:szCs w:val="22"/>
          <w:lang w:val="ru-RU"/>
        </w:rPr>
        <w:t xml:space="preserve"> что процесс разработки глобальной рамочной программы в области биоразнообразия на период после 2020 года по-прежнему осуществляется под руководством Сторон и руководствуется принципами, изложенными в пункте 2 раздела</w:t>
      </w:r>
      <w:proofErr w:type="gramStart"/>
      <w:r w:rsidRPr="007A79CD">
        <w:rPr>
          <w:kern w:val="22"/>
          <w:szCs w:val="22"/>
          <w:lang w:val="ru-RU"/>
        </w:rPr>
        <w:t xml:space="preserve"> А</w:t>
      </w:r>
      <w:proofErr w:type="gramEnd"/>
      <w:r w:rsidRPr="007A79CD">
        <w:rPr>
          <w:kern w:val="22"/>
          <w:szCs w:val="22"/>
          <w:lang w:val="ru-RU"/>
        </w:rPr>
        <w:t xml:space="preserve"> приложения к решению 14/34, и</w:t>
      </w:r>
      <w:r w:rsidRPr="00F261C7">
        <w:rPr>
          <w:kern w:val="22"/>
          <w:szCs w:val="22"/>
          <w:lang w:val="ru-RU"/>
        </w:rPr>
        <w:t xml:space="preserve"> является </w:t>
      </w:r>
      <w:proofErr w:type="spellStart"/>
      <w:r w:rsidRPr="00F261C7">
        <w:rPr>
          <w:kern w:val="22"/>
          <w:szCs w:val="22"/>
          <w:lang w:val="ru-RU"/>
        </w:rPr>
        <w:t>партисипативным</w:t>
      </w:r>
      <w:proofErr w:type="spellEnd"/>
      <w:r w:rsidRPr="00F261C7">
        <w:rPr>
          <w:kern w:val="22"/>
          <w:szCs w:val="22"/>
          <w:lang w:val="ru-RU"/>
        </w:rPr>
        <w:t>, инклюзивным, учитывающим гендерные факторы, преобразовательным, всеобъемлющим, активизирующим, наглядным, основанным на знаниях, прозрачным, эффективным, ориентированным на результаты, итеративным и гибким с должным учетом сбалансированного участия различных заинтересованных сторон</w:t>
      </w:r>
      <w:r w:rsidRPr="007A79CD">
        <w:rPr>
          <w:kern w:val="22"/>
          <w:szCs w:val="22"/>
          <w:lang w:val="ru-RU"/>
        </w:rPr>
        <w:t>,</w:t>
      </w:r>
    </w:p>
    <w:p w:rsidR="00527EE2" w:rsidRPr="00B66430" w:rsidRDefault="00527EE2" w:rsidP="00527EE2">
      <w:pPr>
        <w:pStyle w:val="Para10"/>
        <w:numPr>
          <w:ilvl w:val="0"/>
          <w:numId w:val="0"/>
        </w:numPr>
        <w:suppressLineNumbers/>
        <w:tabs>
          <w:tab w:val="left" w:pos="720"/>
        </w:tabs>
        <w:suppressAutoHyphens/>
        <w:ind w:firstLine="720"/>
        <w:rPr>
          <w:rFonts w:eastAsia="Malgun Gothic"/>
          <w:kern w:val="22"/>
          <w:szCs w:val="22"/>
          <w:lang w:val="ru-RU"/>
        </w:rPr>
      </w:pPr>
      <w:proofErr w:type="gramStart"/>
      <w:r>
        <w:rPr>
          <w:rFonts w:eastAsia="Malgun Gothic"/>
          <w:i/>
          <w:iCs/>
          <w:kern w:val="22"/>
          <w:szCs w:val="22"/>
          <w:lang w:val="ru-RU"/>
        </w:rPr>
        <w:t>вновь п</w:t>
      </w:r>
      <w:r w:rsidRPr="00B66430">
        <w:rPr>
          <w:rFonts w:eastAsia="Malgun Gothic"/>
          <w:i/>
          <w:iCs/>
          <w:kern w:val="22"/>
          <w:szCs w:val="22"/>
          <w:lang w:val="ru-RU"/>
        </w:rPr>
        <w:t>одтверждая</w:t>
      </w:r>
      <w:r w:rsidRPr="00B66430">
        <w:rPr>
          <w:rFonts w:eastAsia="Malgun Gothic"/>
          <w:kern w:val="22"/>
          <w:szCs w:val="22"/>
          <w:lang w:val="ru-RU"/>
        </w:rPr>
        <w:t xml:space="preserve"> в соответствии с пунктами 6 и 7 решения 14/34 необходимость дальнейшего активного участия коренных народов и местных общин, организаций и программ </w:t>
      </w:r>
      <w:r>
        <w:rPr>
          <w:rFonts w:eastAsia="Malgun Gothic"/>
          <w:kern w:val="22"/>
          <w:szCs w:val="22"/>
          <w:lang w:val="ru-RU"/>
        </w:rPr>
        <w:t xml:space="preserve">системы </w:t>
      </w:r>
      <w:r w:rsidRPr="00B66430">
        <w:rPr>
          <w:rFonts w:eastAsia="Malgun Gothic"/>
          <w:kern w:val="22"/>
          <w:szCs w:val="22"/>
          <w:lang w:val="ru-RU"/>
        </w:rPr>
        <w:t xml:space="preserve">Организации Объединенных Наций, других многосторонних природоохранных соглашений, субнациональных правительств, городов и других местных органов власти, межправительственных </w:t>
      </w:r>
      <w:r>
        <w:rPr>
          <w:rFonts w:eastAsia="Malgun Gothic"/>
          <w:kern w:val="22"/>
          <w:szCs w:val="22"/>
          <w:lang w:val="ru-RU"/>
        </w:rPr>
        <w:t>и</w:t>
      </w:r>
      <w:r w:rsidRPr="00B66430">
        <w:rPr>
          <w:rFonts w:eastAsia="Malgun Gothic"/>
          <w:kern w:val="22"/>
          <w:szCs w:val="22"/>
          <w:lang w:val="ru-RU"/>
        </w:rPr>
        <w:t xml:space="preserve"> неправительственны</w:t>
      </w:r>
      <w:r>
        <w:rPr>
          <w:rFonts w:eastAsia="Malgun Gothic"/>
          <w:kern w:val="22"/>
          <w:szCs w:val="22"/>
          <w:lang w:val="ru-RU"/>
        </w:rPr>
        <w:t>х</w:t>
      </w:r>
      <w:r w:rsidRPr="00B66430">
        <w:rPr>
          <w:rFonts w:eastAsia="Malgun Gothic"/>
          <w:kern w:val="22"/>
          <w:szCs w:val="22"/>
          <w:lang w:val="ru-RU"/>
        </w:rPr>
        <w:t xml:space="preserve"> организаци</w:t>
      </w:r>
      <w:r>
        <w:rPr>
          <w:rFonts w:eastAsia="Malgun Gothic"/>
          <w:kern w:val="22"/>
          <w:szCs w:val="22"/>
          <w:lang w:val="ru-RU"/>
        </w:rPr>
        <w:t>й</w:t>
      </w:r>
      <w:r w:rsidRPr="00B66430">
        <w:rPr>
          <w:rFonts w:eastAsia="Malgun Gothic"/>
          <w:kern w:val="22"/>
          <w:szCs w:val="22"/>
          <w:lang w:val="ru-RU"/>
        </w:rPr>
        <w:t>, женски</w:t>
      </w:r>
      <w:r>
        <w:rPr>
          <w:rFonts w:eastAsia="Malgun Gothic"/>
          <w:kern w:val="22"/>
          <w:szCs w:val="22"/>
          <w:lang w:val="ru-RU"/>
        </w:rPr>
        <w:t>х</w:t>
      </w:r>
      <w:r w:rsidRPr="00B66430">
        <w:rPr>
          <w:rFonts w:eastAsia="Malgun Gothic"/>
          <w:kern w:val="22"/>
          <w:szCs w:val="22"/>
          <w:lang w:val="ru-RU"/>
        </w:rPr>
        <w:t xml:space="preserve"> </w:t>
      </w:r>
      <w:r>
        <w:rPr>
          <w:rFonts w:eastAsia="Malgun Gothic"/>
          <w:kern w:val="22"/>
          <w:szCs w:val="22"/>
          <w:lang w:val="ru-RU"/>
        </w:rPr>
        <w:t>и</w:t>
      </w:r>
      <w:r w:rsidRPr="00B66430">
        <w:rPr>
          <w:rFonts w:eastAsia="Malgun Gothic"/>
          <w:kern w:val="22"/>
          <w:szCs w:val="22"/>
          <w:lang w:val="ru-RU"/>
        </w:rPr>
        <w:t xml:space="preserve"> молодежны</w:t>
      </w:r>
      <w:r>
        <w:rPr>
          <w:rFonts w:eastAsia="Malgun Gothic"/>
          <w:kern w:val="22"/>
          <w:szCs w:val="22"/>
          <w:lang w:val="ru-RU"/>
        </w:rPr>
        <w:t>х</w:t>
      </w:r>
      <w:r w:rsidRPr="00B66430">
        <w:rPr>
          <w:rFonts w:eastAsia="Malgun Gothic"/>
          <w:kern w:val="22"/>
          <w:szCs w:val="22"/>
          <w:lang w:val="ru-RU"/>
        </w:rPr>
        <w:t xml:space="preserve"> групп, </w:t>
      </w:r>
      <w:r>
        <w:rPr>
          <w:rFonts w:eastAsia="Malgun Gothic"/>
          <w:kern w:val="22"/>
          <w:szCs w:val="22"/>
          <w:lang w:val="ru-RU"/>
        </w:rPr>
        <w:t>п</w:t>
      </w:r>
      <w:r w:rsidRPr="00B66430">
        <w:rPr>
          <w:lang w:val="ru-RU"/>
        </w:rPr>
        <w:t>редпринимательско</w:t>
      </w:r>
      <w:r>
        <w:rPr>
          <w:lang w:val="ru-RU"/>
        </w:rPr>
        <w:t>го</w:t>
      </w:r>
      <w:r w:rsidRPr="00B66430">
        <w:rPr>
          <w:lang w:val="ru-RU"/>
        </w:rPr>
        <w:t xml:space="preserve"> и финансово</w:t>
      </w:r>
      <w:r>
        <w:rPr>
          <w:lang w:val="ru-RU"/>
        </w:rPr>
        <w:t>го</w:t>
      </w:r>
      <w:r w:rsidRPr="00B66430">
        <w:rPr>
          <w:lang w:val="ru-RU"/>
        </w:rPr>
        <w:t xml:space="preserve"> сообществ</w:t>
      </w:r>
      <w:r>
        <w:rPr>
          <w:lang w:val="ru-RU"/>
        </w:rPr>
        <w:t>а</w:t>
      </w:r>
      <w:r w:rsidRPr="00B66430">
        <w:rPr>
          <w:lang w:val="ru-RU"/>
        </w:rPr>
        <w:t>, научно</w:t>
      </w:r>
      <w:r>
        <w:rPr>
          <w:lang w:val="ru-RU"/>
        </w:rPr>
        <w:t>го</w:t>
      </w:r>
      <w:r w:rsidRPr="00B66430">
        <w:rPr>
          <w:lang w:val="ru-RU"/>
        </w:rPr>
        <w:t xml:space="preserve"> сообществ</w:t>
      </w:r>
      <w:r>
        <w:rPr>
          <w:lang w:val="ru-RU"/>
        </w:rPr>
        <w:t>а</w:t>
      </w:r>
      <w:r w:rsidRPr="00B66430">
        <w:rPr>
          <w:lang w:val="ru-RU"/>
        </w:rPr>
        <w:t>, академически</w:t>
      </w:r>
      <w:r>
        <w:rPr>
          <w:lang w:val="ru-RU"/>
        </w:rPr>
        <w:t>х</w:t>
      </w:r>
      <w:r w:rsidRPr="00B66430">
        <w:rPr>
          <w:lang w:val="ru-RU"/>
        </w:rPr>
        <w:t xml:space="preserve"> круг</w:t>
      </w:r>
      <w:r>
        <w:rPr>
          <w:lang w:val="ru-RU"/>
        </w:rPr>
        <w:t>ов</w:t>
      </w:r>
      <w:r w:rsidRPr="00B66430">
        <w:rPr>
          <w:lang w:val="ru-RU"/>
        </w:rPr>
        <w:t>, религиозны</w:t>
      </w:r>
      <w:r>
        <w:rPr>
          <w:lang w:val="ru-RU"/>
        </w:rPr>
        <w:t>х</w:t>
      </w:r>
      <w:r w:rsidRPr="00B66430">
        <w:rPr>
          <w:lang w:val="ru-RU"/>
        </w:rPr>
        <w:t xml:space="preserve"> организаци</w:t>
      </w:r>
      <w:r>
        <w:rPr>
          <w:lang w:val="ru-RU"/>
        </w:rPr>
        <w:t>й</w:t>
      </w:r>
      <w:r w:rsidRPr="00B66430">
        <w:rPr>
          <w:lang w:val="ru-RU"/>
        </w:rPr>
        <w:t>, общественности, а</w:t>
      </w:r>
      <w:proofErr w:type="gramEnd"/>
      <w:r w:rsidRPr="00B66430">
        <w:rPr>
          <w:lang w:val="ru-RU"/>
        </w:rPr>
        <w:t xml:space="preserve"> также други</w:t>
      </w:r>
      <w:r>
        <w:rPr>
          <w:lang w:val="ru-RU"/>
        </w:rPr>
        <w:t>х</w:t>
      </w:r>
      <w:r w:rsidRPr="00B66430">
        <w:rPr>
          <w:lang w:val="ru-RU"/>
        </w:rPr>
        <w:t xml:space="preserve"> заинтересованны</w:t>
      </w:r>
      <w:r>
        <w:rPr>
          <w:lang w:val="ru-RU"/>
        </w:rPr>
        <w:t>х</w:t>
      </w:r>
      <w:r w:rsidRPr="00B66430">
        <w:rPr>
          <w:lang w:val="ru-RU"/>
        </w:rPr>
        <w:t xml:space="preserve"> сторон</w:t>
      </w:r>
      <w:r w:rsidRPr="00B66430">
        <w:rPr>
          <w:rFonts w:eastAsia="Malgun Gothic"/>
          <w:kern w:val="22"/>
          <w:szCs w:val="22"/>
          <w:lang w:val="ru-RU"/>
        </w:rPr>
        <w:t xml:space="preserve"> </w:t>
      </w:r>
      <w:r>
        <w:rPr>
          <w:rFonts w:eastAsia="Malgun Gothic"/>
          <w:kern w:val="22"/>
          <w:szCs w:val="22"/>
          <w:lang w:val="ru-RU"/>
        </w:rPr>
        <w:t>и</w:t>
      </w:r>
      <w:r w:rsidRPr="00B66430">
        <w:rPr>
          <w:rFonts w:eastAsia="Malgun Gothic"/>
          <w:kern w:val="22"/>
          <w:szCs w:val="22"/>
          <w:lang w:val="ru-RU"/>
        </w:rPr>
        <w:t xml:space="preserve"> их вклад в процесс разработки </w:t>
      </w:r>
      <w:r w:rsidRPr="002D6ACC">
        <w:rPr>
          <w:lang w:val="ru-RU"/>
        </w:rPr>
        <w:t>обоснованной</w:t>
      </w:r>
      <w:r w:rsidRPr="00B66430">
        <w:rPr>
          <w:rFonts w:eastAsia="Malgun Gothic"/>
          <w:kern w:val="22"/>
          <w:szCs w:val="22"/>
          <w:lang w:val="ru-RU"/>
        </w:rPr>
        <w:t xml:space="preserve"> глобальной </w:t>
      </w:r>
      <w:r>
        <w:rPr>
          <w:rFonts w:eastAsia="Malgun Gothic"/>
          <w:kern w:val="22"/>
          <w:szCs w:val="22"/>
          <w:lang w:val="ru-RU"/>
        </w:rPr>
        <w:t>рамочной программы в области</w:t>
      </w:r>
      <w:r w:rsidRPr="00B66430">
        <w:rPr>
          <w:rFonts w:eastAsia="Malgun Gothic"/>
          <w:kern w:val="22"/>
          <w:szCs w:val="22"/>
          <w:lang w:val="ru-RU"/>
        </w:rPr>
        <w:t xml:space="preserve"> биоразнооб</w:t>
      </w:r>
      <w:r>
        <w:rPr>
          <w:rFonts w:eastAsia="Malgun Gothic"/>
          <w:kern w:val="22"/>
          <w:szCs w:val="22"/>
          <w:lang w:val="ru-RU"/>
        </w:rPr>
        <w:t>разия на период после 2020 года,</w:t>
      </w:r>
    </w:p>
    <w:p w:rsidR="00527EE2" w:rsidRPr="002D6ACC" w:rsidRDefault="00527EE2" w:rsidP="00527EE2">
      <w:pPr>
        <w:spacing w:before="120" w:after="120"/>
        <w:ind w:firstLine="720"/>
        <w:rPr>
          <w:szCs w:val="22"/>
          <w:lang w:val="ru-RU" w:eastAsia="en-CA"/>
        </w:rPr>
      </w:pPr>
      <w:r w:rsidRPr="002D6ACC">
        <w:rPr>
          <w:kern w:val="22"/>
          <w:szCs w:val="22"/>
          <w:lang w:val="ru-RU"/>
        </w:rPr>
        <w:t>1.</w:t>
      </w:r>
      <w:r w:rsidRPr="002D6ACC">
        <w:rPr>
          <w:kern w:val="22"/>
          <w:szCs w:val="22"/>
          <w:lang w:val="ru-RU"/>
        </w:rPr>
        <w:tab/>
      </w:r>
      <w:r>
        <w:rPr>
          <w:i/>
          <w:iCs/>
          <w:szCs w:val="22"/>
          <w:lang w:val="ru-RU" w:eastAsia="en-CA"/>
        </w:rPr>
        <w:t>п</w:t>
      </w:r>
      <w:r w:rsidRPr="002D6ACC">
        <w:rPr>
          <w:i/>
          <w:iCs/>
          <w:szCs w:val="22"/>
          <w:lang w:val="ru-RU" w:eastAsia="en-CA"/>
        </w:rPr>
        <w:t xml:space="preserve">риветствует </w:t>
      </w:r>
      <w:r w:rsidRPr="002D6ACC">
        <w:rPr>
          <w:szCs w:val="22"/>
          <w:lang w:val="ru-RU" w:eastAsia="en-CA"/>
        </w:rPr>
        <w:t>щедрое предложение Китая провести дополнительное совещание Рабочей группы открытого состава 24</w:t>
      </w:r>
      <w:r>
        <w:rPr>
          <w:szCs w:val="22"/>
          <w:lang w:val="ru-RU" w:eastAsia="en-CA"/>
        </w:rPr>
        <w:t>-</w:t>
      </w:r>
      <w:r w:rsidRPr="002D6ACC">
        <w:rPr>
          <w:szCs w:val="22"/>
          <w:lang w:val="ru-RU" w:eastAsia="en-CA"/>
        </w:rPr>
        <w:t xml:space="preserve">28 февраля 2020 года в </w:t>
      </w:r>
      <w:proofErr w:type="spellStart"/>
      <w:r w:rsidRPr="002D6ACC">
        <w:rPr>
          <w:szCs w:val="22"/>
          <w:lang w:val="ru-RU" w:eastAsia="en-CA"/>
        </w:rPr>
        <w:t>Куньмине</w:t>
      </w:r>
      <w:proofErr w:type="spellEnd"/>
      <w:r w:rsidRPr="002D6ACC">
        <w:rPr>
          <w:szCs w:val="22"/>
          <w:lang w:val="ru-RU" w:eastAsia="en-CA"/>
        </w:rPr>
        <w:t xml:space="preserve">, провинция </w:t>
      </w:r>
      <w:proofErr w:type="spellStart"/>
      <w:r w:rsidRPr="002D6ACC">
        <w:rPr>
          <w:szCs w:val="22"/>
          <w:lang w:val="ru-RU" w:eastAsia="en-CA"/>
        </w:rPr>
        <w:t>Юньнань</w:t>
      </w:r>
      <w:proofErr w:type="spellEnd"/>
      <w:r w:rsidRPr="002D6ACC">
        <w:rPr>
          <w:szCs w:val="22"/>
          <w:lang w:val="ru-RU" w:eastAsia="en-CA"/>
        </w:rPr>
        <w:t>;</w:t>
      </w:r>
    </w:p>
    <w:p w:rsidR="00527EE2" w:rsidRPr="002B3A8E" w:rsidRDefault="00527EE2" w:rsidP="00527EE2">
      <w:pPr>
        <w:spacing w:before="120" w:after="120"/>
        <w:ind w:firstLine="720"/>
        <w:rPr>
          <w:szCs w:val="22"/>
          <w:lang w:val="ru-RU" w:eastAsia="en-CA"/>
        </w:rPr>
      </w:pPr>
      <w:r w:rsidRPr="002B3A8E">
        <w:rPr>
          <w:szCs w:val="22"/>
          <w:lang w:val="ru-RU" w:eastAsia="en-CA"/>
        </w:rPr>
        <w:t>2.</w:t>
      </w:r>
      <w:r w:rsidRPr="002B3A8E">
        <w:rPr>
          <w:szCs w:val="22"/>
          <w:lang w:val="ru-RU" w:eastAsia="en-CA"/>
        </w:rPr>
        <w:tab/>
      </w:r>
      <w:r>
        <w:rPr>
          <w:i/>
          <w:iCs/>
          <w:szCs w:val="22"/>
          <w:lang w:val="ru-RU" w:eastAsia="en-CA"/>
        </w:rPr>
        <w:t>п</w:t>
      </w:r>
      <w:r w:rsidRPr="002B3A8E">
        <w:rPr>
          <w:i/>
          <w:iCs/>
          <w:szCs w:val="22"/>
          <w:lang w:val="ru-RU" w:eastAsia="en-CA"/>
        </w:rPr>
        <w:t>риветствует также</w:t>
      </w:r>
      <w:r w:rsidRPr="002B3A8E">
        <w:rPr>
          <w:szCs w:val="22"/>
          <w:lang w:val="ru-RU" w:eastAsia="en-CA"/>
        </w:rPr>
        <w:t xml:space="preserve"> предложение Колумбии провести третье совещание Рабочей группы 27</w:t>
      </w:r>
      <w:r>
        <w:rPr>
          <w:szCs w:val="22"/>
          <w:lang w:val="ru-RU" w:eastAsia="en-CA"/>
        </w:rPr>
        <w:t>-</w:t>
      </w:r>
      <w:r w:rsidRPr="002B3A8E">
        <w:rPr>
          <w:szCs w:val="22"/>
          <w:lang w:val="ru-RU" w:eastAsia="en-CA"/>
        </w:rPr>
        <w:t xml:space="preserve">31 июля 2020 года в Кали и </w:t>
      </w:r>
      <w:r w:rsidRPr="00F261C7">
        <w:rPr>
          <w:i/>
          <w:szCs w:val="22"/>
          <w:lang w:val="ru-RU" w:eastAsia="en-CA"/>
        </w:rPr>
        <w:t>отмечает</w:t>
      </w:r>
      <w:r w:rsidRPr="002B3A8E">
        <w:rPr>
          <w:szCs w:val="22"/>
          <w:lang w:val="ru-RU" w:eastAsia="en-CA"/>
        </w:rPr>
        <w:t xml:space="preserve"> поддержку Норвегии в организации этого совещания;</w:t>
      </w:r>
    </w:p>
    <w:p w:rsidR="00527EE2" w:rsidRPr="002B3A8E" w:rsidRDefault="00527EE2" w:rsidP="00527EE2">
      <w:pPr>
        <w:spacing w:before="120" w:after="120"/>
        <w:ind w:firstLine="720"/>
        <w:rPr>
          <w:rFonts w:eastAsia="Malgun Gothic"/>
          <w:kern w:val="22"/>
          <w:szCs w:val="22"/>
          <w:lang w:val="ru-RU"/>
        </w:rPr>
      </w:pPr>
      <w:r w:rsidRPr="002B3A8E">
        <w:rPr>
          <w:rFonts w:eastAsia="Malgun Gothic"/>
          <w:kern w:val="22"/>
          <w:szCs w:val="22"/>
          <w:lang w:val="ru-RU"/>
        </w:rPr>
        <w:t>3.</w:t>
      </w:r>
      <w:r w:rsidRPr="002B3A8E">
        <w:rPr>
          <w:rFonts w:eastAsia="Malgun Gothic"/>
          <w:snapToGrid w:val="0"/>
          <w:kern w:val="22"/>
          <w:szCs w:val="22"/>
          <w:lang w:val="ru-RU"/>
        </w:rPr>
        <w:tab/>
      </w:r>
      <w:r>
        <w:rPr>
          <w:rFonts w:eastAsia="Malgun Gothic"/>
          <w:i/>
          <w:iCs/>
          <w:snapToGrid w:val="0"/>
          <w:kern w:val="22"/>
          <w:szCs w:val="22"/>
          <w:lang w:val="ru-RU"/>
        </w:rPr>
        <w:t>п</w:t>
      </w:r>
      <w:r w:rsidRPr="002B3A8E">
        <w:rPr>
          <w:rFonts w:eastAsia="Malgun Gothic"/>
          <w:i/>
          <w:iCs/>
          <w:snapToGrid w:val="0"/>
          <w:kern w:val="22"/>
          <w:szCs w:val="22"/>
          <w:lang w:val="ru-RU"/>
        </w:rPr>
        <w:t xml:space="preserve">редлагает </w:t>
      </w:r>
      <w:r w:rsidRPr="002B3A8E">
        <w:rPr>
          <w:rFonts w:eastAsia="Malgun Gothic"/>
          <w:snapToGrid w:val="0"/>
          <w:kern w:val="22"/>
          <w:szCs w:val="22"/>
          <w:lang w:val="ru-RU"/>
        </w:rPr>
        <w:t xml:space="preserve">Сторонам, другим правительствам, соответствующим организациям и заинтересованным сторонам представить Исполнительному секретарю предложения о структуре </w:t>
      </w:r>
      <w:r w:rsidRPr="002B3A8E">
        <w:rPr>
          <w:rFonts w:eastAsia="Malgun Gothic"/>
          <w:snapToGrid w:val="0"/>
          <w:kern w:val="22"/>
          <w:szCs w:val="22"/>
          <w:lang w:val="ru-RU"/>
        </w:rPr>
        <w:lastRenderedPageBreak/>
        <w:t xml:space="preserve">глобальной </w:t>
      </w:r>
      <w:r>
        <w:rPr>
          <w:rFonts w:eastAsia="Malgun Gothic"/>
          <w:snapToGrid w:val="0"/>
          <w:kern w:val="22"/>
          <w:szCs w:val="22"/>
          <w:lang w:val="ru-RU"/>
        </w:rPr>
        <w:t xml:space="preserve">рамочной программы в области </w:t>
      </w:r>
      <w:r w:rsidRPr="002B3A8E">
        <w:rPr>
          <w:rFonts w:eastAsia="Malgun Gothic"/>
          <w:snapToGrid w:val="0"/>
          <w:kern w:val="22"/>
          <w:szCs w:val="22"/>
          <w:lang w:val="ru-RU"/>
        </w:rPr>
        <w:t>биоразнообразия на период после 2020 года к 15 сентября 2019 года;</w:t>
      </w:r>
    </w:p>
    <w:p w:rsidR="00527EE2" w:rsidRPr="000E0D52" w:rsidRDefault="00527EE2" w:rsidP="00527EE2">
      <w:pPr>
        <w:spacing w:before="120" w:after="120"/>
        <w:ind w:firstLine="720"/>
        <w:rPr>
          <w:rFonts w:eastAsia="Malgun Gothic"/>
          <w:kern w:val="22"/>
          <w:szCs w:val="22"/>
          <w:lang w:val="ru-RU"/>
        </w:rPr>
      </w:pPr>
      <w:proofErr w:type="gramStart"/>
      <w:r w:rsidRPr="000E0D52">
        <w:rPr>
          <w:rFonts w:eastAsia="Malgun Gothic"/>
          <w:kern w:val="22"/>
          <w:szCs w:val="22"/>
          <w:lang w:val="ru-RU"/>
        </w:rPr>
        <w:t>4.</w:t>
      </w:r>
      <w:r w:rsidRPr="000E0D52">
        <w:rPr>
          <w:rFonts w:eastAsia="Malgun Gothic"/>
          <w:i/>
          <w:kern w:val="22"/>
          <w:szCs w:val="22"/>
          <w:lang w:val="ru-RU"/>
        </w:rPr>
        <w:tab/>
      </w:r>
      <w:r>
        <w:rPr>
          <w:rFonts w:eastAsia="Malgun Gothic"/>
          <w:i/>
          <w:iCs/>
          <w:kern w:val="22"/>
          <w:szCs w:val="22"/>
          <w:lang w:val="ru-RU"/>
        </w:rPr>
        <w:t>п</w:t>
      </w:r>
      <w:r w:rsidRPr="000E0D52">
        <w:rPr>
          <w:rFonts w:eastAsia="Malgun Gothic"/>
          <w:i/>
          <w:iCs/>
          <w:kern w:val="22"/>
          <w:szCs w:val="22"/>
          <w:lang w:val="ru-RU"/>
        </w:rPr>
        <w:t>оручает</w:t>
      </w:r>
      <w:r>
        <w:rPr>
          <w:rFonts w:eastAsia="Malgun Gothic"/>
          <w:kern w:val="22"/>
          <w:szCs w:val="22"/>
          <w:lang w:val="ru-RU"/>
        </w:rPr>
        <w:t xml:space="preserve"> </w:t>
      </w:r>
      <w:r w:rsidRPr="000E0D52">
        <w:rPr>
          <w:rFonts w:eastAsia="Malgun Gothic"/>
          <w:kern w:val="22"/>
          <w:szCs w:val="22"/>
          <w:lang w:val="ru-RU"/>
        </w:rPr>
        <w:t>сопредседател</w:t>
      </w:r>
      <w:r>
        <w:rPr>
          <w:rFonts w:eastAsia="Malgun Gothic"/>
          <w:kern w:val="22"/>
          <w:szCs w:val="22"/>
          <w:lang w:val="ru-RU"/>
        </w:rPr>
        <w:t>ям</w:t>
      </w:r>
      <w:r w:rsidRPr="000E0D52">
        <w:rPr>
          <w:rFonts w:eastAsia="Malgun Gothic"/>
          <w:kern w:val="22"/>
          <w:szCs w:val="22"/>
          <w:lang w:val="ru-RU"/>
        </w:rPr>
        <w:t xml:space="preserve"> и Исполнительно</w:t>
      </w:r>
      <w:r>
        <w:rPr>
          <w:rFonts w:eastAsia="Malgun Gothic"/>
          <w:kern w:val="22"/>
          <w:szCs w:val="22"/>
          <w:lang w:val="ru-RU"/>
        </w:rPr>
        <w:t xml:space="preserve">му </w:t>
      </w:r>
      <w:r w:rsidRPr="000E0D52">
        <w:rPr>
          <w:rFonts w:eastAsia="Malgun Gothic"/>
          <w:kern w:val="22"/>
          <w:szCs w:val="22"/>
          <w:lang w:val="ru-RU"/>
        </w:rPr>
        <w:t>секретар</w:t>
      </w:r>
      <w:r>
        <w:rPr>
          <w:rFonts w:eastAsia="Malgun Gothic"/>
          <w:kern w:val="22"/>
          <w:szCs w:val="22"/>
          <w:lang w:val="ru-RU"/>
        </w:rPr>
        <w:t>ю</w:t>
      </w:r>
      <w:r w:rsidRPr="000E0D52">
        <w:rPr>
          <w:rFonts w:eastAsia="Malgun Gothic"/>
          <w:kern w:val="22"/>
          <w:szCs w:val="22"/>
          <w:lang w:val="ru-RU"/>
        </w:rPr>
        <w:t xml:space="preserve"> под надзором </w:t>
      </w:r>
      <w:r>
        <w:rPr>
          <w:rFonts w:eastAsia="Malgun Gothic"/>
          <w:kern w:val="22"/>
          <w:szCs w:val="22"/>
          <w:lang w:val="ru-RU"/>
        </w:rPr>
        <w:t>б</w:t>
      </w:r>
      <w:r w:rsidRPr="000E0D52">
        <w:rPr>
          <w:rFonts w:eastAsia="Malgun Gothic"/>
          <w:kern w:val="22"/>
          <w:szCs w:val="22"/>
          <w:lang w:val="ru-RU"/>
        </w:rPr>
        <w:t>юро продолжить подготовительный процесс в соответствии с решениями 14/34</w:t>
      </w:r>
      <w:r w:rsidRPr="00635C35">
        <w:rPr>
          <w:rFonts w:eastAsia="Malgun Gothic"/>
          <w:kern w:val="22"/>
          <w:szCs w:val="22"/>
          <w:lang w:val="ru-RU"/>
        </w:rPr>
        <w:t xml:space="preserve">, </w:t>
      </w:r>
      <w:hyperlink r:id="rId14" w:history="1">
        <w:r w:rsidRPr="00003032">
          <w:rPr>
            <w:rStyle w:val="Lienhypertexte"/>
            <w:rFonts w:eastAsia="Malgun Gothic"/>
            <w:kern w:val="22"/>
            <w:sz w:val="22"/>
            <w:szCs w:val="22"/>
          </w:rPr>
          <w:t>CP</w:t>
        </w:r>
        <w:r w:rsidRPr="00003032">
          <w:rPr>
            <w:rStyle w:val="Lienhypertexte"/>
            <w:rFonts w:eastAsia="Malgun Gothic"/>
            <w:kern w:val="22"/>
            <w:sz w:val="22"/>
            <w:szCs w:val="22"/>
            <w:lang w:val="ru-RU"/>
          </w:rPr>
          <w:t>-9/7</w:t>
        </w:r>
      </w:hyperlink>
      <w:r w:rsidRPr="00003032">
        <w:rPr>
          <w:rFonts w:eastAsia="Malgun Gothic"/>
          <w:kern w:val="22"/>
          <w:szCs w:val="22"/>
          <w:lang w:val="ru-RU"/>
        </w:rPr>
        <w:t xml:space="preserve"> и </w:t>
      </w:r>
      <w:hyperlink r:id="rId15" w:history="1">
        <w:r w:rsidRPr="00003032">
          <w:rPr>
            <w:rStyle w:val="Lienhypertexte"/>
            <w:rFonts w:eastAsia="Malgun Gothic"/>
            <w:kern w:val="22"/>
            <w:sz w:val="22"/>
            <w:szCs w:val="22"/>
          </w:rPr>
          <w:t>NP</w:t>
        </w:r>
        <w:r w:rsidRPr="00003032">
          <w:rPr>
            <w:rStyle w:val="Lienhypertexte"/>
            <w:rFonts w:eastAsia="Malgun Gothic"/>
            <w:kern w:val="22"/>
            <w:sz w:val="22"/>
            <w:szCs w:val="22"/>
            <w:lang w:val="ru-RU"/>
          </w:rPr>
          <w:t>-3/15</w:t>
        </w:r>
      </w:hyperlink>
      <w:r w:rsidRPr="00003032">
        <w:rPr>
          <w:rFonts w:eastAsia="Malgun Gothic"/>
          <w:kern w:val="22"/>
          <w:szCs w:val="22"/>
          <w:lang w:val="ru-RU"/>
        </w:rPr>
        <w:t xml:space="preserve"> и</w:t>
      </w:r>
      <w:r w:rsidRPr="00635C35">
        <w:rPr>
          <w:rFonts w:eastAsia="Malgun Gothic"/>
          <w:kern w:val="22"/>
          <w:szCs w:val="22"/>
          <w:lang w:val="ru-RU"/>
        </w:rPr>
        <w:t xml:space="preserve"> </w:t>
      </w:r>
      <w:r w:rsidRPr="000E0D52">
        <w:rPr>
          <w:rFonts w:eastAsia="Malgun Gothic"/>
          <w:kern w:val="22"/>
          <w:szCs w:val="22"/>
          <w:lang w:val="ru-RU"/>
        </w:rPr>
        <w:t xml:space="preserve">подготовить документацию, включая </w:t>
      </w:r>
      <w:r w:rsidR="00003032">
        <w:rPr>
          <w:rFonts w:eastAsia="Malgun Gothic"/>
          <w:kern w:val="22"/>
          <w:szCs w:val="22"/>
          <w:lang w:val="ru-RU"/>
        </w:rPr>
        <w:t>предварительный</w:t>
      </w:r>
      <w:r>
        <w:rPr>
          <w:rFonts w:eastAsia="Malgun Gothic"/>
          <w:kern w:val="22"/>
          <w:szCs w:val="22"/>
          <w:lang w:val="ru-RU"/>
        </w:rPr>
        <w:t xml:space="preserve"> </w:t>
      </w:r>
      <w:r w:rsidRPr="000E0D52">
        <w:rPr>
          <w:rFonts w:eastAsia="Malgun Gothic"/>
          <w:kern w:val="22"/>
          <w:szCs w:val="22"/>
          <w:lang w:val="ru-RU"/>
        </w:rPr>
        <w:t>проект текста глобальной рамочной программы в области биоразнообразия на период после 2020 года</w:t>
      </w:r>
      <w:r>
        <w:rPr>
          <w:rFonts w:eastAsia="Malgun Gothic"/>
          <w:kern w:val="22"/>
          <w:szCs w:val="22"/>
          <w:lang w:val="ru-RU"/>
        </w:rPr>
        <w:t xml:space="preserve">, </w:t>
      </w:r>
      <w:r w:rsidRPr="000E0D52">
        <w:rPr>
          <w:rFonts w:eastAsia="Malgun Gothic"/>
          <w:kern w:val="22"/>
          <w:szCs w:val="22"/>
          <w:lang w:val="ru-RU"/>
        </w:rPr>
        <w:t>за шесть недель до второго совещания Рабочей группы</w:t>
      </w:r>
      <w:r w:rsidRPr="001D5C93">
        <w:rPr>
          <w:rFonts w:eastAsia="Malgun Gothic"/>
          <w:kern w:val="22"/>
          <w:szCs w:val="22"/>
          <w:lang w:val="ru-RU"/>
        </w:rPr>
        <w:t xml:space="preserve"> </w:t>
      </w:r>
      <w:r>
        <w:rPr>
          <w:rFonts w:eastAsia="Malgun Gothic"/>
          <w:kern w:val="22"/>
          <w:szCs w:val="22"/>
          <w:lang w:val="ru-RU"/>
        </w:rPr>
        <w:t>с учето</w:t>
      </w:r>
      <w:r w:rsidRPr="000E0D52">
        <w:rPr>
          <w:rFonts w:eastAsia="Malgun Gothic"/>
          <w:kern w:val="22"/>
          <w:szCs w:val="22"/>
          <w:lang w:val="ru-RU"/>
        </w:rPr>
        <w:t>м обсуждений на первом совещании, включая предварительные мнения, содержащиеся в</w:t>
      </w:r>
      <w:proofErr w:type="gramEnd"/>
      <w:r w:rsidRPr="000E0D52">
        <w:rPr>
          <w:rFonts w:eastAsia="Malgun Gothic"/>
          <w:kern w:val="22"/>
          <w:szCs w:val="22"/>
          <w:lang w:val="ru-RU"/>
        </w:rPr>
        <w:t xml:space="preserve"> </w:t>
      </w:r>
      <w:proofErr w:type="gramStart"/>
      <w:r w:rsidRPr="000E0D52">
        <w:rPr>
          <w:rFonts w:eastAsia="Malgun Gothic"/>
          <w:kern w:val="22"/>
          <w:szCs w:val="22"/>
          <w:lang w:val="ru-RU"/>
        </w:rPr>
        <w:t xml:space="preserve">приложении </w:t>
      </w:r>
      <w:r w:rsidRPr="000E0D52">
        <w:rPr>
          <w:rFonts w:eastAsia="Malgun Gothic"/>
          <w:kern w:val="22"/>
          <w:szCs w:val="22"/>
        </w:rPr>
        <w:t>I</w:t>
      </w:r>
      <w:r w:rsidRPr="000E0D52">
        <w:rPr>
          <w:rFonts w:eastAsia="Malgun Gothic"/>
          <w:kern w:val="22"/>
          <w:szCs w:val="22"/>
          <w:lang w:val="ru-RU"/>
        </w:rPr>
        <w:t xml:space="preserve">, а также итоги </w:t>
      </w:r>
      <w:r>
        <w:rPr>
          <w:rFonts w:eastAsia="Malgun Gothic"/>
          <w:kern w:val="22"/>
          <w:szCs w:val="22"/>
          <w:lang w:val="ru-RU"/>
        </w:rPr>
        <w:t>11-го</w:t>
      </w:r>
      <w:r w:rsidRPr="000E0D52">
        <w:rPr>
          <w:rFonts w:eastAsia="Malgun Gothic"/>
          <w:kern w:val="22"/>
          <w:szCs w:val="22"/>
          <w:lang w:val="ru-RU"/>
        </w:rPr>
        <w:t xml:space="preserve"> совещания Специальн</w:t>
      </w:r>
      <w:r>
        <w:rPr>
          <w:rFonts w:eastAsia="Malgun Gothic"/>
          <w:kern w:val="22"/>
          <w:szCs w:val="22"/>
          <w:lang w:val="ru-RU"/>
        </w:rPr>
        <w:t>ой</w:t>
      </w:r>
      <w:r w:rsidRPr="000E0D52">
        <w:rPr>
          <w:rFonts w:eastAsia="Malgun Gothic"/>
          <w:kern w:val="22"/>
          <w:szCs w:val="22"/>
          <w:lang w:val="ru-RU"/>
        </w:rPr>
        <w:t xml:space="preserve"> рабоч</w:t>
      </w:r>
      <w:r>
        <w:rPr>
          <w:rFonts w:eastAsia="Malgun Gothic"/>
          <w:kern w:val="22"/>
          <w:szCs w:val="22"/>
          <w:lang w:val="ru-RU"/>
        </w:rPr>
        <w:t>ей</w:t>
      </w:r>
      <w:r w:rsidRPr="000E0D52">
        <w:rPr>
          <w:rFonts w:eastAsia="Malgun Gothic"/>
          <w:kern w:val="22"/>
          <w:szCs w:val="22"/>
          <w:lang w:val="ru-RU"/>
        </w:rPr>
        <w:t xml:space="preserve"> групп</w:t>
      </w:r>
      <w:r>
        <w:rPr>
          <w:rFonts w:eastAsia="Malgun Gothic"/>
          <w:kern w:val="22"/>
          <w:szCs w:val="22"/>
          <w:lang w:val="ru-RU"/>
        </w:rPr>
        <w:t>ы</w:t>
      </w:r>
      <w:r w:rsidRPr="000E0D52">
        <w:rPr>
          <w:rFonts w:eastAsia="Malgun Gothic"/>
          <w:kern w:val="22"/>
          <w:szCs w:val="22"/>
          <w:lang w:val="ru-RU"/>
        </w:rPr>
        <w:t xml:space="preserve"> открытого состава по осуществлению статьи 8</w:t>
      </w:r>
      <w:r>
        <w:rPr>
          <w:rFonts w:eastAsia="Malgun Gothic"/>
          <w:kern w:val="22"/>
          <w:szCs w:val="22"/>
          <w:lang w:val="ru-RU"/>
        </w:rPr>
        <w:t> </w:t>
      </w:r>
      <w:r w:rsidRPr="000E0D52">
        <w:rPr>
          <w:rFonts w:eastAsia="Malgun Gothic"/>
          <w:kern w:val="22"/>
          <w:szCs w:val="22"/>
        </w:rPr>
        <w:t>j</w:t>
      </w:r>
      <w:r w:rsidRPr="000E0D52">
        <w:rPr>
          <w:rFonts w:eastAsia="Malgun Gothic"/>
          <w:kern w:val="22"/>
          <w:szCs w:val="22"/>
          <w:lang w:val="ru-RU"/>
        </w:rPr>
        <w:t xml:space="preserve">) и соответствующих положений Конвенции и </w:t>
      </w:r>
      <w:r>
        <w:rPr>
          <w:rFonts w:eastAsia="Malgun Gothic"/>
          <w:kern w:val="22"/>
          <w:szCs w:val="22"/>
          <w:lang w:val="ru-RU"/>
        </w:rPr>
        <w:t>23-го</w:t>
      </w:r>
      <w:r w:rsidRPr="000E0D52">
        <w:rPr>
          <w:rFonts w:eastAsia="Malgun Gothic"/>
          <w:kern w:val="22"/>
          <w:szCs w:val="22"/>
          <w:lang w:val="ru-RU"/>
        </w:rPr>
        <w:t xml:space="preserve"> совещани</w:t>
      </w:r>
      <w:r>
        <w:rPr>
          <w:rFonts w:eastAsia="Malgun Gothic"/>
          <w:kern w:val="22"/>
          <w:szCs w:val="22"/>
          <w:lang w:val="ru-RU"/>
        </w:rPr>
        <w:t>я</w:t>
      </w:r>
      <w:r w:rsidRPr="000E0D52">
        <w:rPr>
          <w:rFonts w:eastAsia="Malgun Gothic"/>
          <w:kern w:val="22"/>
          <w:szCs w:val="22"/>
          <w:lang w:val="ru-RU"/>
        </w:rPr>
        <w:t xml:space="preserve"> Вспомогательного органа по научным, техническим и технологическим консультациям, результаты других соответствующих совещаний, консультаций и с</w:t>
      </w:r>
      <w:r>
        <w:rPr>
          <w:rFonts w:eastAsia="Malgun Gothic"/>
          <w:kern w:val="22"/>
          <w:szCs w:val="22"/>
          <w:lang w:val="ru-RU"/>
        </w:rPr>
        <w:t>еминаров</w:t>
      </w:r>
      <w:r w:rsidRPr="000E0D52">
        <w:rPr>
          <w:rFonts w:eastAsia="Malgun Gothic"/>
          <w:kern w:val="22"/>
          <w:szCs w:val="22"/>
          <w:lang w:val="ru-RU"/>
        </w:rPr>
        <w:t>, а также дополнительные материалы, представленные Сторон</w:t>
      </w:r>
      <w:r>
        <w:rPr>
          <w:rFonts w:eastAsia="Malgun Gothic"/>
          <w:kern w:val="22"/>
          <w:szCs w:val="22"/>
          <w:lang w:val="ru-RU"/>
        </w:rPr>
        <w:t>ами</w:t>
      </w:r>
      <w:r w:rsidRPr="000E0D52">
        <w:rPr>
          <w:rFonts w:eastAsia="Malgun Gothic"/>
          <w:kern w:val="22"/>
          <w:szCs w:val="22"/>
          <w:lang w:val="ru-RU"/>
        </w:rPr>
        <w:t xml:space="preserve"> и наблюдател</w:t>
      </w:r>
      <w:r>
        <w:rPr>
          <w:rFonts w:eastAsia="Malgun Gothic"/>
          <w:kern w:val="22"/>
          <w:szCs w:val="22"/>
          <w:lang w:val="ru-RU"/>
        </w:rPr>
        <w:t>ями</w:t>
      </w:r>
      <w:r w:rsidRPr="000E0D52">
        <w:rPr>
          <w:rFonts w:eastAsia="Malgun Gothic"/>
          <w:kern w:val="22"/>
          <w:szCs w:val="22"/>
          <w:lang w:val="ru-RU"/>
        </w:rPr>
        <w:t xml:space="preserve">, </w:t>
      </w:r>
      <w:r>
        <w:rPr>
          <w:rFonts w:eastAsia="Malgun Gothic"/>
          <w:kern w:val="22"/>
          <w:szCs w:val="22"/>
          <w:lang w:val="ru-RU"/>
        </w:rPr>
        <w:t xml:space="preserve">в целях оказания содействия </w:t>
      </w:r>
      <w:r w:rsidRPr="000E0D52">
        <w:rPr>
          <w:rFonts w:eastAsia="Malgun Gothic"/>
          <w:kern w:val="22"/>
          <w:szCs w:val="22"/>
          <w:lang w:val="ru-RU"/>
        </w:rPr>
        <w:t>работ</w:t>
      </w:r>
      <w:r>
        <w:rPr>
          <w:rFonts w:eastAsia="Malgun Gothic"/>
          <w:kern w:val="22"/>
          <w:szCs w:val="22"/>
          <w:lang w:val="ru-RU"/>
        </w:rPr>
        <w:t>е</w:t>
      </w:r>
      <w:r w:rsidRPr="000E0D52">
        <w:rPr>
          <w:rFonts w:eastAsia="Malgun Gothic"/>
          <w:kern w:val="22"/>
          <w:szCs w:val="22"/>
          <w:lang w:val="ru-RU"/>
        </w:rPr>
        <w:t xml:space="preserve"> Рабочей группы на ее втором совещании и представить</w:t>
      </w:r>
      <w:proofErr w:type="gramEnd"/>
      <w:r w:rsidRPr="000E0D52">
        <w:rPr>
          <w:rFonts w:eastAsia="Malgun Gothic"/>
          <w:kern w:val="22"/>
          <w:szCs w:val="22"/>
          <w:lang w:val="ru-RU"/>
        </w:rPr>
        <w:t xml:space="preserve"> предварительный обзор</w:t>
      </w:r>
      <w:r>
        <w:rPr>
          <w:rFonts w:eastAsia="Malgun Gothic"/>
          <w:kern w:val="22"/>
          <w:szCs w:val="22"/>
          <w:lang w:val="ru-RU"/>
        </w:rPr>
        <w:t xml:space="preserve"> </w:t>
      </w:r>
      <w:r w:rsidR="00003032">
        <w:rPr>
          <w:rFonts w:eastAsia="Malgun Gothic"/>
          <w:kern w:val="22"/>
          <w:szCs w:val="22"/>
          <w:lang w:val="ru-RU"/>
        </w:rPr>
        <w:t xml:space="preserve">предварительного </w:t>
      </w:r>
      <w:r w:rsidRPr="000E0D52">
        <w:rPr>
          <w:rFonts w:eastAsia="Malgun Gothic"/>
          <w:kern w:val="22"/>
          <w:szCs w:val="22"/>
          <w:lang w:val="ru-RU"/>
        </w:rPr>
        <w:t>проекта на неофициально</w:t>
      </w:r>
      <w:r>
        <w:rPr>
          <w:rFonts w:eastAsia="Malgun Gothic"/>
          <w:kern w:val="22"/>
          <w:szCs w:val="22"/>
          <w:lang w:val="ru-RU"/>
        </w:rPr>
        <w:t>й сессии</w:t>
      </w:r>
      <w:r w:rsidRPr="000E0D52">
        <w:rPr>
          <w:rFonts w:eastAsia="Malgun Gothic"/>
          <w:kern w:val="22"/>
          <w:szCs w:val="22"/>
          <w:lang w:val="ru-RU"/>
        </w:rPr>
        <w:t xml:space="preserve"> 24 ноября 2019 года.</w:t>
      </w:r>
    </w:p>
    <w:p w:rsidR="00527EE2" w:rsidRPr="000C28D6" w:rsidRDefault="00527EE2" w:rsidP="00527EE2">
      <w:pPr>
        <w:pStyle w:val="Para10"/>
        <w:numPr>
          <w:ilvl w:val="0"/>
          <w:numId w:val="0"/>
        </w:numPr>
        <w:suppressLineNumbers/>
        <w:tabs>
          <w:tab w:val="left" w:pos="720"/>
        </w:tabs>
        <w:suppressAutoHyphens/>
        <w:ind w:firstLine="720"/>
        <w:rPr>
          <w:kern w:val="22"/>
          <w:szCs w:val="22"/>
          <w:lang w:val="ru-RU"/>
        </w:rPr>
      </w:pPr>
      <w:proofErr w:type="gramStart"/>
      <w:r w:rsidRPr="000C28D6">
        <w:rPr>
          <w:kern w:val="22"/>
          <w:szCs w:val="22"/>
          <w:lang w:val="ru-RU"/>
        </w:rPr>
        <w:t>5.</w:t>
      </w:r>
      <w:r w:rsidRPr="000C28D6">
        <w:rPr>
          <w:kern w:val="22"/>
          <w:szCs w:val="22"/>
          <w:lang w:val="ru-RU"/>
        </w:rPr>
        <w:tab/>
      </w:r>
      <w:bookmarkStart w:id="2" w:name="_Hlk18062688"/>
      <w:r w:rsidRPr="00EA0588">
        <w:rPr>
          <w:i/>
          <w:iCs/>
          <w:kern w:val="22"/>
          <w:szCs w:val="22"/>
          <w:lang w:val="ru-RU"/>
        </w:rPr>
        <w:t>п</w:t>
      </w:r>
      <w:r w:rsidRPr="000C28D6">
        <w:rPr>
          <w:i/>
          <w:iCs/>
          <w:kern w:val="22"/>
          <w:szCs w:val="22"/>
          <w:lang w:val="ru-RU"/>
        </w:rPr>
        <w:t>ринимает к сведению</w:t>
      </w:r>
      <w:r w:rsidRPr="000C28D6">
        <w:rPr>
          <w:kern w:val="22"/>
          <w:szCs w:val="22"/>
          <w:lang w:val="ru-RU"/>
        </w:rPr>
        <w:t xml:space="preserve"> предварительный </w:t>
      </w:r>
      <w:r>
        <w:rPr>
          <w:kern w:val="22"/>
          <w:szCs w:val="22"/>
          <w:lang w:val="ru-RU"/>
        </w:rPr>
        <w:t>список</w:t>
      </w:r>
      <w:r w:rsidRPr="000C28D6">
        <w:rPr>
          <w:kern w:val="22"/>
          <w:szCs w:val="22"/>
          <w:lang w:val="ru-RU"/>
        </w:rPr>
        <w:t xml:space="preserve"> совещаний, консультаций и семинаров по разработке глобальной рамочной программы в области биоразнообразия на период после 2020 года, </w:t>
      </w:r>
      <w:r>
        <w:rPr>
          <w:kern w:val="22"/>
          <w:szCs w:val="22"/>
          <w:lang w:val="ru-RU"/>
        </w:rPr>
        <w:t>приведенный</w:t>
      </w:r>
      <w:r w:rsidRPr="000C28D6">
        <w:rPr>
          <w:kern w:val="22"/>
          <w:szCs w:val="22"/>
          <w:lang w:val="ru-RU"/>
        </w:rPr>
        <w:t xml:space="preserve"> в приложении </w:t>
      </w:r>
      <w:r w:rsidRPr="000C28D6">
        <w:rPr>
          <w:kern w:val="22"/>
          <w:szCs w:val="22"/>
        </w:rPr>
        <w:t>II</w:t>
      </w:r>
      <w:r>
        <w:rPr>
          <w:kern w:val="22"/>
          <w:szCs w:val="22"/>
          <w:lang w:val="ru-RU"/>
        </w:rPr>
        <w:t xml:space="preserve"> и содержащий</w:t>
      </w:r>
      <w:r w:rsidRPr="000C28D6">
        <w:rPr>
          <w:kern w:val="22"/>
          <w:szCs w:val="22"/>
          <w:lang w:val="ru-RU"/>
        </w:rPr>
        <w:t xml:space="preserve"> тр</w:t>
      </w:r>
      <w:r>
        <w:rPr>
          <w:kern w:val="22"/>
          <w:szCs w:val="22"/>
          <w:lang w:val="ru-RU"/>
        </w:rPr>
        <w:t>и</w:t>
      </w:r>
      <w:r w:rsidRPr="000C28D6">
        <w:rPr>
          <w:kern w:val="22"/>
          <w:szCs w:val="22"/>
          <w:lang w:val="ru-RU"/>
        </w:rPr>
        <w:t xml:space="preserve"> таблиц</w:t>
      </w:r>
      <w:r>
        <w:rPr>
          <w:kern w:val="22"/>
          <w:szCs w:val="22"/>
          <w:lang w:val="ru-RU"/>
        </w:rPr>
        <w:t>ы</w:t>
      </w:r>
      <w:r w:rsidRPr="000C28D6">
        <w:rPr>
          <w:kern w:val="22"/>
          <w:szCs w:val="22"/>
          <w:lang w:val="ru-RU"/>
        </w:rPr>
        <w:t xml:space="preserve">, </w:t>
      </w:r>
      <w:r>
        <w:rPr>
          <w:lang w:val="ru-RU"/>
        </w:rPr>
        <w:t xml:space="preserve">которые включают, </w:t>
      </w:r>
      <w:r w:rsidRPr="004E0C4C">
        <w:rPr>
          <w:lang w:val="ru-RU"/>
        </w:rPr>
        <w:t>соответственно</w:t>
      </w:r>
      <w:r>
        <w:rPr>
          <w:lang w:val="ru-RU"/>
        </w:rPr>
        <w:t>,</w:t>
      </w:r>
      <w:r w:rsidRPr="004E0C4C">
        <w:rPr>
          <w:lang w:val="ru-RU"/>
        </w:rPr>
        <w:t xml:space="preserve"> совещания, </w:t>
      </w:r>
      <w:r>
        <w:rPr>
          <w:lang w:val="ru-RU"/>
        </w:rPr>
        <w:t xml:space="preserve">проводимые по требованию </w:t>
      </w:r>
      <w:r w:rsidRPr="004E0C4C">
        <w:rPr>
          <w:lang w:val="ru-RU"/>
        </w:rPr>
        <w:t>Конференци</w:t>
      </w:r>
      <w:r>
        <w:rPr>
          <w:lang w:val="ru-RU"/>
        </w:rPr>
        <w:t>и</w:t>
      </w:r>
      <w:r w:rsidRPr="004E0C4C">
        <w:rPr>
          <w:lang w:val="ru-RU"/>
        </w:rPr>
        <w:t xml:space="preserve"> Сторон, другие консультации и </w:t>
      </w:r>
      <w:r>
        <w:rPr>
          <w:lang w:val="ru-RU"/>
        </w:rPr>
        <w:t xml:space="preserve">семинары, </w:t>
      </w:r>
      <w:r w:rsidRPr="004E0C4C">
        <w:rPr>
          <w:lang w:val="ru-RU"/>
        </w:rPr>
        <w:t>предложенные сопредседателями и Исполнительным секретарем, а также совещания, созываемые партнерами</w:t>
      </w:r>
      <w:r w:rsidRPr="000C28D6">
        <w:rPr>
          <w:kern w:val="22"/>
          <w:szCs w:val="22"/>
          <w:lang w:val="ru-RU"/>
        </w:rPr>
        <w:t xml:space="preserve">. </w:t>
      </w:r>
      <w:proofErr w:type="gramEnd"/>
    </w:p>
    <w:p w:rsidR="00527EE2" w:rsidRPr="00EA0588" w:rsidRDefault="00527EE2" w:rsidP="00527EE2">
      <w:pPr>
        <w:pStyle w:val="Para10"/>
        <w:numPr>
          <w:ilvl w:val="0"/>
          <w:numId w:val="0"/>
        </w:numPr>
        <w:suppressLineNumbers/>
        <w:tabs>
          <w:tab w:val="left" w:pos="720"/>
        </w:tabs>
        <w:suppressAutoHyphens/>
        <w:ind w:firstLine="720"/>
        <w:rPr>
          <w:lang w:val="ru-RU"/>
        </w:rPr>
      </w:pPr>
      <w:proofErr w:type="gramStart"/>
      <w:r w:rsidRPr="00EA0588">
        <w:rPr>
          <w:kern w:val="22"/>
          <w:szCs w:val="22"/>
          <w:lang w:val="ru-RU"/>
        </w:rPr>
        <w:t>6.</w:t>
      </w:r>
      <w:r w:rsidRPr="00EA0588">
        <w:rPr>
          <w:kern w:val="22"/>
          <w:szCs w:val="22"/>
          <w:lang w:val="ru-RU"/>
        </w:rPr>
        <w:tab/>
      </w:r>
      <w:r w:rsidRPr="00EA0588">
        <w:rPr>
          <w:rFonts w:eastAsia="SimSun"/>
          <w:i/>
          <w:iCs/>
          <w:snapToGrid/>
          <w:szCs w:val="22"/>
          <w:lang w:val="ru-RU" w:eastAsia="zh-CN"/>
        </w:rPr>
        <w:t>поручает</w:t>
      </w:r>
      <w:r w:rsidRPr="00EA0588">
        <w:rPr>
          <w:rFonts w:eastAsia="SimSun"/>
          <w:snapToGrid/>
          <w:szCs w:val="22"/>
          <w:lang w:val="ru-RU" w:eastAsia="zh-CN"/>
        </w:rPr>
        <w:t xml:space="preserve"> сопредседателям и Исполнительному секретарю в консультации с председателями Вспомогательного органа по научным, техническим и технологическим консультациям и Вспомогательного органа по осуществлению под надзором </w:t>
      </w:r>
      <w:r>
        <w:rPr>
          <w:rFonts w:eastAsia="SimSun"/>
          <w:snapToGrid/>
          <w:szCs w:val="22"/>
          <w:lang w:val="ru-RU" w:eastAsia="zh-CN"/>
        </w:rPr>
        <w:t>б</w:t>
      </w:r>
      <w:r w:rsidRPr="00EA0588">
        <w:rPr>
          <w:rFonts w:eastAsia="SimSun"/>
          <w:snapToGrid/>
          <w:szCs w:val="22"/>
          <w:lang w:val="ru-RU" w:eastAsia="zh-CN"/>
        </w:rPr>
        <w:t xml:space="preserve">юро </w:t>
      </w:r>
      <w:r w:rsidRPr="0004572C">
        <w:rPr>
          <w:rFonts w:eastAsia="SimSun"/>
          <w:snapToGrid/>
          <w:szCs w:val="22"/>
          <w:lang w:val="ru-RU" w:eastAsia="zh-CN"/>
        </w:rPr>
        <w:t>Конференции Сторон</w:t>
      </w:r>
      <w:r w:rsidRPr="00EA0588">
        <w:rPr>
          <w:rFonts w:eastAsia="SimSun"/>
          <w:snapToGrid/>
          <w:szCs w:val="22"/>
          <w:lang w:val="ru-RU" w:eastAsia="zh-CN"/>
        </w:rPr>
        <w:t xml:space="preserve">, учитывая обсуждения на первом совещании Рабочей группы, в том числе приложение </w:t>
      </w:r>
      <w:r w:rsidRPr="00EA0588">
        <w:rPr>
          <w:rFonts w:eastAsia="SimSun"/>
          <w:snapToGrid/>
          <w:szCs w:val="22"/>
          <w:lang w:val="en-CA" w:eastAsia="zh-CN"/>
        </w:rPr>
        <w:t>I</w:t>
      </w:r>
      <w:r w:rsidRPr="00EA0588">
        <w:rPr>
          <w:rFonts w:eastAsia="SimSun"/>
          <w:snapToGrid/>
          <w:szCs w:val="22"/>
          <w:lang w:val="ru-RU" w:eastAsia="zh-CN"/>
        </w:rPr>
        <w:t xml:space="preserve">, вторую таблицу приложения </w:t>
      </w:r>
      <w:r w:rsidRPr="00EA0588">
        <w:rPr>
          <w:rFonts w:eastAsia="SimSun"/>
          <w:snapToGrid/>
          <w:szCs w:val="22"/>
          <w:lang w:val="en-CA" w:eastAsia="zh-CN"/>
        </w:rPr>
        <w:t>II</w:t>
      </w:r>
      <w:r w:rsidRPr="00EA0588">
        <w:rPr>
          <w:rFonts w:eastAsia="SimSun"/>
          <w:snapToGrid/>
          <w:szCs w:val="22"/>
          <w:lang w:val="ru-RU" w:eastAsia="zh-CN"/>
        </w:rPr>
        <w:t xml:space="preserve"> (неофициальные совещания) и используя </w:t>
      </w:r>
      <w:r w:rsidRPr="004C09AD">
        <w:rPr>
          <w:rFonts w:eastAsia="SimSun"/>
          <w:snapToGrid/>
          <w:szCs w:val="22"/>
          <w:lang w:val="ru-RU" w:eastAsia="zh-CN"/>
        </w:rPr>
        <w:t>пересмотренные концептуальные документы, подготовить подробный план работы таким образом, чтобы сбаланси</w:t>
      </w:r>
      <w:r w:rsidRPr="00EA0588">
        <w:rPr>
          <w:rFonts w:eastAsia="SimSun"/>
          <w:snapToGrid/>
          <w:szCs w:val="22"/>
          <w:lang w:val="ru-RU" w:eastAsia="zh-CN"/>
        </w:rPr>
        <w:t>ровать три</w:t>
      </w:r>
      <w:proofErr w:type="gramEnd"/>
      <w:r w:rsidRPr="00EA0588">
        <w:rPr>
          <w:rFonts w:eastAsia="SimSun"/>
          <w:snapToGrid/>
          <w:szCs w:val="22"/>
          <w:lang w:val="ru-RU" w:eastAsia="zh-CN"/>
        </w:rPr>
        <w:t xml:space="preserve"> цели Конвенции и в соответствии с принципами, изложенными в решении 14/34, в котором описана стратегическая концепция консультаций и семинаров, другие средства консультирования, а также мандат и условия, определяющие то, как Стороны и другие </w:t>
      </w:r>
      <w:r>
        <w:rPr>
          <w:rFonts w:eastAsia="SimSun"/>
          <w:snapToGrid/>
          <w:szCs w:val="22"/>
          <w:lang w:val="ru-RU" w:eastAsia="zh-CN"/>
        </w:rPr>
        <w:t xml:space="preserve">субъекты деятельности </w:t>
      </w:r>
      <w:r w:rsidRPr="00EA0588">
        <w:rPr>
          <w:rFonts w:eastAsia="SimSun"/>
          <w:snapToGrid/>
          <w:szCs w:val="22"/>
          <w:lang w:val="ru-RU" w:eastAsia="zh-CN"/>
        </w:rPr>
        <w:t xml:space="preserve">могут участвовать в каждом совещании или консультации, признавая, что приложение будет живым документом </w:t>
      </w:r>
      <w:proofErr w:type="gramStart"/>
      <w:r w:rsidRPr="00EA0588">
        <w:rPr>
          <w:rFonts w:eastAsia="SimSun"/>
          <w:snapToGrid/>
          <w:szCs w:val="22"/>
          <w:lang w:val="ru-RU" w:eastAsia="zh-CN"/>
        </w:rPr>
        <w:t>и</w:t>
      </w:r>
      <w:proofErr w:type="gramEnd"/>
      <w:r w:rsidRPr="00EA0588">
        <w:rPr>
          <w:rFonts w:eastAsia="SimSun"/>
          <w:snapToGrid/>
          <w:szCs w:val="22"/>
          <w:lang w:val="ru-RU" w:eastAsia="zh-CN"/>
        </w:rPr>
        <w:t xml:space="preserve"> поясняя то, как каждый результат будет учитываться при разработке глобальной рамочной программы в </w:t>
      </w:r>
      <w:r w:rsidRPr="00EA0588">
        <w:rPr>
          <w:lang w:val="ru-RU"/>
        </w:rPr>
        <w:t xml:space="preserve">области биоразнообразия на период после 2020 года, и представить его на </w:t>
      </w:r>
      <w:r w:rsidRPr="00A72BF0">
        <w:rPr>
          <w:lang w:val="ru-RU"/>
        </w:rPr>
        <w:t xml:space="preserve">неофициальной </w:t>
      </w:r>
      <w:r w:rsidRPr="00EA0588">
        <w:rPr>
          <w:lang w:val="ru-RU"/>
        </w:rPr>
        <w:t>сессии 24 ноября 2019 года;</w:t>
      </w:r>
    </w:p>
    <w:p w:rsidR="00527EE2" w:rsidRPr="00184CAB" w:rsidRDefault="00527EE2" w:rsidP="00527EE2">
      <w:pPr>
        <w:pStyle w:val="Para10"/>
        <w:numPr>
          <w:ilvl w:val="0"/>
          <w:numId w:val="0"/>
        </w:numPr>
        <w:suppressLineNumbers/>
        <w:tabs>
          <w:tab w:val="left" w:pos="720"/>
        </w:tabs>
        <w:suppressAutoHyphens/>
        <w:ind w:firstLine="720"/>
        <w:rPr>
          <w:rFonts w:eastAsia="Malgun Gothic"/>
          <w:kern w:val="22"/>
          <w:szCs w:val="22"/>
          <w:lang w:val="ru-RU"/>
        </w:rPr>
      </w:pPr>
      <w:proofErr w:type="gramStart"/>
      <w:r w:rsidRPr="00EA0588">
        <w:rPr>
          <w:lang w:val="ru-RU"/>
        </w:rPr>
        <w:t>7.</w:t>
      </w:r>
      <w:r w:rsidRPr="00EA0588">
        <w:rPr>
          <w:lang w:val="ru-RU"/>
        </w:rPr>
        <w:tab/>
      </w:r>
      <w:r w:rsidRPr="00184CAB">
        <w:rPr>
          <w:rFonts w:eastAsia="SimSun"/>
          <w:i/>
          <w:iCs/>
          <w:snapToGrid/>
          <w:szCs w:val="22"/>
          <w:lang w:val="ru-RU" w:eastAsia="zh-CN"/>
        </w:rPr>
        <w:t>предлагает</w:t>
      </w:r>
      <w:r w:rsidRPr="00184CAB">
        <w:rPr>
          <w:rFonts w:eastAsia="SimSun"/>
          <w:snapToGrid/>
          <w:szCs w:val="22"/>
          <w:lang w:val="ru-RU" w:eastAsia="zh-CN"/>
        </w:rPr>
        <w:t xml:space="preserve"> Вспомогательному органу по научным, техническим и технологическим консультациям, Вспомогательному органу по осуществлению и Специальной рабочей группе открытого состава по осуществлению статьи 8</w:t>
      </w:r>
      <w:r w:rsidRPr="00184CAB">
        <w:rPr>
          <w:rFonts w:eastAsia="SimSun"/>
          <w:snapToGrid/>
          <w:szCs w:val="22"/>
          <w:lang w:val="en-CA" w:eastAsia="zh-CN"/>
        </w:rPr>
        <w:t>j</w:t>
      </w:r>
      <w:r w:rsidRPr="00184CAB">
        <w:rPr>
          <w:rFonts w:eastAsia="SimSun"/>
          <w:snapToGrid/>
          <w:szCs w:val="22"/>
          <w:lang w:val="ru-RU" w:eastAsia="zh-CN"/>
        </w:rPr>
        <w:t xml:space="preserve">) и соответствующих положений </w:t>
      </w:r>
      <w:r>
        <w:rPr>
          <w:rFonts w:eastAsia="SimSun"/>
          <w:snapToGrid/>
          <w:szCs w:val="22"/>
          <w:lang w:val="ru-RU" w:eastAsia="zh-CN"/>
        </w:rPr>
        <w:t xml:space="preserve">Конвенции </w:t>
      </w:r>
      <w:r w:rsidRPr="00184CAB">
        <w:rPr>
          <w:rFonts w:eastAsia="SimSun"/>
          <w:snapToGrid/>
          <w:szCs w:val="22"/>
          <w:lang w:val="ru-RU" w:eastAsia="zh-CN"/>
        </w:rPr>
        <w:t xml:space="preserve">взять на себя выполнение согласованных задач, в том числе указанных в приложении </w:t>
      </w:r>
      <w:r w:rsidRPr="00184CAB">
        <w:rPr>
          <w:rFonts w:eastAsia="SimSun"/>
          <w:snapToGrid/>
          <w:szCs w:val="22"/>
          <w:lang w:val="en-CA" w:eastAsia="zh-CN"/>
        </w:rPr>
        <w:t>II</w:t>
      </w:r>
      <w:r w:rsidRPr="00184CAB">
        <w:rPr>
          <w:rFonts w:eastAsia="SimSun"/>
          <w:snapToGrid/>
          <w:szCs w:val="22"/>
          <w:lang w:val="ru-RU" w:eastAsia="zh-CN"/>
        </w:rPr>
        <w:t>, и довести до сведения Рабочей группы любые дополнительные рекомендации, относящиеся к глобальной рамочной программе в области биоразнообразия на период</w:t>
      </w:r>
      <w:proofErr w:type="gramEnd"/>
      <w:r w:rsidRPr="00184CAB">
        <w:rPr>
          <w:rFonts w:eastAsia="SimSun"/>
          <w:snapToGrid/>
          <w:szCs w:val="22"/>
          <w:lang w:val="ru-RU" w:eastAsia="zh-CN"/>
        </w:rPr>
        <w:t xml:space="preserve"> после 2020 года, вытекающие из их обсуждений, до </w:t>
      </w:r>
      <w:r>
        <w:rPr>
          <w:rFonts w:eastAsia="SimSun"/>
          <w:snapToGrid/>
          <w:szCs w:val="22"/>
          <w:lang w:val="ru-RU" w:eastAsia="zh-CN"/>
        </w:rPr>
        <w:t>15-го</w:t>
      </w:r>
      <w:r w:rsidRPr="00184CAB">
        <w:rPr>
          <w:rFonts w:eastAsia="SimSun"/>
          <w:snapToGrid/>
          <w:szCs w:val="22"/>
          <w:lang w:val="ru-RU" w:eastAsia="zh-CN"/>
        </w:rPr>
        <w:t xml:space="preserve"> совещания Конференции Сторон, и, в частности, со ссылкой на выводы </w:t>
      </w:r>
      <w:r>
        <w:rPr>
          <w:rFonts w:eastAsia="SimSun"/>
          <w:snapToGrid/>
          <w:szCs w:val="22"/>
          <w:lang w:val="ru-RU" w:eastAsia="zh-CN"/>
        </w:rPr>
        <w:t>доклада о г</w:t>
      </w:r>
      <w:r w:rsidRPr="00184CAB">
        <w:rPr>
          <w:rFonts w:eastAsia="SimSun"/>
          <w:snapToGrid/>
          <w:szCs w:val="22"/>
          <w:lang w:val="ru-RU" w:eastAsia="zh-CN"/>
        </w:rPr>
        <w:t>лобальной оценк</w:t>
      </w:r>
      <w:r>
        <w:rPr>
          <w:rFonts w:eastAsia="SimSun"/>
          <w:snapToGrid/>
          <w:szCs w:val="22"/>
          <w:lang w:val="ru-RU" w:eastAsia="zh-CN"/>
        </w:rPr>
        <w:t xml:space="preserve">е </w:t>
      </w:r>
      <w:r w:rsidRPr="0004572C">
        <w:rPr>
          <w:rFonts w:eastAsia="SimSun"/>
          <w:snapToGrid/>
          <w:szCs w:val="22"/>
          <w:lang w:val="ru-RU" w:eastAsia="zh-CN"/>
        </w:rPr>
        <w:t>биоразнообразия и экосистемных услуг, подготовленн</w:t>
      </w:r>
      <w:r>
        <w:rPr>
          <w:rFonts w:eastAsia="SimSun"/>
          <w:snapToGrid/>
          <w:szCs w:val="22"/>
          <w:lang w:val="ru-RU" w:eastAsia="zh-CN"/>
        </w:rPr>
        <w:t>ого</w:t>
      </w:r>
      <w:r w:rsidRPr="00184CAB">
        <w:rPr>
          <w:rFonts w:eastAsia="SimSun"/>
          <w:snapToGrid/>
          <w:szCs w:val="22"/>
          <w:lang w:val="ru-RU" w:eastAsia="zh-CN"/>
        </w:rPr>
        <w:t xml:space="preserve"> Межправительственной научно-политической платформ</w:t>
      </w:r>
      <w:r>
        <w:rPr>
          <w:rFonts w:eastAsia="SimSun"/>
          <w:snapToGrid/>
          <w:szCs w:val="22"/>
          <w:lang w:val="ru-RU" w:eastAsia="zh-CN"/>
        </w:rPr>
        <w:t>ой</w:t>
      </w:r>
      <w:r w:rsidRPr="00184CAB">
        <w:rPr>
          <w:rFonts w:eastAsia="SimSun"/>
          <w:snapToGrid/>
          <w:szCs w:val="22"/>
          <w:lang w:val="ru-RU" w:eastAsia="zh-CN"/>
        </w:rPr>
        <w:t xml:space="preserve"> по биоразнообразию и экосистемным услугам</w:t>
      </w:r>
      <w:r w:rsidRPr="00184CAB">
        <w:rPr>
          <w:rFonts w:eastAsia="Malgun Gothic"/>
          <w:kern w:val="22"/>
          <w:szCs w:val="22"/>
          <w:lang w:val="ru-RU"/>
        </w:rPr>
        <w:t xml:space="preserve">: </w:t>
      </w:r>
    </w:p>
    <w:p w:rsidR="00527EE2" w:rsidRPr="00184CAB" w:rsidRDefault="00527EE2" w:rsidP="00527EE2">
      <w:pPr>
        <w:pStyle w:val="Para10"/>
        <w:numPr>
          <w:ilvl w:val="0"/>
          <w:numId w:val="0"/>
        </w:numPr>
        <w:suppressLineNumbers/>
        <w:tabs>
          <w:tab w:val="left" w:pos="720"/>
        </w:tabs>
        <w:suppressAutoHyphens/>
        <w:ind w:firstLine="720"/>
        <w:rPr>
          <w:rFonts w:eastAsia="Malgun Gothic"/>
          <w:kern w:val="22"/>
          <w:szCs w:val="22"/>
          <w:lang w:val="ru-RU"/>
        </w:rPr>
      </w:pPr>
      <w:r w:rsidRPr="000E77E3">
        <w:rPr>
          <w:rFonts w:eastAsia="Malgun Gothic"/>
          <w:kern w:val="22"/>
          <w:szCs w:val="22"/>
        </w:rPr>
        <w:t>a</w:t>
      </w:r>
      <w:r w:rsidRPr="00184CAB">
        <w:rPr>
          <w:rFonts w:eastAsia="Malgun Gothic"/>
          <w:kern w:val="22"/>
          <w:szCs w:val="22"/>
          <w:lang w:val="ru-RU"/>
        </w:rPr>
        <w:t xml:space="preserve">) </w:t>
      </w:r>
      <w:r w:rsidRPr="00184CAB">
        <w:rPr>
          <w:rFonts w:eastAsia="Malgun Gothic"/>
          <w:kern w:val="22"/>
          <w:szCs w:val="22"/>
          <w:lang w:val="ru-RU"/>
        </w:rPr>
        <w:tab/>
      </w:r>
      <w:r w:rsidRPr="004E0C4C">
        <w:rPr>
          <w:i/>
          <w:lang w:val="ru-RU"/>
        </w:rPr>
        <w:t>предлагает</w:t>
      </w:r>
      <w:r w:rsidRPr="004E0C4C">
        <w:rPr>
          <w:lang w:val="ru-RU"/>
        </w:rPr>
        <w:t xml:space="preserve"> Вспомогательному органу по научным, техническим и технологическим консультациям представить элементы, касающиеся руководящих указаний по целям</w:t>
      </w:r>
      <w:r>
        <w:rPr>
          <w:lang w:val="ru-RU"/>
        </w:rPr>
        <w:t xml:space="preserve"> </w:t>
      </w:r>
      <w:r w:rsidRPr="0004572C">
        <w:t>SMART</w:t>
      </w:r>
      <w:r>
        <w:rPr>
          <w:lang w:val="ru-RU"/>
        </w:rPr>
        <w:t xml:space="preserve"> (</w:t>
      </w:r>
      <w:r w:rsidRPr="0004572C">
        <w:rPr>
          <w:lang w:val="ru-RU"/>
        </w:rPr>
        <w:t>конкретны</w:t>
      </w:r>
      <w:r>
        <w:rPr>
          <w:lang w:val="ru-RU"/>
        </w:rPr>
        <w:t>м</w:t>
      </w:r>
      <w:r w:rsidRPr="0004572C">
        <w:rPr>
          <w:lang w:val="ru-RU"/>
        </w:rPr>
        <w:t>, поддающи</w:t>
      </w:r>
      <w:r>
        <w:rPr>
          <w:lang w:val="ru-RU"/>
        </w:rPr>
        <w:t>м</w:t>
      </w:r>
      <w:r w:rsidRPr="0004572C">
        <w:rPr>
          <w:lang w:val="ru-RU"/>
        </w:rPr>
        <w:t>ся измерению, масштабны</w:t>
      </w:r>
      <w:r>
        <w:rPr>
          <w:lang w:val="ru-RU"/>
        </w:rPr>
        <w:t>м</w:t>
      </w:r>
      <w:r w:rsidRPr="0004572C">
        <w:rPr>
          <w:lang w:val="ru-RU"/>
        </w:rPr>
        <w:t>, реалистичны</w:t>
      </w:r>
      <w:r>
        <w:rPr>
          <w:lang w:val="ru-RU"/>
        </w:rPr>
        <w:t>м</w:t>
      </w:r>
      <w:r w:rsidRPr="0004572C">
        <w:rPr>
          <w:lang w:val="ru-RU"/>
        </w:rPr>
        <w:t xml:space="preserve"> и обусловленны</w:t>
      </w:r>
      <w:r>
        <w:rPr>
          <w:lang w:val="ru-RU"/>
        </w:rPr>
        <w:t>м</w:t>
      </w:r>
      <w:r w:rsidRPr="0004572C">
        <w:rPr>
          <w:lang w:val="ru-RU"/>
        </w:rPr>
        <w:t xml:space="preserve"> сроками</w:t>
      </w:r>
      <w:r>
        <w:rPr>
          <w:lang w:val="ru-RU"/>
        </w:rPr>
        <w:t>)</w:t>
      </w:r>
      <w:r w:rsidRPr="004E0C4C">
        <w:rPr>
          <w:lang w:val="ru-RU"/>
        </w:rPr>
        <w:t xml:space="preserve">, </w:t>
      </w:r>
      <w:r w:rsidR="00003032">
        <w:rPr>
          <w:lang w:val="ru-RU"/>
        </w:rPr>
        <w:t>индикаторам</w:t>
      </w:r>
      <w:r w:rsidRPr="004E0C4C">
        <w:rPr>
          <w:lang w:val="ru-RU"/>
        </w:rPr>
        <w:t xml:space="preserve">, </w:t>
      </w:r>
      <w:r>
        <w:rPr>
          <w:lang w:val="ru-RU"/>
        </w:rPr>
        <w:t xml:space="preserve">исходным </w:t>
      </w:r>
      <w:r w:rsidRPr="004E0C4C">
        <w:rPr>
          <w:lang w:val="ru-RU"/>
        </w:rPr>
        <w:t>п</w:t>
      </w:r>
      <w:r w:rsidR="00003032">
        <w:rPr>
          <w:lang w:val="ru-RU"/>
        </w:rPr>
        <w:t>араметрам</w:t>
      </w:r>
      <w:r w:rsidRPr="004E0C4C">
        <w:rPr>
          <w:lang w:val="ru-RU"/>
        </w:rPr>
        <w:t xml:space="preserve"> и </w:t>
      </w:r>
      <w:r w:rsidR="00003032">
        <w:rPr>
          <w:lang w:val="ru-RU"/>
        </w:rPr>
        <w:t>механизмам</w:t>
      </w:r>
      <w:r>
        <w:rPr>
          <w:lang w:val="ru-RU"/>
        </w:rPr>
        <w:t xml:space="preserve"> </w:t>
      </w:r>
      <w:r w:rsidRPr="004E0C4C">
        <w:rPr>
          <w:lang w:val="ru-RU"/>
        </w:rPr>
        <w:t xml:space="preserve">мониторинга, </w:t>
      </w:r>
      <w:r>
        <w:rPr>
          <w:lang w:val="ru-RU"/>
        </w:rPr>
        <w:t>связанным с ф</w:t>
      </w:r>
      <w:r w:rsidRPr="004E0C4C">
        <w:rPr>
          <w:lang w:val="ru-RU"/>
        </w:rPr>
        <w:t>актор</w:t>
      </w:r>
      <w:r>
        <w:rPr>
          <w:lang w:val="ru-RU"/>
        </w:rPr>
        <w:t>ами</w:t>
      </w:r>
      <w:r w:rsidRPr="004E0C4C">
        <w:rPr>
          <w:lang w:val="ru-RU"/>
        </w:rPr>
        <w:t xml:space="preserve"> утраты биоразнообразия, для</w:t>
      </w:r>
      <w:r>
        <w:rPr>
          <w:lang w:val="ru-RU"/>
        </w:rPr>
        <w:t xml:space="preserve"> обеспечения фундаментальных преобразований</w:t>
      </w:r>
      <w:r w:rsidRPr="004E0C4C">
        <w:rPr>
          <w:lang w:val="ru-RU"/>
        </w:rPr>
        <w:t xml:space="preserve"> в рамках сферы охвата</w:t>
      </w:r>
      <w:r>
        <w:rPr>
          <w:lang w:val="ru-RU"/>
        </w:rPr>
        <w:t xml:space="preserve"> </w:t>
      </w:r>
      <w:r w:rsidRPr="004E0C4C">
        <w:rPr>
          <w:lang w:val="ru-RU"/>
        </w:rPr>
        <w:t>трех целей Конвенции</w:t>
      </w:r>
      <w:r w:rsidRPr="00184CAB">
        <w:rPr>
          <w:rFonts w:eastAsia="Malgun Gothic"/>
          <w:kern w:val="22"/>
          <w:szCs w:val="22"/>
          <w:lang w:val="ru-RU"/>
        </w:rPr>
        <w:t>;</w:t>
      </w:r>
    </w:p>
    <w:p w:rsidR="00527EE2" w:rsidRPr="00184CAB" w:rsidRDefault="00527EE2" w:rsidP="00527EE2">
      <w:pPr>
        <w:pStyle w:val="Para10"/>
        <w:numPr>
          <w:ilvl w:val="0"/>
          <w:numId w:val="0"/>
        </w:numPr>
        <w:suppressLineNumbers/>
        <w:tabs>
          <w:tab w:val="left" w:pos="720"/>
        </w:tabs>
        <w:suppressAutoHyphens/>
        <w:ind w:firstLine="720"/>
        <w:rPr>
          <w:rFonts w:eastAsia="Malgun Gothic"/>
          <w:kern w:val="22"/>
          <w:szCs w:val="22"/>
          <w:lang w:val="ru-RU"/>
        </w:rPr>
      </w:pPr>
      <w:r w:rsidRPr="000E77E3">
        <w:rPr>
          <w:rFonts w:eastAsia="Malgun Gothic"/>
          <w:kern w:val="22"/>
          <w:szCs w:val="22"/>
        </w:rPr>
        <w:lastRenderedPageBreak/>
        <w:t>b</w:t>
      </w:r>
      <w:r w:rsidRPr="00184CAB">
        <w:rPr>
          <w:rFonts w:eastAsia="Malgun Gothic"/>
          <w:kern w:val="22"/>
          <w:szCs w:val="22"/>
          <w:lang w:val="ru-RU"/>
        </w:rPr>
        <w:t xml:space="preserve">) </w:t>
      </w:r>
      <w:r w:rsidRPr="00184CAB">
        <w:rPr>
          <w:rFonts w:eastAsia="Malgun Gothic"/>
          <w:kern w:val="22"/>
          <w:szCs w:val="22"/>
          <w:lang w:val="ru-RU"/>
        </w:rPr>
        <w:tab/>
      </w:r>
      <w:proofErr w:type="gramStart"/>
      <w:r w:rsidRPr="004E0C4C">
        <w:rPr>
          <w:i/>
          <w:iCs/>
          <w:lang w:val="ru-RU"/>
        </w:rPr>
        <w:t>предлагает</w:t>
      </w:r>
      <w:proofErr w:type="gramEnd"/>
      <w:r w:rsidRPr="004E0C4C">
        <w:rPr>
          <w:lang w:val="ru-RU"/>
        </w:rPr>
        <w:t xml:space="preserve"> Рабочей группе открытого состава по осуществлению статьи 8</w:t>
      </w:r>
      <w:r>
        <w:rPr>
          <w:lang w:val="ru-RU"/>
        </w:rPr>
        <w:t> </w:t>
      </w:r>
      <w:r w:rsidRPr="004E0C4C">
        <w:t>j</w:t>
      </w:r>
      <w:r w:rsidRPr="004E0C4C">
        <w:rPr>
          <w:lang w:val="ru-RU"/>
        </w:rPr>
        <w:t>) и соответствующих положений Конвенции рассмотреть соответствующие аспекты при разработке своей будущей программы работы</w:t>
      </w:r>
      <w:r w:rsidRPr="00184CAB">
        <w:rPr>
          <w:rFonts w:eastAsia="Malgun Gothic"/>
          <w:kern w:val="22"/>
          <w:szCs w:val="22"/>
          <w:lang w:val="ru-RU"/>
        </w:rPr>
        <w:t>;</w:t>
      </w:r>
    </w:p>
    <w:p w:rsidR="00527EE2" w:rsidRPr="00102D07" w:rsidRDefault="00527EE2" w:rsidP="00527EE2">
      <w:pPr>
        <w:pStyle w:val="Para10"/>
        <w:numPr>
          <w:ilvl w:val="0"/>
          <w:numId w:val="0"/>
        </w:numPr>
        <w:suppressLineNumbers/>
        <w:tabs>
          <w:tab w:val="left" w:pos="720"/>
        </w:tabs>
        <w:suppressAutoHyphens/>
        <w:ind w:firstLine="720"/>
        <w:rPr>
          <w:rFonts w:eastAsia="Malgun Gothic"/>
          <w:kern w:val="22"/>
          <w:szCs w:val="22"/>
          <w:lang w:val="ru-RU"/>
        </w:rPr>
      </w:pPr>
      <w:r w:rsidRPr="000E77E3">
        <w:rPr>
          <w:rFonts w:eastAsia="Malgun Gothic"/>
          <w:kern w:val="22"/>
          <w:szCs w:val="22"/>
        </w:rPr>
        <w:t>c</w:t>
      </w:r>
      <w:r w:rsidRPr="00184CAB">
        <w:rPr>
          <w:rFonts w:eastAsia="Malgun Gothic"/>
          <w:kern w:val="22"/>
          <w:szCs w:val="22"/>
          <w:lang w:val="ru-RU"/>
        </w:rPr>
        <w:t xml:space="preserve">) </w:t>
      </w:r>
      <w:r w:rsidRPr="00184CAB">
        <w:rPr>
          <w:rFonts w:eastAsia="Malgun Gothic"/>
          <w:kern w:val="22"/>
          <w:szCs w:val="22"/>
          <w:lang w:val="ru-RU"/>
        </w:rPr>
        <w:tab/>
      </w:r>
      <w:proofErr w:type="gramStart"/>
      <w:r w:rsidRPr="004E0C4C">
        <w:rPr>
          <w:i/>
          <w:iCs/>
          <w:lang w:val="ru-RU"/>
        </w:rPr>
        <w:t>предлагает</w:t>
      </w:r>
      <w:proofErr w:type="gramEnd"/>
      <w:r w:rsidRPr="004E0C4C">
        <w:rPr>
          <w:lang w:val="ru-RU"/>
        </w:rPr>
        <w:t xml:space="preserve"> неофициальной консультативной </w:t>
      </w:r>
      <w:r>
        <w:rPr>
          <w:lang w:val="ru-RU"/>
        </w:rPr>
        <w:t xml:space="preserve">группе по </w:t>
      </w:r>
      <w:r w:rsidR="00524B46">
        <w:rPr>
          <w:lang w:val="ru-RU"/>
        </w:rPr>
        <w:t>учету проблематики</w:t>
      </w:r>
      <w:r>
        <w:rPr>
          <w:lang w:val="ru-RU"/>
        </w:rPr>
        <w:t xml:space="preserve"> включить, </w:t>
      </w:r>
      <w:r w:rsidRPr="004E0C4C">
        <w:rPr>
          <w:lang w:val="ru-RU"/>
        </w:rPr>
        <w:t>в зависимости от обстоятельств</w:t>
      </w:r>
      <w:r>
        <w:rPr>
          <w:lang w:val="ru-RU"/>
        </w:rPr>
        <w:t xml:space="preserve">, </w:t>
      </w:r>
      <w:r w:rsidRPr="004E0C4C">
        <w:rPr>
          <w:lang w:val="ru-RU"/>
        </w:rPr>
        <w:t>конкретные предложения</w:t>
      </w:r>
      <w:r>
        <w:rPr>
          <w:lang w:val="ru-RU"/>
        </w:rPr>
        <w:t xml:space="preserve"> </w:t>
      </w:r>
      <w:r w:rsidRPr="004E0C4C">
        <w:rPr>
          <w:lang w:val="ru-RU"/>
        </w:rPr>
        <w:t>в свой доклад третьему совещанию Вспомогательного органа по осуществлению</w:t>
      </w:r>
      <w:r w:rsidRPr="00102D07">
        <w:rPr>
          <w:rFonts w:eastAsia="Malgun Gothic"/>
          <w:kern w:val="22"/>
          <w:szCs w:val="22"/>
          <w:lang w:val="ru-RU"/>
        </w:rPr>
        <w:t>.</w:t>
      </w:r>
    </w:p>
    <w:p w:rsidR="00527EE2" w:rsidRPr="00102D07" w:rsidRDefault="00527EE2" w:rsidP="00527EE2">
      <w:pPr>
        <w:pStyle w:val="Para10"/>
        <w:numPr>
          <w:ilvl w:val="0"/>
          <w:numId w:val="0"/>
        </w:numPr>
        <w:suppressLineNumbers/>
        <w:suppressAutoHyphens/>
        <w:rPr>
          <w:rFonts w:eastAsia="Malgun Gothic"/>
          <w:kern w:val="22"/>
          <w:szCs w:val="22"/>
          <w:lang w:val="ru-RU"/>
        </w:rPr>
      </w:pPr>
      <w:r w:rsidRPr="00102D07">
        <w:rPr>
          <w:rFonts w:eastAsia="Malgun Gothic"/>
          <w:kern w:val="22"/>
          <w:szCs w:val="22"/>
          <w:lang w:val="ru-RU"/>
        </w:rPr>
        <w:t>8.</w:t>
      </w:r>
      <w:r w:rsidRPr="00102D07">
        <w:rPr>
          <w:rFonts w:eastAsia="Malgun Gothic"/>
          <w:kern w:val="22"/>
          <w:szCs w:val="22"/>
          <w:lang w:val="ru-RU"/>
        </w:rPr>
        <w:tab/>
      </w:r>
      <w:r w:rsidRPr="004E0C4C">
        <w:rPr>
          <w:i/>
          <w:iCs/>
          <w:lang w:val="ru-RU"/>
        </w:rPr>
        <w:t>приветствует</w:t>
      </w:r>
      <w:r w:rsidRPr="004E0C4C">
        <w:rPr>
          <w:lang w:val="ru-RU"/>
        </w:rPr>
        <w:t xml:space="preserve"> предложение правительства Швейцарии провести семинар в качестве продолжения </w:t>
      </w:r>
      <w:r>
        <w:rPr>
          <w:lang w:val="ru-RU"/>
        </w:rPr>
        <w:t>к</w:t>
      </w:r>
      <w:r w:rsidRPr="004E0C4C">
        <w:rPr>
          <w:lang w:val="ru-RU"/>
        </w:rPr>
        <w:t>онсультативного семинара конвенци</w:t>
      </w:r>
      <w:r>
        <w:rPr>
          <w:lang w:val="ru-RU"/>
        </w:rPr>
        <w:t>й, связанных с биоразнообразием, по подготовке г</w:t>
      </w:r>
      <w:r w:rsidRPr="004E0C4C">
        <w:rPr>
          <w:lang w:val="ru-RU"/>
        </w:rPr>
        <w:t>лобальной рамочной программ</w:t>
      </w:r>
      <w:r>
        <w:rPr>
          <w:lang w:val="ru-RU"/>
        </w:rPr>
        <w:t>ы</w:t>
      </w:r>
      <w:r w:rsidRPr="004E0C4C">
        <w:rPr>
          <w:lang w:val="ru-RU"/>
        </w:rPr>
        <w:t xml:space="preserve"> в области биоразнообразия на п</w:t>
      </w:r>
      <w:r>
        <w:rPr>
          <w:lang w:val="ru-RU"/>
        </w:rPr>
        <w:t xml:space="preserve">ериод после 2020 года, который прошел </w:t>
      </w:r>
      <w:r w:rsidRPr="004E0C4C">
        <w:rPr>
          <w:lang w:val="ru-RU"/>
        </w:rPr>
        <w:t>в Берне с 10 по 12 июня 2019 года</w:t>
      </w:r>
      <w:r w:rsidRPr="00102D07">
        <w:rPr>
          <w:rFonts w:eastAsia="Malgun Gothic"/>
          <w:kern w:val="22"/>
          <w:szCs w:val="22"/>
          <w:lang w:val="ru-RU"/>
        </w:rPr>
        <w:t>;</w:t>
      </w:r>
    </w:p>
    <w:p w:rsidR="00527EE2" w:rsidRPr="00102D07" w:rsidRDefault="00527EE2" w:rsidP="00527EE2">
      <w:pPr>
        <w:pStyle w:val="Para10"/>
        <w:numPr>
          <w:ilvl w:val="0"/>
          <w:numId w:val="0"/>
        </w:numPr>
        <w:suppressLineNumbers/>
        <w:suppressAutoHyphens/>
        <w:rPr>
          <w:rFonts w:eastAsia="Malgun Gothic"/>
          <w:kern w:val="22"/>
          <w:szCs w:val="22"/>
          <w:lang w:val="ru-RU"/>
        </w:rPr>
      </w:pPr>
      <w:r w:rsidRPr="00340CDD">
        <w:rPr>
          <w:rFonts w:eastAsia="Malgun Gothic"/>
          <w:kern w:val="22"/>
          <w:szCs w:val="24"/>
          <w:lang w:val="ru-RU"/>
        </w:rPr>
        <w:t xml:space="preserve">9. </w:t>
      </w:r>
      <w:r w:rsidRPr="00340CDD">
        <w:rPr>
          <w:rFonts w:eastAsia="Malgun Gothic"/>
          <w:kern w:val="22"/>
          <w:szCs w:val="24"/>
          <w:lang w:val="ru-RU"/>
        </w:rPr>
        <w:tab/>
      </w:r>
      <w:r w:rsidRPr="004E0C4C">
        <w:rPr>
          <w:i/>
          <w:iCs/>
          <w:lang w:val="ru-RU"/>
        </w:rPr>
        <w:t>предлагает</w:t>
      </w:r>
      <w:r w:rsidRPr="00102D07">
        <w:rPr>
          <w:lang w:val="ru-RU"/>
        </w:rPr>
        <w:t xml:space="preserve"> </w:t>
      </w:r>
      <w:r w:rsidRPr="004E0C4C">
        <w:rPr>
          <w:lang w:val="ru-RU"/>
        </w:rPr>
        <w:t>Директору</w:t>
      </w:r>
      <w:r w:rsidRPr="00102D07">
        <w:rPr>
          <w:lang w:val="ru-RU"/>
        </w:rPr>
        <w:t>-</w:t>
      </w:r>
      <w:r w:rsidRPr="004E0C4C">
        <w:rPr>
          <w:lang w:val="ru-RU"/>
        </w:rPr>
        <w:t>исполнителю</w:t>
      </w:r>
      <w:r w:rsidRPr="00102D07">
        <w:rPr>
          <w:lang w:val="ru-RU"/>
        </w:rPr>
        <w:t xml:space="preserve"> </w:t>
      </w:r>
      <w:r w:rsidRPr="004E0C4C">
        <w:rPr>
          <w:lang w:val="ru-RU"/>
        </w:rPr>
        <w:t>Программы Организации Объединенных Наций по окружающей среде</w:t>
      </w:r>
      <w:r>
        <w:rPr>
          <w:lang w:val="ru-RU"/>
        </w:rPr>
        <w:t>,</w:t>
      </w:r>
      <w:r w:rsidRPr="004E0C4C">
        <w:rPr>
          <w:lang w:val="ru-RU"/>
        </w:rPr>
        <w:t xml:space="preserve"> в качестве Председателя Группы Организации Объединенных Наций по рациональному природопользованию</w:t>
      </w:r>
      <w:r>
        <w:rPr>
          <w:lang w:val="ru-RU"/>
        </w:rPr>
        <w:t>,</w:t>
      </w:r>
      <w:r w:rsidRPr="004E0C4C">
        <w:rPr>
          <w:lang w:val="ru-RU"/>
        </w:rPr>
        <w:t xml:space="preserve"> содействовать</w:t>
      </w:r>
      <w:r>
        <w:rPr>
          <w:lang w:val="ru-RU"/>
        </w:rPr>
        <w:t xml:space="preserve"> </w:t>
      </w:r>
      <w:r w:rsidRPr="004E0C4C">
        <w:rPr>
          <w:lang w:val="ru-RU"/>
        </w:rPr>
        <w:t xml:space="preserve">в сотрудничестве с членами </w:t>
      </w:r>
      <w:r>
        <w:rPr>
          <w:lang w:val="ru-RU"/>
        </w:rPr>
        <w:t xml:space="preserve">этой </w:t>
      </w:r>
      <w:r w:rsidRPr="004E0C4C">
        <w:rPr>
          <w:lang w:val="ru-RU"/>
        </w:rPr>
        <w:t xml:space="preserve">Группы вкладу системы Организации Объединенных Наций в разработку и осуществление </w:t>
      </w:r>
      <w:r>
        <w:rPr>
          <w:lang w:val="ru-RU"/>
        </w:rPr>
        <w:t>г</w:t>
      </w:r>
      <w:r w:rsidRPr="004E0C4C">
        <w:rPr>
          <w:lang w:val="ru-RU"/>
        </w:rPr>
        <w:t>лобальной рамочной программ</w:t>
      </w:r>
      <w:r>
        <w:rPr>
          <w:lang w:val="ru-RU"/>
        </w:rPr>
        <w:t>ы</w:t>
      </w:r>
      <w:r w:rsidRPr="004E0C4C">
        <w:rPr>
          <w:lang w:val="ru-RU"/>
        </w:rPr>
        <w:t xml:space="preserve"> в области биоразнообразия на период после 2020 года</w:t>
      </w:r>
      <w:r w:rsidRPr="00102D07">
        <w:rPr>
          <w:rFonts w:eastAsia="Malgun Gothic"/>
          <w:kern w:val="22"/>
          <w:szCs w:val="24"/>
          <w:lang w:val="ru-RU"/>
        </w:rPr>
        <w:t>;</w:t>
      </w:r>
    </w:p>
    <w:p w:rsidR="00527EE2" w:rsidRPr="00102D07" w:rsidRDefault="00527EE2" w:rsidP="00527EE2">
      <w:pPr>
        <w:suppressLineNumbers/>
        <w:suppressAutoHyphens/>
        <w:spacing w:before="120" w:after="120"/>
        <w:rPr>
          <w:szCs w:val="22"/>
          <w:lang w:val="ru-RU" w:eastAsia="en-CA"/>
        </w:rPr>
      </w:pPr>
      <w:r w:rsidRPr="00102D07">
        <w:rPr>
          <w:kern w:val="22"/>
          <w:szCs w:val="22"/>
          <w:lang w:val="ru-RU"/>
        </w:rPr>
        <w:t>10.</w:t>
      </w:r>
      <w:r w:rsidRPr="00102D07">
        <w:rPr>
          <w:kern w:val="22"/>
          <w:szCs w:val="22"/>
          <w:lang w:val="ru-RU"/>
        </w:rPr>
        <w:tab/>
      </w:r>
      <w:r w:rsidRPr="004E0C4C">
        <w:rPr>
          <w:i/>
          <w:iCs/>
          <w:lang w:val="ru-RU"/>
        </w:rPr>
        <w:t>признает</w:t>
      </w:r>
      <w:r w:rsidRPr="004E0C4C">
        <w:rPr>
          <w:lang w:val="ru-RU"/>
        </w:rPr>
        <w:t xml:space="preserve"> актуальность различных текущих процессов для обеспечения вклада в разработку глобальной рамочной программы в области биоразнообразия на период после 2020 года для рассмотрения Рабочей группой, в зависимости от обстоятельств</w:t>
      </w:r>
      <w:r w:rsidRPr="00102D07">
        <w:rPr>
          <w:szCs w:val="22"/>
          <w:lang w:val="ru-RU" w:eastAsia="en-CA"/>
        </w:rPr>
        <w:t>;</w:t>
      </w:r>
    </w:p>
    <w:p w:rsidR="00527EE2" w:rsidRPr="00102D07" w:rsidRDefault="00527EE2" w:rsidP="00527EE2">
      <w:pPr>
        <w:pStyle w:val="Para10"/>
        <w:numPr>
          <w:ilvl w:val="0"/>
          <w:numId w:val="0"/>
        </w:numPr>
        <w:suppressLineNumbers/>
        <w:suppressAutoHyphens/>
        <w:rPr>
          <w:szCs w:val="22"/>
          <w:lang w:val="ru-RU" w:eastAsia="en-CA"/>
        </w:rPr>
      </w:pPr>
      <w:r w:rsidRPr="00102D07">
        <w:rPr>
          <w:szCs w:val="22"/>
          <w:lang w:val="ru-RU" w:eastAsia="en-CA"/>
        </w:rPr>
        <w:t>11.</w:t>
      </w:r>
      <w:r w:rsidRPr="00102D07">
        <w:rPr>
          <w:szCs w:val="22"/>
          <w:lang w:val="ru-RU" w:eastAsia="en-CA"/>
        </w:rPr>
        <w:tab/>
      </w:r>
      <w:r w:rsidRPr="00102D07">
        <w:rPr>
          <w:rFonts w:eastAsia="SimSun"/>
          <w:i/>
          <w:iCs/>
          <w:snapToGrid/>
          <w:szCs w:val="22"/>
          <w:lang w:val="ru-RU" w:eastAsia="zh-CN"/>
        </w:rPr>
        <w:t>просит</w:t>
      </w:r>
      <w:r w:rsidRPr="00102D07">
        <w:rPr>
          <w:rFonts w:eastAsia="SimSun"/>
          <w:snapToGrid/>
          <w:szCs w:val="22"/>
          <w:lang w:val="ru-RU" w:eastAsia="zh-CN"/>
        </w:rPr>
        <w:t xml:space="preserve"> сопредседателей и Исполнительного секретаря в консультации с </w:t>
      </w:r>
      <w:r>
        <w:rPr>
          <w:rFonts w:eastAsia="SimSun"/>
          <w:snapToGrid/>
          <w:szCs w:val="22"/>
          <w:lang w:val="ru-RU" w:eastAsia="zh-CN"/>
        </w:rPr>
        <w:t>б</w:t>
      </w:r>
      <w:r w:rsidRPr="00102D07">
        <w:rPr>
          <w:rFonts w:eastAsia="SimSun"/>
          <w:snapToGrid/>
          <w:szCs w:val="22"/>
          <w:lang w:val="ru-RU" w:eastAsia="zh-CN"/>
        </w:rPr>
        <w:t xml:space="preserve">юро </w:t>
      </w:r>
      <w:r w:rsidRPr="004E13B8">
        <w:rPr>
          <w:rFonts w:eastAsia="SimSun"/>
          <w:snapToGrid/>
          <w:szCs w:val="22"/>
          <w:lang w:val="ru-RU" w:eastAsia="zh-CN"/>
        </w:rPr>
        <w:t>Конференции Сторон</w:t>
      </w:r>
      <w:r>
        <w:rPr>
          <w:rFonts w:eastAsia="SimSun"/>
          <w:snapToGrid/>
          <w:szCs w:val="22"/>
          <w:lang w:val="ru-RU" w:eastAsia="zh-CN"/>
        </w:rPr>
        <w:t xml:space="preserve"> </w:t>
      </w:r>
      <w:r w:rsidRPr="00102D07">
        <w:rPr>
          <w:rFonts w:eastAsia="SimSun"/>
          <w:snapToGrid/>
          <w:szCs w:val="22"/>
          <w:lang w:val="ru-RU" w:eastAsia="zh-CN"/>
        </w:rPr>
        <w:t xml:space="preserve">по мере необходимости обновлять </w:t>
      </w:r>
      <w:r>
        <w:rPr>
          <w:rFonts w:eastAsia="SimSun"/>
          <w:snapToGrid/>
          <w:szCs w:val="22"/>
          <w:lang w:val="ru-RU" w:eastAsia="zh-CN"/>
        </w:rPr>
        <w:t>список, представленный</w:t>
      </w:r>
      <w:r w:rsidRPr="00102D07">
        <w:rPr>
          <w:rFonts w:eastAsia="SimSun"/>
          <w:snapToGrid/>
          <w:szCs w:val="22"/>
          <w:lang w:val="ru-RU" w:eastAsia="zh-CN"/>
        </w:rPr>
        <w:t xml:space="preserve"> в приложении </w:t>
      </w:r>
      <w:r w:rsidRPr="00102D07">
        <w:rPr>
          <w:rFonts w:eastAsia="SimSun"/>
          <w:snapToGrid/>
          <w:szCs w:val="22"/>
          <w:lang w:val="en-CA" w:eastAsia="zh-CN"/>
        </w:rPr>
        <w:t>II</w:t>
      </w:r>
      <w:r>
        <w:rPr>
          <w:rFonts w:eastAsia="SimSun"/>
          <w:snapToGrid/>
          <w:szCs w:val="22"/>
          <w:lang w:val="ru-RU" w:eastAsia="zh-CN"/>
        </w:rPr>
        <w:t>,</w:t>
      </w:r>
      <w:r w:rsidRPr="00102D07">
        <w:rPr>
          <w:rFonts w:eastAsia="SimSun"/>
          <w:snapToGrid/>
          <w:szCs w:val="22"/>
          <w:lang w:val="ru-RU" w:eastAsia="zh-CN"/>
        </w:rPr>
        <w:t xml:space="preserve"> и </w:t>
      </w:r>
      <w:proofErr w:type="gramStart"/>
      <w:r w:rsidRPr="00102D07">
        <w:rPr>
          <w:rFonts w:eastAsia="SimSun"/>
          <w:snapToGrid/>
          <w:szCs w:val="22"/>
          <w:lang w:val="ru-RU" w:eastAsia="zh-CN"/>
        </w:rPr>
        <w:t>разместить его</w:t>
      </w:r>
      <w:proofErr w:type="gramEnd"/>
      <w:r w:rsidRPr="00102D07">
        <w:rPr>
          <w:rFonts w:eastAsia="SimSun"/>
          <w:snapToGrid/>
          <w:szCs w:val="22"/>
          <w:lang w:val="ru-RU" w:eastAsia="zh-CN"/>
        </w:rPr>
        <w:t xml:space="preserve"> на </w:t>
      </w:r>
      <w:hyperlink r:id="rId16" w:history="1">
        <w:proofErr w:type="spellStart"/>
        <w:r w:rsidRPr="00527EE2">
          <w:rPr>
            <w:rStyle w:val="Lienhypertexte"/>
            <w:rFonts w:eastAsia="SimSun"/>
            <w:snapToGrid/>
            <w:sz w:val="22"/>
            <w:szCs w:val="22"/>
            <w:lang w:val="ru-RU" w:eastAsia="zh-CN"/>
          </w:rPr>
          <w:t>веб-странице</w:t>
        </w:r>
        <w:proofErr w:type="spellEnd"/>
      </w:hyperlink>
      <w:r w:rsidRPr="00527EE2">
        <w:rPr>
          <w:rFonts w:eastAsia="SimSun"/>
          <w:snapToGrid/>
          <w:szCs w:val="22"/>
          <w:lang w:val="ru-RU" w:eastAsia="zh-CN"/>
        </w:rPr>
        <w:t xml:space="preserve">, </w:t>
      </w:r>
      <w:r w:rsidRPr="00102D07">
        <w:rPr>
          <w:rFonts w:eastAsia="SimSun"/>
          <w:snapToGrid/>
          <w:szCs w:val="22"/>
          <w:lang w:val="ru-RU" w:eastAsia="zh-CN"/>
        </w:rPr>
        <w:t xml:space="preserve">посвященной процессу </w:t>
      </w:r>
      <w:r>
        <w:rPr>
          <w:rFonts w:eastAsia="SimSun"/>
          <w:snapToGrid/>
          <w:szCs w:val="22"/>
          <w:lang w:val="ru-RU" w:eastAsia="zh-CN"/>
        </w:rPr>
        <w:t>подготовки</w:t>
      </w:r>
      <w:r w:rsidRPr="00102D07">
        <w:rPr>
          <w:rFonts w:eastAsia="SimSun"/>
          <w:snapToGrid/>
          <w:szCs w:val="22"/>
          <w:lang w:val="ru-RU" w:eastAsia="zh-CN"/>
        </w:rPr>
        <w:t xml:space="preserve"> глобальной рамочной программы в области биоразнообразия на период после 2020 года</w:t>
      </w:r>
      <w:r w:rsidRPr="00102D07">
        <w:rPr>
          <w:szCs w:val="22"/>
          <w:lang w:val="ru-RU" w:eastAsia="en-CA"/>
        </w:rPr>
        <w:t>;</w:t>
      </w:r>
    </w:p>
    <w:p w:rsidR="00527EE2" w:rsidRPr="00102D07" w:rsidRDefault="00527EE2" w:rsidP="00527EE2">
      <w:pPr>
        <w:rPr>
          <w:snapToGrid w:val="0"/>
          <w:kern w:val="22"/>
          <w:szCs w:val="22"/>
          <w:lang w:val="ru-RU"/>
        </w:rPr>
      </w:pPr>
      <w:proofErr w:type="gramStart"/>
      <w:r w:rsidRPr="00102D07">
        <w:rPr>
          <w:szCs w:val="22"/>
          <w:lang w:val="ru-RU" w:eastAsia="en-CA"/>
        </w:rPr>
        <w:t>12.</w:t>
      </w:r>
      <w:r w:rsidRPr="00102D07">
        <w:rPr>
          <w:szCs w:val="22"/>
          <w:lang w:val="ru-RU" w:eastAsia="en-CA"/>
        </w:rPr>
        <w:tab/>
      </w:r>
      <w:r w:rsidRPr="004E0C4C">
        <w:rPr>
          <w:i/>
          <w:iCs/>
          <w:lang w:val="ru-RU"/>
        </w:rPr>
        <w:t>просит</w:t>
      </w:r>
      <w:r w:rsidRPr="004E0C4C">
        <w:rPr>
          <w:lang w:val="ru-RU"/>
        </w:rPr>
        <w:t xml:space="preserve"> сопредседателей и Исполнительного секретаря регулярно информировать </w:t>
      </w:r>
      <w:r w:rsidRPr="004E13B8">
        <w:rPr>
          <w:lang w:val="ru-RU"/>
        </w:rPr>
        <w:t>бюро Конференции Сторон</w:t>
      </w:r>
      <w:r w:rsidRPr="004E0C4C">
        <w:rPr>
          <w:lang w:val="ru-RU"/>
        </w:rPr>
        <w:t xml:space="preserve"> о </w:t>
      </w:r>
      <w:r>
        <w:rPr>
          <w:lang w:val="ru-RU"/>
        </w:rPr>
        <w:t xml:space="preserve">ходе работы в </w:t>
      </w:r>
      <w:r w:rsidRPr="004E0C4C">
        <w:rPr>
          <w:lang w:val="ru-RU"/>
        </w:rPr>
        <w:t>подготовк</w:t>
      </w:r>
      <w:r>
        <w:rPr>
          <w:lang w:val="ru-RU"/>
        </w:rPr>
        <w:t>е</w:t>
      </w:r>
      <w:r w:rsidRPr="004E0C4C">
        <w:rPr>
          <w:lang w:val="ru-RU"/>
        </w:rPr>
        <w:t xml:space="preserve"> к разработке глобальной рамочной программы в области биоразнообразия на период после 2020 год</w:t>
      </w:r>
      <w:r>
        <w:rPr>
          <w:lang w:val="ru-RU"/>
        </w:rPr>
        <w:t xml:space="preserve">а, в том числе о </w:t>
      </w:r>
      <w:r w:rsidRPr="004E0C4C">
        <w:rPr>
          <w:lang w:val="ru-RU"/>
        </w:rPr>
        <w:t>финансовых потребнос</w:t>
      </w:r>
      <w:r>
        <w:rPr>
          <w:lang w:val="ru-RU"/>
        </w:rPr>
        <w:t>тях</w:t>
      </w:r>
      <w:r w:rsidRPr="004E0C4C">
        <w:rPr>
          <w:lang w:val="ru-RU"/>
        </w:rPr>
        <w:t xml:space="preserve">, и обновлять </w:t>
      </w:r>
      <w:proofErr w:type="spellStart"/>
      <w:r w:rsidRPr="004E0C4C">
        <w:rPr>
          <w:lang w:val="ru-RU"/>
        </w:rPr>
        <w:t>веб-страницу</w:t>
      </w:r>
      <w:proofErr w:type="spellEnd"/>
      <w:r w:rsidRPr="004E0C4C">
        <w:rPr>
          <w:lang w:val="ru-RU"/>
        </w:rPr>
        <w:t xml:space="preserve">, посвященную </w:t>
      </w:r>
      <w:r>
        <w:rPr>
          <w:lang w:val="ru-RU"/>
        </w:rPr>
        <w:t xml:space="preserve">процессу подготовки </w:t>
      </w:r>
      <w:r w:rsidRPr="004E0C4C">
        <w:rPr>
          <w:lang w:val="ru-RU"/>
        </w:rPr>
        <w:t>глобальной рамочной программы в области биоразнообразия на период после 2020 года</w:t>
      </w:r>
      <w:r w:rsidRPr="00102D07">
        <w:rPr>
          <w:szCs w:val="22"/>
          <w:lang w:val="ru-RU" w:eastAsia="en-CA"/>
        </w:rPr>
        <w:t>.</w:t>
      </w:r>
      <w:bookmarkEnd w:id="2"/>
      <w:proofErr w:type="gramEnd"/>
    </w:p>
    <w:p w:rsidR="00527EE2" w:rsidRDefault="00527EE2" w:rsidP="00527EE2">
      <w:pPr>
        <w:rPr>
          <w:lang w:val="ru-RU"/>
        </w:rPr>
      </w:pPr>
    </w:p>
    <w:p w:rsidR="00817C4B" w:rsidRPr="00527EE2" w:rsidRDefault="00817C4B">
      <w:pPr>
        <w:jc w:val="left"/>
        <w:rPr>
          <w:kern w:val="22"/>
          <w:szCs w:val="22"/>
          <w:lang w:val="ru-RU" w:eastAsia="en-CA"/>
        </w:rPr>
      </w:pPr>
      <w:r w:rsidRPr="00527EE2">
        <w:rPr>
          <w:kern w:val="22"/>
          <w:szCs w:val="22"/>
          <w:lang w:val="ru-RU" w:eastAsia="en-CA"/>
        </w:rPr>
        <w:br w:type="page"/>
      </w:r>
    </w:p>
    <w:p w:rsidR="006264A6" w:rsidRPr="00340CDD" w:rsidRDefault="006264A6" w:rsidP="006264A6">
      <w:pPr>
        <w:spacing w:before="240" w:after="120"/>
        <w:jc w:val="center"/>
        <w:rPr>
          <w:i/>
          <w:kern w:val="22"/>
          <w:szCs w:val="22"/>
          <w:lang w:val="ru-RU"/>
        </w:rPr>
      </w:pPr>
      <w:r>
        <w:rPr>
          <w:i/>
          <w:kern w:val="22"/>
          <w:szCs w:val="22"/>
          <w:lang w:val="ru-RU"/>
        </w:rPr>
        <w:lastRenderedPageBreak/>
        <w:t>П</w:t>
      </w:r>
      <w:r w:rsidRPr="00340CDD">
        <w:rPr>
          <w:i/>
          <w:kern w:val="22"/>
          <w:szCs w:val="22"/>
          <w:lang w:val="ru-RU"/>
        </w:rPr>
        <w:t xml:space="preserve">риложение </w:t>
      </w:r>
      <w:r w:rsidRPr="00BB596A">
        <w:rPr>
          <w:i/>
          <w:kern w:val="22"/>
          <w:szCs w:val="22"/>
        </w:rPr>
        <w:t>I</w:t>
      </w:r>
    </w:p>
    <w:p w:rsidR="006264A6" w:rsidRPr="002B5484" w:rsidRDefault="006264A6" w:rsidP="006264A6">
      <w:pPr>
        <w:pStyle w:val="Paragraphedeliste"/>
        <w:spacing w:before="120" w:after="120"/>
        <w:ind w:left="0"/>
        <w:contextualSpacing w:val="0"/>
        <w:jc w:val="center"/>
        <w:rPr>
          <w:b/>
          <w:kern w:val="22"/>
          <w:szCs w:val="22"/>
          <w:lang w:val="ru-RU"/>
        </w:rPr>
      </w:pPr>
      <w:r w:rsidRPr="002B5484">
        <w:rPr>
          <w:b/>
          <w:kern w:val="22"/>
          <w:szCs w:val="22"/>
          <w:lang w:val="ru-RU"/>
        </w:rPr>
        <w:t>ВОЗМОЖНЫЕ ЭЛЕМЕНТЫ ГЛОБАЛЬНОЙ РАМОЧНОЙ ПРОГРАММЫ В ОБЛАСТИ БИОРАЗНООБРАЗИЯ НА ПЕРИОД ПОСЛЕ 2020 ГОДА ДЛЯ ДАЛЬНЕЙШЕГО ОБСУЖДЕНИЯ</w:t>
      </w:r>
      <w:r w:rsidRPr="00153F69">
        <w:rPr>
          <w:b/>
          <w:iCs/>
          <w:kern w:val="22"/>
          <w:szCs w:val="22"/>
          <w:vertAlign w:val="superscript"/>
        </w:rPr>
        <w:footnoteReference w:id="1"/>
      </w:r>
    </w:p>
    <w:p w:rsidR="006264A6" w:rsidRPr="002B5484" w:rsidRDefault="006264A6" w:rsidP="00B02D32">
      <w:pPr>
        <w:pStyle w:val="Paragraphedeliste"/>
        <w:numPr>
          <w:ilvl w:val="0"/>
          <w:numId w:val="3"/>
        </w:numPr>
        <w:spacing w:before="120" w:after="120"/>
        <w:ind w:left="0" w:firstLine="0"/>
        <w:contextualSpacing w:val="0"/>
        <w:jc w:val="center"/>
        <w:rPr>
          <w:b/>
          <w:kern w:val="22"/>
          <w:szCs w:val="22"/>
          <w:lang w:val="ru-RU"/>
        </w:rPr>
      </w:pPr>
      <w:r w:rsidRPr="002B5484">
        <w:rPr>
          <w:b/>
          <w:kern w:val="22"/>
          <w:szCs w:val="22"/>
          <w:lang w:val="ru-RU"/>
        </w:rPr>
        <w:t>ВВЕДЕНИЕ</w:t>
      </w:r>
    </w:p>
    <w:p w:rsidR="006264A6" w:rsidRPr="002B5484" w:rsidRDefault="006264A6" w:rsidP="00B02D32">
      <w:pPr>
        <w:pStyle w:val="Para10"/>
        <w:numPr>
          <w:ilvl w:val="0"/>
          <w:numId w:val="2"/>
        </w:numPr>
        <w:ind w:left="0" w:firstLine="0"/>
        <w:rPr>
          <w:iCs/>
          <w:kern w:val="22"/>
          <w:szCs w:val="22"/>
          <w:lang w:val="ru-RU"/>
        </w:rPr>
      </w:pPr>
      <w:r w:rsidRPr="002B5484">
        <w:rPr>
          <w:lang w:val="ru-RU"/>
        </w:rPr>
        <w:t xml:space="preserve">Настоящая записка была подготовлена в целях дальнейшего содействия обсуждению вопроса о разработке глобальной рамочной программы в области биоразнообразия на период после 2020 года. </w:t>
      </w:r>
      <w:proofErr w:type="gramStart"/>
      <w:r w:rsidRPr="002B5484">
        <w:rPr>
          <w:lang w:val="ru-RU"/>
        </w:rPr>
        <w:t xml:space="preserve">Высказанные здесь мнения должны быть учтены сопредседателями Рабочей группы открытого состава </w:t>
      </w:r>
      <w:r w:rsidRPr="004E13B8">
        <w:rPr>
          <w:lang w:val="ru-RU"/>
        </w:rPr>
        <w:t>по подготовке глобальной рамочной программы в области биоразнообразия на период после 2020 года</w:t>
      </w:r>
      <w:r>
        <w:rPr>
          <w:lang w:val="ru-RU"/>
        </w:rPr>
        <w:t xml:space="preserve"> </w:t>
      </w:r>
      <w:r w:rsidRPr="002B5484">
        <w:rPr>
          <w:lang w:val="ru-RU"/>
        </w:rPr>
        <w:t>при подготовке дальнейшей документации, касающейся глобальной рамочной программы в области биоразнообразия на период после 2020 года, для Рабочей группы.</w:t>
      </w:r>
      <w:proofErr w:type="gramEnd"/>
      <w:r w:rsidRPr="002B5484">
        <w:rPr>
          <w:lang w:val="ru-RU"/>
        </w:rPr>
        <w:t xml:space="preserve"> Однако поднятые в настоящей записке вопросы не следует рассматривать в качестве вопросов, по которым были достигнуты какие-либо договоренности. Кроме того, настоящая записка должна рассматриваться наряду с официальными заявлениями, сделанными Сторонами в ходе первого совещания Рабочей группы открытого состава, и не предназначена для их замены</w:t>
      </w:r>
      <w:r w:rsidRPr="002B5484">
        <w:rPr>
          <w:iCs/>
          <w:kern w:val="22"/>
          <w:szCs w:val="22"/>
          <w:lang w:val="ru-RU"/>
        </w:rPr>
        <w:t>.</w:t>
      </w:r>
    </w:p>
    <w:p w:rsidR="006264A6" w:rsidRPr="002B5484" w:rsidRDefault="006264A6" w:rsidP="00B02D32">
      <w:pPr>
        <w:pStyle w:val="Para10"/>
        <w:numPr>
          <w:ilvl w:val="0"/>
          <w:numId w:val="2"/>
        </w:numPr>
        <w:ind w:left="0" w:firstLine="0"/>
        <w:rPr>
          <w:iCs/>
          <w:kern w:val="22"/>
          <w:szCs w:val="22"/>
          <w:lang w:val="ru-RU"/>
        </w:rPr>
      </w:pPr>
      <w:r w:rsidRPr="002B5484">
        <w:rPr>
          <w:lang w:val="ru-RU"/>
        </w:rPr>
        <w:t>Некоторые поднятые в нижеследующих разделах вопросы могут быть актуальными и/или помещены в различные рубрики в зависимости от того, каким образом будут развиваться дискуссии по подготовке глобальной рамочной программы в области биоразнообразия на период после 2020 года. В целях оказания содействия будущим дискуссиям по подготовке глобальной рамочной программы в области биоразнообразия на период после 2020 года следует разработать организационную структуру для возможных элементов этой рамочной программы</w:t>
      </w:r>
      <w:r w:rsidRPr="002B5484">
        <w:rPr>
          <w:iCs/>
          <w:kern w:val="22"/>
          <w:szCs w:val="22"/>
          <w:lang w:val="ru-RU"/>
        </w:rPr>
        <w:t>.</w:t>
      </w:r>
    </w:p>
    <w:p w:rsidR="006264A6" w:rsidRPr="002B5484" w:rsidRDefault="006264A6" w:rsidP="00B02D32">
      <w:pPr>
        <w:pStyle w:val="Paragraphedeliste"/>
        <w:numPr>
          <w:ilvl w:val="0"/>
          <w:numId w:val="3"/>
        </w:numPr>
        <w:jc w:val="center"/>
        <w:rPr>
          <w:b/>
          <w:kern w:val="22"/>
          <w:szCs w:val="22"/>
          <w:lang w:val="ru-RU"/>
        </w:rPr>
      </w:pPr>
      <w:r w:rsidRPr="002B5484">
        <w:rPr>
          <w:b/>
          <w:kern w:val="22"/>
          <w:szCs w:val="22"/>
          <w:lang w:val="ru-RU"/>
        </w:rPr>
        <w:t>Возможные элементы глобальной рамочной программы в области биоразнообразия на период после 2020 года для дальнейшего обсуждения</w:t>
      </w:r>
    </w:p>
    <w:p w:rsidR="006264A6" w:rsidRPr="002B5484" w:rsidRDefault="006264A6" w:rsidP="006264A6">
      <w:pPr>
        <w:pStyle w:val="Para10"/>
        <w:numPr>
          <w:ilvl w:val="0"/>
          <w:numId w:val="0"/>
        </w:numPr>
        <w:jc w:val="center"/>
        <w:rPr>
          <w:b/>
          <w:iCs/>
          <w:kern w:val="22"/>
          <w:szCs w:val="22"/>
          <w:lang w:val="ru-RU"/>
        </w:rPr>
      </w:pPr>
      <w:r>
        <w:rPr>
          <w:b/>
          <w:iCs/>
          <w:kern w:val="22"/>
          <w:szCs w:val="22"/>
          <w:lang w:val="fr-FR"/>
        </w:rPr>
        <w:t>A</w:t>
      </w:r>
      <w:r w:rsidRPr="00340CDD">
        <w:rPr>
          <w:b/>
          <w:iCs/>
          <w:kern w:val="22"/>
          <w:szCs w:val="22"/>
          <w:lang w:val="ru-RU"/>
        </w:rPr>
        <w:t>.</w:t>
      </w:r>
      <w:r w:rsidRPr="00340CDD">
        <w:rPr>
          <w:b/>
          <w:iCs/>
          <w:kern w:val="22"/>
          <w:szCs w:val="22"/>
          <w:lang w:val="ru-RU"/>
        </w:rPr>
        <w:tab/>
      </w:r>
      <w:r w:rsidRPr="002B5484">
        <w:rPr>
          <w:b/>
          <w:iCs/>
          <w:kern w:val="22"/>
          <w:szCs w:val="22"/>
          <w:lang w:val="ru-RU"/>
        </w:rPr>
        <w:t>Обоснование и сфера охвата</w:t>
      </w:r>
    </w:p>
    <w:p w:rsidR="006264A6" w:rsidRPr="002B5484" w:rsidRDefault="006264A6" w:rsidP="006264A6">
      <w:pPr>
        <w:pStyle w:val="Para10"/>
        <w:numPr>
          <w:ilvl w:val="0"/>
          <w:numId w:val="0"/>
        </w:numPr>
        <w:rPr>
          <w:iCs/>
          <w:kern w:val="22"/>
          <w:szCs w:val="22"/>
          <w:lang w:val="ru-RU"/>
        </w:rPr>
      </w:pPr>
      <w:r w:rsidRPr="002B5484">
        <w:rPr>
          <w:lang w:val="ru-RU"/>
        </w:rPr>
        <w:t>Возможные вопросы для отражения в программе:</w:t>
      </w:r>
    </w:p>
    <w:p w:rsidR="006264A6" w:rsidRPr="002B5484" w:rsidRDefault="006264A6" w:rsidP="00B02D32">
      <w:pPr>
        <w:pStyle w:val="Para10"/>
        <w:numPr>
          <w:ilvl w:val="2"/>
          <w:numId w:val="2"/>
        </w:numPr>
        <w:ind w:left="1560" w:hanging="459"/>
        <w:rPr>
          <w:iCs/>
          <w:kern w:val="22"/>
          <w:szCs w:val="22"/>
          <w:lang w:val="ru-RU"/>
        </w:rPr>
      </w:pPr>
      <w:proofErr w:type="gramStart"/>
      <w:r>
        <w:rPr>
          <w:iCs/>
          <w:kern w:val="22"/>
          <w:szCs w:val="22"/>
          <w:lang w:val="ru-RU"/>
        </w:rPr>
        <w:t>в</w:t>
      </w:r>
      <w:r w:rsidRPr="002B5484">
        <w:rPr>
          <w:iCs/>
          <w:kern w:val="22"/>
          <w:szCs w:val="22"/>
          <w:lang w:val="ru-RU"/>
        </w:rPr>
        <w:t>ажное значение</w:t>
      </w:r>
      <w:proofErr w:type="gramEnd"/>
      <w:r w:rsidRPr="002B5484">
        <w:rPr>
          <w:iCs/>
          <w:kern w:val="22"/>
          <w:szCs w:val="22"/>
          <w:lang w:val="ru-RU"/>
        </w:rPr>
        <w:t xml:space="preserve"> биоразнообразия и экосистемных услуг; </w:t>
      </w:r>
    </w:p>
    <w:p w:rsidR="006264A6" w:rsidRPr="002B5484" w:rsidRDefault="006264A6" w:rsidP="00B02D32">
      <w:pPr>
        <w:pStyle w:val="Para10"/>
        <w:numPr>
          <w:ilvl w:val="2"/>
          <w:numId w:val="2"/>
        </w:numPr>
        <w:ind w:left="1560" w:hanging="459"/>
        <w:rPr>
          <w:iCs/>
          <w:kern w:val="22"/>
          <w:szCs w:val="22"/>
          <w:lang w:val="ru-RU"/>
        </w:rPr>
      </w:pPr>
      <w:r>
        <w:rPr>
          <w:iCs/>
          <w:kern w:val="22"/>
          <w:szCs w:val="22"/>
          <w:lang w:val="ru-RU"/>
        </w:rPr>
        <w:t>т</w:t>
      </w:r>
      <w:r w:rsidRPr="002B5484">
        <w:rPr>
          <w:iCs/>
          <w:kern w:val="22"/>
          <w:szCs w:val="22"/>
          <w:lang w:val="ru-RU"/>
        </w:rPr>
        <w:t xml:space="preserve">екущее состояние биоразнообразия и его последствия для благополучия людей; </w:t>
      </w:r>
    </w:p>
    <w:p w:rsidR="006264A6" w:rsidRPr="002B5484" w:rsidRDefault="006264A6" w:rsidP="00B02D32">
      <w:pPr>
        <w:pStyle w:val="Para10"/>
        <w:numPr>
          <w:ilvl w:val="2"/>
          <w:numId w:val="2"/>
        </w:numPr>
        <w:ind w:left="1560" w:hanging="459"/>
        <w:rPr>
          <w:iCs/>
          <w:kern w:val="22"/>
          <w:szCs w:val="22"/>
          <w:lang w:val="ru-RU"/>
        </w:rPr>
      </w:pPr>
      <w:r>
        <w:rPr>
          <w:iCs/>
          <w:kern w:val="22"/>
          <w:szCs w:val="22"/>
          <w:lang w:val="ru-RU"/>
        </w:rPr>
        <w:t>н</w:t>
      </w:r>
      <w:r w:rsidRPr="002B5484">
        <w:rPr>
          <w:iCs/>
          <w:kern w:val="22"/>
          <w:szCs w:val="22"/>
          <w:lang w:val="ru-RU"/>
        </w:rPr>
        <w:t>еобходимость принятия широкомасштабных мер для решения текущих проблем в области биоразнообразия;</w:t>
      </w:r>
    </w:p>
    <w:p w:rsidR="006264A6" w:rsidRPr="002B5484" w:rsidRDefault="006264A6" w:rsidP="00B02D32">
      <w:pPr>
        <w:pStyle w:val="Para10"/>
        <w:numPr>
          <w:ilvl w:val="2"/>
          <w:numId w:val="2"/>
        </w:numPr>
        <w:ind w:left="1560" w:hanging="459"/>
        <w:rPr>
          <w:iCs/>
          <w:kern w:val="22"/>
          <w:szCs w:val="22"/>
          <w:lang w:val="ru-RU"/>
        </w:rPr>
      </w:pPr>
      <w:r>
        <w:rPr>
          <w:iCs/>
          <w:kern w:val="22"/>
          <w:szCs w:val="22"/>
          <w:lang w:val="ru-RU"/>
        </w:rPr>
        <w:t>п</w:t>
      </w:r>
      <w:r w:rsidRPr="002B5484">
        <w:rPr>
          <w:iCs/>
          <w:kern w:val="22"/>
          <w:szCs w:val="22"/>
          <w:lang w:val="ru-RU"/>
        </w:rPr>
        <w:t>рямые и косвенные факторы утраты биоразнообразия;</w:t>
      </w:r>
    </w:p>
    <w:p w:rsidR="006264A6" w:rsidRPr="002B5484" w:rsidRDefault="006264A6" w:rsidP="00B02D32">
      <w:pPr>
        <w:pStyle w:val="Para10"/>
        <w:numPr>
          <w:ilvl w:val="2"/>
          <w:numId w:val="2"/>
        </w:numPr>
        <w:ind w:left="1560" w:hanging="459"/>
        <w:rPr>
          <w:iCs/>
          <w:kern w:val="22"/>
          <w:szCs w:val="22"/>
          <w:lang w:val="ru-RU"/>
        </w:rPr>
      </w:pPr>
      <w:r>
        <w:rPr>
          <w:iCs/>
          <w:kern w:val="22"/>
          <w:szCs w:val="22"/>
          <w:lang w:val="ru-RU"/>
        </w:rPr>
        <w:t>ф</w:t>
      </w:r>
      <w:r w:rsidRPr="002B5484">
        <w:rPr>
          <w:iCs/>
          <w:kern w:val="22"/>
          <w:szCs w:val="22"/>
          <w:lang w:val="ru-RU"/>
        </w:rPr>
        <w:t>ундаментальные преобразования</w:t>
      </w:r>
      <w:r w:rsidRPr="002B5484">
        <w:rPr>
          <w:iCs/>
          <w:kern w:val="22"/>
          <w:szCs w:val="22"/>
          <w:u w:val="single"/>
          <w:vertAlign w:val="superscript"/>
          <w:lang w:val="ru-RU"/>
        </w:rPr>
        <w:footnoteReference w:id="2"/>
      </w:r>
      <w:r w:rsidRPr="002B5484">
        <w:rPr>
          <w:iCs/>
          <w:kern w:val="22"/>
          <w:szCs w:val="22"/>
          <w:lang w:val="ru-RU"/>
        </w:rPr>
        <w:t>;</w:t>
      </w:r>
    </w:p>
    <w:p w:rsidR="006264A6" w:rsidRPr="002B5484" w:rsidRDefault="006264A6" w:rsidP="00B02D32">
      <w:pPr>
        <w:pStyle w:val="Para10"/>
        <w:numPr>
          <w:ilvl w:val="2"/>
          <w:numId w:val="2"/>
        </w:numPr>
        <w:ind w:left="1560" w:hanging="459"/>
        <w:rPr>
          <w:iCs/>
          <w:kern w:val="22"/>
          <w:szCs w:val="22"/>
          <w:lang w:val="ru-RU"/>
        </w:rPr>
      </w:pPr>
      <w:r>
        <w:rPr>
          <w:iCs/>
          <w:kern w:val="22"/>
          <w:szCs w:val="22"/>
          <w:lang w:val="ru-RU"/>
        </w:rPr>
        <w:t>к</w:t>
      </w:r>
      <w:r w:rsidRPr="002B5484">
        <w:rPr>
          <w:iCs/>
          <w:kern w:val="22"/>
          <w:szCs w:val="22"/>
          <w:lang w:val="ru-RU"/>
        </w:rPr>
        <w:t>онцепция преобразований</w:t>
      </w:r>
      <w:r w:rsidRPr="002B5484">
        <w:rPr>
          <w:rStyle w:val="Appelnotedebasdep"/>
          <w:iCs/>
          <w:kern w:val="22"/>
          <w:szCs w:val="22"/>
          <w:lang w:val="ru-RU"/>
        </w:rPr>
        <w:footnoteReference w:id="3"/>
      </w:r>
      <w:r w:rsidRPr="002B5484">
        <w:rPr>
          <w:iCs/>
          <w:kern w:val="22"/>
          <w:szCs w:val="22"/>
          <w:lang w:val="ru-RU"/>
        </w:rPr>
        <w:t>;</w:t>
      </w:r>
    </w:p>
    <w:p w:rsidR="006264A6" w:rsidRPr="002B5484" w:rsidRDefault="006264A6" w:rsidP="00B02D32">
      <w:pPr>
        <w:pStyle w:val="Para10"/>
        <w:numPr>
          <w:ilvl w:val="2"/>
          <w:numId w:val="2"/>
        </w:numPr>
        <w:ind w:left="1560" w:hanging="459"/>
        <w:rPr>
          <w:iCs/>
          <w:kern w:val="22"/>
          <w:szCs w:val="22"/>
          <w:lang w:val="ru-RU"/>
        </w:rPr>
      </w:pPr>
      <w:r>
        <w:rPr>
          <w:iCs/>
          <w:kern w:val="22"/>
          <w:szCs w:val="22"/>
          <w:lang w:val="ru-RU"/>
        </w:rPr>
        <w:t>п</w:t>
      </w:r>
      <w:r w:rsidRPr="002B5484">
        <w:rPr>
          <w:iCs/>
          <w:kern w:val="22"/>
          <w:szCs w:val="22"/>
          <w:lang w:val="ru-RU"/>
        </w:rPr>
        <w:t>ринципы</w:t>
      </w:r>
      <w:r w:rsidRPr="002B5484">
        <w:rPr>
          <w:rStyle w:val="Appelnotedebasdep"/>
          <w:iCs/>
          <w:kern w:val="22"/>
          <w:szCs w:val="22"/>
          <w:lang w:val="ru-RU"/>
        </w:rPr>
        <w:footnoteReference w:id="4"/>
      </w:r>
      <w:r w:rsidRPr="002B5484">
        <w:rPr>
          <w:iCs/>
          <w:kern w:val="22"/>
          <w:szCs w:val="22"/>
          <w:lang w:val="ru-RU"/>
        </w:rPr>
        <w:t>;</w:t>
      </w:r>
    </w:p>
    <w:p w:rsidR="006264A6" w:rsidRPr="002B5484" w:rsidRDefault="006264A6" w:rsidP="00B02D32">
      <w:pPr>
        <w:pStyle w:val="Para10"/>
        <w:numPr>
          <w:ilvl w:val="2"/>
          <w:numId w:val="2"/>
        </w:numPr>
        <w:ind w:left="1560" w:hanging="459"/>
        <w:rPr>
          <w:iCs/>
          <w:kern w:val="22"/>
          <w:szCs w:val="22"/>
          <w:lang w:val="ru-RU"/>
        </w:rPr>
      </w:pPr>
      <w:r>
        <w:rPr>
          <w:iCs/>
          <w:kern w:val="22"/>
          <w:szCs w:val="22"/>
          <w:lang w:val="ru-RU"/>
        </w:rPr>
        <w:lastRenderedPageBreak/>
        <w:t>п</w:t>
      </w:r>
      <w:r w:rsidRPr="002B5484">
        <w:rPr>
          <w:iCs/>
          <w:kern w:val="22"/>
          <w:szCs w:val="22"/>
          <w:lang w:val="ru-RU"/>
        </w:rPr>
        <w:t>роблемы, связанные с осуществлением;</w:t>
      </w:r>
    </w:p>
    <w:p w:rsidR="006264A6" w:rsidRPr="002B5484" w:rsidRDefault="006264A6" w:rsidP="00B02D32">
      <w:pPr>
        <w:pStyle w:val="Para10"/>
        <w:numPr>
          <w:ilvl w:val="2"/>
          <w:numId w:val="2"/>
        </w:numPr>
        <w:ind w:left="1560" w:hanging="459"/>
        <w:rPr>
          <w:iCs/>
          <w:kern w:val="22"/>
          <w:szCs w:val="22"/>
          <w:lang w:val="ru-RU"/>
        </w:rPr>
      </w:pPr>
      <w:r>
        <w:rPr>
          <w:iCs/>
          <w:kern w:val="22"/>
          <w:szCs w:val="22"/>
          <w:lang w:val="ru-RU"/>
        </w:rPr>
        <w:t>р</w:t>
      </w:r>
      <w:r w:rsidRPr="002B5484">
        <w:rPr>
          <w:iCs/>
          <w:kern w:val="22"/>
          <w:szCs w:val="22"/>
          <w:lang w:val="ru-RU"/>
        </w:rPr>
        <w:t xml:space="preserve">езультаты </w:t>
      </w:r>
      <w:r w:rsidRPr="00153F69">
        <w:rPr>
          <w:iCs/>
          <w:kern w:val="22"/>
          <w:szCs w:val="22"/>
          <w:lang w:val="ru-RU"/>
        </w:rPr>
        <w:t>доклада о глобальной оценке биоразнообразия и экосистемных услуг, подготовленн</w:t>
      </w:r>
      <w:r>
        <w:rPr>
          <w:iCs/>
          <w:kern w:val="22"/>
          <w:szCs w:val="22"/>
          <w:lang w:val="ru-RU"/>
        </w:rPr>
        <w:t>ого</w:t>
      </w:r>
      <w:r w:rsidRPr="00153F69">
        <w:rPr>
          <w:iCs/>
          <w:kern w:val="22"/>
          <w:szCs w:val="22"/>
          <w:lang w:val="ru-RU"/>
        </w:rPr>
        <w:t xml:space="preserve"> Межправительственной научно-политической платформой по биоразнообразию и экосистемным услугам</w:t>
      </w:r>
      <w:r w:rsidRPr="002B5484">
        <w:rPr>
          <w:iCs/>
          <w:kern w:val="22"/>
          <w:szCs w:val="22"/>
          <w:lang w:val="ru-RU"/>
        </w:rPr>
        <w:t xml:space="preserve"> (МПБЭУ) и других соответствующих оценок.</w:t>
      </w:r>
    </w:p>
    <w:p w:rsidR="006264A6" w:rsidRPr="002B5484" w:rsidRDefault="006264A6" w:rsidP="006264A6">
      <w:pPr>
        <w:pStyle w:val="Para10"/>
        <w:numPr>
          <w:ilvl w:val="0"/>
          <w:numId w:val="0"/>
        </w:numPr>
        <w:jc w:val="center"/>
        <w:rPr>
          <w:b/>
          <w:iCs/>
          <w:kern w:val="22"/>
          <w:szCs w:val="22"/>
          <w:lang w:val="ru-RU"/>
        </w:rPr>
      </w:pPr>
      <w:r>
        <w:rPr>
          <w:b/>
          <w:iCs/>
          <w:kern w:val="22"/>
          <w:szCs w:val="22"/>
          <w:lang w:val="fr-FR"/>
        </w:rPr>
        <w:t>B</w:t>
      </w:r>
      <w:r w:rsidRPr="00340CDD">
        <w:rPr>
          <w:b/>
          <w:iCs/>
          <w:kern w:val="22"/>
          <w:szCs w:val="22"/>
          <w:lang w:val="ru-RU"/>
        </w:rPr>
        <w:t>.</w:t>
      </w:r>
      <w:r w:rsidRPr="00340CDD">
        <w:rPr>
          <w:b/>
          <w:iCs/>
          <w:kern w:val="22"/>
          <w:szCs w:val="22"/>
          <w:lang w:val="ru-RU"/>
        </w:rPr>
        <w:tab/>
      </w:r>
      <w:r w:rsidRPr="002B5484">
        <w:rPr>
          <w:b/>
          <w:iCs/>
          <w:kern w:val="22"/>
          <w:szCs w:val="22"/>
          <w:lang w:val="ru-RU"/>
        </w:rPr>
        <w:t>Концепция на период до 2050 года</w:t>
      </w:r>
    </w:p>
    <w:p w:rsidR="006264A6" w:rsidRPr="002B5484" w:rsidRDefault="006264A6" w:rsidP="00B02D32">
      <w:pPr>
        <w:pStyle w:val="Para10"/>
        <w:numPr>
          <w:ilvl w:val="0"/>
          <w:numId w:val="9"/>
        </w:numPr>
        <w:rPr>
          <w:iCs/>
          <w:kern w:val="22"/>
          <w:szCs w:val="22"/>
          <w:lang w:val="ru-RU"/>
        </w:rPr>
      </w:pPr>
      <w:r w:rsidRPr="002B5484">
        <w:rPr>
          <w:iCs/>
          <w:kern w:val="22"/>
          <w:szCs w:val="22"/>
          <w:lang w:val="ru-RU"/>
        </w:rPr>
        <w:t>Возможные вопросы для отражения в программе:</w:t>
      </w:r>
    </w:p>
    <w:p w:rsidR="006264A6" w:rsidRPr="002B5484" w:rsidRDefault="006264A6" w:rsidP="00524B46">
      <w:pPr>
        <w:pStyle w:val="Para10"/>
        <w:numPr>
          <w:ilvl w:val="0"/>
          <w:numId w:val="10"/>
        </w:numPr>
        <w:ind w:left="1560" w:hanging="426"/>
        <w:rPr>
          <w:iCs/>
          <w:kern w:val="22"/>
          <w:szCs w:val="22"/>
          <w:lang w:val="ru-RU"/>
        </w:rPr>
      </w:pPr>
      <w:r>
        <w:rPr>
          <w:iCs/>
          <w:kern w:val="22"/>
          <w:szCs w:val="22"/>
          <w:lang w:val="ru-RU"/>
        </w:rPr>
        <w:t>к</w:t>
      </w:r>
      <w:r w:rsidRPr="002B5484">
        <w:rPr>
          <w:iCs/>
          <w:kern w:val="22"/>
          <w:szCs w:val="22"/>
          <w:lang w:val="ru-RU"/>
        </w:rPr>
        <w:t>онцепция в области биоразнообразия на период до 2050 года остается актуальной и станет частью глобальной рамочной программы в области биоразнообразия на период после 2020 года (в соответствии с решением 14/2);</w:t>
      </w:r>
    </w:p>
    <w:p w:rsidR="006264A6" w:rsidRPr="002B5484" w:rsidRDefault="006264A6" w:rsidP="00524B46">
      <w:pPr>
        <w:pStyle w:val="Para10"/>
        <w:numPr>
          <w:ilvl w:val="0"/>
          <w:numId w:val="10"/>
        </w:numPr>
        <w:ind w:left="1560" w:hanging="426"/>
        <w:rPr>
          <w:iCs/>
          <w:kern w:val="22"/>
          <w:szCs w:val="22"/>
          <w:lang w:val="ru-RU"/>
        </w:rPr>
      </w:pPr>
      <w:r>
        <w:rPr>
          <w:iCs/>
          <w:kern w:val="22"/>
          <w:szCs w:val="22"/>
          <w:lang w:val="ru-RU"/>
        </w:rPr>
        <w:t>э</w:t>
      </w:r>
      <w:r w:rsidRPr="002B5484">
        <w:rPr>
          <w:iCs/>
          <w:kern w:val="22"/>
          <w:szCs w:val="22"/>
          <w:lang w:val="ru-RU"/>
        </w:rPr>
        <w:t>лементы Концепции на период до 2050 года могут быть использованы в качестве информационной основы для разработки других частей глобальной рамочной программы в области биоразнообразия на период после 2020 года;</w:t>
      </w:r>
    </w:p>
    <w:p w:rsidR="006264A6" w:rsidRPr="002B5484" w:rsidRDefault="006264A6" w:rsidP="00524B46">
      <w:pPr>
        <w:pStyle w:val="Para10"/>
        <w:numPr>
          <w:ilvl w:val="0"/>
          <w:numId w:val="10"/>
        </w:numPr>
        <w:ind w:left="1560" w:hanging="426"/>
        <w:rPr>
          <w:iCs/>
          <w:kern w:val="22"/>
          <w:szCs w:val="22"/>
          <w:lang w:val="ru-RU"/>
        </w:rPr>
      </w:pPr>
      <w:r>
        <w:rPr>
          <w:iCs/>
          <w:kern w:val="22"/>
          <w:szCs w:val="22"/>
          <w:lang w:val="ru-RU"/>
        </w:rPr>
        <w:t>у</w:t>
      </w:r>
      <w:r w:rsidRPr="002B5484">
        <w:rPr>
          <w:iCs/>
          <w:kern w:val="22"/>
          <w:szCs w:val="22"/>
          <w:lang w:val="ru-RU"/>
        </w:rPr>
        <w:t>вязка других элементов глобальной рамочной программы в области биоразнообразия на период после 2020 года с Концепцией на период до 2050 года может потребовать рассмотрения временных интервалов, выходящих за рамки 2030 года;</w:t>
      </w:r>
    </w:p>
    <w:p w:rsidR="006264A6" w:rsidRPr="002B5484" w:rsidRDefault="006264A6" w:rsidP="00524B46">
      <w:pPr>
        <w:pStyle w:val="Para10"/>
        <w:numPr>
          <w:ilvl w:val="0"/>
          <w:numId w:val="10"/>
        </w:numPr>
        <w:ind w:left="1560" w:hanging="426"/>
        <w:rPr>
          <w:iCs/>
          <w:kern w:val="22"/>
          <w:szCs w:val="22"/>
          <w:lang w:val="ru-RU"/>
        </w:rPr>
      </w:pPr>
      <w:r>
        <w:rPr>
          <w:iCs/>
          <w:kern w:val="22"/>
          <w:szCs w:val="22"/>
          <w:lang w:val="ru-RU"/>
        </w:rPr>
        <w:t>д</w:t>
      </w:r>
      <w:r w:rsidRPr="002B5484">
        <w:rPr>
          <w:iCs/>
          <w:kern w:val="22"/>
          <w:szCs w:val="22"/>
          <w:lang w:val="ru-RU"/>
        </w:rPr>
        <w:t xml:space="preserve">ля лучшего понимания Концепции в области биоразнообразия на период до 2050 года может потребоваться </w:t>
      </w:r>
      <w:r w:rsidRPr="00194838">
        <w:rPr>
          <w:lang w:val="ru-RU"/>
        </w:rPr>
        <w:t>дополнительн</w:t>
      </w:r>
      <w:r>
        <w:rPr>
          <w:lang w:val="ru-RU"/>
        </w:rPr>
        <w:t>ое</w:t>
      </w:r>
      <w:r w:rsidRPr="00194838">
        <w:rPr>
          <w:lang w:val="ru-RU"/>
        </w:rPr>
        <w:t xml:space="preserve"> разъяснени</w:t>
      </w:r>
      <w:r>
        <w:rPr>
          <w:lang w:val="ru-RU"/>
        </w:rPr>
        <w:t>е</w:t>
      </w:r>
      <w:r w:rsidRPr="00194838">
        <w:rPr>
          <w:lang w:val="ru-RU"/>
        </w:rPr>
        <w:t xml:space="preserve"> </w:t>
      </w:r>
      <w:r w:rsidRPr="002B5484">
        <w:rPr>
          <w:iCs/>
          <w:kern w:val="22"/>
          <w:szCs w:val="22"/>
          <w:lang w:val="ru-RU"/>
        </w:rPr>
        <w:t>рассматриваемых в ней вопросов</w:t>
      </w:r>
      <w:r w:rsidRPr="002B5484">
        <w:rPr>
          <w:rStyle w:val="Appelnotedebasdep"/>
          <w:iCs/>
          <w:kern w:val="22"/>
          <w:szCs w:val="22"/>
          <w:lang w:val="ru-RU"/>
        </w:rPr>
        <w:footnoteReference w:id="5"/>
      </w:r>
      <w:r w:rsidRPr="002B5484">
        <w:rPr>
          <w:iCs/>
          <w:kern w:val="22"/>
          <w:szCs w:val="22"/>
          <w:lang w:val="ru-RU"/>
        </w:rPr>
        <w:t>.</w:t>
      </w:r>
    </w:p>
    <w:p w:rsidR="006264A6" w:rsidRPr="002B5484" w:rsidRDefault="006264A6" w:rsidP="006264A6">
      <w:pPr>
        <w:pStyle w:val="Para10"/>
        <w:numPr>
          <w:ilvl w:val="0"/>
          <w:numId w:val="0"/>
        </w:numPr>
        <w:jc w:val="center"/>
        <w:rPr>
          <w:b/>
          <w:iCs/>
          <w:kern w:val="22"/>
          <w:szCs w:val="22"/>
          <w:lang w:val="ru-RU"/>
        </w:rPr>
      </w:pPr>
      <w:r>
        <w:rPr>
          <w:b/>
          <w:iCs/>
          <w:kern w:val="22"/>
          <w:szCs w:val="22"/>
          <w:lang w:val="fr-FR"/>
        </w:rPr>
        <w:t>C</w:t>
      </w:r>
      <w:r w:rsidRPr="00340CDD">
        <w:rPr>
          <w:b/>
          <w:iCs/>
          <w:kern w:val="22"/>
          <w:szCs w:val="22"/>
          <w:lang w:val="ru-RU"/>
        </w:rPr>
        <w:t>.</w:t>
      </w:r>
      <w:r w:rsidRPr="00340CDD">
        <w:rPr>
          <w:b/>
          <w:iCs/>
          <w:kern w:val="22"/>
          <w:szCs w:val="22"/>
          <w:lang w:val="ru-RU"/>
        </w:rPr>
        <w:tab/>
      </w:r>
      <w:r w:rsidRPr="002B5484">
        <w:rPr>
          <w:b/>
          <w:iCs/>
          <w:kern w:val="22"/>
          <w:szCs w:val="22"/>
          <w:lang w:val="ru-RU"/>
        </w:rPr>
        <w:t xml:space="preserve">Миссия на период до 2030 года и/или </w:t>
      </w:r>
      <w:r>
        <w:rPr>
          <w:b/>
          <w:iCs/>
          <w:kern w:val="22"/>
          <w:szCs w:val="22"/>
          <w:lang w:val="ru-RU"/>
        </w:rPr>
        <w:t>конечная</w:t>
      </w:r>
      <w:r w:rsidRPr="00120AB8">
        <w:rPr>
          <w:b/>
          <w:iCs/>
          <w:kern w:val="22"/>
          <w:szCs w:val="22"/>
          <w:lang w:val="ru-RU"/>
        </w:rPr>
        <w:t xml:space="preserve"> цель</w:t>
      </w:r>
      <w:r w:rsidRPr="002B5484">
        <w:rPr>
          <w:b/>
          <w:iCs/>
          <w:kern w:val="22"/>
          <w:szCs w:val="22"/>
          <w:lang w:val="ru-RU"/>
        </w:rPr>
        <w:t xml:space="preserve"> и основные этапы</w:t>
      </w:r>
      <w:r w:rsidRPr="002B5484">
        <w:rPr>
          <w:rStyle w:val="Appelnotedebasdep"/>
          <w:b/>
          <w:iCs/>
          <w:kern w:val="22"/>
          <w:szCs w:val="22"/>
          <w:lang w:val="ru-RU"/>
        </w:rPr>
        <w:footnoteReference w:id="6"/>
      </w:r>
    </w:p>
    <w:p w:rsidR="006264A6" w:rsidRPr="002B5484" w:rsidRDefault="006264A6" w:rsidP="00B02D32">
      <w:pPr>
        <w:pStyle w:val="Para10"/>
        <w:numPr>
          <w:ilvl w:val="0"/>
          <w:numId w:val="11"/>
        </w:numPr>
        <w:rPr>
          <w:iCs/>
          <w:kern w:val="22"/>
          <w:szCs w:val="22"/>
          <w:lang w:val="ru-RU"/>
        </w:rPr>
      </w:pPr>
      <w:r w:rsidRPr="002B5484">
        <w:rPr>
          <w:iCs/>
          <w:kern w:val="22"/>
          <w:szCs w:val="22"/>
          <w:lang w:val="ru-RU"/>
        </w:rPr>
        <w:t>Возможные вопросы для отражения в программе:</w:t>
      </w:r>
    </w:p>
    <w:p w:rsidR="006264A6" w:rsidRPr="002B5484" w:rsidRDefault="006264A6" w:rsidP="00B02D32">
      <w:pPr>
        <w:pStyle w:val="Para10"/>
        <w:numPr>
          <w:ilvl w:val="0"/>
          <w:numId w:val="12"/>
        </w:numPr>
        <w:ind w:left="1843" w:hanging="425"/>
        <w:rPr>
          <w:iCs/>
          <w:kern w:val="22"/>
          <w:szCs w:val="22"/>
          <w:lang w:val="ru-RU"/>
        </w:rPr>
      </w:pPr>
      <w:r>
        <w:rPr>
          <w:iCs/>
          <w:kern w:val="22"/>
          <w:szCs w:val="22"/>
          <w:lang w:val="ru-RU"/>
        </w:rPr>
        <w:t>з</w:t>
      </w:r>
      <w:r w:rsidRPr="002B5484">
        <w:rPr>
          <w:iCs/>
          <w:kern w:val="22"/>
          <w:szCs w:val="22"/>
          <w:lang w:val="ru-RU"/>
        </w:rPr>
        <w:t>аявление о состоянии</w:t>
      </w:r>
      <w:r w:rsidRPr="002B5484">
        <w:rPr>
          <w:iCs/>
          <w:kern w:val="22"/>
          <w:szCs w:val="22"/>
          <w:u w:val="single"/>
          <w:vertAlign w:val="superscript"/>
          <w:lang w:val="ru-RU"/>
        </w:rPr>
        <w:footnoteReference w:id="7"/>
      </w:r>
      <w:r w:rsidRPr="002B5484">
        <w:rPr>
          <w:iCs/>
          <w:kern w:val="22"/>
          <w:szCs w:val="22"/>
          <w:lang w:val="ru-RU"/>
        </w:rPr>
        <w:t xml:space="preserve"> биоразнообразия к 2030 году;</w:t>
      </w:r>
    </w:p>
    <w:p w:rsidR="006264A6" w:rsidRPr="002B5484" w:rsidRDefault="006264A6" w:rsidP="00B02D32">
      <w:pPr>
        <w:pStyle w:val="Para10"/>
        <w:numPr>
          <w:ilvl w:val="0"/>
          <w:numId w:val="12"/>
        </w:numPr>
        <w:ind w:left="1843" w:hanging="425"/>
        <w:rPr>
          <w:iCs/>
          <w:kern w:val="22"/>
          <w:szCs w:val="22"/>
          <w:lang w:val="ru-RU"/>
        </w:rPr>
      </w:pPr>
      <w:r>
        <w:rPr>
          <w:iCs/>
          <w:kern w:val="22"/>
          <w:szCs w:val="22"/>
          <w:lang w:val="ru-RU"/>
        </w:rPr>
        <w:t>з</w:t>
      </w:r>
      <w:r w:rsidRPr="002B5484">
        <w:rPr>
          <w:iCs/>
          <w:kern w:val="22"/>
          <w:szCs w:val="22"/>
          <w:lang w:val="ru-RU"/>
        </w:rPr>
        <w:t>аявление, ориентированное на действия, связанные с желаемыми преобразованиями;</w:t>
      </w:r>
    </w:p>
    <w:p w:rsidR="006264A6" w:rsidRPr="002B5484" w:rsidRDefault="006264A6" w:rsidP="00B02D32">
      <w:pPr>
        <w:pStyle w:val="Para10"/>
        <w:numPr>
          <w:ilvl w:val="0"/>
          <w:numId w:val="12"/>
        </w:numPr>
        <w:ind w:left="1843" w:hanging="425"/>
        <w:rPr>
          <w:iCs/>
          <w:kern w:val="22"/>
          <w:szCs w:val="22"/>
          <w:lang w:val="ru-RU"/>
        </w:rPr>
      </w:pPr>
      <w:r>
        <w:rPr>
          <w:iCs/>
          <w:kern w:val="22"/>
          <w:szCs w:val="22"/>
          <w:lang w:val="ru-RU"/>
        </w:rPr>
        <w:t>о</w:t>
      </w:r>
      <w:r w:rsidRPr="002B5484">
        <w:rPr>
          <w:iCs/>
          <w:kern w:val="22"/>
          <w:szCs w:val="22"/>
          <w:lang w:val="ru-RU"/>
        </w:rPr>
        <w:t>сновные этапы</w:t>
      </w:r>
      <w:r w:rsidRPr="002B5484">
        <w:rPr>
          <w:rStyle w:val="Appelnotedebasdep"/>
          <w:iCs/>
          <w:kern w:val="22"/>
          <w:szCs w:val="22"/>
          <w:lang w:val="ru-RU"/>
        </w:rPr>
        <w:footnoteReference w:id="8"/>
      </w:r>
      <w:r w:rsidRPr="002B5484">
        <w:rPr>
          <w:iCs/>
          <w:kern w:val="22"/>
          <w:szCs w:val="22"/>
          <w:lang w:val="ru-RU"/>
        </w:rPr>
        <w:t>;</w:t>
      </w:r>
    </w:p>
    <w:p w:rsidR="006264A6" w:rsidRPr="002B5484" w:rsidRDefault="006264A6" w:rsidP="00B02D32">
      <w:pPr>
        <w:pStyle w:val="Para10"/>
        <w:numPr>
          <w:ilvl w:val="0"/>
          <w:numId w:val="12"/>
        </w:numPr>
        <w:ind w:left="1843" w:hanging="425"/>
        <w:rPr>
          <w:iCs/>
          <w:kern w:val="22"/>
          <w:szCs w:val="22"/>
          <w:lang w:val="ru-RU"/>
        </w:rPr>
      </w:pPr>
      <w:r>
        <w:rPr>
          <w:iCs/>
          <w:kern w:val="22"/>
          <w:szCs w:val="22"/>
          <w:lang w:val="ru-RU"/>
        </w:rPr>
        <w:t>т</w:t>
      </w:r>
      <w:r w:rsidRPr="002B5484">
        <w:rPr>
          <w:iCs/>
          <w:kern w:val="22"/>
          <w:szCs w:val="22"/>
          <w:lang w:val="ru-RU"/>
        </w:rPr>
        <w:t xml:space="preserve">ри цели Конвенции и протоколов к ней; </w:t>
      </w:r>
    </w:p>
    <w:p w:rsidR="006264A6" w:rsidRPr="002B5484" w:rsidRDefault="006264A6" w:rsidP="00B02D32">
      <w:pPr>
        <w:pStyle w:val="Para10"/>
        <w:numPr>
          <w:ilvl w:val="0"/>
          <w:numId w:val="12"/>
        </w:numPr>
        <w:ind w:left="1843" w:hanging="425"/>
        <w:rPr>
          <w:iCs/>
          <w:kern w:val="22"/>
          <w:szCs w:val="22"/>
          <w:lang w:val="ru-RU"/>
        </w:rPr>
      </w:pPr>
      <w:r>
        <w:rPr>
          <w:iCs/>
          <w:kern w:val="22"/>
          <w:szCs w:val="22"/>
          <w:lang w:val="ru-RU"/>
        </w:rPr>
        <w:t>н</w:t>
      </w:r>
      <w:r w:rsidRPr="002B5484">
        <w:rPr>
          <w:iCs/>
          <w:kern w:val="22"/>
          <w:szCs w:val="22"/>
          <w:lang w:val="ru-RU"/>
        </w:rPr>
        <w:t>а основе элементов Концепции на период до 2050 года (биоразнообразие сохраняется, разумно используется</w:t>
      </w:r>
      <w:r>
        <w:rPr>
          <w:iCs/>
          <w:kern w:val="22"/>
          <w:szCs w:val="22"/>
          <w:lang w:val="ru-RU"/>
        </w:rPr>
        <w:t xml:space="preserve"> и во</w:t>
      </w:r>
      <w:r w:rsidRPr="001567A2">
        <w:rPr>
          <w:iCs/>
          <w:kern w:val="22"/>
          <w:szCs w:val="22"/>
          <w:lang w:val="ru-RU"/>
        </w:rPr>
        <w:t>сстанавливается</w:t>
      </w:r>
      <w:r>
        <w:rPr>
          <w:iCs/>
          <w:kern w:val="22"/>
          <w:szCs w:val="22"/>
          <w:lang w:val="ru-RU"/>
        </w:rPr>
        <w:t>,</w:t>
      </w:r>
      <w:r w:rsidRPr="002B5484">
        <w:rPr>
          <w:iCs/>
          <w:kern w:val="22"/>
          <w:szCs w:val="22"/>
          <w:lang w:val="ru-RU"/>
        </w:rPr>
        <w:t xml:space="preserve"> поддерживая экосистемные услуги)</w:t>
      </w:r>
      <w:r w:rsidRPr="002B5484">
        <w:rPr>
          <w:rStyle w:val="Appelnotedebasdep"/>
          <w:iCs/>
          <w:kern w:val="22"/>
          <w:szCs w:val="22"/>
          <w:lang w:val="ru-RU"/>
        </w:rPr>
        <w:footnoteReference w:id="9"/>
      </w:r>
      <w:r w:rsidRPr="002B5484">
        <w:rPr>
          <w:iCs/>
          <w:kern w:val="22"/>
          <w:szCs w:val="22"/>
          <w:lang w:val="ru-RU"/>
        </w:rPr>
        <w:t>;</w:t>
      </w:r>
    </w:p>
    <w:p w:rsidR="006264A6" w:rsidRPr="002B5484" w:rsidRDefault="006264A6" w:rsidP="00B02D32">
      <w:pPr>
        <w:pStyle w:val="Para10"/>
        <w:numPr>
          <w:ilvl w:val="0"/>
          <w:numId w:val="12"/>
        </w:numPr>
        <w:ind w:left="1843" w:hanging="425"/>
        <w:rPr>
          <w:iCs/>
          <w:kern w:val="22"/>
          <w:szCs w:val="22"/>
          <w:lang w:val="ru-RU"/>
        </w:rPr>
      </w:pPr>
      <w:r>
        <w:rPr>
          <w:iCs/>
          <w:kern w:val="22"/>
          <w:szCs w:val="22"/>
          <w:lang w:val="ru-RU"/>
        </w:rPr>
        <w:lastRenderedPageBreak/>
        <w:t>ж</w:t>
      </w:r>
      <w:r w:rsidRPr="002B5484">
        <w:rPr>
          <w:iCs/>
          <w:kern w:val="22"/>
          <w:szCs w:val="22"/>
          <w:lang w:val="ru-RU"/>
        </w:rPr>
        <w:t>елаемое состояние биоразнообразия в 2030 году;</w:t>
      </w:r>
    </w:p>
    <w:p w:rsidR="006264A6" w:rsidRPr="002B5484" w:rsidRDefault="006264A6" w:rsidP="00B02D32">
      <w:pPr>
        <w:pStyle w:val="Para10"/>
        <w:numPr>
          <w:ilvl w:val="0"/>
          <w:numId w:val="12"/>
        </w:numPr>
        <w:ind w:left="1843" w:hanging="425"/>
        <w:rPr>
          <w:iCs/>
          <w:kern w:val="22"/>
          <w:szCs w:val="22"/>
          <w:lang w:val="ru-RU"/>
        </w:rPr>
      </w:pPr>
      <w:r>
        <w:rPr>
          <w:iCs/>
          <w:kern w:val="22"/>
          <w:szCs w:val="22"/>
          <w:lang w:val="ru-RU"/>
        </w:rPr>
        <w:t>у</w:t>
      </w:r>
      <w:r w:rsidRPr="002B5484">
        <w:rPr>
          <w:iCs/>
          <w:kern w:val="22"/>
          <w:szCs w:val="22"/>
          <w:lang w:val="ru-RU"/>
        </w:rPr>
        <w:t>стойчивое использование;</w:t>
      </w:r>
    </w:p>
    <w:p w:rsidR="006264A6" w:rsidRPr="002B5484" w:rsidRDefault="006264A6" w:rsidP="00B02D32">
      <w:pPr>
        <w:pStyle w:val="Para10"/>
        <w:numPr>
          <w:ilvl w:val="0"/>
          <w:numId w:val="12"/>
        </w:numPr>
        <w:ind w:left="1843" w:hanging="425"/>
        <w:rPr>
          <w:iCs/>
          <w:kern w:val="22"/>
          <w:szCs w:val="22"/>
          <w:lang w:val="ru-RU"/>
        </w:rPr>
      </w:pPr>
      <w:r>
        <w:rPr>
          <w:iCs/>
          <w:kern w:val="22"/>
          <w:szCs w:val="22"/>
          <w:lang w:val="ru-RU"/>
        </w:rPr>
        <w:t>у</w:t>
      </w:r>
      <w:r w:rsidRPr="002B5484">
        <w:rPr>
          <w:iCs/>
          <w:kern w:val="22"/>
          <w:szCs w:val="22"/>
          <w:lang w:val="ru-RU"/>
        </w:rPr>
        <w:t>стойчивое потребление и производство</w:t>
      </w:r>
      <w:r w:rsidRPr="002B5484">
        <w:rPr>
          <w:rStyle w:val="Appelnotedebasdep"/>
          <w:iCs/>
          <w:kern w:val="22"/>
          <w:szCs w:val="22"/>
          <w:lang w:val="ru-RU"/>
        </w:rPr>
        <w:footnoteReference w:id="10"/>
      </w:r>
      <w:r w:rsidRPr="002B5484">
        <w:rPr>
          <w:iCs/>
          <w:kern w:val="22"/>
          <w:szCs w:val="22"/>
          <w:lang w:val="ru-RU"/>
        </w:rPr>
        <w:t>;</w:t>
      </w:r>
    </w:p>
    <w:p w:rsidR="006264A6" w:rsidRPr="002B5484" w:rsidRDefault="006264A6" w:rsidP="00B02D32">
      <w:pPr>
        <w:pStyle w:val="Para10"/>
        <w:numPr>
          <w:ilvl w:val="0"/>
          <w:numId w:val="12"/>
        </w:numPr>
        <w:ind w:left="1843" w:hanging="425"/>
        <w:rPr>
          <w:iCs/>
          <w:kern w:val="22"/>
          <w:szCs w:val="22"/>
          <w:lang w:val="ru-RU"/>
        </w:rPr>
      </w:pPr>
      <w:r>
        <w:rPr>
          <w:iCs/>
          <w:kern w:val="22"/>
          <w:szCs w:val="22"/>
          <w:lang w:val="ru-RU"/>
        </w:rPr>
        <w:t>ц</w:t>
      </w:r>
      <w:r w:rsidRPr="002B5484">
        <w:rPr>
          <w:iCs/>
          <w:kern w:val="22"/>
          <w:szCs w:val="22"/>
          <w:lang w:val="ru-RU"/>
        </w:rPr>
        <w:t>ели в области устойчивого развития</w:t>
      </w:r>
      <w:r w:rsidRPr="002B5484">
        <w:rPr>
          <w:rStyle w:val="Appelnotedebasdep"/>
          <w:iCs/>
          <w:kern w:val="22"/>
          <w:szCs w:val="22"/>
          <w:lang w:val="ru-RU"/>
        </w:rPr>
        <w:footnoteReference w:id="11"/>
      </w:r>
      <w:r w:rsidRPr="002B5484">
        <w:rPr>
          <w:iCs/>
          <w:kern w:val="22"/>
          <w:szCs w:val="22"/>
          <w:lang w:val="ru-RU"/>
        </w:rPr>
        <w:t>;</w:t>
      </w:r>
    </w:p>
    <w:p w:rsidR="006264A6" w:rsidRPr="002B5484" w:rsidRDefault="006264A6" w:rsidP="00B02D32">
      <w:pPr>
        <w:pStyle w:val="Para10"/>
        <w:numPr>
          <w:ilvl w:val="0"/>
          <w:numId w:val="12"/>
        </w:numPr>
        <w:ind w:left="1843" w:hanging="425"/>
        <w:rPr>
          <w:iCs/>
          <w:kern w:val="22"/>
          <w:szCs w:val="22"/>
          <w:lang w:val="ru-RU"/>
        </w:rPr>
      </w:pPr>
      <w:r>
        <w:rPr>
          <w:iCs/>
          <w:kern w:val="22"/>
          <w:szCs w:val="22"/>
          <w:lang w:val="ru-RU"/>
        </w:rPr>
        <w:t>у</w:t>
      </w:r>
      <w:r w:rsidRPr="002B5484">
        <w:rPr>
          <w:iCs/>
          <w:kern w:val="22"/>
          <w:szCs w:val="22"/>
          <w:lang w:val="ru-RU"/>
        </w:rPr>
        <w:t>странение факторов утраты биоразнообразия;</w:t>
      </w:r>
    </w:p>
    <w:p w:rsidR="006264A6" w:rsidRPr="002B5484" w:rsidRDefault="006264A6" w:rsidP="00B02D32">
      <w:pPr>
        <w:pStyle w:val="Para10"/>
        <w:numPr>
          <w:ilvl w:val="0"/>
          <w:numId w:val="12"/>
        </w:numPr>
        <w:ind w:left="1843" w:hanging="425"/>
        <w:rPr>
          <w:iCs/>
          <w:kern w:val="22"/>
          <w:szCs w:val="22"/>
          <w:lang w:val="ru-RU"/>
        </w:rPr>
      </w:pPr>
      <w:r>
        <w:rPr>
          <w:iCs/>
          <w:kern w:val="22"/>
          <w:szCs w:val="22"/>
          <w:lang w:val="ru-RU"/>
        </w:rPr>
        <w:t>э</w:t>
      </w:r>
      <w:r w:rsidRPr="002B5484">
        <w:rPr>
          <w:iCs/>
          <w:kern w:val="22"/>
          <w:szCs w:val="22"/>
          <w:lang w:val="ru-RU"/>
        </w:rPr>
        <w:t>ффективная адаптация к изменению климата;</w:t>
      </w:r>
    </w:p>
    <w:p w:rsidR="006264A6" w:rsidRPr="002B5484" w:rsidRDefault="006264A6" w:rsidP="00B02D32">
      <w:pPr>
        <w:pStyle w:val="Para10"/>
        <w:numPr>
          <w:ilvl w:val="0"/>
          <w:numId w:val="12"/>
        </w:numPr>
        <w:ind w:left="1843" w:hanging="425"/>
        <w:rPr>
          <w:iCs/>
          <w:kern w:val="22"/>
          <w:szCs w:val="22"/>
          <w:lang w:val="ru-RU"/>
        </w:rPr>
      </w:pPr>
      <w:proofErr w:type="gramStart"/>
      <w:r>
        <w:rPr>
          <w:iCs/>
          <w:kern w:val="22"/>
          <w:szCs w:val="22"/>
          <w:lang w:val="ru-RU"/>
        </w:rPr>
        <w:t>п</w:t>
      </w:r>
      <w:r w:rsidRPr="002B5484">
        <w:rPr>
          <w:iCs/>
          <w:kern w:val="22"/>
          <w:szCs w:val="22"/>
          <w:lang w:val="ru-RU"/>
        </w:rPr>
        <w:t>рост</w:t>
      </w:r>
      <w:r>
        <w:rPr>
          <w:iCs/>
          <w:kern w:val="22"/>
          <w:szCs w:val="22"/>
          <w:lang w:val="ru-RU"/>
        </w:rPr>
        <w:t>ые</w:t>
      </w:r>
      <w:proofErr w:type="gramEnd"/>
      <w:r w:rsidRPr="002B5484">
        <w:rPr>
          <w:iCs/>
          <w:kern w:val="22"/>
          <w:szCs w:val="22"/>
          <w:lang w:val="ru-RU"/>
        </w:rPr>
        <w:t>, легко поддающи</w:t>
      </w:r>
      <w:r>
        <w:rPr>
          <w:iCs/>
          <w:kern w:val="22"/>
          <w:szCs w:val="22"/>
          <w:lang w:val="ru-RU"/>
        </w:rPr>
        <w:t>е</w:t>
      </w:r>
      <w:r w:rsidRPr="002B5484">
        <w:rPr>
          <w:iCs/>
          <w:kern w:val="22"/>
          <w:szCs w:val="22"/>
          <w:lang w:val="ru-RU"/>
        </w:rPr>
        <w:t>ся разъяснению, практически осуществимы</w:t>
      </w:r>
      <w:r>
        <w:rPr>
          <w:iCs/>
          <w:kern w:val="22"/>
          <w:szCs w:val="22"/>
          <w:lang w:val="ru-RU"/>
        </w:rPr>
        <w:t>е</w:t>
      </w:r>
      <w:r w:rsidRPr="002B5484">
        <w:rPr>
          <w:iCs/>
          <w:kern w:val="22"/>
          <w:szCs w:val="22"/>
          <w:lang w:val="ru-RU"/>
        </w:rPr>
        <w:t xml:space="preserve"> и измеряемы</w:t>
      </w:r>
      <w:r>
        <w:rPr>
          <w:iCs/>
          <w:kern w:val="22"/>
          <w:szCs w:val="22"/>
          <w:lang w:val="ru-RU"/>
        </w:rPr>
        <w:t>е</w:t>
      </w:r>
      <w:r w:rsidRPr="002B5484">
        <w:rPr>
          <w:iCs/>
          <w:kern w:val="22"/>
          <w:szCs w:val="22"/>
          <w:lang w:val="ru-RU"/>
        </w:rPr>
        <w:t>;</w:t>
      </w:r>
    </w:p>
    <w:p w:rsidR="006264A6" w:rsidRPr="002B5484" w:rsidRDefault="006264A6" w:rsidP="00B02D32">
      <w:pPr>
        <w:pStyle w:val="Para10"/>
        <w:numPr>
          <w:ilvl w:val="0"/>
          <w:numId w:val="12"/>
        </w:numPr>
        <w:ind w:left="1843" w:hanging="425"/>
        <w:rPr>
          <w:iCs/>
          <w:kern w:val="22"/>
          <w:szCs w:val="22"/>
          <w:lang w:val="ru-RU"/>
        </w:rPr>
      </w:pPr>
      <w:r>
        <w:rPr>
          <w:iCs/>
          <w:kern w:val="22"/>
          <w:szCs w:val="22"/>
          <w:lang w:val="ru-RU"/>
        </w:rPr>
        <w:t>м</w:t>
      </w:r>
      <w:r w:rsidRPr="002B5484">
        <w:rPr>
          <w:iCs/>
          <w:kern w:val="22"/>
          <w:szCs w:val="22"/>
          <w:lang w:val="ru-RU"/>
        </w:rPr>
        <w:t>одель реагирования на последствия оказываемого давления.</w:t>
      </w:r>
    </w:p>
    <w:p w:rsidR="006264A6" w:rsidRPr="002B5484" w:rsidRDefault="006264A6" w:rsidP="006264A6">
      <w:pPr>
        <w:pStyle w:val="Para10"/>
        <w:keepNext/>
        <w:numPr>
          <w:ilvl w:val="0"/>
          <w:numId w:val="0"/>
        </w:numPr>
        <w:jc w:val="center"/>
        <w:rPr>
          <w:b/>
          <w:iCs/>
          <w:kern w:val="22"/>
          <w:szCs w:val="22"/>
          <w:lang w:val="ru-RU"/>
        </w:rPr>
      </w:pPr>
      <w:r>
        <w:rPr>
          <w:b/>
          <w:iCs/>
          <w:kern w:val="22"/>
          <w:szCs w:val="22"/>
          <w:lang w:val="fr-FR"/>
        </w:rPr>
        <w:t>D</w:t>
      </w:r>
      <w:r w:rsidRPr="00340CDD">
        <w:rPr>
          <w:b/>
          <w:iCs/>
          <w:kern w:val="22"/>
          <w:szCs w:val="22"/>
          <w:lang w:val="ru-RU"/>
        </w:rPr>
        <w:t>.</w:t>
      </w:r>
      <w:r w:rsidRPr="00340CDD">
        <w:rPr>
          <w:b/>
          <w:iCs/>
          <w:kern w:val="22"/>
          <w:szCs w:val="22"/>
          <w:lang w:val="ru-RU"/>
        </w:rPr>
        <w:tab/>
      </w:r>
      <w:r w:rsidRPr="002B5484">
        <w:rPr>
          <w:b/>
          <w:iCs/>
          <w:kern w:val="22"/>
          <w:szCs w:val="22"/>
          <w:lang w:val="ru-RU"/>
        </w:rPr>
        <w:t xml:space="preserve">Цели, задачи, подзадачи и </w:t>
      </w:r>
      <w:r w:rsidR="00524B46">
        <w:rPr>
          <w:b/>
          <w:iCs/>
          <w:kern w:val="22"/>
          <w:szCs w:val="22"/>
          <w:lang w:val="ru-RU"/>
        </w:rPr>
        <w:t>индикаторы</w:t>
      </w:r>
    </w:p>
    <w:p w:rsidR="006264A6" w:rsidRPr="002B5484" w:rsidRDefault="006264A6" w:rsidP="00B02D32">
      <w:pPr>
        <w:pStyle w:val="Para10"/>
        <w:numPr>
          <w:ilvl w:val="0"/>
          <w:numId w:val="13"/>
        </w:numPr>
        <w:rPr>
          <w:iCs/>
          <w:kern w:val="22"/>
          <w:szCs w:val="22"/>
          <w:lang w:val="ru-RU"/>
        </w:rPr>
      </w:pPr>
      <w:r w:rsidRPr="002B5484">
        <w:rPr>
          <w:lang w:val="ru-RU"/>
        </w:rPr>
        <w:t>Возможные вопросы для отражения в целях</w:t>
      </w:r>
      <w:r w:rsidRPr="002B5484">
        <w:rPr>
          <w:rStyle w:val="Appelnotedebasdep"/>
          <w:iCs/>
          <w:kern w:val="22"/>
          <w:szCs w:val="22"/>
          <w:lang w:val="ru-RU"/>
        </w:rPr>
        <w:footnoteReference w:id="12"/>
      </w:r>
      <w:r w:rsidRPr="002B5484">
        <w:rPr>
          <w:vertAlign w:val="superscript"/>
          <w:lang w:val="ru-RU"/>
        </w:rPr>
        <w:t xml:space="preserve">, </w:t>
      </w:r>
      <w:r w:rsidRPr="002B5484">
        <w:rPr>
          <w:iCs/>
          <w:vertAlign w:val="superscript"/>
          <w:lang w:val="ru-RU"/>
        </w:rPr>
        <w:footnoteReference w:id="13"/>
      </w:r>
      <w:r w:rsidRPr="002B5484">
        <w:rPr>
          <w:lang w:val="ru-RU"/>
        </w:rPr>
        <w:t>:</w:t>
      </w:r>
    </w:p>
    <w:p w:rsidR="006264A6" w:rsidRPr="002B5484" w:rsidRDefault="006264A6" w:rsidP="00B02D32">
      <w:pPr>
        <w:pStyle w:val="Para10"/>
        <w:numPr>
          <w:ilvl w:val="0"/>
          <w:numId w:val="14"/>
        </w:numPr>
        <w:ind w:left="1843" w:hanging="425"/>
        <w:rPr>
          <w:iCs/>
          <w:kern w:val="22"/>
          <w:szCs w:val="22"/>
          <w:lang w:val="ru-RU"/>
        </w:rPr>
      </w:pPr>
      <w:r w:rsidRPr="002B5484">
        <w:rPr>
          <w:iCs/>
          <w:kern w:val="22"/>
          <w:szCs w:val="22"/>
          <w:lang w:val="ru-RU"/>
        </w:rPr>
        <w:t>три цели Конвенции (сохранение, устойчивое использование, доступ к генетическим ресурсам и совместное использование выгод);</w:t>
      </w:r>
    </w:p>
    <w:p w:rsidR="006264A6" w:rsidRPr="002B5484" w:rsidRDefault="006264A6" w:rsidP="00B02D32">
      <w:pPr>
        <w:pStyle w:val="Para10"/>
        <w:numPr>
          <w:ilvl w:val="0"/>
          <w:numId w:val="14"/>
        </w:numPr>
        <w:ind w:left="1843" w:hanging="425"/>
        <w:rPr>
          <w:iCs/>
          <w:kern w:val="22"/>
          <w:szCs w:val="22"/>
          <w:lang w:val="ru-RU"/>
        </w:rPr>
      </w:pPr>
      <w:r w:rsidRPr="002B5484">
        <w:rPr>
          <w:iCs/>
          <w:kern w:val="22"/>
          <w:szCs w:val="22"/>
          <w:lang w:val="ru-RU"/>
        </w:rPr>
        <w:t>протоколы;</w:t>
      </w:r>
    </w:p>
    <w:p w:rsidR="006264A6" w:rsidRPr="002B5484" w:rsidRDefault="006264A6" w:rsidP="00B02D32">
      <w:pPr>
        <w:pStyle w:val="Para10"/>
        <w:numPr>
          <w:ilvl w:val="0"/>
          <w:numId w:val="14"/>
        </w:numPr>
        <w:ind w:left="1843" w:hanging="425"/>
        <w:rPr>
          <w:iCs/>
          <w:kern w:val="22"/>
          <w:szCs w:val="22"/>
          <w:lang w:val="ru-RU"/>
        </w:rPr>
      </w:pPr>
      <w:r w:rsidRPr="002B5484">
        <w:rPr>
          <w:iCs/>
          <w:kern w:val="22"/>
          <w:szCs w:val="22"/>
          <w:lang w:val="ru-RU"/>
        </w:rPr>
        <w:t>на основе элементов Концепции на период до 2050 года (биоразнообразие оценено по достоинству, сохраняется, восстанавливается и разумно используется, поддерживая экосистемные услуги);</w:t>
      </w:r>
    </w:p>
    <w:p w:rsidR="006264A6" w:rsidRPr="002B5484" w:rsidRDefault="006264A6" w:rsidP="00B02D32">
      <w:pPr>
        <w:pStyle w:val="Para10"/>
        <w:numPr>
          <w:ilvl w:val="0"/>
          <w:numId w:val="14"/>
        </w:numPr>
        <w:ind w:left="1843" w:hanging="425"/>
        <w:rPr>
          <w:iCs/>
          <w:kern w:val="22"/>
          <w:szCs w:val="22"/>
          <w:lang w:val="ru-RU"/>
        </w:rPr>
      </w:pPr>
      <w:r w:rsidRPr="002B5484">
        <w:rPr>
          <w:iCs/>
          <w:kern w:val="22"/>
          <w:szCs w:val="22"/>
          <w:lang w:val="ru-RU"/>
        </w:rPr>
        <w:t xml:space="preserve">пять прямых факторов утраты биоразнообразия (изменения в использовании земли и моря, прямое использование организмов, изменение климата, загрязнение окружающей среды и вторжение чужеродных видов), отмеченных в </w:t>
      </w:r>
      <w:r w:rsidRPr="00A1450B">
        <w:rPr>
          <w:iCs/>
          <w:kern w:val="22"/>
          <w:szCs w:val="22"/>
          <w:lang w:val="ru-RU"/>
        </w:rPr>
        <w:t>доклад</w:t>
      </w:r>
      <w:r>
        <w:rPr>
          <w:iCs/>
          <w:kern w:val="22"/>
          <w:szCs w:val="22"/>
          <w:lang w:val="ru-RU"/>
        </w:rPr>
        <w:t>е</w:t>
      </w:r>
      <w:r w:rsidRPr="00A1450B">
        <w:rPr>
          <w:iCs/>
          <w:kern w:val="22"/>
          <w:szCs w:val="22"/>
          <w:lang w:val="ru-RU"/>
        </w:rPr>
        <w:t xml:space="preserve"> о глобальной оценке биоразнообразия и экосистемных услуг, подготовленного МПБЭУ</w:t>
      </w:r>
      <w:r w:rsidRPr="002B5484">
        <w:rPr>
          <w:rStyle w:val="Appelnotedebasdep"/>
          <w:snapToGrid/>
          <w:kern w:val="22"/>
          <w:szCs w:val="22"/>
          <w:lang w:val="ru-RU"/>
        </w:rPr>
        <w:footnoteReference w:id="14"/>
      </w:r>
      <w:r w:rsidRPr="002B5484">
        <w:rPr>
          <w:iCs/>
          <w:kern w:val="22"/>
          <w:szCs w:val="22"/>
          <w:lang w:val="ru-RU"/>
        </w:rPr>
        <w:t>;</w:t>
      </w:r>
    </w:p>
    <w:p w:rsidR="006264A6" w:rsidRPr="002B5484" w:rsidRDefault="006264A6" w:rsidP="00B02D32">
      <w:pPr>
        <w:pStyle w:val="Para10"/>
        <w:numPr>
          <w:ilvl w:val="0"/>
          <w:numId w:val="14"/>
        </w:numPr>
        <w:ind w:left="1843" w:hanging="425"/>
        <w:rPr>
          <w:iCs/>
          <w:kern w:val="22"/>
          <w:szCs w:val="22"/>
          <w:lang w:val="ru-RU"/>
        </w:rPr>
      </w:pPr>
      <w:r w:rsidRPr="002B5484">
        <w:rPr>
          <w:iCs/>
          <w:kern w:val="22"/>
          <w:szCs w:val="22"/>
          <w:lang w:val="ru-RU"/>
        </w:rPr>
        <w:t xml:space="preserve">косвенные факторы утраты биоразнообразия, в том числе отмеченные в </w:t>
      </w:r>
      <w:r w:rsidRPr="00A1450B">
        <w:rPr>
          <w:iCs/>
          <w:kern w:val="22"/>
          <w:szCs w:val="22"/>
          <w:lang w:val="ru-RU"/>
        </w:rPr>
        <w:t>докладе о глобальной оценке биоразнообразия и экосистемных услуг, подготовленного МПБЭУ</w:t>
      </w:r>
      <w:r w:rsidRPr="002B5484">
        <w:rPr>
          <w:iCs/>
          <w:kern w:val="22"/>
          <w:szCs w:val="22"/>
          <w:lang w:val="ru-RU"/>
        </w:rPr>
        <w:t xml:space="preserve"> (модели производства и потребления, динамика и тенденции в человеческой популяции, торговля, технологические инновации и управление от местного до глобального уровня</w:t>
      </w:r>
      <w:r w:rsidRPr="002B5484">
        <w:rPr>
          <w:rStyle w:val="Appelnotedebasdep"/>
          <w:snapToGrid/>
          <w:kern w:val="22"/>
          <w:szCs w:val="22"/>
          <w:lang w:val="ru-RU"/>
        </w:rPr>
        <w:footnoteReference w:id="15"/>
      </w:r>
      <w:r w:rsidRPr="002B5484">
        <w:rPr>
          <w:iCs/>
          <w:kern w:val="22"/>
          <w:szCs w:val="22"/>
          <w:lang w:val="ru-RU"/>
        </w:rPr>
        <w:t>;</w:t>
      </w:r>
    </w:p>
    <w:p w:rsidR="006264A6" w:rsidRPr="002B5484" w:rsidRDefault="006264A6" w:rsidP="00B02D32">
      <w:pPr>
        <w:pStyle w:val="Para10"/>
        <w:numPr>
          <w:ilvl w:val="0"/>
          <w:numId w:val="14"/>
        </w:numPr>
        <w:ind w:left="1843" w:hanging="425"/>
        <w:rPr>
          <w:iCs/>
          <w:kern w:val="22"/>
          <w:szCs w:val="22"/>
          <w:lang w:val="ru-RU"/>
        </w:rPr>
      </w:pPr>
      <w:r w:rsidRPr="002B5484">
        <w:rPr>
          <w:iCs/>
          <w:kern w:val="22"/>
          <w:szCs w:val="22"/>
          <w:lang w:val="ru-RU"/>
        </w:rPr>
        <w:lastRenderedPageBreak/>
        <w:t>содействие и стимулирование осуществления</w:t>
      </w:r>
      <w:r w:rsidRPr="002B5484">
        <w:rPr>
          <w:rStyle w:val="Appelnotedebasdep"/>
          <w:snapToGrid/>
          <w:kern w:val="22"/>
          <w:szCs w:val="22"/>
          <w:lang w:val="ru-RU"/>
        </w:rPr>
        <w:footnoteReference w:id="16"/>
      </w:r>
      <w:r w:rsidRPr="002B5484">
        <w:rPr>
          <w:iCs/>
          <w:kern w:val="22"/>
          <w:szCs w:val="22"/>
          <w:lang w:val="ru-RU"/>
        </w:rPr>
        <w:t>;</w:t>
      </w:r>
    </w:p>
    <w:p w:rsidR="006264A6" w:rsidRPr="002B5484" w:rsidRDefault="006264A6" w:rsidP="00B02D32">
      <w:pPr>
        <w:pStyle w:val="Para10"/>
        <w:numPr>
          <w:ilvl w:val="0"/>
          <w:numId w:val="14"/>
        </w:numPr>
        <w:ind w:left="1843" w:hanging="425"/>
        <w:rPr>
          <w:iCs/>
          <w:kern w:val="22"/>
          <w:szCs w:val="22"/>
          <w:lang w:val="ru-RU"/>
        </w:rPr>
      </w:pPr>
      <w:r w:rsidRPr="002B5484">
        <w:rPr>
          <w:iCs/>
          <w:kern w:val="22"/>
          <w:szCs w:val="22"/>
          <w:lang w:val="ru-RU"/>
        </w:rPr>
        <w:t>получение информации о выводах пятого издания Глобальной перспективы в области биоразнообразия;</w:t>
      </w:r>
    </w:p>
    <w:p w:rsidR="006264A6" w:rsidRPr="002B5484" w:rsidRDefault="006264A6" w:rsidP="00B02D32">
      <w:pPr>
        <w:pStyle w:val="Para10"/>
        <w:numPr>
          <w:ilvl w:val="0"/>
          <w:numId w:val="14"/>
        </w:numPr>
        <w:ind w:left="1843" w:hanging="425"/>
        <w:rPr>
          <w:iCs/>
          <w:kern w:val="22"/>
          <w:szCs w:val="22"/>
          <w:lang w:val="ru-RU"/>
        </w:rPr>
      </w:pPr>
      <w:r>
        <w:rPr>
          <w:iCs/>
          <w:kern w:val="22"/>
          <w:szCs w:val="22"/>
          <w:lang w:val="ru-RU"/>
        </w:rPr>
        <w:t>о</w:t>
      </w:r>
      <w:r w:rsidRPr="002B5484">
        <w:rPr>
          <w:iCs/>
          <w:kern w:val="22"/>
          <w:szCs w:val="22"/>
          <w:lang w:val="ru-RU"/>
        </w:rPr>
        <w:t>существление.</w:t>
      </w:r>
    </w:p>
    <w:p w:rsidR="006264A6" w:rsidRPr="002B5484" w:rsidRDefault="00AE309F" w:rsidP="00AE309F">
      <w:pPr>
        <w:pStyle w:val="Para10"/>
        <w:numPr>
          <w:ilvl w:val="0"/>
          <w:numId w:val="0"/>
        </w:numPr>
        <w:ind w:left="851"/>
        <w:rPr>
          <w:iCs/>
          <w:kern w:val="22"/>
          <w:szCs w:val="22"/>
          <w:lang w:val="ru-RU"/>
        </w:rPr>
      </w:pPr>
      <w:r w:rsidRPr="00AE309F">
        <w:rPr>
          <w:lang w:val="ru-RU"/>
        </w:rPr>
        <w:t>В</w:t>
      </w:r>
      <w:r w:rsidR="006264A6" w:rsidRPr="00AE309F">
        <w:rPr>
          <w:lang w:val="ru-RU"/>
        </w:rPr>
        <w:t>озможные</w:t>
      </w:r>
      <w:r w:rsidR="006264A6" w:rsidRPr="002B5484">
        <w:rPr>
          <w:iCs/>
          <w:szCs w:val="22"/>
          <w:lang w:val="ru-RU"/>
        </w:rPr>
        <w:t xml:space="preserve"> вопросы для отражения в задачах:</w:t>
      </w:r>
    </w:p>
    <w:p w:rsidR="006264A6" w:rsidRPr="002B5484" w:rsidRDefault="006264A6" w:rsidP="00B02D32">
      <w:pPr>
        <w:pStyle w:val="Para10"/>
        <w:numPr>
          <w:ilvl w:val="0"/>
          <w:numId w:val="15"/>
        </w:numPr>
        <w:ind w:left="1843" w:hanging="425"/>
        <w:rPr>
          <w:iCs/>
          <w:kern w:val="22"/>
          <w:szCs w:val="22"/>
          <w:lang w:val="ru-RU"/>
        </w:rPr>
      </w:pPr>
      <w:r w:rsidRPr="002B5484">
        <w:rPr>
          <w:iCs/>
          <w:szCs w:val="22"/>
          <w:lang w:val="ru-RU"/>
        </w:rPr>
        <w:t xml:space="preserve">темы </w:t>
      </w:r>
      <w:r w:rsidR="005A2F07">
        <w:rPr>
          <w:iCs/>
          <w:szCs w:val="22"/>
          <w:lang w:val="ru-RU"/>
        </w:rPr>
        <w:t xml:space="preserve">Айтинских </w:t>
      </w:r>
      <w:r w:rsidR="005A2F07" w:rsidRPr="002B5484">
        <w:rPr>
          <w:iCs/>
          <w:szCs w:val="22"/>
          <w:lang w:val="ru-RU"/>
        </w:rPr>
        <w:t xml:space="preserve">целевых задач </w:t>
      </w:r>
      <w:r w:rsidR="005A2F07">
        <w:rPr>
          <w:iCs/>
          <w:szCs w:val="22"/>
          <w:lang w:val="ru-RU"/>
        </w:rPr>
        <w:t xml:space="preserve">в области </w:t>
      </w:r>
      <w:r w:rsidR="005A2F07" w:rsidRPr="002B5484">
        <w:rPr>
          <w:iCs/>
          <w:szCs w:val="22"/>
          <w:lang w:val="ru-RU"/>
        </w:rPr>
        <w:t>биоразнообразия</w:t>
      </w:r>
      <w:r w:rsidRPr="002B5484">
        <w:rPr>
          <w:iCs/>
          <w:szCs w:val="22"/>
          <w:lang w:val="ru-RU"/>
        </w:rPr>
        <w:t xml:space="preserve"> в качестве отправной точки, но, возможно, сформулированные в более доступной форме; </w:t>
      </w:r>
    </w:p>
    <w:p w:rsidR="006264A6" w:rsidRPr="002B5484" w:rsidRDefault="006264A6" w:rsidP="00B02D32">
      <w:pPr>
        <w:pStyle w:val="Para10"/>
        <w:numPr>
          <w:ilvl w:val="0"/>
          <w:numId w:val="15"/>
        </w:numPr>
        <w:ind w:left="1843" w:hanging="425"/>
        <w:rPr>
          <w:iCs/>
          <w:kern w:val="22"/>
          <w:szCs w:val="22"/>
          <w:lang w:val="ru-RU"/>
        </w:rPr>
      </w:pPr>
      <w:r w:rsidRPr="002B5484">
        <w:rPr>
          <w:iCs/>
          <w:szCs w:val="22"/>
          <w:lang w:val="ru-RU"/>
        </w:rPr>
        <w:t>задачи должны быть конкретными, поддающимися измерению, достижимыми, ориентированными на конкретные результаты и обусловлены сроками (СМАРТ);</w:t>
      </w:r>
    </w:p>
    <w:p w:rsidR="006264A6" w:rsidRPr="002B5484" w:rsidRDefault="006264A6" w:rsidP="00B02D32">
      <w:pPr>
        <w:pStyle w:val="Para10"/>
        <w:numPr>
          <w:ilvl w:val="0"/>
          <w:numId w:val="15"/>
        </w:numPr>
        <w:ind w:left="1843" w:hanging="425"/>
        <w:rPr>
          <w:iCs/>
          <w:kern w:val="22"/>
          <w:szCs w:val="22"/>
          <w:lang w:val="ru-RU"/>
        </w:rPr>
      </w:pPr>
      <w:proofErr w:type="gramStart"/>
      <w:r w:rsidRPr="002B5484">
        <w:rPr>
          <w:iCs/>
          <w:szCs w:val="22"/>
          <w:lang w:val="ru-RU"/>
        </w:rPr>
        <w:t>последовательными</w:t>
      </w:r>
      <w:proofErr w:type="gramEnd"/>
      <w:r w:rsidRPr="002B5484">
        <w:rPr>
          <w:iCs/>
          <w:szCs w:val="22"/>
          <w:lang w:val="ru-RU"/>
        </w:rPr>
        <w:t>, согласованными, совместимыми и взаимодополняющими по отношению к другим соответствующим многосторонним природоохранным соглашениям и процессам;</w:t>
      </w:r>
    </w:p>
    <w:p w:rsidR="006264A6" w:rsidRPr="002B5484" w:rsidRDefault="006264A6" w:rsidP="00B02D32">
      <w:pPr>
        <w:pStyle w:val="Para10"/>
        <w:numPr>
          <w:ilvl w:val="0"/>
          <w:numId w:val="15"/>
        </w:numPr>
        <w:ind w:left="1843" w:hanging="425"/>
        <w:rPr>
          <w:iCs/>
          <w:kern w:val="22"/>
          <w:szCs w:val="22"/>
          <w:lang w:val="ru-RU"/>
        </w:rPr>
      </w:pPr>
      <w:r w:rsidRPr="002B5484">
        <w:rPr>
          <w:iCs/>
          <w:szCs w:val="22"/>
          <w:lang w:val="ru-RU"/>
        </w:rPr>
        <w:t>не дублировать другие процессы;</w:t>
      </w:r>
    </w:p>
    <w:p w:rsidR="006264A6" w:rsidRPr="007868D4" w:rsidRDefault="006264A6" w:rsidP="00B02D32">
      <w:pPr>
        <w:pStyle w:val="Para10"/>
        <w:numPr>
          <w:ilvl w:val="0"/>
          <w:numId w:val="15"/>
        </w:numPr>
        <w:ind w:left="1843" w:hanging="425"/>
        <w:rPr>
          <w:iCs/>
          <w:kern w:val="22"/>
          <w:szCs w:val="22"/>
          <w:lang w:val="ru-RU"/>
        </w:rPr>
      </w:pPr>
      <w:r w:rsidRPr="002B5484">
        <w:rPr>
          <w:iCs/>
          <w:szCs w:val="22"/>
          <w:lang w:val="ru-RU"/>
        </w:rPr>
        <w:t>разработаны на основе пятого издания</w:t>
      </w:r>
      <w:r w:rsidRPr="007868D4">
        <w:rPr>
          <w:iCs/>
          <w:szCs w:val="22"/>
          <w:lang w:val="ru-RU"/>
        </w:rPr>
        <w:t xml:space="preserve"> Глобальной перспективы в области биоразнообразия;</w:t>
      </w:r>
    </w:p>
    <w:p w:rsidR="006264A6" w:rsidRPr="002B5484" w:rsidRDefault="00AE309F" w:rsidP="00AE309F">
      <w:pPr>
        <w:pStyle w:val="Para10"/>
        <w:numPr>
          <w:ilvl w:val="0"/>
          <w:numId w:val="0"/>
        </w:numPr>
        <w:ind w:left="851"/>
        <w:rPr>
          <w:iCs/>
          <w:kern w:val="22"/>
          <w:szCs w:val="22"/>
          <w:lang w:val="ru-RU"/>
        </w:rPr>
      </w:pPr>
      <w:r w:rsidRPr="00AE309F">
        <w:rPr>
          <w:lang w:val="ru-RU"/>
        </w:rPr>
        <w:t>В</w:t>
      </w:r>
      <w:r w:rsidR="006264A6" w:rsidRPr="00AE309F">
        <w:rPr>
          <w:lang w:val="ru-RU"/>
        </w:rPr>
        <w:t>озможные</w:t>
      </w:r>
      <w:r w:rsidR="006264A6" w:rsidRPr="002B5484">
        <w:rPr>
          <w:iCs/>
          <w:szCs w:val="22"/>
          <w:lang w:val="ru-RU"/>
        </w:rPr>
        <w:t xml:space="preserve"> вопросы для отражения в подзадачах</w:t>
      </w:r>
      <w:r w:rsidR="006264A6" w:rsidRPr="002B5484">
        <w:rPr>
          <w:rStyle w:val="Appelnotedebasdep"/>
          <w:iCs/>
          <w:kern w:val="22"/>
          <w:szCs w:val="22"/>
          <w:lang w:val="ru-RU"/>
        </w:rPr>
        <w:footnoteReference w:id="17"/>
      </w:r>
      <w:r w:rsidR="006264A6" w:rsidRPr="002B5484">
        <w:rPr>
          <w:iCs/>
          <w:szCs w:val="22"/>
          <w:lang w:val="ru-RU"/>
        </w:rPr>
        <w:t xml:space="preserve">: </w:t>
      </w:r>
    </w:p>
    <w:p w:rsidR="006264A6" w:rsidRPr="002B5484" w:rsidRDefault="006264A6" w:rsidP="00B02D32">
      <w:pPr>
        <w:pStyle w:val="Para10"/>
        <w:numPr>
          <w:ilvl w:val="2"/>
          <w:numId w:val="4"/>
        </w:numPr>
        <w:ind w:left="1843" w:hanging="425"/>
        <w:rPr>
          <w:iCs/>
          <w:kern w:val="22"/>
          <w:szCs w:val="22"/>
          <w:lang w:val="ru-RU"/>
        </w:rPr>
      </w:pPr>
      <w:r w:rsidRPr="00242785">
        <w:rPr>
          <w:szCs w:val="22"/>
          <w:lang w:val="ru-RU"/>
        </w:rPr>
        <w:t>рассмотрение</w:t>
      </w:r>
      <w:r w:rsidRPr="002B5484">
        <w:rPr>
          <w:iCs/>
          <w:szCs w:val="22"/>
          <w:lang w:val="ru-RU"/>
        </w:rPr>
        <w:t xml:space="preserve"> более конкретных элементов задач;</w:t>
      </w:r>
    </w:p>
    <w:p w:rsidR="006264A6" w:rsidRPr="002B5484" w:rsidRDefault="00AE309F" w:rsidP="00AE309F">
      <w:pPr>
        <w:pStyle w:val="Para10"/>
        <w:numPr>
          <w:ilvl w:val="0"/>
          <w:numId w:val="0"/>
        </w:numPr>
        <w:ind w:left="851"/>
        <w:rPr>
          <w:iCs/>
          <w:kern w:val="22"/>
          <w:szCs w:val="22"/>
          <w:lang w:val="ru-RU"/>
        </w:rPr>
      </w:pPr>
      <w:r>
        <w:rPr>
          <w:lang w:val="ru-RU"/>
        </w:rPr>
        <w:t>В</w:t>
      </w:r>
      <w:r w:rsidR="006264A6" w:rsidRPr="00AE309F">
        <w:rPr>
          <w:lang w:val="ru-RU"/>
        </w:rPr>
        <w:t>озможные</w:t>
      </w:r>
      <w:r w:rsidR="006264A6" w:rsidRPr="002B5484">
        <w:rPr>
          <w:iCs/>
          <w:szCs w:val="22"/>
          <w:lang w:val="ru-RU"/>
        </w:rPr>
        <w:t xml:space="preserve"> вопросы для отражения в индикаторах:</w:t>
      </w:r>
    </w:p>
    <w:p w:rsidR="006264A6" w:rsidRPr="002B5484" w:rsidRDefault="006264A6" w:rsidP="00B02D32">
      <w:pPr>
        <w:pStyle w:val="Para10"/>
        <w:numPr>
          <w:ilvl w:val="0"/>
          <w:numId w:val="23"/>
        </w:numPr>
        <w:ind w:left="1843" w:hanging="425"/>
        <w:rPr>
          <w:iCs/>
          <w:kern w:val="22"/>
          <w:szCs w:val="22"/>
          <w:lang w:val="ru-RU"/>
        </w:rPr>
      </w:pPr>
      <w:r w:rsidRPr="002B5484">
        <w:rPr>
          <w:szCs w:val="22"/>
          <w:lang w:val="ru-RU"/>
        </w:rPr>
        <w:t xml:space="preserve">использовать в качестве отправной точки существующие индикаторы, </w:t>
      </w:r>
      <w:r w:rsidRPr="00003032">
        <w:rPr>
          <w:rFonts w:eastAsia="Malgun Gothic"/>
          <w:kern w:val="22"/>
          <w:szCs w:val="22"/>
          <w:lang w:val="ru-RU"/>
        </w:rPr>
        <w:t>определенные</w:t>
      </w:r>
      <w:r w:rsidRPr="002B5484">
        <w:rPr>
          <w:szCs w:val="22"/>
          <w:lang w:val="ru-RU"/>
        </w:rPr>
        <w:t xml:space="preserve"> Конференцией Сторон, индикаторы Повестки дня в области устойчивого развития на период до 2030 г., индикаторы, используемые в оценках МПБЭУ, индикаторы, определенные в рамках Партнерства по индикаторам биоразнообразия и других соответствующих процессов, для мониторинга прогресса;</w:t>
      </w:r>
    </w:p>
    <w:p w:rsidR="006264A6" w:rsidRPr="002B5484" w:rsidRDefault="006264A6" w:rsidP="00B02D32">
      <w:pPr>
        <w:pStyle w:val="Para10"/>
        <w:numPr>
          <w:ilvl w:val="0"/>
          <w:numId w:val="23"/>
        </w:numPr>
        <w:ind w:left="1843" w:hanging="425"/>
        <w:rPr>
          <w:iCs/>
          <w:kern w:val="22"/>
          <w:szCs w:val="22"/>
          <w:lang w:val="ru-RU"/>
        </w:rPr>
      </w:pPr>
      <w:r w:rsidRPr="002B5484">
        <w:rPr>
          <w:szCs w:val="22"/>
          <w:lang w:val="ru-RU"/>
        </w:rPr>
        <w:t xml:space="preserve">индикаторы и исходные параметры должны определяться одновременно с </w:t>
      </w:r>
      <w:r w:rsidRPr="00003032">
        <w:rPr>
          <w:rFonts w:eastAsia="Malgun Gothic"/>
          <w:kern w:val="22"/>
          <w:szCs w:val="22"/>
          <w:lang w:val="ru-RU"/>
        </w:rPr>
        <w:t>разработкой</w:t>
      </w:r>
      <w:r w:rsidRPr="002B5484">
        <w:rPr>
          <w:szCs w:val="22"/>
          <w:lang w:val="ru-RU"/>
        </w:rPr>
        <w:t xml:space="preserve"> задач глобальной рамочной программы в области биоразнообразия на период после 2020 года;</w:t>
      </w:r>
    </w:p>
    <w:p w:rsidR="006264A6" w:rsidRPr="002B5484" w:rsidRDefault="006264A6" w:rsidP="00B02D32">
      <w:pPr>
        <w:pStyle w:val="Para10"/>
        <w:numPr>
          <w:ilvl w:val="0"/>
          <w:numId w:val="23"/>
        </w:numPr>
        <w:ind w:left="1843" w:hanging="425"/>
        <w:rPr>
          <w:iCs/>
          <w:kern w:val="22"/>
          <w:szCs w:val="22"/>
          <w:lang w:val="ru-RU"/>
        </w:rPr>
      </w:pPr>
      <w:r w:rsidRPr="002B5484">
        <w:rPr>
          <w:szCs w:val="22"/>
          <w:lang w:val="ru-RU"/>
        </w:rPr>
        <w:t xml:space="preserve">после принятия глобальной рамочной программы в области биоразнообразия на период после 2020 года следует предусмотреть обзор перечня индикаторов и исходных параметров, с </w:t>
      </w:r>
      <w:proofErr w:type="gramStart"/>
      <w:r w:rsidRPr="002B5484">
        <w:rPr>
          <w:szCs w:val="22"/>
          <w:lang w:val="ru-RU"/>
        </w:rPr>
        <w:t>тем</w:t>
      </w:r>
      <w:proofErr w:type="gramEnd"/>
      <w:r w:rsidRPr="002B5484">
        <w:rPr>
          <w:szCs w:val="22"/>
          <w:lang w:val="ru-RU"/>
        </w:rPr>
        <w:t xml:space="preserve"> чтобы внести в них любые необходимые коррективы.</w:t>
      </w:r>
    </w:p>
    <w:p w:rsidR="006264A6" w:rsidRPr="002B5484" w:rsidRDefault="006264A6" w:rsidP="006264A6">
      <w:pPr>
        <w:pStyle w:val="Para10"/>
        <w:numPr>
          <w:ilvl w:val="0"/>
          <w:numId w:val="0"/>
        </w:numPr>
        <w:jc w:val="center"/>
        <w:rPr>
          <w:b/>
          <w:iCs/>
          <w:kern w:val="22"/>
          <w:szCs w:val="22"/>
          <w:lang w:val="ru-RU"/>
        </w:rPr>
      </w:pPr>
      <w:r>
        <w:rPr>
          <w:b/>
          <w:iCs/>
          <w:szCs w:val="22"/>
          <w:lang w:val="fr-FR"/>
        </w:rPr>
        <w:t>E</w:t>
      </w:r>
      <w:r w:rsidRPr="00340CDD">
        <w:rPr>
          <w:b/>
          <w:iCs/>
          <w:szCs w:val="22"/>
          <w:lang w:val="ru-RU"/>
        </w:rPr>
        <w:t>.</w:t>
      </w:r>
      <w:r w:rsidRPr="00340CDD">
        <w:rPr>
          <w:b/>
          <w:iCs/>
          <w:szCs w:val="22"/>
          <w:lang w:val="ru-RU"/>
        </w:rPr>
        <w:tab/>
      </w:r>
      <w:r w:rsidRPr="002B5484">
        <w:rPr>
          <w:b/>
          <w:iCs/>
          <w:szCs w:val="22"/>
          <w:lang w:val="ru-RU"/>
        </w:rPr>
        <w:t>Средства осуществления и благоприятные условия</w:t>
      </w:r>
      <w:r w:rsidRPr="002B5484">
        <w:rPr>
          <w:rStyle w:val="Appelnotedebasdep"/>
          <w:b/>
          <w:iCs/>
          <w:kern w:val="22"/>
          <w:szCs w:val="22"/>
          <w:lang w:val="ru-RU"/>
        </w:rPr>
        <w:footnoteReference w:id="18"/>
      </w:r>
    </w:p>
    <w:p w:rsidR="006264A6" w:rsidRPr="002B5484" w:rsidRDefault="006264A6" w:rsidP="00B02D32">
      <w:pPr>
        <w:pStyle w:val="Para10"/>
        <w:numPr>
          <w:ilvl w:val="0"/>
          <w:numId w:val="16"/>
        </w:numPr>
        <w:rPr>
          <w:iCs/>
          <w:kern w:val="22"/>
          <w:szCs w:val="22"/>
          <w:lang w:val="ru-RU"/>
        </w:rPr>
      </w:pPr>
      <w:r w:rsidRPr="002B5484">
        <w:rPr>
          <w:iCs/>
          <w:szCs w:val="22"/>
          <w:lang w:val="ru-RU"/>
        </w:rPr>
        <w:t>Возможные вопросы</w:t>
      </w:r>
      <w:r w:rsidR="00524B46">
        <w:rPr>
          <w:iCs/>
          <w:szCs w:val="22"/>
          <w:lang w:val="ru-RU"/>
        </w:rPr>
        <w:t xml:space="preserve"> </w:t>
      </w:r>
      <w:r w:rsidR="00524B46" w:rsidRPr="002B5484">
        <w:rPr>
          <w:lang w:val="ru-RU"/>
        </w:rPr>
        <w:t>для отражения в программе</w:t>
      </w:r>
      <w:r w:rsidRPr="002B5484">
        <w:rPr>
          <w:iCs/>
          <w:szCs w:val="22"/>
          <w:lang w:val="ru-RU"/>
        </w:rPr>
        <w:t>:</w:t>
      </w:r>
    </w:p>
    <w:p w:rsidR="006264A6" w:rsidRPr="002B5484" w:rsidRDefault="006264A6" w:rsidP="00B02D32">
      <w:pPr>
        <w:pStyle w:val="Para10"/>
        <w:numPr>
          <w:ilvl w:val="0"/>
          <w:numId w:val="24"/>
        </w:numPr>
        <w:ind w:left="1843" w:hanging="425"/>
        <w:rPr>
          <w:iCs/>
          <w:kern w:val="22"/>
          <w:szCs w:val="22"/>
          <w:lang w:val="ru-RU"/>
        </w:rPr>
      </w:pPr>
      <w:proofErr w:type="spellStart"/>
      <w:r w:rsidRPr="00242785">
        <w:rPr>
          <w:rFonts w:eastAsia="Malgun Gothic"/>
          <w:kern w:val="22"/>
          <w:szCs w:val="22"/>
        </w:rPr>
        <w:t>мобилизация</w:t>
      </w:r>
      <w:proofErr w:type="spellEnd"/>
      <w:r w:rsidRPr="002B5484">
        <w:rPr>
          <w:szCs w:val="22"/>
          <w:lang w:val="ru-RU"/>
        </w:rPr>
        <w:t xml:space="preserve"> ресурсов;</w:t>
      </w:r>
    </w:p>
    <w:p w:rsidR="006264A6" w:rsidRPr="00242785" w:rsidRDefault="006264A6" w:rsidP="00B02D32">
      <w:pPr>
        <w:pStyle w:val="Para10"/>
        <w:numPr>
          <w:ilvl w:val="0"/>
          <w:numId w:val="24"/>
        </w:numPr>
        <w:ind w:left="1843" w:hanging="425"/>
        <w:rPr>
          <w:rFonts w:eastAsia="Malgun Gothic"/>
          <w:kern w:val="22"/>
          <w:szCs w:val="22"/>
        </w:rPr>
      </w:pPr>
      <w:r w:rsidRPr="002B5484">
        <w:rPr>
          <w:szCs w:val="22"/>
          <w:lang w:val="ru-RU"/>
        </w:rPr>
        <w:t>предоставл</w:t>
      </w:r>
      <w:r w:rsidRPr="00242785">
        <w:rPr>
          <w:rFonts w:eastAsia="Malgun Gothic"/>
          <w:kern w:val="22"/>
          <w:szCs w:val="22"/>
        </w:rPr>
        <w:t>ение финансовых ресурсов;</w:t>
      </w:r>
    </w:p>
    <w:p w:rsidR="006264A6" w:rsidRPr="00242785" w:rsidRDefault="006264A6" w:rsidP="00B02D32">
      <w:pPr>
        <w:pStyle w:val="Para10"/>
        <w:numPr>
          <w:ilvl w:val="0"/>
          <w:numId w:val="24"/>
        </w:numPr>
        <w:ind w:left="1843" w:hanging="425"/>
        <w:rPr>
          <w:rFonts w:eastAsia="Malgun Gothic"/>
          <w:kern w:val="22"/>
          <w:szCs w:val="22"/>
        </w:rPr>
      </w:pPr>
      <w:r w:rsidRPr="00242785">
        <w:rPr>
          <w:rFonts w:eastAsia="Malgun Gothic"/>
          <w:kern w:val="22"/>
          <w:szCs w:val="22"/>
        </w:rPr>
        <w:lastRenderedPageBreak/>
        <w:t>механизм финансирования</w:t>
      </w:r>
    </w:p>
    <w:p w:rsidR="006264A6" w:rsidRPr="00242785" w:rsidRDefault="006264A6" w:rsidP="00B02D32">
      <w:pPr>
        <w:pStyle w:val="Para10"/>
        <w:numPr>
          <w:ilvl w:val="0"/>
          <w:numId w:val="24"/>
        </w:numPr>
        <w:ind w:left="1843" w:hanging="425"/>
        <w:rPr>
          <w:rFonts w:eastAsia="Malgun Gothic"/>
          <w:kern w:val="22"/>
          <w:szCs w:val="22"/>
        </w:rPr>
      </w:pPr>
      <w:r w:rsidRPr="00242785">
        <w:rPr>
          <w:rFonts w:eastAsia="Malgun Gothic"/>
          <w:kern w:val="22"/>
          <w:szCs w:val="22"/>
        </w:rPr>
        <w:t>создание потенциала;</w:t>
      </w:r>
    </w:p>
    <w:p w:rsidR="006264A6" w:rsidRPr="00003032" w:rsidRDefault="006264A6" w:rsidP="00B02D32">
      <w:pPr>
        <w:pStyle w:val="Para10"/>
        <w:numPr>
          <w:ilvl w:val="0"/>
          <w:numId w:val="24"/>
        </w:numPr>
        <w:ind w:left="1843" w:hanging="425"/>
        <w:rPr>
          <w:rFonts w:eastAsia="Malgun Gothic"/>
          <w:kern w:val="22"/>
          <w:szCs w:val="22"/>
          <w:lang w:val="ru-RU"/>
        </w:rPr>
      </w:pPr>
      <w:r w:rsidRPr="00003032">
        <w:rPr>
          <w:rFonts w:eastAsia="Malgun Gothic"/>
          <w:kern w:val="22"/>
          <w:szCs w:val="22"/>
          <w:lang w:val="ru-RU"/>
        </w:rPr>
        <w:t>традиционные знания и устойчивое использование на основе обычаев;</w:t>
      </w:r>
    </w:p>
    <w:p w:rsidR="006264A6" w:rsidRPr="00003032" w:rsidRDefault="006264A6" w:rsidP="00B02D32">
      <w:pPr>
        <w:pStyle w:val="Para10"/>
        <w:numPr>
          <w:ilvl w:val="0"/>
          <w:numId w:val="24"/>
        </w:numPr>
        <w:ind w:left="1843" w:hanging="425"/>
        <w:rPr>
          <w:rFonts w:eastAsia="Malgun Gothic"/>
          <w:kern w:val="22"/>
          <w:szCs w:val="22"/>
          <w:lang w:val="ru-RU"/>
        </w:rPr>
      </w:pPr>
      <w:r w:rsidRPr="00003032">
        <w:rPr>
          <w:rFonts w:eastAsia="Malgun Gothic"/>
          <w:kern w:val="22"/>
          <w:szCs w:val="22"/>
          <w:lang w:val="ru-RU"/>
        </w:rPr>
        <w:t>научные знания и фактические данные соответствующих систем знаний, включая естественные и социальные науки, а также уроки, извлеченные в процессе осуществления Конвенции и протоколов к ней;</w:t>
      </w:r>
    </w:p>
    <w:p w:rsidR="006264A6" w:rsidRPr="00003032" w:rsidRDefault="006264A6" w:rsidP="00B02D32">
      <w:pPr>
        <w:pStyle w:val="Para10"/>
        <w:numPr>
          <w:ilvl w:val="0"/>
          <w:numId w:val="24"/>
        </w:numPr>
        <w:ind w:left="1843" w:hanging="425"/>
        <w:rPr>
          <w:rFonts w:eastAsia="Malgun Gothic"/>
          <w:kern w:val="22"/>
          <w:szCs w:val="22"/>
          <w:lang w:val="ru-RU"/>
        </w:rPr>
      </w:pPr>
      <w:r w:rsidRPr="00003032">
        <w:rPr>
          <w:rFonts w:eastAsia="Malgun Gothic"/>
          <w:kern w:val="22"/>
          <w:szCs w:val="22"/>
          <w:lang w:val="ru-RU"/>
        </w:rPr>
        <w:t>техническое и научное сотрудничество и передача технологии;</w:t>
      </w:r>
    </w:p>
    <w:p w:rsidR="006264A6" w:rsidRPr="00003032" w:rsidRDefault="006264A6" w:rsidP="00B02D32">
      <w:pPr>
        <w:pStyle w:val="Para10"/>
        <w:numPr>
          <w:ilvl w:val="0"/>
          <w:numId w:val="24"/>
        </w:numPr>
        <w:ind w:left="1843" w:hanging="425"/>
        <w:rPr>
          <w:rFonts w:eastAsia="Malgun Gothic"/>
          <w:kern w:val="22"/>
          <w:szCs w:val="22"/>
          <w:lang w:val="ru-RU"/>
        </w:rPr>
      </w:pPr>
      <w:r w:rsidRPr="00003032">
        <w:rPr>
          <w:rFonts w:eastAsia="Malgun Gothic"/>
          <w:kern w:val="22"/>
          <w:szCs w:val="22"/>
          <w:lang w:val="ru-RU"/>
        </w:rPr>
        <w:t>генерирование знаний, управление и обмен информацией;</w:t>
      </w:r>
    </w:p>
    <w:p w:rsidR="006264A6" w:rsidRPr="00242785" w:rsidRDefault="006264A6" w:rsidP="00B02D32">
      <w:pPr>
        <w:pStyle w:val="Para10"/>
        <w:numPr>
          <w:ilvl w:val="0"/>
          <w:numId w:val="24"/>
        </w:numPr>
        <w:ind w:left="1843" w:hanging="425"/>
        <w:rPr>
          <w:rFonts w:eastAsia="Malgun Gothic"/>
          <w:kern w:val="22"/>
          <w:szCs w:val="22"/>
        </w:rPr>
      </w:pPr>
      <w:proofErr w:type="spellStart"/>
      <w:r w:rsidRPr="00242785">
        <w:rPr>
          <w:rFonts w:eastAsia="Malgun Gothic"/>
          <w:kern w:val="22"/>
          <w:szCs w:val="22"/>
        </w:rPr>
        <w:t>коммуникация</w:t>
      </w:r>
      <w:proofErr w:type="spellEnd"/>
      <w:r w:rsidRPr="00242785">
        <w:rPr>
          <w:rFonts w:eastAsia="Malgun Gothic"/>
          <w:kern w:val="22"/>
          <w:szCs w:val="22"/>
        </w:rPr>
        <w:t xml:space="preserve"> и </w:t>
      </w:r>
      <w:proofErr w:type="spellStart"/>
      <w:r w:rsidRPr="00242785">
        <w:rPr>
          <w:rFonts w:eastAsia="Malgun Gothic"/>
          <w:kern w:val="22"/>
          <w:szCs w:val="22"/>
        </w:rPr>
        <w:t>повышение</w:t>
      </w:r>
      <w:proofErr w:type="spellEnd"/>
      <w:r w:rsidRPr="00242785">
        <w:rPr>
          <w:rFonts w:eastAsia="Malgun Gothic"/>
          <w:kern w:val="22"/>
          <w:szCs w:val="22"/>
        </w:rPr>
        <w:t xml:space="preserve"> информированности;</w:t>
      </w:r>
    </w:p>
    <w:p w:rsidR="006264A6" w:rsidRPr="00003032" w:rsidRDefault="006264A6" w:rsidP="00B02D32">
      <w:pPr>
        <w:pStyle w:val="Para10"/>
        <w:numPr>
          <w:ilvl w:val="0"/>
          <w:numId w:val="24"/>
        </w:numPr>
        <w:ind w:left="1843" w:hanging="425"/>
        <w:rPr>
          <w:rFonts w:eastAsia="Malgun Gothic"/>
          <w:kern w:val="22"/>
          <w:szCs w:val="22"/>
          <w:lang w:val="ru-RU"/>
        </w:rPr>
      </w:pPr>
      <w:r w:rsidRPr="00003032">
        <w:rPr>
          <w:rFonts w:eastAsia="Malgun Gothic"/>
          <w:kern w:val="22"/>
          <w:szCs w:val="22"/>
          <w:lang w:val="ru-RU"/>
        </w:rPr>
        <w:t xml:space="preserve">поощрение взаимодействия с другими соответствующими многосторонними природоохранными соглашениями и процессами; </w:t>
      </w:r>
    </w:p>
    <w:p w:rsidR="006264A6" w:rsidRPr="002B5484" w:rsidRDefault="006264A6" w:rsidP="00B02D32">
      <w:pPr>
        <w:pStyle w:val="Para10"/>
        <w:numPr>
          <w:ilvl w:val="0"/>
          <w:numId w:val="24"/>
        </w:numPr>
        <w:ind w:left="1843" w:hanging="425"/>
        <w:rPr>
          <w:iCs/>
          <w:kern w:val="22"/>
          <w:szCs w:val="22"/>
          <w:lang w:val="ru-RU"/>
        </w:rPr>
      </w:pPr>
      <w:r w:rsidRPr="00003032">
        <w:rPr>
          <w:rFonts w:eastAsia="Malgun Gothic"/>
          <w:kern w:val="22"/>
          <w:szCs w:val="22"/>
          <w:lang w:val="ru-RU"/>
        </w:rPr>
        <w:t>поощрение б</w:t>
      </w:r>
      <w:r w:rsidRPr="002B5484">
        <w:rPr>
          <w:szCs w:val="22"/>
          <w:lang w:val="ru-RU"/>
        </w:rPr>
        <w:t>олее широкого участия коренных народов и местных общин, женщин, молодежи, гражданского общества, местных и субнациональных органов власти, частного сектора и научно-исследовательских учреждений в процессе осуществления;</w:t>
      </w:r>
    </w:p>
    <w:p w:rsidR="006264A6" w:rsidRPr="002B5484" w:rsidRDefault="006264A6" w:rsidP="00B02D32">
      <w:pPr>
        <w:pStyle w:val="Para10"/>
        <w:numPr>
          <w:ilvl w:val="0"/>
          <w:numId w:val="24"/>
        </w:numPr>
        <w:ind w:left="1843" w:hanging="425"/>
        <w:rPr>
          <w:iCs/>
          <w:kern w:val="22"/>
          <w:szCs w:val="22"/>
          <w:lang w:val="ru-RU"/>
        </w:rPr>
      </w:pPr>
      <w:r w:rsidRPr="00003032">
        <w:rPr>
          <w:rFonts w:eastAsia="Malgun Gothic"/>
          <w:kern w:val="22"/>
          <w:szCs w:val="22"/>
          <w:lang w:val="ru-RU"/>
        </w:rPr>
        <w:t>научно</w:t>
      </w:r>
      <w:r w:rsidRPr="002B5484">
        <w:rPr>
          <w:iCs/>
          <w:szCs w:val="22"/>
          <w:lang w:val="ru-RU"/>
        </w:rPr>
        <w:t xml:space="preserve"> обоснованные и стандартизированные меры, учет природного капитала</w:t>
      </w:r>
      <w:r w:rsidRPr="002B5484">
        <w:rPr>
          <w:rStyle w:val="Appelnotedebasdep"/>
          <w:iCs/>
          <w:kern w:val="22"/>
          <w:szCs w:val="22"/>
          <w:lang w:val="ru-RU"/>
        </w:rPr>
        <w:footnoteReference w:id="19"/>
      </w:r>
      <w:r w:rsidRPr="002B5484">
        <w:rPr>
          <w:iCs/>
          <w:szCs w:val="22"/>
          <w:lang w:val="ru-RU"/>
        </w:rPr>
        <w:t xml:space="preserve"> и целостные подходы к оценке;</w:t>
      </w:r>
    </w:p>
    <w:p w:rsidR="006264A6" w:rsidRPr="002B5484" w:rsidRDefault="006264A6" w:rsidP="00B02D32">
      <w:pPr>
        <w:pStyle w:val="Para10"/>
        <w:numPr>
          <w:ilvl w:val="0"/>
          <w:numId w:val="24"/>
        </w:numPr>
        <w:ind w:left="1843" w:hanging="425"/>
        <w:rPr>
          <w:iCs/>
          <w:kern w:val="22"/>
          <w:szCs w:val="22"/>
          <w:lang w:val="ru-RU"/>
        </w:rPr>
      </w:pPr>
      <w:r w:rsidRPr="00003032">
        <w:rPr>
          <w:rFonts w:eastAsia="Malgun Gothic"/>
          <w:kern w:val="22"/>
          <w:szCs w:val="22"/>
          <w:lang w:val="ru-RU"/>
        </w:rPr>
        <w:t>укрепление</w:t>
      </w:r>
      <w:r w:rsidRPr="002B5484">
        <w:rPr>
          <w:szCs w:val="22"/>
          <w:lang w:val="ru-RU"/>
        </w:rPr>
        <w:t xml:space="preserve"> экологического управления и политических процессов</w:t>
      </w:r>
      <w:r w:rsidRPr="002B5484">
        <w:rPr>
          <w:rStyle w:val="Appelnotedebasdep"/>
          <w:rFonts w:eastAsia="Malgun Gothic"/>
          <w:kern w:val="22"/>
          <w:szCs w:val="22"/>
          <w:lang w:val="ru-RU"/>
        </w:rPr>
        <w:footnoteReference w:id="20"/>
      </w:r>
      <w:r w:rsidRPr="002B5484">
        <w:rPr>
          <w:szCs w:val="22"/>
          <w:lang w:val="ru-RU"/>
        </w:rPr>
        <w:t>;</w:t>
      </w:r>
    </w:p>
    <w:p w:rsidR="006264A6" w:rsidRPr="002B5484" w:rsidRDefault="006264A6" w:rsidP="00B02D32">
      <w:pPr>
        <w:pStyle w:val="Para10"/>
        <w:numPr>
          <w:ilvl w:val="0"/>
          <w:numId w:val="24"/>
        </w:numPr>
        <w:ind w:left="1843" w:hanging="425"/>
        <w:rPr>
          <w:iCs/>
          <w:kern w:val="22"/>
          <w:szCs w:val="22"/>
          <w:lang w:val="ru-RU"/>
        </w:rPr>
      </w:pPr>
      <w:r w:rsidRPr="00003032">
        <w:rPr>
          <w:rFonts w:eastAsia="Malgun Gothic"/>
          <w:kern w:val="22"/>
          <w:szCs w:val="22"/>
          <w:lang w:val="ru-RU"/>
        </w:rPr>
        <w:t>управление</w:t>
      </w:r>
      <w:r w:rsidRPr="002B5484">
        <w:rPr>
          <w:szCs w:val="22"/>
          <w:lang w:val="ru-RU"/>
        </w:rPr>
        <w:t xml:space="preserve"> на основе экосистемного подхода;</w:t>
      </w:r>
    </w:p>
    <w:p w:rsidR="006264A6" w:rsidRPr="002B5484" w:rsidRDefault="006264A6" w:rsidP="00B02D32">
      <w:pPr>
        <w:pStyle w:val="Para10"/>
        <w:numPr>
          <w:ilvl w:val="0"/>
          <w:numId w:val="24"/>
        </w:numPr>
        <w:ind w:left="1843" w:hanging="425"/>
        <w:rPr>
          <w:iCs/>
          <w:kern w:val="22"/>
          <w:szCs w:val="22"/>
          <w:lang w:val="ru-RU"/>
        </w:rPr>
      </w:pPr>
      <w:r w:rsidRPr="00003032">
        <w:rPr>
          <w:rFonts w:eastAsia="Malgun Gothic"/>
          <w:kern w:val="22"/>
          <w:szCs w:val="22"/>
          <w:lang w:val="ru-RU"/>
        </w:rPr>
        <w:t>национальные</w:t>
      </w:r>
      <w:r w:rsidRPr="002B5484">
        <w:rPr>
          <w:szCs w:val="22"/>
          <w:lang w:val="ru-RU"/>
        </w:rPr>
        <w:t xml:space="preserve"> стратегии и планы действий по сохранению биоразнообразия;</w:t>
      </w:r>
    </w:p>
    <w:p w:rsidR="006264A6" w:rsidRPr="002B5484" w:rsidRDefault="006264A6" w:rsidP="00B02D32">
      <w:pPr>
        <w:pStyle w:val="Para10"/>
        <w:numPr>
          <w:ilvl w:val="0"/>
          <w:numId w:val="24"/>
        </w:numPr>
        <w:ind w:left="1843" w:hanging="425"/>
        <w:rPr>
          <w:iCs/>
          <w:kern w:val="22"/>
          <w:szCs w:val="22"/>
          <w:lang w:val="ru-RU"/>
        </w:rPr>
      </w:pPr>
      <w:r w:rsidRPr="00003032">
        <w:rPr>
          <w:rFonts w:eastAsia="Malgun Gothic"/>
          <w:kern w:val="22"/>
          <w:szCs w:val="22"/>
          <w:lang w:val="ru-RU"/>
        </w:rPr>
        <w:t>факторы</w:t>
      </w:r>
      <w:r w:rsidRPr="002B5484">
        <w:rPr>
          <w:szCs w:val="22"/>
          <w:lang w:val="ru-RU"/>
        </w:rPr>
        <w:t>, способствующие фундаментальным преобразованиям в контексте Конвенции.</w:t>
      </w:r>
    </w:p>
    <w:p w:rsidR="006264A6" w:rsidRPr="002B5484" w:rsidRDefault="006264A6" w:rsidP="006264A6">
      <w:pPr>
        <w:pStyle w:val="Para10"/>
        <w:numPr>
          <w:ilvl w:val="0"/>
          <w:numId w:val="0"/>
        </w:numPr>
        <w:jc w:val="center"/>
        <w:rPr>
          <w:b/>
          <w:iCs/>
          <w:kern w:val="22"/>
          <w:szCs w:val="22"/>
          <w:lang w:val="ru-RU"/>
        </w:rPr>
      </w:pPr>
      <w:r>
        <w:rPr>
          <w:b/>
          <w:iCs/>
          <w:szCs w:val="22"/>
          <w:lang w:val="fr-FR"/>
        </w:rPr>
        <w:t>F</w:t>
      </w:r>
      <w:r w:rsidRPr="00340CDD">
        <w:rPr>
          <w:b/>
          <w:iCs/>
          <w:szCs w:val="22"/>
          <w:lang w:val="ru-RU"/>
        </w:rPr>
        <w:t>.</w:t>
      </w:r>
      <w:r w:rsidRPr="00340CDD">
        <w:rPr>
          <w:b/>
          <w:iCs/>
          <w:szCs w:val="22"/>
          <w:lang w:val="ru-RU"/>
        </w:rPr>
        <w:tab/>
      </w:r>
      <w:r w:rsidRPr="002B5484">
        <w:rPr>
          <w:b/>
          <w:iCs/>
          <w:szCs w:val="22"/>
          <w:lang w:val="ru-RU"/>
        </w:rPr>
        <w:t>Сквозные вопросы и подходы</w:t>
      </w:r>
      <w:r w:rsidRPr="002B5484">
        <w:rPr>
          <w:rStyle w:val="Appelnotedebasdep"/>
          <w:b/>
          <w:iCs/>
          <w:kern w:val="22"/>
          <w:szCs w:val="22"/>
          <w:lang w:val="ru-RU"/>
        </w:rPr>
        <w:footnoteReference w:id="21"/>
      </w:r>
      <w:r w:rsidRPr="00A1450B">
        <w:rPr>
          <w:b/>
          <w:iCs/>
          <w:szCs w:val="22"/>
          <w:vertAlign w:val="superscript"/>
          <w:lang w:val="ru-RU"/>
        </w:rPr>
        <w:t>,</w:t>
      </w:r>
      <w:r w:rsidRPr="002B5484">
        <w:rPr>
          <w:rStyle w:val="Appelnotedebasdep"/>
          <w:b/>
          <w:iCs/>
          <w:szCs w:val="28"/>
          <w:lang w:val="ru-RU"/>
        </w:rPr>
        <w:footnoteReference w:id="22"/>
      </w:r>
    </w:p>
    <w:p w:rsidR="006264A6" w:rsidRPr="002B5484" w:rsidRDefault="006264A6" w:rsidP="00B02D32">
      <w:pPr>
        <w:pStyle w:val="Para10"/>
        <w:numPr>
          <w:ilvl w:val="0"/>
          <w:numId w:val="17"/>
        </w:numPr>
        <w:rPr>
          <w:iCs/>
          <w:kern w:val="22"/>
          <w:szCs w:val="22"/>
          <w:lang w:val="ru-RU"/>
        </w:rPr>
      </w:pPr>
      <w:r w:rsidRPr="002B5484">
        <w:rPr>
          <w:iCs/>
          <w:szCs w:val="22"/>
          <w:lang w:val="ru-RU"/>
        </w:rPr>
        <w:t>Возможные вопросы</w:t>
      </w:r>
      <w:r w:rsidR="00524B46">
        <w:rPr>
          <w:iCs/>
          <w:szCs w:val="22"/>
          <w:lang w:val="ru-RU"/>
        </w:rPr>
        <w:t xml:space="preserve"> </w:t>
      </w:r>
      <w:r w:rsidR="00524B46" w:rsidRPr="002B5484">
        <w:rPr>
          <w:lang w:val="ru-RU"/>
        </w:rPr>
        <w:t>для отражения в программе</w:t>
      </w:r>
      <w:r w:rsidRPr="002B5484">
        <w:rPr>
          <w:iCs/>
          <w:szCs w:val="22"/>
          <w:lang w:val="ru-RU"/>
        </w:rPr>
        <w:t>:</w:t>
      </w:r>
    </w:p>
    <w:p w:rsidR="006264A6" w:rsidRPr="002B5484" w:rsidRDefault="00524B46" w:rsidP="00B02D32">
      <w:pPr>
        <w:pStyle w:val="Para10"/>
        <w:numPr>
          <w:ilvl w:val="0"/>
          <w:numId w:val="20"/>
        </w:numPr>
        <w:ind w:left="1843" w:hanging="425"/>
        <w:rPr>
          <w:iCs/>
          <w:kern w:val="22"/>
          <w:szCs w:val="22"/>
          <w:lang w:val="ru-RU"/>
        </w:rPr>
      </w:pPr>
      <w:r>
        <w:rPr>
          <w:rFonts w:eastAsia="Malgun Gothic"/>
          <w:kern w:val="22"/>
          <w:szCs w:val="22"/>
          <w:lang w:val="ru-RU"/>
        </w:rPr>
        <w:t>учет проблематики биоразнообразия</w:t>
      </w:r>
      <w:r w:rsidR="006264A6" w:rsidRPr="002B5484">
        <w:rPr>
          <w:szCs w:val="22"/>
          <w:lang w:val="ru-RU"/>
        </w:rPr>
        <w:t xml:space="preserve">, </w:t>
      </w:r>
      <w:r>
        <w:rPr>
          <w:szCs w:val="22"/>
          <w:lang w:val="ru-RU"/>
        </w:rPr>
        <w:t>в частности</w:t>
      </w:r>
      <w:r w:rsidR="006264A6" w:rsidRPr="002B5484">
        <w:rPr>
          <w:szCs w:val="22"/>
          <w:lang w:val="ru-RU"/>
        </w:rPr>
        <w:t xml:space="preserve"> в вопросах, связанных с сельским и лесным хозяйством, рыболовством, </w:t>
      </w:r>
      <w:proofErr w:type="spellStart"/>
      <w:r w:rsidR="006264A6" w:rsidRPr="002B5484">
        <w:rPr>
          <w:szCs w:val="22"/>
          <w:lang w:val="ru-RU"/>
        </w:rPr>
        <w:t>аквакультурой</w:t>
      </w:r>
      <w:proofErr w:type="spellEnd"/>
      <w:r w:rsidR="006264A6" w:rsidRPr="002B5484">
        <w:rPr>
          <w:szCs w:val="22"/>
          <w:lang w:val="ru-RU"/>
        </w:rPr>
        <w:t>, туризмом, энергетикой и горнодобывающей промышленностью, инфраструктурой, обрабатывающей и перерабатывающей промышленностью, которая охватывает прямые и косвенные факторы воздействия на биоразнообразие;</w:t>
      </w:r>
    </w:p>
    <w:p w:rsidR="006264A6" w:rsidRPr="00242785" w:rsidRDefault="006264A6" w:rsidP="00B02D32">
      <w:pPr>
        <w:pStyle w:val="Para10"/>
        <w:numPr>
          <w:ilvl w:val="0"/>
          <w:numId w:val="20"/>
        </w:numPr>
        <w:ind w:left="1843" w:hanging="425"/>
        <w:rPr>
          <w:szCs w:val="22"/>
          <w:lang w:val="ru-RU"/>
        </w:rPr>
      </w:pPr>
      <w:r w:rsidRPr="002B5484">
        <w:rPr>
          <w:iCs/>
          <w:szCs w:val="22"/>
          <w:lang w:val="ru-RU"/>
        </w:rPr>
        <w:t>генде</w:t>
      </w:r>
      <w:r w:rsidRPr="00242785">
        <w:rPr>
          <w:szCs w:val="22"/>
          <w:lang w:val="ru-RU"/>
        </w:rPr>
        <w:t>рное равенство, расширение прав и возможностей женщин и подходы, учитывающие гендерный фактор;</w:t>
      </w:r>
    </w:p>
    <w:p w:rsidR="006264A6" w:rsidRPr="00242785" w:rsidRDefault="006264A6" w:rsidP="00B02D32">
      <w:pPr>
        <w:pStyle w:val="Para10"/>
        <w:numPr>
          <w:ilvl w:val="0"/>
          <w:numId w:val="20"/>
        </w:numPr>
        <w:ind w:left="1843" w:hanging="425"/>
        <w:rPr>
          <w:szCs w:val="22"/>
          <w:lang w:val="ru-RU"/>
        </w:rPr>
      </w:pPr>
      <w:r w:rsidRPr="002B5484">
        <w:rPr>
          <w:szCs w:val="22"/>
          <w:lang w:val="ru-RU"/>
        </w:rPr>
        <w:t>коренные народы и местные общины;</w:t>
      </w:r>
    </w:p>
    <w:p w:rsidR="006264A6" w:rsidRPr="00242785" w:rsidRDefault="006264A6" w:rsidP="00B02D32">
      <w:pPr>
        <w:pStyle w:val="Para10"/>
        <w:numPr>
          <w:ilvl w:val="0"/>
          <w:numId w:val="20"/>
        </w:numPr>
        <w:ind w:left="1843" w:hanging="425"/>
        <w:rPr>
          <w:szCs w:val="22"/>
          <w:lang w:val="ru-RU"/>
        </w:rPr>
      </w:pPr>
      <w:r w:rsidRPr="002B5484">
        <w:rPr>
          <w:szCs w:val="22"/>
          <w:lang w:val="ru-RU"/>
        </w:rPr>
        <w:t>подходы, основанные на правах человека;</w:t>
      </w:r>
    </w:p>
    <w:p w:rsidR="006264A6" w:rsidRPr="00242785" w:rsidRDefault="006264A6" w:rsidP="00B02D32">
      <w:pPr>
        <w:pStyle w:val="Para10"/>
        <w:numPr>
          <w:ilvl w:val="0"/>
          <w:numId w:val="20"/>
        </w:numPr>
        <w:ind w:left="1843" w:hanging="425"/>
        <w:rPr>
          <w:szCs w:val="22"/>
          <w:lang w:val="ru-RU"/>
        </w:rPr>
      </w:pPr>
      <w:r w:rsidRPr="002B5484">
        <w:rPr>
          <w:szCs w:val="22"/>
          <w:lang w:val="ru-RU"/>
        </w:rPr>
        <w:t>сотрудничество;</w:t>
      </w:r>
    </w:p>
    <w:p w:rsidR="006264A6" w:rsidRPr="00242785" w:rsidRDefault="006264A6" w:rsidP="00B02D32">
      <w:pPr>
        <w:pStyle w:val="Para10"/>
        <w:numPr>
          <w:ilvl w:val="0"/>
          <w:numId w:val="20"/>
        </w:numPr>
        <w:ind w:left="1843" w:hanging="425"/>
        <w:rPr>
          <w:szCs w:val="22"/>
          <w:lang w:val="ru-RU"/>
        </w:rPr>
      </w:pPr>
      <w:proofErr w:type="spellStart"/>
      <w:r w:rsidRPr="002B5484">
        <w:rPr>
          <w:szCs w:val="22"/>
          <w:lang w:val="ru-RU"/>
        </w:rPr>
        <w:lastRenderedPageBreak/>
        <w:t>межпоколенческая</w:t>
      </w:r>
      <w:proofErr w:type="spellEnd"/>
      <w:r w:rsidRPr="002B5484">
        <w:rPr>
          <w:szCs w:val="22"/>
          <w:lang w:val="ru-RU"/>
        </w:rPr>
        <w:t xml:space="preserve"> справедливость;</w:t>
      </w:r>
    </w:p>
    <w:p w:rsidR="006264A6" w:rsidRPr="002B5484" w:rsidRDefault="006264A6" w:rsidP="00B02D32">
      <w:pPr>
        <w:pStyle w:val="Para10"/>
        <w:numPr>
          <w:ilvl w:val="0"/>
          <w:numId w:val="20"/>
        </w:numPr>
        <w:ind w:left="1843" w:hanging="425"/>
        <w:rPr>
          <w:iCs/>
          <w:kern w:val="22"/>
          <w:szCs w:val="22"/>
          <w:lang w:val="ru-RU"/>
        </w:rPr>
      </w:pPr>
      <w:r w:rsidRPr="002B5484">
        <w:rPr>
          <w:szCs w:val="22"/>
          <w:lang w:val="ru-RU"/>
        </w:rPr>
        <w:t>взаимосвязь.</w:t>
      </w:r>
    </w:p>
    <w:p w:rsidR="006264A6" w:rsidRPr="002B5484" w:rsidRDefault="006264A6" w:rsidP="006264A6">
      <w:pPr>
        <w:pStyle w:val="Para10"/>
        <w:numPr>
          <w:ilvl w:val="0"/>
          <w:numId w:val="0"/>
        </w:numPr>
        <w:jc w:val="center"/>
        <w:rPr>
          <w:b/>
          <w:iCs/>
          <w:kern w:val="22"/>
          <w:szCs w:val="22"/>
          <w:lang w:val="ru-RU"/>
        </w:rPr>
      </w:pPr>
      <w:r>
        <w:rPr>
          <w:b/>
          <w:iCs/>
          <w:szCs w:val="22"/>
          <w:lang w:val="fr-FR"/>
        </w:rPr>
        <w:t>G</w:t>
      </w:r>
      <w:r w:rsidRPr="00340CDD">
        <w:rPr>
          <w:b/>
          <w:iCs/>
          <w:szCs w:val="22"/>
          <w:lang w:val="ru-RU"/>
        </w:rPr>
        <w:t>.</w:t>
      </w:r>
      <w:r w:rsidRPr="00340CDD">
        <w:rPr>
          <w:b/>
          <w:iCs/>
          <w:szCs w:val="22"/>
          <w:lang w:val="ru-RU"/>
        </w:rPr>
        <w:tab/>
      </w:r>
      <w:r w:rsidRPr="002B5484">
        <w:rPr>
          <w:b/>
          <w:iCs/>
          <w:szCs w:val="22"/>
          <w:lang w:val="ru-RU"/>
        </w:rPr>
        <w:t>Транспарентный механизм осуществления, мониторинга и отчетности</w:t>
      </w:r>
      <w:r w:rsidRPr="002B5484">
        <w:rPr>
          <w:rStyle w:val="Appelnotedebasdep"/>
          <w:b/>
          <w:iCs/>
          <w:kern w:val="22"/>
          <w:szCs w:val="22"/>
          <w:lang w:val="ru-RU"/>
        </w:rPr>
        <w:footnoteReference w:id="23"/>
      </w:r>
    </w:p>
    <w:p w:rsidR="006264A6" w:rsidRPr="002B5484" w:rsidRDefault="006264A6" w:rsidP="00B02D32">
      <w:pPr>
        <w:pStyle w:val="Para10"/>
        <w:numPr>
          <w:ilvl w:val="0"/>
          <w:numId w:val="18"/>
        </w:numPr>
        <w:rPr>
          <w:iCs/>
          <w:kern w:val="22"/>
          <w:szCs w:val="22"/>
          <w:lang w:val="ru-RU"/>
        </w:rPr>
      </w:pPr>
      <w:r w:rsidRPr="002B5484">
        <w:rPr>
          <w:iCs/>
          <w:szCs w:val="22"/>
          <w:lang w:val="ru-RU"/>
        </w:rPr>
        <w:t>Возможные вопросы</w:t>
      </w:r>
      <w:r w:rsidR="00524B46">
        <w:rPr>
          <w:iCs/>
          <w:szCs w:val="22"/>
          <w:lang w:val="ru-RU"/>
        </w:rPr>
        <w:t xml:space="preserve"> </w:t>
      </w:r>
      <w:r w:rsidR="00524B46" w:rsidRPr="002B5484">
        <w:rPr>
          <w:lang w:val="ru-RU"/>
        </w:rPr>
        <w:t>для отражения в программе</w:t>
      </w:r>
      <w:r w:rsidRPr="002B5484">
        <w:rPr>
          <w:iCs/>
          <w:szCs w:val="22"/>
          <w:lang w:val="ru-RU"/>
        </w:rPr>
        <w:t>:</w:t>
      </w:r>
    </w:p>
    <w:p w:rsidR="006264A6" w:rsidRPr="00242785" w:rsidRDefault="006264A6" w:rsidP="00B02D32">
      <w:pPr>
        <w:pStyle w:val="Para10"/>
        <w:numPr>
          <w:ilvl w:val="0"/>
          <w:numId w:val="21"/>
        </w:numPr>
        <w:ind w:left="1843" w:hanging="425"/>
        <w:rPr>
          <w:szCs w:val="22"/>
          <w:lang w:val="ru-RU"/>
        </w:rPr>
      </w:pPr>
      <w:r w:rsidRPr="002B5484">
        <w:rPr>
          <w:szCs w:val="22"/>
          <w:lang w:val="ru-RU"/>
        </w:rPr>
        <w:t xml:space="preserve">сохранение и укрепление </w:t>
      </w:r>
      <w:r w:rsidRPr="00A1450B">
        <w:rPr>
          <w:szCs w:val="22"/>
          <w:lang w:val="ru-RU"/>
        </w:rPr>
        <w:t>национальны</w:t>
      </w:r>
      <w:r>
        <w:rPr>
          <w:szCs w:val="22"/>
          <w:lang w:val="ru-RU"/>
        </w:rPr>
        <w:t>х</w:t>
      </w:r>
      <w:r w:rsidRPr="00A1450B">
        <w:rPr>
          <w:szCs w:val="22"/>
          <w:lang w:val="ru-RU"/>
        </w:rPr>
        <w:t xml:space="preserve"> стратеги</w:t>
      </w:r>
      <w:r>
        <w:rPr>
          <w:szCs w:val="22"/>
          <w:lang w:val="ru-RU"/>
        </w:rPr>
        <w:t>й</w:t>
      </w:r>
      <w:r w:rsidRPr="00A1450B">
        <w:rPr>
          <w:szCs w:val="22"/>
          <w:lang w:val="ru-RU"/>
        </w:rPr>
        <w:t xml:space="preserve"> и план</w:t>
      </w:r>
      <w:r>
        <w:rPr>
          <w:szCs w:val="22"/>
          <w:lang w:val="ru-RU"/>
        </w:rPr>
        <w:t>ов</w:t>
      </w:r>
      <w:r w:rsidRPr="00A1450B">
        <w:rPr>
          <w:szCs w:val="22"/>
          <w:lang w:val="ru-RU"/>
        </w:rPr>
        <w:t xml:space="preserve"> действий по сохранению биоразнообразия </w:t>
      </w:r>
      <w:r w:rsidRPr="002B5484">
        <w:rPr>
          <w:szCs w:val="22"/>
          <w:lang w:val="ru-RU"/>
        </w:rPr>
        <w:t>в качестве основного инструмента осуществления Конвенции на национальном уровне;</w:t>
      </w:r>
    </w:p>
    <w:p w:rsidR="006264A6" w:rsidRPr="00242785" w:rsidRDefault="006264A6" w:rsidP="00B02D32">
      <w:pPr>
        <w:pStyle w:val="Para10"/>
        <w:numPr>
          <w:ilvl w:val="0"/>
          <w:numId w:val="21"/>
        </w:numPr>
        <w:ind w:left="1843" w:hanging="425"/>
        <w:rPr>
          <w:szCs w:val="22"/>
          <w:lang w:val="ru-RU"/>
        </w:rPr>
      </w:pPr>
      <w:r w:rsidRPr="002B5484">
        <w:rPr>
          <w:szCs w:val="22"/>
          <w:lang w:val="ru-RU"/>
        </w:rPr>
        <w:t>совершенствование руководства в отношении национальных стратегий и планов действий по сохранению биоразнообразия;</w:t>
      </w:r>
    </w:p>
    <w:p w:rsidR="006264A6" w:rsidRPr="00242785" w:rsidRDefault="006264A6" w:rsidP="00B02D32">
      <w:pPr>
        <w:pStyle w:val="Para10"/>
        <w:numPr>
          <w:ilvl w:val="0"/>
          <w:numId w:val="21"/>
        </w:numPr>
        <w:ind w:left="1843" w:hanging="425"/>
        <w:rPr>
          <w:szCs w:val="22"/>
          <w:lang w:val="ru-RU"/>
        </w:rPr>
      </w:pPr>
      <w:r w:rsidRPr="002B5484">
        <w:rPr>
          <w:szCs w:val="22"/>
          <w:lang w:val="ru-RU"/>
        </w:rPr>
        <w:t>учет информации, содержащейся в национальных докладах</w:t>
      </w:r>
      <w:r>
        <w:rPr>
          <w:szCs w:val="22"/>
          <w:lang w:val="ru-RU"/>
        </w:rPr>
        <w:t>,</w:t>
      </w:r>
      <w:r w:rsidRPr="002B5484">
        <w:rPr>
          <w:szCs w:val="22"/>
          <w:lang w:val="ru-RU"/>
        </w:rPr>
        <w:t xml:space="preserve"> и совершенствование их содержания;</w:t>
      </w:r>
    </w:p>
    <w:p w:rsidR="006264A6" w:rsidRPr="00242785" w:rsidRDefault="006264A6" w:rsidP="00B02D32">
      <w:pPr>
        <w:pStyle w:val="Para10"/>
        <w:numPr>
          <w:ilvl w:val="0"/>
          <w:numId w:val="21"/>
        </w:numPr>
        <w:ind w:left="1843" w:hanging="425"/>
        <w:rPr>
          <w:szCs w:val="22"/>
          <w:lang w:val="ru-RU"/>
        </w:rPr>
      </w:pPr>
      <w:r w:rsidRPr="002B5484">
        <w:rPr>
          <w:szCs w:val="22"/>
          <w:lang w:val="ru-RU"/>
        </w:rPr>
        <w:t>повышение сопоставимости и качества национальных докладов и национальных стратегий и планов действий по сохранению биоразнообразия;</w:t>
      </w:r>
    </w:p>
    <w:p w:rsidR="006264A6" w:rsidRPr="00242785" w:rsidRDefault="006264A6" w:rsidP="00B02D32">
      <w:pPr>
        <w:pStyle w:val="Para10"/>
        <w:numPr>
          <w:ilvl w:val="0"/>
          <w:numId w:val="21"/>
        </w:numPr>
        <w:ind w:left="1843" w:hanging="425"/>
        <w:rPr>
          <w:szCs w:val="22"/>
          <w:lang w:val="ru-RU"/>
        </w:rPr>
      </w:pPr>
      <w:r w:rsidRPr="002B5484">
        <w:rPr>
          <w:szCs w:val="22"/>
          <w:lang w:val="ru-RU"/>
        </w:rPr>
        <w:t xml:space="preserve">повышение </w:t>
      </w:r>
      <w:proofErr w:type="gramStart"/>
      <w:r w:rsidRPr="002B5484">
        <w:rPr>
          <w:szCs w:val="22"/>
          <w:lang w:val="ru-RU"/>
        </w:rPr>
        <w:t>согласованности/взаимодействия процессов представления отчетности</w:t>
      </w:r>
      <w:proofErr w:type="gramEnd"/>
      <w:r w:rsidRPr="002B5484">
        <w:rPr>
          <w:szCs w:val="22"/>
          <w:lang w:val="ru-RU"/>
        </w:rPr>
        <w:t xml:space="preserve"> в рамках Конвенции и за ее пределами;</w:t>
      </w:r>
    </w:p>
    <w:p w:rsidR="006264A6" w:rsidRPr="002B5484" w:rsidRDefault="006264A6" w:rsidP="00B02D32">
      <w:pPr>
        <w:pStyle w:val="Para10"/>
        <w:numPr>
          <w:ilvl w:val="0"/>
          <w:numId w:val="21"/>
        </w:numPr>
        <w:ind w:left="1843" w:hanging="425"/>
        <w:rPr>
          <w:iCs/>
          <w:kern w:val="22"/>
          <w:szCs w:val="22"/>
          <w:lang w:val="ru-RU"/>
        </w:rPr>
      </w:pPr>
      <w:r w:rsidRPr="00242785">
        <w:rPr>
          <w:szCs w:val="22"/>
          <w:lang w:val="ru-RU"/>
        </w:rPr>
        <w:t>расширение взаимодействия между конвенциями в целях разработки о</w:t>
      </w:r>
      <w:r w:rsidRPr="002B5484">
        <w:rPr>
          <w:iCs/>
          <w:szCs w:val="22"/>
          <w:lang w:val="ru-RU"/>
        </w:rPr>
        <w:t>бщих рамок отчетности и модульных систем отчетности;</w:t>
      </w:r>
    </w:p>
    <w:p w:rsidR="006264A6" w:rsidRPr="00242785" w:rsidRDefault="006264A6" w:rsidP="00B02D32">
      <w:pPr>
        <w:pStyle w:val="Para10"/>
        <w:numPr>
          <w:ilvl w:val="0"/>
          <w:numId w:val="21"/>
        </w:numPr>
        <w:ind w:left="1843" w:hanging="425"/>
        <w:rPr>
          <w:szCs w:val="22"/>
          <w:lang w:val="ru-RU"/>
        </w:rPr>
      </w:pPr>
      <w:r w:rsidRPr="002B5484">
        <w:rPr>
          <w:iCs/>
          <w:szCs w:val="22"/>
          <w:lang w:val="ru-RU"/>
        </w:rPr>
        <w:t>ур</w:t>
      </w:r>
      <w:r w:rsidRPr="00242785">
        <w:rPr>
          <w:szCs w:val="22"/>
          <w:lang w:val="ru-RU"/>
        </w:rPr>
        <w:t>оки, извлеченные в ходе осуществления Конвенции и других международных природоохранных соглашений;</w:t>
      </w:r>
    </w:p>
    <w:p w:rsidR="006264A6" w:rsidRPr="00242785" w:rsidRDefault="006264A6" w:rsidP="00B02D32">
      <w:pPr>
        <w:pStyle w:val="Para10"/>
        <w:numPr>
          <w:ilvl w:val="0"/>
          <w:numId w:val="21"/>
        </w:numPr>
        <w:ind w:left="1843" w:hanging="425"/>
        <w:rPr>
          <w:szCs w:val="22"/>
          <w:lang w:val="ru-RU"/>
        </w:rPr>
      </w:pPr>
      <w:r w:rsidRPr="00242785">
        <w:rPr>
          <w:szCs w:val="22"/>
          <w:lang w:val="ru-RU"/>
        </w:rPr>
        <w:t xml:space="preserve">взаимосвязь между этим элементом и другими элементами глобальной рамочной программы в области биоразнообразия на период после 2020 года; </w:t>
      </w:r>
    </w:p>
    <w:p w:rsidR="006264A6" w:rsidRPr="002B5484" w:rsidRDefault="006264A6" w:rsidP="00B02D32">
      <w:pPr>
        <w:pStyle w:val="Para10"/>
        <w:numPr>
          <w:ilvl w:val="0"/>
          <w:numId w:val="21"/>
        </w:numPr>
        <w:ind w:left="1843" w:hanging="425"/>
        <w:rPr>
          <w:iCs/>
          <w:kern w:val="22"/>
          <w:szCs w:val="22"/>
          <w:lang w:val="ru-RU"/>
        </w:rPr>
      </w:pPr>
      <w:r w:rsidRPr="00242785">
        <w:rPr>
          <w:szCs w:val="22"/>
          <w:lang w:val="ru-RU"/>
        </w:rPr>
        <w:t>монит</w:t>
      </w:r>
      <w:r w:rsidRPr="002B5484">
        <w:rPr>
          <w:iCs/>
          <w:szCs w:val="22"/>
          <w:lang w:val="ru-RU"/>
        </w:rPr>
        <w:t>оринг;</w:t>
      </w:r>
    </w:p>
    <w:p w:rsidR="006264A6" w:rsidRPr="002B5484" w:rsidRDefault="006264A6" w:rsidP="00B02D32">
      <w:pPr>
        <w:pStyle w:val="Para10"/>
        <w:numPr>
          <w:ilvl w:val="0"/>
          <w:numId w:val="21"/>
        </w:numPr>
        <w:ind w:left="1843" w:hanging="425"/>
        <w:rPr>
          <w:iCs/>
          <w:kern w:val="22"/>
          <w:szCs w:val="22"/>
          <w:lang w:val="ru-RU"/>
        </w:rPr>
      </w:pPr>
      <w:r w:rsidRPr="002B5484">
        <w:rPr>
          <w:szCs w:val="22"/>
          <w:lang w:val="ru-RU"/>
        </w:rPr>
        <w:t>добровольные обязательства</w:t>
      </w:r>
      <w:r w:rsidRPr="002B5484">
        <w:rPr>
          <w:rStyle w:val="Appelnotedebasdep"/>
          <w:kern w:val="22"/>
          <w:szCs w:val="22"/>
          <w:lang w:val="ru-RU"/>
        </w:rPr>
        <w:footnoteReference w:id="24"/>
      </w:r>
      <w:r w:rsidRPr="002B5484">
        <w:rPr>
          <w:szCs w:val="22"/>
          <w:lang w:val="ru-RU"/>
        </w:rPr>
        <w:t>;</w:t>
      </w:r>
    </w:p>
    <w:p w:rsidR="006264A6" w:rsidRPr="002B5484" w:rsidRDefault="006264A6" w:rsidP="00B02D32">
      <w:pPr>
        <w:pStyle w:val="Para10"/>
        <w:numPr>
          <w:ilvl w:val="0"/>
          <w:numId w:val="21"/>
        </w:numPr>
        <w:ind w:left="1843" w:hanging="425"/>
        <w:rPr>
          <w:iCs/>
          <w:kern w:val="22"/>
          <w:szCs w:val="22"/>
          <w:lang w:val="ru-RU"/>
        </w:rPr>
      </w:pPr>
      <w:r w:rsidRPr="00242785">
        <w:rPr>
          <w:szCs w:val="22"/>
          <w:lang w:val="ru-RU"/>
        </w:rPr>
        <w:t>механизмы</w:t>
      </w:r>
      <w:r w:rsidRPr="002B5484">
        <w:rPr>
          <w:iCs/>
          <w:szCs w:val="22"/>
          <w:lang w:val="ru-RU"/>
        </w:rPr>
        <w:t xml:space="preserve"> соблюдения и </w:t>
      </w:r>
      <w:proofErr w:type="spellStart"/>
      <w:r w:rsidRPr="002B5484">
        <w:rPr>
          <w:iCs/>
          <w:szCs w:val="22"/>
          <w:lang w:val="ru-RU"/>
        </w:rPr>
        <w:t>транспарентность</w:t>
      </w:r>
      <w:proofErr w:type="spellEnd"/>
      <w:r w:rsidRPr="002B5484">
        <w:rPr>
          <w:rStyle w:val="Appelnotedebasdep"/>
          <w:iCs/>
          <w:kern w:val="22"/>
          <w:szCs w:val="22"/>
          <w:lang w:val="ru-RU"/>
        </w:rPr>
        <w:footnoteReference w:id="25"/>
      </w:r>
      <w:r w:rsidRPr="002B5484">
        <w:rPr>
          <w:iCs/>
          <w:szCs w:val="22"/>
          <w:lang w:val="ru-RU"/>
        </w:rPr>
        <w:t xml:space="preserve">; </w:t>
      </w:r>
    </w:p>
    <w:p w:rsidR="006264A6" w:rsidRPr="002B5484" w:rsidRDefault="006264A6" w:rsidP="00B02D32">
      <w:pPr>
        <w:pStyle w:val="Para10"/>
        <w:numPr>
          <w:ilvl w:val="0"/>
          <w:numId w:val="21"/>
        </w:numPr>
        <w:ind w:left="1843" w:hanging="425"/>
        <w:rPr>
          <w:iCs/>
          <w:kern w:val="22"/>
          <w:szCs w:val="22"/>
          <w:lang w:val="ru-RU"/>
        </w:rPr>
      </w:pPr>
      <w:r w:rsidRPr="00242785">
        <w:rPr>
          <w:szCs w:val="22"/>
          <w:lang w:val="ru-RU"/>
        </w:rPr>
        <w:t>измерения</w:t>
      </w:r>
      <w:r w:rsidRPr="002B5484">
        <w:rPr>
          <w:iCs/>
          <w:szCs w:val="22"/>
          <w:lang w:val="ru-RU"/>
        </w:rPr>
        <w:t>, система отчетности, обзора и проверки, транспарентный и глобальный анализ состояния биоразнообразия, итеративный синхронизированный, скоординированный процесс обзора и пошаговый механизм</w:t>
      </w:r>
      <w:r w:rsidRPr="002B5484">
        <w:rPr>
          <w:rStyle w:val="Appelnotedebasdep"/>
          <w:iCs/>
          <w:kern w:val="22"/>
          <w:szCs w:val="22"/>
          <w:lang w:val="ru-RU"/>
        </w:rPr>
        <w:footnoteReference w:id="26"/>
      </w:r>
      <w:r w:rsidRPr="002B5484">
        <w:rPr>
          <w:iCs/>
          <w:szCs w:val="22"/>
          <w:lang w:val="ru-RU"/>
        </w:rPr>
        <w:t>;</w:t>
      </w:r>
    </w:p>
    <w:p w:rsidR="006264A6" w:rsidRPr="002B5484" w:rsidRDefault="006264A6" w:rsidP="00B02D32">
      <w:pPr>
        <w:pStyle w:val="Para10"/>
        <w:numPr>
          <w:ilvl w:val="0"/>
          <w:numId w:val="21"/>
        </w:numPr>
        <w:ind w:left="1843" w:hanging="425"/>
        <w:rPr>
          <w:iCs/>
          <w:kern w:val="22"/>
          <w:szCs w:val="22"/>
          <w:lang w:val="ru-RU"/>
        </w:rPr>
      </w:pPr>
      <w:r w:rsidRPr="00242785">
        <w:rPr>
          <w:szCs w:val="22"/>
          <w:lang w:val="ru-RU"/>
        </w:rPr>
        <w:lastRenderedPageBreak/>
        <w:t>существующие</w:t>
      </w:r>
      <w:r w:rsidRPr="002B5484">
        <w:rPr>
          <w:iCs/>
          <w:szCs w:val="22"/>
          <w:lang w:val="ru-RU"/>
        </w:rPr>
        <w:t xml:space="preserve"> в рамках Конвенции процессы обзора, включая коллегиальный обзор;</w:t>
      </w:r>
    </w:p>
    <w:p w:rsidR="006264A6" w:rsidRPr="002B5484" w:rsidRDefault="006264A6" w:rsidP="00B02D32">
      <w:pPr>
        <w:pStyle w:val="Para10"/>
        <w:numPr>
          <w:ilvl w:val="0"/>
          <w:numId w:val="21"/>
        </w:numPr>
        <w:ind w:left="1843" w:hanging="425"/>
        <w:rPr>
          <w:iCs/>
          <w:kern w:val="22"/>
          <w:szCs w:val="22"/>
          <w:lang w:val="ru-RU"/>
        </w:rPr>
      </w:pPr>
      <w:r w:rsidRPr="00242785">
        <w:rPr>
          <w:szCs w:val="22"/>
          <w:lang w:val="ru-RU"/>
        </w:rPr>
        <w:t>руководящие</w:t>
      </w:r>
      <w:r w:rsidRPr="002B5484">
        <w:rPr>
          <w:iCs/>
          <w:szCs w:val="22"/>
          <w:lang w:val="ru-RU"/>
        </w:rPr>
        <w:t xml:space="preserve"> указания.</w:t>
      </w:r>
    </w:p>
    <w:p w:rsidR="006264A6" w:rsidRPr="002B5484" w:rsidRDefault="006264A6" w:rsidP="006264A6">
      <w:pPr>
        <w:pStyle w:val="Para10"/>
        <w:numPr>
          <w:ilvl w:val="0"/>
          <w:numId w:val="0"/>
        </w:numPr>
        <w:jc w:val="center"/>
        <w:rPr>
          <w:b/>
          <w:iCs/>
          <w:kern w:val="22"/>
          <w:szCs w:val="22"/>
          <w:lang w:val="ru-RU"/>
        </w:rPr>
      </w:pPr>
      <w:r>
        <w:rPr>
          <w:b/>
          <w:bCs/>
          <w:lang w:val="fr-FR"/>
        </w:rPr>
        <w:t>H</w:t>
      </w:r>
      <w:r w:rsidRPr="00340CDD">
        <w:rPr>
          <w:b/>
          <w:bCs/>
          <w:lang w:val="ru-RU"/>
        </w:rPr>
        <w:t>.</w:t>
      </w:r>
      <w:r w:rsidRPr="00340CDD">
        <w:rPr>
          <w:b/>
          <w:bCs/>
          <w:lang w:val="ru-RU"/>
        </w:rPr>
        <w:tab/>
      </w:r>
      <w:r w:rsidRPr="002B5484">
        <w:rPr>
          <w:b/>
          <w:bCs/>
          <w:lang w:val="ru-RU"/>
        </w:rPr>
        <w:t>Информационно-просветительская деятельность, повышение осведомленности и расширение охвата</w:t>
      </w:r>
      <w:r w:rsidRPr="002B5484">
        <w:rPr>
          <w:rStyle w:val="Appelnotedebasdep"/>
          <w:iCs/>
          <w:kern w:val="22"/>
          <w:szCs w:val="22"/>
          <w:lang w:val="ru-RU"/>
        </w:rPr>
        <w:footnoteReference w:id="27"/>
      </w:r>
    </w:p>
    <w:p w:rsidR="006264A6" w:rsidRPr="002B5484" w:rsidRDefault="006264A6" w:rsidP="00B02D32">
      <w:pPr>
        <w:pStyle w:val="Para10"/>
        <w:numPr>
          <w:ilvl w:val="0"/>
          <w:numId w:val="19"/>
        </w:numPr>
        <w:rPr>
          <w:iCs/>
          <w:kern w:val="22"/>
          <w:szCs w:val="22"/>
          <w:lang w:val="ru-RU"/>
        </w:rPr>
      </w:pPr>
      <w:r w:rsidRPr="002B5484">
        <w:rPr>
          <w:iCs/>
          <w:szCs w:val="22"/>
          <w:lang w:val="ru-RU"/>
        </w:rPr>
        <w:t>Возможны</w:t>
      </w:r>
      <w:r w:rsidR="00524B46">
        <w:rPr>
          <w:iCs/>
          <w:szCs w:val="22"/>
          <w:lang w:val="ru-RU"/>
        </w:rPr>
        <w:t>е</w:t>
      </w:r>
      <w:r w:rsidRPr="002B5484">
        <w:rPr>
          <w:iCs/>
          <w:szCs w:val="22"/>
          <w:lang w:val="ru-RU"/>
        </w:rPr>
        <w:t xml:space="preserve"> элемент</w:t>
      </w:r>
      <w:r w:rsidR="00524B46">
        <w:rPr>
          <w:iCs/>
          <w:szCs w:val="22"/>
          <w:lang w:val="ru-RU"/>
        </w:rPr>
        <w:t>ы</w:t>
      </w:r>
      <w:r w:rsidRPr="002B5484">
        <w:rPr>
          <w:iCs/>
          <w:szCs w:val="22"/>
          <w:lang w:val="ru-RU"/>
        </w:rPr>
        <w:t>:</w:t>
      </w:r>
    </w:p>
    <w:p w:rsidR="006264A6" w:rsidRPr="002B5484" w:rsidRDefault="006264A6" w:rsidP="00B02D32">
      <w:pPr>
        <w:pStyle w:val="Para10"/>
        <w:numPr>
          <w:ilvl w:val="0"/>
          <w:numId w:val="22"/>
        </w:numPr>
        <w:ind w:left="1843" w:hanging="425"/>
        <w:rPr>
          <w:iCs/>
          <w:kern w:val="22"/>
          <w:szCs w:val="22"/>
          <w:lang w:val="ru-RU"/>
        </w:rPr>
      </w:pPr>
      <w:r w:rsidRPr="002B5484">
        <w:rPr>
          <w:szCs w:val="22"/>
          <w:lang w:val="ru-RU"/>
        </w:rPr>
        <w:t>последовательная, всеобъемлющая и инновационная коммуникационная стратегия непосредственно для глобальной рамочной программы в области биоразнообразия;</w:t>
      </w:r>
    </w:p>
    <w:p w:rsidR="006264A6" w:rsidRPr="002B5484" w:rsidRDefault="006264A6" w:rsidP="00B02D32">
      <w:pPr>
        <w:pStyle w:val="Para10"/>
        <w:numPr>
          <w:ilvl w:val="0"/>
          <w:numId w:val="22"/>
        </w:numPr>
        <w:ind w:left="1843" w:hanging="425"/>
        <w:rPr>
          <w:iCs/>
          <w:kern w:val="22"/>
          <w:szCs w:val="22"/>
          <w:lang w:val="ru-RU"/>
        </w:rPr>
      </w:pPr>
      <w:r w:rsidRPr="00242785">
        <w:rPr>
          <w:szCs w:val="22"/>
          <w:lang w:val="ru-RU"/>
        </w:rPr>
        <w:t>повышение</w:t>
      </w:r>
      <w:r w:rsidRPr="002B5484">
        <w:rPr>
          <w:iCs/>
          <w:szCs w:val="22"/>
          <w:lang w:val="ru-RU"/>
        </w:rPr>
        <w:t xml:space="preserve"> осведомленности о рамочной программе в целях обеспечения ее </w:t>
      </w:r>
      <w:r w:rsidRPr="00242785">
        <w:rPr>
          <w:szCs w:val="22"/>
          <w:lang w:val="ru-RU"/>
        </w:rPr>
        <w:t>согласованности</w:t>
      </w:r>
      <w:r w:rsidRPr="002B5484">
        <w:rPr>
          <w:iCs/>
          <w:szCs w:val="22"/>
          <w:lang w:val="ru-RU"/>
        </w:rPr>
        <w:t xml:space="preserve"> с другими соответствующими международными процессами и стратегиями.</w:t>
      </w:r>
    </w:p>
    <w:p w:rsidR="006264A6" w:rsidRPr="00340CDD" w:rsidRDefault="006264A6" w:rsidP="006264A6">
      <w:pPr>
        <w:ind w:firstLine="709"/>
        <w:rPr>
          <w:kern w:val="22"/>
          <w:szCs w:val="22"/>
          <w:lang w:val="ru-RU" w:eastAsia="en-CA"/>
        </w:rPr>
      </w:pPr>
    </w:p>
    <w:p w:rsidR="00AC37F8" w:rsidRPr="00242785" w:rsidRDefault="00AC37F8" w:rsidP="006264A6">
      <w:pPr>
        <w:pStyle w:val="Para10"/>
        <w:numPr>
          <w:ilvl w:val="0"/>
          <w:numId w:val="0"/>
        </w:numPr>
        <w:ind w:left="1985"/>
        <w:rPr>
          <w:iCs/>
          <w:kern w:val="22"/>
          <w:szCs w:val="22"/>
          <w:lang w:val="ru-RU"/>
        </w:rPr>
      </w:pPr>
    </w:p>
    <w:p w:rsidR="005466C8" w:rsidRPr="00242785" w:rsidRDefault="005466C8" w:rsidP="00D0282A">
      <w:pPr>
        <w:ind w:firstLine="709"/>
        <w:rPr>
          <w:kern w:val="22"/>
          <w:szCs w:val="22"/>
          <w:lang w:val="ru-RU" w:eastAsia="en-CA"/>
        </w:rPr>
        <w:sectPr w:rsidR="005466C8" w:rsidRPr="00242785" w:rsidSect="006D1C52">
          <w:headerReference w:type="even" r:id="rId17"/>
          <w:headerReference w:type="default" r:id="rId18"/>
          <w:pgSz w:w="12240" w:h="15840" w:code="1"/>
          <w:pgMar w:top="567" w:right="1440" w:bottom="851" w:left="1440" w:header="454" w:footer="720" w:gutter="0"/>
          <w:cols w:space="720"/>
          <w:titlePg/>
          <w:docGrid w:linePitch="299"/>
        </w:sectPr>
      </w:pPr>
    </w:p>
    <w:p w:rsidR="00817C4B" w:rsidRPr="00242785" w:rsidRDefault="00817C4B" w:rsidP="00D0282A">
      <w:pPr>
        <w:ind w:firstLine="709"/>
        <w:rPr>
          <w:kern w:val="22"/>
          <w:szCs w:val="22"/>
          <w:lang w:val="ru-RU" w:eastAsia="en-CA"/>
        </w:rPr>
      </w:pPr>
    </w:p>
    <w:p w:rsidR="001E2016" w:rsidRPr="00B02D32" w:rsidRDefault="00B02D32" w:rsidP="00412F38">
      <w:pPr>
        <w:spacing w:after="120"/>
        <w:jc w:val="center"/>
        <w:rPr>
          <w:kern w:val="22"/>
          <w:szCs w:val="22"/>
          <w:lang w:val="ru-RU"/>
        </w:rPr>
      </w:pPr>
      <w:bookmarkStart w:id="3" w:name="ConclusionsAnnexII"/>
      <w:r>
        <w:rPr>
          <w:i/>
          <w:iCs/>
          <w:kern w:val="22"/>
          <w:szCs w:val="22"/>
          <w:lang w:val="ru-RU"/>
        </w:rPr>
        <w:t>Приложение</w:t>
      </w:r>
      <w:r w:rsidRPr="00E651C7">
        <w:rPr>
          <w:i/>
          <w:iCs/>
          <w:kern w:val="22"/>
          <w:szCs w:val="22"/>
          <w:lang w:val="ru-RU"/>
        </w:rPr>
        <w:t xml:space="preserve"> </w:t>
      </w:r>
      <w:r w:rsidR="001E2016" w:rsidRPr="00225964">
        <w:rPr>
          <w:i/>
          <w:kern w:val="22"/>
          <w:szCs w:val="22"/>
        </w:rPr>
        <w:t>II</w:t>
      </w:r>
    </w:p>
    <w:bookmarkEnd w:id="3"/>
    <w:p w:rsidR="00B02D32" w:rsidRDefault="00B02D32" w:rsidP="00B02D32">
      <w:pPr>
        <w:pStyle w:val="Titre1"/>
        <w:spacing w:before="120"/>
        <w:rPr>
          <w:bCs/>
          <w:kern w:val="22"/>
          <w:szCs w:val="22"/>
          <w:lang w:val="ru-RU"/>
        </w:rPr>
      </w:pPr>
      <w:r w:rsidRPr="00CC1044">
        <w:rPr>
          <w:bCs/>
          <w:kern w:val="22"/>
          <w:szCs w:val="22"/>
          <w:lang w:val="ru-RU"/>
        </w:rPr>
        <w:t xml:space="preserve">предварительный </w:t>
      </w:r>
      <w:r>
        <w:rPr>
          <w:bCs/>
          <w:kern w:val="22"/>
          <w:szCs w:val="22"/>
          <w:lang w:val="ru-RU"/>
        </w:rPr>
        <w:t>СПИСОК</w:t>
      </w:r>
      <w:r w:rsidRPr="00CC1044">
        <w:rPr>
          <w:bCs/>
          <w:kern w:val="22"/>
          <w:szCs w:val="22"/>
          <w:lang w:val="ru-RU"/>
        </w:rPr>
        <w:t xml:space="preserve"> совещаний, консультаций и семинаров по разработке глобальной рамочной программы в области биоразнообр</w:t>
      </w:r>
      <w:r>
        <w:rPr>
          <w:bCs/>
          <w:kern w:val="22"/>
          <w:szCs w:val="22"/>
          <w:lang w:val="ru-RU"/>
        </w:rPr>
        <w:t>азия на период после 2020 года</w:t>
      </w:r>
    </w:p>
    <w:p w:rsidR="00B02D32" w:rsidRPr="00B02D32" w:rsidRDefault="00B02D32" w:rsidP="00B02D32">
      <w:pPr>
        <w:jc w:val="center"/>
        <w:rPr>
          <w:b/>
          <w:lang w:val="ru-RU"/>
        </w:rPr>
      </w:pPr>
      <w:r w:rsidRPr="00B02D32">
        <w:rPr>
          <w:b/>
          <w:lang w:val="ru-RU"/>
        </w:rPr>
        <w:t>Таблица 1. Официальные совещания, проводимые по поручению Конференции Сторон</w:t>
      </w:r>
    </w:p>
    <w:tbl>
      <w:tblPr>
        <w:tblStyle w:val="Grilledutableau"/>
        <w:tblW w:w="14610" w:type="dxa"/>
        <w:jc w:val="center"/>
        <w:tblLayout w:type="fixed"/>
        <w:tblLook w:val="04A0"/>
      </w:tblPr>
      <w:tblGrid>
        <w:gridCol w:w="1654"/>
        <w:gridCol w:w="2461"/>
        <w:gridCol w:w="2784"/>
        <w:gridCol w:w="1752"/>
        <w:gridCol w:w="4121"/>
        <w:gridCol w:w="1838"/>
      </w:tblGrid>
      <w:tr w:rsidR="00B02D32" w:rsidRPr="00253C02" w:rsidTr="001C7CDF">
        <w:trPr>
          <w:cantSplit/>
          <w:tblHeader/>
          <w:jc w:val="center"/>
        </w:trPr>
        <w:tc>
          <w:tcPr>
            <w:tcW w:w="1654" w:type="dxa"/>
            <w:shd w:val="clear" w:color="auto" w:fill="auto"/>
          </w:tcPr>
          <w:p w:rsidR="00B02D32" w:rsidRPr="00253C02" w:rsidRDefault="00B02D32" w:rsidP="00003032">
            <w:pPr>
              <w:spacing w:before="40" w:after="40"/>
              <w:jc w:val="center"/>
              <w:rPr>
                <w:rFonts w:ascii="Times New Roman" w:hAnsi="Times New Roman" w:cs="Times New Roman"/>
                <w:i/>
                <w:color w:val="000000" w:themeColor="text1"/>
                <w:kern w:val="22"/>
                <w:szCs w:val="22"/>
                <w:lang w:val="ru-RU"/>
              </w:rPr>
            </w:pPr>
            <w:r w:rsidRPr="00253C02">
              <w:rPr>
                <w:rFonts w:ascii="Times New Roman" w:hAnsi="Times New Roman" w:cs="Times New Roman"/>
                <w:i/>
                <w:iCs/>
                <w:color w:val="000000"/>
                <w:kern w:val="22"/>
                <w:szCs w:val="22"/>
                <w:lang w:val="ru-RU"/>
              </w:rPr>
              <w:t>Дата и место</w:t>
            </w:r>
          </w:p>
        </w:tc>
        <w:tc>
          <w:tcPr>
            <w:tcW w:w="2461" w:type="dxa"/>
            <w:shd w:val="clear" w:color="auto" w:fill="auto"/>
          </w:tcPr>
          <w:p w:rsidR="00B02D32" w:rsidRPr="00253C02" w:rsidRDefault="00B02D32" w:rsidP="00003032">
            <w:pPr>
              <w:spacing w:before="40" w:after="40"/>
              <w:jc w:val="center"/>
              <w:rPr>
                <w:rFonts w:ascii="Times New Roman" w:hAnsi="Times New Roman" w:cs="Times New Roman"/>
                <w:i/>
                <w:color w:val="000000" w:themeColor="text1"/>
                <w:kern w:val="22"/>
                <w:szCs w:val="22"/>
                <w:lang w:val="ru-RU"/>
              </w:rPr>
            </w:pPr>
            <w:r w:rsidRPr="00253C02">
              <w:rPr>
                <w:rFonts w:ascii="Times New Roman" w:hAnsi="Times New Roman" w:cs="Times New Roman"/>
                <w:i/>
                <w:iCs/>
                <w:color w:val="000000"/>
                <w:kern w:val="22"/>
                <w:szCs w:val="22"/>
                <w:lang w:val="ru-RU"/>
              </w:rPr>
              <w:t>Совещание</w:t>
            </w:r>
          </w:p>
        </w:tc>
        <w:tc>
          <w:tcPr>
            <w:tcW w:w="2784" w:type="dxa"/>
            <w:shd w:val="clear" w:color="auto" w:fill="auto"/>
          </w:tcPr>
          <w:p w:rsidR="00B02D32" w:rsidRPr="00253C02" w:rsidRDefault="00B02D32" w:rsidP="00003032">
            <w:pPr>
              <w:spacing w:before="40" w:after="40"/>
              <w:jc w:val="center"/>
              <w:rPr>
                <w:rFonts w:ascii="Times New Roman" w:hAnsi="Times New Roman" w:cs="Times New Roman"/>
                <w:i/>
                <w:color w:val="000000" w:themeColor="text1"/>
                <w:kern w:val="22"/>
                <w:szCs w:val="22"/>
                <w:lang w:val="ru-RU"/>
              </w:rPr>
            </w:pPr>
            <w:r w:rsidRPr="00253C02">
              <w:rPr>
                <w:rFonts w:ascii="Times New Roman" w:hAnsi="Times New Roman" w:cs="Times New Roman"/>
                <w:i/>
                <w:iCs/>
                <w:color w:val="000000"/>
                <w:kern w:val="22"/>
                <w:szCs w:val="22"/>
                <w:lang w:val="ru-RU"/>
              </w:rPr>
              <w:t>Элемент глобальной рамочной программы в области биоразнообразия на период после 2020 года</w:t>
            </w:r>
          </w:p>
        </w:tc>
        <w:tc>
          <w:tcPr>
            <w:tcW w:w="1752" w:type="dxa"/>
            <w:shd w:val="clear" w:color="auto" w:fill="auto"/>
          </w:tcPr>
          <w:p w:rsidR="00B02D32" w:rsidRPr="00253C02" w:rsidRDefault="00B02D32" w:rsidP="00003032">
            <w:pPr>
              <w:spacing w:before="40" w:after="40"/>
              <w:jc w:val="center"/>
              <w:rPr>
                <w:rFonts w:ascii="Times New Roman" w:hAnsi="Times New Roman" w:cs="Times New Roman"/>
                <w:i/>
                <w:color w:val="000000" w:themeColor="text1"/>
                <w:kern w:val="22"/>
                <w:szCs w:val="22"/>
              </w:rPr>
            </w:pPr>
            <w:r w:rsidRPr="00253C02">
              <w:rPr>
                <w:rFonts w:ascii="Times New Roman" w:hAnsi="Times New Roman" w:cs="Times New Roman"/>
                <w:i/>
                <w:iCs/>
                <w:color w:val="000000"/>
                <w:kern w:val="22"/>
                <w:szCs w:val="22"/>
                <w:lang w:val="ru-RU"/>
              </w:rPr>
              <w:t>Мандат</w:t>
            </w:r>
          </w:p>
        </w:tc>
        <w:tc>
          <w:tcPr>
            <w:tcW w:w="4121" w:type="dxa"/>
            <w:shd w:val="clear" w:color="auto" w:fill="auto"/>
          </w:tcPr>
          <w:p w:rsidR="00B02D32" w:rsidRPr="00253C02" w:rsidRDefault="00B02D32" w:rsidP="001C7CDF">
            <w:pPr>
              <w:spacing w:before="40" w:after="40"/>
              <w:jc w:val="center"/>
              <w:rPr>
                <w:rFonts w:ascii="Times New Roman" w:hAnsi="Times New Roman" w:cs="Times New Roman"/>
                <w:i/>
                <w:color w:val="000000" w:themeColor="text1"/>
                <w:kern w:val="22"/>
                <w:szCs w:val="22"/>
              </w:rPr>
            </w:pPr>
            <w:r w:rsidRPr="00253C02">
              <w:rPr>
                <w:rFonts w:ascii="Times New Roman" w:hAnsi="Times New Roman" w:cs="Times New Roman"/>
                <w:i/>
                <w:iCs/>
                <w:color w:val="000000"/>
                <w:kern w:val="22"/>
                <w:szCs w:val="22"/>
                <w:lang w:val="ru-RU"/>
              </w:rPr>
              <w:t>Роль/</w:t>
            </w:r>
            <w:r w:rsidR="001C7CDF">
              <w:rPr>
                <w:rFonts w:ascii="Times New Roman" w:hAnsi="Times New Roman" w:cs="Times New Roman"/>
                <w:i/>
                <w:iCs/>
                <w:color w:val="000000"/>
                <w:kern w:val="22"/>
                <w:szCs w:val="22"/>
                <w:lang w:val="ru-RU"/>
              </w:rPr>
              <w:t>процедура</w:t>
            </w:r>
          </w:p>
        </w:tc>
        <w:tc>
          <w:tcPr>
            <w:tcW w:w="1838" w:type="dxa"/>
            <w:shd w:val="clear" w:color="auto" w:fill="auto"/>
          </w:tcPr>
          <w:p w:rsidR="00B02D32" w:rsidRPr="00253C02" w:rsidRDefault="00B02D32" w:rsidP="00003032">
            <w:pPr>
              <w:spacing w:before="40" w:after="40"/>
              <w:jc w:val="center"/>
              <w:rPr>
                <w:rFonts w:ascii="Times New Roman" w:hAnsi="Times New Roman" w:cs="Times New Roman"/>
                <w:i/>
                <w:color w:val="000000" w:themeColor="text1"/>
                <w:kern w:val="22"/>
                <w:szCs w:val="22"/>
                <w:lang w:val="ru-RU"/>
              </w:rPr>
            </w:pPr>
            <w:r w:rsidRPr="00253C02">
              <w:rPr>
                <w:rFonts w:ascii="Times New Roman" w:hAnsi="Times New Roman" w:cs="Times New Roman"/>
                <w:i/>
                <w:iCs/>
                <w:color w:val="000000"/>
                <w:kern w:val="22"/>
                <w:szCs w:val="22"/>
                <w:lang w:val="ru-RU"/>
              </w:rPr>
              <w:t>Тип</w:t>
            </w:r>
            <w:r w:rsidRPr="00253C02">
              <w:rPr>
                <w:rStyle w:val="Appelnotedebasdep"/>
                <w:rFonts w:ascii="Times New Roman" w:hAnsi="Times New Roman" w:cs="Times New Roman"/>
                <w:i/>
                <w:color w:val="000000" w:themeColor="text1"/>
                <w:kern w:val="22"/>
                <w:szCs w:val="22"/>
              </w:rPr>
              <w:footnoteReference w:id="28"/>
            </w:r>
          </w:p>
        </w:tc>
      </w:tr>
      <w:tr w:rsidR="00B02D32" w:rsidRPr="00253C02" w:rsidTr="001C7CDF">
        <w:trPr>
          <w:cantSplit/>
          <w:trHeight w:val="1624"/>
          <w:jc w:val="center"/>
        </w:trPr>
        <w:tc>
          <w:tcPr>
            <w:tcW w:w="1654" w:type="dxa"/>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rPr>
            </w:pPr>
            <w:r w:rsidRPr="00253C02">
              <w:rPr>
                <w:rFonts w:ascii="Times New Roman" w:hAnsi="Times New Roman" w:cs="Times New Roman"/>
                <w:color w:val="000000"/>
                <w:kern w:val="22"/>
                <w:szCs w:val="22"/>
                <w:lang w:val="ru-RU"/>
              </w:rPr>
              <w:t>22-25 октября 2019 года, Монреаль, Канада</w:t>
            </w:r>
          </w:p>
        </w:tc>
        <w:tc>
          <w:tcPr>
            <w:tcW w:w="2461" w:type="dxa"/>
            <w:shd w:val="clear" w:color="auto" w:fill="auto"/>
          </w:tcPr>
          <w:p w:rsidR="00B02D32" w:rsidRPr="00253C02" w:rsidRDefault="00B02D32" w:rsidP="00003032">
            <w:pPr>
              <w:spacing w:before="40" w:after="40"/>
              <w:jc w:val="left"/>
              <w:rPr>
                <w:rFonts w:ascii="Times New Roman" w:hAnsi="Times New Roman" w:cs="Times New Roman"/>
                <w:bCs/>
                <w:color w:val="000000" w:themeColor="text1"/>
                <w:kern w:val="22"/>
                <w:szCs w:val="22"/>
                <w:shd w:val="clear" w:color="auto" w:fill="FFFFFF"/>
                <w:lang w:val="ru-RU"/>
              </w:rPr>
            </w:pPr>
            <w:r w:rsidRPr="00253C02">
              <w:rPr>
                <w:rFonts w:ascii="Times New Roman" w:hAnsi="Times New Roman" w:cs="Times New Roman"/>
                <w:color w:val="000000"/>
                <w:kern w:val="22"/>
                <w:szCs w:val="22"/>
                <w:lang w:val="ru-RU"/>
              </w:rPr>
              <w:t>Контактная группа по Картахенскому протоколу по биобезопасности</w:t>
            </w:r>
          </w:p>
        </w:tc>
        <w:tc>
          <w:tcPr>
            <w:tcW w:w="2784"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rPr>
            </w:pPr>
            <w:r w:rsidRPr="00253C02">
              <w:rPr>
                <w:rFonts w:ascii="Times New Roman" w:hAnsi="Times New Roman" w:cs="Times New Roman"/>
                <w:color w:val="000000"/>
                <w:kern w:val="22"/>
                <w:szCs w:val="22"/>
                <w:lang w:val="ru-RU"/>
              </w:rPr>
              <w:t>Биобезопасность</w:t>
            </w:r>
          </w:p>
        </w:tc>
        <w:tc>
          <w:tcPr>
            <w:tcW w:w="1752" w:type="dxa"/>
            <w:shd w:val="clear" w:color="auto" w:fill="auto"/>
          </w:tcPr>
          <w:p w:rsidR="00B02D32" w:rsidRPr="00253C02" w:rsidRDefault="00B02D32" w:rsidP="00003032">
            <w:pPr>
              <w:spacing w:before="40" w:after="40"/>
              <w:jc w:val="left"/>
              <w:rPr>
                <w:rFonts w:ascii="Times New Roman" w:hAnsi="Times New Roman" w:cs="Times New Roman"/>
                <w:iCs/>
                <w:snapToGrid w:val="0"/>
                <w:color w:val="000000" w:themeColor="text1"/>
                <w:kern w:val="22"/>
                <w:szCs w:val="22"/>
                <w:lang w:val="ru-RU"/>
              </w:rPr>
            </w:pPr>
            <w:r w:rsidRPr="00253C02">
              <w:rPr>
                <w:rFonts w:ascii="Times New Roman" w:hAnsi="Times New Roman" w:cs="Times New Roman"/>
                <w:iCs/>
                <w:color w:val="000000"/>
                <w:kern w:val="22"/>
                <w:szCs w:val="22"/>
                <w:lang w:val="ru-RU"/>
              </w:rPr>
              <w:t xml:space="preserve">Решение </w:t>
            </w:r>
            <w:hyperlink r:id="rId19" w:history="1">
              <w:r w:rsidRPr="00253C02">
                <w:rPr>
                  <w:rFonts w:ascii="Times New Roman" w:hAnsi="Times New Roman" w:cs="Times New Roman"/>
                  <w:iCs/>
                  <w:color w:val="000000"/>
                  <w:kern w:val="22"/>
                  <w:szCs w:val="22"/>
                  <w:lang w:val="ru-RU"/>
                </w:rPr>
                <w:t>СР-9/7</w:t>
              </w:r>
            </w:hyperlink>
          </w:p>
        </w:tc>
        <w:tc>
          <w:tcPr>
            <w:tcW w:w="4121" w:type="dxa"/>
            <w:shd w:val="clear" w:color="auto" w:fill="auto"/>
          </w:tcPr>
          <w:p w:rsidR="00B02D32" w:rsidRPr="00253C02" w:rsidRDefault="00B02D32" w:rsidP="00003032">
            <w:pPr>
              <w:spacing w:before="40" w:after="40"/>
              <w:jc w:val="left"/>
              <w:rPr>
                <w:rFonts w:ascii="Times New Roman" w:hAnsi="Times New Roman" w:cs="Times New Roman"/>
                <w:bCs/>
                <w:color w:val="000000" w:themeColor="text1"/>
                <w:kern w:val="22"/>
                <w:szCs w:val="22"/>
                <w:shd w:val="clear" w:color="auto" w:fill="FFFFFF"/>
                <w:lang w:val="ru-RU"/>
              </w:rPr>
            </w:pPr>
            <w:r w:rsidRPr="00253C02">
              <w:rPr>
                <w:rFonts w:ascii="Times New Roman" w:hAnsi="Times New Roman" w:cs="Times New Roman"/>
                <w:color w:val="000000" w:themeColor="text1"/>
                <w:kern w:val="22"/>
                <w:szCs w:val="22"/>
                <w:lang w:val="ru-RU"/>
              </w:rPr>
              <w:t>Контактной группе предстоит подготовить проект компонента биобезопасности глобальной рамочной программы в области биоразнообразия на период после 2020 года</w:t>
            </w:r>
            <w:r w:rsidRPr="00253C02">
              <w:rPr>
                <w:rFonts w:ascii="Times New Roman" w:hAnsi="Times New Roman" w:cs="Times New Roman"/>
                <w:vertAlign w:val="superscript"/>
              </w:rPr>
              <w:footnoteReference w:id="29"/>
            </w:r>
            <w:r w:rsidRPr="00253C02">
              <w:rPr>
                <w:rFonts w:ascii="Times New Roman" w:hAnsi="Times New Roman" w:cs="Times New Roman"/>
                <w:color w:val="000000" w:themeColor="text1"/>
                <w:kern w:val="22"/>
                <w:szCs w:val="22"/>
                <w:lang w:val="ru-RU"/>
              </w:rPr>
              <w:t>, который будет представлен РГ2020-2.</w:t>
            </w:r>
          </w:p>
        </w:tc>
        <w:tc>
          <w:tcPr>
            <w:tcW w:w="1838" w:type="dxa"/>
            <w:shd w:val="clear" w:color="auto" w:fill="auto"/>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Комитет</w:t>
            </w:r>
          </w:p>
          <w:p w:rsidR="00B02D32" w:rsidRPr="00253C02" w:rsidRDefault="00B02D32" w:rsidP="00003032">
            <w:pPr>
              <w:spacing w:before="40" w:after="40"/>
              <w:jc w:val="left"/>
              <w:rPr>
                <w:rFonts w:ascii="Times New Roman" w:hAnsi="Times New Roman" w:cs="Times New Roman"/>
                <w:bCs/>
                <w:color w:val="000000" w:themeColor="text1"/>
                <w:kern w:val="22"/>
                <w:szCs w:val="22"/>
                <w:shd w:val="clear" w:color="auto" w:fill="FFFFFF"/>
              </w:rPr>
            </w:pPr>
            <w:r w:rsidRPr="00253C02">
              <w:rPr>
                <w:rFonts w:ascii="Times New Roman" w:hAnsi="Times New Roman" w:cs="Times New Roman"/>
                <w:color w:val="000000"/>
                <w:kern w:val="22"/>
                <w:szCs w:val="22"/>
                <w:lang w:val="ru-RU"/>
              </w:rPr>
              <w:t>2</w:t>
            </w:r>
          </w:p>
        </w:tc>
      </w:tr>
      <w:tr w:rsidR="00B02D32" w:rsidRPr="00253C02" w:rsidTr="001C7CDF">
        <w:trPr>
          <w:cantSplit/>
          <w:jc w:val="center"/>
        </w:trPr>
        <w:tc>
          <w:tcPr>
            <w:tcW w:w="1654" w:type="dxa"/>
            <w:vMerge w:val="restart"/>
            <w:shd w:val="clear" w:color="auto" w:fill="auto"/>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20-22 ноября 2019 года, Монреаль, Канада</w:t>
            </w:r>
          </w:p>
        </w:tc>
        <w:tc>
          <w:tcPr>
            <w:tcW w:w="2461" w:type="dxa"/>
            <w:vMerge w:val="restart"/>
            <w:shd w:val="clear" w:color="auto" w:fill="auto"/>
          </w:tcPr>
          <w:p w:rsidR="00B02D32" w:rsidRPr="00253C02" w:rsidRDefault="00B02D32" w:rsidP="00003032">
            <w:pPr>
              <w:spacing w:before="40" w:after="40"/>
              <w:jc w:val="left"/>
              <w:rPr>
                <w:rFonts w:ascii="Times New Roman" w:hAnsi="Times New Roman" w:cs="Times New Roman"/>
                <w:color w:val="000000"/>
                <w:kern w:val="22"/>
                <w:szCs w:val="22"/>
                <w:lang w:val="ru-RU"/>
              </w:rPr>
            </w:pPr>
            <w:proofErr w:type="gramStart"/>
            <w:r w:rsidRPr="00253C02">
              <w:rPr>
                <w:rFonts w:ascii="Times New Roman" w:hAnsi="Times New Roman" w:cs="Times New Roman"/>
                <w:color w:val="000000"/>
                <w:kern w:val="22"/>
                <w:szCs w:val="22"/>
                <w:lang w:val="ru-RU"/>
              </w:rPr>
              <w:t xml:space="preserve">11-е совещание Специальной рабочей группы открытого состава по осуществлению статьи 8 </w:t>
            </w:r>
            <w:proofErr w:type="spellStart"/>
            <w:r w:rsidRPr="00253C02">
              <w:rPr>
                <w:rFonts w:ascii="Times New Roman" w:hAnsi="Times New Roman" w:cs="Times New Roman"/>
                <w:color w:val="000000"/>
                <w:kern w:val="22"/>
                <w:szCs w:val="22"/>
                <w:lang w:val="ru-RU"/>
              </w:rPr>
              <w:t>j</w:t>
            </w:r>
            <w:proofErr w:type="spellEnd"/>
            <w:r w:rsidRPr="00253C02">
              <w:rPr>
                <w:rFonts w:ascii="Times New Roman" w:hAnsi="Times New Roman" w:cs="Times New Roman"/>
                <w:color w:val="000000"/>
                <w:kern w:val="22"/>
                <w:szCs w:val="22"/>
                <w:lang w:val="ru-RU"/>
              </w:rPr>
              <w:t>) и соответствующих положений Конвенции о биологическом разнообразии (РГ8j))</w:t>
            </w:r>
            <w:proofErr w:type="gramEnd"/>
          </w:p>
        </w:tc>
        <w:tc>
          <w:tcPr>
            <w:tcW w:w="2784"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color w:val="000000"/>
                <w:kern w:val="22"/>
                <w:szCs w:val="22"/>
                <w:lang w:val="ru-RU"/>
              </w:rPr>
              <w:t>Традиционные знания, нововведения и практики</w:t>
            </w:r>
          </w:p>
        </w:tc>
        <w:tc>
          <w:tcPr>
            <w:tcW w:w="1752"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rPr>
            </w:pPr>
            <w:r w:rsidRPr="00253C02">
              <w:rPr>
                <w:rFonts w:ascii="Times New Roman" w:hAnsi="Times New Roman" w:cs="Times New Roman"/>
                <w:iCs/>
                <w:color w:val="000000"/>
                <w:kern w:val="22"/>
                <w:szCs w:val="22"/>
                <w:lang w:val="ru-RU"/>
              </w:rPr>
              <w:t>Решение 14/34</w:t>
            </w:r>
          </w:p>
        </w:tc>
        <w:tc>
          <w:tcPr>
            <w:tcW w:w="4121"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color w:val="000000"/>
                <w:kern w:val="22"/>
                <w:szCs w:val="22"/>
                <w:lang w:val="ru-RU"/>
              </w:rPr>
              <w:t>РГ8J представляет рекомендации для второго совещания Рабочей группы относительно потенциальной роли традиционных знаний, устойчивого использования на основе обычая и вклада в виде коллективных действий коренных народов и местных общин в глобальную рамочную программу в области биоразнообразия на период после 2020 года</w:t>
            </w:r>
          </w:p>
        </w:tc>
        <w:tc>
          <w:tcPr>
            <w:tcW w:w="1838" w:type="dxa"/>
            <w:vMerge w:val="restart"/>
            <w:shd w:val="clear" w:color="auto" w:fill="auto"/>
          </w:tcPr>
          <w:p w:rsidR="00B02D32" w:rsidRPr="00253C02" w:rsidRDefault="00B02D32" w:rsidP="00003032">
            <w:pPr>
              <w:spacing w:before="40" w:after="40"/>
              <w:jc w:val="left"/>
              <w:rPr>
                <w:rFonts w:ascii="Times New Roman" w:hAnsi="Times New Roman" w:cs="Times New Roman"/>
                <w:color w:val="000000"/>
                <w:kern w:val="22"/>
                <w:szCs w:val="22"/>
                <w:lang w:val="ru-RU"/>
              </w:rPr>
            </w:pPr>
            <w:proofErr w:type="spellStart"/>
            <w:proofErr w:type="gramStart"/>
            <w:r w:rsidRPr="00253C02">
              <w:rPr>
                <w:rFonts w:ascii="Times New Roman" w:hAnsi="Times New Roman" w:cs="Times New Roman"/>
                <w:color w:val="000000"/>
                <w:kern w:val="22"/>
                <w:szCs w:val="22"/>
                <w:lang w:val="ru-RU"/>
              </w:rPr>
              <w:t>Межправительс-твенное</w:t>
            </w:r>
            <w:proofErr w:type="spellEnd"/>
            <w:proofErr w:type="gramEnd"/>
            <w:r w:rsidRPr="00253C02">
              <w:rPr>
                <w:rFonts w:ascii="Times New Roman" w:hAnsi="Times New Roman" w:cs="Times New Roman"/>
                <w:color w:val="000000"/>
                <w:kern w:val="22"/>
                <w:szCs w:val="22"/>
                <w:lang w:val="ru-RU"/>
              </w:rPr>
              <w:t xml:space="preserve"> совещание</w:t>
            </w:r>
          </w:p>
          <w:p w:rsidR="00B02D32" w:rsidRPr="00253C02" w:rsidRDefault="00B02D32" w:rsidP="00003032">
            <w:pPr>
              <w:spacing w:before="40" w:after="40"/>
              <w:jc w:val="left"/>
              <w:rPr>
                <w:rFonts w:ascii="Times New Roman" w:hAnsi="Times New Roman" w:cs="Times New Roman"/>
                <w:bCs/>
                <w:color w:val="000000" w:themeColor="text1"/>
                <w:kern w:val="22"/>
                <w:szCs w:val="22"/>
                <w:shd w:val="clear" w:color="auto" w:fill="FFFFFF"/>
              </w:rPr>
            </w:pPr>
            <w:r w:rsidRPr="00253C02">
              <w:rPr>
                <w:rFonts w:ascii="Times New Roman" w:hAnsi="Times New Roman" w:cs="Times New Roman"/>
                <w:color w:val="000000"/>
                <w:kern w:val="22"/>
                <w:szCs w:val="22"/>
                <w:lang w:val="ru-RU"/>
              </w:rPr>
              <w:t>1</w:t>
            </w:r>
          </w:p>
        </w:tc>
      </w:tr>
      <w:tr w:rsidR="00B02D32" w:rsidRPr="00253C02" w:rsidTr="001C7CDF">
        <w:trPr>
          <w:cantSplit/>
          <w:jc w:val="center"/>
        </w:trPr>
        <w:tc>
          <w:tcPr>
            <w:tcW w:w="1654" w:type="dxa"/>
            <w:vMerge/>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shd w:val="clear" w:color="auto" w:fill="FFFFFF"/>
              </w:rPr>
            </w:pPr>
          </w:p>
        </w:tc>
        <w:tc>
          <w:tcPr>
            <w:tcW w:w="2461" w:type="dxa"/>
            <w:vMerge/>
            <w:shd w:val="clear" w:color="auto" w:fill="auto"/>
          </w:tcPr>
          <w:p w:rsidR="00B02D32" w:rsidRPr="00253C02" w:rsidRDefault="00B02D32" w:rsidP="00003032">
            <w:pPr>
              <w:spacing w:before="40" w:after="40"/>
              <w:jc w:val="left"/>
              <w:rPr>
                <w:rFonts w:ascii="Times New Roman" w:hAnsi="Times New Roman" w:cs="Times New Roman"/>
                <w:bCs/>
                <w:color w:val="000000" w:themeColor="text1"/>
                <w:kern w:val="22"/>
                <w:szCs w:val="22"/>
                <w:shd w:val="clear" w:color="auto" w:fill="FFFFFF"/>
              </w:rPr>
            </w:pPr>
          </w:p>
        </w:tc>
        <w:tc>
          <w:tcPr>
            <w:tcW w:w="2784"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color w:val="000000"/>
                <w:kern w:val="22"/>
                <w:szCs w:val="22"/>
                <w:lang w:val="ru-RU"/>
              </w:rPr>
              <w:t>Просьбы по итогам первого совещания Рабочей группы</w:t>
            </w:r>
          </w:p>
        </w:tc>
        <w:tc>
          <w:tcPr>
            <w:tcW w:w="1752" w:type="dxa"/>
            <w:shd w:val="clear" w:color="auto" w:fill="auto"/>
          </w:tcPr>
          <w:p w:rsidR="00B02D32" w:rsidRPr="00253C02" w:rsidRDefault="00B02D32" w:rsidP="00003032">
            <w:pPr>
              <w:spacing w:before="40" w:after="40"/>
              <w:jc w:val="left"/>
              <w:rPr>
                <w:rFonts w:ascii="Times New Roman" w:hAnsi="Times New Roman" w:cs="Times New Roman"/>
                <w:iCs/>
                <w:snapToGrid w:val="0"/>
                <w:color w:val="000000" w:themeColor="text1"/>
                <w:kern w:val="22"/>
                <w:szCs w:val="22"/>
                <w:lang w:val="ru-RU"/>
              </w:rPr>
            </w:pPr>
          </w:p>
        </w:tc>
        <w:tc>
          <w:tcPr>
            <w:tcW w:w="4121" w:type="dxa"/>
            <w:shd w:val="clear" w:color="auto" w:fill="auto"/>
          </w:tcPr>
          <w:p w:rsidR="00B02D32" w:rsidRPr="00253C02" w:rsidRDefault="00B02D32" w:rsidP="00003032">
            <w:pPr>
              <w:spacing w:before="40" w:after="40"/>
              <w:jc w:val="left"/>
              <w:rPr>
                <w:rFonts w:ascii="Times New Roman" w:hAnsi="Times New Roman" w:cs="Times New Roman"/>
                <w:bCs/>
                <w:color w:val="000000" w:themeColor="text1"/>
                <w:kern w:val="22"/>
                <w:szCs w:val="22"/>
                <w:shd w:val="clear" w:color="auto" w:fill="FFFFFF"/>
              </w:rPr>
            </w:pPr>
            <w:r w:rsidRPr="00253C02">
              <w:rPr>
                <w:rFonts w:ascii="Times New Roman" w:hAnsi="Times New Roman" w:cs="Times New Roman"/>
                <w:color w:val="000000"/>
                <w:kern w:val="22"/>
                <w:szCs w:val="22"/>
                <w:lang w:val="ru-RU"/>
              </w:rPr>
              <w:t>РГ8J рассмотрит любые дополнительные просьбы, поступившие по итогам первого совещания Рабочей группы, и представит свою рекомендацию второму совещанию Рабочей группы.</w:t>
            </w:r>
          </w:p>
        </w:tc>
        <w:tc>
          <w:tcPr>
            <w:tcW w:w="1838" w:type="dxa"/>
            <w:vMerge/>
            <w:shd w:val="clear" w:color="auto" w:fill="auto"/>
          </w:tcPr>
          <w:p w:rsidR="00B02D32" w:rsidRPr="00253C02" w:rsidRDefault="00B02D32" w:rsidP="00003032">
            <w:pPr>
              <w:spacing w:before="40" w:after="40"/>
              <w:jc w:val="left"/>
              <w:rPr>
                <w:rFonts w:ascii="Times New Roman" w:hAnsi="Times New Roman" w:cs="Times New Roman"/>
                <w:bCs/>
                <w:color w:val="000000" w:themeColor="text1"/>
                <w:kern w:val="22"/>
                <w:szCs w:val="22"/>
                <w:shd w:val="clear" w:color="auto" w:fill="FFFFFF"/>
              </w:rPr>
            </w:pPr>
          </w:p>
        </w:tc>
      </w:tr>
      <w:tr w:rsidR="00B02D32" w:rsidRPr="00253C02" w:rsidTr="001C7CDF">
        <w:trPr>
          <w:cantSplit/>
          <w:jc w:val="center"/>
        </w:trPr>
        <w:tc>
          <w:tcPr>
            <w:tcW w:w="1654" w:type="dxa"/>
            <w:vMerge w:val="restart"/>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rPr>
            </w:pPr>
            <w:r w:rsidRPr="00253C02">
              <w:rPr>
                <w:rFonts w:ascii="Times New Roman" w:hAnsi="Times New Roman" w:cs="Times New Roman"/>
                <w:color w:val="000000"/>
                <w:kern w:val="22"/>
                <w:szCs w:val="22"/>
                <w:lang w:val="ru-RU"/>
              </w:rPr>
              <w:t xml:space="preserve">25-29 ноября 2019 года, Монреаль, Канада </w:t>
            </w:r>
          </w:p>
        </w:tc>
        <w:tc>
          <w:tcPr>
            <w:tcW w:w="2461" w:type="dxa"/>
            <w:vMerge w:val="restart"/>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color w:val="000000"/>
                <w:kern w:val="22"/>
                <w:szCs w:val="22"/>
                <w:lang w:val="ru-RU"/>
              </w:rPr>
              <w:t>23-е совещание Вспомогательного органа по научным, техническим и технологическим консультациям (ВОНТТК-23)</w:t>
            </w:r>
          </w:p>
        </w:tc>
        <w:tc>
          <w:tcPr>
            <w:tcW w:w="2784"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rPr>
            </w:pPr>
            <w:r w:rsidRPr="00253C02">
              <w:rPr>
                <w:rFonts w:ascii="Times New Roman" w:hAnsi="Times New Roman" w:cs="Times New Roman"/>
                <w:color w:val="000000"/>
                <w:kern w:val="22"/>
                <w:szCs w:val="22"/>
                <w:lang w:val="ru-RU"/>
              </w:rPr>
              <w:t>Научная база и доказательства</w:t>
            </w:r>
          </w:p>
        </w:tc>
        <w:tc>
          <w:tcPr>
            <w:tcW w:w="1752"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color w:val="000000"/>
                <w:kern w:val="22"/>
                <w:szCs w:val="22"/>
                <w:lang w:val="ru-RU"/>
              </w:rPr>
              <w:t xml:space="preserve">Решение </w:t>
            </w:r>
            <w:hyperlink r:id="rId20" w:history="1">
              <w:r w:rsidRPr="00253C02">
                <w:rPr>
                  <w:rFonts w:ascii="Times New Roman" w:hAnsi="Times New Roman" w:cs="Times New Roman"/>
                  <w:color w:val="000000"/>
                  <w:kern w:val="22"/>
                  <w:szCs w:val="22"/>
                  <w:lang w:val="ru-RU"/>
                </w:rPr>
                <w:t>14/35</w:t>
              </w:r>
            </w:hyperlink>
          </w:p>
        </w:tc>
        <w:tc>
          <w:tcPr>
            <w:tcW w:w="4121"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Pr>
                <w:rFonts w:ascii="Times New Roman" w:hAnsi="Times New Roman" w:cs="Times New Roman"/>
                <w:color w:val="000000"/>
                <w:kern w:val="22"/>
                <w:szCs w:val="22"/>
                <w:lang w:val="ru-RU"/>
              </w:rPr>
              <w:t>Рассмотрение прогресса</w:t>
            </w:r>
            <w:r w:rsidRPr="00253C02">
              <w:rPr>
                <w:rFonts w:ascii="Times New Roman" w:hAnsi="Times New Roman" w:cs="Times New Roman"/>
                <w:color w:val="000000"/>
                <w:kern w:val="22"/>
                <w:szCs w:val="22"/>
                <w:lang w:val="ru-RU"/>
              </w:rPr>
              <w:t xml:space="preserve"> подготовки пятого издания Глобальной перспективы в области биоразнообразия и проектов его положений, а также вывод</w:t>
            </w:r>
            <w:r>
              <w:rPr>
                <w:rFonts w:ascii="Times New Roman" w:hAnsi="Times New Roman" w:cs="Times New Roman"/>
                <w:color w:val="000000"/>
                <w:kern w:val="22"/>
                <w:szCs w:val="22"/>
                <w:lang w:val="ru-RU"/>
              </w:rPr>
              <w:t>ов</w:t>
            </w:r>
            <w:r w:rsidRPr="00253C02">
              <w:rPr>
                <w:rFonts w:ascii="Times New Roman" w:hAnsi="Times New Roman" w:cs="Times New Roman"/>
                <w:color w:val="000000"/>
                <w:kern w:val="22"/>
                <w:szCs w:val="22"/>
                <w:lang w:val="ru-RU"/>
              </w:rPr>
              <w:t xml:space="preserve"> по итогам оценок </w:t>
            </w:r>
            <w:r>
              <w:rPr>
                <w:rFonts w:ascii="Times New Roman" w:hAnsi="Times New Roman" w:cs="Times New Roman"/>
                <w:color w:val="000000"/>
                <w:kern w:val="22"/>
                <w:szCs w:val="22"/>
                <w:lang w:val="ru-RU"/>
              </w:rPr>
              <w:t>МПБЭУ</w:t>
            </w:r>
            <w:r w:rsidRPr="00253C02">
              <w:rPr>
                <w:rFonts w:ascii="Times New Roman" w:hAnsi="Times New Roman" w:cs="Times New Roman"/>
                <w:color w:val="000000"/>
                <w:kern w:val="22"/>
                <w:szCs w:val="22"/>
                <w:lang w:val="ru-RU"/>
              </w:rPr>
              <w:t xml:space="preserve">. ВОНТТК </w:t>
            </w:r>
            <w:r>
              <w:rPr>
                <w:rFonts w:ascii="Times New Roman" w:hAnsi="Times New Roman" w:cs="Times New Roman"/>
                <w:color w:val="000000"/>
                <w:kern w:val="22"/>
                <w:szCs w:val="22"/>
                <w:lang w:val="ru-RU"/>
              </w:rPr>
              <w:t xml:space="preserve">представит на </w:t>
            </w:r>
            <w:r w:rsidRPr="00253C02">
              <w:rPr>
                <w:rFonts w:ascii="Times New Roman" w:hAnsi="Times New Roman" w:cs="Times New Roman"/>
                <w:color w:val="000000"/>
                <w:kern w:val="22"/>
                <w:szCs w:val="22"/>
                <w:lang w:val="ru-RU"/>
              </w:rPr>
              <w:t>рассмотрени</w:t>
            </w:r>
            <w:r>
              <w:rPr>
                <w:rFonts w:ascii="Times New Roman" w:hAnsi="Times New Roman" w:cs="Times New Roman"/>
                <w:color w:val="000000"/>
                <w:kern w:val="22"/>
                <w:szCs w:val="22"/>
                <w:lang w:val="ru-RU"/>
              </w:rPr>
              <w:t>е</w:t>
            </w:r>
            <w:r w:rsidRPr="00253C02">
              <w:rPr>
                <w:rFonts w:ascii="Times New Roman" w:hAnsi="Times New Roman" w:cs="Times New Roman"/>
                <w:color w:val="000000"/>
                <w:kern w:val="22"/>
                <w:szCs w:val="22"/>
                <w:lang w:val="ru-RU"/>
              </w:rPr>
              <w:t xml:space="preserve"> Рабочей групп</w:t>
            </w:r>
            <w:r>
              <w:rPr>
                <w:rFonts w:ascii="Times New Roman" w:hAnsi="Times New Roman" w:cs="Times New Roman"/>
                <w:color w:val="000000"/>
                <w:kern w:val="22"/>
                <w:szCs w:val="22"/>
                <w:lang w:val="ru-RU"/>
              </w:rPr>
              <w:t>е</w:t>
            </w:r>
            <w:r w:rsidRPr="00253C02">
              <w:rPr>
                <w:rFonts w:ascii="Times New Roman" w:hAnsi="Times New Roman" w:cs="Times New Roman"/>
                <w:color w:val="000000"/>
                <w:kern w:val="22"/>
                <w:szCs w:val="22"/>
                <w:lang w:val="ru-RU"/>
              </w:rPr>
              <w:t xml:space="preserve"> все полученные </w:t>
            </w:r>
            <w:r>
              <w:rPr>
                <w:rFonts w:ascii="Times New Roman" w:hAnsi="Times New Roman" w:cs="Times New Roman"/>
                <w:color w:val="000000"/>
                <w:kern w:val="22"/>
                <w:szCs w:val="22"/>
                <w:lang w:val="ru-RU"/>
              </w:rPr>
              <w:t>результаты или выводы по итогам дискуссий</w:t>
            </w:r>
            <w:r w:rsidRPr="00253C02">
              <w:rPr>
                <w:rFonts w:ascii="Times New Roman" w:hAnsi="Times New Roman" w:cs="Times New Roman"/>
                <w:color w:val="000000"/>
                <w:kern w:val="22"/>
                <w:szCs w:val="22"/>
                <w:lang w:val="ru-RU"/>
              </w:rPr>
              <w:t>, которые могут иметь отношение к разработке глобальной рамочной программы в области биоразнообразия на период после 2020 года.</w:t>
            </w:r>
          </w:p>
        </w:tc>
        <w:tc>
          <w:tcPr>
            <w:tcW w:w="1838" w:type="dxa"/>
            <w:vMerge w:val="restart"/>
            <w:shd w:val="clear" w:color="auto" w:fill="auto"/>
          </w:tcPr>
          <w:p w:rsidR="00B02D32" w:rsidRPr="00253C02" w:rsidRDefault="00B02D32" w:rsidP="00003032">
            <w:pPr>
              <w:spacing w:before="40" w:after="40"/>
              <w:jc w:val="left"/>
              <w:rPr>
                <w:rFonts w:ascii="Times New Roman" w:hAnsi="Times New Roman" w:cs="Times New Roman"/>
                <w:color w:val="000000"/>
                <w:kern w:val="22"/>
                <w:szCs w:val="22"/>
                <w:lang w:val="ru-RU"/>
              </w:rPr>
            </w:pPr>
            <w:proofErr w:type="spellStart"/>
            <w:proofErr w:type="gramStart"/>
            <w:r w:rsidRPr="00253C02">
              <w:rPr>
                <w:rFonts w:ascii="Times New Roman" w:hAnsi="Times New Roman" w:cs="Times New Roman"/>
                <w:color w:val="000000"/>
                <w:kern w:val="22"/>
                <w:szCs w:val="22"/>
                <w:lang w:val="ru-RU"/>
              </w:rPr>
              <w:t>Межправительс-твенное</w:t>
            </w:r>
            <w:proofErr w:type="spellEnd"/>
            <w:proofErr w:type="gramEnd"/>
            <w:r w:rsidRPr="00253C02">
              <w:rPr>
                <w:rFonts w:ascii="Times New Roman" w:hAnsi="Times New Roman" w:cs="Times New Roman"/>
                <w:color w:val="000000"/>
                <w:kern w:val="22"/>
                <w:szCs w:val="22"/>
                <w:lang w:val="ru-RU"/>
              </w:rPr>
              <w:t xml:space="preserve"> совещание</w:t>
            </w:r>
          </w:p>
          <w:p w:rsidR="00B02D32" w:rsidRPr="00253C02" w:rsidRDefault="00B02D32" w:rsidP="00003032">
            <w:pPr>
              <w:spacing w:before="40" w:after="40"/>
              <w:jc w:val="left"/>
              <w:rPr>
                <w:rFonts w:ascii="Times New Roman" w:hAnsi="Times New Roman" w:cs="Times New Roman"/>
                <w:color w:val="000000" w:themeColor="text1"/>
                <w:kern w:val="22"/>
                <w:szCs w:val="22"/>
              </w:rPr>
            </w:pPr>
            <w:r w:rsidRPr="00253C02">
              <w:rPr>
                <w:rFonts w:ascii="Times New Roman" w:hAnsi="Times New Roman" w:cs="Times New Roman"/>
                <w:color w:val="000000"/>
                <w:kern w:val="22"/>
                <w:szCs w:val="22"/>
                <w:lang w:val="ru-RU"/>
              </w:rPr>
              <w:t>1</w:t>
            </w:r>
          </w:p>
        </w:tc>
      </w:tr>
      <w:tr w:rsidR="00B02D32" w:rsidRPr="00253C02" w:rsidTr="001C7CDF">
        <w:trPr>
          <w:cantSplit/>
          <w:jc w:val="center"/>
        </w:trPr>
        <w:tc>
          <w:tcPr>
            <w:tcW w:w="1654"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rPr>
            </w:pPr>
          </w:p>
        </w:tc>
        <w:tc>
          <w:tcPr>
            <w:tcW w:w="2461"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rPr>
            </w:pPr>
          </w:p>
        </w:tc>
        <w:tc>
          <w:tcPr>
            <w:tcW w:w="2784" w:type="dxa"/>
            <w:shd w:val="clear" w:color="auto" w:fill="auto"/>
          </w:tcPr>
          <w:p w:rsidR="00B02D32" w:rsidRPr="00253C02" w:rsidRDefault="00B02D32" w:rsidP="00003032">
            <w:pPr>
              <w:pStyle w:val="Para3"/>
              <w:numPr>
                <w:ilvl w:val="0"/>
                <w:numId w:val="0"/>
              </w:num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color w:val="000000"/>
                <w:kern w:val="22"/>
                <w:szCs w:val="22"/>
                <w:lang w:val="ru-RU"/>
              </w:rPr>
              <w:t>Просьбы по итогам первого совещания Рабочей группы</w:t>
            </w:r>
          </w:p>
        </w:tc>
        <w:tc>
          <w:tcPr>
            <w:tcW w:w="1752"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p>
        </w:tc>
        <w:tc>
          <w:tcPr>
            <w:tcW w:w="4121"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rPr>
            </w:pPr>
            <w:r w:rsidRPr="00253C02">
              <w:rPr>
                <w:rFonts w:ascii="Times New Roman" w:hAnsi="Times New Roman" w:cs="Times New Roman"/>
                <w:color w:val="000000"/>
                <w:kern w:val="22"/>
                <w:szCs w:val="22"/>
                <w:lang w:val="ru-RU"/>
              </w:rPr>
              <w:t>ВОНТТК рассмотрит любые дополнительные просьбы, поступившие по итогам первого совещания Рабочей группы, и представит свою рекомендацию второму совещанию Рабочей группы.</w:t>
            </w:r>
          </w:p>
        </w:tc>
        <w:tc>
          <w:tcPr>
            <w:tcW w:w="1838" w:type="dxa"/>
            <w:vMerge/>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rPr>
            </w:pPr>
          </w:p>
        </w:tc>
      </w:tr>
      <w:tr w:rsidR="00B02D32" w:rsidRPr="00253C02" w:rsidTr="001C7CDF">
        <w:trPr>
          <w:cantSplit/>
          <w:jc w:val="center"/>
        </w:trPr>
        <w:tc>
          <w:tcPr>
            <w:tcW w:w="1654"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24-28 февраля 2020 года, Куньмин, Китай</w:t>
            </w:r>
          </w:p>
        </w:tc>
        <w:tc>
          <w:tcPr>
            <w:tcW w:w="2461"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Второе совещание Рабочей группы</w:t>
            </w:r>
          </w:p>
        </w:tc>
        <w:tc>
          <w:tcPr>
            <w:tcW w:w="2784"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Сфера охвата и содержание глобальной рамочной программы в области биоразнообразия на период после 2020 года</w:t>
            </w:r>
          </w:p>
        </w:tc>
        <w:tc>
          <w:tcPr>
            <w:tcW w:w="1752"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Решение 14/34</w:t>
            </w:r>
          </w:p>
        </w:tc>
        <w:tc>
          <w:tcPr>
            <w:tcW w:w="4121"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Инициировать подготовку текста для переговоров по глобальной рамочной программе в области биоразнообразия на период после 2020 года на основе предварительного проекта сопредседателей.</w:t>
            </w:r>
          </w:p>
        </w:tc>
        <w:tc>
          <w:tcPr>
            <w:tcW w:w="1838" w:type="dxa"/>
            <w:shd w:val="clear" w:color="auto" w:fill="auto"/>
          </w:tcPr>
          <w:p w:rsidR="00B02D32" w:rsidRPr="00253C02" w:rsidRDefault="00B02D32" w:rsidP="00003032">
            <w:pPr>
              <w:spacing w:before="40" w:after="40"/>
              <w:jc w:val="left"/>
              <w:rPr>
                <w:rFonts w:ascii="Times New Roman" w:hAnsi="Times New Roman" w:cs="Times New Roman"/>
                <w:color w:val="000000"/>
                <w:kern w:val="22"/>
                <w:szCs w:val="22"/>
                <w:lang w:val="ru-RU"/>
              </w:rPr>
            </w:pPr>
            <w:proofErr w:type="spellStart"/>
            <w:proofErr w:type="gramStart"/>
            <w:r w:rsidRPr="00253C02">
              <w:rPr>
                <w:rFonts w:ascii="Times New Roman" w:hAnsi="Times New Roman" w:cs="Times New Roman"/>
                <w:color w:val="000000"/>
                <w:kern w:val="22"/>
                <w:szCs w:val="22"/>
                <w:lang w:val="ru-RU"/>
              </w:rPr>
              <w:t>Межправительс-твенное</w:t>
            </w:r>
            <w:proofErr w:type="spellEnd"/>
            <w:proofErr w:type="gramEnd"/>
            <w:r w:rsidRPr="00253C02">
              <w:rPr>
                <w:rFonts w:ascii="Times New Roman" w:hAnsi="Times New Roman" w:cs="Times New Roman"/>
                <w:color w:val="000000"/>
                <w:kern w:val="22"/>
                <w:szCs w:val="22"/>
                <w:lang w:val="ru-RU"/>
              </w:rPr>
              <w:t xml:space="preserve"> совещание</w:t>
            </w:r>
          </w:p>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color w:val="000000"/>
                <w:kern w:val="22"/>
                <w:szCs w:val="22"/>
                <w:lang w:val="ru-RU"/>
              </w:rPr>
              <w:t>1</w:t>
            </w:r>
          </w:p>
        </w:tc>
      </w:tr>
      <w:tr w:rsidR="00B02D32" w:rsidRPr="00253C02" w:rsidTr="001C7CDF">
        <w:trPr>
          <w:cantSplit/>
          <w:jc w:val="center"/>
        </w:trPr>
        <w:tc>
          <w:tcPr>
            <w:tcW w:w="1654" w:type="dxa"/>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r w:rsidRPr="00253C02">
              <w:rPr>
                <w:rFonts w:ascii="Times New Roman" w:hAnsi="Times New Roman" w:cs="Times New Roman"/>
                <w:szCs w:val="22"/>
                <w:lang w:val="ru-RU" w:eastAsia="ru-RU"/>
              </w:rPr>
              <w:lastRenderedPageBreak/>
              <w:t>17-20 марта 2020 года, Монреаль, Канада</w:t>
            </w:r>
          </w:p>
        </w:tc>
        <w:tc>
          <w:tcPr>
            <w:tcW w:w="2461"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Специальная группа технических экспертов по цифровой информации о последовательностях</w:t>
            </w:r>
          </w:p>
        </w:tc>
        <w:tc>
          <w:tcPr>
            <w:tcW w:w="2784"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Цифровая информация о последовательностях</w:t>
            </w:r>
          </w:p>
        </w:tc>
        <w:tc>
          <w:tcPr>
            <w:tcW w:w="1752"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proofErr w:type="spellStart"/>
            <w:r w:rsidRPr="00253C02">
              <w:rPr>
                <w:rFonts w:ascii="Times New Roman" w:hAnsi="Times New Roman" w:cs="Times New Roman"/>
              </w:rPr>
              <w:t>Решение</w:t>
            </w:r>
            <w:proofErr w:type="spellEnd"/>
            <w:r w:rsidRPr="00253C02">
              <w:rPr>
                <w:rFonts w:ascii="Times New Roman" w:hAnsi="Times New Roman" w:cs="Times New Roman"/>
              </w:rPr>
              <w:t xml:space="preserve"> </w:t>
            </w:r>
            <w:hyperlink r:id="rId21" w:history="1">
              <w:r w:rsidRPr="00253C02">
                <w:rPr>
                  <w:rFonts w:ascii="Times New Roman" w:hAnsi="Times New Roman" w:cs="Times New Roman"/>
                  <w:iCs/>
                  <w:color w:val="000000"/>
                  <w:kern w:val="22"/>
                  <w:szCs w:val="22"/>
                  <w:lang w:val="ru-RU"/>
                </w:rPr>
                <w:t>14/20</w:t>
              </w:r>
            </w:hyperlink>
          </w:p>
        </w:tc>
        <w:tc>
          <w:tcPr>
            <w:tcW w:w="4121" w:type="dxa"/>
            <w:shd w:val="clear" w:color="auto" w:fill="auto"/>
          </w:tcPr>
          <w:p w:rsidR="00B02D32" w:rsidRPr="00253C02" w:rsidRDefault="00B02D32" w:rsidP="00003032">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Расширенная Специальная группа технических экспертов по цифровой информации о последовательностях представляет РГ2020-3 рекомендации о том, каким образом учитывать цифровую информацию о последовательностях в отношении генетических ресурсов в контексте глобальной рамочной программы в области биоразнообразия на период после 2020 года</w:t>
            </w:r>
          </w:p>
        </w:tc>
        <w:tc>
          <w:tcPr>
            <w:tcW w:w="1838" w:type="dxa"/>
            <w:shd w:val="clear" w:color="auto" w:fill="auto"/>
          </w:tcPr>
          <w:p w:rsidR="00B02D32" w:rsidRPr="00253C02" w:rsidRDefault="00B02D32" w:rsidP="00003032">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Комитет</w:t>
            </w:r>
          </w:p>
          <w:p w:rsidR="00B02D32" w:rsidRPr="00253C02" w:rsidRDefault="00B02D32" w:rsidP="00003032">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snapToGrid w:val="0"/>
                <w:color w:val="000000" w:themeColor="text1"/>
                <w:kern w:val="22"/>
                <w:szCs w:val="22"/>
                <w:lang w:val="ru-RU"/>
              </w:rPr>
            </w:pPr>
            <w:r w:rsidRPr="00253C02">
              <w:rPr>
                <w:rFonts w:ascii="Times New Roman" w:hAnsi="Times New Roman" w:cs="Times New Roman"/>
                <w:color w:val="000000"/>
                <w:kern w:val="22"/>
                <w:szCs w:val="22"/>
                <w:lang w:val="ru-RU"/>
              </w:rPr>
              <w:t>2</w:t>
            </w:r>
          </w:p>
        </w:tc>
      </w:tr>
      <w:tr w:rsidR="00B02D32" w:rsidRPr="00253C02" w:rsidTr="001C7CDF">
        <w:trPr>
          <w:cantSplit/>
          <w:jc w:val="center"/>
        </w:trPr>
        <w:tc>
          <w:tcPr>
            <w:tcW w:w="1654" w:type="dxa"/>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r w:rsidRPr="00253C02">
              <w:rPr>
                <w:rFonts w:ascii="Times New Roman" w:hAnsi="Times New Roman" w:cs="Times New Roman"/>
                <w:szCs w:val="22"/>
                <w:lang w:val="ru-RU" w:eastAsia="ru-RU"/>
              </w:rPr>
              <w:t>21-23 апреля 2020 года, Монреаль, Канада</w:t>
            </w:r>
          </w:p>
        </w:tc>
        <w:tc>
          <w:tcPr>
            <w:tcW w:w="2461" w:type="dxa"/>
            <w:shd w:val="clear" w:color="auto" w:fill="auto"/>
          </w:tcPr>
          <w:p w:rsidR="00B02D32" w:rsidRPr="00253C02" w:rsidRDefault="00B02D32" w:rsidP="00003032">
            <w:pPr>
              <w:tabs>
                <w:tab w:val="left" w:pos="517"/>
              </w:tabs>
              <w:spacing w:before="40" w:after="40"/>
              <w:jc w:val="left"/>
              <w:rPr>
                <w:rFonts w:ascii="Times New Roman" w:hAnsi="Times New Roman" w:cs="Times New Roman"/>
                <w:bCs/>
                <w:color w:val="000000" w:themeColor="text1"/>
                <w:kern w:val="22"/>
                <w:szCs w:val="22"/>
                <w:shd w:val="clear" w:color="auto" w:fill="FFFFFF"/>
                <w:lang w:val="ru-RU"/>
              </w:rPr>
            </w:pPr>
            <w:r w:rsidRPr="00253C02">
              <w:rPr>
                <w:rFonts w:ascii="Times New Roman" w:hAnsi="Times New Roman" w:cs="Times New Roman"/>
                <w:szCs w:val="22"/>
                <w:lang w:val="ru-RU" w:eastAsia="ru-RU"/>
              </w:rPr>
              <w:t>Комитет по соблюдению в рамках Нагойского протокола</w:t>
            </w:r>
          </w:p>
        </w:tc>
        <w:tc>
          <w:tcPr>
            <w:tcW w:w="2784"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Нагойский протокол/</w:t>
            </w:r>
            <w:r w:rsidRPr="00253C02">
              <w:rPr>
                <w:rFonts w:ascii="Times New Roman" w:hAnsi="Times New Roman" w:cs="Times New Roman"/>
                <w:color w:val="000000" w:themeColor="text1"/>
                <w:kern w:val="22"/>
                <w:szCs w:val="22"/>
                <w:lang w:val="ru-RU"/>
              </w:rPr>
              <w:br/>
            </w:r>
            <w:r w:rsidRPr="00253C02">
              <w:rPr>
                <w:rFonts w:ascii="Times New Roman" w:hAnsi="Times New Roman" w:cs="Times New Roman"/>
                <w:szCs w:val="22"/>
                <w:lang w:val="ru-RU" w:eastAsia="ru-RU"/>
              </w:rPr>
              <w:t>регулирование доступа к генетическим ресурсам и совместное использование выгод</w:t>
            </w:r>
          </w:p>
        </w:tc>
        <w:tc>
          <w:tcPr>
            <w:tcW w:w="1752"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proofErr w:type="spellStart"/>
            <w:r w:rsidRPr="00253C02">
              <w:rPr>
                <w:rFonts w:ascii="Times New Roman" w:hAnsi="Times New Roman" w:cs="Times New Roman"/>
              </w:rPr>
              <w:t>Решение</w:t>
            </w:r>
            <w:proofErr w:type="spellEnd"/>
            <w:r w:rsidRPr="00253C02">
              <w:rPr>
                <w:rFonts w:ascii="Times New Roman" w:hAnsi="Times New Roman" w:cs="Times New Roman"/>
              </w:rPr>
              <w:t xml:space="preserve"> </w:t>
            </w:r>
            <w:hyperlink r:id="rId22" w:history="1">
              <w:r w:rsidRPr="00253C02">
                <w:rPr>
                  <w:rFonts w:ascii="Times New Roman" w:hAnsi="Times New Roman" w:cs="Times New Roman"/>
                  <w:iCs/>
                  <w:color w:val="000000"/>
                  <w:kern w:val="22"/>
                  <w:szCs w:val="22"/>
                  <w:lang w:val="ru-RU"/>
                </w:rPr>
                <w:t>НП-3/15</w:t>
              </w:r>
            </w:hyperlink>
          </w:p>
        </w:tc>
        <w:tc>
          <w:tcPr>
            <w:tcW w:w="4121"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Комитет по соблюдению рассматривает вопрос о способах поддержания и поощрения соблюдения Нагойского протокола в контексте глобальной рамочной программы в области биоразнообразия на период после 2020 года. Комитет, возможно, вынесет рекомендации РГ2020-3</w:t>
            </w:r>
          </w:p>
        </w:tc>
        <w:tc>
          <w:tcPr>
            <w:tcW w:w="1838" w:type="dxa"/>
            <w:shd w:val="clear" w:color="auto" w:fill="auto"/>
          </w:tcPr>
          <w:p w:rsidR="00B02D32" w:rsidRPr="00253C02" w:rsidRDefault="00B02D32" w:rsidP="00003032">
            <w:pPr>
              <w:spacing w:before="40" w:after="40"/>
              <w:jc w:val="left"/>
              <w:rPr>
                <w:rFonts w:ascii="Times New Roman" w:hAnsi="Times New Roman" w:cs="Times New Roman"/>
                <w:iCs/>
                <w:snapToGrid w:val="0"/>
                <w:color w:val="000000" w:themeColor="text1"/>
                <w:kern w:val="22"/>
                <w:szCs w:val="22"/>
                <w:lang w:val="ru-RU"/>
              </w:rPr>
            </w:pPr>
            <w:r w:rsidRPr="00253C02">
              <w:rPr>
                <w:rFonts w:ascii="Times New Roman" w:hAnsi="Times New Roman" w:cs="Times New Roman"/>
                <w:iCs/>
                <w:snapToGrid w:val="0"/>
                <w:color w:val="000000" w:themeColor="text1"/>
                <w:kern w:val="22"/>
                <w:szCs w:val="22"/>
                <w:lang w:val="ru-RU"/>
              </w:rPr>
              <w:t>Комитет</w:t>
            </w:r>
          </w:p>
          <w:p w:rsidR="00B02D32" w:rsidRPr="00253C02" w:rsidRDefault="00B02D32" w:rsidP="00003032">
            <w:pPr>
              <w:spacing w:before="40" w:after="40"/>
              <w:jc w:val="left"/>
              <w:rPr>
                <w:rFonts w:ascii="Times New Roman" w:hAnsi="Times New Roman" w:cs="Times New Roman"/>
                <w:iCs/>
                <w:snapToGrid w:val="0"/>
                <w:color w:val="000000" w:themeColor="text1"/>
                <w:kern w:val="22"/>
                <w:szCs w:val="22"/>
                <w:lang w:val="ru-RU"/>
              </w:rPr>
            </w:pPr>
            <w:r w:rsidRPr="00253C02">
              <w:rPr>
                <w:rFonts w:ascii="Times New Roman" w:hAnsi="Times New Roman" w:cs="Times New Roman"/>
                <w:iCs/>
                <w:snapToGrid w:val="0"/>
                <w:color w:val="000000" w:themeColor="text1"/>
                <w:kern w:val="22"/>
                <w:szCs w:val="22"/>
                <w:lang w:val="ru-RU"/>
              </w:rPr>
              <w:t>2</w:t>
            </w:r>
          </w:p>
        </w:tc>
      </w:tr>
      <w:tr w:rsidR="00B02D32" w:rsidRPr="00253C02" w:rsidTr="001C7CDF">
        <w:trPr>
          <w:cantSplit/>
          <w:jc w:val="center"/>
        </w:trPr>
        <w:tc>
          <w:tcPr>
            <w:tcW w:w="1654" w:type="dxa"/>
            <w:vMerge w:val="restart"/>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18-23 мая 2020 года, Монреаль, Канада</w:t>
            </w:r>
          </w:p>
        </w:tc>
        <w:tc>
          <w:tcPr>
            <w:tcW w:w="2461" w:type="dxa"/>
            <w:vMerge w:val="restart"/>
            <w:shd w:val="clear" w:color="auto" w:fill="auto"/>
          </w:tcPr>
          <w:p w:rsidR="00B02D32" w:rsidRPr="00253C02" w:rsidRDefault="00B02D32" w:rsidP="00003032">
            <w:pPr>
              <w:spacing w:before="40" w:after="40"/>
              <w:jc w:val="left"/>
              <w:rPr>
                <w:rFonts w:ascii="Times New Roman" w:hAnsi="Times New Roman" w:cs="Times New Roman"/>
                <w:szCs w:val="22"/>
                <w:lang w:val="ru-RU" w:eastAsia="ru-RU"/>
              </w:rPr>
            </w:pPr>
            <w:r w:rsidRPr="00253C02">
              <w:rPr>
                <w:rFonts w:ascii="Times New Roman" w:hAnsi="Times New Roman" w:cs="Times New Roman"/>
                <w:szCs w:val="22"/>
                <w:lang w:val="ru-RU" w:eastAsia="ru-RU"/>
              </w:rPr>
              <w:t>24-е совещание Вспомогательного органа по научным, техническим и технологическим консультациям (ВОНТТК-24)</w:t>
            </w:r>
          </w:p>
        </w:tc>
        <w:tc>
          <w:tcPr>
            <w:tcW w:w="2784" w:type="dxa"/>
            <w:shd w:val="clear" w:color="auto" w:fill="auto"/>
          </w:tcPr>
          <w:p w:rsidR="00B02D32" w:rsidRPr="00253C02" w:rsidRDefault="00B02D32" w:rsidP="00524B46">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 xml:space="preserve">Валидация целей, задач, </w:t>
            </w:r>
            <w:r w:rsidR="00524B46">
              <w:rPr>
                <w:rFonts w:ascii="Times New Roman" w:hAnsi="Times New Roman" w:cs="Times New Roman"/>
                <w:szCs w:val="22"/>
                <w:lang w:val="ru-RU" w:eastAsia="ru-RU"/>
              </w:rPr>
              <w:t>индикаторов</w:t>
            </w:r>
            <w:r w:rsidRPr="00253C02">
              <w:rPr>
                <w:rFonts w:ascii="Times New Roman" w:hAnsi="Times New Roman" w:cs="Times New Roman"/>
                <w:szCs w:val="22"/>
                <w:lang w:val="ru-RU" w:eastAsia="ru-RU"/>
              </w:rPr>
              <w:t xml:space="preserve">, исходных </w:t>
            </w:r>
            <w:r w:rsidR="00524B46">
              <w:rPr>
                <w:rFonts w:ascii="Times New Roman" w:hAnsi="Times New Roman" w:cs="Times New Roman"/>
                <w:szCs w:val="22"/>
                <w:lang w:val="ru-RU" w:eastAsia="ru-RU"/>
              </w:rPr>
              <w:t>параметров</w:t>
            </w:r>
            <w:r w:rsidRPr="00253C02">
              <w:rPr>
                <w:rFonts w:ascii="Times New Roman" w:hAnsi="Times New Roman" w:cs="Times New Roman"/>
                <w:szCs w:val="22"/>
                <w:lang w:val="ru-RU" w:eastAsia="ru-RU"/>
              </w:rPr>
              <w:t xml:space="preserve"> и рамок мониторинга</w:t>
            </w:r>
          </w:p>
        </w:tc>
        <w:tc>
          <w:tcPr>
            <w:tcW w:w="1752"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proofErr w:type="spellStart"/>
            <w:r w:rsidRPr="00253C02">
              <w:rPr>
                <w:rFonts w:ascii="Times New Roman" w:hAnsi="Times New Roman" w:cs="Times New Roman"/>
                <w:color w:val="000000" w:themeColor="text1"/>
                <w:kern w:val="22"/>
                <w:szCs w:val="22"/>
              </w:rPr>
              <w:t>Решен</w:t>
            </w:r>
            <w:r w:rsidRPr="00BE112F">
              <w:rPr>
                <w:rFonts w:ascii="Times New Roman" w:hAnsi="Times New Roman" w:cs="Times New Roman"/>
                <w:color w:val="000000" w:themeColor="text1"/>
                <w:kern w:val="22"/>
                <w:szCs w:val="22"/>
              </w:rPr>
              <w:t>ие</w:t>
            </w:r>
            <w:proofErr w:type="spellEnd"/>
            <w:r w:rsidRPr="00BE112F">
              <w:rPr>
                <w:rFonts w:ascii="Times New Roman" w:hAnsi="Times New Roman" w:cs="Times New Roman"/>
                <w:color w:val="000000" w:themeColor="text1"/>
                <w:kern w:val="22"/>
                <w:szCs w:val="22"/>
              </w:rPr>
              <w:t xml:space="preserve"> </w:t>
            </w:r>
            <w:hyperlink r:id="rId23" w:history="1">
              <w:r w:rsidRPr="00BE112F">
                <w:rPr>
                  <w:rFonts w:ascii="Times New Roman" w:hAnsi="Times New Roman" w:cs="Times New Roman"/>
                </w:rPr>
                <w:t>14/35</w:t>
              </w:r>
            </w:hyperlink>
          </w:p>
        </w:tc>
        <w:tc>
          <w:tcPr>
            <w:tcW w:w="4121"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ВОНТТК рассмотрит результаты первого и второго совещаний Рабочей группы и на этой основе вынесет к третьему совещанию Рабочей группы рекомендации относительно научных и технических элементов глобальной рамочной программы в области биоразнообразия на период после 2020 года</w:t>
            </w:r>
          </w:p>
        </w:tc>
        <w:tc>
          <w:tcPr>
            <w:tcW w:w="1838" w:type="dxa"/>
            <w:vMerge w:val="restart"/>
            <w:shd w:val="clear" w:color="auto" w:fill="auto"/>
          </w:tcPr>
          <w:p w:rsidR="00B02D32" w:rsidRPr="00253C02" w:rsidRDefault="00B02D32" w:rsidP="00003032">
            <w:pPr>
              <w:spacing w:before="40" w:after="40"/>
              <w:jc w:val="left"/>
              <w:rPr>
                <w:rFonts w:ascii="Times New Roman" w:hAnsi="Times New Roman" w:cs="Times New Roman"/>
                <w:iCs/>
                <w:snapToGrid w:val="0"/>
                <w:color w:val="000000" w:themeColor="text1"/>
                <w:kern w:val="22"/>
                <w:szCs w:val="22"/>
                <w:lang w:val="ru-RU"/>
              </w:rPr>
            </w:pPr>
            <w:proofErr w:type="spellStart"/>
            <w:proofErr w:type="gramStart"/>
            <w:r w:rsidRPr="00253C02">
              <w:rPr>
                <w:rFonts w:ascii="Times New Roman" w:hAnsi="Times New Roman" w:cs="Times New Roman"/>
                <w:iCs/>
                <w:snapToGrid w:val="0"/>
                <w:color w:val="000000" w:themeColor="text1"/>
                <w:kern w:val="22"/>
                <w:szCs w:val="22"/>
                <w:lang w:val="ru-RU"/>
              </w:rPr>
              <w:t>Межправительс-твенное</w:t>
            </w:r>
            <w:proofErr w:type="spellEnd"/>
            <w:proofErr w:type="gramEnd"/>
            <w:r w:rsidRPr="00253C02">
              <w:rPr>
                <w:rFonts w:ascii="Times New Roman" w:hAnsi="Times New Roman" w:cs="Times New Roman"/>
                <w:iCs/>
                <w:snapToGrid w:val="0"/>
                <w:color w:val="000000" w:themeColor="text1"/>
                <w:kern w:val="22"/>
                <w:szCs w:val="22"/>
                <w:lang w:val="ru-RU"/>
              </w:rPr>
              <w:t xml:space="preserve"> совещание</w:t>
            </w:r>
          </w:p>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iCs/>
                <w:snapToGrid w:val="0"/>
                <w:color w:val="000000" w:themeColor="text1"/>
                <w:kern w:val="22"/>
                <w:szCs w:val="22"/>
                <w:lang w:val="ru-RU"/>
              </w:rPr>
              <w:t>1</w:t>
            </w:r>
          </w:p>
        </w:tc>
      </w:tr>
      <w:tr w:rsidR="00B02D32" w:rsidRPr="00253C02" w:rsidTr="001C7CDF">
        <w:trPr>
          <w:cantSplit/>
          <w:jc w:val="center"/>
        </w:trPr>
        <w:tc>
          <w:tcPr>
            <w:tcW w:w="1654"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p>
        </w:tc>
        <w:tc>
          <w:tcPr>
            <w:tcW w:w="2461"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p>
        </w:tc>
        <w:tc>
          <w:tcPr>
            <w:tcW w:w="2784" w:type="dxa"/>
            <w:shd w:val="clear" w:color="auto" w:fill="auto"/>
          </w:tcPr>
          <w:p w:rsidR="00B02D32" w:rsidRPr="00253C02" w:rsidRDefault="00B02D32" w:rsidP="00003032">
            <w:pPr>
              <w:pStyle w:val="Para10"/>
              <w:numPr>
                <w:ilvl w:val="0"/>
                <w:numId w:val="0"/>
              </w:numPr>
              <w:spacing w:before="40" w:after="40"/>
              <w:jc w:val="left"/>
              <w:rPr>
                <w:rFonts w:ascii="Times New Roman" w:eastAsia="Malgun Gothic" w:hAnsi="Times New Roman" w:cs="Times New Roman"/>
                <w:color w:val="000000" w:themeColor="text1"/>
                <w:kern w:val="22"/>
                <w:szCs w:val="22"/>
                <w:lang w:val="ru-RU"/>
              </w:rPr>
            </w:pPr>
            <w:r w:rsidRPr="00253C02">
              <w:rPr>
                <w:rFonts w:ascii="Times New Roman" w:hAnsi="Times New Roman" w:cs="Times New Roman"/>
                <w:szCs w:val="22"/>
                <w:lang w:val="ru-RU" w:eastAsia="ru-RU"/>
              </w:rPr>
              <w:t>Просьбы по итогам совещаний Рабочей группы</w:t>
            </w:r>
          </w:p>
        </w:tc>
        <w:tc>
          <w:tcPr>
            <w:tcW w:w="1752" w:type="dxa"/>
            <w:shd w:val="clear" w:color="auto" w:fill="auto"/>
          </w:tcPr>
          <w:p w:rsidR="00B02D32" w:rsidRPr="00253C02" w:rsidRDefault="00B02D32" w:rsidP="00003032">
            <w:pPr>
              <w:spacing w:before="40" w:after="40"/>
              <w:jc w:val="left"/>
              <w:rPr>
                <w:rFonts w:ascii="Times New Roman" w:eastAsia="Malgun Gothic" w:hAnsi="Times New Roman" w:cs="Times New Roman"/>
                <w:color w:val="000000" w:themeColor="text1"/>
                <w:kern w:val="22"/>
                <w:szCs w:val="22"/>
                <w:lang w:val="ru-RU"/>
              </w:rPr>
            </w:pPr>
          </w:p>
        </w:tc>
        <w:tc>
          <w:tcPr>
            <w:tcW w:w="4121" w:type="dxa"/>
            <w:shd w:val="clear" w:color="auto" w:fill="auto"/>
          </w:tcPr>
          <w:p w:rsidR="00B02D32" w:rsidRPr="00253C02" w:rsidRDefault="00B02D32" w:rsidP="00003032">
            <w:pPr>
              <w:pStyle w:val="Para10"/>
              <w:numPr>
                <w:ilvl w:val="0"/>
                <w:numId w:val="0"/>
              </w:num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ВОНТТК рассмотрит любые просьбы, поступившие по итогам первого и второго совещаний Рабочей группы, и представит свою рекомендацию РГ2020-3</w:t>
            </w:r>
          </w:p>
        </w:tc>
        <w:tc>
          <w:tcPr>
            <w:tcW w:w="1838" w:type="dxa"/>
            <w:vMerge/>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p>
        </w:tc>
      </w:tr>
      <w:tr w:rsidR="00B02D32" w:rsidRPr="00253C02" w:rsidTr="001C7CDF">
        <w:trPr>
          <w:cantSplit/>
          <w:jc w:val="center"/>
        </w:trPr>
        <w:tc>
          <w:tcPr>
            <w:tcW w:w="1654" w:type="dxa"/>
            <w:vMerge w:val="restart"/>
            <w:shd w:val="clear" w:color="auto" w:fill="auto"/>
          </w:tcPr>
          <w:p w:rsidR="00B02D32" w:rsidRPr="00253C02" w:rsidRDefault="00B02D32" w:rsidP="00003032">
            <w:pPr>
              <w:spacing w:before="40" w:after="40"/>
              <w:jc w:val="left"/>
              <w:rPr>
                <w:rFonts w:ascii="Times New Roman" w:hAnsi="Times New Roman" w:cs="Times New Roman"/>
                <w:bCs/>
                <w:color w:val="000000" w:themeColor="text1"/>
                <w:kern w:val="22"/>
                <w:szCs w:val="22"/>
                <w:shd w:val="clear" w:color="auto" w:fill="FFFFFF"/>
                <w:lang w:val="ru-RU"/>
              </w:rPr>
            </w:pPr>
            <w:r w:rsidRPr="00253C02">
              <w:rPr>
                <w:rFonts w:ascii="Times New Roman" w:hAnsi="Times New Roman" w:cs="Times New Roman"/>
                <w:szCs w:val="22"/>
                <w:lang w:val="ru-RU" w:eastAsia="ru-RU"/>
              </w:rPr>
              <w:lastRenderedPageBreak/>
              <w:t>25-30 мая 2020 года, Монреаль, Канада</w:t>
            </w:r>
          </w:p>
        </w:tc>
        <w:tc>
          <w:tcPr>
            <w:tcW w:w="2461" w:type="dxa"/>
            <w:vMerge w:val="restart"/>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 xml:space="preserve">Третье совещание Вспомогательного органа по осуществлению </w:t>
            </w:r>
            <w:r w:rsidRPr="00003032">
              <w:rPr>
                <w:rFonts w:ascii="Times New Roman" w:hAnsi="Times New Roman" w:cs="Times New Roman"/>
                <w:szCs w:val="22"/>
                <w:lang w:val="ru-RU" w:eastAsia="ru-RU"/>
              </w:rPr>
              <w:br/>
            </w:r>
            <w:r w:rsidRPr="00253C02">
              <w:rPr>
                <w:rFonts w:ascii="Times New Roman" w:hAnsi="Times New Roman" w:cs="Times New Roman"/>
                <w:szCs w:val="22"/>
                <w:lang w:val="ru-RU" w:eastAsia="ru-RU"/>
              </w:rPr>
              <w:t>(ВОО-3)</w:t>
            </w:r>
          </w:p>
        </w:tc>
        <w:tc>
          <w:tcPr>
            <w:tcW w:w="2784"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Мобилизация ресурсов</w:t>
            </w:r>
          </w:p>
        </w:tc>
        <w:tc>
          <w:tcPr>
            <w:tcW w:w="1752" w:type="dxa"/>
            <w:shd w:val="clear" w:color="auto" w:fill="auto"/>
          </w:tcPr>
          <w:p w:rsidR="00B02D32" w:rsidRPr="00BE112F" w:rsidRDefault="00B02D32" w:rsidP="00003032">
            <w:pPr>
              <w:spacing w:before="40" w:after="40"/>
              <w:jc w:val="left"/>
              <w:rPr>
                <w:rFonts w:ascii="Times New Roman" w:hAnsi="Times New Roman" w:cs="Times New Roman"/>
                <w:color w:val="000000" w:themeColor="text1"/>
                <w:kern w:val="22"/>
                <w:szCs w:val="22"/>
                <w:lang w:val="ru-RU"/>
              </w:rPr>
            </w:pPr>
            <w:proofErr w:type="spellStart"/>
            <w:r w:rsidRPr="00BE112F">
              <w:rPr>
                <w:rFonts w:ascii="Times New Roman" w:hAnsi="Times New Roman" w:cs="Times New Roman"/>
                <w:iCs/>
                <w:snapToGrid w:val="0"/>
                <w:color w:val="000000" w:themeColor="text1"/>
                <w:kern w:val="22"/>
                <w:szCs w:val="22"/>
              </w:rPr>
              <w:t>Р</w:t>
            </w:r>
            <w:r w:rsidRPr="00BE112F">
              <w:rPr>
                <w:rFonts w:ascii="Times New Roman" w:hAnsi="Times New Roman" w:cs="Times New Roman"/>
                <w:color w:val="000000" w:themeColor="text1"/>
                <w:kern w:val="22"/>
                <w:szCs w:val="22"/>
              </w:rPr>
              <w:t>ешение</w:t>
            </w:r>
            <w:proofErr w:type="spellEnd"/>
            <w:r w:rsidRPr="00BE112F">
              <w:rPr>
                <w:rFonts w:ascii="Times New Roman" w:hAnsi="Times New Roman" w:cs="Times New Roman"/>
                <w:color w:val="000000" w:themeColor="text1"/>
                <w:kern w:val="22"/>
                <w:szCs w:val="22"/>
              </w:rPr>
              <w:t xml:space="preserve"> </w:t>
            </w:r>
            <w:hyperlink r:id="rId24" w:history="1">
              <w:r w:rsidRPr="00BE112F">
                <w:rPr>
                  <w:rFonts w:ascii="Times New Roman" w:hAnsi="Times New Roman" w:cs="Times New Roman"/>
                  <w:szCs w:val="22"/>
                </w:rPr>
                <w:t>14/22</w:t>
              </w:r>
            </w:hyperlink>
          </w:p>
        </w:tc>
        <w:tc>
          <w:tcPr>
            <w:tcW w:w="4121" w:type="dxa"/>
            <w:shd w:val="clear" w:color="auto" w:fill="auto"/>
          </w:tcPr>
          <w:p w:rsidR="00B02D32" w:rsidRPr="00253C02" w:rsidRDefault="00B02D32" w:rsidP="00003032">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ВОО рассмотрит результаты работы группы экспертов для подготовки докладов по ряду вопросов, связанных с компонентом мобилизации ресурсов глобальной рамочной программы в области биоразнообразия на период после 2020 года, и представит рекомендации к РГ2020-3</w:t>
            </w:r>
          </w:p>
        </w:tc>
        <w:tc>
          <w:tcPr>
            <w:tcW w:w="1838" w:type="dxa"/>
            <w:vMerge w:val="restart"/>
            <w:shd w:val="clear" w:color="auto" w:fill="auto"/>
          </w:tcPr>
          <w:p w:rsidR="00B02D32" w:rsidRPr="00253C02" w:rsidRDefault="00B02D32" w:rsidP="00003032">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snapToGrid w:val="0"/>
                <w:color w:val="000000" w:themeColor="text1"/>
                <w:kern w:val="22"/>
                <w:szCs w:val="22"/>
                <w:lang w:val="ru-RU"/>
              </w:rPr>
            </w:pPr>
            <w:proofErr w:type="spellStart"/>
            <w:proofErr w:type="gramStart"/>
            <w:r w:rsidRPr="00253C02">
              <w:rPr>
                <w:rFonts w:ascii="Times New Roman" w:hAnsi="Times New Roman" w:cs="Times New Roman"/>
                <w:iCs/>
                <w:snapToGrid w:val="0"/>
                <w:color w:val="000000" w:themeColor="text1"/>
                <w:kern w:val="22"/>
                <w:szCs w:val="22"/>
                <w:lang w:val="ru-RU"/>
              </w:rPr>
              <w:t>Межправительс-твенное</w:t>
            </w:r>
            <w:proofErr w:type="spellEnd"/>
            <w:proofErr w:type="gramEnd"/>
            <w:r w:rsidRPr="00253C02">
              <w:rPr>
                <w:rFonts w:ascii="Times New Roman" w:hAnsi="Times New Roman" w:cs="Times New Roman"/>
                <w:iCs/>
                <w:snapToGrid w:val="0"/>
                <w:color w:val="000000" w:themeColor="text1"/>
                <w:kern w:val="22"/>
                <w:szCs w:val="22"/>
                <w:lang w:val="ru-RU"/>
              </w:rPr>
              <w:t xml:space="preserve"> совещание</w:t>
            </w:r>
          </w:p>
          <w:p w:rsidR="00B02D32" w:rsidRPr="00253C02" w:rsidRDefault="00B02D32" w:rsidP="00003032">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snapToGrid w:val="0"/>
                <w:color w:val="000000" w:themeColor="text1"/>
                <w:kern w:val="22"/>
                <w:szCs w:val="22"/>
              </w:rPr>
            </w:pPr>
            <w:r w:rsidRPr="00253C02">
              <w:rPr>
                <w:rFonts w:ascii="Times New Roman" w:hAnsi="Times New Roman" w:cs="Times New Roman"/>
                <w:iCs/>
                <w:snapToGrid w:val="0"/>
                <w:color w:val="000000" w:themeColor="text1"/>
                <w:kern w:val="22"/>
                <w:szCs w:val="22"/>
                <w:lang w:val="ru-RU"/>
              </w:rPr>
              <w:t>1</w:t>
            </w:r>
          </w:p>
        </w:tc>
      </w:tr>
      <w:tr w:rsidR="00B02D32" w:rsidRPr="005A2F07" w:rsidTr="001C7CDF">
        <w:trPr>
          <w:cantSplit/>
          <w:jc w:val="center"/>
        </w:trPr>
        <w:tc>
          <w:tcPr>
            <w:tcW w:w="1654"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rPr>
            </w:pPr>
          </w:p>
        </w:tc>
        <w:tc>
          <w:tcPr>
            <w:tcW w:w="2461"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rPr>
            </w:pPr>
          </w:p>
        </w:tc>
        <w:tc>
          <w:tcPr>
            <w:tcW w:w="2784"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rPr>
            </w:pPr>
            <w:r w:rsidRPr="00253C02">
              <w:rPr>
                <w:rFonts w:ascii="Times New Roman" w:hAnsi="Times New Roman" w:cs="Times New Roman"/>
                <w:szCs w:val="22"/>
                <w:lang w:val="ru-RU" w:eastAsia="ru-RU"/>
              </w:rPr>
              <w:t>Механизм финансирования</w:t>
            </w:r>
          </w:p>
        </w:tc>
        <w:tc>
          <w:tcPr>
            <w:tcW w:w="1752" w:type="dxa"/>
            <w:shd w:val="clear" w:color="auto" w:fill="auto"/>
          </w:tcPr>
          <w:p w:rsidR="00B02D32" w:rsidRPr="00BE112F" w:rsidRDefault="00B02D32" w:rsidP="00003032">
            <w:pPr>
              <w:spacing w:before="40" w:after="40"/>
              <w:jc w:val="left"/>
              <w:rPr>
                <w:rFonts w:ascii="Times New Roman" w:hAnsi="Times New Roman" w:cs="Times New Roman"/>
                <w:iCs/>
                <w:snapToGrid w:val="0"/>
                <w:color w:val="000000" w:themeColor="text1"/>
                <w:kern w:val="22"/>
                <w:szCs w:val="22"/>
              </w:rPr>
            </w:pPr>
            <w:proofErr w:type="spellStart"/>
            <w:r w:rsidRPr="00BE112F">
              <w:rPr>
                <w:rFonts w:ascii="Times New Roman" w:hAnsi="Times New Roman" w:cs="Times New Roman"/>
                <w:iCs/>
                <w:snapToGrid w:val="0"/>
                <w:color w:val="000000" w:themeColor="text1"/>
                <w:kern w:val="22"/>
                <w:szCs w:val="22"/>
              </w:rPr>
              <w:t>Решение</w:t>
            </w:r>
            <w:proofErr w:type="spellEnd"/>
            <w:r w:rsidRPr="00BE112F">
              <w:rPr>
                <w:rFonts w:ascii="Times New Roman" w:hAnsi="Times New Roman" w:cs="Times New Roman"/>
                <w:iCs/>
                <w:snapToGrid w:val="0"/>
                <w:color w:val="000000" w:themeColor="text1"/>
                <w:kern w:val="22"/>
                <w:szCs w:val="22"/>
              </w:rPr>
              <w:t xml:space="preserve"> 14/23</w:t>
            </w:r>
          </w:p>
        </w:tc>
        <w:tc>
          <w:tcPr>
            <w:tcW w:w="4121" w:type="dxa"/>
            <w:shd w:val="clear" w:color="auto" w:fill="auto"/>
          </w:tcPr>
          <w:p w:rsidR="00B02D32" w:rsidRPr="00253C02" w:rsidRDefault="00B02D32" w:rsidP="00003032">
            <w:pPr>
              <w:jc w:val="left"/>
              <w:rPr>
                <w:rFonts w:ascii="Times New Roman" w:hAnsi="Times New Roman" w:cs="Times New Roman"/>
                <w:szCs w:val="22"/>
                <w:lang w:val="ru-RU"/>
              </w:rPr>
            </w:pPr>
            <w:r w:rsidRPr="00253C02">
              <w:rPr>
                <w:rFonts w:ascii="Times New Roman" w:hAnsi="Times New Roman" w:cs="Times New Roman"/>
                <w:szCs w:val="22"/>
                <w:lang w:val="ru-RU" w:eastAsia="ru-RU"/>
              </w:rPr>
              <w:t>ВОО рассмотрит доклады группы экспертов, учрежденной решением 14/23, а также мнения Сторон и представит рекомендации для РГ2020-3</w:t>
            </w:r>
          </w:p>
        </w:tc>
        <w:tc>
          <w:tcPr>
            <w:tcW w:w="1838" w:type="dxa"/>
            <w:vMerge/>
            <w:shd w:val="clear" w:color="auto" w:fill="auto"/>
          </w:tcPr>
          <w:p w:rsidR="00B02D32" w:rsidRPr="00253C02" w:rsidRDefault="00B02D32" w:rsidP="00003032">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color w:val="000000" w:themeColor="text1"/>
                <w:kern w:val="22"/>
                <w:szCs w:val="22"/>
                <w:lang w:val="ru-RU"/>
              </w:rPr>
            </w:pPr>
          </w:p>
        </w:tc>
      </w:tr>
      <w:tr w:rsidR="00B02D32" w:rsidRPr="005A2F07" w:rsidTr="001C7CDF">
        <w:trPr>
          <w:cantSplit/>
          <w:jc w:val="center"/>
        </w:trPr>
        <w:tc>
          <w:tcPr>
            <w:tcW w:w="1654"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p>
        </w:tc>
        <w:tc>
          <w:tcPr>
            <w:tcW w:w="2461"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p>
        </w:tc>
        <w:tc>
          <w:tcPr>
            <w:tcW w:w="2784" w:type="dxa"/>
            <w:shd w:val="clear" w:color="auto" w:fill="auto"/>
          </w:tcPr>
          <w:p w:rsidR="00B02D32" w:rsidRPr="00253C02" w:rsidRDefault="00B02D32" w:rsidP="00B02D32">
            <w:pPr>
              <w:spacing w:before="40" w:after="40"/>
              <w:jc w:val="left"/>
              <w:rPr>
                <w:rFonts w:ascii="Times New Roman" w:hAnsi="Times New Roman" w:cs="Times New Roman"/>
                <w:color w:val="000000" w:themeColor="text1"/>
                <w:kern w:val="22"/>
                <w:szCs w:val="22"/>
                <w:lang w:val="ru-RU"/>
              </w:rPr>
            </w:pPr>
            <w:r>
              <w:rPr>
                <w:rFonts w:ascii="Times New Roman" w:hAnsi="Times New Roman" w:cs="Times New Roman"/>
                <w:szCs w:val="22"/>
                <w:lang w:val="ru-RU" w:eastAsia="ru-RU"/>
              </w:rPr>
              <w:t>Учет пробле</w:t>
            </w:r>
            <w:r w:rsidRPr="00253C02">
              <w:rPr>
                <w:rFonts w:ascii="Times New Roman" w:hAnsi="Times New Roman" w:cs="Times New Roman"/>
                <w:szCs w:val="22"/>
                <w:lang w:val="ru-RU" w:eastAsia="ru-RU"/>
              </w:rPr>
              <w:t>матики</w:t>
            </w:r>
          </w:p>
        </w:tc>
        <w:tc>
          <w:tcPr>
            <w:tcW w:w="1752" w:type="dxa"/>
            <w:shd w:val="clear" w:color="auto" w:fill="auto"/>
          </w:tcPr>
          <w:p w:rsidR="00B02D32" w:rsidRPr="00BE112F" w:rsidRDefault="00B02D32" w:rsidP="00003032">
            <w:pPr>
              <w:spacing w:before="40" w:after="40"/>
              <w:jc w:val="left"/>
              <w:rPr>
                <w:rFonts w:ascii="Times New Roman" w:hAnsi="Times New Roman" w:cs="Times New Roman"/>
                <w:iCs/>
                <w:snapToGrid w:val="0"/>
                <w:color w:val="000000" w:themeColor="text1"/>
                <w:kern w:val="22"/>
                <w:szCs w:val="22"/>
                <w:lang w:val="ru-RU"/>
              </w:rPr>
            </w:pPr>
            <w:proofErr w:type="spellStart"/>
            <w:r w:rsidRPr="00BE112F">
              <w:rPr>
                <w:rFonts w:ascii="Times New Roman" w:hAnsi="Times New Roman" w:cs="Times New Roman"/>
                <w:iCs/>
                <w:snapToGrid w:val="0"/>
                <w:color w:val="000000" w:themeColor="text1"/>
                <w:kern w:val="22"/>
                <w:szCs w:val="22"/>
              </w:rPr>
              <w:t>Решение</w:t>
            </w:r>
            <w:proofErr w:type="spellEnd"/>
            <w:r w:rsidRPr="00BE112F">
              <w:rPr>
                <w:rFonts w:ascii="Times New Roman" w:hAnsi="Times New Roman" w:cs="Times New Roman"/>
                <w:iCs/>
                <w:snapToGrid w:val="0"/>
                <w:color w:val="000000" w:themeColor="text1"/>
                <w:kern w:val="22"/>
                <w:szCs w:val="22"/>
              </w:rPr>
              <w:t xml:space="preserve"> </w:t>
            </w:r>
            <w:hyperlink r:id="rId25" w:history="1">
              <w:r w:rsidRPr="00524B46">
                <w:rPr>
                  <w:rFonts w:ascii="Times New Roman" w:hAnsi="Times New Roman" w:cs="Times New Roman"/>
                  <w:iCs/>
                  <w:snapToGrid w:val="0"/>
                  <w:color w:val="000000" w:themeColor="text1"/>
                  <w:kern w:val="22"/>
                  <w:szCs w:val="22"/>
                </w:rPr>
                <w:t>14/3</w:t>
              </w:r>
            </w:hyperlink>
          </w:p>
        </w:tc>
        <w:tc>
          <w:tcPr>
            <w:tcW w:w="4121" w:type="dxa"/>
            <w:shd w:val="clear" w:color="auto" w:fill="auto"/>
          </w:tcPr>
          <w:p w:rsidR="00B02D32" w:rsidRPr="00253C02" w:rsidRDefault="00B02D32" w:rsidP="00524B46">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snapToGrid w:val="0"/>
                <w:color w:val="000000" w:themeColor="text1"/>
                <w:kern w:val="22"/>
                <w:szCs w:val="22"/>
                <w:lang w:val="ru-RU"/>
              </w:rPr>
            </w:pPr>
            <w:r w:rsidRPr="00253C02">
              <w:rPr>
                <w:rFonts w:ascii="Times New Roman" w:hAnsi="Times New Roman" w:cs="Times New Roman"/>
                <w:szCs w:val="22"/>
                <w:lang w:val="ru-RU" w:eastAsia="ru-RU"/>
              </w:rPr>
              <w:t xml:space="preserve">Реагируя на любые просьбы со стороны РГ2020-1 и РГ2020-2, ВОО рассмотрит доклад Неофициальной консультативной группы по </w:t>
            </w:r>
            <w:r w:rsidR="00524B46" w:rsidRPr="00524B46">
              <w:rPr>
                <w:rFonts w:ascii="Times New Roman" w:hAnsi="Times New Roman" w:cs="Times New Roman"/>
                <w:szCs w:val="22"/>
                <w:lang w:val="ru-RU" w:eastAsia="ru-RU"/>
              </w:rPr>
              <w:t>учету проблематики</w:t>
            </w:r>
            <w:r w:rsidR="00524B46" w:rsidRPr="00253C02">
              <w:rPr>
                <w:rFonts w:ascii="Times New Roman" w:hAnsi="Times New Roman" w:cs="Times New Roman"/>
                <w:szCs w:val="22"/>
                <w:lang w:val="ru-RU" w:eastAsia="ru-RU"/>
              </w:rPr>
              <w:t xml:space="preserve"> </w:t>
            </w:r>
            <w:r w:rsidRPr="00253C02">
              <w:rPr>
                <w:rFonts w:ascii="Times New Roman" w:hAnsi="Times New Roman" w:cs="Times New Roman"/>
                <w:szCs w:val="22"/>
                <w:lang w:val="ru-RU" w:eastAsia="ru-RU"/>
              </w:rPr>
              <w:t xml:space="preserve">биоразнообразия в отношении долгосрочного стратегического подхода к актуализации и элементов </w:t>
            </w:r>
            <w:r w:rsidR="00524B46">
              <w:rPr>
                <w:rFonts w:ascii="Times New Roman" w:hAnsi="Times New Roman" w:cs="Times New Roman"/>
                <w:szCs w:val="22"/>
                <w:lang w:val="ru-RU" w:eastAsia="ru-RU"/>
              </w:rPr>
              <w:t>учета проблематики</w:t>
            </w:r>
            <w:r w:rsidRPr="00253C02">
              <w:rPr>
                <w:rFonts w:ascii="Times New Roman" w:hAnsi="Times New Roman" w:cs="Times New Roman"/>
                <w:szCs w:val="22"/>
                <w:lang w:val="ru-RU" w:eastAsia="ru-RU"/>
              </w:rPr>
              <w:t xml:space="preserve"> для глобальной рамочной </w:t>
            </w:r>
            <w:r>
              <w:rPr>
                <w:rFonts w:ascii="Times New Roman" w:hAnsi="Times New Roman" w:cs="Times New Roman"/>
                <w:szCs w:val="22"/>
                <w:lang w:val="ru-RU" w:eastAsia="ru-RU"/>
              </w:rPr>
              <w:t>программы</w:t>
            </w:r>
            <w:r w:rsidRPr="00253C02">
              <w:rPr>
                <w:rFonts w:ascii="Times New Roman" w:hAnsi="Times New Roman" w:cs="Times New Roman"/>
                <w:szCs w:val="22"/>
                <w:lang w:val="ru-RU" w:eastAsia="ru-RU"/>
              </w:rPr>
              <w:t xml:space="preserve"> в области биоразнообразия на период после 2020 года, а также представит рекомендации для РГ2020-3</w:t>
            </w:r>
          </w:p>
        </w:tc>
        <w:tc>
          <w:tcPr>
            <w:tcW w:w="1838" w:type="dxa"/>
            <w:vMerge/>
            <w:shd w:val="clear" w:color="auto" w:fill="auto"/>
          </w:tcPr>
          <w:p w:rsidR="00B02D32" w:rsidRPr="00253C02" w:rsidRDefault="00B02D32" w:rsidP="00003032">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color w:val="000000" w:themeColor="text1"/>
                <w:kern w:val="22"/>
                <w:szCs w:val="22"/>
                <w:lang w:val="ru-RU"/>
              </w:rPr>
            </w:pPr>
          </w:p>
        </w:tc>
      </w:tr>
      <w:tr w:rsidR="00B02D32" w:rsidRPr="005A2F07" w:rsidTr="001C7CDF">
        <w:trPr>
          <w:cantSplit/>
          <w:trHeight w:val="2044"/>
          <w:jc w:val="center"/>
        </w:trPr>
        <w:tc>
          <w:tcPr>
            <w:tcW w:w="1654"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p>
        </w:tc>
        <w:tc>
          <w:tcPr>
            <w:tcW w:w="2461"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p>
        </w:tc>
        <w:tc>
          <w:tcPr>
            <w:tcW w:w="2784" w:type="dxa"/>
            <w:shd w:val="clear" w:color="auto" w:fill="auto"/>
          </w:tcPr>
          <w:p w:rsidR="00B02D32" w:rsidRPr="00253C02" w:rsidRDefault="00524B46" w:rsidP="00524B46">
            <w:pPr>
              <w:spacing w:before="40" w:after="40"/>
              <w:jc w:val="left"/>
              <w:rPr>
                <w:rFonts w:ascii="Times New Roman" w:hAnsi="Times New Roman" w:cs="Times New Roman"/>
                <w:iCs/>
                <w:snapToGrid w:val="0"/>
                <w:color w:val="000000" w:themeColor="text1"/>
                <w:kern w:val="22"/>
                <w:szCs w:val="22"/>
                <w:lang w:val="ru-RU"/>
              </w:rPr>
            </w:pPr>
            <w:r>
              <w:rPr>
                <w:rFonts w:ascii="Times New Roman" w:hAnsi="Times New Roman" w:cs="Times New Roman"/>
                <w:szCs w:val="22"/>
                <w:lang w:val="ru-RU" w:eastAsia="ru-RU"/>
              </w:rPr>
              <w:t>Учет</w:t>
            </w:r>
            <w:r w:rsidR="00B02D32" w:rsidRPr="00253C02">
              <w:rPr>
                <w:rFonts w:ascii="Times New Roman" w:hAnsi="Times New Roman" w:cs="Times New Roman"/>
                <w:szCs w:val="22"/>
                <w:lang w:val="ru-RU" w:eastAsia="ru-RU"/>
              </w:rPr>
              <w:t xml:space="preserve"> гендерной проблематики</w:t>
            </w:r>
          </w:p>
        </w:tc>
        <w:tc>
          <w:tcPr>
            <w:tcW w:w="1752" w:type="dxa"/>
            <w:shd w:val="clear" w:color="auto" w:fill="auto"/>
          </w:tcPr>
          <w:p w:rsidR="00B02D32" w:rsidRPr="00BE112F" w:rsidRDefault="00B02D32" w:rsidP="00003032">
            <w:pPr>
              <w:spacing w:before="40" w:after="40"/>
              <w:jc w:val="left"/>
              <w:rPr>
                <w:rFonts w:ascii="Times New Roman" w:hAnsi="Times New Roman" w:cs="Times New Roman"/>
                <w:iCs/>
                <w:snapToGrid w:val="0"/>
                <w:color w:val="000000" w:themeColor="text1"/>
                <w:kern w:val="22"/>
                <w:szCs w:val="22"/>
                <w:lang w:val="ru-RU"/>
              </w:rPr>
            </w:pPr>
            <w:proofErr w:type="spellStart"/>
            <w:r w:rsidRPr="00BE112F">
              <w:rPr>
                <w:rFonts w:ascii="Times New Roman" w:hAnsi="Times New Roman" w:cs="Times New Roman"/>
                <w:iCs/>
                <w:snapToGrid w:val="0"/>
                <w:color w:val="000000" w:themeColor="text1"/>
                <w:kern w:val="22"/>
                <w:szCs w:val="22"/>
              </w:rPr>
              <w:t>Решение</w:t>
            </w:r>
            <w:proofErr w:type="spellEnd"/>
            <w:r w:rsidRPr="00BE112F">
              <w:rPr>
                <w:rFonts w:ascii="Times New Roman" w:hAnsi="Times New Roman" w:cs="Times New Roman"/>
                <w:iCs/>
                <w:snapToGrid w:val="0"/>
                <w:color w:val="000000" w:themeColor="text1"/>
                <w:kern w:val="22"/>
                <w:szCs w:val="22"/>
              </w:rPr>
              <w:t xml:space="preserve"> </w:t>
            </w:r>
            <w:hyperlink r:id="rId26" w:history="1">
              <w:r w:rsidRPr="00BE112F">
                <w:rPr>
                  <w:rStyle w:val="Lienhypertexte"/>
                  <w:rFonts w:ascii="Times New Roman" w:hAnsi="Times New Roman" w:cs="Times New Roman"/>
                  <w:iCs/>
                  <w:snapToGrid w:val="0"/>
                  <w:color w:val="000000" w:themeColor="text1"/>
                  <w:kern w:val="22"/>
                  <w:sz w:val="22"/>
                  <w:szCs w:val="22"/>
                  <w:u w:val="none"/>
                </w:rPr>
                <w:t>14/18</w:t>
              </w:r>
            </w:hyperlink>
          </w:p>
        </w:tc>
        <w:tc>
          <w:tcPr>
            <w:tcW w:w="4121" w:type="dxa"/>
            <w:shd w:val="clear" w:color="auto" w:fill="auto"/>
          </w:tcPr>
          <w:p w:rsidR="00B02D32" w:rsidRPr="00253C02" w:rsidRDefault="00B02D32" w:rsidP="00003032">
            <w:pPr>
              <w:jc w:val="left"/>
              <w:rPr>
                <w:rFonts w:ascii="Times New Roman" w:hAnsi="Times New Roman" w:cs="Times New Roman"/>
                <w:szCs w:val="22"/>
                <w:lang w:val="ru-RU"/>
              </w:rPr>
            </w:pPr>
            <w:r w:rsidRPr="00253C02">
              <w:rPr>
                <w:rFonts w:ascii="Times New Roman" w:hAnsi="Times New Roman" w:cs="Times New Roman"/>
                <w:szCs w:val="22"/>
                <w:lang w:val="ru-RU" w:eastAsia="ru-RU"/>
              </w:rPr>
              <w:t>ВОО рассмотрит обзор осуществления Плана действий по обеспечению гендерного равенства на 2015–2020 годы. В рамках этих обсуждений ВОО мог бы также разработать рекомендацию по подготовке новой стратегии по гендерным вопросам или плана на период после 2020 года.</w:t>
            </w:r>
          </w:p>
        </w:tc>
        <w:tc>
          <w:tcPr>
            <w:tcW w:w="1838" w:type="dxa"/>
            <w:vMerge/>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p>
        </w:tc>
      </w:tr>
      <w:tr w:rsidR="00B02D32" w:rsidRPr="005A2F07" w:rsidTr="001C7CDF">
        <w:trPr>
          <w:cantSplit/>
          <w:jc w:val="center"/>
        </w:trPr>
        <w:tc>
          <w:tcPr>
            <w:tcW w:w="1654"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p>
        </w:tc>
        <w:tc>
          <w:tcPr>
            <w:tcW w:w="2461"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p>
        </w:tc>
        <w:tc>
          <w:tcPr>
            <w:tcW w:w="2784" w:type="dxa"/>
            <w:shd w:val="clear" w:color="auto" w:fill="auto"/>
          </w:tcPr>
          <w:p w:rsidR="00B02D32" w:rsidRPr="00253C02" w:rsidRDefault="00B02D32" w:rsidP="00003032">
            <w:pPr>
              <w:tabs>
                <w:tab w:val="left" w:pos="455"/>
              </w:tabs>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Управление знаниями в рамках Конвенции и протоколов к ней</w:t>
            </w:r>
          </w:p>
        </w:tc>
        <w:tc>
          <w:tcPr>
            <w:tcW w:w="1752" w:type="dxa"/>
            <w:shd w:val="clear" w:color="auto" w:fill="auto"/>
          </w:tcPr>
          <w:p w:rsidR="00B02D32" w:rsidRPr="00BE112F" w:rsidRDefault="00B02D32" w:rsidP="00003032">
            <w:pPr>
              <w:spacing w:before="40" w:after="40"/>
              <w:jc w:val="left"/>
              <w:rPr>
                <w:rFonts w:ascii="Times New Roman" w:hAnsi="Times New Roman" w:cs="Times New Roman"/>
                <w:iCs/>
                <w:snapToGrid w:val="0"/>
                <w:color w:val="000000" w:themeColor="text1"/>
                <w:kern w:val="22"/>
                <w:szCs w:val="22"/>
                <w:lang w:val="ru-RU"/>
              </w:rPr>
            </w:pPr>
            <w:proofErr w:type="spellStart"/>
            <w:r w:rsidRPr="00BE112F">
              <w:rPr>
                <w:rFonts w:ascii="Times New Roman" w:eastAsia="Malgun Gothic" w:hAnsi="Times New Roman" w:cs="Times New Roman"/>
                <w:color w:val="000000" w:themeColor="text1"/>
                <w:kern w:val="22"/>
                <w:szCs w:val="22"/>
              </w:rPr>
              <w:t>Решение</w:t>
            </w:r>
            <w:proofErr w:type="spellEnd"/>
            <w:r w:rsidRPr="00BE112F">
              <w:rPr>
                <w:rFonts w:ascii="Times New Roman" w:eastAsia="Malgun Gothic" w:hAnsi="Times New Roman" w:cs="Times New Roman"/>
                <w:color w:val="000000" w:themeColor="text1"/>
                <w:kern w:val="22"/>
                <w:szCs w:val="22"/>
              </w:rPr>
              <w:t xml:space="preserve"> </w:t>
            </w:r>
            <w:hyperlink r:id="rId27" w:history="1">
              <w:r w:rsidRPr="00BE112F">
                <w:rPr>
                  <w:rStyle w:val="Lienhypertexte"/>
                  <w:rFonts w:ascii="Times New Roman" w:eastAsia="Malgun Gothic" w:hAnsi="Times New Roman" w:cs="Times New Roman"/>
                  <w:color w:val="000000" w:themeColor="text1"/>
                  <w:kern w:val="22"/>
                  <w:sz w:val="22"/>
                  <w:szCs w:val="22"/>
                  <w:u w:val="none"/>
                </w:rPr>
                <w:t>14/25</w:t>
              </w:r>
            </w:hyperlink>
          </w:p>
        </w:tc>
        <w:tc>
          <w:tcPr>
            <w:tcW w:w="4121"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Ожидается, что ВОО рассмотрит потенциальные элементы, связанные с управлением знаниями в рамках Конвенции и протоколов к ней, и вынесет рекомендации для РГ2020-3</w:t>
            </w:r>
          </w:p>
        </w:tc>
        <w:tc>
          <w:tcPr>
            <w:tcW w:w="1838" w:type="dxa"/>
            <w:vMerge/>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p>
        </w:tc>
      </w:tr>
      <w:tr w:rsidR="00B02D32" w:rsidRPr="005A2F07" w:rsidTr="001C7CDF">
        <w:trPr>
          <w:cantSplit/>
          <w:jc w:val="center"/>
        </w:trPr>
        <w:tc>
          <w:tcPr>
            <w:tcW w:w="1654"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p>
        </w:tc>
        <w:tc>
          <w:tcPr>
            <w:tcW w:w="2461"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p>
        </w:tc>
        <w:tc>
          <w:tcPr>
            <w:tcW w:w="2784" w:type="dxa"/>
            <w:shd w:val="clear" w:color="auto" w:fill="auto"/>
          </w:tcPr>
          <w:p w:rsidR="00B02D32" w:rsidRPr="00253C02" w:rsidRDefault="00B02D32" w:rsidP="00003032">
            <w:pPr>
              <w:spacing w:before="40" w:after="40"/>
              <w:jc w:val="left"/>
              <w:rPr>
                <w:rFonts w:ascii="Times New Roman" w:eastAsia="Malgun Gothic" w:hAnsi="Times New Roman" w:cs="Times New Roman"/>
                <w:color w:val="000000" w:themeColor="text1"/>
                <w:kern w:val="22"/>
                <w:szCs w:val="22"/>
                <w:lang w:val="ru-RU"/>
              </w:rPr>
            </w:pPr>
            <w:r w:rsidRPr="00253C02">
              <w:rPr>
                <w:rFonts w:ascii="Times New Roman" w:hAnsi="Times New Roman" w:cs="Times New Roman"/>
                <w:szCs w:val="22"/>
                <w:lang w:val="ru-RU" w:eastAsia="ru-RU"/>
              </w:rPr>
              <w:t>Согласование национальной отчетности в рамках Конвенции и протоколов к ней</w:t>
            </w:r>
          </w:p>
        </w:tc>
        <w:tc>
          <w:tcPr>
            <w:tcW w:w="1752" w:type="dxa"/>
            <w:shd w:val="clear" w:color="auto" w:fill="auto"/>
          </w:tcPr>
          <w:p w:rsidR="00B02D32" w:rsidRPr="00BE112F" w:rsidRDefault="00B02D32" w:rsidP="00003032">
            <w:pPr>
              <w:spacing w:before="40" w:after="40"/>
              <w:jc w:val="left"/>
              <w:rPr>
                <w:rFonts w:ascii="Times New Roman" w:hAnsi="Times New Roman" w:cs="Times New Roman"/>
                <w:color w:val="000000" w:themeColor="text1"/>
                <w:kern w:val="22"/>
                <w:szCs w:val="22"/>
                <w:lang w:val="ru-RU"/>
              </w:rPr>
            </w:pPr>
            <w:proofErr w:type="spellStart"/>
            <w:r w:rsidRPr="00BE112F">
              <w:rPr>
                <w:rFonts w:ascii="Times New Roman" w:eastAsia="Malgun Gothic" w:hAnsi="Times New Roman" w:cs="Times New Roman"/>
                <w:color w:val="000000" w:themeColor="text1"/>
                <w:kern w:val="22"/>
                <w:szCs w:val="22"/>
              </w:rPr>
              <w:t>Решение</w:t>
            </w:r>
            <w:proofErr w:type="spellEnd"/>
            <w:r w:rsidRPr="00BE112F">
              <w:rPr>
                <w:rFonts w:ascii="Times New Roman" w:eastAsia="Malgun Gothic" w:hAnsi="Times New Roman" w:cs="Times New Roman"/>
                <w:color w:val="000000" w:themeColor="text1"/>
                <w:kern w:val="22"/>
                <w:szCs w:val="22"/>
              </w:rPr>
              <w:t xml:space="preserve"> </w:t>
            </w:r>
            <w:hyperlink r:id="rId28" w:history="1">
              <w:r w:rsidRPr="00BE112F">
                <w:rPr>
                  <w:rStyle w:val="Lienhypertexte"/>
                  <w:rFonts w:ascii="Times New Roman" w:eastAsia="Malgun Gothic" w:hAnsi="Times New Roman" w:cs="Times New Roman"/>
                  <w:color w:val="000000" w:themeColor="text1"/>
                  <w:kern w:val="22"/>
                  <w:sz w:val="22"/>
                  <w:szCs w:val="22"/>
                  <w:u w:val="none"/>
                </w:rPr>
                <w:t>14/27</w:t>
              </w:r>
            </w:hyperlink>
          </w:p>
        </w:tc>
        <w:tc>
          <w:tcPr>
            <w:tcW w:w="4121" w:type="dxa"/>
            <w:shd w:val="clear" w:color="auto" w:fill="auto"/>
          </w:tcPr>
          <w:p w:rsidR="00B02D32" w:rsidRPr="00253C02" w:rsidRDefault="00B02D32" w:rsidP="00003032">
            <w:pPr>
              <w:tabs>
                <w:tab w:val="left" w:pos="1145"/>
              </w:tabs>
              <w:jc w:val="left"/>
              <w:rPr>
                <w:rFonts w:ascii="Times New Roman" w:hAnsi="Times New Roman" w:cs="Times New Roman"/>
                <w:szCs w:val="22"/>
                <w:lang w:val="ru-RU"/>
              </w:rPr>
            </w:pPr>
            <w:r w:rsidRPr="00253C02">
              <w:rPr>
                <w:rFonts w:ascii="Times New Roman" w:hAnsi="Times New Roman" w:cs="Times New Roman"/>
                <w:szCs w:val="22"/>
                <w:lang w:val="ru-RU" w:eastAsia="ru-RU"/>
              </w:rPr>
              <w:t>Ожидается, что ВОО рассмотрит ряд вопросов, связанных с национальной отчетностью в рамках Конвенции и протоколов к ней. В рамках этих обсуждений ВОО мог бы также разработать рекомендацию о средствах обзора осуществления глобальной рамочной программы в области биоразнообразия на период после 2020 года и укрепления механизмов подотчетности.</w:t>
            </w:r>
          </w:p>
        </w:tc>
        <w:tc>
          <w:tcPr>
            <w:tcW w:w="1838" w:type="dxa"/>
            <w:vMerge/>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p>
        </w:tc>
      </w:tr>
      <w:tr w:rsidR="00B02D32" w:rsidRPr="005A2F07" w:rsidTr="001C7CDF">
        <w:trPr>
          <w:cantSplit/>
          <w:jc w:val="center"/>
        </w:trPr>
        <w:tc>
          <w:tcPr>
            <w:tcW w:w="1654"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p>
        </w:tc>
        <w:tc>
          <w:tcPr>
            <w:tcW w:w="2461"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p>
        </w:tc>
        <w:tc>
          <w:tcPr>
            <w:tcW w:w="2784" w:type="dxa"/>
            <w:shd w:val="clear" w:color="auto" w:fill="auto"/>
          </w:tcPr>
          <w:p w:rsidR="00B02D32" w:rsidRPr="00253C02" w:rsidRDefault="00B02D32" w:rsidP="00003032">
            <w:pPr>
              <w:spacing w:before="40" w:after="40"/>
              <w:jc w:val="left"/>
              <w:rPr>
                <w:rFonts w:ascii="Times New Roman" w:eastAsia="Malgun Gothic" w:hAnsi="Times New Roman" w:cs="Times New Roman"/>
                <w:color w:val="000000" w:themeColor="text1"/>
                <w:kern w:val="22"/>
                <w:szCs w:val="22"/>
                <w:lang w:val="ru-RU"/>
              </w:rPr>
            </w:pPr>
            <w:r w:rsidRPr="00253C02">
              <w:rPr>
                <w:rFonts w:ascii="Times New Roman" w:hAnsi="Times New Roman" w:cs="Times New Roman"/>
                <w:szCs w:val="22"/>
                <w:lang w:val="ru-RU" w:eastAsia="ru-RU"/>
              </w:rPr>
              <w:t>Возможные механизмы проведения обзора</w:t>
            </w:r>
          </w:p>
        </w:tc>
        <w:tc>
          <w:tcPr>
            <w:tcW w:w="1752" w:type="dxa"/>
            <w:shd w:val="clear" w:color="auto" w:fill="auto"/>
          </w:tcPr>
          <w:p w:rsidR="00B02D32" w:rsidRPr="00BE112F" w:rsidRDefault="00B02D32" w:rsidP="00003032">
            <w:pPr>
              <w:spacing w:before="40" w:after="40"/>
              <w:jc w:val="left"/>
              <w:rPr>
                <w:rFonts w:ascii="Times New Roman" w:hAnsi="Times New Roman" w:cs="Times New Roman"/>
                <w:color w:val="000000" w:themeColor="text1"/>
                <w:kern w:val="22"/>
                <w:szCs w:val="22"/>
                <w:lang w:val="ru-RU"/>
              </w:rPr>
            </w:pPr>
            <w:proofErr w:type="spellStart"/>
            <w:r w:rsidRPr="00BE112F">
              <w:rPr>
                <w:rFonts w:ascii="Times New Roman" w:eastAsia="Malgun Gothic" w:hAnsi="Times New Roman" w:cs="Times New Roman"/>
                <w:color w:val="000000" w:themeColor="text1"/>
                <w:kern w:val="22"/>
                <w:szCs w:val="22"/>
              </w:rPr>
              <w:t>Решение</w:t>
            </w:r>
            <w:proofErr w:type="spellEnd"/>
            <w:r w:rsidRPr="00BE112F">
              <w:rPr>
                <w:rFonts w:ascii="Times New Roman" w:eastAsia="Malgun Gothic" w:hAnsi="Times New Roman" w:cs="Times New Roman"/>
                <w:color w:val="000000" w:themeColor="text1"/>
                <w:kern w:val="22"/>
                <w:szCs w:val="22"/>
              </w:rPr>
              <w:t xml:space="preserve"> </w:t>
            </w:r>
            <w:hyperlink r:id="rId29" w:history="1">
              <w:r w:rsidRPr="00BE112F">
                <w:rPr>
                  <w:rStyle w:val="Lienhypertexte"/>
                  <w:rFonts w:ascii="Times New Roman" w:hAnsi="Times New Roman" w:cs="Times New Roman"/>
                  <w:color w:val="000000" w:themeColor="text1"/>
                  <w:kern w:val="22"/>
                  <w:sz w:val="22"/>
                  <w:szCs w:val="22"/>
                  <w:u w:val="none"/>
                </w:rPr>
                <w:t>14/29</w:t>
              </w:r>
            </w:hyperlink>
          </w:p>
        </w:tc>
        <w:tc>
          <w:tcPr>
            <w:tcW w:w="4121"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ВОО рассмотрит варианты укрепления механизмов обзора в целях повышения эффективности осуществления Конвенции. С помощью своего открытого форума ВОО также проведет тестирование осуществляемого под руководством Стороны процесса обзора. На основании этого ВОО может представить для рассмотрения на РГ2020-3 рекомендацию по данному вопросу.</w:t>
            </w:r>
          </w:p>
        </w:tc>
        <w:tc>
          <w:tcPr>
            <w:tcW w:w="1838" w:type="dxa"/>
            <w:vMerge/>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p>
        </w:tc>
      </w:tr>
      <w:tr w:rsidR="00B02D32" w:rsidRPr="005A2F07" w:rsidTr="001C7CDF">
        <w:trPr>
          <w:cantSplit/>
          <w:jc w:val="center"/>
        </w:trPr>
        <w:tc>
          <w:tcPr>
            <w:tcW w:w="1654"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p>
        </w:tc>
        <w:tc>
          <w:tcPr>
            <w:tcW w:w="2461" w:type="dxa"/>
            <w:vMerge/>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p>
        </w:tc>
        <w:tc>
          <w:tcPr>
            <w:tcW w:w="2784" w:type="dxa"/>
            <w:shd w:val="clear" w:color="auto" w:fill="auto"/>
          </w:tcPr>
          <w:p w:rsidR="00B02D32" w:rsidRPr="00253C02" w:rsidRDefault="00B02D32" w:rsidP="00003032">
            <w:pPr>
              <w:spacing w:before="40" w:after="40"/>
              <w:jc w:val="left"/>
              <w:rPr>
                <w:rFonts w:ascii="Times New Roman" w:eastAsia="Malgun Gothic" w:hAnsi="Times New Roman" w:cs="Times New Roman"/>
                <w:color w:val="000000" w:themeColor="text1"/>
                <w:kern w:val="22"/>
                <w:szCs w:val="22"/>
                <w:lang w:val="ru-RU"/>
              </w:rPr>
            </w:pPr>
            <w:r w:rsidRPr="00253C02">
              <w:rPr>
                <w:rFonts w:ascii="Times New Roman" w:hAnsi="Times New Roman" w:cs="Times New Roman"/>
                <w:szCs w:val="22"/>
                <w:lang w:val="ru-RU" w:eastAsia="ru-RU"/>
              </w:rPr>
              <w:t>Просьбы по итогам первого и второго совещаний Рабочей группы</w:t>
            </w:r>
          </w:p>
        </w:tc>
        <w:tc>
          <w:tcPr>
            <w:tcW w:w="1752" w:type="dxa"/>
            <w:shd w:val="clear" w:color="auto" w:fill="auto"/>
          </w:tcPr>
          <w:p w:rsidR="00B02D32" w:rsidRPr="00253C02" w:rsidRDefault="00B02D32" w:rsidP="00003032">
            <w:pPr>
              <w:spacing w:before="40" w:after="40"/>
              <w:jc w:val="left"/>
              <w:rPr>
                <w:rFonts w:ascii="Times New Roman" w:eastAsia="Malgun Gothic" w:hAnsi="Times New Roman" w:cs="Times New Roman"/>
                <w:color w:val="000000" w:themeColor="text1"/>
                <w:kern w:val="22"/>
                <w:szCs w:val="22"/>
                <w:lang w:val="ru-RU"/>
              </w:rPr>
            </w:pPr>
          </w:p>
        </w:tc>
        <w:tc>
          <w:tcPr>
            <w:tcW w:w="4121"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shd w:val="clear" w:color="auto" w:fill="FFFFFF"/>
                <w:lang w:val="ru-RU"/>
              </w:rPr>
            </w:pPr>
            <w:r w:rsidRPr="00253C02">
              <w:rPr>
                <w:rFonts w:ascii="Times New Roman" w:hAnsi="Times New Roman" w:cs="Times New Roman"/>
                <w:szCs w:val="22"/>
                <w:lang w:val="ru-RU" w:eastAsia="ru-RU"/>
              </w:rPr>
              <w:t>ВОО рассмотрит любые просьбы, поступившие по итогам первого и второго совещаний Рабочей группы, и представит свою рекомендацию к РГ2020-3, включая возможное руководство по НСПДСБ и учету других механизмов осуществления.</w:t>
            </w:r>
          </w:p>
        </w:tc>
        <w:tc>
          <w:tcPr>
            <w:tcW w:w="1838" w:type="dxa"/>
            <w:vMerge/>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p>
        </w:tc>
      </w:tr>
      <w:tr w:rsidR="00B02D32" w:rsidRPr="00253C02" w:rsidTr="001C7CDF">
        <w:trPr>
          <w:cantSplit/>
          <w:jc w:val="center"/>
        </w:trPr>
        <w:tc>
          <w:tcPr>
            <w:tcW w:w="1654" w:type="dxa"/>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r w:rsidRPr="00253C02">
              <w:rPr>
                <w:rFonts w:ascii="Times New Roman" w:hAnsi="Times New Roman" w:cs="Times New Roman"/>
                <w:szCs w:val="22"/>
                <w:lang w:val="ru-RU" w:eastAsia="ru-RU"/>
              </w:rPr>
              <w:lastRenderedPageBreak/>
              <w:t>27-31 июля 2020 года, Кали, Колумбия</w:t>
            </w:r>
          </w:p>
        </w:tc>
        <w:tc>
          <w:tcPr>
            <w:tcW w:w="2461" w:type="dxa"/>
            <w:shd w:val="clear" w:color="auto" w:fill="auto"/>
          </w:tcPr>
          <w:p w:rsidR="00B02D32" w:rsidRPr="00253C02" w:rsidRDefault="00B02D32" w:rsidP="00003032">
            <w:pPr>
              <w:spacing w:before="40" w:after="40"/>
              <w:jc w:val="left"/>
              <w:rPr>
                <w:rFonts w:ascii="Times New Roman" w:hAnsi="Times New Roman" w:cs="Times New Roman"/>
                <w:b/>
                <w:bCs/>
                <w:color w:val="000000" w:themeColor="text1"/>
                <w:kern w:val="22"/>
                <w:szCs w:val="22"/>
                <w:shd w:val="clear" w:color="auto" w:fill="FFFFFF"/>
                <w:lang w:val="ru-RU"/>
              </w:rPr>
            </w:pPr>
            <w:r w:rsidRPr="00253C02">
              <w:rPr>
                <w:rFonts w:ascii="Times New Roman" w:hAnsi="Times New Roman" w:cs="Times New Roman"/>
                <w:szCs w:val="22"/>
                <w:lang w:val="ru-RU" w:eastAsia="ru-RU"/>
              </w:rPr>
              <w:t>Третье совещание Рабочей группы</w:t>
            </w:r>
          </w:p>
        </w:tc>
        <w:tc>
          <w:tcPr>
            <w:tcW w:w="2784" w:type="dxa"/>
            <w:shd w:val="clear" w:color="auto" w:fill="auto"/>
          </w:tcPr>
          <w:p w:rsidR="00B02D32" w:rsidRPr="00253C02" w:rsidRDefault="00B02D32" w:rsidP="00003032">
            <w:pPr>
              <w:pStyle w:val="Para3"/>
              <w:numPr>
                <w:ilvl w:val="0"/>
                <w:numId w:val="0"/>
              </w:numPr>
              <w:spacing w:before="40" w:after="40"/>
              <w:ind w:left="40"/>
              <w:jc w:val="left"/>
              <w:rPr>
                <w:rFonts w:ascii="Times New Roman" w:hAnsi="Times New Roman" w:cs="Times New Roman"/>
                <w:snapToGrid w:val="0"/>
                <w:color w:val="000000" w:themeColor="text1"/>
                <w:kern w:val="22"/>
                <w:szCs w:val="22"/>
                <w:lang w:val="ru-RU"/>
              </w:rPr>
            </w:pPr>
          </w:p>
        </w:tc>
        <w:tc>
          <w:tcPr>
            <w:tcW w:w="1752" w:type="dxa"/>
            <w:shd w:val="clear" w:color="auto" w:fill="auto"/>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szCs w:val="22"/>
                <w:lang w:val="ru-RU" w:eastAsia="ru-RU"/>
              </w:rPr>
              <w:t>Решение 14/34</w:t>
            </w:r>
          </w:p>
        </w:tc>
        <w:tc>
          <w:tcPr>
            <w:tcW w:w="4121" w:type="dxa"/>
            <w:shd w:val="clear" w:color="auto" w:fill="auto"/>
          </w:tcPr>
          <w:p w:rsidR="00B02D32" w:rsidRPr="00253C02" w:rsidRDefault="00B02D32" w:rsidP="00003032">
            <w:pPr>
              <w:spacing w:before="40" w:after="40"/>
              <w:jc w:val="left"/>
              <w:rPr>
                <w:rFonts w:ascii="Times New Roman" w:hAnsi="Times New Roman" w:cs="Times New Roman"/>
                <w:iCs/>
                <w:snapToGrid w:val="0"/>
                <w:color w:val="000000" w:themeColor="text1"/>
                <w:kern w:val="22"/>
                <w:szCs w:val="22"/>
                <w:lang w:val="ru-RU"/>
              </w:rPr>
            </w:pPr>
            <w:r w:rsidRPr="00253C02">
              <w:rPr>
                <w:rFonts w:ascii="Times New Roman" w:hAnsi="Times New Roman" w:cs="Times New Roman"/>
                <w:szCs w:val="22"/>
                <w:lang w:val="ru-RU" w:eastAsia="ru-RU"/>
              </w:rPr>
              <w:t>На основе своей предыдущей работы и работы вспомогательных органов и других консультаций Рабочая группа разработает текст рамочной программы на период после 2020 года для его рассмотрения на 15-м совещании Конференции Сторон.</w:t>
            </w:r>
          </w:p>
        </w:tc>
        <w:tc>
          <w:tcPr>
            <w:tcW w:w="1838" w:type="dxa"/>
            <w:shd w:val="clear" w:color="auto" w:fill="auto"/>
          </w:tcPr>
          <w:p w:rsidR="00B02D32" w:rsidRPr="00253C02" w:rsidRDefault="00B02D32" w:rsidP="00003032">
            <w:pPr>
              <w:spacing w:before="40" w:after="40"/>
              <w:jc w:val="left"/>
              <w:rPr>
                <w:rFonts w:ascii="Times New Roman" w:hAnsi="Times New Roman" w:cs="Times New Roman"/>
                <w:iCs/>
                <w:snapToGrid w:val="0"/>
                <w:color w:val="000000" w:themeColor="text1"/>
                <w:kern w:val="22"/>
                <w:szCs w:val="22"/>
                <w:lang w:val="ru-RU"/>
              </w:rPr>
            </w:pPr>
            <w:proofErr w:type="spellStart"/>
            <w:proofErr w:type="gramStart"/>
            <w:r w:rsidRPr="00253C02">
              <w:rPr>
                <w:rFonts w:ascii="Times New Roman" w:hAnsi="Times New Roman" w:cs="Times New Roman"/>
                <w:iCs/>
                <w:snapToGrid w:val="0"/>
                <w:color w:val="000000" w:themeColor="text1"/>
                <w:kern w:val="22"/>
                <w:szCs w:val="22"/>
                <w:lang w:val="ru-RU"/>
              </w:rPr>
              <w:t>Межправительс-твенное</w:t>
            </w:r>
            <w:proofErr w:type="spellEnd"/>
            <w:proofErr w:type="gramEnd"/>
            <w:r w:rsidRPr="00253C02">
              <w:rPr>
                <w:rFonts w:ascii="Times New Roman" w:hAnsi="Times New Roman" w:cs="Times New Roman"/>
                <w:iCs/>
                <w:snapToGrid w:val="0"/>
                <w:color w:val="000000" w:themeColor="text1"/>
                <w:kern w:val="22"/>
                <w:szCs w:val="22"/>
                <w:lang w:val="ru-RU"/>
              </w:rPr>
              <w:t xml:space="preserve"> совещание</w:t>
            </w:r>
          </w:p>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iCs/>
                <w:snapToGrid w:val="0"/>
                <w:color w:val="000000" w:themeColor="text1"/>
                <w:kern w:val="22"/>
                <w:szCs w:val="22"/>
                <w:lang w:val="ru-RU"/>
              </w:rPr>
              <w:t>1</w:t>
            </w:r>
          </w:p>
        </w:tc>
      </w:tr>
    </w:tbl>
    <w:p w:rsidR="00B02D32" w:rsidRPr="00253C02" w:rsidRDefault="00B02D32" w:rsidP="00B02D32">
      <w:pPr>
        <w:jc w:val="center"/>
      </w:pPr>
    </w:p>
    <w:p w:rsidR="00B02D32" w:rsidRPr="00253C02" w:rsidRDefault="00B02D32" w:rsidP="00B02D32">
      <w:pPr>
        <w:jc w:val="center"/>
        <w:rPr>
          <w:b/>
          <w:lang w:val="ru-RU"/>
        </w:rPr>
      </w:pPr>
      <w:r w:rsidRPr="00253C02">
        <w:rPr>
          <w:lang w:val="ru-RU"/>
        </w:rPr>
        <w:br w:type="column"/>
      </w:r>
      <w:r w:rsidRPr="00253C02">
        <w:rPr>
          <w:b/>
          <w:lang w:val="ru-RU"/>
        </w:rPr>
        <w:lastRenderedPageBreak/>
        <w:t>Таблица 2. Прочие консультации и семинары</w:t>
      </w:r>
    </w:p>
    <w:tbl>
      <w:tblPr>
        <w:tblStyle w:val="Grilledutableau"/>
        <w:tblW w:w="14610" w:type="dxa"/>
        <w:jc w:val="center"/>
        <w:tblLayout w:type="fixed"/>
        <w:tblLook w:val="04A0"/>
      </w:tblPr>
      <w:tblGrid>
        <w:gridCol w:w="1845"/>
        <w:gridCol w:w="2270"/>
        <w:gridCol w:w="2552"/>
        <w:gridCol w:w="1984"/>
        <w:gridCol w:w="4121"/>
        <w:gridCol w:w="1838"/>
      </w:tblGrid>
      <w:tr w:rsidR="00B02D32" w:rsidRPr="00253C02" w:rsidTr="00003032">
        <w:trPr>
          <w:cantSplit/>
          <w:jc w:val="center"/>
        </w:trPr>
        <w:tc>
          <w:tcPr>
            <w:tcW w:w="1845" w:type="dxa"/>
            <w:shd w:val="clear" w:color="auto" w:fill="auto"/>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i/>
                <w:iCs/>
                <w:color w:val="000000"/>
                <w:kern w:val="22"/>
                <w:szCs w:val="22"/>
                <w:lang w:val="ru-RU"/>
              </w:rPr>
              <w:t>Дата и место</w:t>
            </w:r>
          </w:p>
        </w:tc>
        <w:tc>
          <w:tcPr>
            <w:tcW w:w="2270" w:type="dxa"/>
            <w:shd w:val="clear" w:color="auto" w:fill="auto"/>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i/>
                <w:iCs/>
                <w:color w:val="000000"/>
                <w:kern w:val="22"/>
                <w:szCs w:val="22"/>
                <w:lang w:val="ru-RU"/>
              </w:rPr>
              <w:t>Совещание</w:t>
            </w:r>
          </w:p>
        </w:tc>
        <w:tc>
          <w:tcPr>
            <w:tcW w:w="2552" w:type="dxa"/>
            <w:shd w:val="clear" w:color="auto" w:fill="auto"/>
          </w:tcPr>
          <w:p w:rsidR="00B02D32" w:rsidRPr="00253C02" w:rsidRDefault="00B02D32" w:rsidP="00003032">
            <w:pPr>
              <w:pStyle w:val="Para3"/>
              <w:numPr>
                <w:ilvl w:val="0"/>
                <w:numId w:val="0"/>
              </w:numPr>
              <w:spacing w:before="40" w:after="40"/>
              <w:ind w:left="40"/>
              <w:jc w:val="left"/>
              <w:rPr>
                <w:rFonts w:ascii="Times New Roman" w:hAnsi="Times New Roman" w:cs="Times New Roman"/>
                <w:color w:val="000000"/>
                <w:kern w:val="22"/>
                <w:szCs w:val="22"/>
                <w:lang w:val="ru-RU"/>
              </w:rPr>
            </w:pPr>
            <w:r w:rsidRPr="00253C02">
              <w:rPr>
                <w:rFonts w:ascii="Times New Roman" w:hAnsi="Times New Roman" w:cs="Times New Roman"/>
                <w:i/>
                <w:iCs/>
                <w:color w:val="000000"/>
                <w:kern w:val="22"/>
                <w:szCs w:val="22"/>
                <w:lang w:val="ru-RU"/>
              </w:rPr>
              <w:t>Элемент глобальной рамочной программы в области биоразнообразия на период после 2020 года</w:t>
            </w:r>
          </w:p>
        </w:tc>
        <w:tc>
          <w:tcPr>
            <w:tcW w:w="1984" w:type="dxa"/>
            <w:shd w:val="clear" w:color="auto" w:fill="auto"/>
          </w:tcPr>
          <w:p w:rsidR="00B02D32" w:rsidRPr="00253C02" w:rsidRDefault="00B02D32" w:rsidP="00003032">
            <w:pPr>
              <w:spacing w:before="40" w:after="40"/>
              <w:jc w:val="left"/>
              <w:rPr>
                <w:rFonts w:ascii="Times New Roman" w:hAnsi="Times New Roman" w:cs="Times New Roman"/>
                <w:szCs w:val="22"/>
                <w:lang w:val="ru-RU" w:eastAsia="ru-RU"/>
              </w:rPr>
            </w:pPr>
            <w:r w:rsidRPr="00253C02">
              <w:rPr>
                <w:rFonts w:ascii="Times New Roman" w:hAnsi="Times New Roman" w:cs="Times New Roman"/>
                <w:i/>
                <w:iCs/>
                <w:color w:val="000000"/>
                <w:kern w:val="22"/>
                <w:szCs w:val="22"/>
                <w:lang w:val="ru-RU"/>
              </w:rPr>
              <w:t>Мандат</w:t>
            </w:r>
          </w:p>
        </w:tc>
        <w:tc>
          <w:tcPr>
            <w:tcW w:w="4121" w:type="dxa"/>
            <w:shd w:val="clear" w:color="auto" w:fill="auto"/>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i/>
                <w:iCs/>
                <w:color w:val="000000"/>
                <w:kern w:val="22"/>
                <w:szCs w:val="22"/>
                <w:lang w:val="ru-RU"/>
              </w:rPr>
              <w:t>Роль/</w:t>
            </w:r>
            <w:r w:rsidR="001C7CDF">
              <w:rPr>
                <w:rFonts w:ascii="Times New Roman" w:hAnsi="Times New Roman" w:cs="Times New Roman"/>
                <w:i/>
                <w:iCs/>
                <w:color w:val="000000"/>
                <w:kern w:val="22"/>
                <w:szCs w:val="22"/>
                <w:lang w:val="ru-RU"/>
              </w:rPr>
              <w:t xml:space="preserve"> процедура</w:t>
            </w:r>
          </w:p>
        </w:tc>
        <w:tc>
          <w:tcPr>
            <w:tcW w:w="1838" w:type="dxa"/>
            <w:shd w:val="clear" w:color="auto" w:fill="auto"/>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i/>
                <w:iCs/>
                <w:color w:val="000000"/>
                <w:kern w:val="22"/>
                <w:szCs w:val="22"/>
                <w:lang w:val="ru-RU"/>
              </w:rPr>
              <w:t>Тип</w:t>
            </w:r>
          </w:p>
        </w:tc>
      </w:tr>
      <w:tr w:rsidR="00B02D32" w:rsidRPr="00253C02" w:rsidTr="00003032">
        <w:trPr>
          <w:cantSplit/>
          <w:jc w:val="center"/>
        </w:trPr>
        <w:tc>
          <w:tcPr>
            <w:tcW w:w="1845" w:type="dxa"/>
            <w:shd w:val="clear" w:color="auto" w:fill="FFFFFF" w:themeFill="background1"/>
          </w:tcPr>
          <w:p w:rsidR="00B02D32" w:rsidRPr="00253C02" w:rsidRDefault="00B02D32" w:rsidP="00003032">
            <w:pPr>
              <w:spacing w:before="40" w:after="40"/>
              <w:jc w:val="left"/>
              <w:rPr>
                <w:rFonts w:ascii="Times New Roman" w:hAnsi="Times New Roman" w:cs="Times New Roman"/>
                <w:szCs w:val="22"/>
                <w:lang w:val="ru-RU" w:eastAsia="ru-RU"/>
              </w:rPr>
            </w:pPr>
            <w:r w:rsidRPr="00253C02">
              <w:rPr>
                <w:rFonts w:ascii="Times New Roman" w:hAnsi="Times New Roman" w:cs="Times New Roman"/>
                <w:color w:val="000000"/>
                <w:kern w:val="22"/>
                <w:szCs w:val="22"/>
                <w:lang w:val="ru-RU"/>
              </w:rPr>
              <w:t xml:space="preserve">30 октября </w:t>
            </w:r>
            <w:r>
              <w:rPr>
                <w:rFonts w:ascii="Times New Roman" w:hAnsi="Times New Roman" w:cs="Times New Roman"/>
                <w:color w:val="000000"/>
                <w:kern w:val="22"/>
                <w:szCs w:val="22"/>
                <w:lang w:val="ru-RU"/>
              </w:rPr>
              <w:t>-</w:t>
            </w:r>
            <w:r w:rsidRPr="00253C02">
              <w:rPr>
                <w:rFonts w:ascii="Times New Roman" w:hAnsi="Times New Roman" w:cs="Times New Roman"/>
                <w:color w:val="000000"/>
                <w:kern w:val="22"/>
                <w:szCs w:val="22"/>
                <w:lang w:val="ru-RU"/>
              </w:rPr>
              <w:t xml:space="preserve"> 1 ноября 2019 года, Рио-де-Жанейро, Бразилия</w:t>
            </w:r>
          </w:p>
        </w:tc>
        <w:tc>
          <w:tcPr>
            <w:tcW w:w="2270" w:type="dxa"/>
            <w:shd w:val="clear" w:color="auto" w:fill="FFFFFF" w:themeFill="background1"/>
          </w:tcPr>
          <w:p w:rsidR="00B02D32" w:rsidRPr="00253C02" w:rsidRDefault="00B02D32" w:rsidP="00003032">
            <w:pPr>
              <w:spacing w:before="40" w:after="40"/>
              <w:jc w:val="left"/>
              <w:rPr>
                <w:rFonts w:ascii="Times New Roman" w:hAnsi="Times New Roman" w:cs="Times New Roman"/>
                <w:szCs w:val="22"/>
                <w:lang w:val="ru-RU" w:eastAsia="ru-RU"/>
              </w:rPr>
            </w:pPr>
            <w:r w:rsidRPr="00253C02">
              <w:rPr>
                <w:rFonts w:ascii="Times New Roman" w:hAnsi="Times New Roman" w:cs="Times New Roman"/>
                <w:color w:val="000000"/>
                <w:kern w:val="22"/>
                <w:szCs w:val="22"/>
                <w:lang w:val="ru-RU"/>
              </w:rPr>
              <w:t>Тематическ</w:t>
            </w:r>
            <w:r>
              <w:rPr>
                <w:rFonts w:ascii="Times New Roman" w:hAnsi="Times New Roman" w:cs="Times New Roman"/>
                <w:color w:val="000000"/>
                <w:kern w:val="22"/>
                <w:szCs w:val="22"/>
                <w:lang w:val="ru-RU"/>
              </w:rPr>
              <w:t>ий семинар</w:t>
            </w:r>
            <w:r w:rsidRPr="00253C02">
              <w:rPr>
                <w:rFonts w:ascii="Times New Roman" w:hAnsi="Times New Roman" w:cs="Times New Roman"/>
                <w:color w:val="000000"/>
                <w:kern w:val="22"/>
                <w:szCs w:val="22"/>
                <w:lang w:val="ru-RU"/>
              </w:rPr>
              <w:t xml:space="preserve"> по восстановлению экосистем</w:t>
            </w:r>
          </w:p>
        </w:tc>
        <w:tc>
          <w:tcPr>
            <w:tcW w:w="2552" w:type="dxa"/>
            <w:shd w:val="clear" w:color="auto" w:fill="FFFFFF" w:themeFill="background1"/>
          </w:tcPr>
          <w:p w:rsidR="00B02D32" w:rsidRPr="00253C02" w:rsidRDefault="00B02D32" w:rsidP="00003032">
            <w:pPr>
              <w:pStyle w:val="Para3"/>
              <w:numPr>
                <w:ilvl w:val="0"/>
                <w:numId w:val="0"/>
              </w:numPr>
              <w:spacing w:before="40" w:after="40"/>
              <w:ind w:left="40"/>
              <w:jc w:val="left"/>
              <w:rPr>
                <w:rFonts w:ascii="Times New Roman" w:hAnsi="Times New Roman" w:cs="Times New Roman"/>
                <w:snapToGrid w:val="0"/>
                <w:color w:val="000000" w:themeColor="text1"/>
                <w:kern w:val="22"/>
                <w:szCs w:val="22"/>
                <w:lang w:val="ru-RU"/>
              </w:rPr>
            </w:pPr>
            <w:r w:rsidRPr="00253C02">
              <w:rPr>
                <w:rFonts w:ascii="Times New Roman" w:hAnsi="Times New Roman" w:cs="Times New Roman"/>
                <w:color w:val="000000"/>
                <w:kern w:val="22"/>
                <w:szCs w:val="22"/>
                <w:lang w:val="ru-RU"/>
              </w:rPr>
              <w:t>Восстановление экосистем</w:t>
            </w:r>
          </w:p>
        </w:tc>
        <w:tc>
          <w:tcPr>
            <w:tcW w:w="1984" w:type="dxa"/>
            <w:shd w:val="clear" w:color="auto" w:fill="FFFFFF" w:themeFill="background1"/>
          </w:tcPr>
          <w:p w:rsidR="00B02D32" w:rsidRPr="00253C02" w:rsidRDefault="00B02D32" w:rsidP="00003032">
            <w:pPr>
              <w:spacing w:before="40" w:after="40"/>
              <w:jc w:val="left"/>
              <w:rPr>
                <w:rFonts w:ascii="Times New Roman" w:hAnsi="Times New Roman" w:cs="Times New Roman"/>
                <w:szCs w:val="22"/>
                <w:lang w:val="ru-RU" w:eastAsia="ru-RU"/>
              </w:rPr>
            </w:pPr>
          </w:p>
        </w:tc>
        <w:tc>
          <w:tcPr>
            <w:tcW w:w="4121" w:type="dxa"/>
            <w:shd w:val="clear" w:color="auto" w:fill="FFFFFF" w:themeFill="background1"/>
          </w:tcPr>
          <w:p w:rsidR="00B02D32" w:rsidRPr="00253C02" w:rsidRDefault="00B02D32" w:rsidP="00003032">
            <w:pPr>
              <w:spacing w:before="40" w:after="40"/>
              <w:jc w:val="left"/>
              <w:rPr>
                <w:rFonts w:ascii="Times New Roman" w:hAnsi="Times New Roman" w:cs="Times New Roman"/>
                <w:szCs w:val="22"/>
                <w:lang w:val="ru-RU" w:eastAsia="ru-RU"/>
              </w:rPr>
            </w:pPr>
            <w:r w:rsidRPr="00657F5B">
              <w:rPr>
                <w:rFonts w:ascii="Times New Roman" w:hAnsi="Times New Roman" w:cs="Times New Roman"/>
                <w:color w:val="000000"/>
                <w:kern w:val="22"/>
                <w:szCs w:val="22"/>
                <w:lang w:val="ru-RU"/>
              </w:rPr>
              <w:t>Доклад о семинаре будет представлен к РГ2020</w:t>
            </w:r>
            <w:r>
              <w:rPr>
                <w:rFonts w:ascii="Times New Roman" w:hAnsi="Times New Roman" w:cs="Times New Roman"/>
                <w:color w:val="000000"/>
                <w:kern w:val="22"/>
                <w:szCs w:val="22"/>
                <w:lang w:val="ru-RU"/>
              </w:rPr>
              <w:t>.</w:t>
            </w:r>
          </w:p>
        </w:tc>
        <w:tc>
          <w:tcPr>
            <w:tcW w:w="1838"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Тематический семинар</w:t>
            </w:r>
          </w:p>
          <w:p w:rsidR="00B02D32" w:rsidRPr="00253C02" w:rsidRDefault="00B02D32" w:rsidP="00003032">
            <w:pPr>
              <w:spacing w:before="40" w:after="40"/>
              <w:jc w:val="left"/>
              <w:rPr>
                <w:rFonts w:ascii="Times New Roman" w:hAnsi="Times New Roman" w:cs="Times New Roman"/>
                <w:iCs/>
                <w:snapToGrid w:val="0"/>
                <w:color w:val="000000" w:themeColor="text1"/>
                <w:kern w:val="22"/>
                <w:szCs w:val="22"/>
                <w:lang w:val="ru-RU"/>
              </w:rPr>
            </w:pPr>
            <w:r w:rsidRPr="00253C02">
              <w:rPr>
                <w:rFonts w:ascii="Times New Roman" w:hAnsi="Times New Roman" w:cs="Times New Roman"/>
                <w:color w:val="000000"/>
                <w:kern w:val="22"/>
                <w:szCs w:val="22"/>
                <w:lang w:val="ru-RU"/>
              </w:rPr>
              <w:t>4</w:t>
            </w:r>
          </w:p>
        </w:tc>
      </w:tr>
      <w:tr w:rsidR="00B02D32" w:rsidRPr="00253C02" w:rsidTr="00003032">
        <w:trPr>
          <w:cantSplit/>
          <w:jc w:val="center"/>
        </w:trPr>
        <w:tc>
          <w:tcPr>
            <w:tcW w:w="1845"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13-15 ноября 2019 года, Монреаль, Канада</w:t>
            </w:r>
          </w:p>
        </w:tc>
        <w:tc>
          <w:tcPr>
            <w:tcW w:w="2270"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657F5B">
              <w:rPr>
                <w:rFonts w:ascii="Times New Roman" w:hAnsi="Times New Roman" w:cs="Times New Roman"/>
                <w:color w:val="000000"/>
                <w:kern w:val="22"/>
                <w:szCs w:val="22"/>
                <w:lang w:val="ru-RU"/>
              </w:rPr>
              <w:t>Тематический семинар</w:t>
            </w:r>
            <w:r w:rsidRPr="00253C02">
              <w:rPr>
                <w:rFonts w:ascii="Times New Roman" w:hAnsi="Times New Roman" w:cs="Times New Roman"/>
                <w:color w:val="000000"/>
                <w:kern w:val="22"/>
                <w:szCs w:val="22"/>
                <w:lang w:val="ru-RU"/>
              </w:rPr>
              <w:t xml:space="preserve"> по морской среде</w:t>
            </w:r>
          </w:p>
        </w:tc>
        <w:tc>
          <w:tcPr>
            <w:tcW w:w="2552" w:type="dxa"/>
            <w:shd w:val="clear" w:color="auto" w:fill="FFFFFF" w:themeFill="background1"/>
          </w:tcPr>
          <w:p w:rsidR="00B02D32" w:rsidRPr="00253C02" w:rsidRDefault="00B02D32" w:rsidP="00003032">
            <w:pPr>
              <w:pStyle w:val="Para3"/>
              <w:numPr>
                <w:ilvl w:val="0"/>
                <w:numId w:val="0"/>
              </w:numPr>
              <w:spacing w:before="40" w:after="40"/>
              <w:ind w:left="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Морские экосистемы</w:t>
            </w:r>
          </w:p>
        </w:tc>
        <w:tc>
          <w:tcPr>
            <w:tcW w:w="1984" w:type="dxa"/>
            <w:shd w:val="clear" w:color="auto" w:fill="FFFFFF" w:themeFill="background1"/>
          </w:tcPr>
          <w:p w:rsidR="00B02D32" w:rsidRPr="00253C02" w:rsidRDefault="00B02D32" w:rsidP="00003032">
            <w:pPr>
              <w:spacing w:before="40" w:after="40"/>
              <w:jc w:val="left"/>
              <w:rPr>
                <w:rFonts w:ascii="Times New Roman" w:hAnsi="Times New Roman" w:cs="Times New Roman"/>
                <w:szCs w:val="22"/>
                <w:lang w:val="ru-RU" w:eastAsia="ru-RU"/>
              </w:rPr>
            </w:pPr>
          </w:p>
        </w:tc>
        <w:tc>
          <w:tcPr>
            <w:tcW w:w="4121"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657F5B">
              <w:rPr>
                <w:rFonts w:ascii="Times New Roman" w:hAnsi="Times New Roman" w:cs="Times New Roman"/>
                <w:color w:val="000000"/>
                <w:kern w:val="22"/>
                <w:szCs w:val="22"/>
                <w:lang w:val="ru-RU"/>
              </w:rPr>
              <w:t>Доклад о семинаре будет представлен к РГ2020</w:t>
            </w:r>
            <w:r>
              <w:rPr>
                <w:rFonts w:ascii="Times New Roman" w:hAnsi="Times New Roman" w:cs="Times New Roman"/>
                <w:color w:val="000000"/>
                <w:kern w:val="22"/>
                <w:szCs w:val="22"/>
                <w:lang w:val="ru-RU"/>
              </w:rPr>
              <w:t>.</w:t>
            </w:r>
          </w:p>
        </w:tc>
        <w:tc>
          <w:tcPr>
            <w:tcW w:w="1838"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Тематический семинар</w:t>
            </w:r>
          </w:p>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4</w:t>
            </w:r>
          </w:p>
        </w:tc>
      </w:tr>
      <w:tr w:rsidR="00B02D32" w:rsidRPr="00253C02" w:rsidTr="00003032">
        <w:trPr>
          <w:cantSplit/>
          <w:jc w:val="center"/>
        </w:trPr>
        <w:tc>
          <w:tcPr>
            <w:tcW w:w="1845"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24 ноября, Монреаль, Канада (в период между РГ8J-11 и ВОНТТК-23)</w:t>
            </w:r>
          </w:p>
        </w:tc>
        <w:tc>
          <w:tcPr>
            <w:tcW w:w="2270"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Неофициальный брифинг сопредседателей Рабочей группы</w:t>
            </w:r>
          </w:p>
        </w:tc>
        <w:tc>
          <w:tcPr>
            <w:tcW w:w="2552" w:type="dxa"/>
            <w:shd w:val="clear" w:color="auto" w:fill="FFFFFF" w:themeFill="background1"/>
          </w:tcPr>
          <w:p w:rsidR="00B02D32" w:rsidRPr="00C957D5" w:rsidRDefault="00B02D32" w:rsidP="00003032">
            <w:pPr>
              <w:pStyle w:val="Para3"/>
              <w:numPr>
                <w:ilvl w:val="0"/>
                <w:numId w:val="0"/>
              </w:numPr>
              <w:spacing w:before="40" w:after="40"/>
              <w:ind w:left="40"/>
              <w:jc w:val="left"/>
              <w:rPr>
                <w:rFonts w:ascii="Times New Roman" w:hAnsi="Times New Roman" w:cs="Times New Roman"/>
                <w:color w:val="000000"/>
                <w:kern w:val="22"/>
                <w:szCs w:val="22"/>
                <w:lang w:val="ru-RU"/>
              </w:rPr>
            </w:pPr>
            <w:r>
              <w:rPr>
                <w:rFonts w:ascii="Times New Roman" w:hAnsi="Times New Roman" w:cs="Times New Roman"/>
                <w:color w:val="000000"/>
                <w:kern w:val="22"/>
                <w:szCs w:val="22"/>
                <w:lang w:val="ru-RU"/>
              </w:rPr>
              <w:t>Подготовительный процесс</w:t>
            </w:r>
          </w:p>
        </w:tc>
        <w:tc>
          <w:tcPr>
            <w:tcW w:w="1984" w:type="dxa"/>
            <w:shd w:val="clear" w:color="auto" w:fill="FFFFFF" w:themeFill="background1"/>
          </w:tcPr>
          <w:p w:rsidR="00B02D32" w:rsidRPr="00253C02" w:rsidRDefault="00B02D32" w:rsidP="00003032">
            <w:pPr>
              <w:spacing w:before="40" w:after="40"/>
              <w:jc w:val="left"/>
              <w:rPr>
                <w:rFonts w:ascii="Times New Roman" w:hAnsi="Times New Roman" w:cs="Times New Roman"/>
                <w:iCs/>
                <w:color w:val="000000"/>
                <w:kern w:val="22"/>
                <w:szCs w:val="22"/>
                <w:lang w:val="ru-RU"/>
              </w:rPr>
            </w:pPr>
          </w:p>
        </w:tc>
        <w:tc>
          <w:tcPr>
            <w:tcW w:w="4121"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Сопредседатели Рабочей группы представят краткую информацию о прогрессе, достигнутом Рабочей группой в ходе ее первого совещания, а также с помощью последующих консультаций и предоставленных материалов</w:t>
            </w:r>
          </w:p>
        </w:tc>
        <w:tc>
          <w:tcPr>
            <w:tcW w:w="1838" w:type="dxa"/>
            <w:shd w:val="clear" w:color="auto" w:fill="FFFFFF" w:themeFill="background1"/>
          </w:tcPr>
          <w:p w:rsidR="00B02D32" w:rsidRPr="00253C02" w:rsidRDefault="00B02D32" w:rsidP="00003032">
            <w:pPr>
              <w:spacing w:before="40" w:after="40"/>
              <w:jc w:val="left"/>
              <w:rPr>
                <w:rFonts w:ascii="Times New Roman" w:hAnsi="Times New Roman" w:cs="Times New Roman"/>
                <w:bCs/>
                <w:color w:val="000000" w:themeColor="text1"/>
                <w:kern w:val="22"/>
                <w:szCs w:val="22"/>
                <w:lang w:val="ru-RU"/>
              </w:rPr>
            </w:pPr>
            <w:r w:rsidRPr="00253C02">
              <w:rPr>
                <w:rFonts w:ascii="Times New Roman" w:hAnsi="Times New Roman" w:cs="Times New Roman"/>
                <w:bCs/>
                <w:color w:val="000000" w:themeColor="text1"/>
                <w:kern w:val="22"/>
                <w:szCs w:val="22"/>
                <w:lang w:val="ru-RU"/>
              </w:rPr>
              <w:t>Тематическая консультация</w:t>
            </w:r>
          </w:p>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bCs/>
                <w:color w:val="000000" w:themeColor="text1"/>
                <w:kern w:val="22"/>
                <w:szCs w:val="22"/>
                <w:lang w:val="ru-RU"/>
              </w:rPr>
              <w:t>3</w:t>
            </w:r>
          </w:p>
        </w:tc>
      </w:tr>
      <w:tr w:rsidR="00B02D32" w:rsidRPr="00253C02" w:rsidTr="00003032">
        <w:trPr>
          <w:cantSplit/>
          <w:jc w:val="center"/>
        </w:trPr>
        <w:tc>
          <w:tcPr>
            <w:tcW w:w="1845"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 xml:space="preserve">Определяются </w:t>
            </w:r>
          </w:p>
        </w:tc>
        <w:tc>
          <w:tcPr>
            <w:tcW w:w="2270"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Тематический семинар по мерам сохранения на порайонной основе</w:t>
            </w:r>
          </w:p>
          <w:p w:rsidR="00B02D32" w:rsidRPr="00253C02" w:rsidRDefault="00B02D32" w:rsidP="00003032">
            <w:pPr>
              <w:spacing w:before="40" w:after="40"/>
              <w:jc w:val="left"/>
              <w:rPr>
                <w:rFonts w:ascii="Times New Roman" w:hAnsi="Times New Roman" w:cs="Times New Roman"/>
                <w:color w:val="000000"/>
                <w:kern w:val="22"/>
                <w:szCs w:val="22"/>
                <w:lang w:val="ru-RU"/>
              </w:rPr>
            </w:pPr>
          </w:p>
        </w:tc>
        <w:tc>
          <w:tcPr>
            <w:tcW w:w="2552" w:type="dxa"/>
            <w:shd w:val="clear" w:color="auto" w:fill="FFFFFF" w:themeFill="background1"/>
          </w:tcPr>
          <w:p w:rsidR="00B02D32" w:rsidRPr="00253C02" w:rsidRDefault="00B02D32" w:rsidP="00003032">
            <w:pPr>
              <w:pStyle w:val="Para3"/>
              <w:numPr>
                <w:ilvl w:val="0"/>
                <w:numId w:val="0"/>
              </w:numPr>
              <w:spacing w:before="40" w:after="40"/>
              <w:ind w:left="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 xml:space="preserve">Охраняемые территории и </w:t>
            </w:r>
            <w:proofErr w:type="gramStart"/>
            <w:r w:rsidRPr="00253C02">
              <w:rPr>
                <w:rFonts w:ascii="Times New Roman" w:hAnsi="Times New Roman" w:cs="Times New Roman"/>
                <w:color w:val="000000"/>
                <w:kern w:val="22"/>
                <w:szCs w:val="22"/>
                <w:lang w:val="ru-RU"/>
              </w:rPr>
              <w:t>другие</w:t>
            </w:r>
            <w:proofErr w:type="gramEnd"/>
            <w:r w:rsidRPr="00253C02">
              <w:rPr>
                <w:rFonts w:ascii="Times New Roman" w:hAnsi="Times New Roman" w:cs="Times New Roman"/>
                <w:color w:val="000000"/>
                <w:kern w:val="22"/>
                <w:szCs w:val="22"/>
                <w:lang w:val="ru-RU"/>
              </w:rPr>
              <w:t xml:space="preserve"> осуществляемые на порайонной основе меры по сохранению мест обитания</w:t>
            </w:r>
          </w:p>
        </w:tc>
        <w:tc>
          <w:tcPr>
            <w:tcW w:w="1984" w:type="dxa"/>
            <w:shd w:val="clear" w:color="auto" w:fill="FFFFFF" w:themeFill="background1"/>
          </w:tcPr>
          <w:p w:rsidR="00B02D32" w:rsidRPr="00253C02" w:rsidRDefault="00B02D32" w:rsidP="00003032">
            <w:pPr>
              <w:spacing w:before="40" w:after="40"/>
              <w:jc w:val="left"/>
              <w:rPr>
                <w:rFonts w:ascii="Times New Roman" w:hAnsi="Times New Roman" w:cs="Times New Roman"/>
                <w:iCs/>
                <w:color w:val="000000"/>
                <w:kern w:val="22"/>
                <w:szCs w:val="22"/>
                <w:lang w:val="ru-RU"/>
              </w:rPr>
            </w:pPr>
          </w:p>
        </w:tc>
        <w:tc>
          <w:tcPr>
            <w:tcW w:w="4121"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 xml:space="preserve">Доклад о семинаре будет представлен </w:t>
            </w:r>
            <w:proofErr w:type="gramStart"/>
            <w:r w:rsidRPr="00253C02">
              <w:rPr>
                <w:rFonts w:ascii="Times New Roman" w:hAnsi="Times New Roman" w:cs="Times New Roman"/>
                <w:color w:val="000000"/>
                <w:kern w:val="22"/>
                <w:szCs w:val="22"/>
                <w:lang w:val="ru-RU"/>
              </w:rPr>
              <w:t>к</w:t>
            </w:r>
            <w:proofErr w:type="gramEnd"/>
            <w:r w:rsidRPr="00253C02">
              <w:rPr>
                <w:rFonts w:ascii="Times New Roman" w:hAnsi="Times New Roman" w:cs="Times New Roman"/>
                <w:color w:val="000000"/>
                <w:kern w:val="22"/>
                <w:szCs w:val="22"/>
                <w:lang w:val="ru-RU"/>
              </w:rPr>
              <w:t xml:space="preserve"> второму совещанию Рабочей группы (РГ2020-2).</w:t>
            </w:r>
          </w:p>
        </w:tc>
        <w:tc>
          <w:tcPr>
            <w:tcW w:w="1838"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Тематический семинар</w:t>
            </w:r>
          </w:p>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4</w:t>
            </w:r>
          </w:p>
        </w:tc>
      </w:tr>
      <w:tr w:rsidR="00B02D32" w:rsidRPr="00253C02" w:rsidTr="00003032">
        <w:trPr>
          <w:cantSplit/>
          <w:trHeight w:val="1625"/>
          <w:jc w:val="center"/>
        </w:trPr>
        <w:tc>
          <w:tcPr>
            <w:tcW w:w="1845"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Январь 2020 года (подлежит подтверждению)</w:t>
            </w:r>
          </w:p>
        </w:tc>
        <w:tc>
          <w:tcPr>
            <w:tcW w:w="2270"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Семинар по подходам к обзору и его механизмам</w:t>
            </w:r>
          </w:p>
        </w:tc>
        <w:tc>
          <w:tcPr>
            <w:tcW w:w="2552" w:type="dxa"/>
            <w:shd w:val="clear" w:color="auto" w:fill="FFFFFF" w:themeFill="background1"/>
          </w:tcPr>
          <w:p w:rsidR="00B02D32" w:rsidRPr="00253C02" w:rsidRDefault="00B02D32" w:rsidP="00003032">
            <w:pPr>
              <w:pStyle w:val="Para3"/>
              <w:numPr>
                <w:ilvl w:val="0"/>
                <w:numId w:val="0"/>
              </w:numPr>
              <w:spacing w:before="40" w:after="40"/>
              <w:ind w:left="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Механизмы обзора осуществления</w:t>
            </w:r>
          </w:p>
        </w:tc>
        <w:tc>
          <w:tcPr>
            <w:tcW w:w="1984" w:type="dxa"/>
            <w:shd w:val="clear" w:color="auto" w:fill="FFFFFF" w:themeFill="background1"/>
          </w:tcPr>
          <w:p w:rsidR="00B02D32" w:rsidRPr="00BE112F" w:rsidRDefault="00B02D32" w:rsidP="00003032">
            <w:pPr>
              <w:spacing w:before="40" w:after="40"/>
              <w:jc w:val="left"/>
              <w:rPr>
                <w:rFonts w:ascii="Times New Roman" w:hAnsi="Times New Roman" w:cs="Times New Roman"/>
                <w:iCs/>
                <w:color w:val="000000"/>
                <w:kern w:val="22"/>
                <w:szCs w:val="22"/>
                <w:lang w:val="ru-RU"/>
              </w:rPr>
            </w:pPr>
            <w:r w:rsidRPr="00BE112F">
              <w:rPr>
                <w:rFonts w:ascii="Times New Roman" w:hAnsi="Times New Roman" w:cs="Times New Roman"/>
                <w:color w:val="000000"/>
                <w:kern w:val="22"/>
                <w:szCs w:val="22"/>
                <w:lang w:val="ru-RU"/>
              </w:rPr>
              <w:t xml:space="preserve">Решение </w:t>
            </w:r>
            <w:hyperlink r:id="rId30" w:history="1">
              <w:r w:rsidRPr="00BE112F">
                <w:rPr>
                  <w:rStyle w:val="Lienhypertexte"/>
                  <w:rFonts w:ascii="Times New Roman" w:hAnsi="Times New Roman" w:cs="Times New Roman"/>
                  <w:color w:val="000000" w:themeColor="text1"/>
                  <w:kern w:val="22"/>
                  <w:sz w:val="22"/>
                  <w:szCs w:val="22"/>
                  <w:u w:val="none"/>
                  <w:lang w:val="ru-RU"/>
                </w:rPr>
                <w:t>14/29</w:t>
              </w:r>
            </w:hyperlink>
            <w:r w:rsidRPr="00BE112F">
              <w:rPr>
                <w:rFonts w:ascii="Times New Roman" w:hAnsi="Times New Roman" w:cs="Times New Roman"/>
                <w:color w:val="000000" w:themeColor="text1"/>
                <w:kern w:val="22"/>
                <w:szCs w:val="22"/>
                <w:lang w:val="ru-RU"/>
              </w:rPr>
              <w:t xml:space="preserve"> </w:t>
            </w:r>
          </w:p>
        </w:tc>
        <w:tc>
          <w:tcPr>
            <w:tcW w:w="4121" w:type="dxa"/>
            <w:shd w:val="clear" w:color="auto" w:fill="FFFFFF" w:themeFill="background1"/>
          </w:tcPr>
          <w:p w:rsidR="00B02D32" w:rsidRPr="00253C02" w:rsidRDefault="00B02D32" w:rsidP="00003032">
            <w:pPr>
              <w:tabs>
                <w:tab w:val="left" w:pos="923"/>
              </w:tabs>
              <w:jc w:val="left"/>
              <w:rPr>
                <w:rFonts w:ascii="Times New Roman" w:hAnsi="Times New Roman" w:cs="Times New Roman"/>
                <w:szCs w:val="22"/>
                <w:lang w:val="ru-RU"/>
              </w:rPr>
            </w:pPr>
            <w:r w:rsidRPr="00253C02">
              <w:rPr>
                <w:rFonts w:ascii="Times New Roman" w:hAnsi="Times New Roman" w:cs="Times New Roman"/>
                <w:szCs w:val="22"/>
                <w:lang w:val="ru-RU"/>
              </w:rPr>
              <w:t>На семинаре будут разработаны варианты механизмов обзора осуществления для проведения дальнейших консультаций по ним и их рассмотрения РГ2020-2 и ВОО-3</w:t>
            </w:r>
          </w:p>
          <w:p w:rsidR="00B02D32" w:rsidRPr="00253C02" w:rsidRDefault="00B02D32" w:rsidP="00003032">
            <w:pPr>
              <w:spacing w:before="40" w:after="40"/>
              <w:jc w:val="left"/>
              <w:rPr>
                <w:rFonts w:ascii="Times New Roman" w:hAnsi="Times New Roman" w:cs="Times New Roman"/>
                <w:color w:val="000000"/>
                <w:kern w:val="22"/>
                <w:szCs w:val="22"/>
                <w:lang w:val="ru-RU"/>
              </w:rPr>
            </w:pPr>
          </w:p>
        </w:tc>
        <w:tc>
          <w:tcPr>
            <w:tcW w:w="1838"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color w:val="000000" w:themeColor="text1"/>
                <w:kern w:val="22"/>
                <w:szCs w:val="22"/>
                <w:lang w:val="ru-RU"/>
              </w:rPr>
              <w:t>Тематический семинар</w:t>
            </w:r>
          </w:p>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themeColor="text1"/>
                <w:kern w:val="22"/>
                <w:szCs w:val="22"/>
                <w:lang w:val="ru-RU"/>
              </w:rPr>
              <w:t>4</w:t>
            </w:r>
          </w:p>
        </w:tc>
      </w:tr>
      <w:tr w:rsidR="00B02D32" w:rsidRPr="00253C02" w:rsidTr="00003032">
        <w:trPr>
          <w:cantSplit/>
          <w:jc w:val="center"/>
        </w:trPr>
        <w:tc>
          <w:tcPr>
            <w:tcW w:w="1845"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themeColor="text1"/>
                <w:kern w:val="22"/>
                <w:szCs w:val="22"/>
                <w:lang w:val="ru-RU"/>
              </w:rPr>
              <w:t>Январь-февраль 2020 года (подлежит подтверждению)</w:t>
            </w:r>
          </w:p>
        </w:tc>
        <w:tc>
          <w:tcPr>
            <w:tcW w:w="2270"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Консультация по мобилизации ресурсов</w:t>
            </w:r>
          </w:p>
        </w:tc>
        <w:tc>
          <w:tcPr>
            <w:tcW w:w="2552" w:type="dxa"/>
            <w:shd w:val="clear" w:color="auto" w:fill="FFFFFF" w:themeFill="background1"/>
          </w:tcPr>
          <w:p w:rsidR="00B02D32" w:rsidRPr="00253C02" w:rsidRDefault="00B02D32" w:rsidP="00003032">
            <w:pPr>
              <w:pStyle w:val="Para3"/>
              <w:numPr>
                <w:ilvl w:val="0"/>
                <w:numId w:val="0"/>
              </w:numPr>
              <w:spacing w:before="40" w:after="40"/>
              <w:ind w:left="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Мобилизация ресурсов</w:t>
            </w:r>
          </w:p>
        </w:tc>
        <w:tc>
          <w:tcPr>
            <w:tcW w:w="1984" w:type="dxa"/>
            <w:shd w:val="clear" w:color="auto" w:fill="FFFFFF" w:themeFill="background1"/>
          </w:tcPr>
          <w:p w:rsidR="00B02D32" w:rsidRPr="00BE112F" w:rsidRDefault="00B02D32" w:rsidP="00003032">
            <w:pPr>
              <w:spacing w:before="40" w:after="40"/>
              <w:jc w:val="left"/>
              <w:rPr>
                <w:rFonts w:ascii="Times New Roman" w:hAnsi="Times New Roman" w:cs="Times New Roman"/>
                <w:iCs/>
                <w:color w:val="000000"/>
                <w:kern w:val="22"/>
                <w:szCs w:val="22"/>
                <w:lang w:val="ru-RU"/>
              </w:rPr>
            </w:pPr>
          </w:p>
        </w:tc>
        <w:tc>
          <w:tcPr>
            <w:tcW w:w="4121"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szCs w:val="22"/>
                <w:lang w:val="ru-RU"/>
              </w:rPr>
              <w:t xml:space="preserve">Доклад о консультации будет представлен к </w:t>
            </w:r>
            <w:r w:rsidRPr="00253C02">
              <w:rPr>
                <w:rFonts w:ascii="Times New Roman" w:hAnsi="Times New Roman" w:cs="Times New Roman"/>
                <w:szCs w:val="22"/>
                <w:lang w:val="ru-RU" w:eastAsia="ru-RU"/>
              </w:rPr>
              <w:t>РГ2020-2</w:t>
            </w:r>
            <w:r w:rsidRPr="00253C02">
              <w:rPr>
                <w:rFonts w:ascii="Times New Roman" w:hAnsi="Times New Roman" w:cs="Times New Roman"/>
                <w:szCs w:val="22"/>
                <w:lang w:val="ru-RU"/>
              </w:rPr>
              <w:t>.</w:t>
            </w:r>
          </w:p>
        </w:tc>
        <w:tc>
          <w:tcPr>
            <w:tcW w:w="1838"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Тематический семинар</w:t>
            </w:r>
          </w:p>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4</w:t>
            </w:r>
          </w:p>
        </w:tc>
      </w:tr>
      <w:tr w:rsidR="00B02D32" w:rsidRPr="00253C02" w:rsidTr="00003032">
        <w:trPr>
          <w:cantSplit/>
          <w:jc w:val="center"/>
        </w:trPr>
        <w:tc>
          <w:tcPr>
            <w:tcW w:w="1845"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themeColor="text1"/>
                <w:kern w:val="22"/>
                <w:szCs w:val="22"/>
                <w:lang w:val="ru-RU"/>
              </w:rPr>
              <w:lastRenderedPageBreak/>
              <w:t>21-22 февраля 202</w:t>
            </w:r>
            <w:r>
              <w:rPr>
                <w:rFonts w:ascii="Times New Roman" w:hAnsi="Times New Roman" w:cs="Times New Roman"/>
                <w:color w:val="000000" w:themeColor="text1"/>
                <w:kern w:val="22"/>
                <w:szCs w:val="22"/>
                <w:lang w:val="ru-RU"/>
              </w:rPr>
              <w:t>0 года (подлежит подтверждению)</w:t>
            </w:r>
            <w:r w:rsidRPr="00253C02">
              <w:rPr>
                <w:rFonts w:ascii="Times New Roman" w:hAnsi="Times New Roman" w:cs="Times New Roman"/>
                <w:color w:val="000000" w:themeColor="text1"/>
                <w:kern w:val="22"/>
                <w:szCs w:val="22"/>
                <w:lang w:val="ru-RU"/>
              </w:rPr>
              <w:t xml:space="preserve"> Куньмин, Китай</w:t>
            </w:r>
          </w:p>
        </w:tc>
        <w:tc>
          <w:tcPr>
            <w:tcW w:w="2270"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szCs w:val="22"/>
                <w:lang w:val="ru-RU" w:eastAsia="ru-RU"/>
              </w:rPr>
              <w:t>Консультация по подходам к обзору и его механизмам</w:t>
            </w:r>
          </w:p>
        </w:tc>
        <w:tc>
          <w:tcPr>
            <w:tcW w:w="2552" w:type="dxa"/>
            <w:shd w:val="clear" w:color="auto" w:fill="FFFFFF" w:themeFill="background1"/>
          </w:tcPr>
          <w:p w:rsidR="00B02D32" w:rsidRPr="00253C02" w:rsidRDefault="00B02D32" w:rsidP="00003032">
            <w:pPr>
              <w:pStyle w:val="Para3"/>
              <w:numPr>
                <w:ilvl w:val="0"/>
                <w:numId w:val="0"/>
              </w:numPr>
              <w:spacing w:before="40" w:after="40"/>
              <w:ind w:left="40"/>
              <w:jc w:val="left"/>
              <w:rPr>
                <w:rFonts w:ascii="Times New Roman" w:hAnsi="Times New Roman" w:cs="Times New Roman"/>
                <w:color w:val="000000"/>
                <w:kern w:val="22"/>
                <w:szCs w:val="22"/>
                <w:lang w:val="ru-RU"/>
              </w:rPr>
            </w:pPr>
            <w:r w:rsidRPr="00253C02">
              <w:rPr>
                <w:rFonts w:ascii="Times New Roman" w:hAnsi="Times New Roman" w:cs="Times New Roman"/>
                <w:szCs w:val="22"/>
                <w:lang w:val="ru-RU" w:eastAsia="ru-RU"/>
              </w:rPr>
              <w:t>Механизмы обзора осуществления</w:t>
            </w:r>
          </w:p>
        </w:tc>
        <w:tc>
          <w:tcPr>
            <w:tcW w:w="1984" w:type="dxa"/>
            <w:shd w:val="clear" w:color="auto" w:fill="FFFFFF" w:themeFill="background1"/>
          </w:tcPr>
          <w:p w:rsidR="00B02D32" w:rsidRPr="00BE112F" w:rsidRDefault="00B02D32" w:rsidP="00003032">
            <w:pPr>
              <w:spacing w:before="40" w:after="40"/>
              <w:jc w:val="left"/>
              <w:rPr>
                <w:rFonts w:ascii="Times New Roman" w:hAnsi="Times New Roman" w:cs="Times New Roman"/>
                <w:iCs/>
                <w:color w:val="000000"/>
                <w:kern w:val="22"/>
                <w:szCs w:val="22"/>
                <w:lang w:val="ru-RU"/>
              </w:rPr>
            </w:pPr>
            <w:r w:rsidRPr="00BE112F">
              <w:rPr>
                <w:rFonts w:ascii="Times New Roman" w:hAnsi="Times New Roman" w:cs="Times New Roman"/>
                <w:szCs w:val="22"/>
                <w:lang w:val="ru-RU" w:eastAsia="ru-RU"/>
              </w:rPr>
              <w:t xml:space="preserve">Решение </w:t>
            </w:r>
            <w:hyperlink r:id="rId31" w:history="1">
              <w:r w:rsidRPr="00BE112F">
                <w:rPr>
                  <w:rStyle w:val="Lienhypertexte"/>
                  <w:rFonts w:ascii="Times New Roman" w:hAnsi="Times New Roman" w:cs="Times New Roman"/>
                  <w:color w:val="000000" w:themeColor="text1"/>
                  <w:sz w:val="22"/>
                  <w:szCs w:val="22"/>
                  <w:u w:val="none"/>
                  <w:lang w:val="ru-RU" w:eastAsia="ru-RU"/>
                </w:rPr>
                <w:t>14/29</w:t>
              </w:r>
            </w:hyperlink>
          </w:p>
        </w:tc>
        <w:tc>
          <w:tcPr>
            <w:tcW w:w="4121"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szCs w:val="22"/>
                <w:lang w:val="ru-RU" w:eastAsia="ru-RU"/>
              </w:rPr>
              <w:t>На семинаре будут рассматриваться варианты механизмов обзора осуществления для их дальнейшего рассмотрения РГ2020-2 и ВОО-3</w:t>
            </w:r>
            <w:r>
              <w:rPr>
                <w:rFonts w:ascii="Times New Roman" w:hAnsi="Times New Roman" w:cs="Times New Roman"/>
                <w:szCs w:val="22"/>
                <w:lang w:val="ru-RU" w:eastAsia="ru-RU"/>
              </w:rPr>
              <w:t>.</w:t>
            </w:r>
          </w:p>
        </w:tc>
        <w:tc>
          <w:tcPr>
            <w:tcW w:w="1838" w:type="dxa"/>
            <w:shd w:val="clear" w:color="auto" w:fill="FFFFFF" w:themeFill="background1"/>
          </w:tcPr>
          <w:p w:rsidR="00B02D32" w:rsidRPr="00253C02" w:rsidRDefault="00B02D32" w:rsidP="00003032">
            <w:pPr>
              <w:jc w:val="left"/>
              <w:rPr>
                <w:rFonts w:ascii="Times New Roman" w:hAnsi="Times New Roman" w:cs="Times New Roman"/>
                <w:bCs/>
                <w:szCs w:val="22"/>
                <w:lang w:val="ru-RU" w:eastAsia="ru-RU"/>
              </w:rPr>
            </w:pPr>
            <w:r w:rsidRPr="00253C02">
              <w:rPr>
                <w:rFonts w:ascii="Times New Roman" w:hAnsi="Times New Roman" w:cs="Times New Roman"/>
                <w:bCs/>
                <w:szCs w:val="22"/>
                <w:lang w:val="ru-RU" w:eastAsia="ru-RU"/>
              </w:rPr>
              <w:t>Тематическая консультация</w:t>
            </w:r>
          </w:p>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bCs/>
                <w:szCs w:val="22"/>
                <w:lang w:val="ru-RU" w:eastAsia="ru-RU"/>
              </w:rPr>
              <w:t>3</w:t>
            </w:r>
          </w:p>
        </w:tc>
      </w:tr>
      <w:tr w:rsidR="00B02D32" w:rsidRPr="00253C02" w:rsidTr="00003032">
        <w:trPr>
          <w:cantSplit/>
          <w:jc w:val="center"/>
        </w:trPr>
        <w:tc>
          <w:tcPr>
            <w:tcW w:w="1845"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szCs w:val="22"/>
                <w:lang w:val="ru-RU" w:eastAsia="ru-RU"/>
              </w:rPr>
              <w:t>1 марта 2020 года, Куньмин, Китай</w:t>
            </w:r>
          </w:p>
        </w:tc>
        <w:tc>
          <w:tcPr>
            <w:tcW w:w="2270"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szCs w:val="22"/>
                <w:lang w:val="ru-RU" w:eastAsia="ru-RU"/>
              </w:rPr>
              <w:t>Консультация по созданию потенциала</w:t>
            </w:r>
          </w:p>
        </w:tc>
        <w:tc>
          <w:tcPr>
            <w:tcW w:w="2552" w:type="dxa"/>
            <w:shd w:val="clear" w:color="auto" w:fill="FFFFFF" w:themeFill="background1"/>
          </w:tcPr>
          <w:p w:rsidR="00B02D32" w:rsidRPr="00253C02" w:rsidRDefault="00B02D32" w:rsidP="00003032">
            <w:pPr>
              <w:pStyle w:val="Para3"/>
              <w:numPr>
                <w:ilvl w:val="0"/>
                <w:numId w:val="0"/>
              </w:numPr>
              <w:spacing w:before="40" w:after="40"/>
              <w:ind w:left="40"/>
              <w:jc w:val="left"/>
              <w:rPr>
                <w:rFonts w:ascii="Times New Roman" w:hAnsi="Times New Roman" w:cs="Times New Roman"/>
                <w:color w:val="000000"/>
                <w:kern w:val="22"/>
                <w:szCs w:val="22"/>
                <w:lang w:val="ru-RU"/>
              </w:rPr>
            </w:pPr>
            <w:r w:rsidRPr="00253C02">
              <w:rPr>
                <w:rFonts w:ascii="Times New Roman" w:hAnsi="Times New Roman" w:cs="Times New Roman"/>
                <w:szCs w:val="22"/>
                <w:lang w:val="ru-RU" w:eastAsia="ru-RU"/>
              </w:rPr>
              <w:t>Создание потенциала</w:t>
            </w:r>
          </w:p>
        </w:tc>
        <w:tc>
          <w:tcPr>
            <w:tcW w:w="1984" w:type="dxa"/>
            <w:shd w:val="clear" w:color="auto" w:fill="FFFFFF" w:themeFill="background1"/>
          </w:tcPr>
          <w:p w:rsidR="00B02D32" w:rsidRPr="00253C02" w:rsidRDefault="00B02D32" w:rsidP="00003032">
            <w:pPr>
              <w:spacing w:before="40" w:after="40"/>
              <w:jc w:val="left"/>
              <w:rPr>
                <w:rFonts w:ascii="Times New Roman" w:hAnsi="Times New Roman" w:cs="Times New Roman"/>
                <w:iCs/>
                <w:color w:val="000000"/>
                <w:kern w:val="22"/>
                <w:szCs w:val="22"/>
                <w:lang w:val="ru-RU"/>
              </w:rPr>
            </w:pPr>
          </w:p>
        </w:tc>
        <w:tc>
          <w:tcPr>
            <w:tcW w:w="4121"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szCs w:val="22"/>
                <w:lang w:val="ru-RU" w:eastAsia="ru-RU"/>
              </w:rPr>
              <w:t xml:space="preserve">Доклад о консультации будет </w:t>
            </w:r>
            <w:r>
              <w:rPr>
                <w:rFonts w:ascii="Times New Roman" w:hAnsi="Times New Roman" w:cs="Times New Roman"/>
                <w:szCs w:val="22"/>
                <w:lang w:val="ru-RU" w:eastAsia="ru-RU"/>
              </w:rPr>
              <w:t>представлен к</w:t>
            </w:r>
            <w:r w:rsidRPr="00253C02">
              <w:rPr>
                <w:rFonts w:ascii="Times New Roman" w:hAnsi="Times New Roman" w:cs="Times New Roman"/>
                <w:szCs w:val="22"/>
                <w:lang w:val="ru-RU" w:eastAsia="ru-RU"/>
              </w:rPr>
              <w:t xml:space="preserve"> ВОО-3 и РГ2020-3</w:t>
            </w:r>
          </w:p>
        </w:tc>
        <w:tc>
          <w:tcPr>
            <w:tcW w:w="1838" w:type="dxa"/>
            <w:shd w:val="clear" w:color="auto" w:fill="FFFFFF" w:themeFill="background1"/>
          </w:tcPr>
          <w:p w:rsidR="00B02D32" w:rsidRPr="00253C02" w:rsidRDefault="00B02D32" w:rsidP="00003032">
            <w:pPr>
              <w:rPr>
                <w:rFonts w:ascii="Times New Roman" w:hAnsi="Times New Roman" w:cs="Times New Roman"/>
                <w:bCs/>
                <w:szCs w:val="22"/>
                <w:lang w:val="ru-RU" w:eastAsia="ru-RU"/>
              </w:rPr>
            </w:pPr>
            <w:r w:rsidRPr="00253C02">
              <w:rPr>
                <w:rFonts w:ascii="Times New Roman" w:hAnsi="Times New Roman" w:cs="Times New Roman"/>
                <w:bCs/>
                <w:szCs w:val="22"/>
                <w:lang w:val="ru-RU" w:eastAsia="ru-RU"/>
              </w:rPr>
              <w:t>Тематическая консультация</w:t>
            </w:r>
          </w:p>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bCs/>
                <w:szCs w:val="22"/>
                <w:lang w:val="ru-RU" w:eastAsia="ru-RU"/>
              </w:rPr>
              <w:t>3</w:t>
            </w:r>
          </w:p>
        </w:tc>
      </w:tr>
    </w:tbl>
    <w:p w:rsidR="00B02D32" w:rsidRPr="00253C02" w:rsidRDefault="00B02D32" w:rsidP="00B02D32">
      <w:pPr>
        <w:jc w:val="center"/>
      </w:pPr>
    </w:p>
    <w:p w:rsidR="00B02D32" w:rsidRDefault="00B02D32" w:rsidP="00B02D32">
      <w:pPr>
        <w:jc w:val="left"/>
      </w:pPr>
    </w:p>
    <w:p w:rsidR="00B02D32" w:rsidRPr="00BF328B" w:rsidRDefault="00B02D32" w:rsidP="00B02D32">
      <w:pPr>
        <w:jc w:val="center"/>
        <w:rPr>
          <w:b/>
          <w:lang w:val="ru-RU"/>
        </w:rPr>
      </w:pPr>
      <w:r w:rsidRPr="00BF328B">
        <w:rPr>
          <w:b/>
          <w:lang w:val="ru-RU"/>
        </w:rPr>
        <w:t>Таблица 3. Совещания, организованные партнерами</w:t>
      </w:r>
    </w:p>
    <w:tbl>
      <w:tblPr>
        <w:tblStyle w:val="Grilledutableau"/>
        <w:tblW w:w="14610" w:type="dxa"/>
        <w:jc w:val="center"/>
        <w:tblLayout w:type="fixed"/>
        <w:tblLook w:val="04A0"/>
      </w:tblPr>
      <w:tblGrid>
        <w:gridCol w:w="1845"/>
        <w:gridCol w:w="2270"/>
        <w:gridCol w:w="2552"/>
        <w:gridCol w:w="1649"/>
        <w:gridCol w:w="4456"/>
        <w:gridCol w:w="1838"/>
      </w:tblGrid>
      <w:tr w:rsidR="00B02D32" w:rsidRPr="00253C02" w:rsidTr="00003032">
        <w:trPr>
          <w:cantSplit/>
          <w:jc w:val="center"/>
        </w:trPr>
        <w:tc>
          <w:tcPr>
            <w:tcW w:w="1845" w:type="dxa"/>
            <w:shd w:val="clear" w:color="auto" w:fill="auto"/>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i/>
                <w:iCs/>
                <w:color w:val="000000"/>
                <w:kern w:val="22"/>
                <w:szCs w:val="22"/>
                <w:lang w:val="ru-RU"/>
              </w:rPr>
              <w:t>Дата и место</w:t>
            </w:r>
          </w:p>
        </w:tc>
        <w:tc>
          <w:tcPr>
            <w:tcW w:w="2270" w:type="dxa"/>
            <w:shd w:val="clear" w:color="auto" w:fill="auto"/>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i/>
                <w:iCs/>
                <w:color w:val="000000"/>
                <w:kern w:val="22"/>
                <w:szCs w:val="22"/>
                <w:lang w:val="ru-RU"/>
              </w:rPr>
              <w:t>Совещание</w:t>
            </w:r>
          </w:p>
        </w:tc>
        <w:tc>
          <w:tcPr>
            <w:tcW w:w="2552" w:type="dxa"/>
            <w:shd w:val="clear" w:color="auto" w:fill="auto"/>
          </w:tcPr>
          <w:p w:rsidR="00B02D32" w:rsidRPr="00253C02" w:rsidRDefault="00B02D32" w:rsidP="00003032">
            <w:pPr>
              <w:pStyle w:val="Para3"/>
              <w:numPr>
                <w:ilvl w:val="0"/>
                <w:numId w:val="0"/>
              </w:numPr>
              <w:spacing w:before="40" w:after="40"/>
              <w:ind w:left="40"/>
              <w:jc w:val="left"/>
              <w:rPr>
                <w:rFonts w:ascii="Times New Roman" w:hAnsi="Times New Roman" w:cs="Times New Roman"/>
                <w:color w:val="000000"/>
                <w:kern w:val="22"/>
                <w:szCs w:val="22"/>
                <w:lang w:val="ru-RU"/>
              </w:rPr>
            </w:pPr>
            <w:r w:rsidRPr="00253C02">
              <w:rPr>
                <w:rFonts w:ascii="Times New Roman" w:hAnsi="Times New Roman" w:cs="Times New Roman"/>
                <w:i/>
                <w:iCs/>
                <w:color w:val="000000"/>
                <w:kern w:val="22"/>
                <w:szCs w:val="22"/>
                <w:lang w:val="ru-RU"/>
              </w:rPr>
              <w:t>Элемент глобальной рамочной программы в области биоразнообразия на период после 2020 года</w:t>
            </w:r>
          </w:p>
        </w:tc>
        <w:tc>
          <w:tcPr>
            <w:tcW w:w="1649" w:type="dxa"/>
            <w:shd w:val="clear" w:color="auto" w:fill="auto"/>
          </w:tcPr>
          <w:p w:rsidR="00B02D32" w:rsidRPr="00253C02" w:rsidRDefault="00B02D32" w:rsidP="00003032">
            <w:pPr>
              <w:spacing w:before="40" w:after="40"/>
              <w:jc w:val="left"/>
              <w:rPr>
                <w:rFonts w:ascii="Times New Roman" w:hAnsi="Times New Roman" w:cs="Times New Roman"/>
                <w:iCs/>
                <w:color w:val="000000"/>
                <w:kern w:val="22"/>
                <w:szCs w:val="22"/>
                <w:lang w:val="ru-RU"/>
              </w:rPr>
            </w:pPr>
            <w:r w:rsidRPr="00253C02">
              <w:rPr>
                <w:rFonts w:ascii="Times New Roman" w:hAnsi="Times New Roman" w:cs="Times New Roman"/>
                <w:i/>
                <w:iCs/>
                <w:color w:val="000000"/>
                <w:kern w:val="22"/>
                <w:szCs w:val="22"/>
                <w:lang w:val="ru-RU"/>
              </w:rPr>
              <w:t>Мандат</w:t>
            </w:r>
          </w:p>
        </w:tc>
        <w:tc>
          <w:tcPr>
            <w:tcW w:w="4456" w:type="dxa"/>
            <w:shd w:val="clear" w:color="auto" w:fill="auto"/>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i/>
                <w:iCs/>
                <w:color w:val="000000"/>
                <w:kern w:val="22"/>
                <w:szCs w:val="22"/>
                <w:lang w:val="ru-RU"/>
              </w:rPr>
              <w:t>Роль/</w:t>
            </w:r>
            <w:r w:rsidR="001C7CDF">
              <w:rPr>
                <w:rFonts w:ascii="Times New Roman" w:hAnsi="Times New Roman" w:cs="Times New Roman"/>
                <w:i/>
                <w:iCs/>
                <w:color w:val="000000"/>
                <w:kern w:val="22"/>
                <w:szCs w:val="22"/>
                <w:lang w:val="ru-RU"/>
              </w:rPr>
              <w:t>процедура</w:t>
            </w:r>
          </w:p>
        </w:tc>
        <w:tc>
          <w:tcPr>
            <w:tcW w:w="1838" w:type="dxa"/>
            <w:shd w:val="clear" w:color="auto" w:fill="auto"/>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i/>
                <w:iCs/>
                <w:color w:val="000000"/>
                <w:kern w:val="22"/>
                <w:szCs w:val="22"/>
                <w:lang w:val="ru-RU"/>
              </w:rPr>
              <w:t>Тип</w:t>
            </w:r>
          </w:p>
        </w:tc>
      </w:tr>
      <w:tr w:rsidR="00B02D32" w:rsidRPr="00253C02" w:rsidTr="00003032">
        <w:trPr>
          <w:cantSplit/>
          <w:trHeight w:val="1905"/>
          <w:jc w:val="center"/>
        </w:trPr>
        <w:tc>
          <w:tcPr>
            <w:tcW w:w="1845"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themeColor="text1"/>
                <w:kern w:val="22"/>
                <w:szCs w:val="22"/>
              </w:rPr>
            </w:pPr>
            <w:r w:rsidRPr="00253C02">
              <w:rPr>
                <w:rFonts w:ascii="Times New Roman" w:hAnsi="Times New Roman" w:cs="Times New Roman"/>
                <w:color w:val="000000"/>
                <w:kern w:val="22"/>
                <w:szCs w:val="22"/>
                <w:lang w:val="ru-RU"/>
              </w:rPr>
              <w:t>4-6 сентября 2019 года, Япония</w:t>
            </w:r>
          </w:p>
        </w:tc>
        <w:tc>
          <w:tcPr>
            <w:tcW w:w="2270"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kern w:val="22"/>
                <w:szCs w:val="22"/>
                <w:lang w:val="ru-RU"/>
              </w:rPr>
              <w:t>Семинар Университета Организации Объединенных Наций по подходам к наземным и морским ландшафтам</w:t>
            </w:r>
          </w:p>
        </w:tc>
        <w:tc>
          <w:tcPr>
            <w:tcW w:w="2552"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253C02">
              <w:rPr>
                <w:rFonts w:ascii="Times New Roman" w:hAnsi="Times New Roman" w:cs="Times New Roman"/>
                <w:color w:val="000000"/>
                <w:kern w:val="22"/>
                <w:szCs w:val="22"/>
                <w:lang w:val="ru-RU"/>
              </w:rPr>
              <w:t xml:space="preserve">Потенциальные </w:t>
            </w:r>
            <w:r w:rsidRPr="00253C02">
              <w:rPr>
                <w:rFonts w:ascii="Times New Roman" w:hAnsi="Times New Roman" w:cs="Times New Roman"/>
                <w:kern w:val="22"/>
                <w:szCs w:val="22"/>
                <w:lang w:val="ru-RU"/>
              </w:rPr>
              <w:t>подходы к наземным и морским ландшафтам</w:t>
            </w:r>
          </w:p>
        </w:tc>
        <w:tc>
          <w:tcPr>
            <w:tcW w:w="1649"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p>
        </w:tc>
        <w:tc>
          <w:tcPr>
            <w:tcW w:w="4456"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themeColor="text1"/>
                <w:kern w:val="22"/>
                <w:szCs w:val="22"/>
                <w:lang w:val="ru-RU"/>
              </w:rPr>
            </w:pPr>
            <w:r w:rsidRPr="00ED3FE5">
              <w:rPr>
                <w:rFonts w:ascii="Times New Roman" w:hAnsi="Times New Roman" w:cs="Times New Roman"/>
                <w:color w:val="000000"/>
                <w:kern w:val="22"/>
                <w:szCs w:val="22"/>
                <w:lang w:val="ru-RU"/>
              </w:rPr>
              <w:t>Доклад о семинаре будет представлен к РГ2020-2.</w:t>
            </w:r>
          </w:p>
        </w:tc>
        <w:tc>
          <w:tcPr>
            <w:tcW w:w="1838"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Партнеры</w:t>
            </w:r>
          </w:p>
          <w:p w:rsidR="00B02D32" w:rsidRPr="00253C02" w:rsidRDefault="00B02D32" w:rsidP="00003032">
            <w:pPr>
              <w:spacing w:before="40" w:after="40"/>
              <w:jc w:val="left"/>
              <w:rPr>
                <w:rFonts w:ascii="Times New Roman" w:hAnsi="Times New Roman" w:cs="Times New Roman"/>
                <w:color w:val="000000" w:themeColor="text1"/>
                <w:kern w:val="22"/>
                <w:szCs w:val="22"/>
              </w:rPr>
            </w:pPr>
            <w:r w:rsidRPr="00253C02">
              <w:rPr>
                <w:rFonts w:ascii="Times New Roman" w:hAnsi="Times New Roman" w:cs="Times New Roman"/>
                <w:color w:val="000000"/>
                <w:kern w:val="22"/>
                <w:szCs w:val="22"/>
                <w:lang w:val="ru-RU"/>
              </w:rPr>
              <w:t>5</w:t>
            </w:r>
          </w:p>
        </w:tc>
      </w:tr>
      <w:tr w:rsidR="00B02D32" w:rsidRPr="00253C02" w:rsidTr="00003032">
        <w:trPr>
          <w:cantSplit/>
          <w:jc w:val="center"/>
        </w:trPr>
        <w:tc>
          <w:tcPr>
            <w:tcW w:w="1845" w:type="dxa"/>
            <w:shd w:val="clear" w:color="auto" w:fill="FFFFFF" w:themeFill="background1"/>
          </w:tcPr>
          <w:p w:rsidR="00B02D32" w:rsidRPr="00657F5B" w:rsidRDefault="00B02D32" w:rsidP="00003032">
            <w:pPr>
              <w:spacing w:before="40" w:after="40"/>
              <w:jc w:val="left"/>
              <w:rPr>
                <w:rFonts w:ascii="Times New Roman" w:hAnsi="Times New Roman" w:cs="Times New Roman"/>
                <w:szCs w:val="22"/>
                <w:lang w:val="ru-RU" w:eastAsia="ru-RU"/>
              </w:rPr>
            </w:pPr>
            <w:r w:rsidRPr="00657F5B">
              <w:rPr>
                <w:rFonts w:ascii="Times New Roman" w:hAnsi="Times New Roman" w:cs="Times New Roman"/>
                <w:szCs w:val="22"/>
                <w:lang w:val="ru-RU" w:eastAsia="ru-RU"/>
              </w:rPr>
              <w:t>1-3 апреля 2020 года, Эдинбург, Соединенное Королевство</w:t>
            </w:r>
          </w:p>
        </w:tc>
        <w:tc>
          <w:tcPr>
            <w:tcW w:w="2270" w:type="dxa"/>
            <w:shd w:val="clear" w:color="auto" w:fill="FFFFFF" w:themeFill="background1"/>
          </w:tcPr>
          <w:p w:rsidR="00B02D32" w:rsidRPr="00657F5B" w:rsidRDefault="00B02D32" w:rsidP="00003032">
            <w:pPr>
              <w:spacing w:before="40" w:after="40"/>
              <w:jc w:val="left"/>
              <w:rPr>
                <w:rFonts w:ascii="Times New Roman" w:hAnsi="Times New Roman" w:cs="Times New Roman"/>
                <w:szCs w:val="22"/>
                <w:lang w:val="ru-RU" w:eastAsia="ru-RU"/>
              </w:rPr>
            </w:pPr>
            <w:r w:rsidRPr="00657F5B">
              <w:rPr>
                <w:rFonts w:ascii="Times New Roman" w:hAnsi="Times New Roman" w:cs="Times New Roman"/>
                <w:szCs w:val="22"/>
                <w:lang w:val="ru-RU" w:eastAsia="ru-RU"/>
              </w:rPr>
              <w:t>Субнациональные правительства</w:t>
            </w:r>
          </w:p>
        </w:tc>
        <w:tc>
          <w:tcPr>
            <w:tcW w:w="2552" w:type="dxa"/>
            <w:shd w:val="clear" w:color="auto" w:fill="FFFFFF" w:themeFill="background1"/>
          </w:tcPr>
          <w:p w:rsidR="00B02D32" w:rsidRPr="00657F5B" w:rsidRDefault="00B02D32" w:rsidP="00003032">
            <w:pPr>
              <w:pStyle w:val="Para3"/>
              <w:numPr>
                <w:ilvl w:val="0"/>
                <w:numId w:val="0"/>
              </w:numPr>
              <w:spacing w:before="40" w:after="40"/>
              <w:ind w:left="40"/>
              <w:jc w:val="left"/>
              <w:rPr>
                <w:rFonts w:ascii="Times New Roman" w:hAnsi="Times New Roman" w:cs="Times New Roman"/>
                <w:snapToGrid w:val="0"/>
                <w:color w:val="000000" w:themeColor="text1"/>
                <w:kern w:val="22"/>
                <w:szCs w:val="22"/>
                <w:lang w:val="ru-RU"/>
              </w:rPr>
            </w:pPr>
            <w:r>
              <w:rPr>
                <w:rFonts w:ascii="Times New Roman" w:hAnsi="Times New Roman" w:cs="Times New Roman"/>
                <w:color w:val="000000" w:themeColor="text1"/>
                <w:kern w:val="22"/>
                <w:szCs w:val="22"/>
                <w:lang w:val="ru-RU"/>
              </w:rPr>
              <w:t>Потенциальная роль с</w:t>
            </w:r>
            <w:r w:rsidRPr="00C957D5">
              <w:rPr>
                <w:rFonts w:ascii="Times New Roman" w:hAnsi="Times New Roman" w:cs="Times New Roman"/>
                <w:color w:val="000000" w:themeColor="text1"/>
                <w:kern w:val="22"/>
                <w:szCs w:val="22"/>
                <w:lang w:val="ru-RU"/>
              </w:rPr>
              <w:t>убнациональны</w:t>
            </w:r>
            <w:r>
              <w:rPr>
                <w:rFonts w:ascii="Times New Roman" w:hAnsi="Times New Roman" w:cs="Times New Roman"/>
                <w:color w:val="000000" w:themeColor="text1"/>
                <w:kern w:val="22"/>
                <w:szCs w:val="22"/>
                <w:lang w:val="ru-RU"/>
              </w:rPr>
              <w:t>х</w:t>
            </w:r>
            <w:r w:rsidRPr="00C957D5">
              <w:rPr>
                <w:rFonts w:ascii="Times New Roman" w:hAnsi="Times New Roman" w:cs="Times New Roman"/>
                <w:color w:val="000000" w:themeColor="text1"/>
                <w:kern w:val="22"/>
                <w:szCs w:val="22"/>
                <w:lang w:val="ru-RU"/>
              </w:rPr>
              <w:t xml:space="preserve"> правительств, город</w:t>
            </w:r>
            <w:r>
              <w:rPr>
                <w:rFonts w:ascii="Times New Roman" w:hAnsi="Times New Roman" w:cs="Times New Roman"/>
                <w:color w:val="000000" w:themeColor="text1"/>
                <w:kern w:val="22"/>
                <w:szCs w:val="22"/>
                <w:lang w:val="ru-RU"/>
              </w:rPr>
              <w:t>ов</w:t>
            </w:r>
            <w:r w:rsidRPr="00C957D5">
              <w:rPr>
                <w:rFonts w:ascii="Times New Roman" w:hAnsi="Times New Roman" w:cs="Times New Roman"/>
                <w:color w:val="000000" w:themeColor="text1"/>
                <w:kern w:val="22"/>
                <w:szCs w:val="22"/>
                <w:lang w:val="ru-RU"/>
              </w:rPr>
              <w:t xml:space="preserve"> и местны</w:t>
            </w:r>
            <w:r>
              <w:rPr>
                <w:rFonts w:ascii="Times New Roman" w:hAnsi="Times New Roman" w:cs="Times New Roman"/>
                <w:color w:val="000000" w:themeColor="text1"/>
                <w:kern w:val="22"/>
                <w:szCs w:val="22"/>
                <w:lang w:val="ru-RU"/>
              </w:rPr>
              <w:t>х</w:t>
            </w:r>
            <w:r w:rsidRPr="00C957D5">
              <w:rPr>
                <w:rFonts w:ascii="Times New Roman" w:hAnsi="Times New Roman" w:cs="Times New Roman"/>
                <w:color w:val="000000" w:themeColor="text1"/>
                <w:kern w:val="22"/>
                <w:szCs w:val="22"/>
                <w:lang w:val="ru-RU"/>
              </w:rPr>
              <w:t xml:space="preserve"> орган</w:t>
            </w:r>
            <w:r>
              <w:rPr>
                <w:rFonts w:ascii="Times New Roman" w:hAnsi="Times New Roman" w:cs="Times New Roman"/>
                <w:color w:val="000000" w:themeColor="text1"/>
                <w:kern w:val="22"/>
                <w:szCs w:val="22"/>
                <w:lang w:val="ru-RU"/>
              </w:rPr>
              <w:t>ов</w:t>
            </w:r>
            <w:r w:rsidRPr="00C957D5">
              <w:rPr>
                <w:rFonts w:ascii="Times New Roman" w:hAnsi="Times New Roman" w:cs="Times New Roman"/>
                <w:color w:val="000000" w:themeColor="text1"/>
                <w:kern w:val="22"/>
                <w:szCs w:val="22"/>
                <w:lang w:val="ru-RU"/>
              </w:rPr>
              <w:t xml:space="preserve"> власти </w:t>
            </w:r>
            <w:r>
              <w:rPr>
                <w:rFonts w:ascii="Times New Roman" w:hAnsi="Times New Roman" w:cs="Times New Roman"/>
                <w:color w:val="000000" w:themeColor="text1"/>
                <w:kern w:val="22"/>
                <w:szCs w:val="22"/>
                <w:lang w:val="ru-RU"/>
              </w:rPr>
              <w:t xml:space="preserve">в </w:t>
            </w:r>
            <w:r w:rsidRPr="00657F5B">
              <w:rPr>
                <w:rFonts w:ascii="Times New Roman" w:hAnsi="Times New Roman" w:cs="Times New Roman"/>
                <w:color w:val="000000" w:themeColor="text1"/>
                <w:kern w:val="22"/>
                <w:szCs w:val="22"/>
                <w:lang w:val="ru-RU"/>
              </w:rPr>
              <w:t>глобальной рамочной программ</w:t>
            </w:r>
            <w:r>
              <w:rPr>
                <w:rFonts w:ascii="Times New Roman" w:hAnsi="Times New Roman" w:cs="Times New Roman"/>
                <w:color w:val="000000" w:themeColor="text1"/>
                <w:kern w:val="22"/>
                <w:szCs w:val="22"/>
                <w:lang w:val="ru-RU"/>
              </w:rPr>
              <w:t>е</w:t>
            </w:r>
            <w:r w:rsidRPr="00657F5B">
              <w:rPr>
                <w:rFonts w:ascii="Times New Roman" w:hAnsi="Times New Roman" w:cs="Times New Roman"/>
                <w:color w:val="000000" w:themeColor="text1"/>
                <w:kern w:val="22"/>
                <w:szCs w:val="22"/>
                <w:lang w:val="ru-RU"/>
              </w:rPr>
              <w:t xml:space="preserve"> в области биоразнообразия на период после 2020 года.</w:t>
            </w:r>
          </w:p>
        </w:tc>
        <w:tc>
          <w:tcPr>
            <w:tcW w:w="1649" w:type="dxa"/>
            <w:shd w:val="clear" w:color="auto" w:fill="FFFFFF" w:themeFill="background1"/>
          </w:tcPr>
          <w:p w:rsidR="00B02D32" w:rsidRPr="00657F5B" w:rsidRDefault="00B02D32" w:rsidP="00003032">
            <w:pPr>
              <w:spacing w:before="40" w:after="40"/>
              <w:jc w:val="left"/>
              <w:rPr>
                <w:rFonts w:ascii="Times New Roman" w:hAnsi="Times New Roman" w:cs="Times New Roman"/>
                <w:szCs w:val="22"/>
                <w:lang w:val="ru-RU" w:eastAsia="ru-RU"/>
              </w:rPr>
            </w:pPr>
          </w:p>
        </w:tc>
        <w:tc>
          <w:tcPr>
            <w:tcW w:w="4456" w:type="dxa"/>
            <w:shd w:val="clear" w:color="auto" w:fill="FFFFFF" w:themeFill="background1"/>
          </w:tcPr>
          <w:p w:rsidR="00B02D32" w:rsidRPr="00657F5B" w:rsidRDefault="00B02D32" w:rsidP="00003032">
            <w:pPr>
              <w:spacing w:before="40" w:after="40"/>
              <w:jc w:val="left"/>
              <w:rPr>
                <w:rFonts w:ascii="Times New Roman" w:hAnsi="Times New Roman" w:cs="Times New Roman"/>
                <w:szCs w:val="22"/>
                <w:lang w:val="ru-RU" w:eastAsia="ru-RU"/>
              </w:rPr>
            </w:pPr>
            <w:r w:rsidRPr="00657F5B">
              <w:rPr>
                <w:rFonts w:ascii="Times New Roman" w:hAnsi="Times New Roman" w:cs="Times New Roman"/>
                <w:color w:val="000000" w:themeColor="text1"/>
                <w:kern w:val="22"/>
                <w:szCs w:val="22"/>
                <w:lang w:val="ru-RU"/>
              </w:rPr>
              <w:t>Субнациональным правительствам, городам и местным органам власти предлагается внести свой вклад в работу семинара в области охвата, содержания и осуществления глобальной рамочной программы в области биоразнообразия на период после 2020 года</w:t>
            </w:r>
            <w:r>
              <w:rPr>
                <w:rFonts w:ascii="Times New Roman" w:hAnsi="Times New Roman" w:cs="Times New Roman"/>
                <w:color w:val="000000" w:themeColor="text1"/>
                <w:kern w:val="22"/>
                <w:szCs w:val="22"/>
                <w:lang w:val="ru-RU"/>
              </w:rPr>
              <w:t xml:space="preserve">. </w:t>
            </w:r>
            <w:r w:rsidRPr="00ED3FE5">
              <w:rPr>
                <w:rFonts w:ascii="Times New Roman" w:hAnsi="Times New Roman" w:cs="Times New Roman"/>
                <w:color w:val="000000" w:themeColor="text1"/>
                <w:kern w:val="22"/>
                <w:szCs w:val="22"/>
                <w:lang w:val="ru-RU"/>
              </w:rPr>
              <w:t>Доклад о семинаре будет представлен к РГ2020-2.</w:t>
            </w:r>
          </w:p>
        </w:tc>
        <w:tc>
          <w:tcPr>
            <w:tcW w:w="1838"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Партнеры</w:t>
            </w:r>
          </w:p>
          <w:p w:rsidR="00B02D32" w:rsidRPr="00253C02" w:rsidRDefault="00B02D32" w:rsidP="00003032">
            <w:pPr>
              <w:spacing w:before="40" w:after="40"/>
              <w:jc w:val="left"/>
              <w:rPr>
                <w:rFonts w:ascii="Times New Roman" w:hAnsi="Times New Roman" w:cs="Times New Roman"/>
                <w:iCs/>
                <w:snapToGrid w:val="0"/>
                <w:color w:val="000000" w:themeColor="text1"/>
                <w:kern w:val="22"/>
                <w:szCs w:val="22"/>
                <w:lang w:val="ru-RU"/>
              </w:rPr>
            </w:pPr>
            <w:r w:rsidRPr="00253C02">
              <w:rPr>
                <w:rFonts w:ascii="Times New Roman" w:hAnsi="Times New Roman" w:cs="Times New Roman"/>
                <w:color w:val="000000"/>
                <w:kern w:val="22"/>
                <w:szCs w:val="22"/>
                <w:lang w:val="ru-RU"/>
              </w:rPr>
              <w:t>5</w:t>
            </w:r>
          </w:p>
        </w:tc>
      </w:tr>
      <w:tr w:rsidR="00B02D32" w:rsidRPr="00253C02" w:rsidTr="00003032">
        <w:trPr>
          <w:cantSplit/>
          <w:trHeight w:val="353"/>
          <w:jc w:val="center"/>
        </w:trPr>
        <w:tc>
          <w:tcPr>
            <w:tcW w:w="1845" w:type="dxa"/>
            <w:shd w:val="clear" w:color="auto" w:fill="FFFFFF" w:themeFill="background1"/>
          </w:tcPr>
          <w:p w:rsidR="00B02D32" w:rsidRPr="00657F5B" w:rsidRDefault="00B02D32" w:rsidP="00003032">
            <w:pPr>
              <w:spacing w:before="40" w:after="40"/>
              <w:jc w:val="left"/>
              <w:rPr>
                <w:rFonts w:ascii="Times New Roman" w:hAnsi="Times New Roman" w:cs="Times New Roman"/>
                <w:szCs w:val="22"/>
                <w:lang w:val="ru-RU" w:eastAsia="ru-RU"/>
              </w:rPr>
            </w:pPr>
            <w:r w:rsidRPr="00657F5B">
              <w:rPr>
                <w:rFonts w:ascii="Times New Roman" w:hAnsi="Times New Roman" w:cs="Times New Roman"/>
                <w:szCs w:val="22"/>
                <w:lang w:val="ru-RU" w:eastAsia="ru-RU"/>
              </w:rPr>
              <w:lastRenderedPageBreak/>
              <w:t xml:space="preserve">Швейцария, дата и место определяются </w:t>
            </w:r>
          </w:p>
        </w:tc>
        <w:tc>
          <w:tcPr>
            <w:tcW w:w="2270" w:type="dxa"/>
            <w:shd w:val="clear" w:color="auto" w:fill="FFFFFF" w:themeFill="background1"/>
          </w:tcPr>
          <w:p w:rsidR="00B02D32" w:rsidRPr="00657F5B" w:rsidRDefault="00B02D32" w:rsidP="00003032">
            <w:pPr>
              <w:spacing w:before="40" w:after="40"/>
              <w:jc w:val="left"/>
              <w:rPr>
                <w:rFonts w:ascii="Times New Roman" w:hAnsi="Times New Roman" w:cs="Times New Roman"/>
                <w:szCs w:val="22"/>
                <w:lang w:val="ru-RU" w:eastAsia="ru-RU"/>
              </w:rPr>
            </w:pPr>
            <w:r>
              <w:rPr>
                <w:rFonts w:ascii="Times New Roman" w:hAnsi="Times New Roman" w:cs="Times New Roman"/>
                <w:szCs w:val="22"/>
                <w:lang w:val="ru-RU" w:eastAsia="ru-RU"/>
              </w:rPr>
              <w:t>Взаимодействие</w:t>
            </w:r>
          </w:p>
        </w:tc>
        <w:tc>
          <w:tcPr>
            <w:tcW w:w="2552" w:type="dxa"/>
            <w:shd w:val="clear" w:color="auto" w:fill="FFFFFF" w:themeFill="background1"/>
          </w:tcPr>
          <w:p w:rsidR="00B02D32" w:rsidRPr="00657F5B" w:rsidRDefault="00B02D32" w:rsidP="00003032">
            <w:pPr>
              <w:pStyle w:val="Para3"/>
              <w:numPr>
                <w:ilvl w:val="0"/>
                <w:numId w:val="0"/>
              </w:numPr>
              <w:spacing w:before="40" w:after="40"/>
              <w:ind w:left="40"/>
              <w:jc w:val="left"/>
              <w:rPr>
                <w:rFonts w:ascii="Times New Roman" w:hAnsi="Times New Roman" w:cs="Times New Roman"/>
                <w:snapToGrid w:val="0"/>
                <w:color w:val="000000" w:themeColor="text1"/>
                <w:kern w:val="22"/>
                <w:szCs w:val="22"/>
                <w:lang w:val="ru-RU"/>
              </w:rPr>
            </w:pPr>
            <w:r w:rsidRPr="00C957D5">
              <w:rPr>
                <w:rFonts w:ascii="Times New Roman" w:hAnsi="Times New Roman" w:cs="Times New Roman"/>
                <w:color w:val="000000" w:themeColor="text1"/>
                <w:kern w:val="22"/>
                <w:szCs w:val="22"/>
                <w:lang w:val="ru-RU"/>
              </w:rPr>
              <w:t>Потенциальн</w:t>
            </w:r>
            <w:r>
              <w:rPr>
                <w:rFonts w:ascii="Times New Roman" w:hAnsi="Times New Roman" w:cs="Times New Roman"/>
                <w:color w:val="000000" w:themeColor="text1"/>
                <w:kern w:val="22"/>
                <w:szCs w:val="22"/>
                <w:lang w:val="ru-RU"/>
              </w:rPr>
              <w:t>ое</w:t>
            </w:r>
            <w:r w:rsidRPr="00C957D5">
              <w:rPr>
                <w:rFonts w:ascii="Times New Roman" w:hAnsi="Times New Roman" w:cs="Times New Roman"/>
                <w:color w:val="000000" w:themeColor="text1"/>
                <w:kern w:val="22"/>
                <w:szCs w:val="22"/>
                <w:lang w:val="ru-RU"/>
              </w:rPr>
              <w:t xml:space="preserve"> </w:t>
            </w:r>
            <w:r>
              <w:rPr>
                <w:rFonts w:ascii="Times New Roman" w:hAnsi="Times New Roman" w:cs="Times New Roman"/>
                <w:color w:val="000000" w:themeColor="text1"/>
                <w:kern w:val="22"/>
                <w:szCs w:val="22"/>
                <w:lang w:val="ru-RU"/>
              </w:rPr>
              <w:t>в</w:t>
            </w:r>
            <w:r w:rsidRPr="00C957D5">
              <w:rPr>
                <w:rFonts w:ascii="Times New Roman" w:hAnsi="Times New Roman" w:cs="Times New Roman"/>
                <w:color w:val="000000" w:themeColor="text1"/>
                <w:kern w:val="22"/>
                <w:szCs w:val="22"/>
                <w:lang w:val="ru-RU"/>
              </w:rPr>
              <w:t>заимодействие</w:t>
            </w:r>
            <w:r>
              <w:rPr>
                <w:rFonts w:ascii="Times New Roman" w:hAnsi="Times New Roman" w:cs="Times New Roman"/>
                <w:color w:val="000000" w:themeColor="text1"/>
                <w:kern w:val="22"/>
                <w:szCs w:val="22"/>
                <w:lang w:val="ru-RU"/>
              </w:rPr>
              <w:t xml:space="preserve"> </w:t>
            </w:r>
            <w:r w:rsidRPr="00C957D5">
              <w:rPr>
                <w:rFonts w:ascii="Times New Roman" w:hAnsi="Times New Roman" w:cs="Times New Roman"/>
                <w:color w:val="000000" w:themeColor="text1"/>
                <w:kern w:val="22"/>
                <w:szCs w:val="22"/>
                <w:lang w:val="ru-RU"/>
              </w:rPr>
              <w:t>с другими МПС и международными организациями</w:t>
            </w:r>
          </w:p>
        </w:tc>
        <w:tc>
          <w:tcPr>
            <w:tcW w:w="1649" w:type="dxa"/>
            <w:shd w:val="clear" w:color="auto" w:fill="FFFFFF" w:themeFill="background1"/>
          </w:tcPr>
          <w:p w:rsidR="00B02D32" w:rsidRPr="00657F5B" w:rsidRDefault="00B02D32" w:rsidP="00003032">
            <w:pPr>
              <w:spacing w:before="40" w:after="40"/>
              <w:jc w:val="left"/>
              <w:rPr>
                <w:rFonts w:ascii="Times New Roman" w:hAnsi="Times New Roman" w:cs="Times New Roman"/>
                <w:szCs w:val="22"/>
                <w:lang w:val="ru-RU" w:eastAsia="ru-RU"/>
              </w:rPr>
            </w:pPr>
          </w:p>
        </w:tc>
        <w:tc>
          <w:tcPr>
            <w:tcW w:w="4456" w:type="dxa"/>
            <w:shd w:val="clear" w:color="auto" w:fill="FFFFFF" w:themeFill="background1"/>
          </w:tcPr>
          <w:p w:rsidR="00B02D32" w:rsidRPr="00657F5B" w:rsidRDefault="00B02D32" w:rsidP="00003032">
            <w:pPr>
              <w:spacing w:before="40" w:after="40"/>
              <w:jc w:val="left"/>
              <w:rPr>
                <w:rFonts w:ascii="Times New Roman" w:hAnsi="Times New Roman" w:cs="Times New Roman"/>
                <w:szCs w:val="22"/>
                <w:lang w:val="ru-RU" w:eastAsia="ru-RU"/>
              </w:rPr>
            </w:pPr>
            <w:r w:rsidRPr="00C957D5">
              <w:rPr>
                <w:rFonts w:ascii="Times New Roman" w:hAnsi="Times New Roman" w:cs="Times New Roman"/>
                <w:color w:val="000000" w:themeColor="text1"/>
                <w:kern w:val="22"/>
                <w:szCs w:val="22"/>
                <w:lang w:val="ru-RU"/>
              </w:rPr>
              <w:t>Определяются</w:t>
            </w:r>
            <w:r>
              <w:rPr>
                <w:rFonts w:ascii="Times New Roman" w:hAnsi="Times New Roman" w:cs="Times New Roman"/>
                <w:color w:val="000000" w:themeColor="text1"/>
                <w:kern w:val="22"/>
                <w:szCs w:val="22"/>
                <w:lang w:val="ru-RU"/>
              </w:rPr>
              <w:t xml:space="preserve">. </w:t>
            </w:r>
            <w:r w:rsidRPr="00C957D5">
              <w:rPr>
                <w:rFonts w:ascii="Times New Roman" w:hAnsi="Times New Roman" w:cs="Times New Roman"/>
                <w:color w:val="000000" w:themeColor="text1"/>
                <w:kern w:val="22"/>
                <w:szCs w:val="22"/>
                <w:lang w:val="ru-RU"/>
              </w:rPr>
              <w:t>Последующие</w:t>
            </w:r>
            <w:r>
              <w:rPr>
                <w:rFonts w:ascii="Times New Roman" w:hAnsi="Times New Roman" w:cs="Times New Roman"/>
                <w:color w:val="000000" w:themeColor="text1"/>
                <w:kern w:val="22"/>
                <w:szCs w:val="22"/>
                <w:lang w:val="ru-RU"/>
              </w:rPr>
              <w:t xml:space="preserve"> </w:t>
            </w:r>
            <w:r w:rsidRPr="00C957D5">
              <w:rPr>
                <w:rFonts w:ascii="Times New Roman" w:hAnsi="Times New Roman" w:cs="Times New Roman"/>
                <w:color w:val="000000" w:themeColor="text1"/>
                <w:kern w:val="22"/>
                <w:szCs w:val="22"/>
                <w:lang w:val="ru-RU"/>
              </w:rPr>
              <w:t>меры по итогам консультативного семинара конвенций, связанных с биоразнообразием, по подготовке глобальной рамочной программы в области биоразнообразия на период после 2020 года, Берн, 10</w:t>
            </w:r>
            <w:r>
              <w:rPr>
                <w:rFonts w:ascii="Times New Roman" w:hAnsi="Times New Roman" w:cs="Times New Roman"/>
                <w:color w:val="000000" w:themeColor="text1"/>
                <w:kern w:val="22"/>
                <w:szCs w:val="22"/>
                <w:lang w:val="ru-RU"/>
              </w:rPr>
              <w:t>-</w:t>
            </w:r>
            <w:r w:rsidRPr="00C957D5">
              <w:rPr>
                <w:rFonts w:ascii="Times New Roman" w:hAnsi="Times New Roman" w:cs="Times New Roman"/>
                <w:color w:val="000000" w:themeColor="text1"/>
                <w:kern w:val="22"/>
                <w:szCs w:val="22"/>
                <w:lang w:val="ru-RU"/>
              </w:rPr>
              <w:t>12 июня 2019 года</w:t>
            </w:r>
          </w:p>
        </w:tc>
        <w:tc>
          <w:tcPr>
            <w:tcW w:w="1838"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Партнеры</w:t>
            </w:r>
          </w:p>
          <w:p w:rsidR="00B02D32" w:rsidRPr="00253C02" w:rsidRDefault="00B02D32" w:rsidP="00003032">
            <w:pPr>
              <w:spacing w:before="40" w:after="40"/>
              <w:jc w:val="left"/>
              <w:rPr>
                <w:rFonts w:ascii="Times New Roman" w:hAnsi="Times New Roman" w:cs="Times New Roman"/>
                <w:iCs/>
                <w:snapToGrid w:val="0"/>
                <w:color w:val="000000" w:themeColor="text1"/>
                <w:kern w:val="22"/>
                <w:szCs w:val="22"/>
                <w:lang w:val="ru-RU"/>
              </w:rPr>
            </w:pPr>
            <w:r w:rsidRPr="00253C02">
              <w:rPr>
                <w:rFonts w:ascii="Times New Roman" w:hAnsi="Times New Roman" w:cs="Times New Roman"/>
                <w:color w:val="000000"/>
                <w:kern w:val="22"/>
                <w:szCs w:val="22"/>
                <w:lang w:val="ru-RU"/>
              </w:rPr>
              <w:t>5</w:t>
            </w:r>
          </w:p>
        </w:tc>
      </w:tr>
      <w:tr w:rsidR="00B02D32" w:rsidRPr="00253C02" w:rsidTr="00003032">
        <w:trPr>
          <w:cantSplit/>
          <w:trHeight w:val="380"/>
          <w:jc w:val="center"/>
        </w:trPr>
        <w:tc>
          <w:tcPr>
            <w:tcW w:w="1845" w:type="dxa"/>
            <w:shd w:val="clear" w:color="auto" w:fill="FFFFFF" w:themeFill="background1"/>
          </w:tcPr>
          <w:p w:rsidR="00B02D32" w:rsidRPr="00657F5B" w:rsidRDefault="00B02D32" w:rsidP="00003032">
            <w:pPr>
              <w:spacing w:before="40" w:after="40"/>
              <w:jc w:val="left"/>
              <w:rPr>
                <w:rFonts w:ascii="Times New Roman" w:hAnsi="Times New Roman" w:cs="Times New Roman"/>
                <w:szCs w:val="22"/>
                <w:lang w:val="ru-RU" w:eastAsia="ru-RU"/>
              </w:rPr>
            </w:pPr>
            <w:r w:rsidRPr="00657F5B">
              <w:rPr>
                <w:rFonts w:ascii="Times New Roman" w:hAnsi="Times New Roman" w:cs="Times New Roman"/>
                <w:szCs w:val="22"/>
                <w:lang w:val="ru-RU" w:eastAsia="ru-RU"/>
              </w:rPr>
              <w:t>Определяются</w:t>
            </w:r>
          </w:p>
        </w:tc>
        <w:tc>
          <w:tcPr>
            <w:tcW w:w="2270" w:type="dxa"/>
            <w:shd w:val="clear" w:color="auto" w:fill="FFFFFF" w:themeFill="background1"/>
          </w:tcPr>
          <w:p w:rsidR="00B02D32" w:rsidRPr="00657F5B" w:rsidRDefault="00B02D32" w:rsidP="00003032">
            <w:pPr>
              <w:spacing w:before="40" w:after="40"/>
              <w:jc w:val="left"/>
              <w:rPr>
                <w:rFonts w:ascii="Times New Roman" w:hAnsi="Times New Roman" w:cs="Times New Roman"/>
                <w:szCs w:val="22"/>
                <w:lang w:val="ru-RU" w:eastAsia="ru-RU"/>
              </w:rPr>
            </w:pPr>
            <w:r w:rsidRPr="00657F5B">
              <w:rPr>
                <w:rFonts w:ascii="Times New Roman" w:hAnsi="Times New Roman" w:cs="Times New Roman"/>
                <w:kern w:val="22"/>
                <w:szCs w:val="22"/>
                <w:lang w:val="ru-RU"/>
              </w:rPr>
              <w:t>Консультации МСОП</w:t>
            </w:r>
          </w:p>
        </w:tc>
        <w:tc>
          <w:tcPr>
            <w:tcW w:w="2552" w:type="dxa"/>
            <w:shd w:val="clear" w:color="auto" w:fill="FFFFFF" w:themeFill="background1"/>
          </w:tcPr>
          <w:p w:rsidR="00B02D32" w:rsidRPr="00657F5B" w:rsidRDefault="00B02D32" w:rsidP="00003032">
            <w:pPr>
              <w:pStyle w:val="Para3"/>
              <w:numPr>
                <w:ilvl w:val="0"/>
                <w:numId w:val="0"/>
              </w:numPr>
              <w:spacing w:before="40" w:after="40"/>
              <w:ind w:left="40"/>
              <w:jc w:val="left"/>
              <w:rPr>
                <w:rFonts w:ascii="Times New Roman" w:hAnsi="Times New Roman" w:cs="Times New Roman"/>
                <w:snapToGrid w:val="0"/>
                <w:color w:val="000000" w:themeColor="text1"/>
                <w:kern w:val="22"/>
                <w:szCs w:val="22"/>
                <w:lang w:val="ru-RU"/>
              </w:rPr>
            </w:pPr>
            <w:r>
              <w:rPr>
                <w:rFonts w:ascii="Times New Roman" w:hAnsi="Times New Roman" w:cs="Times New Roman"/>
                <w:color w:val="000000" w:themeColor="text1"/>
                <w:kern w:val="22"/>
                <w:szCs w:val="22"/>
                <w:lang w:val="ru-RU"/>
              </w:rPr>
              <w:t>Различные элементы</w:t>
            </w:r>
          </w:p>
        </w:tc>
        <w:tc>
          <w:tcPr>
            <w:tcW w:w="1649" w:type="dxa"/>
            <w:shd w:val="clear" w:color="auto" w:fill="FFFFFF" w:themeFill="background1"/>
          </w:tcPr>
          <w:p w:rsidR="00B02D32" w:rsidRPr="00657F5B" w:rsidRDefault="00B02D32" w:rsidP="00003032">
            <w:pPr>
              <w:spacing w:before="40" w:after="40"/>
              <w:jc w:val="left"/>
              <w:rPr>
                <w:rFonts w:ascii="Times New Roman" w:hAnsi="Times New Roman" w:cs="Times New Roman"/>
                <w:szCs w:val="22"/>
                <w:lang w:val="ru-RU" w:eastAsia="ru-RU"/>
              </w:rPr>
            </w:pPr>
          </w:p>
        </w:tc>
        <w:tc>
          <w:tcPr>
            <w:tcW w:w="4456" w:type="dxa"/>
            <w:shd w:val="clear" w:color="auto" w:fill="FFFFFF" w:themeFill="background1"/>
          </w:tcPr>
          <w:p w:rsidR="00B02D32" w:rsidRPr="00657F5B" w:rsidRDefault="00B02D32" w:rsidP="00003032">
            <w:pPr>
              <w:spacing w:before="40" w:after="40"/>
              <w:jc w:val="left"/>
              <w:rPr>
                <w:rFonts w:ascii="Times New Roman" w:hAnsi="Times New Roman" w:cs="Times New Roman"/>
                <w:szCs w:val="22"/>
                <w:lang w:val="ru-RU" w:eastAsia="ru-RU"/>
              </w:rPr>
            </w:pPr>
            <w:r w:rsidRPr="00C957D5">
              <w:rPr>
                <w:rFonts w:ascii="Times New Roman" w:hAnsi="Times New Roman" w:cs="Times New Roman"/>
                <w:szCs w:val="22"/>
                <w:lang w:val="ru-RU" w:eastAsia="ru-RU"/>
              </w:rPr>
              <w:t xml:space="preserve">Консультации между </w:t>
            </w:r>
            <w:r>
              <w:rPr>
                <w:rFonts w:ascii="Times New Roman" w:hAnsi="Times New Roman" w:cs="Times New Roman"/>
                <w:szCs w:val="22"/>
                <w:lang w:val="ru-RU" w:eastAsia="ru-RU"/>
              </w:rPr>
              <w:t xml:space="preserve">партнерами </w:t>
            </w:r>
            <w:r w:rsidRPr="00C957D5">
              <w:rPr>
                <w:rFonts w:ascii="Times New Roman" w:hAnsi="Times New Roman" w:cs="Times New Roman"/>
                <w:szCs w:val="22"/>
                <w:lang w:val="ru-RU" w:eastAsia="ru-RU"/>
              </w:rPr>
              <w:t xml:space="preserve">МСОП, в том числе на региональном уровне </w:t>
            </w:r>
          </w:p>
        </w:tc>
        <w:tc>
          <w:tcPr>
            <w:tcW w:w="1838"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Партнеры</w:t>
            </w:r>
          </w:p>
          <w:p w:rsidR="00B02D32" w:rsidRPr="00253C02" w:rsidRDefault="00B02D32" w:rsidP="00003032">
            <w:pPr>
              <w:spacing w:before="40" w:after="40"/>
              <w:jc w:val="left"/>
              <w:rPr>
                <w:rFonts w:ascii="Times New Roman" w:hAnsi="Times New Roman" w:cs="Times New Roman"/>
                <w:iCs/>
                <w:snapToGrid w:val="0"/>
                <w:color w:val="000000" w:themeColor="text1"/>
                <w:kern w:val="22"/>
                <w:szCs w:val="22"/>
                <w:lang w:val="ru-RU"/>
              </w:rPr>
            </w:pPr>
            <w:r w:rsidRPr="00253C02">
              <w:rPr>
                <w:rFonts w:ascii="Times New Roman" w:hAnsi="Times New Roman" w:cs="Times New Roman"/>
                <w:color w:val="000000"/>
                <w:kern w:val="22"/>
                <w:szCs w:val="22"/>
                <w:lang w:val="ru-RU"/>
              </w:rPr>
              <w:t>5</w:t>
            </w:r>
          </w:p>
        </w:tc>
      </w:tr>
      <w:tr w:rsidR="00B02D32" w:rsidRPr="00253C02" w:rsidTr="00003032">
        <w:trPr>
          <w:cantSplit/>
          <w:jc w:val="center"/>
        </w:trPr>
        <w:tc>
          <w:tcPr>
            <w:tcW w:w="1845" w:type="dxa"/>
            <w:shd w:val="clear" w:color="auto" w:fill="FFFFFF" w:themeFill="background1"/>
          </w:tcPr>
          <w:p w:rsidR="00B02D32" w:rsidRPr="00657F5B" w:rsidRDefault="00B02D32" w:rsidP="00003032">
            <w:pPr>
              <w:spacing w:before="40" w:after="40"/>
              <w:jc w:val="left"/>
              <w:rPr>
                <w:rFonts w:ascii="Times New Roman" w:hAnsi="Times New Roman" w:cs="Times New Roman"/>
                <w:szCs w:val="22"/>
                <w:lang w:val="ru-RU" w:eastAsia="ru-RU"/>
              </w:rPr>
            </w:pPr>
            <w:r w:rsidRPr="00657F5B">
              <w:rPr>
                <w:rFonts w:ascii="Times New Roman" w:hAnsi="Times New Roman" w:cs="Times New Roman"/>
                <w:szCs w:val="22"/>
                <w:lang w:val="ru-RU" w:eastAsia="ru-RU"/>
              </w:rPr>
              <w:t>6-8 ноября 2019 года, Претория,</w:t>
            </w:r>
          </w:p>
          <w:p w:rsidR="00B02D32" w:rsidRPr="00657F5B" w:rsidRDefault="00B02D32" w:rsidP="00003032">
            <w:pPr>
              <w:spacing w:before="40" w:after="40"/>
              <w:jc w:val="left"/>
              <w:rPr>
                <w:rFonts w:ascii="Times New Roman" w:hAnsi="Times New Roman" w:cs="Times New Roman"/>
                <w:szCs w:val="22"/>
                <w:lang w:val="ru-RU" w:eastAsia="ru-RU"/>
              </w:rPr>
            </w:pPr>
            <w:r w:rsidRPr="00657F5B">
              <w:rPr>
                <w:rFonts w:ascii="Times New Roman" w:hAnsi="Times New Roman" w:cs="Times New Roman"/>
                <w:szCs w:val="22"/>
                <w:lang w:val="ru-RU" w:eastAsia="ru-RU"/>
              </w:rPr>
              <w:t>Южная Африка</w:t>
            </w:r>
          </w:p>
        </w:tc>
        <w:tc>
          <w:tcPr>
            <w:tcW w:w="2270" w:type="dxa"/>
            <w:shd w:val="clear" w:color="auto" w:fill="FFFFFF" w:themeFill="background1"/>
          </w:tcPr>
          <w:p w:rsidR="00B02D32" w:rsidRPr="00657F5B" w:rsidRDefault="00B02D32" w:rsidP="00003032">
            <w:pPr>
              <w:spacing w:before="40" w:after="40"/>
              <w:jc w:val="left"/>
              <w:rPr>
                <w:rFonts w:ascii="Times New Roman" w:hAnsi="Times New Roman" w:cs="Times New Roman"/>
                <w:szCs w:val="22"/>
                <w:lang w:val="ru-RU" w:eastAsia="ru-RU"/>
              </w:rPr>
            </w:pPr>
            <w:r w:rsidRPr="00657F5B">
              <w:rPr>
                <w:rFonts w:ascii="Times New Roman" w:hAnsi="Times New Roman" w:cs="Times New Roman"/>
                <w:szCs w:val="22"/>
                <w:lang w:val="ru-RU" w:eastAsia="ru-RU"/>
              </w:rPr>
              <w:t>Глобальный диалог о цифровой информации о последовательностях в отношении генетических ресурсов</w:t>
            </w:r>
          </w:p>
        </w:tc>
        <w:tc>
          <w:tcPr>
            <w:tcW w:w="2552" w:type="dxa"/>
            <w:shd w:val="clear" w:color="auto" w:fill="FFFFFF" w:themeFill="background1"/>
          </w:tcPr>
          <w:p w:rsidR="00B02D32" w:rsidRPr="00657F5B" w:rsidRDefault="00B02D32" w:rsidP="00003032">
            <w:pPr>
              <w:pStyle w:val="Para3"/>
              <w:numPr>
                <w:ilvl w:val="0"/>
                <w:numId w:val="0"/>
              </w:numPr>
              <w:spacing w:before="40" w:after="40"/>
              <w:ind w:left="40"/>
              <w:jc w:val="left"/>
              <w:rPr>
                <w:rFonts w:ascii="Times New Roman" w:hAnsi="Times New Roman" w:cs="Times New Roman"/>
                <w:snapToGrid w:val="0"/>
                <w:color w:val="000000" w:themeColor="text1"/>
                <w:kern w:val="22"/>
                <w:szCs w:val="22"/>
                <w:lang w:val="ru-RU"/>
              </w:rPr>
            </w:pPr>
            <w:r w:rsidRPr="00C957D5">
              <w:rPr>
                <w:rFonts w:ascii="Times New Roman" w:hAnsi="Times New Roman" w:cs="Times New Roman"/>
                <w:color w:val="000000" w:themeColor="text1"/>
                <w:kern w:val="22"/>
                <w:szCs w:val="22"/>
                <w:lang w:val="ru-RU"/>
              </w:rPr>
              <w:t>Цифров</w:t>
            </w:r>
            <w:r>
              <w:rPr>
                <w:rFonts w:ascii="Times New Roman" w:hAnsi="Times New Roman" w:cs="Times New Roman"/>
                <w:color w:val="000000" w:themeColor="text1"/>
                <w:kern w:val="22"/>
                <w:szCs w:val="22"/>
                <w:lang w:val="ru-RU"/>
              </w:rPr>
              <w:t xml:space="preserve">ая </w:t>
            </w:r>
            <w:r w:rsidRPr="00C957D5">
              <w:rPr>
                <w:rFonts w:ascii="Times New Roman" w:hAnsi="Times New Roman" w:cs="Times New Roman"/>
                <w:color w:val="000000" w:themeColor="text1"/>
                <w:kern w:val="22"/>
                <w:szCs w:val="22"/>
                <w:lang w:val="ru-RU"/>
              </w:rPr>
              <w:t>информаци</w:t>
            </w:r>
            <w:r>
              <w:rPr>
                <w:rFonts w:ascii="Times New Roman" w:hAnsi="Times New Roman" w:cs="Times New Roman"/>
                <w:color w:val="000000" w:themeColor="text1"/>
                <w:kern w:val="22"/>
                <w:szCs w:val="22"/>
                <w:lang w:val="ru-RU"/>
              </w:rPr>
              <w:t>я</w:t>
            </w:r>
            <w:r w:rsidRPr="00C957D5">
              <w:rPr>
                <w:rFonts w:ascii="Times New Roman" w:hAnsi="Times New Roman" w:cs="Times New Roman"/>
                <w:color w:val="000000" w:themeColor="text1"/>
                <w:kern w:val="22"/>
                <w:szCs w:val="22"/>
                <w:lang w:val="ru-RU"/>
              </w:rPr>
              <w:t xml:space="preserve"> о последовательностях </w:t>
            </w:r>
          </w:p>
        </w:tc>
        <w:tc>
          <w:tcPr>
            <w:tcW w:w="1649" w:type="dxa"/>
            <w:shd w:val="clear" w:color="auto" w:fill="FFFFFF" w:themeFill="background1"/>
          </w:tcPr>
          <w:p w:rsidR="00B02D32" w:rsidRPr="00657F5B" w:rsidRDefault="00B02D32" w:rsidP="00003032">
            <w:pPr>
              <w:spacing w:before="40" w:after="40"/>
              <w:jc w:val="left"/>
              <w:rPr>
                <w:rFonts w:ascii="Times New Roman" w:hAnsi="Times New Roman" w:cs="Times New Roman"/>
                <w:szCs w:val="22"/>
                <w:lang w:val="ru-RU" w:eastAsia="ru-RU"/>
              </w:rPr>
            </w:pPr>
          </w:p>
        </w:tc>
        <w:tc>
          <w:tcPr>
            <w:tcW w:w="4456" w:type="dxa"/>
            <w:shd w:val="clear" w:color="auto" w:fill="FFFFFF" w:themeFill="background1"/>
          </w:tcPr>
          <w:p w:rsidR="00B02D32" w:rsidRPr="00657F5B" w:rsidRDefault="00B02D32" w:rsidP="00003032">
            <w:pPr>
              <w:spacing w:before="40" w:after="40"/>
              <w:jc w:val="left"/>
              <w:rPr>
                <w:rFonts w:ascii="Times New Roman" w:hAnsi="Times New Roman" w:cs="Times New Roman"/>
                <w:szCs w:val="22"/>
                <w:lang w:val="ru-RU" w:eastAsia="ru-RU"/>
              </w:rPr>
            </w:pPr>
            <w:r w:rsidRPr="00657F5B">
              <w:rPr>
                <w:rFonts w:ascii="Times New Roman" w:hAnsi="Times New Roman" w:cs="Times New Roman"/>
                <w:color w:val="000000" w:themeColor="text1"/>
                <w:kern w:val="22"/>
                <w:szCs w:val="22"/>
                <w:lang w:val="ru-RU"/>
              </w:rPr>
              <w:t xml:space="preserve">Неформальный диалог для улучшения взаимопонимания по этому вопросу, определения основных вопросов и проблем и </w:t>
            </w:r>
            <w:r>
              <w:rPr>
                <w:rFonts w:ascii="Times New Roman" w:hAnsi="Times New Roman" w:cs="Times New Roman"/>
                <w:color w:val="000000" w:themeColor="text1"/>
                <w:kern w:val="22"/>
                <w:szCs w:val="22"/>
                <w:lang w:val="ru-RU"/>
              </w:rPr>
              <w:t>наращивание</w:t>
            </w:r>
            <w:r w:rsidRPr="00657F5B">
              <w:rPr>
                <w:rFonts w:ascii="Times New Roman" w:hAnsi="Times New Roman" w:cs="Times New Roman"/>
                <w:color w:val="000000" w:themeColor="text1"/>
                <w:kern w:val="22"/>
                <w:szCs w:val="22"/>
                <w:lang w:val="ru-RU"/>
              </w:rPr>
              <w:t xml:space="preserve"> потенциала всех </w:t>
            </w:r>
            <w:r>
              <w:rPr>
                <w:rFonts w:ascii="Times New Roman" w:hAnsi="Times New Roman" w:cs="Times New Roman"/>
                <w:color w:val="000000" w:themeColor="text1"/>
                <w:kern w:val="22"/>
                <w:szCs w:val="22"/>
                <w:lang w:val="ru-RU"/>
              </w:rPr>
              <w:t>субъектов деятельности</w:t>
            </w:r>
            <w:r w:rsidRPr="00657F5B">
              <w:rPr>
                <w:rFonts w:ascii="Times New Roman" w:hAnsi="Times New Roman" w:cs="Times New Roman"/>
                <w:color w:val="000000" w:themeColor="text1"/>
                <w:kern w:val="22"/>
                <w:szCs w:val="22"/>
                <w:lang w:val="ru-RU"/>
              </w:rPr>
              <w:t xml:space="preserve"> эффективно участвовать в обсуждениях информации о цифровых последовательностях в отношении генетических ресурсов</w:t>
            </w:r>
          </w:p>
        </w:tc>
        <w:tc>
          <w:tcPr>
            <w:tcW w:w="1838" w:type="dxa"/>
            <w:shd w:val="clear" w:color="auto" w:fill="FFFFFF" w:themeFill="background1"/>
          </w:tcPr>
          <w:p w:rsidR="00B02D32" w:rsidRPr="00253C02" w:rsidRDefault="00B02D32" w:rsidP="00003032">
            <w:pPr>
              <w:spacing w:before="40" w:after="40"/>
              <w:jc w:val="left"/>
              <w:rPr>
                <w:rFonts w:ascii="Times New Roman" w:hAnsi="Times New Roman" w:cs="Times New Roman"/>
                <w:color w:val="000000"/>
                <w:kern w:val="22"/>
                <w:szCs w:val="22"/>
                <w:lang w:val="ru-RU"/>
              </w:rPr>
            </w:pPr>
            <w:r w:rsidRPr="00253C02">
              <w:rPr>
                <w:rFonts w:ascii="Times New Roman" w:hAnsi="Times New Roman" w:cs="Times New Roman"/>
                <w:color w:val="000000"/>
                <w:kern w:val="22"/>
                <w:szCs w:val="22"/>
                <w:lang w:val="ru-RU"/>
              </w:rPr>
              <w:t>Партнеры</w:t>
            </w:r>
          </w:p>
          <w:p w:rsidR="00B02D32" w:rsidRPr="00253C02" w:rsidRDefault="00B02D32" w:rsidP="00003032">
            <w:pPr>
              <w:spacing w:before="40" w:after="40"/>
              <w:jc w:val="left"/>
              <w:rPr>
                <w:rFonts w:ascii="Times New Roman" w:hAnsi="Times New Roman" w:cs="Times New Roman"/>
                <w:iCs/>
                <w:snapToGrid w:val="0"/>
                <w:color w:val="000000" w:themeColor="text1"/>
                <w:kern w:val="22"/>
                <w:szCs w:val="22"/>
                <w:lang w:val="ru-RU"/>
              </w:rPr>
            </w:pPr>
            <w:r w:rsidRPr="00253C02">
              <w:rPr>
                <w:rFonts w:ascii="Times New Roman" w:hAnsi="Times New Roman" w:cs="Times New Roman"/>
                <w:color w:val="000000"/>
                <w:kern w:val="22"/>
                <w:szCs w:val="22"/>
                <w:lang w:val="ru-RU"/>
              </w:rPr>
              <w:t>5</w:t>
            </w:r>
          </w:p>
        </w:tc>
      </w:tr>
    </w:tbl>
    <w:p w:rsidR="00B02D32" w:rsidRDefault="00B02D32" w:rsidP="00B02D32"/>
    <w:p w:rsidR="00B02D32" w:rsidRPr="00FD230C" w:rsidRDefault="00B02D32" w:rsidP="00B02D32">
      <w:pPr>
        <w:pStyle w:val="Para10"/>
        <w:numPr>
          <w:ilvl w:val="0"/>
          <w:numId w:val="0"/>
        </w:numPr>
        <w:jc w:val="center"/>
        <w:rPr>
          <w:kern w:val="22"/>
          <w:szCs w:val="22"/>
          <w:lang w:val="ru-RU"/>
        </w:rPr>
      </w:pPr>
      <w:r w:rsidRPr="00FD230C">
        <w:rPr>
          <w:kern w:val="22"/>
          <w:szCs w:val="22"/>
        </w:rPr>
        <w:t>__________</w:t>
      </w:r>
    </w:p>
    <w:p w:rsidR="005D64DD" w:rsidRPr="00B02D32" w:rsidRDefault="005D64DD" w:rsidP="00B02D32">
      <w:pPr>
        <w:pStyle w:val="Para10"/>
        <w:numPr>
          <w:ilvl w:val="0"/>
          <w:numId w:val="0"/>
        </w:numPr>
        <w:spacing w:before="0" w:after="0"/>
        <w:jc w:val="center"/>
        <w:rPr>
          <w:kern w:val="22"/>
          <w:szCs w:val="22"/>
          <w:lang w:val="ru-RU"/>
        </w:rPr>
      </w:pPr>
    </w:p>
    <w:sectPr w:rsidR="005D64DD" w:rsidRPr="00B02D32" w:rsidSect="00B02D32">
      <w:headerReference w:type="even" r:id="rId32"/>
      <w:headerReference w:type="default" r:id="rId33"/>
      <w:type w:val="continuous"/>
      <w:pgSz w:w="15840" w:h="12240" w:orient="landscape" w:code="1"/>
      <w:pgMar w:top="1440" w:right="567" w:bottom="709" w:left="1134" w:header="454"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032" w:rsidRDefault="00003032">
      <w:r>
        <w:separator/>
      </w:r>
    </w:p>
  </w:endnote>
  <w:endnote w:type="continuationSeparator" w:id="0">
    <w:p w:rsidR="00003032" w:rsidRDefault="000030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032" w:rsidRDefault="00003032">
      <w:r>
        <w:separator/>
      </w:r>
    </w:p>
  </w:footnote>
  <w:footnote w:type="continuationSeparator" w:id="0">
    <w:p w:rsidR="00003032" w:rsidRDefault="00003032">
      <w:r>
        <w:continuationSeparator/>
      </w:r>
    </w:p>
  </w:footnote>
  <w:footnote w:id="1">
    <w:p w:rsidR="00003032" w:rsidRPr="007A71BA" w:rsidRDefault="00003032" w:rsidP="006264A6">
      <w:pPr>
        <w:keepLines/>
        <w:spacing w:after="60"/>
        <w:jc w:val="left"/>
        <w:rPr>
          <w:kern w:val="18"/>
          <w:szCs w:val="18"/>
          <w:lang w:val="ru-RU"/>
        </w:rPr>
      </w:pPr>
      <w:r w:rsidRPr="00153F69">
        <w:rPr>
          <w:rStyle w:val="Appelnotedebasdep"/>
          <w:kern w:val="18"/>
          <w:szCs w:val="18"/>
        </w:rPr>
        <w:footnoteRef/>
      </w:r>
      <w:r w:rsidRPr="00340CDD">
        <w:rPr>
          <w:kern w:val="18"/>
          <w:sz w:val="18"/>
          <w:szCs w:val="18"/>
          <w:vertAlign w:val="superscript"/>
          <w:lang w:val="ru-RU"/>
        </w:rPr>
        <w:t xml:space="preserve"> </w:t>
      </w:r>
      <w:proofErr w:type="gramStart"/>
      <w:r w:rsidRPr="00153F69">
        <w:rPr>
          <w:kern w:val="18"/>
          <w:sz w:val="18"/>
          <w:szCs w:val="18"/>
          <w:lang w:val="ru-RU"/>
        </w:rPr>
        <w:t>Настоящий документ, не согласованный в ходе переговоров, отражает усилия сопредседателей дискуссионной группы по пункту 4 повестки дня, направленные на разработку элементов глобальной рамочной программы в области биоразнообразия на период после 2020 года, и не наносит ущерба правам Сторон на внесение дальнейших поправок и дополнени</w:t>
      </w:r>
      <w:r w:rsidRPr="007A71BA">
        <w:rPr>
          <w:kern w:val="18"/>
          <w:sz w:val="18"/>
          <w:szCs w:val="18"/>
          <w:lang w:val="ru-RU"/>
        </w:rPr>
        <w:t>й.. Настоящий документ следует рассматривать с учетом мнений, высказанных Сторонами и наблюдателями в ходе первого совещания Рабочей</w:t>
      </w:r>
      <w:proofErr w:type="gramEnd"/>
      <w:r w:rsidRPr="007A71BA">
        <w:rPr>
          <w:kern w:val="18"/>
          <w:sz w:val="18"/>
          <w:szCs w:val="18"/>
          <w:lang w:val="ru-RU"/>
        </w:rPr>
        <w:t xml:space="preserve"> группы открытого состава по подготовке глобальной рамочной программы в области биоразнообразия на период после 2020 года, состоявшегося 27-30 августа 2019 года в Найроби, и с учетом доклада о работе этого совещания.</w:t>
      </w:r>
    </w:p>
  </w:footnote>
  <w:footnote w:id="2">
    <w:p w:rsidR="00003032" w:rsidRPr="00194838" w:rsidRDefault="00003032" w:rsidP="006264A6">
      <w:pPr>
        <w:pStyle w:val="Notedebasdepage"/>
        <w:ind w:firstLine="0"/>
        <w:rPr>
          <w:lang w:val="ru-RU"/>
        </w:rPr>
      </w:pPr>
      <w:r w:rsidRPr="00C803B4">
        <w:rPr>
          <w:rStyle w:val="Appelnotedebasdep"/>
        </w:rPr>
        <w:footnoteRef/>
      </w:r>
      <w:r w:rsidRPr="00194838">
        <w:rPr>
          <w:vertAlign w:val="superscript"/>
          <w:lang w:val="ru-RU"/>
        </w:rPr>
        <w:t xml:space="preserve"> </w:t>
      </w:r>
      <w:r w:rsidRPr="00194838">
        <w:rPr>
          <w:lang w:val="ru-RU"/>
        </w:rPr>
        <w:t xml:space="preserve">Некоторые Стороны просили дать четкое </w:t>
      </w:r>
      <w:r>
        <w:rPr>
          <w:lang w:val="ru-RU"/>
        </w:rPr>
        <w:t>объяснение разницы</w:t>
      </w:r>
      <w:r w:rsidRPr="00194838">
        <w:rPr>
          <w:lang w:val="ru-RU"/>
        </w:rPr>
        <w:t xml:space="preserve"> между </w:t>
      </w:r>
      <w:r>
        <w:rPr>
          <w:lang w:val="ru-RU"/>
        </w:rPr>
        <w:t>ф</w:t>
      </w:r>
      <w:r w:rsidRPr="00770290">
        <w:rPr>
          <w:iCs/>
          <w:kern w:val="22"/>
          <w:szCs w:val="22"/>
          <w:lang w:val="ru-RU"/>
        </w:rPr>
        <w:t>ундаментальны</w:t>
      </w:r>
      <w:r>
        <w:rPr>
          <w:iCs/>
          <w:kern w:val="22"/>
          <w:szCs w:val="22"/>
          <w:lang w:val="ru-RU"/>
        </w:rPr>
        <w:t>ми</w:t>
      </w:r>
      <w:r w:rsidRPr="00770290">
        <w:rPr>
          <w:iCs/>
          <w:kern w:val="22"/>
          <w:szCs w:val="22"/>
          <w:lang w:val="ru-RU"/>
        </w:rPr>
        <w:t xml:space="preserve"> преобразования</w:t>
      </w:r>
      <w:r>
        <w:rPr>
          <w:iCs/>
          <w:kern w:val="22"/>
          <w:szCs w:val="22"/>
          <w:lang w:val="ru-RU"/>
        </w:rPr>
        <w:t>ми</w:t>
      </w:r>
      <w:r w:rsidRPr="00194838">
        <w:rPr>
          <w:lang w:val="ru-RU"/>
        </w:rPr>
        <w:t xml:space="preserve"> и </w:t>
      </w:r>
      <w:r>
        <w:rPr>
          <w:lang w:val="ru-RU"/>
        </w:rPr>
        <w:t>концепцией преобразований</w:t>
      </w:r>
      <w:r w:rsidRPr="00194838">
        <w:rPr>
          <w:lang w:val="ru-RU"/>
        </w:rPr>
        <w:t xml:space="preserve">. </w:t>
      </w:r>
    </w:p>
  </w:footnote>
  <w:footnote w:id="3">
    <w:p w:rsidR="00003032" w:rsidRPr="00194838" w:rsidRDefault="00003032" w:rsidP="006264A6">
      <w:pPr>
        <w:pStyle w:val="Notedebasdepage"/>
        <w:ind w:firstLine="0"/>
        <w:jc w:val="left"/>
        <w:rPr>
          <w:szCs w:val="18"/>
          <w:lang w:val="ru-RU"/>
        </w:rPr>
      </w:pPr>
      <w:r w:rsidRPr="00194838">
        <w:rPr>
          <w:rStyle w:val="Appelnotedebasdep"/>
          <w:szCs w:val="18"/>
          <w:lang w:val="ru-RU"/>
        </w:rPr>
        <w:footnoteRef/>
      </w:r>
      <w:r w:rsidRPr="00194838">
        <w:rPr>
          <w:szCs w:val="18"/>
          <w:vertAlign w:val="superscript"/>
          <w:lang w:val="ru-RU"/>
        </w:rPr>
        <w:t xml:space="preserve"> </w:t>
      </w:r>
      <w:r w:rsidRPr="00194838">
        <w:rPr>
          <w:lang w:val="ru-RU"/>
        </w:rPr>
        <w:t>Некоторые Стороны высказались против включения концепции преобразований и/или просили дать дополнительные разъяснения относительно того, о чем идет речь</w:t>
      </w:r>
      <w:r w:rsidRPr="00194838">
        <w:rPr>
          <w:szCs w:val="18"/>
          <w:lang w:val="ru-RU"/>
        </w:rPr>
        <w:t>.</w:t>
      </w:r>
      <w:r>
        <w:rPr>
          <w:szCs w:val="18"/>
          <w:lang w:val="ru-RU"/>
        </w:rPr>
        <w:t xml:space="preserve"> </w:t>
      </w:r>
      <w:r w:rsidRPr="00194838">
        <w:rPr>
          <w:szCs w:val="18"/>
          <w:lang w:val="ru-RU"/>
        </w:rPr>
        <w:t>Кроме того, некоторые Стороны хотели бы исключить концепци</w:t>
      </w:r>
      <w:r>
        <w:rPr>
          <w:szCs w:val="18"/>
          <w:lang w:val="ru-RU"/>
        </w:rPr>
        <w:t>ю</w:t>
      </w:r>
      <w:r w:rsidRPr="00194838">
        <w:rPr>
          <w:szCs w:val="18"/>
          <w:lang w:val="ru-RU"/>
        </w:rPr>
        <w:t xml:space="preserve"> преобразований из этой части </w:t>
      </w:r>
      <w:r>
        <w:rPr>
          <w:szCs w:val="18"/>
          <w:lang w:val="ru-RU"/>
        </w:rPr>
        <w:t>рамочной программы</w:t>
      </w:r>
      <w:r w:rsidRPr="00194838">
        <w:rPr>
          <w:szCs w:val="18"/>
          <w:lang w:val="ru-RU"/>
        </w:rPr>
        <w:t>.</w:t>
      </w:r>
    </w:p>
  </w:footnote>
  <w:footnote w:id="4">
    <w:p w:rsidR="00003032" w:rsidRPr="00194838" w:rsidRDefault="00003032" w:rsidP="006264A6">
      <w:pPr>
        <w:pStyle w:val="Notedebasdepage"/>
        <w:ind w:firstLine="0"/>
        <w:jc w:val="left"/>
        <w:rPr>
          <w:szCs w:val="18"/>
          <w:lang w:val="ru-RU"/>
        </w:rPr>
      </w:pPr>
      <w:r w:rsidRPr="002E4E7A">
        <w:rPr>
          <w:rStyle w:val="Appelnotedebasdep"/>
          <w:szCs w:val="18"/>
        </w:rPr>
        <w:footnoteRef/>
      </w:r>
      <w:r w:rsidRPr="00340CDD">
        <w:rPr>
          <w:szCs w:val="18"/>
          <w:lang w:val="ru-RU"/>
        </w:rPr>
        <w:t xml:space="preserve"> </w:t>
      </w:r>
      <w:r w:rsidRPr="00194838">
        <w:rPr>
          <w:lang w:val="ru-RU"/>
        </w:rPr>
        <w:t>Некоторые Стороны высказались против включения принципов и/или просили дать дополнительные разъяснения относительно того, о чем идет речь</w:t>
      </w:r>
      <w:r w:rsidRPr="00194838">
        <w:rPr>
          <w:szCs w:val="18"/>
          <w:lang w:val="ru-RU"/>
        </w:rPr>
        <w:t>.</w:t>
      </w:r>
    </w:p>
  </w:footnote>
  <w:footnote w:id="5">
    <w:p w:rsidR="00003032" w:rsidRPr="00194838" w:rsidRDefault="00003032" w:rsidP="006264A6">
      <w:pPr>
        <w:pStyle w:val="Notedebasdepage"/>
        <w:ind w:firstLine="0"/>
        <w:jc w:val="left"/>
        <w:rPr>
          <w:szCs w:val="18"/>
          <w:lang w:val="ru-RU"/>
        </w:rPr>
      </w:pPr>
      <w:r w:rsidRPr="00194838">
        <w:rPr>
          <w:rStyle w:val="Appelnotedebasdep"/>
          <w:szCs w:val="18"/>
          <w:lang w:val="ru-RU"/>
        </w:rPr>
        <w:footnoteRef/>
      </w:r>
      <w:r w:rsidRPr="00194838">
        <w:rPr>
          <w:szCs w:val="18"/>
          <w:lang w:val="ru-RU"/>
        </w:rPr>
        <w:t xml:space="preserve"> </w:t>
      </w:r>
      <w:r w:rsidRPr="00194838">
        <w:rPr>
          <w:lang w:val="ru-RU"/>
        </w:rPr>
        <w:t xml:space="preserve">По мнению некоторых Сторон, Концепция на период до 2050 года является достаточно четкой и не требует </w:t>
      </w:r>
      <w:r w:rsidRPr="002C201F">
        <w:rPr>
          <w:lang w:val="ru-RU"/>
        </w:rPr>
        <w:t>дополнительн</w:t>
      </w:r>
      <w:r>
        <w:rPr>
          <w:lang w:val="ru-RU"/>
        </w:rPr>
        <w:t>ого</w:t>
      </w:r>
      <w:r w:rsidRPr="002C201F">
        <w:rPr>
          <w:lang w:val="ru-RU"/>
        </w:rPr>
        <w:t xml:space="preserve"> разъяснения</w:t>
      </w:r>
      <w:r w:rsidRPr="00194838">
        <w:rPr>
          <w:lang w:val="ru-RU"/>
        </w:rPr>
        <w:t>. Другие участники сочли, что при необходимости</w:t>
      </w:r>
      <w:r>
        <w:rPr>
          <w:lang w:val="ru-RU"/>
        </w:rPr>
        <w:t xml:space="preserve"> </w:t>
      </w:r>
      <w:r w:rsidRPr="00194838">
        <w:rPr>
          <w:lang w:val="ru-RU"/>
        </w:rPr>
        <w:t>ее детального рассмотрения или дополнительного разъяснения это можно сделать в рамках подготовки элемента глобальной рамочной программы в области биоразнообразия</w:t>
      </w:r>
      <w:r>
        <w:rPr>
          <w:lang w:val="ru-RU"/>
        </w:rPr>
        <w:t xml:space="preserve"> </w:t>
      </w:r>
      <w:r w:rsidRPr="00194838">
        <w:rPr>
          <w:lang w:val="ru-RU"/>
        </w:rPr>
        <w:t>на период после 2020 года, связанного с обоснованием и сферой охвата</w:t>
      </w:r>
      <w:r w:rsidRPr="00194838">
        <w:rPr>
          <w:szCs w:val="18"/>
          <w:lang w:val="ru-RU"/>
        </w:rPr>
        <w:t>.</w:t>
      </w:r>
    </w:p>
  </w:footnote>
  <w:footnote w:id="6">
    <w:p w:rsidR="00003032" w:rsidRPr="00194838" w:rsidRDefault="00003032" w:rsidP="006264A6">
      <w:pPr>
        <w:pStyle w:val="Notedebasdepage"/>
        <w:ind w:firstLine="0"/>
        <w:jc w:val="left"/>
        <w:rPr>
          <w:szCs w:val="18"/>
          <w:lang w:val="ru-RU"/>
        </w:rPr>
      </w:pPr>
      <w:r w:rsidRPr="00194838">
        <w:rPr>
          <w:rStyle w:val="Appelnotedebasdep"/>
          <w:szCs w:val="18"/>
          <w:lang w:val="ru-RU"/>
        </w:rPr>
        <w:footnoteRef/>
      </w:r>
      <w:r w:rsidRPr="00194838">
        <w:rPr>
          <w:rStyle w:val="Appelnotedebasdep"/>
          <w:szCs w:val="18"/>
          <w:lang w:val="ru-RU"/>
        </w:rPr>
        <w:t xml:space="preserve"> </w:t>
      </w:r>
      <w:r w:rsidRPr="00194838">
        <w:rPr>
          <w:szCs w:val="18"/>
          <w:lang w:val="ru-RU"/>
        </w:rPr>
        <w:t>Стороны высказали ряд мнений относительно того, должна ли глобальная рамочная программа в области биоразнообразия на период после 2020 года иметь миссию, высшую цель и/или основные этапы, и выразили различные уровни поддержки в отношении одного из трех вариантов. Некоторые участники с</w:t>
      </w:r>
      <w:r>
        <w:rPr>
          <w:szCs w:val="18"/>
          <w:lang w:val="ru-RU"/>
        </w:rPr>
        <w:t>очли</w:t>
      </w:r>
      <w:r w:rsidRPr="00194838">
        <w:rPr>
          <w:szCs w:val="18"/>
          <w:lang w:val="ru-RU"/>
        </w:rPr>
        <w:t>, что глобальная рамочная программа</w:t>
      </w:r>
      <w:r>
        <w:rPr>
          <w:szCs w:val="18"/>
          <w:lang w:val="ru-RU"/>
        </w:rPr>
        <w:t xml:space="preserve"> </w:t>
      </w:r>
      <w:r w:rsidRPr="00194838">
        <w:rPr>
          <w:szCs w:val="18"/>
          <w:lang w:val="ru-RU"/>
        </w:rPr>
        <w:t xml:space="preserve">в области биоразнообразия на период после 2020 года должна включать только один из этих вариантов. </w:t>
      </w:r>
      <w:r>
        <w:rPr>
          <w:szCs w:val="18"/>
          <w:lang w:val="ru-RU"/>
        </w:rPr>
        <w:t>По мнению д</w:t>
      </w:r>
      <w:r w:rsidRPr="00194838">
        <w:rPr>
          <w:szCs w:val="18"/>
          <w:lang w:val="ru-RU"/>
        </w:rPr>
        <w:t>руги</w:t>
      </w:r>
      <w:r>
        <w:rPr>
          <w:szCs w:val="18"/>
          <w:lang w:val="ru-RU"/>
        </w:rPr>
        <w:t>х</w:t>
      </w:r>
      <w:r w:rsidRPr="00194838">
        <w:rPr>
          <w:szCs w:val="18"/>
          <w:lang w:val="ru-RU"/>
        </w:rPr>
        <w:t xml:space="preserve"> участник</w:t>
      </w:r>
      <w:r>
        <w:rPr>
          <w:szCs w:val="18"/>
          <w:lang w:val="ru-RU"/>
        </w:rPr>
        <w:t>ов</w:t>
      </w:r>
      <w:r w:rsidRPr="00194838">
        <w:rPr>
          <w:szCs w:val="18"/>
          <w:lang w:val="ru-RU"/>
        </w:rPr>
        <w:t>, она долж</w:t>
      </w:r>
      <w:r>
        <w:rPr>
          <w:szCs w:val="18"/>
          <w:lang w:val="ru-RU"/>
        </w:rPr>
        <w:t>на</w:t>
      </w:r>
      <w:r w:rsidRPr="00194838">
        <w:rPr>
          <w:szCs w:val="18"/>
          <w:lang w:val="ru-RU"/>
        </w:rPr>
        <w:t xml:space="preserve"> отражать все три варианта или сочетание двух из них. </w:t>
      </w:r>
    </w:p>
  </w:footnote>
  <w:footnote w:id="7">
    <w:p w:rsidR="00003032" w:rsidRPr="00194838" w:rsidRDefault="00003032" w:rsidP="006264A6">
      <w:pPr>
        <w:pStyle w:val="Notedebasdepage"/>
        <w:ind w:firstLine="0"/>
        <w:jc w:val="left"/>
        <w:rPr>
          <w:szCs w:val="18"/>
          <w:lang w:val="ru-RU"/>
        </w:rPr>
      </w:pPr>
      <w:r w:rsidRPr="00194838">
        <w:rPr>
          <w:rStyle w:val="Appelnotedebasdep"/>
          <w:szCs w:val="18"/>
          <w:lang w:val="ru-RU"/>
        </w:rPr>
        <w:footnoteRef/>
      </w:r>
      <w:r>
        <w:rPr>
          <w:szCs w:val="18"/>
          <w:lang w:val="ru-RU"/>
        </w:rPr>
        <w:t xml:space="preserve"> </w:t>
      </w:r>
      <w:r w:rsidRPr="00194838">
        <w:rPr>
          <w:lang w:val="ru-RU"/>
        </w:rPr>
        <w:t>Некоторые Стороны отметили необходимость определения того, что понимается под состоянием в контексте этого элемента глобальной рамочной программы</w:t>
      </w:r>
      <w:r>
        <w:rPr>
          <w:lang w:val="ru-RU"/>
        </w:rPr>
        <w:t xml:space="preserve"> </w:t>
      </w:r>
      <w:r w:rsidRPr="00194838">
        <w:rPr>
          <w:lang w:val="ru-RU"/>
        </w:rPr>
        <w:t>в области биоразнообразия на период после 2020 года</w:t>
      </w:r>
      <w:r w:rsidRPr="00194838">
        <w:rPr>
          <w:szCs w:val="18"/>
          <w:lang w:val="ru-RU"/>
        </w:rPr>
        <w:t>.</w:t>
      </w:r>
    </w:p>
  </w:footnote>
  <w:footnote w:id="8">
    <w:p w:rsidR="00003032" w:rsidRPr="00194838" w:rsidRDefault="00003032" w:rsidP="006264A6">
      <w:pPr>
        <w:pStyle w:val="Notedebasdepage"/>
        <w:ind w:firstLine="0"/>
        <w:jc w:val="left"/>
        <w:rPr>
          <w:szCs w:val="18"/>
          <w:lang w:val="ru-RU"/>
        </w:rPr>
      </w:pPr>
      <w:r w:rsidRPr="00194838">
        <w:rPr>
          <w:rStyle w:val="Appelnotedebasdep"/>
          <w:szCs w:val="18"/>
          <w:lang w:val="ru-RU"/>
        </w:rPr>
        <w:footnoteRef/>
      </w:r>
      <w:r w:rsidRPr="00194838">
        <w:rPr>
          <w:szCs w:val="18"/>
          <w:lang w:val="ru-RU"/>
        </w:rPr>
        <w:t xml:space="preserve"> </w:t>
      </w:r>
      <w:r w:rsidRPr="00194838">
        <w:rPr>
          <w:lang w:val="ru-RU"/>
        </w:rPr>
        <w:t xml:space="preserve">Некоторые </w:t>
      </w:r>
      <w:r>
        <w:rPr>
          <w:lang w:val="ru-RU"/>
        </w:rPr>
        <w:t>Стороны</w:t>
      </w:r>
      <w:r w:rsidRPr="00194838">
        <w:rPr>
          <w:lang w:val="ru-RU"/>
        </w:rPr>
        <w:t xml:space="preserve"> сочли, что основные этапы, например</w:t>
      </w:r>
      <w:r>
        <w:rPr>
          <w:lang w:val="ru-RU"/>
        </w:rPr>
        <w:t>,</w:t>
      </w:r>
      <w:r w:rsidRPr="00194838">
        <w:rPr>
          <w:lang w:val="ru-RU"/>
        </w:rPr>
        <w:t xml:space="preserve"> на период до 2050 года, могут быть отражены в </w:t>
      </w:r>
      <w:r>
        <w:rPr>
          <w:lang w:val="ru-RU"/>
        </w:rPr>
        <w:t>элементе</w:t>
      </w:r>
      <w:r w:rsidRPr="00194838">
        <w:rPr>
          <w:lang w:val="ru-RU"/>
        </w:rPr>
        <w:t xml:space="preserve"> рамочной программы, касающемся обоснования и сферы охвата</w:t>
      </w:r>
      <w:r w:rsidRPr="00194838">
        <w:rPr>
          <w:szCs w:val="18"/>
          <w:lang w:val="ru-RU"/>
        </w:rPr>
        <w:t>.</w:t>
      </w:r>
      <w:r>
        <w:rPr>
          <w:szCs w:val="18"/>
          <w:lang w:val="ru-RU"/>
        </w:rPr>
        <w:t xml:space="preserve"> </w:t>
      </w:r>
      <w:r w:rsidRPr="001E3F43">
        <w:rPr>
          <w:szCs w:val="18"/>
          <w:lang w:val="ru-RU"/>
        </w:rPr>
        <w:t>Кроме того, некоторые Стороны хотели бы добавить</w:t>
      </w:r>
      <w:r w:rsidRPr="0057431A">
        <w:rPr>
          <w:szCs w:val="18"/>
          <w:lang w:val="ru-RU"/>
        </w:rPr>
        <w:t xml:space="preserve"> к этому элементу рамочной программы</w:t>
      </w:r>
      <w:r>
        <w:rPr>
          <w:szCs w:val="18"/>
          <w:lang w:val="ru-RU"/>
        </w:rPr>
        <w:t xml:space="preserve"> вопрос об адаптации</w:t>
      </w:r>
      <w:r w:rsidRPr="001E3F43">
        <w:rPr>
          <w:szCs w:val="18"/>
          <w:lang w:val="ru-RU"/>
        </w:rPr>
        <w:t xml:space="preserve"> </w:t>
      </w:r>
      <w:r>
        <w:rPr>
          <w:szCs w:val="18"/>
          <w:lang w:val="ru-RU"/>
        </w:rPr>
        <w:t xml:space="preserve">к изменению климата </w:t>
      </w:r>
      <w:r w:rsidRPr="001E3F43">
        <w:rPr>
          <w:szCs w:val="18"/>
          <w:lang w:val="ru-RU"/>
        </w:rPr>
        <w:t>и смягчени</w:t>
      </w:r>
      <w:r>
        <w:rPr>
          <w:szCs w:val="18"/>
          <w:lang w:val="ru-RU"/>
        </w:rPr>
        <w:t>я</w:t>
      </w:r>
      <w:r w:rsidRPr="001E3F43">
        <w:rPr>
          <w:szCs w:val="18"/>
          <w:lang w:val="ru-RU"/>
        </w:rPr>
        <w:t xml:space="preserve"> </w:t>
      </w:r>
      <w:r>
        <w:rPr>
          <w:szCs w:val="18"/>
          <w:lang w:val="ru-RU"/>
        </w:rPr>
        <w:t xml:space="preserve">его </w:t>
      </w:r>
      <w:r w:rsidRPr="001E3F43">
        <w:rPr>
          <w:szCs w:val="18"/>
          <w:lang w:val="ru-RU"/>
        </w:rPr>
        <w:t xml:space="preserve">последствий </w:t>
      </w:r>
      <w:r>
        <w:rPr>
          <w:szCs w:val="18"/>
          <w:lang w:val="ru-RU"/>
        </w:rPr>
        <w:t xml:space="preserve">с позиции </w:t>
      </w:r>
      <w:r w:rsidRPr="001E3F43">
        <w:rPr>
          <w:szCs w:val="18"/>
          <w:lang w:val="ru-RU"/>
        </w:rPr>
        <w:t>экосистем.</w:t>
      </w:r>
    </w:p>
  </w:footnote>
  <w:footnote w:id="9">
    <w:p w:rsidR="00003032" w:rsidRPr="00194838" w:rsidRDefault="00003032" w:rsidP="006264A6">
      <w:pPr>
        <w:pStyle w:val="Notedebasdepage"/>
        <w:ind w:firstLine="0"/>
        <w:jc w:val="left"/>
        <w:rPr>
          <w:szCs w:val="18"/>
          <w:lang w:val="ru-RU"/>
        </w:rPr>
      </w:pPr>
      <w:r w:rsidRPr="002E4E7A">
        <w:rPr>
          <w:rStyle w:val="Appelnotedebasdep"/>
          <w:szCs w:val="18"/>
        </w:rPr>
        <w:footnoteRef/>
      </w:r>
      <w:r w:rsidRPr="00340CDD">
        <w:rPr>
          <w:szCs w:val="18"/>
          <w:lang w:val="ru-RU"/>
        </w:rPr>
        <w:t xml:space="preserve"> </w:t>
      </w:r>
      <w:r w:rsidRPr="00194838">
        <w:rPr>
          <w:szCs w:val="18"/>
          <w:lang w:val="ru-RU"/>
        </w:rPr>
        <w:t>По мнению некоторых Сторон, повторение Концепции на период до 2050 года в этом элементе глобальной рамочной программы в области биоразнообразия на период после 2020 года может привести к путанице.</w:t>
      </w:r>
    </w:p>
  </w:footnote>
  <w:footnote w:id="10">
    <w:p w:rsidR="00003032" w:rsidRPr="00194838" w:rsidRDefault="00003032" w:rsidP="006264A6">
      <w:pPr>
        <w:pStyle w:val="Notedebasdepage"/>
        <w:ind w:firstLine="0"/>
        <w:jc w:val="left"/>
        <w:rPr>
          <w:szCs w:val="18"/>
          <w:lang w:val="ru-RU"/>
        </w:rPr>
      </w:pPr>
      <w:r w:rsidRPr="00194838">
        <w:rPr>
          <w:rStyle w:val="Appelnotedebasdep"/>
          <w:szCs w:val="18"/>
          <w:lang w:val="ru-RU"/>
        </w:rPr>
        <w:footnoteRef/>
      </w:r>
      <w:r w:rsidRPr="00194838">
        <w:rPr>
          <w:szCs w:val="18"/>
          <w:lang w:val="ru-RU"/>
        </w:rPr>
        <w:t xml:space="preserve"> Некоторые Стороны не поддержали включение этого вопроса в качестве части миссии и/или высшей цели и основных этапов в глобальную рамочную программу в области биоразнообразия на период после 2020 года.</w:t>
      </w:r>
      <w:r>
        <w:rPr>
          <w:szCs w:val="18"/>
          <w:lang w:val="ru-RU"/>
        </w:rPr>
        <w:t xml:space="preserve"> </w:t>
      </w:r>
      <w:r w:rsidRPr="006E1076">
        <w:rPr>
          <w:szCs w:val="18"/>
          <w:lang w:val="ru-RU"/>
        </w:rPr>
        <w:t xml:space="preserve">Некоторые Стороны хотели бы перефразировать </w:t>
      </w:r>
      <w:r>
        <w:rPr>
          <w:szCs w:val="18"/>
          <w:lang w:val="ru-RU"/>
        </w:rPr>
        <w:t>этот вопрос</w:t>
      </w:r>
      <w:r w:rsidRPr="006E1076">
        <w:rPr>
          <w:szCs w:val="18"/>
          <w:lang w:val="ru-RU"/>
        </w:rPr>
        <w:t xml:space="preserve">, включив </w:t>
      </w:r>
      <w:r>
        <w:rPr>
          <w:szCs w:val="18"/>
          <w:lang w:val="ru-RU"/>
        </w:rPr>
        <w:t xml:space="preserve">в него </w:t>
      </w:r>
      <w:r w:rsidRPr="006E1076">
        <w:rPr>
          <w:szCs w:val="18"/>
          <w:lang w:val="ru-RU"/>
        </w:rPr>
        <w:t xml:space="preserve">также </w:t>
      </w:r>
      <w:r>
        <w:rPr>
          <w:szCs w:val="18"/>
          <w:lang w:val="ru-RU"/>
        </w:rPr>
        <w:t xml:space="preserve">элемент </w:t>
      </w:r>
      <w:r w:rsidR="006D1C52">
        <w:rPr>
          <w:szCs w:val="18"/>
          <w:lang w:val="ru-RU"/>
        </w:rPr>
        <w:t>учета пробле</w:t>
      </w:r>
      <w:r>
        <w:rPr>
          <w:szCs w:val="18"/>
          <w:lang w:val="ru-RU"/>
        </w:rPr>
        <w:t>матики</w:t>
      </w:r>
      <w:r w:rsidRPr="006E1076">
        <w:rPr>
          <w:szCs w:val="18"/>
          <w:lang w:val="ru-RU"/>
        </w:rPr>
        <w:t>.</w:t>
      </w:r>
    </w:p>
  </w:footnote>
  <w:footnote w:id="11">
    <w:p w:rsidR="00003032" w:rsidRPr="00194838" w:rsidRDefault="00003032" w:rsidP="006264A6">
      <w:pPr>
        <w:pStyle w:val="Notedebasdepage"/>
        <w:ind w:firstLine="0"/>
        <w:jc w:val="left"/>
        <w:rPr>
          <w:szCs w:val="18"/>
          <w:lang w:val="ru-RU"/>
        </w:rPr>
      </w:pPr>
      <w:r w:rsidRPr="00194838">
        <w:rPr>
          <w:rStyle w:val="Appelnotedebasdep"/>
          <w:szCs w:val="18"/>
          <w:lang w:val="ru-RU"/>
        </w:rPr>
        <w:footnoteRef/>
      </w:r>
      <w:r w:rsidRPr="00194838">
        <w:rPr>
          <w:szCs w:val="18"/>
          <w:lang w:val="ru-RU"/>
        </w:rPr>
        <w:t xml:space="preserve"> Некоторым Сторонам было неясно, что это означает и/или как это может быть отражено в этом элементе глобальной рамочной программы в области биоразнообразия на период после 2020 года.</w:t>
      </w:r>
    </w:p>
  </w:footnote>
  <w:footnote w:id="12">
    <w:p w:rsidR="00003032" w:rsidRPr="00194838" w:rsidRDefault="00003032" w:rsidP="006264A6">
      <w:pPr>
        <w:pStyle w:val="Notedebasdepage"/>
        <w:ind w:firstLine="0"/>
        <w:jc w:val="left"/>
        <w:rPr>
          <w:szCs w:val="18"/>
          <w:lang w:val="ru-RU"/>
        </w:rPr>
      </w:pPr>
      <w:r w:rsidRPr="00194838">
        <w:rPr>
          <w:rStyle w:val="Appelnotedebasdep"/>
          <w:szCs w:val="18"/>
          <w:lang w:val="ru-RU"/>
        </w:rPr>
        <w:footnoteRef/>
      </w:r>
      <w:r w:rsidRPr="00194838">
        <w:rPr>
          <w:szCs w:val="18"/>
          <w:vertAlign w:val="superscript"/>
          <w:lang w:val="ru-RU"/>
        </w:rPr>
        <w:t xml:space="preserve"> </w:t>
      </w:r>
      <w:r w:rsidRPr="00194838">
        <w:rPr>
          <w:szCs w:val="18"/>
          <w:lang w:val="ru-RU"/>
        </w:rPr>
        <w:t xml:space="preserve">Некоторые Стороны отметили, что для объяснения взаимосвязи между возможными целями, задачами и подзадачами глобальной рамочной программы в области биоразнообразия на период после 2020 года необходимы соответствующие формулировки. По мнению некоторых участников, цели могут быть использованы для содействия структурированию и организации задач глобальной рамочной программы в области биоразнообразия на период после 2020 года. Было также отмечено, </w:t>
      </w:r>
      <w:r>
        <w:rPr>
          <w:szCs w:val="18"/>
          <w:lang w:val="ru-RU"/>
        </w:rPr>
        <w:t>что цели и задачи взаимосвязаны</w:t>
      </w:r>
      <w:r w:rsidRPr="00194838">
        <w:rPr>
          <w:szCs w:val="18"/>
          <w:lang w:val="ru-RU"/>
        </w:rPr>
        <w:t>.</w:t>
      </w:r>
    </w:p>
  </w:footnote>
  <w:footnote w:id="13">
    <w:p w:rsidR="00003032" w:rsidRPr="00340CDD" w:rsidRDefault="00003032" w:rsidP="006264A6">
      <w:pPr>
        <w:pStyle w:val="Notedebasdepage"/>
        <w:ind w:firstLine="0"/>
        <w:rPr>
          <w:lang w:val="ru-RU"/>
        </w:rPr>
      </w:pPr>
      <w:r w:rsidRPr="007B5AD0">
        <w:rPr>
          <w:rStyle w:val="Appelnotedebasdep"/>
        </w:rPr>
        <w:footnoteRef/>
      </w:r>
      <w:r w:rsidRPr="00340CDD">
        <w:rPr>
          <w:lang w:val="ru-RU"/>
        </w:rPr>
        <w:t xml:space="preserve"> </w:t>
      </w:r>
      <w:r w:rsidRPr="006E1076">
        <w:rPr>
          <w:lang w:val="ru-RU"/>
        </w:rPr>
        <w:t xml:space="preserve">Некоторые Стороны </w:t>
      </w:r>
      <w:r>
        <w:rPr>
          <w:lang w:val="ru-RU"/>
        </w:rPr>
        <w:t xml:space="preserve">просили </w:t>
      </w:r>
      <w:r w:rsidRPr="006E1076">
        <w:rPr>
          <w:lang w:val="ru-RU"/>
        </w:rPr>
        <w:t>включи</w:t>
      </w:r>
      <w:r>
        <w:rPr>
          <w:lang w:val="ru-RU"/>
        </w:rPr>
        <w:t xml:space="preserve">ть концепт </w:t>
      </w:r>
      <w:r w:rsidR="006D1C52">
        <w:rPr>
          <w:lang w:val="ru-RU"/>
        </w:rPr>
        <w:t>учета проблематики</w:t>
      </w:r>
      <w:r>
        <w:rPr>
          <w:lang w:val="ru-RU"/>
        </w:rPr>
        <w:t xml:space="preserve"> в</w:t>
      </w:r>
      <w:r w:rsidRPr="006E1076">
        <w:rPr>
          <w:lang w:val="ru-RU"/>
        </w:rPr>
        <w:t xml:space="preserve"> это</w:t>
      </w:r>
      <w:r>
        <w:rPr>
          <w:lang w:val="ru-RU"/>
        </w:rPr>
        <w:t>т</w:t>
      </w:r>
      <w:r w:rsidRPr="006E1076">
        <w:rPr>
          <w:lang w:val="ru-RU"/>
        </w:rPr>
        <w:t xml:space="preserve"> </w:t>
      </w:r>
      <w:r w:rsidRPr="00356270">
        <w:rPr>
          <w:szCs w:val="18"/>
          <w:lang w:val="ru-RU"/>
        </w:rPr>
        <w:t>элемент</w:t>
      </w:r>
      <w:r w:rsidRPr="006E1076">
        <w:rPr>
          <w:lang w:val="ru-RU"/>
        </w:rPr>
        <w:t xml:space="preserve"> рамочной программы</w:t>
      </w:r>
      <w:r w:rsidRPr="00340CDD">
        <w:rPr>
          <w:lang w:val="ru-RU"/>
        </w:rPr>
        <w:t>.</w:t>
      </w:r>
    </w:p>
  </w:footnote>
  <w:footnote w:id="14">
    <w:p w:rsidR="00003032" w:rsidRPr="00497A5C" w:rsidRDefault="00003032" w:rsidP="006264A6">
      <w:pPr>
        <w:pStyle w:val="Notedebasdepage"/>
        <w:ind w:firstLine="0"/>
        <w:jc w:val="left"/>
        <w:rPr>
          <w:szCs w:val="18"/>
          <w:lang w:val="ru-RU"/>
        </w:rPr>
      </w:pPr>
      <w:r w:rsidRPr="002E4E7A">
        <w:rPr>
          <w:rStyle w:val="Appelnotedebasdep"/>
          <w:szCs w:val="18"/>
        </w:rPr>
        <w:footnoteRef/>
      </w:r>
      <w:r w:rsidRPr="00340CDD">
        <w:rPr>
          <w:szCs w:val="18"/>
          <w:lang w:val="ru-RU"/>
        </w:rPr>
        <w:t xml:space="preserve"> </w:t>
      </w:r>
      <w:r w:rsidRPr="00497A5C">
        <w:rPr>
          <w:szCs w:val="18"/>
          <w:lang w:val="ru-RU"/>
        </w:rPr>
        <w:t>Некоторые Стороны сочли, что прямые факторы утраты биоразнообразия должны быть отражены в элементе глобальной рамочной программы</w:t>
      </w:r>
      <w:r>
        <w:rPr>
          <w:szCs w:val="18"/>
          <w:lang w:val="ru-RU"/>
        </w:rPr>
        <w:t xml:space="preserve"> </w:t>
      </w:r>
      <w:r w:rsidRPr="00497A5C">
        <w:rPr>
          <w:szCs w:val="18"/>
          <w:lang w:val="ru-RU"/>
        </w:rPr>
        <w:t>в области биоразнообразия на период после 2020 года, касающемся обоснования и сферы охвата, а не в целях.</w:t>
      </w:r>
    </w:p>
  </w:footnote>
  <w:footnote w:id="15">
    <w:p w:rsidR="00003032" w:rsidRPr="00497A5C" w:rsidRDefault="00003032" w:rsidP="006264A6">
      <w:pPr>
        <w:pStyle w:val="Notedebasdepage"/>
        <w:ind w:firstLine="0"/>
        <w:rPr>
          <w:szCs w:val="18"/>
          <w:lang w:val="ru-RU"/>
        </w:rPr>
      </w:pPr>
      <w:r w:rsidRPr="002E4E7A">
        <w:rPr>
          <w:rStyle w:val="Appelnotedebasdep"/>
          <w:szCs w:val="18"/>
        </w:rPr>
        <w:footnoteRef/>
      </w:r>
      <w:r w:rsidRPr="00340CDD">
        <w:rPr>
          <w:szCs w:val="18"/>
          <w:lang w:val="ru-RU"/>
        </w:rPr>
        <w:t xml:space="preserve"> </w:t>
      </w:r>
      <w:r w:rsidRPr="00497A5C">
        <w:rPr>
          <w:szCs w:val="18"/>
          <w:lang w:val="ru-RU"/>
        </w:rPr>
        <w:t>По мнению некоторых Сторон, косвенные факторы утраты биоразнообразия должны быть отражены в элементе глобальной рамочной программы в области биоразнообразия на период после 2020 года, связанном с обоснованием и сферой охвата, а не в качестве целей с тем, чтобы не допустить превышения мандата Конвенции.</w:t>
      </w:r>
    </w:p>
  </w:footnote>
  <w:footnote w:id="16">
    <w:p w:rsidR="00003032" w:rsidRPr="00497A5C" w:rsidRDefault="00003032" w:rsidP="006264A6">
      <w:pPr>
        <w:pStyle w:val="Notedebasdepage"/>
        <w:ind w:firstLine="0"/>
        <w:jc w:val="left"/>
        <w:rPr>
          <w:szCs w:val="18"/>
          <w:lang w:val="ru-RU"/>
        </w:rPr>
      </w:pPr>
      <w:r w:rsidRPr="00497A5C">
        <w:rPr>
          <w:rStyle w:val="Appelnotedebasdep"/>
          <w:szCs w:val="18"/>
          <w:lang w:val="ru-RU"/>
        </w:rPr>
        <w:footnoteRef/>
      </w:r>
      <w:r w:rsidRPr="00497A5C">
        <w:rPr>
          <w:szCs w:val="18"/>
          <w:lang w:val="ru-RU"/>
        </w:rPr>
        <w:t xml:space="preserve"> Некоторые Стороны сочли, что вопросы осуществления, возможно, не следует отражать в качестве целей в глобальной рамочной программе в области биоразнообразия на период после 2020 года.</w:t>
      </w:r>
    </w:p>
  </w:footnote>
  <w:footnote w:id="17">
    <w:p w:rsidR="00003032" w:rsidRPr="002B5484" w:rsidRDefault="00003032" w:rsidP="006264A6">
      <w:pPr>
        <w:pStyle w:val="Notedebasdepage"/>
        <w:ind w:firstLine="0"/>
        <w:rPr>
          <w:szCs w:val="18"/>
          <w:lang w:val="ru-RU"/>
        </w:rPr>
      </w:pPr>
      <w:r>
        <w:rPr>
          <w:rStyle w:val="Appelnotedebasdep"/>
          <w:szCs w:val="18"/>
        </w:rPr>
        <w:footnoteRef/>
      </w:r>
      <w:r w:rsidRPr="00340CDD">
        <w:rPr>
          <w:szCs w:val="18"/>
          <w:vertAlign w:val="superscript"/>
          <w:lang w:val="ru-RU"/>
        </w:rPr>
        <w:t xml:space="preserve"> </w:t>
      </w:r>
      <w:r w:rsidRPr="002B5484">
        <w:rPr>
          <w:lang w:val="ru-RU"/>
        </w:rPr>
        <w:t>Некоторые Стороны отметили, что в подзадачах, возможно, нет необходимости. Вместе с тем они также подчеркнули, что при небольшом числе задач, возможно, было бы целесообразно разработать подзадачи, чтобы отразить все желаемые вопросы.</w:t>
      </w:r>
    </w:p>
  </w:footnote>
  <w:footnote w:id="18">
    <w:p w:rsidR="00003032" w:rsidRPr="002B5484" w:rsidRDefault="00003032" w:rsidP="006264A6">
      <w:pPr>
        <w:pStyle w:val="Notedebasdepage"/>
        <w:ind w:firstLine="0"/>
        <w:rPr>
          <w:szCs w:val="18"/>
          <w:lang w:val="ru-RU"/>
        </w:rPr>
      </w:pPr>
      <w:r>
        <w:rPr>
          <w:rStyle w:val="Appelnotedebasdep"/>
          <w:szCs w:val="18"/>
        </w:rPr>
        <w:footnoteRef/>
      </w:r>
      <w:r w:rsidRPr="002B5484">
        <w:rPr>
          <w:lang w:val="ru-RU"/>
        </w:rPr>
        <w:t xml:space="preserve"> </w:t>
      </w:r>
      <w:proofErr w:type="gramStart"/>
      <w:r w:rsidRPr="002B5484">
        <w:rPr>
          <w:lang w:val="ru-RU"/>
        </w:rPr>
        <w:t>Возможные вопросы, определенные в рамках этого элемента, могут также быть актуальны для элемента рамочной программы, касающегося сквозных вопросов и подходов и/или отражаться в целях и задачах в зависимости от их формулировки в глобальной рамочной программе в области биоразнообразия на период после 2020 года.</w:t>
      </w:r>
      <w:proofErr w:type="gramEnd"/>
    </w:p>
  </w:footnote>
  <w:footnote w:id="19">
    <w:p w:rsidR="00003032" w:rsidRPr="002B5484" w:rsidRDefault="00003032" w:rsidP="006264A6">
      <w:pPr>
        <w:pStyle w:val="Notedebasdepage"/>
        <w:ind w:firstLine="0"/>
        <w:rPr>
          <w:szCs w:val="18"/>
          <w:lang w:val="ru-RU"/>
        </w:rPr>
      </w:pPr>
      <w:r w:rsidRPr="002B5484">
        <w:rPr>
          <w:rStyle w:val="Appelnotedebasdep"/>
          <w:szCs w:val="18"/>
          <w:lang w:val="ru-RU"/>
        </w:rPr>
        <w:footnoteRef/>
      </w:r>
      <w:r w:rsidRPr="002B5484">
        <w:rPr>
          <w:szCs w:val="18"/>
          <w:vertAlign w:val="superscript"/>
          <w:lang w:val="ru-RU"/>
        </w:rPr>
        <w:t xml:space="preserve"> </w:t>
      </w:r>
      <w:r w:rsidRPr="002B5484">
        <w:rPr>
          <w:lang w:val="ru-RU"/>
        </w:rPr>
        <w:t>Некоторые Стороны высказались против упоминания понятия учета природного капитала.</w:t>
      </w:r>
    </w:p>
  </w:footnote>
  <w:footnote w:id="20">
    <w:p w:rsidR="00003032" w:rsidRPr="002B5484" w:rsidRDefault="00003032" w:rsidP="006264A6">
      <w:pPr>
        <w:pStyle w:val="Notedebasdepage"/>
        <w:ind w:firstLine="0"/>
        <w:rPr>
          <w:szCs w:val="18"/>
          <w:lang w:val="ru-RU"/>
        </w:rPr>
      </w:pPr>
      <w:r w:rsidRPr="002B5484">
        <w:rPr>
          <w:rStyle w:val="Appelnotedebasdep"/>
          <w:szCs w:val="18"/>
          <w:lang w:val="ru-RU"/>
        </w:rPr>
        <w:footnoteRef/>
      </w:r>
      <w:r w:rsidRPr="002B5484">
        <w:rPr>
          <w:lang w:val="ru-RU"/>
        </w:rPr>
        <w:t xml:space="preserve"> Некоторые Стороны сочли, что это слишком широкая тема, и высказались против ее включения в глобальную рамочную программу в области биоразнообразия на период после 2020 года.</w:t>
      </w:r>
    </w:p>
  </w:footnote>
  <w:footnote w:id="21">
    <w:p w:rsidR="00003032" w:rsidRPr="002B5484" w:rsidRDefault="00003032" w:rsidP="006264A6">
      <w:pPr>
        <w:pStyle w:val="Notedebasdepage"/>
        <w:ind w:firstLine="0"/>
        <w:rPr>
          <w:szCs w:val="18"/>
          <w:lang w:val="ru-RU"/>
        </w:rPr>
      </w:pPr>
      <w:r w:rsidRPr="002B5484">
        <w:rPr>
          <w:rStyle w:val="Appelnotedebasdep"/>
          <w:szCs w:val="18"/>
          <w:lang w:val="ru-RU"/>
        </w:rPr>
        <w:footnoteRef/>
      </w:r>
      <w:r w:rsidRPr="002B5484">
        <w:rPr>
          <w:szCs w:val="18"/>
          <w:vertAlign w:val="superscript"/>
          <w:lang w:val="ru-RU"/>
        </w:rPr>
        <w:t xml:space="preserve"> </w:t>
      </w:r>
      <w:r w:rsidRPr="002B5484">
        <w:rPr>
          <w:lang w:val="ru-RU"/>
        </w:rPr>
        <w:t xml:space="preserve">Вопросы, обозначенные в настоящем разделе, могут также найти отражение в других элементах глобальной рамочной программы в области биоразнообразия на период после 2020 года, таких как цели или задачи или же в элементе, касающемся средств осуществления и благоприятных условий, в зависимости от того, как они сформулированы. Некоторые Стороны отметили, что эти аспекты не следует рассматривать в качестве </w:t>
      </w:r>
      <w:proofErr w:type="gramStart"/>
      <w:r w:rsidRPr="002B5484">
        <w:rPr>
          <w:lang w:val="ru-RU"/>
        </w:rPr>
        <w:t>второстепенных</w:t>
      </w:r>
      <w:proofErr w:type="gramEnd"/>
      <w:r w:rsidRPr="002B5484">
        <w:rPr>
          <w:lang w:val="ru-RU"/>
        </w:rPr>
        <w:t>.</w:t>
      </w:r>
    </w:p>
  </w:footnote>
  <w:footnote w:id="22">
    <w:p w:rsidR="00003032" w:rsidRPr="00340CDD" w:rsidRDefault="00003032" w:rsidP="006264A6">
      <w:pPr>
        <w:pStyle w:val="Notedebasdepage"/>
        <w:ind w:firstLine="0"/>
        <w:rPr>
          <w:lang w:val="ru-RU"/>
        </w:rPr>
      </w:pPr>
      <w:r w:rsidRPr="002B5484">
        <w:rPr>
          <w:rStyle w:val="Appelnotedebasdep"/>
          <w:lang w:val="ru-RU"/>
        </w:rPr>
        <w:footnoteRef/>
      </w:r>
      <w:r w:rsidRPr="002B5484">
        <w:rPr>
          <w:lang w:val="ru-RU"/>
        </w:rPr>
        <w:t xml:space="preserve"> Некоторые Стороны предложили добавить в этот элемент рамочной программы многосторонний механизм сотрудничества.</w:t>
      </w:r>
      <w:r>
        <w:rPr>
          <w:lang w:val="ru-RU"/>
        </w:rPr>
        <w:t xml:space="preserve"> </w:t>
      </w:r>
    </w:p>
  </w:footnote>
  <w:footnote w:id="23">
    <w:p w:rsidR="00003032" w:rsidRPr="002B5484" w:rsidRDefault="00003032" w:rsidP="006264A6">
      <w:pPr>
        <w:pStyle w:val="Notedebasdepage"/>
        <w:ind w:firstLine="0"/>
        <w:rPr>
          <w:szCs w:val="18"/>
          <w:lang w:val="ru-RU"/>
        </w:rPr>
      </w:pPr>
      <w:r>
        <w:rPr>
          <w:rStyle w:val="Appelnotedebasdep"/>
          <w:szCs w:val="18"/>
        </w:rPr>
        <w:footnoteRef/>
      </w:r>
      <w:r w:rsidRPr="002B5484">
        <w:rPr>
          <w:lang w:val="ru-RU"/>
        </w:rPr>
        <w:t xml:space="preserve"> В качестве другого варианта названия этого элемента предлагались «рамки подотчетности». Однако некоторые Стороны не согласились с этим термином. В качестве еще одного варианта предлагалась «структура осуществления». Также подчеркивалось, что механизмы не должны носить карательный характер, а, напротив, быть направлены на поддержку осуществления.</w:t>
      </w:r>
    </w:p>
  </w:footnote>
  <w:footnote w:id="24">
    <w:p w:rsidR="00003032" w:rsidRPr="002B5484" w:rsidRDefault="00003032" w:rsidP="006264A6">
      <w:pPr>
        <w:pStyle w:val="Notedebasdepage"/>
        <w:ind w:firstLine="0"/>
        <w:rPr>
          <w:szCs w:val="18"/>
          <w:lang w:val="ru-RU"/>
        </w:rPr>
      </w:pPr>
      <w:r w:rsidRPr="002B5484">
        <w:rPr>
          <w:rStyle w:val="Appelnotedebasdep"/>
          <w:szCs w:val="18"/>
          <w:lang w:val="ru-RU"/>
        </w:rPr>
        <w:footnoteRef/>
      </w:r>
      <w:r w:rsidRPr="002B5484">
        <w:rPr>
          <w:lang w:val="ru-RU"/>
        </w:rPr>
        <w:t xml:space="preserve"> Некоторые Стороны высказали мнение, что добровольные обязательства было бы целесообразнее включить в элемент глобальной рамочной программы в области биоразнообразия на период после 2020 года, касающийся средств осуществления и благоприятных условий. Другие Стороны указали, что им непонятно значение этого термина. Другие отметили, что потребуются четкие руководящие указания в отношении добровольных обязательств. Некоторые Стороны также выразили мнение, что добровольные обязательства касаются негосударственных субъектов, тогда как другие сочли, что они могут быть актуальны для национальных правительств в качестве дополнения к обязательствам, содержащимся в национальных стратегиях и планах действий по сохранению биоразнообразия. По мнению других Сторон, национальные добровольные обязательства могут отрицательно сказаться на осуществлении национальных стратегий и планов действий по сохранению биоразнообразия.</w:t>
      </w:r>
    </w:p>
  </w:footnote>
  <w:footnote w:id="25">
    <w:p w:rsidR="00003032" w:rsidRPr="00153F69" w:rsidRDefault="00003032" w:rsidP="006264A6">
      <w:pPr>
        <w:pStyle w:val="Notedebasdepage"/>
        <w:ind w:firstLine="0"/>
        <w:rPr>
          <w:szCs w:val="18"/>
          <w:lang w:val="ru-RU"/>
        </w:rPr>
      </w:pPr>
      <w:r>
        <w:rPr>
          <w:rStyle w:val="Appelnotedebasdep"/>
          <w:szCs w:val="18"/>
        </w:rPr>
        <w:footnoteRef/>
      </w:r>
      <w:r w:rsidRPr="00153F69">
        <w:rPr>
          <w:lang w:val="ru-RU"/>
        </w:rPr>
        <w:t xml:space="preserve"> Некоторые Стороны отметили, что цель создания механизма соблюдения в контексте глобальной рамочной программы в области биоразнообразия на период после 2020 года неясна. Другие </w:t>
      </w:r>
      <w:r w:rsidR="006D1C52">
        <w:rPr>
          <w:lang w:val="ru-RU"/>
        </w:rPr>
        <w:t xml:space="preserve">участники </w:t>
      </w:r>
      <w:r w:rsidRPr="00153F69">
        <w:rPr>
          <w:lang w:val="ru-RU"/>
        </w:rPr>
        <w:t>возра</w:t>
      </w:r>
      <w:r w:rsidR="006D1C52">
        <w:rPr>
          <w:lang w:val="ru-RU"/>
        </w:rPr>
        <w:t>зили</w:t>
      </w:r>
      <w:r w:rsidRPr="00153F69">
        <w:rPr>
          <w:lang w:val="ru-RU"/>
        </w:rPr>
        <w:t xml:space="preserve"> против использования слова «соблюдение».</w:t>
      </w:r>
    </w:p>
  </w:footnote>
  <w:footnote w:id="26">
    <w:p w:rsidR="00003032" w:rsidRPr="00153F69" w:rsidRDefault="00003032" w:rsidP="006264A6">
      <w:pPr>
        <w:pStyle w:val="Notedebasdepage"/>
        <w:ind w:firstLine="0"/>
        <w:rPr>
          <w:szCs w:val="18"/>
          <w:lang w:val="ru-RU"/>
        </w:rPr>
      </w:pPr>
      <w:r w:rsidRPr="00153F69">
        <w:rPr>
          <w:rStyle w:val="Appelnotedebasdep"/>
          <w:szCs w:val="18"/>
          <w:lang w:val="ru-RU"/>
        </w:rPr>
        <w:footnoteRef/>
      </w:r>
      <w:r w:rsidRPr="00153F69">
        <w:rPr>
          <w:lang w:val="ru-RU"/>
        </w:rPr>
        <w:t xml:space="preserve"> Некоторые Стороны сочли, что пошаговый механизм было бы более целесообразно отразить в элементе, связанном со средствами осуществления и благоприятными условиями. Некоторые участники также отметили, что этот аспект должен ограничиваться измерениями, отчетностью и проверкой.</w:t>
      </w:r>
    </w:p>
  </w:footnote>
  <w:footnote w:id="27">
    <w:p w:rsidR="00003032" w:rsidRPr="00153F69" w:rsidRDefault="00003032" w:rsidP="006264A6">
      <w:pPr>
        <w:pStyle w:val="Notedebasdepage"/>
        <w:ind w:firstLine="0"/>
        <w:rPr>
          <w:szCs w:val="18"/>
          <w:lang w:val="ru-RU"/>
        </w:rPr>
      </w:pPr>
      <w:r w:rsidRPr="00153F69">
        <w:rPr>
          <w:rStyle w:val="Appelnotedebasdep"/>
          <w:szCs w:val="18"/>
          <w:lang w:val="ru-RU"/>
        </w:rPr>
        <w:footnoteRef/>
      </w:r>
      <w:r w:rsidRPr="00153F69">
        <w:rPr>
          <w:lang w:val="ru-RU"/>
        </w:rPr>
        <w:t xml:space="preserve"> Некоторые Стороны высказали мнение, что вопросы, рассматриваемые в рамках этого элемента, можно было бы включить в элемент глобальной рамочной программы в области биоразнообразия на период после 2020 года, касающийся средств осуществления и благоприятных условий. Другие </w:t>
      </w:r>
      <w:r w:rsidR="006D1C52">
        <w:rPr>
          <w:lang w:val="ru-RU"/>
        </w:rPr>
        <w:t xml:space="preserve">участники </w:t>
      </w:r>
      <w:r w:rsidRPr="00153F69">
        <w:rPr>
          <w:lang w:val="ru-RU"/>
        </w:rPr>
        <w:t>отметили, что решение 14/34 уже содержит положения о коммуникации и информационно-просветительской деятельности в глобальной рамочной программе в области биоразнообразия на период после 2020 года.</w:t>
      </w:r>
    </w:p>
  </w:footnote>
  <w:footnote w:id="28">
    <w:p w:rsidR="00003032" w:rsidRPr="00DA0397" w:rsidRDefault="00003032" w:rsidP="00B02D32">
      <w:pPr>
        <w:pStyle w:val="Notedebasdepage"/>
        <w:ind w:firstLine="0"/>
        <w:rPr>
          <w:lang w:val="ru-RU"/>
        </w:rPr>
      </w:pPr>
      <w:r w:rsidRPr="001B4B9C">
        <w:rPr>
          <w:rStyle w:val="Appelnotedebasdep"/>
        </w:rPr>
        <w:footnoteRef/>
      </w:r>
      <w:r w:rsidRPr="00E651C7">
        <w:rPr>
          <w:lang w:val="ru-RU"/>
        </w:rPr>
        <w:t xml:space="preserve"> </w:t>
      </w:r>
      <w:r>
        <w:rPr>
          <w:lang w:val="ru-RU"/>
        </w:rPr>
        <w:t>Тип</w:t>
      </w:r>
      <w:r w:rsidRPr="00DA0397">
        <w:rPr>
          <w:lang w:val="ru-RU"/>
        </w:rPr>
        <w:t xml:space="preserve"> запланированно</w:t>
      </w:r>
      <w:r>
        <w:rPr>
          <w:lang w:val="ru-RU"/>
        </w:rPr>
        <w:t>го совещания</w:t>
      </w:r>
      <w:r w:rsidRPr="00DA0397">
        <w:rPr>
          <w:lang w:val="ru-RU"/>
        </w:rPr>
        <w:t xml:space="preserve">. 1: Межправительственное совещание, вспомогательные органы Конвенции (переговоры). 2: Комитеты Конвенции и протоколов к ней. Тематическая консультация проводится параллельно с крупными совещаниями для содействия </w:t>
      </w:r>
      <w:r>
        <w:rPr>
          <w:lang w:val="ru-RU"/>
        </w:rPr>
        <w:t xml:space="preserve">всестороннему </w:t>
      </w:r>
      <w:r w:rsidRPr="00DA0397">
        <w:rPr>
          <w:lang w:val="ru-RU"/>
        </w:rPr>
        <w:t>участию. 4: Тематический семинар</w:t>
      </w:r>
      <w:r>
        <w:rPr>
          <w:lang w:val="ru-RU"/>
        </w:rPr>
        <w:t xml:space="preserve"> предназначен для</w:t>
      </w:r>
      <w:r w:rsidRPr="00DA0397">
        <w:rPr>
          <w:lang w:val="ru-RU"/>
        </w:rPr>
        <w:t xml:space="preserve"> решения конкретных вопросов при надлежащем и регионально сбалансированном участии экспертов Сторон и наблюдателей (в соответствии с modus operandi, который используется </w:t>
      </w:r>
      <w:r w:rsidRPr="00B440D9">
        <w:rPr>
          <w:lang w:val="ru-RU"/>
        </w:rPr>
        <w:t>Вспомогательн</w:t>
      </w:r>
      <w:r>
        <w:rPr>
          <w:lang w:val="ru-RU"/>
        </w:rPr>
        <w:t>ым</w:t>
      </w:r>
      <w:r w:rsidRPr="00B440D9">
        <w:rPr>
          <w:lang w:val="ru-RU"/>
        </w:rPr>
        <w:t xml:space="preserve"> орган</w:t>
      </w:r>
      <w:r>
        <w:rPr>
          <w:lang w:val="ru-RU"/>
        </w:rPr>
        <w:t xml:space="preserve">ом </w:t>
      </w:r>
      <w:r w:rsidRPr="00B440D9">
        <w:rPr>
          <w:lang w:val="ru-RU"/>
        </w:rPr>
        <w:t>по научным, техническим и технологическим консультациям</w:t>
      </w:r>
      <w:r>
        <w:rPr>
          <w:lang w:val="ru-RU"/>
        </w:rPr>
        <w:t xml:space="preserve"> </w:t>
      </w:r>
      <w:r w:rsidRPr="00DA0397">
        <w:rPr>
          <w:lang w:val="ru-RU"/>
        </w:rPr>
        <w:t xml:space="preserve">для </w:t>
      </w:r>
      <w:r w:rsidRPr="00B440D9">
        <w:rPr>
          <w:lang w:val="ru-RU"/>
        </w:rPr>
        <w:t>специальн</w:t>
      </w:r>
      <w:r>
        <w:rPr>
          <w:lang w:val="ru-RU"/>
        </w:rPr>
        <w:t>ой</w:t>
      </w:r>
      <w:r w:rsidRPr="00B440D9">
        <w:rPr>
          <w:lang w:val="ru-RU"/>
        </w:rPr>
        <w:t xml:space="preserve"> группы технических экспертов</w:t>
      </w:r>
      <w:r>
        <w:rPr>
          <w:lang w:val="ru-RU"/>
        </w:rPr>
        <w:t xml:space="preserve"> </w:t>
      </w:r>
      <w:r w:rsidRPr="00DA0397">
        <w:rPr>
          <w:lang w:val="ru-RU"/>
        </w:rPr>
        <w:t xml:space="preserve">и применяется </w:t>
      </w:r>
      <w:proofErr w:type="spellStart"/>
      <w:r w:rsidRPr="00DA0397">
        <w:rPr>
          <w:lang w:val="ru-RU"/>
        </w:rPr>
        <w:t>mutatis</w:t>
      </w:r>
      <w:proofErr w:type="spellEnd"/>
      <w:r w:rsidRPr="00DA0397">
        <w:rPr>
          <w:lang w:val="ru-RU"/>
        </w:rPr>
        <w:t xml:space="preserve"> </w:t>
      </w:r>
      <w:proofErr w:type="spellStart"/>
      <w:r w:rsidRPr="00DA0397">
        <w:rPr>
          <w:lang w:val="ru-RU"/>
        </w:rPr>
        <w:t>mutandis</w:t>
      </w:r>
      <w:proofErr w:type="spellEnd"/>
      <w:r w:rsidRPr="00DA0397">
        <w:rPr>
          <w:lang w:val="ru-RU"/>
        </w:rPr>
        <w:t xml:space="preserve"> для других рабочих совещаний). 5: </w:t>
      </w:r>
      <w:r>
        <w:rPr>
          <w:lang w:val="ru-RU"/>
        </w:rPr>
        <w:t xml:space="preserve">Совещание, организуемое </w:t>
      </w:r>
      <w:r w:rsidRPr="00DA0397">
        <w:rPr>
          <w:lang w:val="ru-RU"/>
        </w:rPr>
        <w:t>партнерами (не исчерпывающий список).</w:t>
      </w:r>
    </w:p>
  </w:footnote>
  <w:footnote w:id="29">
    <w:p w:rsidR="00003032" w:rsidRPr="00920F6C" w:rsidRDefault="00003032" w:rsidP="00B02D32">
      <w:pPr>
        <w:pStyle w:val="Notedebasdepage"/>
        <w:ind w:firstLine="0"/>
        <w:rPr>
          <w:noProof/>
          <w:kern w:val="18"/>
          <w:szCs w:val="18"/>
          <w:lang w:val="ru-RU"/>
        </w:rPr>
      </w:pPr>
      <w:r w:rsidRPr="00AB235F">
        <w:rPr>
          <w:rStyle w:val="Appelnotedebasdep"/>
          <w:noProof/>
          <w:kern w:val="18"/>
        </w:rPr>
        <w:footnoteRef/>
      </w:r>
      <w:r>
        <w:rPr>
          <w:noProof/>
          <w:kern w:val="18"/>
          <w:szCs w:val="18"/>
          <w:lang w:val="ru-RU"/>
        </w:rPr>
        <w:t xml:space="preserve"> Конференция Сторон, выступающая в качестве совещания Сторон Картахенского протокола, также определила процесс разработки специального Плана осуществления Картахенского протокола в качестве последующей деятельности по выполнению Стратегического плана для Картахенского протокола по биобезопасности на период 2011-2020 годов. Этот процесс не предусматривает рассмотрение Плана осуществления Рабочей группой по подготовке глобальной рамочной программы в области биоразнообразия на период после 2020 года.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032" w:rsidRDefault="00003032">
    <w:pPr>
      <w:pStyle w:val="En-tte"/>
      <w:rPr>
        <w:lang w:val="en-US"/>
      </w:rPr>
    </w:pPr>
    <w:r>
      <w:rPr>
        <w:lang w:val="en-US"/>
      </w:rPr>
      <w:t>CBD/WG2020/REC/1/1</w:t>
    </w:r>
  </w:p>
  <w:p w:rsidR="00003032" w:rsidRPr="006B5DD9" w:rsidRDefault="00003032" w:rsidP="006B5DD9">
    <w:pPr>
      <w:pStyle w:val="En-tte"/>
      <w:spacing w:after="240"/>
      <w:rPr>
        <w:lang w:val="en-US"/>
      </w:rPr>
    </w:pPr>
    <w:r>
      <w:rPr>
        <w:lang w:val="ru-RU"/>
      </w:rPr>
      <w:t>Страница</w:t>
    </w:r>
    <w:r>
      <w:rPr>
        <w:lang w:val="en-US"/>
      </w:rPr>
      <w:t xml:space="preserve"> </w:t>
    </w:r>
    <w:r w:rsidR="00351EAB" w:rsidRPr="00FD49A4">
      <w:rPr>
        <w:lang w:val="en-US"/>
      </w:rPr>
      <w:fldChar w:fldCharType="begin"/>
    </w:r>
    <w:r w:rsidRPr="00FD49A4">
      <w:rPr>
        <w:lang w:val="en-US"/>
      </w:rPr>
      <w:instrText xml:space="preserve"> PAGE   \* MERGEFORMAT </w:instrText>
    </w:r>
    <w:r w:rsidR="00351EAB" w:rsidRPr="00FD49A4">
      <w:rPr>
        <w:lang w:val="en-US"/>
      </w:rPr>
      <w:fldChar w:fldCharType="separate"/>
    </w:r>
    <w:r w:rsidR="005A2F07">
      <w:rPr>
        <w:noProof/>
        <w:lang w:val="en-US"/>
      </w:rPr>
      <w:t>6</w:t>
    </w:r>
    <w:r w:rsidR="00351EAB" w:rsidRPr="00FD49A4">
      <w:rPr>
        <w:noProof/>
        <w:lang w:val="en-US"/>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032" w:rsidRDefault="00003032" w:rsidP="006B5DD9">
    <w:pPr>
      <w:pStyle w:val="En-tte"/>
      <w:jc w:val="right"/>
      <w:rPr>
        <w:lang w:val="en-US"/>
      </w:rPr>
    </w:pPr>
    <w:r>
      <w:rPr>
        <w:lang w:val="en-US"/>
      </w:rPr>
      <w:t>CBD/WG2020/REC/1/1</w:t>
    </w:r>
  </w:p>
  <w:p w:rsidR="00003032" w:rsidRPr="006B5DD9" w:rsidRDefault="00003032" w:rsidP="006B5DD9">
    <w:pPr>
      <w:pStyle w:val="En-tte"/>
      <w:spacing w:after="240"/>
      <w:jc w:val="right"/>
      <w:rPr>
        <w:lang w:val="en-US"/>
      </w:rPr>
    </w:pPr>
    <w:r>
      <w:rPr>
        <w:lang w:val="ru-RU"/>
      </w:rPr>
      <w:t>Страница</w:t>
    </w:r>
    <w:r>
      <w:rPr>
        <w:lang w:val="en-US"/>
      </w:rPr>
      <w:t xml:space="preserve"> </w:t>
    </w:r>
    <w:r w:rsidR="00351EAB" w:rsidRPr="00FD49A4">
      <w:rPr>
        <w:lang w:val="en-US"/>
      </w:rPr>
      <w:fldChar w:fldCharType="begin"/>
    </w:r>
    <w:r w:rsidRPr="00FD49A4">
      <w:rPr>
        <w:lang w:val="en-US"/>
      </w:rPr>
      <w:instrText xml:space="preserve"> PAGE   \* MERGEFORMAT </w:instrText>
    </w:r>
    <w:r w:rsidR="00351EAB" w:rsidRPr="00FD49A4">
      <w:rPr>
        <w:lang w:val="en-US"/>
      </w:rPr>
      <w:fldChar w:fldCharType="separate"/>
    </w:r>
    <w:r w:rsidR="005A2F07">
      <w:rPr>
        <w:noProof/>
        <w:lang w:val="en-US"/>
      </w:rPr>
      <w:t>7</w:t>
    </w:r>
    <w:r w:rsidR="00351EAB" w:rsidRPr="00FD49A4">
      <w:rPr>
        <w:noProof/>
        <w:lang w:val="en-US"/>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032" w:rsidRDefault="00003032">
    <w:pPr>
      <w:pStyle w:val="En-tte"/>
      <w:rPr>
        <w:lang w:val="en-US"/>
      </w:rPr>
    </w:pPr>
    <w:r>
      <w:rPr>
        <w:lang w:val="en-US"/>
      </w:rPr>
      <w:t>CBD/WG2020/REC1/1</w:t>
    </w:r>
  </w:p>
  <w:p w:rsidR="00003032" w:rsidRPr="006B5DD9" w:rsidRDefault="00003032" w:rsidP="006B5DD9">
    <w:pPr>
      <w:pStyle w:val="En-tte"/>
      <w:spacing w:after="240"/>
      <w:rPr>
        <w:lang w:val="en-US"/>
      </w:rPr>
    </w:pPr>
    <w:r>
      <w:rPr>
        <w:lang w:val="ru-RU"/>
      </w:rPr>
      <w:t>Страница</w:t>
    </w:r>
    <w:r>
      <w:rPr>
        <w:lang w:val="en-US"/>
      </w:rPr>
      <w:t xml:space="preserve"> </w:t>
    </w:r>
    <w:r w:rsidR="00351EAB" w:rsidRPr="00FD49A4">
      <w:rPr>
        <w:lang w:val="en-US"/>
      </w:rPr>
      <w:fldChar w:fldCharType="begin"/>
    </w:r>
    <w:r w:rsidRPr="00FD49A4">
      <w:rPr>
        <w:lang w:val="en-US"/>
      </w:rPr>
      <w:instrText xml:space="preserve"> PAGE   \* MERGEFORMAT </w:instrText>
    </w:r>
    <w:r w:rsidR="00351EAB" w:rsidRPr="00FD49A4">
      <w:rPr>
        <w:lang w:val="en-US"/>
      </w:rPr>
      <w:fldChar w:fldCharType="separate"/>
    </w:r>
    <w:r w:rsidR="005A2F07">
      <w:rPr>
        <w:noProof/>
        <w:lang w:val="en-US"/>
      </w:rPr>
      <w:t>18</w:t>
    </w:r>
    <w:r w:rsidR="00351EAB" w:rsidRPr="00FD49A4">
      <w:rPr>
        <w:noProof/>
        <w:lang w:val="en-US"/>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2114428025"/>
      <w:placeholder>
        <w:docPart w:val="DA2D3E7AACEF4F7FBB68B18ABACCDB95"/>
      </w:placeholder>
      <w:dataBinding w:prefixMappings="xmlns:ns0='http://purl.org/dc/elements/1.1/' xmlns:ns1='http://schemas.openxmlformats.org/package/2006/metadata/core-properties' " w:xpath="/ns1:coreProperties[1]/ns0:subject[1]" w:storeItemID="{6C3C8BC8-F283-45AE-878A-BAB7291924A1}"/>
      <w:text/>
    </w:sdtPr>
    <w:sdtContent>
      <w:p w:rsidR="00003032" w:rsidRPr="005440A6" w:rsidRDefault="00003032" w:rsidP="00BE45DE">
        <w:pPr>
          <w:pStyle w:val="En-tte"/>
          <w:tabs>
            <w:tab w:val="clear" w:pos="4320"/>
            <w:tab w:val="clear" w:pos="8640"/>
          </w:tabs>
          <w:jc w:val="right"/>
          <w:rPr>
            <w:noProof/>
            <w:kern w:val="22"/>
          </w:rPr>
        </w:pPr>
        <w:r>
          <w:rPr>
            <w:noProof/>
            <w:kern w:val="22"/>
          </w:rPr>
          <w:t>CBD/WG2020/REC/1/1</w:t>
        </w:r>
      </w:p>
    </w:sdtContent>
  </w:sdt>
  <w:p w:rsidR="00003032" w:rsidRPr="005440A6" w:rsidRDefault="00003032" w:rsidP="006B5DD9">
    <w:pPr>
      <w:pStyle w:val="En-tte"/>
      <w:tabs>
        <w:tab w:val="clear" w:pos="4320"/>
        <w:tab w:val="clear" w:pos="8640"/>
        <w:tab w:val="left" w:pos="8295"/>
        <w:tab w:val="right" w:pos="9360"/>
      </w:tabs>
      <w:jc w:val="right"/>
      <w:rPr>
        <w:noProof/>
        <w:kern w:val="22"/>
      </w:rPr>
    </w:pPr>
    <w:r>
      <w:rPr>
        <w:noProof/>
        <w:kern w:val="22"/>
      </w:rPr>
      <w:tab/>
    </w:r>
    <w:r>
      <w:rPr>
        <w:noProof/>
        <w:kern w:val="22"/>
      </w:rPr>
      <w:tab/>
    </w:r>
    <w:r>
      <w:rPr>
        <w:noProof/>
        <w:kern w:val="22"/>
        <w:lang w:val="ru-RU"/>
      </w:rPr>
      <w:t>Страница</w:t>
    </w:r>
    <w:r w:rsidRPr="005440A6">
      <w:rPr>
        <w:noProof/>
        <w:kern w:val="22"/>
      </w:rPr>
      <w:t xml:space="preserve"> </w:t>
    </w:r>
    <w:r w:rsidR="00351EAB" w:rsidRPr="005440A6">
      <w:rPr>
        <w:noProof/>
        <w:kern w:val="22"/>
      </w:rPr>
      <w:fldChar w:fldCharType="begin"/>
    </w:r>
    <w:r w:rsidRPr="005440A6">
      <w:rPr>
        <w:noProof/>
        <w:kern w:val="22"/>
      </w:rPr>
      <w:instrText xml:space="preserve"> PAGE   \* MERGEFORMAT </w:instrText>
    </w:r>
    <w:r w:rsidR="00351EAB" w:rsidRPr="005440A6">
      <w:rPr>
        <w:noProof/>
        <w:kern w:val="22"/>
      </w:rPr>
      <w:fldChar w:fldCharType="separate"/>
    </w:r>
    <w:r w:rsidR="005A2F07">
      <w:rPr>
        <w:noProof/>
        <w:kern w:val="22"/>
      </w:rPr>
      <w:t>19</w:t>
    </w:r>
    <w:r w:rsidR="00351EAB" w:rsidRPr="005440A6">
      <w:rPr>
        <w:noProof/>
        <w:kern w:val="22"/>
      </w:rPr>
      <w:fldChar w:fldCharType="end"/>
    </w:r>
  </w:p>
  <w:p w:rsidR="00003032" w:rsidRPr="005440A6" w:rsidRDefault="00003032" w:rsidP="005440A6">
    <w:pPr>
      <w:pStyle w:val="En-tte"/>
      <w:tabs>
        <w:tab w:val="clear" w:pos="4320"/>
        <w:tab w:val="clear" w:pos="8640"/>
      </w:tabs>
      <w:jc w:val="right"/>
      <w:rPr>
        <w:noProof/>
        <w:kern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A69AF"/>
    <w:multiLevelType w:val="hybridMultilevel"/>
    <w:tmpl w:val="A24008D0"/>
    <w:lvl w:ilvl="0" w:tplc="C65649C0">
      <w:start w:val="1"/>
      <w:numFmt w:val="lowerRoman"/>
      <w:lvlText w:val="%1)"/>
      <w:lvlJc w:val="left"/>
      <w:pPr>
        <w:ind w:left="216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AFC415D"/>
    <w:multiLevelType w:val="hybridMultilevel"/>
    <w:tmpl w:val="53B81508"/>
    <w:lvl w:ilvl="0" w:tplc="C65649C0">
      <w:start w:val="1"/>
      <w:numFmt w:val="lowerRoman"/>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34FB2E40"/>
    <w:multiLevelType w:val="hybridMultilevel"/>
    <w:tmpl w:val="564C154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359712DA"/>
    <w:multiLevelType w:val="hybridMultilevel"/>
    <w:tmpl w:val="564C154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37643FA2"/>
    <w:multiLevelType w:val="hybridMultilevel"/>
    <w:tmpl w:val="5E50919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C65649C0">
      <w:start w:val="1"/>
      <w:numFmt w:val="lowerRoman"/>
      <w:lvlText w:val="%3)"/>
      <w:lvlJc w:val="lef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9006D23"/>
    <w:multiLevelType w:val="hybridMultilevel"/>
    <w:tmpl w:val="9EC8049A"/>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C65649C0">
      <w:start w:val="1"/>
      <w:numFmt w:val="lowerRoman"/>
      <w:lvlText w:val="%3)"/>
      <w:lvlJc w:val="lef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95B2646"/>
    <w:multiLevelType w:val="hybridMultilevel"/>
    <w:tmpl w:val="53B81508"/>
    <w:lvl w:ilvl="0" w:tplc="C65649C0">
      <w:start w:val="1"/>
      <w:numFmt w:val="lowerRoman"/>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8">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2C4C1E"/>
    <w:multiLevelType w:val="hybridMultilevel"/>
    <w:tmpl w:val="A24008D0"/>
    <w:lvl w:ilvl="0" w:tplc="C65649C0">
      <w:start w:val="1"/>
      <w:numFmt w:val="lowerRoman"/>
      <w:lvlText w:val="%1)"/>
      <w:lvlJc w:val="left"/>
      <w:pPr>
        <w:ind w:left="216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E70D02"/>
    <w:multiLevelType w:val="hybridMultilevel"/>
    <w:tmpl w:val="564C154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nsid w:val="52C235FF"/>
    <w:multiLevelType w:val="hybridMultilevel"/>
    <w:tmpl w:val="564C154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nsid w:val="52D04E8E"/>
    <w:multiLevelType w:val="hybridMultilevel"/>
    <w:tmpl w:val="564C154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nsid w:val="599A32A1"/>
    <w:multiLevelType w:val="hybridMultilevel"/>
    <w:tmpl w:val="564C154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nsid w:val="5A7634FA"/>
    <w:multiLevelType w:val="hybridMultilevel"/>
    <w:tmpl w:val="281071F4"/>
    <w:lvl w:ilvl="0" w:tplc="C65649C0">
      <w:start w:val="1"/>
      <w:numFmt w:val="lowerRoman"/>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7">
    <w:nsid w:val="63E05346"/>
    <w:multiLevelType w:val="hybridMultilevel"/>
    <w:tmpl w:val="D5802B34"/>
    <w:lvl w:ilvl="0" w:tplc="C65649C0">
      <w:start w:val="1"/>
      <w:numFmt w:val="lowerRoman"/>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8">
    <w:nsid w:val="66E76F63"/>
    <w:multiLevelType w:val="hybridMultilevel"/>
    <w:tmpl w:val="43C8DB2A"/>
    <w:lvl w:ilvl="0" w:tplc="ED14CB84">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71AB7212"/>
    <w:multiLevelType w:val="hybridMultilevel"/>
    <w:tmpl w:val="A24008D0"/>
    <w:lvl w:ilvl="0" w:tplc="C65649C0">
      <w:start w:val="1"/>
      <w:numFmt w:val="lowerRoman"/>
      <w:lvlText w:val="%1)"/>
      <w:lvlJc w:val="left"/>
      <w:pPr>
        <w:ind w:left="216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57976E0"/>
    <w:multiLevelType w:val="hybridMultilevel"/>
    <w:tmpl w:val="D5802B34"/>
    <w:lvl w:ilvl="0" w:tplc="C65649C0">
      <w:start w:val="1"/>
      <w:numFmt w:val="lowerRoman"/>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2">
    <w:nsid w:val="76A14E46"/>
    <w:multiLevelType w:val="hybridMultilevel"/>
    <w:tmpl w:val="564C154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nsid w:val="7F000126"/>
    <w:multiLevelType w:val="hybridMultilevel"/>
    <w:tmpl w:val="A24008D0"/>
    <w:lvl w:ilvl="0" w:tplc="C65649C0">
      <w:start w:val="1"/>
      <w:numFmt w:val="lowerRoman"/>
      <w:lvlText w:val="%1)"/>
      <w:lvlJc w:val="left"/>
      <w:pPr>
        <w:ind w:left="216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5"/>
  </w:num>
  <w:num w:numId="3">
    <w:abstractNumId w:val="18"/>
  </w:num>
  <w:num w:numId="4">
    <w:abstractNumId w:val="6"/>
  </w:num>
  <w:num w:numId="5">
    <w:abstractNumId w:val="19"/>
  </w:num>
  <w:num w:numId="6">
    <w:abstractNumId w:val="2"/>
  </w:num>
  <w:num w:numId="7">
    <w:abstractNumId w:val="11"/>
  </w:num>
  <w:num w:numId="8">
    <w:abstractNumId w:val="10"/>
  </w:num>
  <w:num w:numId="9">
    <w:abstractNumId w:val="12"/>
  </w:num>
  <w:num w:numId="10">
    <w:abstractNumId w:val="9"/>
  </w:num>
  <w:num w:numId="11">
    <w:abstractNumId w:val="3"/>
  </w:num>
  <w:num w:numId="12">
    <w:abstractNumId w:val="0"/>
  </w:num>
  <w:num w:numId="13">
    <w:abstractNumId w:val="4"/>
  </w:num>
  <w:num w:numId="14">
    <w:abstractNumId w:val="20"/>
  </w:num>
  <w:num w:numId="15">
    <w:abstractNumId w:val="23"/>
  </w:num>
  <w:num w:numId="16">
    <w:abstractNumId w:val="22"/>
  </w:num>
  <w:num w:numId="17">
    <w:abstractNumId w:val="14"/>
  </w:num>
  <w:num w:numId="18">
    <w:abstractNumId w:val="15"/>
  </w:num>
  <w:num w:numId="19">
    <w:abstractNumId w:val="13"/>
  </w:num>
  <w:num w:numId="20">
    <w:abstractNumId w:val="16"/>
  </w:num>
  <w:num w:numId="21">
    <w:abstractNumId w:val="7"/>
  </w:num>
  <w:num w:numId="22">
    <w:abstractNumId w:val="1"/>
  </w:num>
  <w:num w:numId="23">
    <w:abstractNumId w:val="17"/>
  </w:num>
  <w:num w:numId="24">
    <w:abstractNumId w:val="21"/>
  </w:num>
  <w:num w:numId="25">
    <w:abstractNumId w:val="11"/>
  </w:num>
  <w:num w:numId="26">
    <w:abstractNumId w:val="11"/>
  </w:num>
  <w:num w:numId="27">
    <w:abstractNumId w:val="11"/>
  </w:num>
  <w:num w:numId="28">
    <w:abstractNumId w:val="1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rsids>
    <w:rsidRoot w:val="00E55B3B"/>
    <w:rsid w:val="000006B4"/>
    <w:rsid w:val="00003032"/>
    <w:rsid w:val="00004CE9"/>
    <w:rsid w:val="0001208E"/>
    <w:rsid w:val="000131A7"/>
    <w:rsid w:val="00015524"/>
    <w:rsid w:val="00017740"/>
    <w:rsid w:val="000219AC"/>
    <w:rsid w:val="00021F63"/>
    <w:rsid w:val="00024F6D"/>
    <w:rsid w:val="00025C80"/>
    <w:rsid w:val="00026B90"/>
    <w:rsid w:val="00031D24"/>
    <w:rsid w:val="00035843"/>
    <w:rsid w:val="0003737D"/>
    <w:rsid w:val="00037873"/>
    <w:rsid w:val="0004033C"/>
    <w:rsid w:val="00041182"/>
    <w:rsid w:val="00043BFA"/>
    <w:rsid w:val="00053D11"/>
    <w:rsid w:val="00054381"/>
    <w:rsid w:val="000571A9"/>
    <w:rsid w:val="0005764B"/>
    <w:rsid w:val="00060B3E"/>
    <w:rsid w:val="00063942"/>
    <w:rsid w:val="00064908"/>
    <w:rsid w:val="00064FEE"/>
    <w:rsid w:val="000665EB"/>
    <w:rsid w:val="00070293"/>
    <w:rsid w:val="000711E1"/>
    <w:rsid w:val="00073708"/>
    <w:rsid w:val="00080AC2"/>
    <w:rsid w:val="00087638"/>
    <w:rsid w:val="0009347E"/>
    <w:rsid w:val="00093A7A"/>
    <w:rsid w:val="00096F6A"/>
    <w:rsid w:val="00097294"/>
    <w:rsid w:val="00097886"/>
    <w:rsid w:val="00097C8D"/>
    <w:rsid w:val="000A02BA"/>
    <w:rsid w:val="000A11E3"/>
    <w:rsid w:val="000A6775"/>
    <w:rsid w:val="000B02D3"/>
    <w:rsid w:val="000B043B"/>
    <w:rsid w:val="000B0903"/>
    <w:rsid w:val="000B25ED"/>
    <w:rsid w:val="000C1D95"/>
    <w:rsid w:val="000C774D"/>
    <w:rsid w:val="000D36EF"/>
    <w:rsid w:val="000D5904"/>
    <w:rsid w:val="000D6EDB"/>
    <w:rsid w:val="000D7AF1"/>
    <w:rsid w:val="000E0319"/>
    <w:rsid w:val="000E0FB7"/>
    <w:rsid w:val="000E2935"/>
    <w:rsid w:val="000E637D"/>
    <w:rsid w:val="000E7E6A"/>
    <w:rsid w:val="000F04B8"/>
    <w:rsid w:val="000F0A86"/>
    <w:rsid w:val="000F1BBC"/>
    <w:rsid w:val="000F1D56"/>
    <w:rsid w:val="000F2B9E"/>
    <w:rsid w:val="000F45AE"/>
    <w:rsid w:val="000F4DE0"/>
    <w:rsid w:val="000F5FF5"/>
    <w:rsid w:val="000F63AB"/>
    <w:rsid w:val="000F721C"/>
    <w:rsid w:val="000F74B8"/>
    <w:rsid w:val="00100DDF"/>
    <w:rsid w:val="00102A00"/>
    <w:rsid w:val="00102EB6"/>
    <w:rsid w:val="001118F0"/>
    <w:rsid w:val="001178FF"/>
    <w:rsid w:val="0012214B"/>
    <w:rsid w:val="001222C2"/>
    <w:rsid w:val="00123A71"/>
    <w:rsid w:val="0013586A"/>
    <w:rsid w:val="00137FA7"/>
    <w:rsid w:val="00140142"/>
    <w:rsid w:val="00141789"/>
    <w:rsid w:val="0014265C"/>
    <w:rsid w:val="00143C15"/>
    <w:rsid w:val="0014571A"/>
    <w:rsid w:val="00145961"/>
    <w:rsid w:val="00145994"/>
    <w:rsid w:val="0014668F"/>
    <w:rsid w:val="00146CBA"/>
    <w:rsid w:val="0015182F"/>
    <w:rsid w:val="001534C7"/>
    <w:rsid w:val="001573DA"/>
    <w:rsid w:val="001615C3"/>
    <w:rsid w:val="00162574"/>
    <w:rsid w:val="00164834"/>
    <w:rsid w:val="001651D3"/>
    <w:rsid w:val="00166367"/>
    <w:rsid w:val="00172AE2"/>
    <w:rsid w:val="00173A00"/>
    <w:rsid w:val="001742CA"/>
    <w:rsid w:val="00174952"/>
    <w:rsid w:val="00174B15"/>
    <w:rsid w:val="0017589E"/>
    <w:rsid w:val="00176766"/>
    <w:rsid w:val="001774F8"/>
    <w:rsid w:val="0018288F"/>
    <w:rsid w:val="0018471E"/>
    <w:rsid w:val="0019213D"/>
    <w:rsid w:val="00192E06"/>
    <w:rsid w:val="00195754"/>
    <w:rsid w:val="001A1540"/>
    <w:rsid w:val="001A5072"/>
    <w:rsid w:val="001A6231"/>
    <w:rsid w:val="001C0A08"/>
    <w:rsid w:val="001C1EAB"/>
    <w:rsid w:val="001C7000"/>
    <w:rsid w:val="001C7CDF"/>
    <w:rsid w:val="001D13C5"/>
    <w:rsid w:val="001D2EA4"/>
    <w:rsid w:val="001D325E"/>
    <w:rsid w:val="001D3EA4"/>
    <w:rsid w:val="001D6A17"/>
    <w:rsid w:val="001D7354"/>
    <w:rsid w:val="001E2016"/>
    <w:rsid w:val="001E51A6"/>
    <w:rsid w:val="001F3732"/>
    <w:rsid w:val="001F6379"/>
    <w:rsid w:val="001F777C"/>
    <w:rsid w:val="00202645"/>
    <w:rsid w:val="002032C9"/>
    <w:rsid w:val="00204415"/>
    <w:rsid w:val="00204CAE"/>
    <w:rsid w:val="00205EC7"/>
    <w:rsid w:val="00207283"/>
    <w:rsid w:val="00207A6E"/>
    <w:rsid w:val="00210A35"/>
    <w:rsid w:val="00210C3F"/>
    <w:rsid w:val="00211412"/>
    <w:rsid w:val="002138DE"/>
    <w:rsid w:val="002209DA"/>
    <w:rsid w:val="002249FA"/>
    <w:rsid w:val="00224B92"/>
    <w:rsid w:val="00225964"/>
    <w:rsid w:val="00226E79"/>
    <w:rsid w:val="002275BE"/>
    <w:rsid w:val="00227883"/>
    <w:rsid w:val="0023147C"/>
    <w:rsid w:val="00232A3E"/>
    <w:rsid w:val="0023421A"/>
    <w:rsid w:val="002357E1"/>
    <w:rsid w:val="00235925"/>
    <w:rsid w:val="00237AA1"/>
    <w:rsid w:val="0024158B"/>
    <w:rsid w:val="002425F2"/>
    <w:rsid w:val="002426E6"/>
    <w:rsid w:val="00242785"/>
    <w:rsid w:val="002430F2"/>
    <w:rsid w:val="00244379"/>
    <w:rsid w:val="00246851"/>
    <w:rsid w:val="002471A2"/>
    <w:rsid w:val="00251B13"/>
    <w:rsid w:val="00252222"/>
    <w:rsid w:val="00252897"/>
    <w:rsid w:val="002539CA"/>
    <w:rsid w:val="00253E57"/>
    <w:rsid w:val="00255C8C"/>
    <w:rsid w:val="002606C4"/>
    <w:rsid w:val="00261B77"/>
    <w:rsid w:val="002678CF"/>
    <w:rsid w:val="00271735"/>
    <w:rsid w:val="00272162"/>
    <w:rsid w:val="00274A19"/>
    <w:rsid w:val="00276305"/>
    <w:rsid w:val="002769BD"/>
    <w:rsid w:val="00276B16"/>
    <w:rsid w:val="00281E2B"/>
    <w:rsid w:val="00284EC2"/>
    <w:rsid w:val="0028518D"/>
    <w:rsid w:val="002854B0"/>
    <w:rsid w:val="00286E5E"/>
    <w:rsid w:val="00287B63"/>
    <w:rsid w:val="002909DC"/>
    <w:rsid w:val="00293B48"/>
    <w:rsid w:val="0029692B"/>
    <w:rsid w:val="00296A11"/>
    <w:rsid w:val="00297603"/>
    <w:rsid w:val="002A3738"/>
    <w:rsid w:val="002A6350"/>
    <w:rsid w:val="002A7272"/>
    <w:rsid w:val="002A7320"/>
    <w:rsid w:val="002B01AC"/>
    <w:rsid w:val="002B0942"/>
    <w:rsid w:val="002B32F6"/>
    <w:rsid w:val="002B6132"/>
    <w:rsid w:val="002B6841"/>
    <w:rsid w:val="002C0456"/>
    <w:rsid w:val="002C453A"/>
    <w:rsid w:val="002C4BDB"/>
    <w:rsid w:val="002C4CC4"/>
    <w:rsid w:val="002C5517"/>
    <w:rsid w:val="002C714E"/>
    <w:rsid w:val="002D3454"/>
    <w:rsid w:val="002D40D5"/>
    <w:rsid w:val="002E0627"/>
    <w:rsid w:val="002E391B"/>
    <w:rsid w:val="002E7DA0"/>
    <w:rsid w:val="002F1185"/>
    <w:rsid w:val="002F2D03"/>
    <w:rsid w:val="002F477A"/>
    <w:rsid w:val="002F4877"/>
    <w:rsid w:val="00300370"/>
    <w:rsid w:val="00304B04"/>
    <w:rsid w:val="00310145"/>
    <w:rsid w:val="00310E29"/>
    <w:rsid w:val="0031732A"/>
    <w:rsid w:val="003210FF"/>
    <w:rsid w:val="00321C05"/>
    <w:rsid w:val="00321FB7"/>
    <w:rsid w:val="00322338"/>
    <w:rsid w:val="00322A35"/>
    <w:rsid w:val="00324BE1"/>
    <w:rsid w:val="00325DE3"/>
    <w:rsid w:val="00330DCA"/>
    <w:rsid w:val="00332BBE"/>
    <w:rsid w:val="0033457D"/>
    <w:rsid w:val="00336766"/>
    <w:rsid w:val="003408B8"/>
    <w:rsid w:val="003409FD"/>
    <w:rsid w:val="003435BB"/>
    <w:rsid w:val="00344BD6"/>
    <w:rsid w:val="00344D97"/>
    <w:rsid w:val="00345951"/>
    <w:rsid w:val="00347AD4"/>
    <w:rsid w:val="003508A8"/>
    <w:rsid w:val="00351EAB"/>
    <w:rsid w:val="003567FB"/>
    <w:rsid w:val="0035747D"/>
    <w:rsid w:val="00364B85"/>
    <w:rsid w:val="00367F81"/>
    <w:rsid w:val="003707E4"/>
    <w:rsid w:val="003848FA"/>
    <w:rsid w:val="00385457"/>
    <w:rsid w:val="00387330"/>
    <w:rsid w:val="003919A2"/>
    <w:rsid w:val="00396302"/>
    <w:rsid w:val="003965F5"/>
    <w:rsid w:val="003A0829"/>
    <w:rsid w:val="003A1C62"/>
    <w:rsid w:val="003B10B9"/>
    <w:rsid w:val="003B24CB"/>
    <w:rsid w:val="003B5E05"/>
    <w:rsid w:val="003B7067"/>
    <w:rsid w:val="003C113F"/>
    <w:rsid w:val="003C1759"/>
    <w:rsid w:val="003C57B0"/>
    <w:rsid w:val="003C592F"/>
    <w:rsid w:val="003C73EB"/>
    <w:rsid w:val="003C776A"/>
    <w:rsid w:val="003D000B"/>
    <w:rsid w:val="003D35B9"/>
    <w:rsid w:val="003D36E3"/>
    <w:rsid w:val="003D44CC"/>
    <w:rsid w:val="003D4579"/>
    <w:rsid w:val="003D4F39"/>
    <w:rsid w:val="003D5B5F"/>
    <w:rsid w:val="003D701A"/>
    <w:rsid w:val="003D7C4E"/>
    <w:rsid w:val="003E09DF"/>
    <w:rsid w:val="003E0FAD"/>
    <w:rsid w:val="003E2DAE"/>
    <w:rsid w:val="003F0D2A"/>
    <w:rsid w:val="003F2ABF"/>
    <w:rsid w:val="003F3A52"/>
    <w:rsid w:val="003F69BB"/>
    <w:rsid w:val="003F6E44"/>
    <w:rsid w:val="003F7818"/>
    <w:rsid w:val="004004F3"/>
    <w:rsid w:val="004022D6"/>
    <w:rsid w:val="00402E92"/>
    <w:rsid w:val="00404AFC"/>
    <w:rsid w:val="004054AA"/>
    <w:rsid w:val="00406BC6"/>
    <w:rsid w:val="00412F38"/>
    <w:rsid w:val="0041449D"/>
    <w:rsid w:val="00415743"/>
    <w:rsid w:val="00422E27"/>
    <w:rsid w:val="004257AF"/>
    <w:rsid w:val="00432012"/>
    <w:rsid w:val="00434AF7"/>
    <w:rsid w:val="00436A82"/>
    <w:rsid w:val="004410D9"/>
    <w:rsid w:val="00442194"/>
    <w:rsid w:val="0044247D"/>
    <w:rsid w:val="00442A09"/>
    <w:rsid w:val="00442A25"/>
    <w:rsid w:val="00442A9E"/>
    <w:rsid w:val="00443664"/>
    <w:rsid w:val="0044424E"/>
    <w:rsid w:val="004452CA"/>
    <w:rsid w:val="004471B6"/>
    <w:rsid w:val="00450F14"/>
    <w:rsid w:val="00453B5B"/>
    <w:rsid w:val="004546C2"/>
    <w:rsid w:val="00454A0E"/>
    <w:rsid w:val="00455EF8"/>
    <w:rsid w:val="0045655E"/>
    <w:rsid w:val="00457789"/>
    <w:rsid w:val="00463AB5"/>
    <w:rsid w:val="00465BD7"/>
    <w:rsid w:val="004669B4"/>
    <w:rsid w:val="00470F82"/>
    <w:rsid w:val="0047165E"/>
    <w:rsid w:val="00471AFC"/>
    <w:rsid w:val="00481071"/>
    <w:rsid w:val="00483212"/>
    <w:rsid w:val="00485943"/>
    <w:rsid w:val="00485A18"/>
    <w:rsid w:val="00490089"/>
    <w:rsid w:val="00492135"/>
    <w:rsid w:val="00493619"/>
    <w:rsid w:val="00493D8F"/>
    <w:rsid w:val="00493F36"/>
    <w:rsid w:val="0049694E"/>
    <w:rsid w:val="00497F55"/>
    <w:rsid w:val="004A2EFC"/>
    <w:rsid w:val="004B196C"/>
    <w:rsid w:val="004B597A"/>
    <w:rsid w:val="004B5D78"/>
    <w:rsid w:val="004B7C4D"/>
    <w:rsid w:val="004C069C"/>
    <w:rsid w:val="004C2235"/>
    <w:rsid w:val="004C2450"/>
    <w:rsid w:val="004C545F"/>
    <w:rsid w:val="004C5629"/>
    <w:rsid w:val="004C68AF"/>
    <w:rsid w:val="004C6A31"/>
    <w:rsid w:val="004C74CD"/>
    <w:rsid w:val="004D35A0"/>
    <w:rsid w:val="004D3922"/>
    <w:rsid w:val="004D576F"/>
    <w:rsid w:val="004D7874"/>
    <w:rsid w:val="004E1515"/>
    <w:rsid w:val="004E183C"/>
    <w:rsid w:val="004E22DB"/>
    <w:rsid w:val="004E2E0A"/>
    <w:rsid w:val="004E43D7"/>
    <w:rsid w:val="004E6C9A"/>
    <w:rsid w:val="004F0575"/>
    <w:rsid w:val="004F3268"/>
    <w:rsid w:val="00500530"/>
    <w:rsid w:val="00501EA8"/>
    <w:rsid w:val="005020E1"/>
    <w:rsid w:val="005032C9"/>
    <w:rsid w:val="00504AD3"/>
    <w:rsid w:val="0051079C"/>
    <w:rsid w:val="00511923"/>
    <w:rsid w:val="00513461"/>
    <w:rsid w:val="00513A4F"/>
    <w:rsid w:val="00515E92"/>
    <w:rsid w:val="00516C26"/>
    <w:rsid w:val="00517CF5"/>
    <w:rsid w:val="00520DCC"/>
    <w:rsid w:val="0052270B"/>
    <w:rsid w:val="00524B46"/>
    <w:rsid w:val="00527EE2"/>
    <w:rsid w:val="005313E3"/>
    <w:rsid w:val="0053178F"/>
    <w:rsid w:val="00535BD1"/>
    <w:rsid w:val="005363BC"/>
    <w:rsid w:val="005367C7"/>
    <w:rsid w:val="00540C51"/>
    <w:rsid w:val="0054398A"/>
    <w:rsid w:val="005439E1"/>
    <w:rsid w:val="005440A6"/>
    <w:rsid w:val="005466C8"/>
    <w:rsid w:val="0054769E"/>
    <w:rsid w:val="00547958"/>
    <w:rsid w:val="005508E1"/>
    <w:rsid w:val="00556120"/>
    <w:rsid w:val="00556460"/>
    <w:rsid w:val="005565DA"/>
    <w:rsid w:val="005567B2"/>
    <w:rsid w:val="00557690"/>
    <w:rsid w:val="00557C2F"/>
    <w:rsid w:val="00561879"/>
    <w:rsid w:val="00567D0F"/>
    <w:rsid w:val="005721B0"/>
    <w:rsid w:val="00574A6A"/>
    <w:rsid w:val="005758D1"/>
    <w:rsid w:val="00576737"/>
    <w:rsid w:val="00576B67"/>
    <w:rsid w:val="00576CC8"/>
    <w:rsid w:val="00577C88"/>
    <w:rsid w:val="005808AF"/>
    <w:rsid w:val="00581E71"/>
    <w:rsid w:val="005836D3"/>
    <w:rsid w:val="0058478A"/>
    <w:rsid w:val="0058580E"/>
    <w:rsid w:val="00590DBA"/>
    <w:rsid w:val="00593466"/>
    <w:rsid w:val="005955D2"/>
    <w:rsid w:val="005A2F07"/>
    <w:rsid w:val="005A4284"/>
    <w:rsid w:val="005A7499"/>
    <w:rsid w:val="005B03A4"/>
    <w:rsid w:val="005B453F"/>
    <w:rsid w:val="005B4DB8"/>
    <w:rsid w:val="005B6A66"/>
    <w:rsid w:val="005B6C84"/>
    <w:rsid w:val="005B7112"/>
    <w:rsid w:val="005C101F"/>
    <w:rsid w:val="005C1546"/>
    <w:rsid w:val="005C1D09"/>
    <w:rsid w:val="005C614C"/>
    <w:rsid w:val="005D139C"/>
    <w:rsid w:val="005D4999"/>
    <w:rsid w:val="005D646A"/>
    <w:rsid w:val="005D64DD"/>
    <w:rsid w:val="005E0D5A"/>
    <w:rsid w:val="005E25B4"/>
    <w:rsid w:val="005E37A2"/>
    <w:rsid w:val="005E5763"/>
    <w:rsid w:val="005E5B23"/>
    <w:rsid w:val="005E71E6"/>
    <w:rsid w:val="005F0B07"/>
    <w:rsid w:val="005F1854"/>
    <w:rsid w:val="005F4C74"/>
    <w:rsid w:val="005F67B3"/>
    <w:rsid w:val="0060214F"/>
    <w:rsid w:val="00603B74"/>
    <w:rsid w:val="00603FDF"/>
    <w:rsid w:val="00604749"/>
    <w:rsid w:val="00604828"/>
    <w:rsid w:val="00604A41"/>
    <w:rsid w:val="006073AB"/>
    <w:rsid w:val="00613058"/>
    <w:rsid w:val="0061370B"/>
    <w:rsid w:val="00620824"/>
    <w:rsid w:val="0062372D"/>
    <w:rsid w:val="00623928"/>
    <w:rsid w:val="00624E78"/>
    <w:rsid w:val="006260D5"/>
    <w:rsid w:val="006264A6"/>
    <w:rsid w:val="006328D8"/>
    <w:rsid w:val="00636934"/>
    <w:rsid w:val="00643BFB"/>
    <w:rsid w:val="00644F7B"/>
    <w:rsid w:val="006462AA"/>
    <w:rsid w:val="006469E6"/>
    <w:rsid w:val="00646E55"/>
    <w:rsid w:val="006507F2"/>
    <w:rsid w:val="00650E04"/>
    <w:rsid w:val="00652DFD"/>
    <w:rsid w:val="00655FCA"/>
    <w:rsid w:val="006619EE"/>
    <w:rsid w:val="00661D62"/>
    <w:rsid w:val="006646D9"/>
    <w:rsid w:val="00673576"/>
    <w:rsid w:val="00673738"/>
    <w:rsid w:val="00675725"/>
    <w:rsid w:val="00680041"/>
    <w:rsid w:val="0068005F"/>
    <w:rsid w:val="006839A9"/>
    <w:rsid w:val="00686437"/>
    <w:rsid w:val="00687AF7"/>
    <w:rsid w:val="00690847"/>
    <w:rsid w:val="00690CCA"/>
    <w:rsid w:val="00693EC4"/>
    <w:rsid w:val="00697933"/>
    <w:rsid w:val="006A0A9E"/>
    <w:rsid w:val="006A58C3"/>
    <w:rsid w:val="006A6805"/>
    <w:rsid w:val="006B074E"/>
    <w:rsid w:val="006B271B"/>
    <w:rsid w:val="006B2BD5"/>
    <w:rsid w:val="006B3470"/>
    <w:rsid w:val="006B4E66"/>
    <w:rsid w:val="006B5179"/>
    <w:rsid w:val="006B5AC9"/>
    <w:rsid w:val="006B5DD9"/>
    <w:rsid w:val="006B6D3A"/>
    <w:rsid w:val="006C3063"/>
    <w:rsid w:val="006C5119"/>
    <w:rsid w:val="006C6371"/>
    <w:rsid w:val="006C7786"/>
    <w:rsid w:val="006C7E33"/>
    <w:rsid w:val="006D0E3D"/>
    <w:rsid w:val="006D1C52"/>
    <w:rsid w:val="006D4FB1"/>
    <w:rsid w:val="006E214A"/>
    <w:rsid w:val="006E2285"/>
    <w:rsid w:val="006E228C"/>
    <w:rsid w:val="006E3AE4"/>
    <w:rsid w:val="006F2032"/>
    <w:rsid w:val="006F284C"/>
    <w:rsid w:val="006F28E5"/>
    <w:rsid w:val="006F3EC0"/>
    <w:rsid w:val="006F5DBF"/>
    <w:rsid w:val="006F6A31"/>
    <w:rsid w:val="006F705F"/>
    <w:rsid w:val="006F7227"/>
    <w:rsid w:val="00702366"/>
    <w:rsid w:val="00704776"/>
    <w:rsid w:val="00710262"/>
    <w:rsid w:val="00712AF6"/>
    <w:rsid w:val="00715457"/>
    <w:rsid w:val="007163BC"/>
    <w:rsid w:val="007207FF"/>
    <w:rsid w:val="00721EB9"/>
    <w:rsid w:val="0072663B"/>
    <w:rsid w:val="00726787"/>
    <w:rsid w:val="007279CE"/>
    <w:rsid w:val="00730AE3"/>
    <w:rsid w:val="00731FC6"/>
    <w:rsid w:val="007326EE"/>
    <w:rsid w:val="007327DB"/>
    <w:rsid w:val="007334DA"/>
    <w:rsid w:val="00733851"/>
    <w:rsid w:val="00736BC2"/>
    <w:rsid w:val="007463FF"/>
    <w:rsid w:val="0074789E"/>
    <w:rsid w:val="007478FC"/>
    <w:rsid w:val="007531F4"/>
    <w:rsid w:val="007604D5"/>
    <w:rsid w:val="00760D9D"/>
    <w:rsid w:val="007716D1"/>
    <w:rsid w:val="00771F5F"/>
    <w:rsid w:val="007721B7"/>
    <w:rsid w:val="00773BBB"/>
    <w:rsid w:val="00776B5A"/>
    <w:rsid w:val="00780276"/>
    <w:rsid w:val="007802ED"/>
    <w:rsid w:val="0078220F"/>
    <w:rsid w:val="0079325E"/>
    <w:rsid w:val="00795717"/>
    <w:rsid w:val="00797CE5"/>
    <w:rsid w:val="00797F20"/>
    <w:rsid w:val="007A1943"/>
    <w:rsid w:val="007A3F5E"/>
    <w:rsid w:val="007A5B09"/>
    <w:rsid w:val="007A5D25"/>
    <w:rsid w:val="007B0B13"/>
    <w:rsid w:val="007B1587"/>
    <w:rsid w:val="007B3659"/>
    <w:rsid w:val="007B62CF"/>
    <w:rsid w:val="007C1F3D"/>
    <w:rsid w:val="007C5285"/>
    <w:rsid w:val="007C633B"/>
    <w:rsid w:val="007C7955"/>
    <w:rsid w:val="007D0504"/>
    <w:rsid w:val="007D3182"/>
    <w:rsid w:val="007D6BB0"/>
    <w:rsid w:val="007D7486"/>
    <w:rsid w:val="007E6FF3"/>
    <w:rsid w:val="007F50C7"/>
    <w:rsid w:val="007F675B"/>
    <w:rsid w:val="007F72E1"/>
    <w:rsid w:val="007F7796"/>
    <w:rsid w:val="00800C3C"/>
    <w:rsid w:val="00802BFF"/>
    <w:rsid w:val="00805A11"/>
    <w:rsid w:val="008101CD"/>
    <w:rsid w:val="00811180"/>
    <w:rsid w:val="00811D06"/>
    <w:rsid w:val="008167B9"/>
    <w:rsid w:val="00817C4B"/>
    <w:rsid w:val="00820C19"/>
    <w:rsid w:val="00820C92"/>
    <w:rsid w:val="00821250"/>
    <w:rsid w:val="00821A72"/>
    <w:rsid w:val="00824612"/>
    <w:rsid w:val="00824957"/>
    <w:rsid w:val="00825524"/>
    <w:rsid w:val="00830A88"/>
    <w:rsid w:val="008315E4"/>
    <w:rsid w:val="0083205A"/>
    <w:rsid w:val="0083211E"/>
    <w:rsid w:val="00832F2B"/>
    <w:rsid w:val="008376A3"/>
    <w:rsid w:val="0084016B"/>
    <w:rsid w:val="008405DD"/>
    <w:rsid w:val="00842365"/>
    <w:rsid w:val="00843FF1"/>
    <w:rsid w:val="00845A1D"/>
    <w:rsid w:val="0084759F"/>
    <w:rsid w:val="00850CAD"/>
    <w:rsid w:val="008511D6"/>
    <w:rsid w:val="00852CFF"/>
    <w:rsid w:val="00857244"/>
    <w:rsid w:val="00857D3B"/>
    <w:rsid w:val="008601B9"/>
    <w:rsid w:val="0086578A"/>
    <w:rsid w:val="00870C1F"/>
    <w:rsid w:val="00870D40"/>
    <w:rsid w:val="00872112"/>
    <w:rsid w:val="008729B3"/>
    <w:rsid w:val="0087327A"/>
    <w:rsid w:val="0087496B"/>
    <w:rsid w:val="00876001"/>
    <w:rsid w:val="008812AB"/>
    <w:rsid w:val="008823C2"/>
    <w:rsid w:val="008825D4"/>
    <w:rsid w:val="0088505C"/>
    <w:rsid w:val="00885804"/>
    <w:rsid w:val="008858B6"/>
    <w:rsid w:val="00891BDD"/>
    <w:rsid w:val="0089286C"/>
    <w:rsid w:val="00894F86"/>
    <w:rsid w:val="008975AB"/>
    <w:rsid w:val="008A4AD7"/>
    <w:rsid w:val="008A5C3E"/>
    <w:rsid w:val="008B259C"/>
    <w:rsid w:val="008B2810"/>
    <w:rsid w:val="008B3A93"/>
    <w:rsid w:val="008B7173"/>
    <w:rsid w:val="008C013C"/>
    <w:rsid w:val="008C03B4"/>
    <w:rsid w:val="008C15D4"/>
    <w:rsid w:val="008C1DD6"/>
    <w:rsid w:val="008C1E35"/>
    <w:rsid w:val="008C452D"/>
    <w:rsid w:val="008C5837"/>
    <w:rsid w:val="008C64F3"/>
    <w:rsid w:val="008C79D3"/>
    <w:rsid w:val="008D1BD0"/>
    <w:rsid w:val="008D57DA"/>
    <w:rsid w:val="008D5AA2"/>
    <w:rsid w:val="008D65DB"/>
    <w:rsid w:val="008D76F5"/>
    <w:rsid w:val="008E094E"/>
    <w:rsid w:val="008E274A"/>
    <w:rsid w:val="008E3CA3"/>
    <w:rsid w:val="008E5F84"/>
    <w:rsid w:val="008E7500"/>
    <w:rsid w:val="008E78E6"/>
    <w:rsid w:val="008F112D"/>
    <w:rsid w:val="008F1A5D"/>
    <w:rsid w:val="008F32C3"/>
    <w:rsid w:val="008F35F8"/>
    <w:rsid w:val="008F40F9"/>
    <w:rsid w:val="008F772A"/>
    <w:rsid w:val="008F7F6B"/>
    <w:rsid w:val="0090057D"/>
    <w:rsid w:val="009009B4"/>
    <w:rsid w:val="00901263"/>
    <w:rsid w:val="00901DA1"/>
    <w:rsid w:val="009046A7"/>
    <w:rsid w:val="009067F8"/>
    <w:rsid w:val="009137ED"/>
    <w:rsid w:val="00913B58"/>
    <w:rsid w:val="00914434"/>
    <w:rsid w:val="009151DA"/>
    <w:rsid w:val="00915CAB"/>
    <w:rsid w:val="009168B3"/>
    <w:rsid w:val="00921651"/>
    <w:rsid w:val="009218D2"/>
    <w:rsid w:val="00922EAD"/>
    <w:rsid w:val="00925D7A"/>
    <w:rsid w:val="0092794B"/>
    <w:rsid w:val="00930CF2"/>
    <w:rsid w:val="009329E6"/>
    <w:rsid w:val="009357A5"/>
    <w:rsid w:val="00940ED4"/>
    <w:rsid w:val="009411DF"/>
    <w:rsid w:val="0094176F"/>
    <w:rsid w:val="00944772"/>
    <w:rsid w:val="00945057"/>
    <w:rsid w:val="00946649"/>
    <w:rsid w:val="00946899"/>
    <w:rsid w:val="009478BF"/>
    <w:rsid w:val="0095058F"/>
    <w:rsid w:val="009515B8"/>
    <w:rsid w:val="00952110"/>
    <w:rsid w:val="00953856"/>
    <w:rsid w:val="00954EFE"/>
    <w:rsid w:val="0095507D"/>
    <w:rsid w:val="009554D5"/>
    <w:rsid w:val="00957436"/>
    <w:rsid w:val="00960B88"/>
    <w:rsid w:val="0096541C"/>
    <w:rsid w:val="0096605A"/>
    <w:rsid w:val="0096752E"/>
    <w:rsid w:val="00971391"/>
    <w:rsid w:val="00975A50"/>
    <w:rsid w:val="00981695"/>
    <w:rsid w:val="00982981"/>
    <w:rsid w:val="00983FEA"/>
    <w:rsid w:val="009876D3"/>
    <w:rsid w:val="009902DE"/>
    <w:rsid w:val="00994CC4"/>
    <w:rsid w:val="00995113"/>
    <w:rsid w:val="00995DF0"/>
    <w:rsid w:val="00996057"/>
    <w:rsid w:val="009976F7"/>
    <w:rsid w:val="00997DB5"/>
    <w:rsid w:val="009A0D8A"/>
    <w:rsid w:val="009A4234"/>
    <w:rsid w:val="009A54A9"/>
    <w:rsid w:val="009A67E6"/>
    <w:rsid w:val="009A7F79"/>
    <w:rsid w:val="009B0584"/>
    <w:rsid w:val="009B109E"/>
    <w:rsid w:val="009B17D2"/>
    <w:rsid w:val="009B2333"/>
    <w:rsid w:val="009B3BE4"/>
    <w:rsid w:val="009B4302"/>
    <w:rsid w:val="009B5E1D"/>
    <w:rsid w:val="009B60BF"/>
    <w:rsid w:val="009C0E54"/>
    <w:rsid w:val="009C1522"/>
    <w:rsid w:val="009C2469"/>
    <w:rsid w:val="009C39E7"/>
    <w:rsid w:val="009C5FCA"/>
    <w:rsid w:val="009D2F92"/>
    <w:rsid w:val="009D6CF4"/>
    <w:rsid w:val="009D7A79"/>
    <w:rsid w:val="009E00BC"/>
    <w:rsid w:val="009E02D5"/>
    <w:rsid w:val="009E065C"/>
    <w:rsid w:val="009E0963"/>
    <w:rsid w:val="009E1E16"/>
    <w:rsid w:val="009E2955"/>
    <w:rsid w:val="009E2B79"/>
    <w:rsid w:val="009E2BAB"/>
    <w:rsid w:val="009F0345"/>
    <w:rsid w:val="009F4047"/>
    <w:rsid w:val="009F5917"/>
    <w:rsid w:val="009F5CA4"/>
    <w:rsid w:val="009F6D8B"/>
    <w:rsid w:val="00A000B2"/>
    <w:rsid w:val="00A00A87"/>
    <w:rsid w:val="00A03CE5"/>
    <w:rsid w:val="00A04450"/>
    <w:rsid w:val="00A10051"/>
    <w:rsid w:val="00A11F90"/>
    <w:rsid w:val="00A138DB"/>
    <w:rsid w:val="00A20F36"/>
    <w:rsid w:val="00A240AB"/>
    <w:rsid w:val="00A24568"/>
    <w:rsid w:val="00A26397"/>
    <w:rsid w:val="00A269D0"/>
    <w:rsid w:val="00A269D3"/>
    <w:rsid w:val="00A30DAD"/>
    <w:rsid w:val="00A338D9"/>
    <w:rsid w:val="00A33DDE"/>
    <w:rsid w:val="00A35E89"/>
    <w:rsid w:val="00A411D8"/>
    <w:rsid w:val="00A433A2"/>
    <w:rsid w:val="00A44750"/>
    <w:rsid w:val="00A4579F"/>
    <w:rsid w:val="00A468AC"/>
    <w:rsid w:val="00A46F41"/>
    <w:rsid w:val="00A51B57"/>
    <w:rsid w:val="00A522FE"/>
    <w:rsid w:val="00A57A98"/>
    <w:rsid w:val="00A628EA"/>
    <w:rsid w:val="00A645F2"/>
    <w:rsid w:val="00A65EE8"/>
    <w:rsid w:val="00A661F5"/>
    <w:rsid w:val="00A70B8D"/>
    <w:rsid w:val="00A711DF"/>
    <w:rsid w:val="00A712C6"/>
    <w:rsid w:val="00A71BB1"/>
    <w:rsid w:val="00A71C4D"/>
    <w:rsid w:val="00A7471F"/>
    <w:rsid w:val="00A74AA4"/>
    <w:rsid w:val="00A753E6"/>
    <w:rsid w:val="00A76A21"/>
    <w:rsid w:val="00A8321A"/>
    <w:rsid w:val="00A83AC2"/>
    <w:rsid w:val="00A8454E"/>
    <w:rsid w:val="00A86C4E"/>
    <w:rsid w:val="00A872F3"/>
    <w:rsid w:val="00A93443"/>
    <w:rsid w:val="00AA014E"/>
    <w:rsid w:val="00AA18E6"/>
    <w:rsid w:val="00AA1F01"/>
    <w:rsid w:val="00AA3120"/>
    <w:rsid w:val="00AA5E51"/>
    <w:rsid w:val="00AB082D"/>
    <w:rsid w:val="00AB194E"/>
    <w:rsid w:val="00AB3BE7"/>
    <w:rsid w:val="00AB40A3"/>
    <w:rsid w:val="00AB511B"/>
    <w:rsid w:val="00AB5362"/>
    <w:rsid w:val="00AB665B"/>
    <w:rsid w:val="00AB76C8"/>
    <w:rsid w:val="00AC01AA"/>
    <w:rsid w:val="00AC0C7E"/>
    <w:rsid w:val="00AC1E69"/>
    <w:rsid w:val="00AC37F8"/>
    <w:rsid w:val="00AD120F"/>
    <w:rsid w:val="00AD33AD"/>
    <w:rsid w:val="00AE309F"/>
    <w:rsid w:val="00AE4237"/>
    <w:rsid w:val="00AE49E1"/>
    <w:rsid w:val="00AF0235"/>
    <w:rsid w:val="00AF0A38"/>
    <w:rsid w:val="00AF4383"/>
    <w:rsid w:val="00B0060B"/>
    <w:rsid w:val="00B00705"/>
    <w:rsid w:val="00B013E8"/>
    <w:rsid w:val="00B025AF"/>
    <w:rsid w:val="00B02D32"/>
    <w:rsid w:val="00B1027C"/>
    <w:rsid w:val="00B10421"/>
    <w:rsid w:val="00B14089"/>
    <w:rsid w:val="00B1517B"/>
    <w:rsid w:val="00B16338"/>
    <w:rsid w:val="00B20504"/>
    <w:rsid w:val="00B20DD4"/>
    <w:rsid w:val="00B241DC"/>
    <w:rsid w:val="00B271A0"/>
    <w:rsid w:val="00B31503"/>
    <w:rsid w:val="00B3299A"/>
    <w:rsid w:val="00B32DDA"/>
    <w:rsid w:val="00B35010"/>
    <w:rsid w:val="00B36ADA"/>
    <w:rsid w:val="00B36D61"/>
    <w:rsid w:val="00B37C40"/>
    <w:rsid w:val="00B409D5"/>
    <w:rsid w:val="00B42024"/>
    <w:rsid w:val="00B4267F"/>
    <w:rsid w:val="00B508E1"/>
    <w:rsid w:val="00B5440B"/>
    <w:rsid w:val="00B54DCC"/>
    <w:rsid w:val="00B54EF2"/>
    <w:rsid w:val="00B55050"/>
    <w:rsid w:val="00B56B11"/>
    <w:rsid w:val="00B61678"/>
    <w:rsid w:val="00B636D7"/>
    <w:rsid w:val="00B63BFB"/>
    <w:rsid w:val="00B6487F"/>
    <w:rsid w:val="00B6495B"/>
    <w:rsid w:val="00B704A7"/>
    <w:rsid w:val="00B716CA"/>
    <w:rsid w:val="00B720B6"/>
    <w:rsid w:val="00B729AF"/>
    <w:rsid w:val="00B73129"/>
    <w:rsid w:val="00B73940"/>
    <w:rsid w:val="00B75F41"/>
    <w:rsid w:val="00B81C73"/>
    <w:rsid w:val="00B82229"/>
    <w:rsid w:val="00B84235"/>
    <w:rsid w:val="00B8431C"/>
    <w:rsid w:val="00B84396"/>
    <w:rsid w:val="00B8587A"/>
    <w:rsid w:val="00B85F9B"/>
    <w:rsid w:val="00B87047"/>
    <w:rsid w:val="00B87426"/>
    <w:rsid w:val="00B93E15"/>
    <w:rsid w:val="00B94D19"/>
    <w:rsid w:val="00B973C3"/>
    <w:rsid w:val="00BA1095"/>
    <w:rsid w:val="00BA1498"/>
    <w:rsid w:val="00BA3233"/>
    <w:rsid w:val="00BA36BD"/>
    <w:rsid w:val="00BA3A93"/>
    <w:rsid w:val="00BA4452"/>
    <w:rsid w:val="00BA4CCB"/>
    <w:rsid w:val="00BA7B98"/>
    <w:rsid w:val="00BB013B"/>
    <w:rsid w:val="00BB1CFD"/>
    <w:rsid w:val="00BB1DEB"/>
    <w:rsid w:val="00BB3E99"/>
    <w:rsid w:val="00BB624D"/>
    <w:rsid w:val="00BC08FD"/>
    <w:rsid w:val="00BC2203"/>
    <w:rsid w:val="00BC3079"/>
    <w:rsid w:val="00BC58D0"/>
    <w:rsid w:val="00BC6F4A"/>
    <w:rsid w:val="00BD0434"/>
    <w:rsid w:val="00BD0C7E"/>
    <w:rsid w:val="00BD24D4"/>
    <w:rsid w:val="00BE112F"/>
    <w:rsid w:val="00BE186E"/>
    <w:rsid w:val="00BE1C64"/>
    <w:rsid w:val="00BE2F69"/>
    <w:rsid w:val="00BE37A4"/>
    <w:rsid w:val="00BE45DE"/>
    <w:rsid w:val="00BE47AD"/>
    <w:rsid w:val="00BE66A8"/>
    <w:rsid w:val="00BE731E"/>
    <w:rsid w:val="00BF1328"/>
    <w:rsid w:val="00BF22D0"/>
    <w:rsid w:val="00BF2C54"/>
    <w:rsid w:val="00BF3507"/>
    <w:rsid w:val="00BF4745"/>
    <w:rsid w:val="00BF5812"/>
    <w:rsid w:val="00BF5DF9"/>
    <w:rsid w:val="00C035A3"/>
    <w:rsid w:val="00C03CDA"/>
    <w:rsid w:val="00C05456"/>
    <w:rsid w:val="00C05F60"/>
    <w:rsid w:val="00C062DA"/>
    <w:rsid w:val="00C076A9"/>
    <w:rsid w:val="00C078B0"/>
    <w:rsid w:val="00C152E8"/>
    <w:rsid w:val="00C15BBB"/>
    <w:rsid w:val="00C15E9B"/>
    <w:rsid w:val="00C168EA"/>
    <w:rsid w:val="00C16F20"/>
    <w:rsid w:val="00C201C9"/>
    <w:rsid w:val="00C22A00"/>
    <w:rsid w:val="00C22D14"/>
    <w:rsid w:val="00C2415E"/>
    <w:rsid w:val="00C267C1"/>
    <w:rsid w:val="00C30A2D"/>
    <w:rsid w:val="00C31FC0"/>
    <w:rsid w:val="00C346A7"/>
    <w:rsid w:val="00C35204"/>
    <w:rsid w:val="00C35B39"/>
    <w:rsid w:val="00C37FF1"/>
    <w:rsid w:val="00C42572"/>
    <w:rsid w:val="00C4351D"/>
    <w:rsid w:val="00C4459E"/>
    <w:rsid w:val="00C46454"/>
    <w:rsid w:val="00C507CD"/>
    <w:rsid w:val="00C50D24"/>
    <w:rsid w:val="00C5170D"/>
    <w:rsid w:val="00C51B19"/>
    <w:rsid w:val="00C6311C"/>
    <w:rsid w:val="00C668AD"/>
    <w:rsid w:val="00C67796"/>
    <w:rsid w:val="00C72443"/>
    <w:rsid w:val="00C73E77"/>
    <w:rsid w:val="00C752C1"/>
    <w:rsid w:val="00C76F1D"/>
    <w:rsid w:val="00C7763E"/>
    <w:rsid w:val="00C84E3F"/>
    <w:rsid w:val="00C85B88"/>
    <w:rsid w:val="00C85EA4"/>
    <w:rsid w:val="00C872D7"/>
    <w:rsid w:val="00C87756"/>
    <w:rsid w:val="00C912FE"/>
    <w:rsid w:val="00C92E50"/>
    <w:rsid w:val="00C94E7B"/>
    <w:rsid w:val="00C95613"/>
    <w:rsid w:val="00C95B7D"/>
    <w:rsid w:val="00C96E9E"/>
    <w:rsid w:val="00CA0092"/>
    <w:rsid w:val="00CA0C8A"/>
    <w:rsid w:val="00CA1572"/>
    <w:rsid w:val="00CA1E2F"/>
    <w:rsid w:val="00CA415C"/>
    <w:rsid w:val="00CA674A"/>
    <w:rsid w:val="00CA6B87"/>
    <w:rsid w:val="00CB52EA"/>
    <w:rsid w:val="00CB632F"/>
    <w:rsid w:val="00CB649F"/>
    <w:rsid w:val="00CC2031"/>
    <w:rsid w:val="00CC2F78"/>
    <w:rsid w:val="00CC5E66"/>
    <w:rsid w:val="00CD2DA7"/>
    <w:rsid w:val="00CD4465"/>
    <w:rsid w:val="00CD68EE"/>
    <w:rsid w:val="00CE095E"/>
    <w:rsid w:val="00CE0CCE"/>
    <w:rsid w:val="00CE4800"/>
    <w:rsid w:val="00CE51C3"/>
    <w:rsid w:val="00CE6256"/>
    <w:rsid w:val="00CE7329"/>
    <w:rsid w:val="00CF0928"/>
    <w:rsid w:val="00CF4F69"/>
    <w:rsid w:val="00CF6AD2"/>
    <w:rsid w:val="00D019B7"/>
    <w:rsid w:val="00D025DD"/>
    <w:rsid w:val="00D0282A"/>
    <w:rsid w:val="00D11828"/>
    <w:rsid w:val="00D128E5"/>
    <w:rsid w:val="00D15589"/>
    <w:rsid w:val="00D1616F"/>
    <w:rsid w:val="00D1739B"/>
    <w:rsid w:val="00D2037A"/>
    <w:rsid w:val="00D205B8"/>
    <w:rsid w:val="00D22AE8"/>
    <w:rsid w:val="00D239A9"/>
    <w:rsid w:val="00D24635"/>
    <w:rsid w:val="00D25E92"/>
    <w:rsid w:val="00D27168"/>
    <w:rsid w:val="00D278A9"/>
    <w:rsid w:val="00D30C33"/>
    <w:rsid w:val="00D31465"/>
    <w:rsid w:val="00D345A3"/>
    <w:rsid w:val="00D35CA9"/>
    <w:rsid w:val="00D36FCC"/>
    <w:rsid w:val="00D41553"/>
    <w:rsid w:val="00D41E59"/>
    <w:rsid w:val="00D41FD6"/>
    <w:rsid w:val="00D4290D"/>
    <w:rsid w:val="00D43299"/>
    <w:rsid w:val="00D432AD"/>
    <w:rsid w:val="00D46CD0"/>
    <w:rsid w:val="00D502A5"/>
    <w:rsid w:val="00D51069"/>
    <w:rsid w:val="00D52702"/>
    <w:rsid w:val="00D52C40"/>
    <w:rsid w:val="00D53E50"/>
    <w:rsid w:val="00D57404"/>
    <w:rsid w:val="00D57B1B"/>
    <w:rsid w:val="00D57F2B"/>
    <w:rsid w:val="00D6299A"/>
    <w:rsid w:val="00D63017"/>
    <w:rsid w:val="00D64276"/>
    <w:rsid w:val="00D72037"/>
    <w:rsid w:val="00D745E5"/>
    <w:rsid w:val="00D7547D"/>
    <w:rsid w:val="00D76C82"/>
    <w:rsid w:val="00D7730A"/>
    <w:rsid w:val="00D80C44"/>
    <w:rsid w:val="00D83F13"/>
    <w:rsid w:val="00D85F61"/>
    <w:rsid w:val="00D9058D"/>
    <w:rsid w:val="00D906FA"/>
    <w:rsid w:val="00D914B1"/>
    <w:rsid w:val="00D93092"/>
    <w:rsid w:val="00D9537D"/>
    <w:rsid w:val="00D97144"/>
    <w:rsid w:val="00D97F7A"/>
    <w:rsid w:val="00DA5980"/>
    <w:rsid w:val="00DA5D37"/>
    <w:rsid w:val="00DB25B4"/>
    <w:rsid w:val="00DB4137"/>
    <w:rsid w:val="00DB4989"/>
    <w:rsid w:val="00DB535E"/>
    <w:rsid w:val="00DB783F"/>
    <w:rsid w:val="00DC0646"/>
    <w:rsid w:val="00DC28BB"/>
    <w:rsid w:val="00DC3512"/>
    <w:rsid w:val="00DC49AE"/>
    <w:rsid w:val="00DC66DD"/>
    <w:rsid w:val="00DD1B5C"/>
    <w:rsid w:val="00DD3AD7"/>
    <w:rsid w:val="00DD45B8"/>
    <w:rsid w:val="00DD52CC"/>
    <w:rsid w:val="00DD57EE"/>
    <w:rsid w:val="00DE0249"/>
    <w:rsid w:val="00DE0D24"/>
    <w:rsid w:val="00DE2844"/>
    <w:rsid w:val="00DE308B"/>
    <w:rsid w:val="00DF0086"/>
    <w:rsid w:val="00DF01E0"/>
    <w:rsid w:val="00DF2CAE"/>
    <w:rsid w:val="00DF40C9"/>
    <w:rsid w:val="00DF68B0"/>
    <w:rsid w:val="00E00334"/>
    <w:rsid w:val="00E01F27"/>
    <w:rsid w:val="00E03F0D"/>
    <w:rsid w:val="00E0754A"/>
    <w:rsid w:val="00E12325"/>
    <w:rsid w:val="00E1487D"/>
    <w:rsid w:val="00E15E30"/>
    <w:rsid w:val="00E20ACC"/>
    <w:rsid w:val="00E20EA6"/>
    <w:rsid w:val="00E220CC"/>
    <w:rsid w:val="00E26090"/>
    <w:rsid w:val="00E27BC8"/>
    <w:rsid w:val="00E30D8F"/>
    <w:rsid w:val="00E32E80"/>
    <w:rsid w:val="00E37A7A"/>
    <w:rsid w:val="00E413A4"/>
    <w:rsid w:val="00E45453"/>
    <w:rsid w:val="00E47630"/>
    <w:rsid w:val="00E53637"/>
    <w:rsid w:val="00E53B89"/>
    <w:rsid w:val="00E552FD"/>
    <w:rsid w:val="00E55B3B"/>
    <w:rsid w:val="00E55C5D"/>
    <w:rsid w:val="00E55E91"/>
    <w:rsid w:val="00E56717"/>
    <w:rsid w:val="00E63532"/>
    <w:rsid w:val="00E641FB"/>
    <w:rsid w:val="00E71990"/>
    <w:rsid w:val="00E71F32"/>
    <w:rsid w:val="00E722FD"/>
    <w:rsid w:val="00E724B3"/>
    <w:rsid w:val="00E72632"/>
    <w:rsid w:val="00E72980"/>
    <w:rsid w:val="00E72DC1"/>
    <w:rsid w:val="00E73836"/>
    <w:rsid w:val="00E80DBD"/>
    <w:rsid w:val="00E83877"/>
    <w:rsid w:val="00E87F6F"/>
    <w:rsid w:val="00E9124F"/>
    <w:rsid w:val="00E91830"/>
    <w:rsid w:val="00E967BA"/>
    <w:rsid w:val="00E97F40"/>
    <w:rsid w:val="00EA3399"/>
    <w:rsid w:val="00EA644D"/>
    <w:rsid w:val="00EA7525"/>
    <w:rsid w:val="00EB2979"/>
    <w:rsid w:val="00EC0891"/>
    <w:rsid w:val="00EC5406"/>
    <w:rsid w:val="00EC6835"/>
    <w:rsid w:val="00ED25B6"/>
    <w:rsid w:val="00ED2772"/>
    <w:rsid w:val="00ED3941"/>
    <w:rsid w:val="00ED4BD9"/>
    <w:rsid w:val="00ED4F4C"/>
    <w:rsid w:val="00EE0F5F"/>
    <w:rsid w:val="00EE12C8"/>
    <w:rsid w:val="00EE2D64"/>
    <w:rsid w:val="00EE33A4"/>
    <w:rsid w:val="00EE51DB"/>
    <w:rsid w:val="00EE5485"/>
    <w:rsid w:val="00EE5AC8"/>
    <w:rsid w:val="00EF0AD2"/>
    <w:rsid w:val="00EF1C11"/>
    <w:rsid w:val="00EF2A11"/>
    <w:rsid w:val="00EF32A6"/>
    <w:rsid w:val="00EF5A08"/>
    <w:rsid w:val="00EF7C42"/>
    <w:rsid w:val="00F002DD"/>
    <w:rsid w:val="00F01ADF"/>
    <w:rsid w:val="00F0393D"/>
    <w:rsid w:val="00F04A43"/>
    <w:rsid w:val="00F060CD"/>
    <w:rsid w:val="00F06F85"/>
    <w:rsid w:val="00F079DF"/>
    <w:rsid w:val="00F10CE0"/>
    <w:rsid w:val="00F12C77"/>
    <w:rsid w:val="00F1363B"/>
    <w:rsid w:val="00F13D86"/>
    <w:rsid w:val="00F13DC0"/>
    <w:rsid w:val="00F14485"/>
    <w:rsid w:val="00F16F02"/>
    <w:rsid w:val="00F2046C"/>
    <w:rsid w:val="00F224EC"/>
    <w:rsid w:val="00F23196"/>
    <w:rsid w:val="00F26A60"/>
    <w:rsid w:val="00F304D4"/>
    <w:rsid w:val="00F352E2"/>
    <w:rsid w:val="00F371FA"/>
    <w:rsid w:val="00F40373"/>
    <w:rsid w:val="00F4426F"/>
    <w:rsid w:val="00F465B6"/>
    <w:rsid w:val="00F51D35"/>
    <w:rsid w:val="00F52672"/>
    <w:rsid w:val="00F544A3"/>
    <w:rsid w:val="00F574B4"/>
    <w:rsid w:val="00F57D7D"/>
    <w:rsid w:val="00F60318"/>
    <w:rsid w:val="00F60FEB"/>
    <w:rsid w:val="00F61729"/>
    <w:rsid w:val="00F64CB9"/>
    <w:rsid w:val="00F6647E"/>
    <w:rsid w:val="00F66DD4"/>
    <w:rsid w:val="00F67181"/>
    <w:rsid w:val="00F71180"/>
    <w:rsid w:val="00F72A70"/>
    <w:rsid w:val="00F75CAA"/>
    <w:rsid w:val="00F76547"/>
    <w:rsid w:val="00F774CC"/>
    <w:rsid w:val="00F77628"/>
    <w:rsid w:val="00F776AF"/>
    <w:rsid w:val="00F7793A"/>
    <w:rsid w:val="00F82D0E"/>
    <w:rsid w:val="00F838DD"/>
    <w:rsid w:val="00F83C84"/>
    <w:rsid w:val="00F84307"/>
    <w:rsid w:val="00F84CBE"/>
    <w:rsid w:val="00F87ADE"/>
    <w:rsid w:val="00F92C99"/>
    <w:rsid w:val="00F96D86"/>
    <w:rsid w:val="00FA178B"/>
    <w:rsid w:val="00FA2B7C"/>
    <w:rsid w:val="00FA2FCB"/>
    <w:rsid w:val="00FA6C63"/>
    <w:rsid w:val="00FB2587"/>
    <w:rsid w:val="00FB27D3"/>
    <w:rsid w:val="00FB3453"/>
    <w:rsid w:val="00FB3B70"/>
    <w:rsid w:val="00FB6425"/>
    <w:rsid w:val="00FB79A8"/>
    <w:rsid w:val="00FC370F"/>
    <w:rsid w:val="00FC3D2F"/>
    <w:rsid w:val="00FC6159"/>
    <w:rsid w:val="00FC71DE"/>
    <w:rsid w:val="00FD05DE"/>
    <w:rsid w:val="00FD061C"/>
    <w:rsid w:val="00FD233E"/>
    <w:rsid w:val="00FD27A9"/>
    <w:rsid w:val="00FD377E"/>
    <w:rsid w:val="00FD4640"/>
    <w:rsid w:val="00FD49A4"/>
    <w:rsid w:val="00FE02D2"/>
    <w:rsid w:val="00FE0697"/>
    <w:rsid w:val="00FE27F7"/>
    <w:rsid w:val="00FE2C52"/>
    <w:rsid w:val="00FE2F88"/>
    <w:rsid w:val="00FE3202"/>
    <w:rsid w:val="00FE327B"/>
    <w:rsid w:val="00FE4F3F"/>
    <w:rsid w:val="00FF0274"/>
    <w:rsid w:val="00FF22C1"/>
    <w:rsid w:val="00FF2890"/>
    <w:rsid w:val="00FF36AA"/>
    <w:rsid w:val="00FF5272"/>
    <w:rsid w:val="00FF5C13"/>
  </w:rsids>
  <m:mathPr>
    <m:mathFont m:val="Cambria Math"/>
    <m:brkBin m:val="before"/>
    <m:brkBinSub m:val="--"/>
    <m:smallFrac m:val="off"/>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39" w:unhideWhenUsed="0"/>
    <w:lsdException w:name="Table Theme" w:locked="1"/>
    <w:lsdException w:name="Placeholder Text"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DF"/>
    <w:pPr>
      <w:jc w:val="both"/>
    </w:pPr>
    <w:rPr>
      <w:sz w:val="22"/>
      <w:szCs w:val="24"/>
      <w:lang w:val="en-GB"/>
    </w:rPr>
  </w:style>
  <w:style w:type="paragraph" w:styleId="Titre1">
    <w:name w:val="heading 1"/>
    <w:basedOn w:val="Normal"/>
    <w:next w:val="Titre2"/>
    <w:link w:val="Titre1Car"/>
    <w:qFormat/>
    <w:rsid w:val="00603FDF"/>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03FDF"/>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603FDF"/>
    <w:pPr>
      <w:keepNext/>
      <w:tabs>
        <w:tab w:val="left" w:pos="567"/>
      </w:tabs>
      <w:spacing w:before="120" w:after="120"/>
      <w:jc w:val="center"/>
      <w:outlineLvl w:val="2"/>
    </w:pPr>
    <w:rPr>
      <w:i/>
      <w:iCs/>
    </w:rPr>
  </w:style>
  <w:style w:type="paragraph" w:styleId="Titre4">
    <w:name w:val="heading 4"/>
    <w:basedOn w:val="Normal"/>
    <w:link w:val="Titre4Car"/>
    <w:qFormat/>
    <w:rsid w:val="00603FDF"/>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603FDF"/>
    <w:pPr>
      <w:keepNext/>
      <w:numPr>
        <w:ilvl w:val="4"/>
        <w:numId w:val="6"/>
      </w:numPr>
      <w:spacing w:before="120" w:after="120"/>
      <w:jc w:val="left"/>
      <w:outlineLvl w:val="4"/>
    </w:pPr>
    <w:rPr>
      <w:bCs/>
      <w:i/>
      <w:szCs w:val="26"/>
      <w:lang w:val="en-CA"/>
    </w:rPr>
  </w:style>
  <w:style w:type="paragraph" w:styleId="Titre6">
    <w:name w:val="heading 6"/>
    <w:basedOn w:val="Normal"/>
    <w:next w:val="Normal"/>
    <w:link w:val="Titre6Car"/>
    <w:qFormat/>
    <w:rsid w:val="00603FDF"/>
    <w:pPr>
      <w:keepNext/>
      <w:spacing w:after="240" w:line="240" w:lineRule="exact"/>
      <w:ind w:left="720"/>
      <w:outlineLvl w:val="5"/>
    </w:pPr>
    <w:rPr>
      <w:u w:val="single"/>
    </w:rPr>
  </w:style>
  <w:style w:type="paragraph" w:styleId="Titre7">
    <w:name w:val="heading 7"/>
    <w:basedOn w:val="Normal"/>
    <w:next w:val="Normal"/>
    <w:link w:val="Titre7Car"/>
    <w:rsid w:val="00603FDF"/>
    <w:pPr>
      <w:keepNext/>
      <w:jc w:val="right"/>
      <w:outlineLvl w:val="6"/>
    </w:pPr>
    <w:rPr>
      <w:rFonts w:ascii="Univers" w:hAnsi="Univers"/>
      <w:b/>
      <w:sz w:val="28"/>
    </w:rPr>
  </w:style>
  <w:style w:type="paragraph" w:styleId="Titre8">
    <w:name w:val="heading 8"/>
    <w:basedOn w:val="Normal"/>
    <w:next w:val="Normal"/>
    <w:link w:val="Titre8Car"/>
    <w:qFormat/>
    <w:rsid w:val="00603FDF"/>
    <w:pPr>
      <w:keepNext/>
      <w:jc w:val="right"/>
      <w:outlineLvl w:val="7"/>
    </w:pPr>
    <w:rPr>
      <w:rFonts w:ascii="Univers" w:hAnsi="Univers"/>
      <w:b/>
      <w:sz w:val="32"/>
    </w:rPr>
  </w:style>
  <w:style w:type="paragraph" w:styleId="Titre9">
    <w:name w:val="heading 9"/>
    <w:basedOn w:val="Normal"/>
    <w:next w:val="Normal"/>
    <w:link w:val="Titre9Car"/>
    <w:rsid w:val="00603FDF"/>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3FDF"/>
    <w:pPr>
      <w:tabs>
        <w:tab w:val="center" w:pos="4320"/>
        <w:tab w:val="right" w:pos="8640"/>
      </w:tabs>
    </w:pPr>
  </w:style>
  <w:style w:type="paragraph" w:styleId="Pieddepage">
    <w:name w:val="footer"/>
    <w:basedOn w:val="Normal"/>
    <w:link w:val="PieddepageCar"/>
    <w:rsid w:val="00603FDF"/>
    <w:pPr>
      <w:tabs>
        <w:tab w:val="center" w:pos="4320"/>
        <w:tab w:val="right" w:pos="8640"/>
      </w:tabs>
      <w:ind w:firstLine="720"/>
      <w:jc w:val="right"/>
    </w:pPr>
  </w:style>
  <w:style w:type="paragraph" w:customStyle="1" w:styleId="Para10">
    <w:name w:val="Para1"/>
    <w:basedOn w:val="Normal"/>
    <w:link w:val="Para1Char"/>
    <w:rsid w:val="00603FDF"/>
    <w:pPr>
      <w:numPr>
        <w:numId w:val="7"/>
      </w:numPr>
      <w:spacing w:before="120" w:after="120"/>
    </w:pPr>
    <w:rPr>
      <w:snapToGrid w:val="0"/>
      <w:szCs w:val="18"/>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603FDF"/>
    <w:pPr>
      <w:keepLines/>
      <w:spacing w:after="60"/>
      <w:ind w:firstLine="720"/>
    </w:pPr>
    <w:rPr>
      <w:sz w:val="18"/>
    </w:rPr>
  </w:style>
  <w:style w:type="paragraph" w:styleId="Corpsdetexte">
    <w:name w:val="Body Text"/>
    <w:basedOn w:val="Normal"/>
    <w:link w:val="CorpsdetexteCar"/>
    <w:rsid w:val="00603FDF"/>
    <w:pPr>
      <w:spacing w:before="120" w:after="120"/>
      <w:ind w:firstLine="720"/>
    </w:pPr>
    <w:rPr>
      <w:iCs/>
    </w:rPr>
  </w:style>
  <w:style w:type="character" w:customStyle="1" w:styleId="StyleFootnoteReferenceNounderline">
    <w:name w:val="Style Footnote Reference + No underline"/>
    <w:rsid w:val="00603FDF"/>
    <w:rPr>
      <w:sz w:val="18"/>
      <w:u w:val="none"/>
      <w:vertAlign w:val="baseline"/>
    </w:rPr>
  </w:style>
  <w:style w:type="paragraph" w:customStyle="1" w:styleId="Quotationtextindented">
    <w:name w:val="Quotation text (indented)"/>
    <w:basedOn w:val="Normal"/>
    <w:qFormat/>
    <w:rsid w:val="00603FDF"/>
    <w:pPr>
      <w:spacing w:before="120" w:after="120"/>
      <w:ind w:left="720" w:right="720"/>
    </w:pPr>
    <w:rPr>
      <w:bCs/>
    </w:rPr>
  </w:style>
  <w:style w:type="paragraph" w:customStyle="1" w:styleId="recommendationheader">
    <w:name w:val="recommendation header"/>
    <w:basedOn w:val="Titre2"/>
    <w:qFormat/>
    <w:rsid w:val="00603FDF"/>
  </w:style>
  <w:style w:type="character" w:styleId="Marquedecommentaire">
    <w:name w:val="annotation reference"/>
    <w:semiHidden/>
    <w:rsid w:val="00603FDF"/>
    <w:rPr>
      <w:sz w:val="16"/>
    </w:rPr>
  </w:style>
  <w:style w:type="paragraph" w:styleId="Commentaire">
    <w:name w:val="annotation text"/>
    <w:basedOn w:val="Normal"/>
    <w:link w:val="CommentaireCar"/>
    <w:semiHidden/>
    <w:rsid w:val="00603FDF"/>
    <w:pPr>
      <w:spacing w:after="120" w:line="240" w:lineRule="exact"/>
    </w:p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603FDF"/>
    <w:rPr>
      <w:sz w:val="22"/>
      <w:u w:val="none"/>
      <w:vertAlign w:val="superscript"/>
    </w:rPr>
  </w:style>
  <w:style w:type="paragraph" w:styleId="Retraitcorpsdetexte">
    <w:name w:val="Body Text Indent"/>
    <w:basedOn w:val="Normal"/>
    <w:link w:val="RetraitcorpsdetexteCar"/>
    <w:rsid w:val="00603FDF"/>
    <w:pPr>
      <w:spacing w:before="120" w:after="120"/>
      <w:ind w:left="1440" w:hanging="720"/>
      <w:jc w:val="left"/>
    </w:pPr>
  </w:style>
  <w:style w:type="character" w:styleId="Numrodepage">
    <w:name w:val="page number"/>
    <w:rsid w:val="00603FDF"/>
    <w:rPr>
      <w:rFonts w:ascii="Times New Roman" w:hAnsi="Times New Roman"/>
      <w:sz w:val="22"/>
    </w:rPr>
  </w:style>
  <w:style w:type="paragraph" w:customStyle="1" w:styleId="HEADING">
    <w:name w:val="HEADING"/>
    <w:basedOn w:val="Normal"/>
    <w:rsid w:val="00603FDF"/>
    <w:pPr>
      <w:keepNext/>
      <w:spacing w:before="240" w:after="120"/>
      <w:jc w:val="center"/>
    </w:pPr>
    <w:rPr>
      <w:b/>
      <w:bCs/>
      <w:caps/>
    </w:rPr>
  </w:style>
  <w:style w:type="paragraph" w:customStyle="1" w:styleId="para4">
    <w:name w:val="para4"/>
    <w:basedOn w:val="Normal"/>
    <w:rsid w:val="00603FDF"/>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Titre4"/>
    <w:rsid w:val="00603FDF"/>
    <w:pPr>
      <w:ind w:left="720"/>
      <w:outlineLvl w:val="9"/>
    </w:pPr>
    <w:rPr>
      <w:rFonts w:ascii="Times New Roman" w:hAnsi="Times New Roman"/>
    </w:rPr>
  </w:style>
  <w:style w:type="paragraph" w:customStyle="1" w:styleId="Cornernotation">
    <w:name w:val="Corner notation"/>
    <w:basedOn w:val="Normal"/>
    <w:rsid w:val="00603FDF"/>
    <w:pPr>
      <w:ind w:left="170" w:right="3119" w:hanging="170"/>
      <w:jc w:val="left"/>
    </w:pPr>
  </w:style>
  <w:style w:type="paragraph" w:customStyle="1" w:styleId="Para3">
    <w:name w:val="Para3"/>
    <w:basedOn w:val="Normal"/>
    <w:rsid w:val="00603FDF"/>
    <w:pPr>
      <w:numPr>
        <w:ilvl w:val="3"/>
        <w:numId w:val="8"/>
      </w:numPr>
      <w:tabs>
        <w:tab w:val="left" w:pos="1980"/>
      </w:tabs>
      <w:spacing w:before="80" w:after="80"/>
    </w:pPr>
    <w:rPr>
      <w:szCs w:val="20"/>
    </w:rPr>
  </w:style>
  <w:style w:type="paragraph" w:customStyle="1" w:styleId="recommendationheaderlong">
    <w:name w:val="recommendation header long"/>
    <w:basedOn w:val="Heading2longmultiline"/>
    <w:qFormat/>
    <w:rsid w:val="00603FDF"/>
  </w:style>
  <w:style w:type="paragraph" w:customStyle="1" w:styleId="tabletitle">
    <w:name w:val="table title"/>
    <w:basedOn w:val="Titre2"/>
    <w:qFormat/>
    <w:rsid w:val="00603FDF"/>
    <w:pPr>
      <w:jc w:val="left"/>
      <w:outlineLvl w:val="9"/>
    </w:pPr>
    <w:rPr>
      <w:i/>
    </w:rPr>
  </w:style>
  <w:style w:type="paragraph" w:styleId="TitreTR">
    <w:name w:val="toa heading"/>
    <w:basedOn w:val="Normal"/>
    <w:next w:val="Normal"/>
    <w:semiHidden/>
    <w:rsid w:val="00603FDF"/>
    <w:pPr>
      <w:spacing w:before="120"/>
    </w:pPr>
    <w:rPr>
      <w:rFonts w:cs="Arial"/>
      <w:b/>
      <w:bCs/>
      <w:sz w:val="24"/>
    </w:rPr>
  </w:style>
  <w:style w:type="paragraph" w:styleId="TM9">
    <w:name w:val="toc 9"/>
    <w:basedOn w:val="Normal"/>
    <w:next w:val="Normal"/>
    <w:autoRedefine/>
    <w:semiHidden/>
    <w:rsid w:val="00603FDF"/>
    <w:pPr>
      <w:spacing w:before="120" w:after="120"/>
      <w:ind w:left="1760"/>
      <w:jc w:val="left"/>
    </w:pPr>
  </w:style>
  <w:style w:type="paragraph" w:styleId="TM1">
    <w:name w:val="toc 1"/>
    <w:basedOn w:val="Normal"/>
    <w:next w:val="Normal"/>
    <w:autoRedefine/>
    <w:semiHidden/>
    <w:rsid w:val="00603FDF"/>
    <w:pPr>
      <w:ind w:left="720" w:hanging="720"/>
    </w:pPr>
    <w:rPr>
      <w:caps/>
    </w:rPr>
  </w:style>
  <w:style w:type="paragraph" w:styleId="TM2">
    <w:name w:val="toc 2"/>
    <w:basedOn w:val="Normal"/>
    <w:next w:val="Normal"/>
    <w:autoRedefine/>
    <w:semiHidden/>
    <w:rsid w:val="00603FDF"/>
    <w:pPr>
      <w:tabs>
        <w:tab w:val="right" w:leader="dot" w:pos="9356"/>
      </w:tabs>
      <w:ind w:left="1440" w:hanging="720"/>
    </w:pPr>
    <w:rPr>
      <w:noProof/>
      <w:szCs w:val="22"/>
    </w:rPr>
  </w:style>
  <w:style w:type="paragraph" w:styleId="TM3">
    <w:name w:val="toc 3"/>
    <w:basedOn w:val="Normal"/>
    <w:next w:val="Normal"/>
    <w:autoRedefine/>
    <w:semiHidden/>
    <w:rsid w:val="00603FDF"/>
    <w:pPr>
      <w:ind w:left="2160" w:hanging="720"/>
    </w:pPr>
  </w:style>
  <w:style w:type="paragraph" w:styleId="TM4">
    <w:name w:val="toc 4"/>
    <w:basedOn w:val="Normal"/>
    <w:next w:val="Normal"/>
    <w:autoRedefine/>
    <w:semiHidden/>
    <w:rsid w:val="00603FDF"/>
    <w:pPr>
      <w:spacing w:before="120" w:after="120"/>
      <w:ind w:left="660"/>
      <w:jc w:val="left"/>
    </w:pPr>
  </w:style>
  <w:style w:type="paragraph" w:styleId="TM5">
    <w:name w:val="toc 5"/>
    <w:basedOn w:val="Normal"/>
    <w:next w:val="Normal"/>
    <w:autoRedefine/>
    <w:semiHidden/>
    <w:rsid w:val="00603FDF"/>
    <w:pPr>
      <w:spacing w:before="120" w:after="120"/>
      <w:ind w:left="880"/>
      <w:jc w:val="left"/>
    </w:pPr>
  </w:style>
  <w:style w:type="paragraph" w:styleId="TM6">
    <w:name w:val="toc 6"/>
    <w:basedOn w:val="Normal"/>
    <w:next w:val="Normal"/>
    <w:autoRedefine/>
    <w:semiHidden/>
    <w:rsid w:val="00603FDF"/>
    <w:pPr>
      <w:spacing w:before="120" w:after="120"/>
      <w:ind w:left="1100"/>
      <w:jc w:val="left"/>
    </w:pPr>
  </w:style>
  <w:style w:type="paragraph" w:styleId="TM7">
    <w:name w:val="toc 7"/>
    <w:basedOn w:val="Normal"/>
    <w:next w:val="Normal"/>
    <w:autoRedefine/>
    <w:semiHidden/>
    <w:rsid w:val="00603FDF"/>
    <w:pPr>
      <w:spacing w:before="120" w:after="120"/>
      <w:ind w:left="1320"/>
      <w:jc w:val="left"/>
    </w:pPr>
  </w:style>
  <w:style w:type="paragraph" w:styleId="TM8">
    <w:name w:val="toc 8"/>
    <w:basedOn w:val="Normal"/>
    <w:next w:val="Normal"/>
    <w:autoRedefine/>
    <w:semiHidden/>
    <w:rsid w:val="00603FDF"/>
    <w:pPr>
      <w:spacing w:before="120" w:after="120"/>
      <w:ind w:left="1540"/>
      <w:jc w:val="left"/>
    </w:pPr>
  </w:style>
  <w:style w:type="paragraph" w:customStyle="1" w:styleId="reference">
    <w:name w:val="reference"/>
    <w:basedOn w:val="Titre9"/>
    <w:qFormat/>
    <w:rsid w:val="00603FDF"/>
    <w:rPr>
      <w:i w:val="0"/>
      <w:sz w:val="18"/>
    </w:rPr>
  </w:style>
  <w:style w:type="character" w:styleId="Lienhypertextesuivivisit">
    <w:name w:val="FollowedHyperlink"/>
    <w:rsid w:val="00603FDF"/>
    <w:rPr>
      <w:color w:val="800080"/>
      <w:u w:val="single"/>
    </w:rPr>
  </w:style>
  <w:style w:type="paragraph" w:customStyle="1" w:styleId="Style1">
    <w:name w:val="Style1"/>
    <w:basedOn w:val="Titre2"/>
    <w:qFormat/>
    <w:rsid w:val="00603FDF"/>
    <w:rPr>
      <w:i/>
    </w:rPr>
  </w:style>
  <w:style w:type="paragraph" w:customStyle="1" w:styleId="Para2">
    <w:name w:val="Para2"/>
    <w:basedOn w:val="Para10"/>
    <w:rsid w:val="00603FDF"/>
    <w:pPr>
      <w:numPr>
        <w:numId w:val="0"/>
      </w:numPr>
      <w:autoSpaceDE w:val="0"/>
      <w:autoSpaceDN w:val="0"/>
    </w:pPr>
  </w:style>
  <w:style w:type="paragraph" w:customStyle="1" w:styleId="Para-decision">
    <w:name w:val="Para-decision"/>
    <w:basedOn w:val="Normal"/>
    <w:rsid w:val="00603FDF"/>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Lienhypertexte">
    <w:name w:val="Hyperlink"/>
    <w:rsid w:val="00603FDF"/>
    <w:rPr>
      <w:color w:val="0000FF"/>
      <w:sz w:val="18"/>
      <w:u w:val="single"/>
    </w:rPr>
  </w:style>
  <w:style w:type="character" w:styleId="Appeldenotedefin">
    <w:name w:val="endnote reference"/>
    <w:semiHidden/>
    <w:rsid w:val="00603FDF"/>
    <w:rPr>
      <w:vertAlign w:val="superscript"/>
    </w:rPr>
  </w:style>
  <w:style w:type="paragraph" w:styleId="Notedefin">
    <w:name w:val="endnote text"/>
    <w:basedOn w:val="Normal"/>
    <w:link w:val="NotedefinCar"/>
    <w:semiHidden/>
    <w:rsid w:val="00603FDF"/>
    <w:pPr>
      <w:widowControl w:val="0"/>
      <w:tabs>
        <w:tab w:val="left" w:pos="-720"/>
      </w:tabs>
      <w:suppressAutoHyphens/>
    </w:pPr>
    <w:rPr>
      <w:rFonts w:ascii="Courier New" w:hAnsi="Courier New"/>
    </w:rPr>
  </w:style>
  <w:style w:type="paragraph" w:customStyle="1" w:styleId="Heading1longmultiline">
    <w:name w:val="Heading 1 (long multiline)"/>
    <w:basedOn w:val="Titre1"/>
    <w:rsid w:val="00603FDF"/>
    <w:pPr>
      <w:ind w:left="1843" w:hanging="1134"/>
      <w:jc w:val="left"/>
    </w:pPr>
  </w:style>
  <w:style w:type="paragraph" w:customStyle="1" w:styleId="Heading1multiline">
    <w:name w:val="Heading 1 (multiline)"/>
    <w:basedOn w:val="Titre1"/>
    <w:rsid w:val="00603FDF"/>
    <w:pPr>
      <w:ind w:left="1843" w:right="996" w:hanging="567"/>
      <w:jc w:val="left"/>
    </w:pPr>
  </w:style>
  <w:style w:type="paragraph" w:customStyle="1" w:styleId="Heading2multiline">
    <w:name w:val="Heading 2 (multiline)"/>
    <w:basedOn w:val="Titre1"/>
    <w:next w:val="Normal"/>
    <w:rsid w:val="00603FDF"/>
    <w:pPr>
      <w:spacing w:before="120"/>
      <w:ind w:left="1843" w:right="998" w:hanging="567"/>
      <w:jc w:val="left"/>
    </w:pPr>
    <w:rPr>
      <w:i/>
      <w:iCs/>
      <w:caps w:val="0"/>
    </w:rPr>
  </w:style>
  <w:style w:type="paragraph" w:customStyle="1" w:styleId="Heading2longmultiline">
    <w:name w:val="Heading 2 (long multiline)"/>
    <w:basedOn w:val="Heading2multiline"/>
    <w:rsid w:val="00603FDF"/>
    <w:pPr>
      <w:ind w:left="2127" w:hanging="1276"/>
    </w:pPr>
  </w:style>
  <w:style w:type="paragraph" w:customStyle="1" w:styleId="Heading3multiline">
    <w:name w:val="Heading 3 (multiline)"/>
    <w:basedOn w:val="Titre3"/>
    <w:next w:val="Normal"/>
    <w:rsid w:val="00603FDF"/>
    <w:pPr>
      <w:ind w:left="1418" w:hanging="425"/>
      <w:jc w:val="left"/>
    </w:pPr>
  </w:style>
  <w:style w:type="paragraph" w:customStyle="1" w:styleId="heading2notforTOC">
    <w:name w:val="heading 2 not for TOC"/>
    <w:basedOn w:val="Titre3"/>
    <w:rsid w:val="00603FDF"/>
  </w:style>
  <w:style w:type="paragraph" w:customStyle="1" w:styleId="HEADINGNOTFORTOC">
    <w:name w:val="HEADING (NOT FOR TOC)"/>
    <w:basedOn w:val="Titre1"/>
    <w:next w:val="Titre2"/>
    <w:rsid w:val="00603FDF"/>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603FDF"/>
    <w:rPr>
      <w:sz w:val="18"/>
      <w:szCs w:val="24"/>
      <w:lang w:val="en-GB"/>
    </w:rPr>
  </w:style>
  <w:style w:type="paragraph" w:customStyle="1" w:styleId="decision">
    <w:name w:val="decision"/>
    <w:basedOn w:val="Normal"/>
    <w:qFormat/>
    <w:rsid w:val="00406BC6"/>
    <w:pPr>
      <w:keepNext/>
      <w:spacing w:before="240" w:after="120"/>
      <w:ind w:hanging="11"/>
      <w:jc w:val="center"/>
    </w:pPr>
    <w:rPr>
      <w:b/>
      <w:kern w:val="22"/>
    </w:rPr>
  </w:style>
  <w:style w:type="paragraph" w:styleId="Textedebulles">
    <w:name w:val="Balloon Text"/>
    <w:basedOn w:val="Normal"/>
    <w:link w:val="TextedebullesCar"/>
    <w:uiPriority w:val="99"/>
    <w:semiHidden/>
    <w:unhideWhenUsed/>
    <w:rsid w:val="00603FD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03FDF"/>
    <w:rPr>
      <w:rFonts w:ascii="Lucida Grande" w:hAnsi="Lucida Grande" w:cs="Lucida Grande"/>
      <w:sz w:val="18"/>
      <w:szCs w:val="18"/>
      <w:lang w:val="en-GB"/>
    </w:rPr>
  </w:style>
  <w:style w:type="character" w:customStyle="1" w:styleId="apple-converted-space">
    <w:name w:val="apple-converted-space"/>
    <w:rsid w:val="00CF4F69"/>
  </w:style>
  <w:style w:type="paragraph" w:styleId="Objetducommentaire">
    <w:name w:val="annotation subject"/>
    <w:basedOn w:val="Commentaire"/>
    <w:next w:val="Commentaire"/>
    <w:link w:val="ObjetducommentaireCar"/>
    <w:uiPriority w:val="99"/>
    <w:semiHidden/>
    <w:unhideWhenUsed/>
    <w:rsid w:val="00D9537D"/>
    <w:pPr>
      <w:spacing w:after="0" w:line="240" w:lineRule="auto"/>
    </w:pPr>
    <w:rPr>
      <w:b/>
      <w:bCs/>
      <w:sz w:val="20"/>
      <w:szCs w:val="20"/>
    </w:rPr>
  </w:style>
  <w:style w:type="character" w:customStyle="1" w:styleId="CommentaireCar">
    <w:name w:val="Commentaire Car"/>
    <w:basedOn w:val="Policepardfaut"/>
    <w:link w:val="Commentaire"/>
    <w:semiHidden/>
    <w:rsid w:val="00603FDF"/>
    <w:rPr>
      <w:sz w:val="22"/>
      <w:szCs w:val="24"/>
      <w:lang w:val="en-GB"/>
    </w:rPr>
  </w:style>
  <w:style w:type="character" w:customStyle="1" w:styleId="ObjetducommentaireCar">
    <w:name w:val="Objet du commentaire Car"/>
    <w:link w:val="Objetducommentaire"/>
    <w:uiPriority w:val="99"/>
    <w:semiHidden/>
    <w:rsid w:val="00D9537D"/>
    <w:rPr>
      <w:b/>
      <w:bCs/>
      <w:sz w:val="22"/>
      <w:szCs w:val="24"/>
      <w:lang w:val="en-GB"/>
    </w:rPr>
  </w:style>
  <w:style w:type="paragraph" w:styleId="Rvision">
    <w:name w:val="Revision"/>
    <w:hidden/>
    <w:uiPriority w:val="99"/>
    <w:semiHidden/>
    <w:rsid w:val="00D9537D"/>
    <w:rPr>
      <w:sz w:val="22"/>
      <w:szCs w:val="24"/>
      <w:lang w:val="en-GB"/>
    </w:rPr>
  </w:style>
  <w:style w:type="character" w:styleId="Textedelespacerserv">
    <w:name w:val="Placeholder Text"/>
    <w:basedOn w:val="Policepardfaut"/>
    <w:uiPriority w:val="99"/>
    <w:rsid w:val="00603FDF"/>
    <w:rPr>
      <w:color w:val="808080"/>
    </w:rPr>
  </w:style>
  <w:style w:type="paragraph" w:styleId="Paragraphedeliste">
    <w:name w:val="List Paragraph"/>
    <w:basedOn w:val="Normal"/>
    <w:link w:val="ParagraphedelisteCar"/>
    <w:uiPriority w:val="34"/>
    <w:qFormat/>
    <w:rsid w:val="00603FDF"/>
    <w:pPr>
      <w:ind w:left="720"/>
      <w:contextualSpacing/>
    </w:pPr>
  </w:style>
  <w:style w:type="paragraph" w:customStyle="1" w:styleId="meetingname">
    <w:name w:val="meeting name"/>
    <w:basedOn w:val="Normal"/>
    <w:qFormat/>
    <w:rsid w:val="00603FDF"/>
    <w:pPr>
      <w:ind w:left="142" w:right="4218" w:hanging="142"/>
    </w:pPr>
    <w:rPr>
      <w:caps/>
      <w:szCs w:val="22"/>
    </w:rPr>
  </w:style>
  <w:style w:type="table" w:styleId="Grilledutableau">
    <w:name w:val="Table Grid"/>
    <w:basedOn w:val="TableauNormal"/>
    <w:uiPriority w:val="39"/>
    <w:rsid w:val="00603FDF"/>
    <w:rPr>
      <w:rFonts w:asciiTheme="minorHAnsi" w:eastAsiaTheme="minorEastAsia" w:hAnsiTheme="minorHAnsi" w:cstheme="minorBidi"/>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1Char">
    <w:name w:val="Para1 Char"/>
    <w:link w:val="Para10"/>
    <w:locked/>
    <w:rsid w:val="00603FDF"/>
    <w:rPr>
      <w:snapToGrid w:val="0"/>
      <w:sz w:val="22"/>
      <w:szCs w:val="18"/>
      <w:lang w:val="en-GB"/>
    </w:rPr>
  </w:style>
  <w:style w:type="character" w:customStyle="1" w:styleId="En-tteCar">
    <w:name w:val="En-tête Car"/>
    <w:basedOn w:val="Policepardfaut"/>
    <w:link w:val="En-tte"/>
    <w:rsid w:val="00603FDF"/>
    <w:rPr>
      <w:sz w:val="22"/>
      <w:szCs w:val="24"/>
      <w:lang w:val="en-GB"/>
    </w:rPr>
  </w:style>
  <w:style w:type="character" w:customStyle="1" w:styleId="PieddepageCar">
    <w:name w:val="Pied de page Car"/>
    <w:basedOn w:val="Policepardfaut"/>
    <w:link w:val="Pieddepage"/>
    <w:rsid w:val="00603FDF"/>
    <w:rPr>
      <w:sz w:val="22"/>
      <w:szCs w:val="24"/>
      <w:lang w:val="en-GB"/>
    </w:rPr>
  </w:style>
  <w:style w:type="character" w:customStyle="1" w:styleId="UnresolvedMention">
    <w:name w:val="Unresolved Mention"/>
    <w:basedOn w:val="Policepardfaut"/>
    <w:uiPriority w:val="99"/>
    <w:semiHidden/>
    <w:unhideWhenUsed/>
    <w:rsid w:val="00E80DBD"/>
    <w:rPr>
      <w:color w:val="605E5C"/>
      <w:shd w:val="clear" w:color="auto" w:fill="E1DFDD"/>
    </w:rPr>
  </w:style>
  <w:style w:type="paragraph" w:styleId="NormalWeb">
    <w:name w:val="Normal (Web)"/>
    <w:basedOn w:val="Normal"/>
    <w:uiPriority w:val="99"/>
    <w:unhideWhenUsed/>
    <w:rsid w:val="006B4E66"/>
    <w:pPr>
      <w:spacing w:before="100" w:beforeAutospacing="1" w:after="100" w:afterAutospacing="1"/>
      <w:jc w:val="left"/>
    </w:pPr>
    <w:rPr>
      <w:sz w:val="24"/>
    </w:rPr>
  </w:style>
  <w:style w:type="paragraph" w:styleId="PrformatHTML">
    <w:name w:val="HTML Preformatted"/>
    <w:basedOn w:val="Normal"/>
    <w:link w:val="PrformatHTMLCar"/>
    <w:uiPriority w:val="99"/>
    <w:unhideWhenUsed/>
    <w:rsid w:val="00A45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CO" w:eastAsia="es-CO"/>
    </w:rPr>
  </w:style>
  <w:style w:type="character" w:customStyle="1" w:styleId="PrformatHTMLCar">
    <w:name w:val="Préformaté HTML Car"/>
    <w:basedOn w:val="Policepardfaut"/>
    <w:link w:val="PrformatHTML"/>
    <w:uiPriority w:val="99"/>
    <w:rsid w:val="00A4579F"/>
    <w:rPr>
      <w:rFonts w:ascii="Courier New" w:hAnsi="Courier New" w:cs="Courier New"/>
      <w:lang w:val="es-CO" w:eastAsia="es-CO"/>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1E2016"/>
    <w:pPr>
      <w:spacing w:after="160" w:line="240" w:lineRule="exact"/>
    </w:pPr>
    <w:rPr>
      <w:szCs w:val="20"/>
      <w:vertAlign w:val="superscript"/>
      <w:lang w:val="en-CA"/>
    </w:rPr>
  </w:style>
  <w:style w:type="character" w:customStyle="1" w:styleId="ParagraphedelisteCar">
    <w:name w:val="Paragraphe de liste Car"/>
    <w:basedOn w:val="Policepardfaut"/>
    <w:link w:val="Paragraphedeliste"/>
    <w:uiPriority w:val="34"/>
    <w:qFormat/>
    <w:locked/>
    <w:rsid w:val="00817C4B"/>
    <w:rPr>
      <w:sz w:val="22"/>
      <w:szCs w:val="24"/>
      <w:lang w:val="en-GB"/>
    </w:rPr>
  </w:style>
  <w:style w:type="paragraph" w:customStyle="1" w:styleId="Para1">
    <w:name w:val="Para 1"/>
    <w:basedOn w:val="Corpsdetexte"/>
    <w:rsid w:val="00817C4B"/>
    <w:pPr>
      <w:numPr>
        <w:numId w:val="1"/>
      </w:numPr>
      <w:tabs>
        <w:tab w:val="num" w:pos="360"/>
      </w:tabs>
      <w:ind w:left="0" w:firstLine="0"/>
    </w:pPr>
    <w:rPr>
      <w:rFonts w:eastAsia="MS Mincho" w:cs="Angsana New"/>
      <w:bCs/>
      <w:iCs w:val="0"/>
      <w:szCs w:val="22"/>
    </w:rPr>
  </w:style>
  <w:style w:type="paragraph" w:customStyle="1" w:styleId="trt0xe">
    <w:name w:val="trt0xe"/>
    <w:basedOn w:val="Normal"/>
    <w:rsid w:val="00E20ACC"/>
    <w:pPr>
      <w:spacing w:before="100" w:beforeAutospacing="1" w:after="100" w:afterAutospacing="1"/>
      <w:jc w:val="left"/>
    </w:pPr>
    <w:rPr>
      <w:sz w:val="24"/>
      <w:lang w:val="en-CA" w:eastAsia="en-CA"/>
    </w:rPr>
  </w:style>
  <w:style w:type="character" w:customStyle="1" w:styleId="CorpsdetexteCar">
    <w:name w:val="Corps de texte Car"/>
    <w:basedOn w:val="Policepardfaut"/>
    <w:link w:val="Corpsdetexte"/>
    <w:rsid w:val="00603FDF"/>
    <w:rPr>
      <w:iCs/>
      <w:sz w:val="22"/>
      <w:szCs w:val="24"/>
      <w:lang w:val="en-GB"/>
    </w:rPr>
  </w:style>
  <w:style w:type="character" w:customStyle="1" w:styleId="RetraitcorpsdetexteCar">
    <w:name w:val="Retrait corps de texte Car"/>
    <w:basedOn w:val="Policepardfaut"/>
    <w:link w:val="Retraitcorpsdetexte"/>
    <w:rsid w:val="00603FDF"/>
    <w:rPr>
      <w:sz w:val="22"/>
      <w:szCs w:val="24"/>
      <w:lang w:val="en-GB"/>
    </w:rPr>
  </w:style>
  <w:style w:type="paragraph" w:styleId="Lgende">
    <w:name w:val="caption"/>
    <w:basedOn w:val="Normal"/>
    <w:next w:val="Normal"/>
    <w:uiPriority w:val="35"/>
    <w:unhideWhenUsed/>
    <w:qFormat/>
    <w:rsid w:val="00603FDF"/>
    <w:pPr>
      <w:keepNext/>
      <w:keepLines/>
      <w:spacing w:after="200"/>
    </w:pPr>
    <w:rPr>
      <w:b/>
      <w:iCs/>
      <w:szCs w:val="18"/>
    </w:rPr>
  </w:style>
  <w:style w:type="paragraph" w:customStyle="1" w:styleId="CBD-Doc">
    <w:name w:val="CBD-Doc"/>
    <w:basedOn w:val="Normal"/>
    <w:rsid w:val="00603FDF"/>
    <w:pPr>
      <w:keepLines/>
      <w:numPr>
        <w:numId w:val="5"/>
      </w:numPr>
      <w:spacing w:after="120"/>
    </w:pPr>
    <w:rPr>
      <w:rFonts w:cs="Angsana New"/>
    </w:rPr>
  </w:style>
  <w:style w:type="paragraph" w:customStyle="1" w:styleId="CBD-Doc-Type">
    <w:name w:val="CBD-Doc-Type"/>
    <w:basedOn w:val="Normal"/>
    <w:rsid w:val="00603FDF"/>
    <w:pPr>
      <w:keepLines/>
      <w:spacing w:before="240" w:after="120"/>
    </w:pPr>
    <w:rPr>
      <w:rFonts w:cs="Angsana New"/>
      <w:b/>
      <w:i/>
      <w:sz w:val="24"/>
    </w:rPr>
  </w:style>
  <w:style w:type="character" w:customStyle="1" w:styleId="NotedefinCar">
    <w:name w:val="Note de fin Car"/>
    <w:basedOn w:val="Policepardfaut"/>
    <w:link w:val="Notedefin"/>
    <w:semiHidden/>
    <w:rsid w:val="00603FDF"/>
    <w:rPr>
      <w:rFonts w:ascii="Courier New" w:hAnsi="Courier New"/>
      <w:sz w:val="22"/>
      <w:szCs w:val="24"/>
      <w:lang w:val="en-GB"/>
    </w:rPr>
  </w:style>
  <w:style w:type="character" w:customStyle="1" w:styleId="Titre1Car">
    <w:name w:val="Titre 1 Car"/>
    <w:basedOn w:val="Policepardfaut"/>
    <w:link w:val="Titre1"/>
    <w:rsid w:val="00603FDF"/>
    <w:rPr>
      <w:b/>
      <w:caps/>
      <w:sz w:val="22"/>
      <w:szCs w:val="24"/>
      <w:lang w:val="en-GB"/>
    </w:rPr>
  </w:style>
  <w:style w:type="character" w:customStyle="1" w:styleId="Titre2Car">
    <w:name w:val="Titre 2 Car"/>
    <w:basedOn w:val="Policepardfaut"/>
    <w:link w:val="Titre2"/>
    <w:rsid w:val="00603FDF"/>
    <w:rPr>
      <w:b/>
      <w:bCs/>
      <w:iCs/>
      <w:sz w:val="22"/>
      <w:szCs w:val="24"/>
      <w:lang w:val="en-GB"/>
    </w:rPr>
  </w:style>
  <w:style w:type="character" w:customStyle="1" w:styleId="Titre3Car">
    <w:name w:val="Titre 3 Car"/>
    <w:basedOn w:val="Policepardfaut"/>
    <w:link w:val="Titre3"/>
    <w:rsid w:val="00603FDF"/>
    <w:rPr>
      <w:i/>
      <w:iCs/>
      <w:sz w:val="22"/>
      <w:szCs w:val="24"/>
      <w:lang w:val="en-GB"/>
    </w:rPr>
  </w:style>
  <w:style w:type="character" w:customStyle="1" w:styleId="Titre4Car">
    <w:name w:val="Titre 4 Car"/>
    <w:basedOn w:val="Policepardfaut"/>
    <w:link w:val="Titre4"/>
    <w:rsid w:val="00603FDF"/>
    <w:rPr>
      <w:rFonts w:ascii="Times New Roman Bold" w:eastAsia="Arial Unicode MS" w:hAnsi="Times New Roman Bold" w:cs="Arial"/>
      <w:b/>
      <w:bCs/>
      <w:i/>
      <w:sz w:val="22"/>
      <w:szCs w:val="24"/>
      <w:lang w:val="en-GB"/>
    </w:rPr>
  </w:style>
  <w:style w:type="character" w:customStyle="1" w:styleId="Titre5Car">
    <w:name w:val="Titre 5 Car"/>
    <w:basedOn w:val="Policepardfaut"/>
    <w:link w:val="Titre5"/>
    <w:rsid w:val="00603FDF"/>
    <w:rPr>
      <w:bCs/>
      <w:i/>
      <w:sz w:val="22"/>
      <w:szCs w:val="26"/>
    </w:rPr>
  </w:style>
  <w:style w:type="character" w:customStyle="1" w:styleId="Titre6Car">
    <w:name w:val="Titre 6 Car"/>
    <w:basedOn w:val="Policepardfaut"/>
    <w:link w:val="Titre6"/>
    <w:rsid w:val="00603FDF"/>
    <w:rPr>
      <w:sz w:val="22"/>
      <w:szCs w:val="24"/>
      <w:u w:val="single"/>
      <w:lang w:val="en-GB"/>
    </w:rPr>
  </w:style>
  <w:style w:type="character" w:customStyle="1" w:styleId="Titre7Car">
    <w:name w:val="Titre 7 Car"/>
    <w:basedOn w:val="Policepardfaut"/>
    <w:link w:val="Titre7"/>
    <w:rsid w:val="00603FDF"/>
    <w:rPr>
      <w:rFonts w:ascii="Univers" w:hAnsi="Univers"/>
      <w:b/>
      <w:sz w:val="28"/>
      <w:szCs w:val="24"/>
      <w:lang w:val="en-GB"/>
    </w:rPr>
  </w:style>
  <w:style w:type="character" w:customStyle="1" w:styleId="Titre8Car">
    <w:name w:val="Titre 8 Car"/>
    <w:basedOn w:val="Policepardfaut"/>
    <w:link w:val="Titre8"/>
    <w:rsid w:val="00603FDF"/>
    <w:rPr>
      <w:rFonts w:ascii="Univers" w:hAnsi="Univers"/>
      <w:b/>
      <w:sz w:val="32"/>
      <w:szCs w:val="24"/>
      <w:lang w:val="en-GB"/>
    </w:rPr>
  </w:style>
  <w:style w:type="character" w:customStyle="1" w:styleId="Titre9Car">
    <w:name w:val="Titre 9 Car"/>
    <w:basedOn w:val="Policepardfaut"/>
    <w:link w:val="Titre9"/>
    <w:rsid w:val="00603FDF"/>
    <w:rPr>
      <w:i/>
      <w:iCs/>
      <w:sz w:val="22"/>
      <w:szCs w:val="24"/>
      <w:lang w:val="en-GB"/>
    </w:rPr>
  </w:style>
  <w:style w:type="paragraph" w:styleId="Sous-titre">
    <w:name w:val="Subtitle"/>
    <w:basedOn w:val="Normal"/>
    <w:next w:val="Normal"/>
    <w:link w:val="Sous-titreCar"/>
    <w:uiPriority w:val="11"/>
    <w:qFormat/>
    <w:rsid w:val="00603FDF"/>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603FDF"/>
    <w:rPr>
      <w:rFonts w:asciiTheme="majorHAnsi" w:eastAsiaTheme="majorEastAsia" w:hAnsiTheme="majorHAnsi" w:cstheme="majorBidi"/>
      <w:i/>
      <w:iCs/>
      <w:color w:val="4F81BD" w:themeColor="accent1"/>
      <w:spacing w:val="15"/>
      <w:sz w:val="24"/>
      <w:szCs w:val="24"/>
      <w:lang w:val="en-GB"/>
    </w:rPr>
  </w:style>
  <w:style w:type="paragraph" w:styleId="Titre">
    <w:name w:val="Title"/>
    <w:basedOn w:val="Normal"/>
    <w:next w:val="Normal"/>
    <w:link w:val="TitreCar"/>
    <w:uiPriority w:val="10"/>
    <w:qFormat/>
    <w:rsid w:val="00603F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03FDF"/>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r="http://schemas.openxmlformats.org/officeDocument/2006/relationships" xmlns:w="http://schemas.openxmlformats.org/wordprocessingml/2006/main">
  <w:divs>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143398215">
      <w:bodyDiv w:val="1"/>
      <w:marLeft w:val="0"/>
      <w:marRight w:val="0"/>
      <w:marTop w:val="0"/>
      <w:marBottom w:val="0"/>
      <w:divBdr>
        <w:top w:val="none" w:sz="0" w:space="0" w:color="auto"/>
        <w:left w:val="none" w:sz="0" w:space="0" w:color="auto"/>
        <w:bottom w:val="none" w:sz="0" w:space="0" w:color="auto"/>
        <w:right w:val="none" w:sz="0" w:space="0" w:color="auto"/>
      </w:divBdr>
    </w:div>
    <w:div w:id="180894775">
      <w:bodyDiv w:val="1"/>
      <w:marLeft w:val="0"/>
      <w:marRight w:val="0"/>
      <w:marTop w:val="0"/>
      <w:marBottom w:val="0"/>
      <w:divBdr>
        <w:top w:val="none" w:sz="0" w:space="0" w:color="auto"/>
        <w:left w:val="none" w:sz="0" w:space="0" w:color="auto"/>
        <w:bottom w:val="none" w:sz="0" w:space="0" w:color="auto"/>
        <w:right w:val="none" w:sz="0" w:space="0" w:color="auto"/>
      </w:divBdr>
      <w:divsChild>
        <w:div w:id="2089034635">
          <w:marLeft w:val="547"/>
          <w:marRight w:val="0"/>
          <w:marTop w:val="115"/>
          <w:marBottom w:val="0"/>
          <w:divBdr>
            <w:top w:val="none" w:sz="0" w:space="0" w:color="auto"/>
            <w:left w:val="none" w:sz="0" w:space="0" w:color="auto"/>
            <w:bottom w:val="none" w:sz="0" w:space="0" w:color="auto"/>
            <w:right w:val="none" w:sz="0" w:space="0" w:color="auto"/>
          </w:divBdr>
        </w:div>
        <w:div w:id="941498814">
          <w:marLeft w:val="1166"/>
          <w:marRight w:val="0"/>
          <w:marTop w:val="86"/>
          <w:marBottom w:val="0"/>
          <w:divBdr>
            <w:top w:val="none" w:sz="0" w:space="0" w:color="auto"/>
            <w:left w:val="none" w:sz="0" w:space="0" w:color="auto"/>
            <w:bottom w:val="none" w:sz="0" w:space="0" w:color="auto"/>
            <w:right w:val="none" w:sz="0" w:space="0" w:color="auto"/>
          </w:divBdr>
        </w:div>
        <w:div w:id="1578173098">
          <w:marLeft w:val="1166"/>
          <w:marRight w:val="0"/>
          <w:marTop w:val="86"/>
          <w:marBottom w:val="0"/>
          <w:divBdr>
            <w:top w:val="none" w:sz="0" w:space="0" w:color="auto"/>
            <w:left w:val="none" w:sz="0" w:space="0" w:color="auto"/>
            <w:bottom w:val="none" w:sz="0" w:space="0" w:color="auto"/>
            <w:right w:val="none" w:sz="0" w:space="0" w:color="auto"/>
          </w:divBdr>
        </w:div>
        <w:div w:id="467939382">
          <w:marLeft w:val="1800"/>
          <w:marRight w:val="0"/>
          <w:marTop w:val="67"/>
          <w:marBottom w:val="0"/>
          <w:divBdr>
            <w:top w:val="none" w:sz="0" w:space="0" w:color="auto"/>
            <w:left w:val="none" w:sz="0" w:space="0" w:color="auto"/>
            <w:bottom w:val="none" w:sz="0" w:space="0" w:color="auto"/>
            <w:right w:val="none" w:sz="0" w:space="0" w:color="auto"/>
          </w:divBdr>
        </w:div>
        <w:div w:id="910581766">
          <w:marLeft w:val="547"/>
          <w:marRight w:val="0"/>
          <w:marTop w:val="115"/>
          <w:marBottom w:val="0"/>
          <w:divBdr>
            <w:top w:val="none" w:sz="0" w:space="0" w:color="auto"/>
            <w:left w:val="none" w:sz="0" w:space="0" w:color="auto"/>
            <w:bottom w:val="none" w:sz="0" w:space="0" w:color="auto"/>
            <w:right w:val="none" w:sz="0" w:space="0" w:color="auto"/>
          </w:divBdr>
        </w:div>
        <w:div w:id="978414005">
          <w:marLeft w:val="1166"/>
          <w:marRight w:val="0"/>
          <w:marTop w:val="86"/>
          <w:marBottom w:val="0"/>
          <w:divBdr>
            <w:top w:val="none" w:sz="0" w:space="0" w:color="auto"/>
            <w:left w:val="none" w:sz="0" w:space="0" w:color="auto"/>
            <w:bottom w:val="none" w:sz="0" w:space="0" w:color="auto"/>
            <w:right w:val="none" w:sz="0" w:space="0" w:color="auto"/>
          </w:divBdr>
        </w:div>
        <w:div w:id="1202209372">
          <w:marLeft w:val="1166"/>
          <w:marRight w:val="0"/>
          <w:marTop w:val="86"/>
          <w:marBottom w:val="0"/>
          <w:divBdr>
            <w:top w:val="none" w:sz="0" w:space="0" w:color="auto"/>
            <w:left w:val="none" w:sz="0" w:space="0" w:color="auto"/>
            <w:bottom w:val="none" w:sz="0" w:space="0" w:color="auto"/>
            <w:right w:val="none" w:sz="0" w:space="0" w:color="auto"/>
          </w:divBdr>
        </w:div>
        <w:div w:id="485241218">
          <w:marLeft w:val="547"/>
          <w:marRight w:val="0"/>
          <w:marTop w:val="115"/>
          <w:marBottom w:val="0"/>
          <w:divBdr>
            <w:top w:val="none" w:sz="0" w:space="0" w:color="auto"/>
            <w:left w:val="none" w:sz="0" w:space="0" w:color="auto"/>
            <w:bottom w:val="none" w:sz="0" w:space="0" w:color="auto"/>
            <w:right w:val="none" w:sz="0" w:space="0" w:color="auto"/>
          </w:divBdr>
        </w:div>
        <w:div w:id="102649561">
          <w:marLeft w:val="1166"/>
          <w:marRight w:val="0"/>
          <w:marTop w:val="86"/>
          <w:marBottom w:val="0"/>
          <w:divBdr>
            <w:top w:val="none" w:sz="0" w:space="0" w:color="auto"/>
            <w:left w:val="none" w:sz="0" w:space="0" w:color="auto"/>
            <w:bottom w:val="none" w:sz="0" w:space="0" w:color="auto"/>
            <w:right w:val="none" w:sz="0" w:space="0" w:color="auto"/>
          </w:divBdr>
        </w:div>
        <w:div w:id="101731757">
          <w:marLeft w:val="1166"/>
          <w:marRight w:val="0"/>
          <w:marTop w:val="86"/>
          <w:marBottom w:val="0"/>
          <w:divBdr>
            <w:top w:val="none" w:sz="0" w:space="0" w:color="auto"/>
            <w:left w:val="none" w:sz="0" w:space="0" w:color="auto"/>
            <w:bottom w:val="none" w:sz="0" w:space="0" w:color="auto"/>
            <w:right w:val="none" w:sz="0" w:space="0" w:color="auto"/>
          </w:divBdr>
        </w:div>
        <w:div w:id="265845506">
          <w:marLeft w:val="1166"/>
          <w:marRight w:val="0"/>
          <w:marTop w:val="86"/>
          <w:marBottom w:val="0"/>
          <w:divBdr>
            <w:top w:val="none" w:sz="0" w:space="0" w:color="auto"/>
            <w:left w:val="none" w:sz="0" w:space="0" w:color="auto"/>
            <w:bottom w:val="none" w:sz="0" w:space="0" w:color="auto"/>
            <w:right w:val="none" w:sz="0" w:space="0" w:color="auto"/>
          </w:divBdr>
        </w:div>
        <w:div w:id="1897741860">
          <w:marLeft w:val="1166"/>
          <w:marRight w:val="0"/>
          <w:marTop w:val="86"/>
          <w:marBottom w:val="0"/>
          <w:divBdr>
            <w:top w:val="none" w:sz="0" w:space="0" w:color="auto"/>
            <w:left w:val="none" w:sz="0" w:space="0" w:color="auto"/>
            <w:bottom w:val="none" w:sz="0" w:space="0" w:color="auto"/>
            <w:right w:val="none" w:sz="0" w:space="0" w:color="auto"/>
          </w:divBdr>
        </w:div>
      </w:divsChild>
    </w:div>
    <w:div w:id="268664553">
      <w:bodyDiv w:val="1"/>
      <w:marLeft w:val="0"/>
      <w:marRight w:val="0"/>
      <w:marTop w:val="0"/>
      <w:marBottom w:val="0"/>
      <w:divBdr>
        <w:top w:val="none" w:sz="0" w:space="0" w:color="auto"/>
        <w:left w:val="none" w:sz="0" w:space="0" w:color="auto"/>
        <w:bottom w:val="none" w:sz="0" w:space="0" w:color="auto"/>
        <w:right w:val="none" w:sz="0" w:space="0" w:color="auto"/>
      </w:divBdr>
    </w:div>
    <w:div w:id="275603723">
      <w:bodyDiv w:val="1"/>
      <w:marLeft w:val="0"/>
      <w:marRight w:val="0"/>
      <w:marTop w:val="0"/>
      <w:marBottom w:val="0"/>
      <w:divBdr>
        <w:top w:val="none" w:sz="0" w:space="0" w:color="auto"/>
        <w:left w:val="none" w:sz="0" w:space="0" w:color="auto"/>
        <w:bottom w:val="none" w:sz="0" w:space="0" w:color="auto"/>
        <w:right w:val="none" w:sz="0" w:space="0" w:color="auto"/>
      </w:divBdr>
    </w:div>
    <w:div w:id="310135538">
      <w:bodyDiv w:val="1"/>
      <w:marLeft w:val="0"/>
      <w:marRight w:val="0"/>
      <w:marTop w:val="0"/>
      <w:marBottom w:val="0"/>
      <w:divBdr>
        <w:top w:val="none" w:sz="0" w:space="0" w:color="auto"/>
        <w:left w:val="none" w:sz="0" w:space="0" w:color="auto"/>
        <w:bottom w:val="none" w:sz="0" w:space="0" w:color="auto"/>
        <w:right w:val="none" w:sz="0" w:space="0" w:color="auto"/>
      </w:divBdr>
      <w:divsChild>
        <w:div w:id="920799416">
          <w:marLeft w:val="0"/>
          <w:marRight w:val="0"/>
          <w:marTop w:val="0"/>
          <w:marBottom w:val="0"/>
          <w:divBdr>
            <w:top w:val="none" w:sz="0" w:space="0" w:color="auto"/>
            <w:left w:val="none" w:sz="0" w:space="0" w:color="auto"/>
            <w:bottom w:val="none" w:sz="0" w:space="0" w:color="auto"/>
            <w:right w:val="none" w:sz="0" w:space="0" w:color="auto"/>
          </w:divBdr>
          <w:divsChild>
            <w:div w:id="281890005">
              <w:marLeft w:val="0"/>
              <w:marRight w:val="0"/>
              <w:marTop w:val="0"/>
              <w:marBottom w:val="0"/>
              <w:divBdr>
                <w:top w:val="none" w:sz="0" w:space="0" w:color="auto"/>
                <w:left w:val="none" w:sz="0" w:space="0" w:color="auto"/>
                <w:bottom w:val="none" w:sz="0" w:space="0" w:color="auto"/>
                <w:right w:val="none" w:sz="0" w:space="0" w:color="auto"/>
              </w:divBdr>
              <w:divsChild>
                <w:div w:id="1594322015">
                  <w:marLeft w:val="0"/>
                  <w:marRight w:val="0"/>
                  <w:marTop w:val="0"/>
                  <w:marBottom w:val="0"/>
                  <w:divBdr>
                    <w:top w:val="none" w:sz="0" w:space="0" w:color="auto"/>
                    <w:left w:val="none" w:sz="0" w:space="0" w:color="auto"/>
                    <w:bottom w:val="none" w:sz="0" w:space="0" w:color="auto"/>
                    <w:right w:val="none" w:sz="0" w:space="0" w:color="auto"/>
                  </w:divBdr>
                  <w:divsChild>
                    <w:div w:id="20094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5609">
          <w:marLeft w:val="0"/>
          <w:marRight w:val="0"/>
          <w:marTop w:val="0"/>
          <w:marBottom w:val="0"/>
          <w:divBdr>
            <w:top w:val="none" w:sz="0" w:space="0" w:color="auto"/>
            <w:left w:val="none" w:sz="0" w:space="0" w:color="auto"/>
            <w:bottom w:val="none" w:sz="0" w:space="0" w:color="auto"/>
            <w:right w:val="none" w:sz="0" w:space="0" w:color="auto"/>
          </w:divBdr>
          <w:divsChild>
            <w:div w:id="833685805">
              <w:marLeft w:val="0"/>
              <w:marRight w:val="0"/>
              <w:marTop w:val="0"/>
              <w:marBottom w:val="0"/>
              <w:divBdr>
                <w:top w:val="none" w:sz="0" w:space="0" w:color="auto"/>
                <w:left w:val="none" w:sz="0" w:space="0" w:color="auto"/>
                <w:bottom w:val="none" w:sz="0" w:space="0" w:color="auto"/>
                <w:right w:val="none" w:sz="0" w:space="0" w:color="auto"/>
              </w:divBdr>
              <w:divsChild>
                <w:div w:id="1647857164">
                  <w:marLeft w:val="0"/>
                  <w:marRight w:val="0"/>
                  <w:marTop w:val="0"/>
                  <w:marBottom w:val="0"/>
                  <w:divBdr>
                    <w:top w:val="none" w:sz="0" w:space="0" w:color="auto"/>
                    <w:left w:val="none" w:sz="0" w:space="0" w:color="auto"/>
                    <w:bottom w:val="none" w:sz="0" w:space="0" w:color="auto"/>
                    <w:right w:val="none" w:sz="0" w:space="0" w:color="auto"/>
                  </w:divBdr>
                  <w:divsChild>
                    <w:div w:id="12456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72075">
      <w:bodyDiv w:val="1"/>
      <w:marLeft w:val="0"/>
      <w:marRight w:val="0"/>
      <w:marTop w:val="0"/>
      <w:marBottom w:val="0"/>
      <w:divBdr>
        <w:top w:val="none" w:sz="0" w:space="0" w:color="auto"/>
        <w:left w:val="none" w:sz="0" w:space="0" w:color="auto"/>
        <w:bottom w:val="none" w:sz="0" w:space="0" w:color="auto"/>
        <w:right w:val="none" w:sz="0" w:space="0" w:color="auto"/>
      </w:divBdr>
    </w:div>
    <w:div w:id="359161603">
      <w:bodyDiv w:val="1"/>
      <w:marLeft w:val="0"/>
      <w:marRight w:val="0"/>
      <w:marTop w:val="0"/>
      <w:marBottom w:val="0"/>
      <w:divBdr>
        <w:top w:val="none" w:sz="0" w:space="0" w:color="auto"/>
        <w:left w:val="none" w:sz="0" w:space="0" w:color="auto"/>
        <w:bottom w:val="none" w:sz="0" w:space="0" w:color="auto"/>
        <w:right w:val="none" w:sz="0" w:space="0" w:color="auto"/>
      </w:divBdr>
    </w:div>
    <w:div w:id="782383425">
      <w:bodyDiv w:val="1"/>
      <w:marLeft w:val="0"/>
      <w:marRight w:val="0"/>
      <w:marTop w:val="0"/>
      <w:marBottom w:val="0"/>
      <w:divBdr>
        <w:top w:val="none" w:sz="0" w:space="0" w:color="auto"/>
        <w:left w:val="none" w:sz="0" w:space="0" w:color="auto"/>
        <w:bottom w:val="none" w:sz="0" w:space="0" w:color="auto"/>
        <w:right w:val="none" w:sz="0" w:space="0" w:color="auto"/>
      </w:divBdr>
    </w:div>
    <w:div w:id="794836961">
      <w:bodyDiv w:val="1"/>
      <w:marLeft w:val="0"/>
      <w:marRight w:val="0"/>
      <w:marTop w:val="0"/>
      <w:marBottom w:val="0"/>
      <w:divBdr>
        <w:top w:val="none" w:sz="0" w:space="0" w:color="auto"/>
        <w:left w:val="none" w:sz="0" w:space="0" w:color="auto"/>
        <w:bottom w:val="none" w:sz="0" w:space="0" w:color="auto"/>
        <w:right w:val="none" w:sz="0" w:space="0" w:color="auto"/>
      </w:divBdr>
    </w:div>
    <w:div w:id="910575351">
      <w:bodyDiv w:val="1"/>
      <w:marLeft w:val="0"/>
      <w:marRight w:val="0"/>
      <w:marTop w:val="0"/>
      <w:marBottom w:val="0"/>
      <w:divBdr>
        <w:top w:val="none" w:sz="0" w:space="0" w:color="auto"/>
        <w:left w:val="none" w:sz="0" w:space="0" w:color="auto"/>
        <w:bottom w:val="none" w:sz="0" w:space="0" w:color="auto"/>
        <w:right w:val="none" w:sz="0" w:space="0" w:color="auto"/>
      </w:divBdr>
    </w:div>
    <w:div w:id="1108698357">
      <w:bodyDiv w:val="1"/>
      <w:marLeft w:val="0"/>
      <w:marRight w:val="0"/>
      <w:marTop w:val="0"/>
      <w:marBottom w:val="0"/>
      <w:divBdr>
        <w:top w:val="none" w:sz="0" w:space="0" w:color="auto"/>
        <w:left w:val="none" w:sz="0" w:space="0" w:color="auto"/>
        <w:bottom w:val="none" w:sz="0" w:space="0" w:color="auto"/>
        <w:right w:val="none" w:sz="0" w:space="0" w:color="auto"/>
      </w:divBdr>
    </w:div>
    <w:div w:id="1120955685">
      <w:bodyDiv w:val="1"/>
      <w:marLeft w:val="0"/>
      <w:marRight w:val="0"/>
      <w:marTop w:val="0"/>
      <w:marBottom w:val="0"/>
      <w:divBdr>
        <w:top w:val="none" w:sz="0" w:space="0" w:color="auto"/>
        <w:left w:val="none" w:sz="0" w:space="0" w:color="auto"/>
        <w:bottom w:val="none" w:sz="0" w:space="0" w:color="auto"/>
        <w:right w:val="none" w:sz="0" w:space="0" w:color="auto"/>
      </w:divBdr>
    </w:div>
    <w:div w:id="1387492761">
      <w:bodyDiv w:val="1"/>
      <w:marLeft w:val="0"/>
      <w:marRight w:val="0"/>
      <w:marTop w:val="0"/>
      <w:marBottom w:val="0"/>
      <w:divBdr>
        <w:top w:val="none" w:sz="0" w:space="0" w:color="auto"/>
        <w:left w:val="none" w:sz="0" w:space="0" w:color="auto"/>
        <w:bottom w:val="none" w:sz="0" w:space="0" w:color="auto"/>
        <w:right w:val="none" w:sz="0" w:space="0" w:color="auto"/>
      </w:divBdr>
      <w:divsChild>
        <w:div w:id="1928271542">
          <w:marLeft w:val="0"/>
          <w:marRight w:val="0"/>
          <w:marTop w:val="0"/>
          <w:marBottom w:val="0"/>
          <w:divBdr>
            <w:top w:val="none" w:sz="0" w:space="0" w:color="auto"/>
            <w:left w:val="none" w:sz="0" w:space="0" w:color="auto"/>
            <w:bottom w:val="none" w:sz="0" w:space="0" w:color="auto"/>
            <w:right w:val="none" w:sz="0" w:space="0" w:color="auto"/>
          </w:divBdr>
          <w:divsChild>
            <w:div w:id="1497726467">
              <w:marLeft w:val="0"/>
              <w:marRight w:val="0"/>
              <w:marTop w:val="0"/>
              <w:marBottom w:val="0"/>
              <w:divBdr>
                <w:top w:val="none" w:sz="0" w:space="0" w:color="auto"/>
                <w:left w:val="none" w:sz="0" w:space="0" w:color="auto"/>
                <w:bottom w:val="none" w:sz="0" w:space="0" w:color="auto"/>
                <w:right w:val="none" w:sz="0" w:space="0" w:color="auto"/>
              </w:divBdr>
              <w:divsChild>
                <w:div w:id="5738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8040">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59524131">
      <w:bodyDiv w:val="1"/>
      <w:marLeft w:val="0"/>
      <w:marRight w:val="0"/>
      <w:marTop w:val="0"/>
      <w:marBottom w:val="0"/>
      <w:divBdr>
        <w:top w:val="none" w:sz="0" w:space="0" w:color="auto"/>
        <w:left w:val="none" w:sz="0" w:space="0" w:color="auto"/>
        <w:bottom w:val="none" w:sz="0" w:space="0" w:color="auto"/>
        <w:right w:val="none" w:sz="0" w:space="0" w:color="auto"/>
      </w:divBdr>
      <w:divsChild>
        <w:div w:id="921530369">
          <w:marLeft w:val="547"/>
          <w:marRight w:val="0"/>
          <w:marTop w:val="82"/>
          <w:marBottom w:val="0"/>
          <w:divBdr>
            <w:top w:val="none" w:sz="0" w:space="0" w:color="auto"/>
            <w:left w:val="none" w:sz="0" w:space="0" w:color="auto"/>
            <w:bottom w:val="none" w:sz="0" w:space="0" w:color="auto"/>
            <w:right w:val="none" w:sz="0" w:space="0" w:color="auto"/>
          </w:divBdr>
        </w:div>
        <w:div w:id="1108695115">
          <w:marLeft w:val="547"/>
          <w:marRight w:val="0"/>
          <w:marTop w:val="82"/>
          <w:marBottom w:val="0"/>
          <w:divBdr>
            <w:top w:val="none" w:sz="0" w:space="0" w:color="auto"/>
            <w:left w:val="none" w:sz="0" w:space="0" w:color="auto"/>
            <w:bottom w:val="none" w:sz="0" w:space="0" w:color="auto"/>
            <w:right w:val="none" w:sz="0" w:space="0" w:color="auto"/>
          </w:divBdr>
        </w:div>
        <w:div w:id="1576282412">
          <w:marLeft w:val="547"/>
          <w:marRight w:val="0"/>
          <w:marTop w:val="82"/>
          <w:marBottom w:val="0"/>
          <w:divBdr>
            <w:top w:val="none" w:sz="0" w:space="0" w:color="auto"/>
            <w:left w:val="none" w:sz="0" w:space="0" w:color="auto"/>
            <w:bottom w:val="none" w:sz="0" w:space="0" w:color="auto"/>
            <w:right w:val="none" w:sz="0" w:space="0" w:color="auto"/>
          </w:divBdr>
        </w:div>
        <w:div w:id="2052222626">
          <w:marLeft w:val="1166"/>
          <w:marRight w:val="0"/>
          <w:marTop w:val="62"/>
          <w:marBottom w:val="0"/>
          <w:divBdr>
            <w:top w:val="none" w:sz="0" w:space="0" w:color="auto"/>
            <w:left w:val="none" w:sz="0" w:space="0" w:color="auto"/>
            <w:bottom w:val="none" w:sz="0" w:space="0" w:color="auto"/>
            <w:right w:val="none" w:sz="0" w:space="0" w:color="auto"/>
          </w:divBdr>
        </w:div>
        <w:div w:id="100926483">
          <w:marLeft w:val="1166"/>
          <w:marRight w:val="0"/>
          <w:marTop w:val="62"/>
          <w:marBottom w:val="0"/>
          <w:divBdr>
            <w:top w:val="none" w:sz="0" w:space="0" w:color="auto"/>
            <w:left w:val="none" w:sz="0" w:space="0" w:color="auto"/>
            <w:bottom w:val="none" w:sz="0" w:space="0" w:color="auto"/>
            <w:right w:val="none" w:sz="0" w:space="0" w:color="auto"/>
          </w:divBdr>
        </w:div>
        <w:div w:id="1541477514">
          <w:marLeft w:val="1166"/>
          <w:marRight w:val="0"/>
          <w:marTop w:val="62"/>
          <w:marBottom w:val="0"/>
          <w:divBdr>
            <w:top w:val="none" w:sz="0" w:space="0" w:color="auto"/>
            <w:left w:val="none" w:sz="0" w:space="0" w:color="auto"/>
            <w:bottom w:val="none" w:sz="0" w:space="0" w:color="auto"/>
            <w:right w:val="none" w:sz="0" w:space="0" w:color="auto"/>
          </w:divBdr>
        </w:div>
        <w:div w:id="432022287">
          <w:marLeft w:val="547"/>
          <w:marRight w:val="0"/>
          <w:marTop w:val="82"/>
          <w:marBottom w:val="0"/>
          <w:divBdr>
            <w:top w:val="none" w:sz="0" w:space="0" w:color="auto"/>
            <w:left w:val="none" w:sz="0" w:space="0" w:color="auto"/>
            <w:bottom w:val="none" w:sz="0" w:space="0" w:color="auto"/>
            <w:right w:val="none" w:sz="0" w:space="0" w:color="auto"/>
          </w:divBdr>
        </w:div>
        <w:div w:id="818305871">
          <w:marLeft w:val="1166"/>
          <w:marRight w:val="0"/>
          <w:marTop w:val="62"/>
          <w:marBottom w:val="0"/>
          <w:divBdr>
            <w:top w:val="none" w:sz="0" w:space="0" w:color="auto"/>
            <w:left w:val="none" w:sz="0" w:space="0" w:color="auto"/>
            <w:bottom w:val="none" w:sz="0" w:space="0" w:color="auto"/>
            <w:right w:val="none" w:sz="0" w:space="0" w:color="auto"/>
          </w:divBdr>
        </w:div>
        <w:div w:id="1862431929">
          <w:marLeft w:val="1166"/>
          <w:marRight w:val="0"/>
          <w:marTop w:val="62"/>
          <w:marBottom w:val="0"/>
          <w:divBdr>
            <w:top w:val="none" w:sz="0" w:space="0" w:color="auto"/>
            <w:left w:val="none" w:sz="0" w:space="0" w:color="auto"/>
            <w:bottom w:val="none" w:sz="0" w:space="0" w:color="auto"/>
            <w:right w:val="none" w:sz="0" w:space="0" w:color="auto"/>
          </w:divBdr>
        </w:div>
        <w:div w:id="691224818">
          <w:marLeft w:val="1166"/>
          <w:marRight w:val="0"/>
          <w:marTop w:val="62"/>
          <w:marBottom w:val="0"/>
          <w:divBdr>
            <w:top w:val="none" w:sz="0" w:space="0" w:color="auto"/>
            <w:left w:val="none" w:sz="0" w:space="0" w:color="auto"/>
            <w:bottom w:val="none" w:sz="0" w:space="0" w:color="auto"/>
            <w:right w:val="none" w:sz="0" w:space="0" w:color="auto"/>
          </w:divBdr>
        </w:div>
        <w:div w:id="1456679119">
          <w:marLeft w:val="1166"/>
          <w:marRight w:val="0"/>
          <w:marTop w:val="62"/>
          <w:marBottom w:val="0"/>
          <w:divBdr>
            <w:top w:val="none" w:sz="0" w:space="0" w:color="auto"/>
            <w:left w:val="none" w:sz="0" w:space="0" w:color="auto"/>
            <w:bottom w:val="none" w:sz="0" w:space="0" w:color="auto"/>
            <w:right w:val="none" w:sz="0" w:space="0" w:color="auto"/>
          </w:divBdr>
        </w:div>
        <w:div w:id="875115766">
          <w:marLeft w:val="547"/>
          <w:marRight w:val="0"/>
          <w:marTop w:val="82"/>
          <w:marBottom w:val="0"/>
          <w:divBdr>
            <w:top w:val="none" w:sz="0" w:space="0" w:color="auto"/>
            <w:left w:val="none" w:sz="0" w:space="0" w:color="auto"/>
            <w:bottom w:val="none" w:sz="0" w:space="0" w:color="auto"/>
            <w:right w:val="none" w:sz="0" w:space="0" w:color="auto"/>
          </w:divBdr>
        </w:div>
        <w:div w:id="842360331">
          <w:marLeft w:val="547"/>
          <w:marRight w:val="0"/>
          <w:marTop w:val="82"/>
          <w:marBottom w:val="0"/>
          <w:divBdr>
            <w:top w:val="none" w:sz="0" w:space="0" w:color="auto"/>
            <w:left w:val="none" w:sz="0" w:space="0" w:color="auto"/>
            <w:bottom w:val="none" w:sz="0" w:space="0" w:color="auto"/>
            <w:right w:val="none" w:sz="0" w:space="0" w:color="auto"/>
          </w:divBdr>
        </w:div>
      </w:divsChild>
    </w:div>
    <w:div w:id="1834906052">
      <w:bodyDiv w:val="1"/>
      <w:marLeft w:val="0"/>
      <w:marRight w:val="0"/>
      <w:marTop w:val="0"/>
      <w:marBottom w:val="0"/>
      <w:divBdr>
        <w:top w:val="none" w:sz="0" w:space="0" w:color="auto"/>
        <w:left w:val="none" w:sz="0" w:space="0" w:color="auto"/>
        <w:bottom w:val="none" w:sz="0" w:space="0" w:color="auto"/>
        <w:right w:val="none" w:sz="0" w:space="0" w:color="auto"/>
      </w:divBdr>
    </w:div>
    <w:div w:id="211389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yperlink" Target="https://www.cbd.int/doc/decisions/cop-14/cop-14-dec-18-ru.pdf" TargetMode="External"/><Relationship Id="rId3" Type="http://schemas.openxmlformats.org/officeDocument/2006/relationships/customXml" Target="../customXml/item3.xml"/><Relationship Id="rId21" Type="http://schemas.openxmlformats.org/officeDocument/2006/relationships/hyperlink" Target="https://www.cbd.int/doc/decisions/cop-14/cop-14-dec-20-ru.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hyperlink" Target="https://www.cbd.int/doc/decisions/cop-14/cop-14-dec-03-ru.pdf"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bd.int/conferences/post2020" TargetMode="External"/><Relationship Id="rId20" Type="http://schemas.openxmlformats.org/officeDocument/2006/relationships/hyperlink" Target="https://www.cbd.int/doc/decisions/cop-14/cop-14-dec-35-ru.pdf" TargetMode="External"/><Relationship Id="rId29" Type="http://schemas.openxmlformats.org/officeDocument/2006/relationships/hyperlink" Target="https://www.cbd.int/doc/decisions/cop-14/cop-14-dec-29-ru.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oc/decisions/cop-14/cop-14-dec-22-ru.pdf"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bd.int/doc/decisions/np-mop-03/np-mop-03-dec-05-ru.pdf" TargetMode="External"/><Relationship Id="rId23" Type="http://schemas.openxmlformats.org/officeDocument/2006/relationships/hyperlink" Target="https://www.cbd.int/doc/decisions/cop-14/cop-14-dec-35-ru.pdf" TargetMode="External"/><Relationship Id="rId28" Type="http://schemas.openxmlformats.org/officeDocument/2006/relationships/hyperlink" Target="https://www.cbd.int/doc/decisions/cop-14/cop-14-dec-27-ru.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decisions/cp-mop-09/cp-mop-09-dec-07-ru.pdf" TargetMode="External"/><Relationship Id="rId31" Type="http://schemas.openxmlformats.org/officeDocument/2006/relationships/hyperlink" Target="https://www.cbd.int/doc/decisions/cop-14/cop-14-dec-29-r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09/cp-mop-09-dec-07-ru.pdf" TargetMode="External"/><Relationship Id="rId22" Type="http://schemas.openxmlformats.org/officeDocument/2006/relationships/hyperlink" Target="https://www.cbd.int/doc/decisions/np-mop-03/np-mop-03-dec-15-ru.pdf" TargetMode="External"/><Relationship Id="rId27" Type="http://schemas.openxmlformats.org/officeDocument/2006/relationships/hyperlink" Target="https://www.cbd.int/doc/decisions/cop-14/cop-14-dec-25-ru.pdf" TargetMode="External"/><Relationship Id="rId30" Type="http://schemas.openxmlformats.org/officeDocument/2006/relationships/hyperlink" Target="https://www.cbd.int/doc/decisions/cop-14/cop-14-dec-29-ru.pdf"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26C0E10A71F4EFDB18FEF1D2C7A7ABF"/>
        <w:category>
          <w:name w:val="General"/>
          <w:gallery w:val="placeholder"/>
        </w:category>
        <w:types>
          <w:type w:val="bbPlcHdr"/>
        </w:types>
        <w:behaviors>
          <w:behavior w:val="content"/>
        </w:behaviors>
        <w:guid w:val="{A2182327-EA3C-4375-8E82-83438B32D90C}"/>
      </w:docPartPr>
      <w:docPartBody>
        <w:p w:rsidR="007E501A" w:rsidRDefault="004A69EC" w:rsidP="004A69EC">
          <w:pPr>
            <w:pStyle w:val="126C0E10A71F4EFDB18FEF1D2C7A7ABF"/>
          </w:pPr>
          <w:r w:rsidRPr="00B903A7">
            <w:rPr>
              <w:rStyle w:val="Textedelespacerserv"/>
            </w:rPr>
            <w:t>[Subject]</w:t>
          </w:r>
        </w:p>
      </w:docPartBody>
    </w:docPart>
    <w:docPart>
      <w:docPartPr>
        <w:name w:val="DefaultPlaceholder_1082065158"/>
        <w:category>
          <w:name w:val="General"/>
          <w:gallery w:val="placeholder"/>
        </w:category>
        <w:types>
          <w:type w:val="bbPlcHdr"/>
        </w:types>
        <w:behaviors>
          <w:behavior w:val="content"/>
        </w:behaviors>
        <w:guid w:val="{B3C7E780-0CB4-4E4C-8A86-B91D13ADBF45}"/>
      </w:docPartPr>
      <w:docPartBody>
        <w:p w:rsidR="00D5481D" w:rsidRDefault="00015BC6">
          <w:r w:rsidRPr="00AB60F6">
            <w:rPr>
              <w:rStyle w:val="Textedelespacerserv"/>
            </w:rPr>
            <w:t>Click here to enter text.</w:t>
          </w:r>
        </w:p>
      </w:docPartBody>
    </w:docPart>
    <w:docPart>
      <w:docPartPr>
        <w:name w:val="5B6B971DB27343279FDA99BE14B766AD"/>
        <w:category>
          <w:name w:val="General"/>
          <w:gallery w:val="placeholder"/>
        </w:category>
        <w:types>
          <w:type w:val="bbPlcHdr"/>
        </w:types>
        <w:behaviors>
          <w:behavior w:val="content"/>
        </w:behaviors>
        <w:guid w:val="{D03089B4-0324-4FFD-BB4E-6F955CD167B3}"/>
      </w:docPartPr>
      <w:docPartBody>
        <w:p w:rsidR="00465E77" w:rsidRDefault="00465E77">
          <w:r w:rsidRPr="009310E0">
            <w:rPr>
              <w:rStyle w:val="Textedelespacerserv"/>
            </w:rPr>
            <w:t>[Title]</w:t>
          </w:r>
        </w:p>
      </w:docPartBody>
    </w:docPart>
    <w:docPart>
      <w:docPartPr>
        <w:name w:val="DA2D3E7AACEF4F7FBB68B18ABACCDB95"/>
        <w:category>
          <w:name w:val="General"/>
          <w:gallery w:val="placeholder"/>
        </w:category>
        <w:types>
          <w:type w:val="bbPlcHdr"/>
        </w:types>
        <w:behaviors>
          <w:behavior w:val="content"/>
        </w:behaviors>
        <w:guid w:val="{8C3D7F90-B0D1-49F4-BD8A-6F6C511141D7}"/>
      </w:docPartPr>
      <w:docPartBody>
        <w:p w:rsidR="00476905" w:rsidRDefault="00FF7E70" w:rsidP="00FF7E70">
          <w:pPr>
            <w:pStyle w:val="DA2D3E7AACEF4F7FBB68B18ABACCDB95"/>
          </w:pPr>
          <w:r w:rsidRPr="00B903A7">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1B29AF"/>
    <w:rsid w:val="00015BC6"/>
    <w:rsid w:val="0003424A"/>
    <w:rsid w:val="001B29AF"/>
    <w:rsid w:val="00272203"/>
    <w:rsid w:val="002E2480"/>
    <w:rsid w:val="0033079A"/>
    <w:rsid w:val="0033246E"/>
    <w:rsid w:val="0037757D"/>
    <w:rsid w:val="003E75D7"/>
    <w:rsid w:val="0040648F"/>
    <w:rsid w:val="00465E77"/>
    <w:rsid w:val="00476905"/>
    <w:rsid w:val="004A69EC"/>
    <w:rsid w:val="004B5E1A"/>
    <w:rsid w:val="004C5B3D"/>
    <w:rsid w:val="004C5F72"/>
    <w:rsid w:val="005809B1"/>
    <w:rsid w:val="005A660E"/>
    <w:rsid w:val="005C6A1A"/>
    <w:rsid w:val="005F075B"/>
    <w:rsid w:val="00655A58"/>
    <w:rsid w:val="006B0386"/>
    <w:rsid w:val="00760936"/>
    <w:rsid w:val="00772712"/>
    <w:rsid w:val="00791264"/>
    <w:rsid w:val="007C472E"/>
    <w:rsid w:val="007E501A"/>
    <w:rsid w:val="0083264A"/>
    <w:rsid w:val="008A11DC"/>
    <w:rsid w:val="008A3FEA"/>
    <w:rsid w:val="008A6231"/>
    <w:rsid w:val="008D7F3E"/>
    <w:rsid w:val="008F456A"/>
    <w:rsid w:val="00946718"/>
    <w:rsid w:val="009A1E5E"/>
    <w:rsid w:val="009B5CA1"/>
    <w:rsid w:val="00A27574"/>
    <w:rsid w:val="00A27DC9"/>
    <w:rsid w:val="00A725C6"/>
    <w:rsid w:val="00AA6306"/>
    <w:rsid w:val="00B214A9"/>
    <w:rsid w:val="00B36C7B"/>
    <w:rsid w:val="00BB2CFE"/>
    <w:rsid w:val="00BE0EEB"/>
    <w:rsid w:val="00C05522"/>
    <w:rsid w:val="00C57879"/>
    <w:rsid w:val="00C643CD"/>
    <w:rsid w:val="00CB61E8"/>
    <w:rsid w:val="00D1182F"/>
    <w:rsid w:val="00D5481D"/>
    <w:rsid w:val="00D647CA"/>
    <w:rsid w:val="00D66A0A"/>
    <w:rsid w:val="00E37968"/>
    <w:rsid w:val="00EC17B5"/>
    <w:rsid w:val="00F8371C"/>
    <w:rsid w:val="00FA1931"/>
    <w:rsid w:val="00FF7E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3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67"/>
    <w:rsid w:val="00FF7E70"/>
    <w:rPr>
      <w:color w:val="808080"/>
    </w:rPr>
  </w:style>
  <w:style w:type="paragraph" w:customStyle="1" w:styleId="126C0E10A71F4EFDB18FEF1D2C7A7ABF">
    <w:name w:val="126C0E10A71F4EFDB18FEF1D2C7A7ABF"/>
    <w:rsid w:val="004A69EC"/>
    <w:rPr>
      <w:lang w:val="en-CA" w:eastAsia="en-CA"/>
    </w:rPr>
  </w:style>
  <w:style w:type="paragraph" w:customStyle="1" w:styleId="5A9C21BBCAA647059709D265EABAD2F3">
    <w:name w:val="5A9C21BBCAA647059709D265EABAD2F3"/>
    <w:rsid w:val="004A69EC"/>
    <w:rPr>
      <w:lang w:val="en-CA" w:eastAsia="en-CA"/>
    </w:rPr>
  </w:style>
  <w:style w:type="paragraph" w:customStyle="1" w:styleId="CC5BD4D38B3C48169B69B8D86F60A326">
    <w:name w:val="CC5BD4D38B3C48169B69B8D86F60A326"/>
    <w:rsid w:val="008F456A"/>
    <w:pPr>
      <w:spacing w:after="160" w:line="259" w:lineRule="auto"/>
    </w:pPr>
    <w:rPr>
      <w:lang w:val="en-CA" w:eastAsia="en-CA"/>
    </w:rPr>
  </w:style>
  <w:style w:type="paragraph" w:customStyle="1" w:styleId="72D6DF77689140A7A879688DD3FBE7A1">
    <w:name w:val="72D6DF77689140A7A879688DD3FBE7A1"/>
    <w:rsid w:val="008F456A"/>
    <w:pPr>
      <w:spacing w:after="160" w:line="259" w:lineRule="auto"/>
    </w:pPr>
    <w:rPr>
      <w:lang w:val="en-CA" w:eastAsia="en-CA"/>
    </w:rPr>
  </w:style>
  <w:style w:type="paragraph" w:customStyle="1" w:styleId="B8D887AD6CE646B486FAC4B73D94AF3E">
    <w:name w:val="B8D887AD6CE646B486FAC4B73D94AF3E"/>
    <w:rsid w:val="008F456A"/>
    <w:pPr>
      <w:spacing w:after="160" w:line="259" w:lineRule="auto"/>
    </w:pPr>
    <w:rPr>
      <w:lang w:val="en-CA" w:eastAsia="en-CA"/>
    </w:rPr>
  </w:style>
  <w:style w:type="paragraph" w:customStyle="1" w:styleId="460A0B85630F484F8802ACEB86B10468">
    <w:name w:val="460A0B85630F484F8802ACEB86B10468"/>
    <w:rsid w:val="008F456A"/>
    <w:pPr>
      <w:spacing w:after="160" w:line="259" w:lineRule="auto"/>
    </w:pPr>
    <w:rPr>
      <w:lang w:val="en-CA" w:eastAsia="en-CA"/>
    </w:rPr>
  </w:style>
  <w:style w:type="paragraph" w:customStyle="1" w:styleId="A65CCCBEDB4F490C973224B4FCAB19C0">
    <w:name w:val="A65CCCBEDB4F490C973224B4FCAB19C0"/>
    <w:rsid w:val="008F456A"/>
    <w:pPr>
      <w:spacing w:after="160" w:line="259" w:lineRule="auto"/>
    </w:pPr>
    <w:rPr>
      <w:lang w:val="en-CA" w:eastAsia="en-CA"/>
    </w:rPr>
  </w:style>
  <w:style w:type="paragraph" w:customStyle="1" w:styleId="4BEA0013504D4F82B9B833C6D24C16D8">
    <w:name w:val="4BEA0013504D4F82B9B833C6D24C16D8"/>
    <w:rsid w:val="00B214A9"/>
    <w:pPr>
      <w:spacing w:after="160" w:line="259" w:lineRule="auto"/>
    </w:pPr>
    <w:rPr>
      <w:lang w:val="en-CA" w:eastAsia="en-CA"/>
    </w:rPr>
  </w:style>
  <w:style w:type="paragraph" w:customStyle="1" w:styleId="DA2D3E7AACEF4F7FBB68B18ABACCDB95">
    <w:name w:val="DA2D3E7AACEF4F7FBB68B18ABACCDB95"/>
    <w:rsid w:val="00FF7E70"/>
    <w:pPr>
      <w:spacing w:after="160" w:line="259" w:lineRule="auto"/>
    </w:pPr>
    <w:rPr>
      <w:lang w:val="en-CA" w:eastAsia="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1" ma:contentTypeDescription="Create a new document." ma:contentTypeScope="" ma:versionID="e8f0d6682e211d1545a187fe248da6dd">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d10a597f5170058c6678b36c3d4b6e45"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243C7-BC8C-4C50-BCC3-62B703438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FD6DF-53D3-487D-ADB6-B0B8E78B2531}">
  <ds:schemaRefs>
    <ds:schemaRef ds:uri="http://schemas.microsoft.com/sharepoint/v3/contenttype/forms"/>
  </ds:schemaRefs>
</ds:datastoreItem>
</file>

<file path=customXml/itemProps3.xml><?xml version="1.0" encoding="utf-8"?>
<ds:datastoreItem xmlns:ds="http://schemas.openxmlformats.org/officeDocument/2006/customXml" ds:itemID="{6838EC98-8108-4BB4-A211-1A96FA8BB7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522FE8-9AD5-4589-91F4-B7B648C85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19</Pages>
  <Words>4840</Words>
  <Characters>27593</Characters>
  <Application>Microsoft Office Word</Application>
  <DocSecurity>0</DocSecurity>
  <Lines>229</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1/1.	Подготовка глобальной рамочной программы в области биоразнообразия на период после 2020 года: выводы первого совещания Рабочей группы </vt:lpstr>
      <vt:lpstr>1/1.	Preparation of the post-2020 global biodiversity framework:  conclusions of the Working Group at its first meeting</vt:lpstr>
    </vt:vector>
  </TitlesOfParts>
  <Company>United Nations</Company>
  <LinksUpToDate>false</LinksUpToDate>
  <CharactersWithSpaces>32369</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Подготовка глобальной рамочной программы в области биоразнообразия на период после 2020 года: выводы первого совещания Рабочей группы </dc:title>
  <dc:subject>CBD/WG2020/REC/1/1</dc:subject>
  <dc:creator>SCBD</dc:creator>
  <cp:keywords>Open-ended Working Group on the Post-2020 Global Biodiversity Framework, first meeting, Nairobi, Kenya, 27-30 August 2019, Convention on Biological Diversity</cp:keywords>
  <cp:lastModifiedBy>Bureau</cp:lastModifiedBy>
  <cp:revision>11</cp:revision>
  <cp:lastPrinted>2019-09-06T14:33:00Z</cp:lastPrinted>
  <dcterms:created xsi:type="dcterms:W3CDTF">2020-05-05T10:54:00Z</dcterms:created>
  <dcterms:modified xsi:type="dcterms:W3CDTF">2020-05-05T18:41:00Z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РАБОЧАЯ ГРУППА ОТКРЫТОГО СОСТАВА ПО ПОДГОТОВКЕ ГЛОБАЛЬНОЙ РАМОЧНОЙ ПРОГРАММЫ В ОБЛАСТИ БИОРАЗНООБРАЗИЯ НА ПЕРИОД ПОСЛЕ 2020 ГОДА</vt:lpwstr>
  </property>
  <property fmtid="{D5CDD505-2E9C-101B-9397-08002B2CF9AE}" pid="4" name="ContentTypeId">
    <vt:lpwstr>0x01010069BFACF6D92CD24AA50050CE23F68F74</vt:lpwstr>
  </property>
</Properties>
</file>