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168CB" w14:paraId="742F2F38" w14:textId="77777777" w:rsidTr="005935F0">
        <w:trPr>
          <w:trHeight w:val="851"/>
        </w:trPr>
        <w:tc>
          <w:tcPr>
            <w:tcW w:w="976" w:type="dxa"/>
            <w:tcBorders>
              <w:bottom w:val="single" w:sz="12" w:space="0" w:color="auto"/>
            </w:tcBorders>
          </w:tcPr>
          <w:p w14:paraId="11E00D05" w14:textId="77777777" w:rsidR="002168CB" w:rsidRPr="00321985" w:rsidRDefault="002168CB" w:rsidP="00833F5C">
            <w:pPr>
              <w:shd w:val="clear" w:color="auto" w:fill="FFFFFF" w:themeFill="background1"/>
            </w:pPr>
            <w:r>
              <w:rPr>
                <w:noProof/>
                <w:lang w:val="en-US"/>
              </w:rPr>
              <w:drawing>
                <wp:inline distT="0" distB="0" distL="0" distR="0" wp14:anchorId="0BA1FF70" wp14:editId="60D12AC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B603B0D" w14:textId="77777777" w:rsidR="002168CB" w:rsidRPr="00321985" w:rsidRDefault="002168CB" w:rsidP="00833F5C">
            <w:pPr>
              <w:shd w:val="clear" w:color="auto" w:fill="FFFFFF" w:themeFill="background1"/>
            </w:pPr>
            <w:r w:rsidRPr="00AA6F92">
              <w:rPr>
                <w:noProof/>
              </w:rPr>
              <w:drawing>
                <wp:inline distT="0" distB="0" distL="0" distR="0" wp14:anchorId="5362EBE2" wp14:editId="150023E8">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15C65172" w14:textId="77777777" w:rsidR="002168CB" w:rsidRPr="00C9161D" w:rsidRDefault="002168CB" w:rsidP="00833F5C">
            <w:pPr>
              <w:shd w:val="clear" w:color="auto" w:fill="FFFFFF" w:themeFill="background1"/>
              <w:jc w:val="right"/>
              <w:rPr>
                <w:rFonts w:ascii="Arial" w:hAnsi="Arial" w:cs="Arial"/>
                <w:b/>
                <w:sz w:val="32"/>
                <w:szCs w:val="32"/>
              </w:rPr>
            </w:pPr>
            <w:r w:rsidRPr="00C9161D">
              <w:rPr>
                <w:rFonts w:ascii="Arial" w:hAnsi="Arial" w:cs="Arial"/>
                <w:b/>
                <w:sz w:val="32"/>
                <w:szCs w:val="32"/>
              </w:rPr>
              <w:t>CBD</w:t>
            </w:r>
          </w:p>
        </w:tc>
      </w:tr>
      <w:tr w:rsidR="002168CB" w14:paraId="1609A8EB" w14:textId="77777777" w:rsidTr="005935F0">
        <w:tc>
          <w:tcPr>
            <w:tcW w:w="6117" w:type="dxa"/>
            <w:gridSpan w:val="2"/>
            <w:tcBorders>
              <w:top w:val="single" w:sz="12" w:space="0" w:color="auto"/>
              <w:bottom w:val="single" w:sz="36" w:space="0" w:color="auto"/>
            </w:tcBorders>
            <w:vAlign w:val="center"/>
          </w:tcPr>
          <w:p w14:paraId="51336902" w14:textId="77777777" w:rsidR="002168CB" w:rsidRDefault="002168CB" w:rsidP="00833F5C">
            <w:pPr>
              <w:shd w:val="clear" w:color="auto" w:fill="FFFFFF" w:themeFill="background1"/>
            </w:pPr>
            <w:r>
              <w:rPr>
                <w:noProof/>
                <w:lang w:val="en-US"/>
              </w:rPr>
              <w:drawing>
                <wp:inline distT="0" distB="0" distL="0" distR="0" wp14:anchorId="416E36D9" wp14:editId="3C3B0C2F">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C5060B2" w14:textId="77777777" w:rsidR="002168CB" w:rsidRPr="00C9161D" w:rsidRDefault="002168CB" w:rsidP="00833F5C">
            <w:pPr>
              <w:shd w:val="clear" w:color="auto" w:fill="FFFFFF" w:themeFill="background1"/>
              <w:ind w:left="1215"/>
              <w:rPr>
                <w:szCs w:val="22"/>
              </w:rPr>
            </w:pPr>
            <w:r w:rsidRPr="00C9161D">
              <w:rPr>
                <w:szCs w:val="22"/>
              </w:rPr>
              <w:t>Distr.</w:t>
            </w:r>
          </w:p>
          <w:p w14:paraId="729A66E0" w14:textId="5CDC8871" w:rsidR="002168CB" w:rsidRPr="00C9161D" w:rsidRDefault="002168CB" w:rsidP="00833F5C">
            <w:pPr>
              <w:shd w:val="clear" w:color="auto" w:fill="FFFFFF" w:themeFill="background1"/>
              <w:ind w:left="1215"/>
              <w:rPr>
                <w:szCs w:val="22"/>
              </w:rPr>
            </w:pPr>
            <w:r>
              <w:rPr>
                <w:caps/>
                <w:szCs w:val="22"/>
              </w:rPr>
              <w:t>GENERAL</w:t>
            </w:r>
          </w:p>
          <w:p w14:paraId="286993E4" w14:textId="77777777" w:rsidR="002168CB" w:rsidRPr="00C9161D" w:rsidRDefault="002168CB" w:rsidP="00833F5C">
            <w:pPr>
              <w:shd w:val="clear" w:color="auto" w:fill="FFFFFF" w:themeFill="background1"/>
              <w:ind w:left="1215"/>
              <w:rPr>
                <w:szCs w:val="22"/>
              </w:rPr>
            </w:pPr>
          </w:p>
          <w:p w14:paraId="755B56AF" w14:textId="45162AB1" w:rsidR="002168CB" w:rsidRPr="00C9161D" w:rsidRDefault="007A7300" w:rsidP="00833F5C">
            <w:pPr>
              <w:shd w:val="clear" w:color="auto" w:fill="FFFFFF" w:themeFill="background1"/>
              <w:ind w:left="1215"/>
              <w:rPr>
                <w:szCs w:val="22"/>
              </w:rPr>
            </w:pPr>
            <w:sdt>
              <w:sdtPr>
                <w:rPr>
                  <w:lang w:val="en-US"/>
                </w:rPr>
                <w:alias w:val="Subject"/>
                <w:tag w:val=""/>
                <w:id w:val="2137136483"/>
                <w:placeholder>
                  <w:docPart w:val="3CEF3C0DD877471F99C45B8339DB4D80"/>
                </w:placeholder>
                <w:dataBinding w:prefixMappings="xmlns:ns0='http://purl.org/dc/elements/1.1/' xmlns:ns1='http://schemas.openxmlformats.org/package/2006/metadata/core-properties' " w:xpath="/ns1:coreProperties[1]/ns0:subject[1]" w:storeItemID="{6C3C8BC8-F283-45AE-878A-BAB7291924A1}"/>
                <w:text/>
              </w:sdtPr>
              <w:sdtEndPr/>
              <w:sdtContent>
                <w:r w:rsidR="00396A1A">
                  <w:rPr>
                    <w:lang w:val="en-US"/>
                  </w:rPr>
                  <w:t>CBD/WG2020/REC/4/1</w:t>
                </w:r>
              </w:sdtContent>
            </w:sdt>
          </w:p>
          <w:p w14:paraId="4C197501" w14:textId="0D23392A" w:rsidR="002168CB" w:rsidRPr="00C9161D" w:rsidRDefault="002168CB" w:rsidP="00833F5C">
            <w:pPr>
              <w:shd w:val="clear" w:color="auto" w:fill="FFFFFF" w:themeFill="background1"/>
              <w:ind w:left="1215"/>
              <w:rPr>
                <w:szCs w:val="22"/>
              </w:rPr>
            </w:pPr>
            <w:r>
              <w:rPr>
                <w:szCs w:val="22"/>
                <w:lang w:val="en-US"/>
              </w:rPr>
              <w:t>26 June 2022</w:t>
            </w:r>
          </w:p>
          <w:p w14:paraId="07AA83E7" w14:textId="77777777" w:rsidR="002168CB" w:rsidRPr="00C9161D" w:rsidRDefault="002168CB" w:rsidP="00833F5C">
            <w:pPr>
              <w:shd w:val="clear" w:color="auto" w:fill="FFFFFF" w:themeFill="background1"/>
              <w:ind w:left="1215"/>
              <w:rPr>
                <w:szCs w:val="22"/>
              </w:rPr>
            </w:pPr>
          </w:p>
          <w:p w14:paraId="3392F4E8" w14:textId="77777777" w:rsidR="002168CB" w:rsidRPr="00C9161D" w:rsidRDefault="002168CB" w:rsidP="00833F5C">
            <w:pPr>
              <w:shd w:val="clear" w:color="auto" w:fill="FFFFFF" w:themeFill="background1"/>
              <w:ind w:left="1215"/>
              <w:rPr>
                <w:szCs w:val="22"/>
              </w:rPr>
            </w:pPr>
            <w:r>
              <w:rPr>
                <w:szCs w:val="22"/>
              </w:rPr>
              <w:t xml:space="preserve">ORIGINAL: </w:t>
            </w:r>
            <w:r w:rsidRPr="00C9161D">
              <w:rPr>
                <w:szCs w:val="22"/>
              </w:rPr>
              <w:t>ENGLISH</w:t>
            </w:r>
          </w:p>
          <w:p w14:paraId="27CA46C5" w14:textId="77777777" w:rsidR="002168CB" w:rsidRDefault="002168CB" w:rsidP="00833F5C">
            <w:pPr>
              <w:shd w:val="clear" w:color="auto" w:fill="FFFFFF" w:themeFill="background1"/>
            </w:pPr>
          </w:p>
        </w:tc>
      </w:tr>
    </w:tbl>
    <w:p w14:paraId="2EACC381" w14:textId="77777777" w:rsidR="00B02AC0" w:rsidRDefault="00B02AC0" w:rsidP="00833F5C">
      <w:pPr>
        <w:pStyle w:val="meetingname"/>
        <w:suppressLineNumbers/>
        <w:shd w:val="clear" w:color="auto" w:fill="FFFFFF" w:themeFill="background1"/>
        <w:suppressAutoHyphens/>
        <w:ind w:right="5532"/>
        <w:jc w:val="left"/>
        <w:rPr>
          <w:caps w:val="0"/>
          <w:snapToGrid w:val="0"/>
          <w:kern w:val="22"/>
        </w:rPr>
      </w:pPr>
      <w:r>
        <w:rPr>
          <w:caps w:val="0"/>
          <w:snapToGrid w:val="0"/>
          <w:kern w:val="22"/>
        </w:rPr>
        <w:t>OPEN-ENDED WORKING GROUP ON THE POST-2020 GLOBAL BIODIVERSITY FRAMEWORK</w:t>
      </w:r>
    </w:p>
    <w:p w14:paraId="34D50AA6" w14:textId="77777777" w:rsidR="00B02AC0" w:rsidRDefault="00B02AC0" w:rsidP="00833F5C">
      <w:pPr>
        <w:suppressLineNumbers/>
        <w:shd w:val="clear" w:color="auto" w:fill="FFFFFF" w:themeFill="background1"/>
        <w:suppressAutoHyphens/>
        <w:ind w:left="142" w:right="4824" w:hanging="142"/>
        <w:jc w:val="left"/>
        <w:rPr>
          <w:snapToGrid w:val="0"/>
          <w:kern w:val="22"/>
          <w:szCs w:val="22"/>
          <w:lang w:eastAsia="nb-NO"/>
        </w:rPr>
      </w:pPr>
      <w:r>
        <w:rPr>
          <w:snapToGrid w:val="0"/>
          <w:kern w:val="22"/>
          <w:szCs w:val="22"/>
          <w:lang w:eastAsia="nb-NO"/>
        </w:rPr>
        <w:t>Fourth meeting</w:t>
      </w:r>
    </w:p>
    <w:p w14:paraId="7B208C5A" w14:textId="48314DB2" w:rsidR="00B02AC0" w:rsidRDefault="00B02AC0" w:rsidP="00833F5C">
      <w:pPr>
        <w:shd w:val="clear" w:color="auto" w:fill="FFFFFF" w:themeFill="background1"/>
        <w:rPr>
          <w:snapToGrid w:val="0"/>
          <w:kern w:val="22"/>
        </w:rPr>
      </w:pPr>
      <w:r>
        <w:rPr>
          <w:snapToGrid w:val="0"/>
          <w:kern w:val="22"/>
        </w:rPr>
        <w:t>Nairobi, 21</w:t>
      </w:r>
      <w:r w:rsidR="00A53C8C">
        <w:rPr>
          <w:snapToGrid w:val="0"/>
          <w:kern w:val="22"/>
        </w:rPr>
        <w:t>–</w:t>
      </w:r>
      <w:r>
        <w:rPr>
          <w:snapToGrid w:val="0"/>
          <w:kern w:val="22"/>
        </w:rPr>
        <w:t>26 June 2022</w:t>
      </w:r>
    </w:p>
    <w:p w14:paraId="5FFB2BFB" w14:textId="16375AEE" w:rsidR="00C9161D" w:rsidRPr="00C9161D" w:rsidRDefault="00503816" w:rsidP="00833F5C">
      <w:pPr>
        <w:shd w:val="clear" w:color="auto" w:fill="FFFFFF" w:themeFill="background1"/>
      </w:pPr>
      <w:r>
        <w:rPr>
          <w:snapToGrid w:val="0"/>
          <w:kern w:val="22"/>
          <w:szCs w:val="22"/>
        </w:rPr>
        <w:t>Agenda i</w:t>
      </w:r>
      <w:r w:rsidR="00134846" w:rsidRPr="004B44DE">
        <w:rPr>
          <w:snapToGrid w:val="0"/>
          <w:kern w:val="22"/>
          <w:szCs w:val="22"/>
        </w:rPr>
        <w:t xml:space="preserve">tem </w:t>
      </w:r>
      <w:r w:rsidR="00046760">
        <w:rPr>
          <w:snapToGrid w:val="0"/>
          <w:kern w:val="22"/>
          <w:szCs w:val="22"/>
        </w:rPr>
        <w:t>4</w:t>
      </w:r>
      <w:r w:rsidR="00046760" w:rsidRPr="004B44DE">
        <w:rPr>
          <w:snapToGrid w:val="0"/>
          <w:kern w:val="22"/>
          <w:szCs w:val="22"/>
        </w:rPr>
        <w:t xml:space="preserve"> </w:t>
      </w:r>
    </w:p>
    <w:p w14:paraId="41D332A5" w14:textId="0BA509F5" w:rsidR="00C9161D" w:rsidRDefault="003A653C" w:rsidP="00833F5C">
      <w:pPr>
        <w:shd w:val="clear" w:color="auto" w:fill="FFFFFF" w:themeFill="background1"/>
        <w:spacing w:before="120" w:after="240"/>
        <w:jc w:val="center"/>
        <w:rPr>
          <w:b/>
          <w:caps/>
        </w:rPr>
      </w:pPr>
      <w:r>
        <w:rPr>
          <w:b/>
          <w:caps/>
          <w:kern w:val="22"/>
          <w:szCs w:val="22"/>
        </w:rPr>
        <w:t>RECOMMENDATION ADOPTED BY THE WORKING GROUP ON THE POST-2020 GLOBAL BIODIVERSITY FRAMEWORK</w:t>
      </w:r>
    </w:p>
    <w:p w14:paraId="7007FF62" w14:textId="082EA9CF" w:rsidR="001808F3" w:rsidRPr="002453C8" w:rsidRDefault="001808F3" w:rsidP="00833F5C">
      <w:pPr>
        <w:pStyle w:val="Style1"/>
        <w:shd w:val="clear" w:color="auto" w:fill="FFFFFF" w:themeFill="background1"/>
        <w:outlineLvl w:val="9"/>
        <w:rPr>
          <w:bCs w:val="0"/>
          <w:i w:val="0"/>
          <w:iCs w:val="0"/>
        </w:rPr>
      </w:pPr>
      <w:r w:rsidRPr="00F70037">
        <w:rPr>
          <w:i w:val="0"/>
          <w:iCs w:val="0"/>
        </w:rPr>
        <w:t>4/1.</w:t>
      </w:r>
      <w:r>
        <w:tab/>
      </w:r>
      <w:r w:rsidRPr="00833F5C">
        <w:rPr>
          <w:i w:val="0"/>
          <w:iCs w:val="0"/>
        </w:rPr>
        <w:t>Post-2020 global biodiversity framework</w:t>
      </w:r>
      <w:r w:rsidR="00120D50">
        <w:rPr>
          <w:rStyle w:val="FootnoteReference"/>
          <w:i w:val="0"/>
          <w:iCs w:val="0"/>
        </w:rPr>
        <w:footnoteReference w:id="1"/>
      </w:r>
      <w:r w:rsidRPr="00F70037" w:rsidDel="001808F3">
        <w:t xml:space="preserve"> </w:t>
      </w:r>
    </w:p>
    <w:p w14:paraId="755F47D1" w14:textId="346D8B8E" w:rsidR="00176CEE" w:rsidRPr="001169CD" w:rsidRDefault="004B28DF" w:rsidP="00833F5C">
      <w:pPr>
        <w:pStyle w:val="BodyText"/>
        <w:shd w:val="clear" w:color="auto" w:fill="FFFFFF" w:themeFill="background1"/>
        <w:rPr>
          <w:i/>
          <w:iCs w:val="0"/>
        </w:rPr>
      </w:pPr>
      <w:r w:rsidRPr="001169CD">
        <w:rPr>
          <w:i/>
          <w:iCs w:val="0"/>
        </w:rPr>
        <w:t>The Open-ended Working Group on the Post-</w:t>
      </w:r>
      <w:r w:rsidR="00855AD1" w:rsidRPr="001169CD">
        <w:rPr>
          <w:i/>
          <w:iCs w:val="0"/>
        </w:rPr>
        <w:t>2020 Global Biodiversity Framework</w:t>
      </w:r>
    </w:p>
    <w:p w14:paraId="53401EBB" w14:textId="01353236" w:rsidR="00FD2FBC" w:rsidRPr="00120457" w:rsidRDefault="00FD2FBC" w:rsidP="00833F5C">
      <w:pPr>
        <w:pStyle w:val="Para1"/>
        <w:numPr>
          <w:ilvl w:val="0"/>
          <w:numId w:val="0"/>
        </w:numPr>
        <w:shd w:val="clear" w:color="auto" w:fill="FFFFFF" w:themeFill="background1"/>
        <w:snapToGrid w:val="0"/>
        <w:ind w:firstLine="709"/>
        <w:rPr>
          <w:kern w:val="22"/>
          <w:szCs w:val="22"/>
        </w:rPr>
      </w:pPr>
      <w:r w:rsidRPr="00120457">
        <w:rPr>
          <w:i/>
          <w:iCs/>
          <w:snapToGrid/>
          <w:kern w:val="22"/>
          <w:szCs w:val="22"/>
        </w:rPr>
        <w:t>Recommends</w:t>
      </w:r>
      <w:r w:rsidRPr="00120457">
        <w:rPr>
          <w:snapToGrid/>
          <w:kern w:val="22"/>
          <w:szCs w:val="22"/>
        </w:rPr>
        <w:t xml:space="preserve"> that the Conference of the Parties at its fifteenth meeting adopt a decision that includes the following elements, </w:t>
      </w:r>
      <w:proofErr w:type="gramStart"/>
      <w:r w:rsidRPr="00120457">
        <w:rPr>
          <w:snapToGrid/>
          <w:kern w:val="22"/>
          <w:szCs w:val="22"/>
        </w:rPr>
        <w:t>taking into account</w:t>
      </w:r>
      <w:proofErr w:type="gramEnd"/>
      <w:r w:rsidRPr="00120457">
        <w:rPr>
          <w:snapToGrid/>
          <w:kern w:val="22"/>
          <w:szCs w:val="22"/>
        </w:rPr>
        <w:t xml:space="preserve"> also the conclusions of the twenty-fourth meeting of the Subsid</w:t>
      </w:r>
      <w:r w:rsidR="00D842C5">
        <w:rPr>
          <w:snapToGrid/>
          <w:kern w:val="22"/>
          <w:szCs w:val="22"/>
        </w:rPr>
        <w:t>i</w:t>
      </w:r>
      <w:r w:rsidRPr="00120457">
        <w:rPr>
          <w:snapToGrid/>
          <w:kern w:val="22"/>
          <w:szCs w:val="22"/>
        </w:rPr>
        <w:t>ary Body on Scientific</w:t>
      </w:r>
      <w:r w:rsidR="001A40B3">
        <w:rPr>
          <w:snapToGrid/>
          <w:kern w:val="22"/>
          <w:szCs w:val="22"/>
        </w:rPr>
        <w:t xml:space="preserve">, </w:t>
      </w:r>
      <w:r w:rsidRPr="00120457">
        <w:rPr>
          <w:snapToGrid/>
          <w:kern w:val="22"/>
          <w:szCs w:val="22"/>
        </w:rPr>
        <w:t>Technical and Technological Advice and the third meeting of the Subsidiary Body on Implementation:</w:t>
      </w:r>
    </w:p>
    <w:p w14:paraId="5DE7C59F" w14:textId="61F7CB56" w:rsidR="00FD2FBC" w:rsidRPr="002F0DCB" w:rsidRDefault="004A3B34" w:rsidP="00833F5C">
      <w:pPr>
        <w:pStyle w:val="NoSpacing"/>
        <w:shd w:val="clear" w:color="auto" w:fill="FFFFFF" w:themeFill="background1"/>
        <w:adjustRightInd w:val="0"/>
        <w:snapToGrid w:val="0"/>
        <w:spacing w:before="120" w:after="120"/>
        <w:ind w:left="720" w:firstLine="720"/>
        <w:jc w:val="both"/>
        <w:rPr>
          <w:rFonts w:ascii="Times New Roman" w:hAnsi="Times New Roman"/>
          <w:iCs/>
          <w:kern w:val="22"/>
          <w:lang w:val="en-GB"/>
        </w:rPr>
      </w:pPr>
      <w:r w:rsidRPr="00682EA3">
        <w:rPr>
          <w:b/>
          <w:bCs/>
          <w:iCs/>
          <w:kern w:val="22"/>
          <w:sz w:val="28"/>
          <w:szCs w:val="28"/>
        </w:rPr>
        <w:t>[</w:t>
      </w:r>
      <w:r w:rsidR="00FD2FBC" w:rsidRPr="002F0DCB">
        <w:rPr>
          <w:rFonts w:ascii="Times New Roman" w:hAnsi="Times New Roman"/>
          <w:i/>
          <w:kern w:val="22"/>
          <w:lang w:val="en-GB"/>
        </w:rPr>
        <w:t>The Conference of the Parties</w:t>
      </w:r>
      <w:r w:rsidR="00FD2FBC" w:rsidRPr="002F0DCB">
        <w:rPr>
          <w:rFonts w:ascii="Times New Roman" w:hAnsi="Times New Roman"/>
          <w:iCs/>
          <w:kern w:val="22"/>
          <w:lang w:val="en-GB"/>
        </w:rPr>
        <w:t>,</w:t>
      </w:r>
    </w:p>
    <w:p w14:paraId="1F954EDD" w14:textId="7A409F25" w:rsidR="00FD2FBC" w:rsidRDefault="00FD2FBC" w:rsidP="00833F5C">
      <w:pPr>
        <w:pStyle w:val="para10"/>
        <w:numPr>
          <w:ilvl w:val="0"/>
          <w:numId w:val="0"/>
        </w:numPr>
        <w:shd w:val="clear" w:color="auto" w:fill="FFFFFF" w:themeFill="background1"/>
        <w:adjustRightInd w:val="0"/>
        <w:ind w:left="720" w:firstLine="720"/>
        <w:rPr>
          <w:kern w:val="22"/>
          <w:lang w:val="en-GB"/>
        </w:rPr>
      </w:pPr>
      <w:r w:rsidRPr="002F0DCB">
        <w:rPr>
          <w:i/>
          <w:iCs/>
          <w:kern w:val="22"/>
          <w:lang w:val="en-GB"/>
        </w:rPr>
        <w:t xml:space="preserve">Recalling </w:t>
      </w:r>
      <w:r w:rsidRPr="002F0DCB">
        <w:rPr>
          <w:kern w:val="22"/>
          <w:lang w:val="en-GB"/>
        </w:rPr>
        <w:t xml:space="preserve">its decision </w:t>
      </w:r>
      <w:hyperlink r:id="rId15" w:history="1">
        <w:r w:rsidRPr="00120457">
          <w:rPr>
            <w:rStyle w:val="Hyperlink"/>
            <w:kern w:val="22"/>
            <w:sz w:val="22"/>
            <w:lang w:val="en-GB"/>
          </w:rPr>
          <w:t>14/34</w:t>
        </w:r>
      </w:hyperlink>
      <w:r w:rsidRPr="002F0DCB">
        <w:rPr>
          <w:kern w:val="22"/>
          <w:lang w:val="en-GB"/>
        </w:rPr>
        <w:t>, in which it adopted the preparatory process for the development of the post-2020 global biodiversity framework and decided to establish an open</w:t>
      </w:r>
      <w:r w:rsidR="00F14339">
        <w:rPr>
          <w:kern w:val="22"/>
          <w:lang w:val="en-GB"/>
        </w:rPr>
        <w:noBreakHyphen/>
      </w:r>
      <w:r w:rsidRPr="002F0DCB">
        <w:rPr>
          <w:kern w:val="22"/>
          <w:lang w:val="en-GB"/>
        </w:rPr>
        <w:t>ended intersessional working group to support its preparation,</w:t>
      </w:r>
    </w:p>
    <w:p w14:paraId="3DFF2F8E" w14:textId="70D3E415" w:rsidR="00FD2FBC" w:rsidRPr="002F0DCB" w:rsidRDefault="00FD2FBC" w:rsidP="00833F5C">
      <w:pPr>
        <w:pStyle w:val="para10"/>
        <w:numPr>
          <w:ilvl w:val="0"/>
          <w:numId w:val="0"/>
        </w:numPr>
        <w:shd w:val="clear" w:color="auto" w:fill="FFFFFF" w:themeFill="background1"/>
        <w:adjustRightInd w:val="0"/>
        <w:ind w:left="720" w:firstLine="720"/>
        <w:rPr>
          <w:kern w:val="22"/>
          <w:lang w:val="en-GB"/>
        </w:rPr>
      </w:pPr>
      <w:r w:rsidRPr="003B293C">
        <w:rPr>
          <w:i/>
          <w:iCs/>
        </w:rPr>
        <w:t>Noting</w:t>
      </w:r>
      <w:r>
        <w:t xml:space="preserve"> that the Strategic Plan for Biodiversity 2011</w:t>
      </w:r>
      <w:r w:rsidR="00582AEB">
        <w:rPr>
          <w:snapToGrid w:val="0"/>
          <w:kern w:val="22"/>
        </w:rPr>
        <w:t>–</w:t>
      </w:r>
      <w:r>
        <w:t xml:space="preserve">2020 covered the period 2011 to 2020 and that the adoption of the post-2020 global biodiversity framework was delayed </w:t>
      </w:r>
      <w:proofErr w:type="gramStart"/>
      <w:r>
        <w:t>as a result of</w:t>
      </w:r>
      <w:proofErr w:type="gramEnd"/>
      <w:r>
        <w:t xml:space="preserve"> the C</w:t>
      </w:r>
      <w:r w:rsidR="00814C84">
        <w:t>OVID</w:t>
      </w:r>
      <w:r>
        <w:t xml:space="preserve">-19 </w:t>
      </w:r>
      <w:r w:rsidR="004A3B34">
        <w:t>pandemic</w:t>
      </w:r>
      <w:r w:rsidR="005D5E39">
        <w:t>,</w:t>
      </w:r>
    </w:p>
    <w:p w14:paraId="01D02811" w14:textId="57FF3395" w:rsidR="00FD2FBC" w:rsidRDefault="00FD2FBC" w:rsidP="00833F5C">
      <w:pPr>
        <w:pStyle w:val="para10"/>
        <w:numPr>
          <w:ilvl w:val="0"/>
          <w:numId w:val="0"/>
        </w:numPr>
        <w:shd w:val="clear" w:color="auto" w:fill="FFFFFF" w:themeFill="background1"/>
        <w:adjustRightInd w:val="0"/>
        <w:ind w:left="720" w:firstLine="720"/>
        <w:rPr>
          <w:kern w:val="22"/>
          <w:lang w:val="en-GB"/>
        </w:rPr>
      </w:pPr>
      <w:proofErr w:type="gramStart"/>
      <w:r w:rsidRPr="002F0DCB">
        <w:rPr>
          <w:i/>
          <w:iCs/>
          <w:kern w:val="22"/>
          <w:lang w:val="en-GB"/>
        </w:rPr>
        <w:t xml:space="preserve">Noting </w:t>
      </w:r>
      <w:r w:rsidR="009C661F">
        <w:rPr>
          <w:i/>
          <w:iCs/>
          <w:kern w:val="22"/>
          <w:lang w:val="en-GB"/>
        </w:rPr>
        <w:t>also</w:t>
      </w:r>
      <w:proofErr w:type="gramEnd"/>
      <w:r w:rsidR="009C661F">
        <w:rPr>
          <w:i/>
          <w:iCs/>
          <w:kern w:val="22"/>
          <w:lang w:val="en-GB"/>
        </w:rPr>
        <w:t xml:space="preserve"> </w:t>
      </w:r>
      <w:r w:rsidRPr="002F0DCB">
        <w:rPr>
          <w:kern w:val="22"/>
          <w:lang w:val="en-GB"/>
        </w:rPr>
        <w:t>the outcomes of the first,</w:t>
      </w:r>
      <w:r w:rsidRPr="002F0DCB">
        <w:rPr>
          <w:rStyle w:val="FootnoteReference"/>
          <w:kern w:val="22"/>
          <w:lang w:val="en-GB"/>
        </w:rPr>
        <w:footnoteReference w:id="2"/>
      </w:r>
      <w:r w:rsidRPr="002F0DCB">
        <w:rPr>
          <w:kern w:val="22"/>
          <w:lang w:val="en-GB"/>
        </w:rPr>
        <w:t xml:space="preserve"> second</w:t>
      </w:r>
      <w:r>
        <w:rPr>
          <w:kern w:val="22"/>
          <w:lang w:val="en-GB"/>
        </w:rPr>
        <w:t>,</w:t>
      </w:r>
      <w:r w:rsidRPr="002F0DCB">
        <w:rPr>
          <w:rStyle w:val="FootnoteReference"/>
          <w:kern w:val="22"/>
          <w:lang w:val="en-GB"/>
        </w:rPr>
        <w:footnoteReference w:id="3"/>
      </w:r>
      <w:r w:rsidRPr="002F0DCB">
        <w:rPr>
          <w:kern w:val="22"/>
          <w:lang w:val="en-GB"/>
        </w:rPr>
        <w:t xml:space="preserve"> third</w:t>
      </w:r>
      <w:r w:rsidRPr="002F0DCB">
        <w:rPr>
          <w:rStyle w:val="FootnoteReference"/>
          <w:kern w:val="22"/>
          <w:lang w:val="en-GB"/>
        </w:rPr>
        <w:footnoteReference w:id="4"/>
      </w:r>
      <w:r w:rsidRPr="002F0DCB">
        <w:rPr>
          <w:kern w:val="22"/>
          <w:lang w:val="en-GB"/>
        </w:rPr>
        <w:t xml:space="preserve"> </w:t>
      </w:r>
      <w:r>
        <w:rPr>
          <w:kern w:val="22"/>
          <w:lang w:val="en-GB"/>
        </w:rPr>
        <w:t xml:space="preserve">and fourth </w:t>
      </w:r>
      <w:r w:rsidRPr="002F0DCB">
        <w:rPr>
          <w:kern w:val="22"/>
          <w:lang w:val="en-GB"/>
        </w:rPr>
        <w:t>meetings</w:t>
      </w:r>
      <w:r w:rsidR="005D5E39">
        <w:rPr>
          <w:rStyle w:val="FootnoteReference"/>
          <w:kern w:val="22"/>
          <w:lang w:val="en-GB"/>
        </w:rPr>
        <w:footnoteReference w:id="5"/>
      </w:r>
      <w:r w:rsidRPr="002F0DCB">
        <w:rPr>
          <w:kern w:val="22"/>
          <w:lang w:val="en-GB"/>
        </w:rPr>
        <w:t xml:space="preserve"> of the Open</w:t>
      </w:r>
      <w:r w:rsidR="002601F1">
        <w:rPr>
          <w:kern w:val="22"/>
          <w:lang w:val="en-GB"/>
        </w:rPr>
        <w:noBreakHyphen/>
      </w:r>
      <w:r w:rsidRPr="002F0DCB">
        <w:rPr>
          <w:kern w:val="22"/>
          <w:lang w:val="en-GB"/>
        </w:rPr>
        <w:t>ended Working Group on the Post-2020 Global Biodiversity Framework,</w:t>
      </w:r>
      <w:r w:rsidR="00E42D14">
        <w:rPr>
          <w:kern w:val="22"/>
          <w:lang w:val="en-GB"/>
        </w:rPr>
        <w:t xml:space="preserve"> and the inter</w:t>
      </w:r>
      <w:r w:rsidR="00DA3836">
        <w:rPr>
          <w:kern w:val="22"/>
          <w:lang w:val="en-GB"/>
        </w:rPr>
        <w:t>s</w:t>
      </w:r>
      <w:r w:rsidR="00E42D14">
        <w:rPr>
          <w:kern w:val="22"/>
          <w:lang w:val="en-GB"/>
        </w:rPr>
        <w:t xml:space="preserve">essional </w:t>
      </w:r>
      <w:r w:rsidR="00E42D14" w:rsidRPr="006610E9">
        <w:rPr>
          <w:kern w:val="22"/>
          <w:lang w:val="en-GB"/>
        </w:rPr>
        <w:t>work conducted on digital sequence information</w:t>
      </w:r>
      <w:r w:rsidR="00EA3184" w:rsidRPr="00D30959">
        <w:rPr>
          <w:kern w:val="22"/>
          <w:lang w:val="en-GB"/>
        </w:rPr>
        <w:t xml:space="preserve"> on genetic resources</w:t>
      </w:r>
      <w:r w:rsidR="00C471DC" w:rsidRPr="005A6A62">
        <w:rPr>
          <w:kern w:val="22"/>
          <w:lang w:val="en-GB"/>
        </w:rPr>
        <w:t>,</w:t>
      </w:r>
    </w:p>
    <w:p w14:paraId="401DCD0D" w14:textId="20708CE6" w:rsidR="00EA3184" w:rsidRPr="002F0DCB" w:rsidRDefault="00EA3184" w:rsidP="00833F5C">
      <w:pPr>
        <w:pStyle w:val="para10"/>
        <w:numPr>
          <w:ilvl w:val="0"/>
          <w:numId w:val="0"/>
        </w:numPr>
        <w:shd w:val="clear" w:color="auto" w:fill="FFFFFF" w:themeFill="background1"/>
        <w:adjustRightInd w:val="0"/>
        <w:ind w:left="720" w:firstLine="720"/>
        <w:rPr>
          <w:kern w:val="22"/>
          <w:lang w:val="en-GB"/>
        </w:rPr>
      </w:pPr>
      <w:r>
        <w:rPr>
          <w:i/>
          <w:iCs/>
        </w:rPr>
        <w:t xml:space="preserve">Recognizing </w:t>
      </w:r>
      <w:r>
        <w:t>that the implementation of the post-2020 global biodiversity framework requires the full recognition of the crucial role of women and girls in the conservation and sustainable use of biodiversity</w:t>
      </w:r>
      <w:r w:rsidR="00C471DC">
        <w:t>,</w:t>
      </w:r>
    </w:p>
    <w:p w14:paraId="299DC09C" w14:textId="746AB7E3" w:rsidR="00FD2FBC" w:rsidRPr="002F0DCB" w:rsidRDefault="009C661F" w:rsidP="00833F5C">
      <w:pPr>
        <w:pStyle w:val="para10"/>
        <w:numPr>
          <w:ilvl w:val="0"/>
          <w:numId w:val="0"/>
        </w:numPr>
        <w:shd w:val="clear" w:color="auto" w:fill="FFFFFF" w:themeFill="background1"/>
        <w:adjustRightInd w:val="0"/>
        <w:ind w:left="720" w:firstLine="720"/>
        <w:rPr>
          <w:kern w:val="22"/>
          <w:lang w:val="en-GB"/>
        </w:rPr>
      </w:pPr>
      <w:r>
        <w:rPr>
          <w:i/>
          <w:iCs/>
          <w:kern w:val="22"/>
          <w:lang w:val="en-GB"/>
        </w:rPr>
        <w:t>N</w:t>
      </w:r>
      <w:r w:rsidR="00FD2FBC" w:rsidRPr="002F0DCB">
        <w:rPr>
          <w:i/>
          <w:iCs/>
          <w:kern w:val="22"/>
          <w:lang w:val="en-GB"/>
        </w:rPr>
        <w:t>oting</w:t>
      </w:r>
      <w:r w:rsidR="00FD2FBC" w:rsidRPr="002F0DCB">
        <w:rPr>
          <w:kern w:val="22"/>
          <w:lang w:val="en-GB"/>
        </w:rPr>
        <w:t xml:space="preserve"> </w:t>
      </w:r>
      <w:proofErr w:type="gramStart"/>
      <w:r w:rsidR="00FD2FBC" w:rsidRPr="002F0DCB">
        <w:rPr>
          <w:kern w:val="22"/>
          <w:lang w:val="en-GB"/>
        </w:rPr>
        <w:t>the outcomes of the eleventh meeting of the Ad Hoc Open-ended Working Group on Article 8(j) and Related Provisions,</w:t>
      </w:r>
      <w:proofErr w:type="gramEnd"/>
      <w:r w:rsidR="00FD2FBC" w:rsidRPr="002F0DCB">
        <w:rPr>
          <w:kern w:val="22"/>
          <w:lang w:val="en-GB"/>
        </w:rPr>
        <w:t xml:space="preserve"> of the twenty-third and twenty-fourth meetings of the Subsidiary Body on Scientific, Technical and Technological Advice and of the third meeting of the Subsidiary Body on Implementation,</w:t>
      </w:r>
    </w:p>
    <w:p w14:paraId="23F2EF80" w14:textId="70DAE6DD" w:rsidR="00FD2FBC" w:rsidRPr="002F0DCB" w:rsidRDefault="00FD2FBC" w:rsidP="00833F5C">
      <w:pPr>
        <w:pStyle w:val="para10"/>
        <w:numPr>
          <w:ilvl w:val="0"/>
          <w:numId w:val="0"/>
        </w:numPr>
        <w:shd w:val="clear" w:color="auto" w:fill="FFFFFF" w:themeFill="background1"/>
        <w:adjustRightInd w:val="0"/>
        <w:ind w:left="720" w:firstLine="720"/>
        <w:rPr>
          <w:kern w:val="22"/>
          <w:lang w:val="en-GB"/>
        </w:rPr>
      </w:pPr>
      <w:r w:rsidRPr="002F0DCB">
        <w:rPr>
          <w:i/>
          <w:iCs/>
          <w:kern w:val="22"/>
          <w:lang w:val="en-GB"/>
        </w:rPr>
        <w:t>Expressing its gratitude</w:t>
      </w:r>
      <w:r w:rsidRPr="002F0DCB">
        <w:rPr>
          <w:kern w:val="22"/>
          <w:lang w:val="en-GB"/>
        </w:rPr>
        <w:t xml:space="preserve"> to the Co-Chairs of the Open-ended Working Group on the Post</w:t>
      </w:r>
      <w:r w:rsidR="003276A3">
        <w:rPr>
          <w:kern w:val="22"/>
          <w:lang w:val="en-GB"/>
        </w:rPr>
        <w:noBreakHyphen/>
      </w:r>
      <w:r w:rsidRPr="002F0DCB">
        <w:rPr>
          <w:kern w:val="22"/>
          <w:lang w:val="en-GB"/>
        </w:rPr>
        <w:t xml:space="preserve">2020 Global Biodiversity Framework, </w:t>
      </w:r>
      <w:r w:rsidR="00E41F73" w:rsidRPr="002F0DCB">
        <w:rPr>
          <w:kern w:val="22"/>
          <w:lang w:val="en-GB"/>
        </w:rPr>
        <w:t>Mr. Basile van Havre (Canada)</w:t>
      </w:r>
      <w:r w:rsidR="00E41F73">
        <w:rPr>
          <w:kern w:val="22"/>
          <w:lang w:val="en-GB"/>
        </w:rPr>
        <w:t xml:space="preserve"> and </w:t>
      </w:r>
      <w:r w:rsidRPr="002F0DCB">
        <w:rPr>
          <w:kern w:val="22"/>
          <w:lang w:val="en-GB"/>
        </w:rPr>
        <w:t>Mr. Francis Ogwal (Uganda), for supporting the development of the post-2020 global biodiversity framework,</w:t>
      </w:r>
    </w:p>
    <w:p w14:paraId="39DACF47" w14:textId="6ECED404" w:rsidR="00FD2FBC" w:rsidRDefault="00FD2FBC" w:rsidP="00833F5C">
      <w:pPr>
        <w:pStyle w:val="para10"/>
        <w:numPr>
          <w:ilvl w:val="0"/>
          <w:numId w:val="0"/>
        </w:numPr>
        <w:shd w:val="clear" w:color="auto" w:fill="FFFFFF" w:themeFill="background1"/>
        <w:adjustRightInd w:val="0"/>
        <w:ind w:left="720" w:firstLine="720"/>
        <w:rPr>
          <w:kern w:val="22"/>
          <w:lang w:val="en-GB"/>
        </w:rPr>
      </w:pPr>
      <w:r w:rsidRPr="002F0DCB">
        <w:rPr>
          <w:i/>
          <w:iCs/>
          <w:kern w:val="22"/>
          <w:lang w:val="en-GB"/>
        </w:rPr>
        <w:t>Welcoming</w:t>
      </w:r>
      <w:r w:rsidRPr="002F0DCB">
        <w:rPr>
          <w:kern w:val="22"/>
          <w:lang w:val="en-GB"/>
        </w:rPr>
        <w:t xml:space="preserve"> the submissions by Parties</w:t>
      </w:r>
      <w:r w:rsidR="003276A3">
        <w:rPr>
          <w:kern w:val="22"/>
          <w:lang w:val="en-GB"/>
        </w:rPr>
        <w:t>,</w:t>
      </w:r>
      <w:r w:rsidRPr="002F0DCB">
        <w:rPr>
          <w:kern w:val="22"/>
          <w:lang w:val="en-GB"/>
        </w:rPr>
        <w:t xml:space="preserve"> </w:t>
      </w:r>
      <w:r w:rsidRPr="000416B7">
        <w:rPr>
          <w:kern w:val="22"/>
          <w:lang w:val="en-GB"/>
        </w:rPr>
        <w:t>other Governments, indigenous peoples and local communities, United Nations organizations and programmes, other multilateral environmental agreements, subnational governments, cities and other local authorities, intergovernmental organizations, non-governmental organizations, women’s groups, youth groups, the business and finance community, the scientific community, academia, faith-based organizations, representatives of sectors related to or dependent on biodiversity, citizens at large, and other stakeholders</w:t>
      </w:r>
      <w:r>
        <w:rPr>
          <w:kern w:val="22"/>
          <w:lang w:val="en-GB"/>
        </w:rPr>
        <w:t xml:space="preserve"> </w:t>
      </w:r>
      <w:r w:rsidRPr="002F0DCB">
        <w:rPr>
          <w:kern w:val="22"/>
          <w:lang w:val="en-GB"/>
        </w:rPr>
        <w:t>and observers providing views on the development of the post-2020 global biodiversity framework,</w:t>
      </w:r>
    </w:p>
    <w:p w14:paraId="1A4E9F1A" w14:textId="18D7A97E" w:rsidR="00FD2FBC" w:rsidRPr="00FD2FBC" w:rsidRDefault="00FD2FBC" w:rsidP="00833F5C">
      <w:pPr>
        <w:pStyle w:val="para10"/>
        <w:numPr>
          <w:ilvl w:val="0"/>
          <w:numId w:val="0"/>
        </w:numPr>
        <w:shd w:val="clear" w:color="auto" w:fill="FFFFFF" w:themeFill="background1"/>
        <w:adjustRightInd w:val="0"/>
        <w:ind w:left="720" w:firstLine="720"/>
        <w:rPr>
          <w:kern w:val="22"/>
          <w:lang w:val="en-GB"/>
        </w:rPr>
      </w:pPr>
      <w:proofErr w:type="gramStart"/>
      <w:r w:rsidRPr="00FD2FBC">
        <w:rPr>
          <w:i/>
          <w:iCs/>
          <w:kern w:val="22"/>
          <w:lang w:val="en-GB"/>
        </w:rPr>
        <w:t>Welcoming</w:t>
      </w:r>
      <w:r w:rsidRPr="00FD2FBC">
        <w:rPr>
          <w:kern w:val="22"/>
          <w:lang w:val="en-GB"/>
        </w:rPr>
        <w:t xml:space="preserve"> </w:t>
      </w:r>
      <w:r w:rsidR="009C661F" w:rsidRPr="00682EA3">
        <w:rPr>
          <w:i/>
          <w:iCs/>
          <w:kern w:val="22"/>
          <w:lang w:val="en-GB"/>
        </w:rPr>
        <w:t>also</w:t>
      </w:r>
      <w:proofErr w:type="gramEnd"/>
      <w:r w:rsidR="009C661F">
        <w:rPr>
          <w:kern w:val="22"/>
          <w:lang w:val="en-GB"/>
        </w:rPr>
        <w:t xml:space="preserve"> </w:t>
      </w:r>
      <w:r w:rsidRPr="00FD2FBC">
        <w:rPr>
          <w:kern w:val="22"/>
          <w:lang w:val="en-GB"/>
        </w:rPr>
        <w:t>the outcomes of the eight</w:t>
      </w:r>
      <w:r w:rsidR="004A4FCB">
        <w:rPr>
          <w:kern w:val="22"/>
          <w:lang w:val="en-GB"/>
        </w:rPr>
        <w:t>h</w:t>
      </w:r>
      <w:r w:rsidRPr="00FD2FBC">
        <w:rPr>
          <w:kern w:val="22"/>
          <w:lang w:val="en-GB"/>
        </w:rPr>
        <w:t xml:space="preserve"> replenishment of the Global Environment Facility</w:t>
      </w:r>
      <w:r w:rsidR="003D4A33">
        <w:rPr>
          <w:kern w:val="22"/>
          <w:lang w:val="en-GB"/>
        </w:rPr>
        <w:t>,</w:t>
      </w:r>
      <w:r w:rsidRPr="00FD2FBC">
        <w:rPr>
          <w:kern w:val="22"/>
          <w:lang w:val="en-GB"/>
        </w:rPr>
        <w:t xml:space="preserve"> including </w:t>
      </w:r>
      <w:r w:rsidR="004C3525">
        <w:rPr>
          <w:kern w:val="22"/>
          <w:lang w:val="en-GB"/>
        </w:rPr>
        <w:t>its</w:t>
      </w:r>
      <w:r w:rsidR="004C3525" w:rsidRPr="00FD2FBC">
        <w:rPr>
          <w:kern w:val="22"/>
          <w:lang w:val="en-GB"/>
        </w:rPr>
        <w:t xml:space="preserve"> </w:t>
      </w:r>
      <w:r w:rsidRPr="00FD2FBC">
        <w:rPr>
          <w:kern w:val="22"/>
          <w:lang w:val="en-GB"/>
        </w:rPr>
        <w:t>increased focus on biodiversity, which will play a key role in supporting implementation of the post</w:t>
      </w:r>
      <w:r w:rsidR="003D4A33">
        <w:rPr>
          <w:kern w:val="22"/>
          <w:lang w:val="en-GB"/>
        </w:rPr>
        <w:t>-</w:t>
      </w:r>
      <w:r w:rsidRPr="00FD2FBC">
        <w:rPr>
          <w:kern w:val="22"/>
          <w:lang w:val="en-GB"/>
        </w:rPr>
        <w:t xml:space="preserve">2020 global biodiversity framework, </w:t>
      </w:r>
      <w:r w:rsidR="003D4A33">
        <w:rPr>
          <w:kern w:val="22"/>
          <w:lang w:val="en-GB"/>
        </w:rPr>
        <w:t xml:space="preserve">and </w:t>
      </w:r>
      <w:r w:rsidRPr="00FD2FBC">
        <w:rPr>
          <w:kern w:val="22"/>
          <w:lang w:val="en-GB"/>
        </w:rPr>
        <w:t>noting that the overall amount of 5.</w:t>
      </w:r>
      <w:r w:rsidR="00E42D14">
        <w:rPr>
          <w:kern w:val="22"/>
          <w:lang w:val="en-GB"/>
        </w:rPr>
        <w:t>33</w:t>
      </w:r>
      <w:r w:rsidRPr="00FD2FBC">
        <w:rPr>
          <w:kern w:val="22"/>
          <w:lang w:val="en-GB"/>
        </w:rPr>
        <w:t xml:space="preserve"> billion U</w:t>
      </w:r>
      <w:r w:rsidR="003D4A33">
        <w:rPr>
          <w:kern w:val="22"/>
          <w:lang w:val="en-GB"/>
        </w:rPr>
        <w:t>nited States dollars</w:t>
      </w:r>
      <w:r w:rsidRPr="00FD2FBC">
        <w:rPr>
          <w:kern w:val="22"/>
          <w:lang w:val="en-GB"/>
        </w:rPr>
        <w:t>, pledged by 29 countries, represents an increase of 30</w:t>
      </w:r>
      <w:r w:rsidR="004F66C4">
        <w:rPr>
          <w:kern w:val="22"/>
          <w:lang w:val="en-GB"/>
        </w:rPr>
        <w:t xml:space="preserve"> per cent</w:t>
      </w:r>
      <w:r w:rsidRPr="00FD2FBC">
        <w:rPr>
          <w:kern w:val="22"/>
          <w:lang w:val="en-GB"/>
        </w:rPr>
        <w:t xml:space="preserve"> and a notional increase in biodiversity funding of 46</w:t>
      </w:r>
      <w:r w:rsidR="004F66C4">
        <w:rPr>
          <w:kern w:val="22"/>
          <w:lang w:val="en-GB"/>
        </w:rPr>
        <w:t xml:space="preserve"> per cent</w:t>
      </w:r>
      <w:r w:rsidR="009C661F">
        <w:rPr>
          <w:kern w:val="22"/>
          <w:lang w:val="en-GB"/>
        </w:rPr>
        <w:t>,</w:t>
      </w:r>
      <w:r w:rsidR="00EA021A">
        <w:rPr>
          <w:kern w:val="22"/>
          <w:lang w:val="en-GB"/>
        </w:rPr>
        <w:t xml:space="preserve"> </w:t>
      </w:r>
    </w:p>
    <w:p w14:paraId="7D79EF50" w14:textId="248E0E55" w:rsidR="00FD2FBC" w:rsidRPr="002F0DCB" w:rsidRDefault="00FD2FBC" w:rsidP="00833F5C">
      <w:pPr>
        <w:shd w:val="clear" w:color="auto" w:fill="FFFFFF" w:themeFill="background1"/>
        <w:adjustRightInd w:val="0"/>
        <w:snapToGrid w:val="0"/>
        <w:spacing w:before="120" w:after="120"/>
        <w:ind w:left="720" w:firstLine="720"/>
        <w:rPr>
          <w:kern w:val="22"/>
          <w:szCs w:val="22"/>
        </w:rPr>
      </w:pPr>
      <w:r>
        <w:rPr>
          <w:i/>
          <w:kern w:val="22"/>
          <w:szCs w:val="22"/>
        </w:rPr>
        <w:t>[[</w:t>
      </w:r>
      <w:r w:rsidRPr="002F0DCB">
        <w:rPr>
          <w:i/>
          <w:kern w:val="22"/>
          <w:szCs w:val="22"/>
        </w:rPr>
        <w:t>Recalling</w:t>
      </w:r>
      <w:r>
        <w:rPr>
          <w:i/>
          <w:kern w:val="22"/>
          <w:szCs w:val="22"/>
        </w:rPr>
        <w:t>][Reaffirming]</w:t>
      </w:r>
      <w:r w:rsidRPr="002F0DCB">
        <w:rPr>
          <w:i/>
          <w:kern w:val="22"/>
          <w:szCs w:val="22"/>
        </w:rPr>
        <w:t xml:space="preserve"> </w:t>
      </w:r>
      <w:r w:rsidRPr="002F0DCB">
        <w:rPr>
          <w:kern w:val="22"/>
          <w:szCs w:val="22"/>
        </w:rPr>
        <w:t>the principles of the Rio Declaration on Environment and Development,</w:t>
      </w:r>
      <w:r w:rsidRPr="002F0DCB">
        <w:rPr>
          <w:rStyle w:val="FootnoteReference"/>
          <w:kern w:val="22"/>
          <w:szCs w:val="22"/>
        </w:rPr>
        <w:footnoteReference w:id="6"/>
      </w:r>
      <w:r>
        <w:rPr>
          <w:kern w:val="22"/>
          <w:szCs w:val="22"/>
        </w:rPr>
        <w:t>]</w:t>
      </w:r>
    </w:p>
    <w:p w14:paraId="49DED49C" w14:textId="3B92DB8F" w:rsidR="00FD2FBC" w:rsidRPr="002F0DCB" w:rsidRDefault="00FD2FBC" w:rsidP="00833F5C">
      <w:pPr>
        <w:pStyle w:val="para10"/>
        <w:numPr>
          <w:ilvl w:val="0"/>
          <w:numId w:val="0"/>
        </w:numPr>
        <w:shd w:val="clear" w:color="auto" w:fill="FFFFFF" w:themeFill="background1"/>
        <w:adjustRightInd w:val="0"/>
        <w:ind w:left="720" w:firstLine="720"/>
        <w:rPr>
          <w:kern w:val="22"/>
          <w:lang w:val="en-GB"/>
        </w:rPr>
      </w:pPr>
      <w:r w:rsidRPr="002F0DCB">
        <w:rPr>
          <w:i/>
          <w:iCs/>
          <w:kern w:val="22"/>
          <w:lang w:val="en-GB"/>
        </w:rPr>
        <w:t>Emphasizing</w:t>
      </w:r>
      <w:r w:rsidRPr="002F0DCB">
        <w:rPr>
          <w:kern w:val="22"/>
          <w:lang w:val="en-GB"/>
        </w:rPr>
        <w:t xml:space="preserve"> the need for a balanced and enhanced implementation of the </w:t>
      </w:r>
      <w:r w:rsidR="00102DC0">
        <w:rPr>
          <w:kern w:val="22"/>
          <w:lang w:val="en-GB"/>
        </w:rPr>
        <w:t xml:space="preserve">three objectives of the </w:t>
      </w:r>
      <w:r w:rsidRPr="002F0DCB">
        <w:rPr>
          <w:kern w:val="22"/>
          <w:lang w:val="en-GB"/>
        </w:rPr>
        <w:t>Convention,</w:t>
      </w:r>
    </w:p>
    <w:p w14:paraId="6D84C5D4" w14:textId="78C89842" w:rsidR="00FD2FBC" w:rsidRPr="002F0DCB" w:rsidRDefault="00FD2FBC" w:rsidP="00833F5C">
      <w:pPr>
        <w:pStyle w:val="para10"/>
        <w:numPr>
          <w:ilvl w:val="0"/>
          <w:numId w:val="0"/>
        </w:numPr>
        <w:shd w:val="clear" w:color="auto" w:fill="FFFFFF" w:themeFill="background1"/>
        <w:adjustRightInd w:val="0"/>
        <w:ind w:left="720" w:firstLine="720"/>
        <w:rPr>
          <w:kern w:val="22"/>
          <w:lang w:val="en-GB"/>
        </w:rPr>
      </w:pPr>
      <w:r w:rsidRPr="007B2F93">
        <w:rPr>
          <w:i/>
          <w:iCs/>
          <w:kern w:val="22"/>
        </w:rPr>
        <w:t>Recognizing</w:t>
      </w:r>
      <w:r w:rsidRPr="007B2F93">
        <w:rPr>
          <w:kern w:val="22"/>
        </w:rPr>
        <w:t xml:space="preserve"> that the fulfilment of biodiversity targets and obligations by developing countries </w:t>
      </w:r>
      <w:r w:rsidR="00A40279" w:rsidRPr="007B2F93">
        <w:rPr>
          <w:kern w:val="22"/>
        </w:rPr>
        <w:t>[</w:t>
      </w:r>
      <w:r w:rsidRPr="007B2F93">
        <w:rPr>
          <w:kern w:val="22"/>
        </w:rPr>
        <w:t>depends on the effective implementation by developed countries of the provisions of the Convention in Articles 16, 18, 19</w:t>
      </w:r>
      <w:r w:rsidR="003D4A33">
        <w:rPr>
          <w:kern w:val="22"/>
        </w:rPr>
        <w:t>,</w:t>
      </w:r>
      <w:r w:rsidRPr="007B2F93">
        <w:rPr>
          <w:kern w:val="22"/>
        </w:rPr>
        <w:t xml:space="preserve"> 20 and 21</w:t>
      </w:r>
      <w:proofErr w:type="gramStart"/>
      <w:r w:rsidR="005D5E39" w:rsidRPr="007B2F93">
        <w:rPr>
          <w:kern w:val="22"/>
        </w:rPr>
        <w:t>,</w:t>
      </w:r>
      <w:r w:rsidR="00A40279" w:rsidRPr="007B2F93">
        <w:rPr>
          <w:kern w:val="22"/>
        </w:rPr>
        <w:t>]</w:t>
      </w:r>
      <w:r w:rsidR="00A40279" w:rsidRPr="00682EA3">
        <w:rPr>
          <w:kern w:val="22"/>
          <w:lang w:val="en-GB"/>
        </w:rPr>
        <w:t>[</w:t>
      </w:r>
      <w:proofErr w:type="gramEnd"/>
      <w:r w:rsidRPr="007B2F93">
        <w:rPr>
          <w:kern w:val="22"/>
          <w:lang w:val="en-GB"/>
        </w:rPr>
        <w:t>with</w:t>
      </w:r>
      <w:r w:rsidRPr="00046760">
        <w:rPr>
          <w:kern w:val="22"/>
          <w:lang w:val="en-GB"/>
        </w:rPr>
        <w:t xml:space="preserve"> capacity needs depends</w:t>
      </w:r>
      <w:r w:rsidR="004A3B34" w:rsidRPr="003B293C">
        <w:rPr>
          <w:kern w:val="22"/>
          <w:lang w:val="en-GB"/>
        </w:rPr>
        <w:t xml:space="preserve">, in part, on </w:t>
      </w:r>
      <w:r w:rsidRPr="00046760">
        <w:rPr>
          <w:kern w:val="22"/>
          <w:lang w:val="en-GB"/>
        </w:rPr>
        <w:t>support</w:t>
      </w:r>
      <w:r w:rsidRPr="00533129">
        <w:rPr>
          <w:kern w:val="22"/>
          <w:lang w:val="en-GB"/>
        </w:rPr>
        <w:t xml:space="preserve"> from all sources, </w:t>
      </w:r>
      <w:r w:rsidRPr="00046760">
        <w:rPr>
          <w:kern w:val="22"/>
          <w:lang w:val="en-GB"/>
        </w:rPr>
        <w:t xml:space="preserve">including from countries </w:t>
      </w:r>
      <w:r w:rsidR="004A3B34" w:rsidRPr="003B293C">
        <w:rPr>
          <w:kern w:val="22"/>
          <w:lang w:val="en-GB"/>
        </w:rPr>
        <w:t>with</w:t>
      </w:r>
      <w:r w:rsidRPr="00046760">
        <w:rPr>
          <w:kern w:val="22"/>
          <w:lang w:val="en-GB"/>
        </w:rPr>
        <w:t xml:space="preserve"> the </w:t>
      </w:r>
      <w:r w:rsidRPr="00533129">
        <w:rPr>
          <w:kern w:val="22"/>
          <w:lang w:val="en-GB"/>
        </w:rPr>
        <w:t>capacity to provide such su</w:t>
      </w:r>
      <w:r w:rsidRPr="00046760">
        <w:rPr>
          <w:kern w:val="22"/>
          <w:lang w:val="en-GB"/>
        </w:rPr>
        <w:t>pport,]</w:t>
      </w:r>
    </w:p>
    <w:p w14:paraId="083B23CC" w14:textId="428623D2" w:rsidR="00FD2FBC" w:rsidRPr="002F0DCB" w:rsidRDefault="00FD2FBC" w:rsidP="00833F5C">
      <w:pPr>
        <w:pStyle w:val="para10"/>
        <w:numPr>
          <w:ilvl w:val="0"/>
          <w:numId w:val="0"/>
        </w:numPr>
        <w:shd w:val="clear" w:color="auto" w:fill="FFFFFF" w:themeFill="background1"/>
        <w:adjustRightInd w:val="0"/>
        <w:ind w:left="720" w:firstLine="720"/>
        <w:rPr>
          <w:kern w:val="22"/>
          <w:lang w:val="en-GB"/>
        </w:rPr>
      </w:pPr>
      <w:r w:rsidRPr="009C661F">
        <w:rPr>
          <w:i/>
          <w:kern w:val="22"/>
          <w:lang w:val="en-GB"/>
        </w:rPr>
        <w:t>Recognizing</w:t>
      </w:r>
      <w:r w:rsidRPr="00682EA3">
        <w:rPr>
          <w:i/>
          <w:kern w:val="22"/>
          <w:lang w:val="en-GB"/>
        </w:rPr>
        <w:t xml:space="preserve"> </w:t>
      </w:r>
      <w:r w:rsidR="009C661F" w:rsidRPr="00682EA3">
        <w:rPr>
          <w:i/>
          <w:kern w:val="22"/>
          <w:lang w:val="en-GB"/>
        </w:rPr>
        <w:t>also</w:t>
      </w:r>
      <w:r w:rsidR="009C661F">
        <w:rPr>
          <w:kern w:val="22"/>
          <w:lang w:val="en-GB"/>
        </w:rPr>
        <w:t xml:space="preserve"> </w:t>
      </w:r>
      <w:r w:rsidRPr="002F0DCB">
        <w:rPr>
          <w:kern w:val="22"/>
          <w:lang w:val="en-GB"/>
        </w:rPr>
        <w:t>that the post-2020 global biodiversity</w:t>
      </w:r>
      <w:r w:rsidRPr="002F0DCB">
        <w:rPr>
          <w:kern w:val="22"/>
          <w:lang w:val="en-GB" w:bidi="th-TH"/>
        </w:rPr>
        <w:t xml:space="preserve"> framework </w:t>
      </w:r>
      <w:r>
        <w:rPr>
          <w:kern w:val="22"/>
          <w:lang w:val="en-GB" w:bidi="th-TH"/>
        </w:rPr>
        <w:t>[</w:t>
      </w:r>
      <w:r w:rsidRPr="002F0DCB">
        <w:rPr>
          <w:kern w:val="22"/>
          <w:lang w:val="en-GB"/>
        </w:rPr>
        <w:t xml:space="preserve">represents a flexible </w:t>
      </w:r>
      <w:proofErr w:type="gramStart"/>
      <w:r w:rsidRPr="002F0DCB">
        <w:rPr>
          <w:kern w:val="22"/>
          <w:lang w:val="en-GB"/>
        </w:rPr>
        <w:t>framework</w:t>
      </w:r>
      <w:r>
        <w:rPr>
          <w:kern w:val="22"/>
          <w:lang w:val="en-GB"/>
        </w:rPr>
        <w:t>][</w:t>
      </w:r>
      <w:proofErr w:type="gramEnd"/>
      <w:r>
        <w:rPr>
          <w:kern w:val="22"/>
          <w:lang w:val="en-GB"/>
        </w:rPr>
        <w:t>is]</w:t>
      </w:r>
      <w:r w:rsidRPr="002F0DCB">
        <w:rPr>
          <w:kern w:val="22"/>
          <w:lang w:val="en-GB"/>
        </w:rPr>
        <w:t xml:space="preserve"> </w:t>
      </w:r>
      <w:r>
        <w:rPr>
          <w:kern w:val="22"/>
          <w:lang w:val="en-GB"/>
        </w:rPr>
        <w:t xml:space="preserve">for the implementation of the Convention, and </w:t>
      </w:r>
      <w:r w:rsidR="003D4A33">
        <w:rPr>
          <w:kern w:val="22"/>
          <w:lang w:val="en-GB"/>
        </w:rPr>
        <w:t xml:space="preserve">is </w:t>
      </w:r>
      <w:r>
        <w:rPr>
          <w:kern w:val="22"/>
          <w:lang w:val="en-GB"/>
        </w:rPr>
        <w:t xml:space="preserve">also </w:t>
      </w:r>
      <w:r w:rsidRPr="002F0DCB">
        <w:rPr>
          <w:kern w:val="22"/>
          <w:lang w:val="en-GB"/>
        </w:rPr>
        <w:t>designed to be useful and relevant to all biodiversity-related conventions, agreements and processes,</w:t>
      </w:r>
      <w:r w:rsidR="00EE78E2">
        <w:rPr>
          <w:kern w:val="22"/>
          <w:lang w:val="en-GB"/>
        </w:rPr>
        <w:t xml:space="preserve"> as well as other related agreements, such as the United Nations Framework Convention on Climate Change,</w:t>
      </w:r>
    </w:p>
    <w:p w14:paraId="5FD90294" w14:textId="7EB63A5E" w:rsidR="00FD2FBC" w:rsidRDefault="009C661F" w:rsidP="00833F5C">
      <w:pPr>
        <w:pStyle w:val="para10"/>
        <w:numPr>
          <w:ilvl w:val="0"/>
          <w:numId w:val="0"/>
        </w:numPr>
        <w:shd w:val="clear" w:color="auto" w:fill="FFFFFF" w:themeFill="background1"/>
        <w:adjustRightInd w:val="0"/>
        <w:ind w:left="720" w:firstLine="720"/>
        <w:rPr>
          <w:kern w:val="22"/>
        </w:rPr>
      </w:pPr>
      <w:r>
        <w:rPr>
          <w:i/>
          <w:iCs/>
          <w:kern w:val="22"/>
          <w:lang w:val="en-GB"/>
        </w:rPr>
        <w:t>R</w:t>
      </w:r>
      <w:r w:rsidR="00FD2FBC" w:rsidRPr="002F0DCB">
        <w:rPr>
          <w:i/>
          <w:iCs/>
          <w:kern w:val="22"/>
          <w:lang w:val="en-GB"/>
        </w:rPr>
        <w:t>ecognizing</w:t>
      </w:r>
      <w:r w:rsidR="00FD2FBC" w:rsidRPr="002F0DCB">
        <w:rPr>
          <w:kern w:val="22"/>
          <w:lang w:val="en-GB"/>
        </w:rPr>
        <w:t xml:space="preserve"> </w:t>
      </w:r>
      <w:r w:rsidRPr="00682EA3">
        <w:rPr>
          <w:i/>
          <w:iCs/>
          <w:kern w:val="22"/>
          <w:lang w:val="en-GB"/>
        </w:rPr>
        <w:t>further</w:t>
      </w:r>
      <w:r>
        <w:rPr>
          <w:kern w:val="22"/>
          <w:lang w:val="en-GB"/>
        </w:rPr>
        <w:t xml:space="preserve"> </w:t>
      </w:r>
      <w:r w:rsidR="00FD2FBC" w:rsidRPr="002F0DCB">
        <w:rPr>
          <w:kern w:val="22"/>
          <w:lang w:val="en-GB"/>
        </w:rPr>
        <w:t xml:space="preserve">that the post-2020 global biodiversity framework will </w:t>
      </w:r>
      <w:r w:rsidR="00FD2FBC">
        <w:rPr>
          <w:kern w:val="22"/>
          <w:lang w:val="en-GB"/>
        </w:rPr>
        <w:t xml:space="preserve">contribute to </w:t>
      </w:r>
      <w:r w:rsidR="00FD2FBC" w:rsidRPr="002F0DCB">
        <w:rPr>
          <w:kern w:val="22"/>
          <w:lang w:val="en-GB"/>
        </w:rPr>
        <w:t xml:space="preserve">the </w:t>
      </w:r>
      <w:r w:rsidR="00FD2FBC">
        <w:rPr>
          <w:kern w:val="22"/>
          <w:lang w:val="en-GB"/>
        </w:rPr>
        <w:t>achievement</w:t>
      </w:r>
      <w:r w:rsidR="00FD2FBC" w:rsidRPr="002F0DCB">
        <w:rPr>
          <w:kern w:val="22"/>
          <w:lang w:val="en-GB"/>
        </w:rPr>
        <w:t xml:space="preserve"> of the 2030 Agenda for Sustainable Development,</w:t>
      </w:r>
      <w:r w:rsidR="00FD2FBC">
        <w:rPr>
          <w:rStyle w:val="FootnoteReference"/>
          <w:kern w:val="22"/>
          <w:lang w:val="en-GB"/>
        </w:rPr>
        <w:footnoteReference w:id="7"/>
      </w:r>
      <w:r w:rsidR="00FD2FBC" w:rsidRPr="002F0DCB">
        <w:rPr>
          <w:kern w:val="22"/>
          <w:lang w:val="en-GB"/>
        </w:rPr>
        <w:t xml:space="preserve"> including the attainment of the Sustainable Development Goals,</w:t>
      </w:r>
      <w:r w:rsidR="00FD2FBC">
        <w:rPr>
          <w:kern w:val="22"/>
          <w:lang w:val="en-GB"/>
        </w:rPr>
        <w:t xml:space="preserve"> </w:t>
      </w:r>
      <w:r w:rsidR="00FD2FBC">
        <w:rPr>
          <w:kern w:val="22"/>
        </w:rPr>
        <w:t xml:space="preserve">while underlining that a balanced advancement in the economic, </w:t>
      </w:r>
      <w:proofErr w:type="gramStart"/>
      <w:r w:rsidR="00FD2FBC">
        <w:rPr>
          <w:kern w:val="22"/>
        </w:rPr>
        <w:t>social</w:t>
      </w:r>
      <w:proofErr w:type="gramEnd"/>
      <w:r w:rsidR="00FD2FBC">
        <w:rPr>
          <w:kern w:val="22"/>
        </w:rPr>
        <w:t xml:space="preserve"> and environmental dimension of sustainable development is necessary to ensure effective implementation of the post</w:t>
      </w:r>
      <w:r w:rsidR="003D4A33">
        <w:rPr>
          <w:kern w:val="22"/>
        </w:rPr>
        <w:t>-</w:t>
      </w:r>
      <w:r w:rsidR="00FD2FBC">
        <w:rPr>
          <w:kern w:val="22"/>
        </w:rPr>
        <w:t>2020 global biodiversity framework,</w:t>
      </w:r>
    </w:p>
    <w:p w14:paraId="2344CDD2" w14:textId="7EF740AD" w:rsidR="00FD2FBC" w:rsidRDefault="009C661F" w:rsidP="00833F5C">
      <w:pPr>
        <w:pStyle w:val="ListParagraph"/>
        <w:shd w:val="clear" w:color="auto" w:fill="FFFFFF" w:themeFill="background1"/>
        <w:ind w:firstLine="720"/>
        <w:rPr>
          <w:lang w:val="en-AU"/>
        </w:rPr>
      </w:pPr>
      <w:r>
        <w:rPr>
          <w:i/>
          <w:iCs/>
        </w:rPr>
        <w:t>R</w:t>
      </w:r>
      <w:r w:rsidR="00FD2FBC">
        <w:rPr>
          <w:i/>
          <w:iCs/>
        </w:rPr>
        <w:t xml:space="preserve">ecognizing </w:t>
      </w:r>
      <w:r w:rsidR="00FD2FBC">
        <w:t>that the effective implementation of the post</w:t>
      </w:r>
      <w:r w:rsidR="003E19A3">
        <w:t>-</w:t>
      </w:r>
      <w:r w:rsidR="00FD2FBC">
        <w:t>2020 global biodiversity framework requires the full and effective participation of civil society, particularly indigenous peoples and local communities, women, girls, persons of diverse gender identities and youth,</w:t>
      </w:r>
    </w:p>
    <w:p w14:paraId="7A3A6ABF" w14:textId="77777777" w:rsidR="00FD2FBC" w:rsidRDefault="00FD2FBC" w:rsidP="00833F5C">
      <w:pPr>
        <w:pStyle w:val="para10"/>
        <w:numPr>
          <w:ilvl w:val="0"/>
          <w:numId w:val="0"/>
        </w:numPr>
        <w:shd w:val="clear" w:color="auto" w:fill="FFFFFF" w:themeFill="background1"/>
        <w:adjustRightInd w:val="0"/>
        <w:ind w:left="720" w:firstLine="720"/>
        <w:rPr>
          <w:i/>
          <w:iCs/>
          <w:kern w:val="22"/>
          <w:lang w:val="en-GB"/>
        </w:rPr>
      </w:pPr>
      <w:r>
        <w:rPr>
          <w:i/>
          <w:iCs/>
          <w:kern w:val="22"/>
          <w:lang w:val="en-GB"/>
        </w:rPr>
        <w:t xml:space="preserve">Reaffirming </w:t>
      </w:r>
      <w:r w:rsidRPr="003B293C">
        <w:rPr>
          <w:kern w:val="22"/>
          <w:lang w:val="en-GB"/>
        </w:rPr>
        <w:t>that poverty eradication and economic development are the overriding priorities for developing countries,</w:t>
      </w:r>
    </w:p>
    <w:p w14:paraId="2E1E2CAE" w14:textId="4FA803F8" w:rsidR="00FD2FBC" w:rsidRPr="00B02AF6" w:rsidRDefault="00FD2FBC" w:rsidP="00833F5C">
      <w:pPr>
        <w:pStyle w:val="para10"/>
        <w:numPr>
          <w:ilvl w:val="0"/>
          <w:numId w:val="0"/>
        </w:numPr>
        <w:shd w:val="clear" w:color="auto" w:fill="FFFFFF" w:themeFill="background1"/>
        <w:adjustRightInd w:val="0"/>
        <w:ind w:left="720" w:firstLine="720"/>
        <w:rPr>
          <w:lang w:val="en-GB"/>
        </w:rPr>
      </w:pPr>
      <w:r>
        <w:rPr>
          <w:i/>
          <w:iCs/>
          <w:lang w:val="en-GB"/>
        </w:rPr>
        <w:t xml:space="preserve">Emphasizing </w:t>
      </w:r>
      <w:r>
        <w:rPr>
          <w:lang w:val="en-GB"/>
        </w:rPr>
        <w:t>that</w:t>
      </w:r>
      <w:r>
        <w:rPr>
          <w:i/>
          <w:iCs/>
          <w:lang w:val="en-GB"/>
        </w:rPr>
        <w:t xml:space="preserve"> </w:t>
      </w:r>
      <w:r>
        <w:rPr>
          <w:lang w:val="en-GB"/>
        </w:rPr>
        <w:t>the</w:t>
      </w:r>
      <w:r>
        <w:rPr>
          <w:i/>
          <w:iCs/>
          <w:lang w:val="en-GB"/>
        </w:rPr>
        <w:t xml:space="preserve"> </w:t>
      </w:r>
      <w:r>
        <w:rPr>
          <w:lang w:val="en-GB"/>
        </w:rPr>
        <w:t xml:space="preserve">post-2020 global biodiversity framework should be implemented in a manner consistent with existing </w:t>
      </w:r>
      <w:r w:rsidRPr="00B02AF6">
        <w:rPr>
          <w:lang w:val="en-GB"/>
        </w:rPr>
        <w:t>human rights obligations</w:t>
      </w:r>
      <w:r w:rsidR="005D5E39" w:rsidRPr="00B02AF6">
        <w:rPr>
          <w:lang w:val="en-GB"/>
        </w:rPr>
        <w:t>,</w:t>
      </w:r>
    </w:p>
    <w:p w14:paraId="0DAA7F20" w14:textId="7BAD2A5D" w:rsidR="00FD2FBC" w:rsidRPr="00B02AF6" w:rsidRDefault="00FD2FBC" w:rsidP="00833F5C">
      <w:pPr>
        <w:pStyle w:val="para10"/>
        <w:numPr>
          <w:ilvl w:val="0"/>
          <w:numId w:val="0"/>
        </w:numPr>
        <w:shd w:val="clear" w:color="auto" w:fill="FFFFFF" w:themeFill="background1"/>
        <w:adjustRightInd w:val="0"/>
        <w:ind w:left="720" w:firstLine="720"/>
        <w:rPr>
          <w:kern w:val="22"/>
          <w:lang w:val="en-GB"/>
        </w:rPr>
      </w:pPr>
      <w:r w:rsidRPr="00B02AF6">
        <w:rPr>
          <w:i/>
          <w:iCs/>
          <w:lang w:val="en-GB"/>
        </w:rPr>
        <w:t>Recognizing</w:t>
      </w:r>
      <w:r w:rsidRPr="00B02AF6">
        <w:rPr>
          <w:lang w:val="en-GB"/>
        </w:rPr>
        <w:t xml:space="preserve"> that the implementation of the post-2020 global biodiversity framework depends on the full recognition of the crucial role of indigenous peoples and local communities</w:t>
      </w:r>
      <w:r w:rsidR="005D5E39" w:rsidRPr="00B02AF6">
        <w:rPr>
          <w:lang w:val="en-GB"/>
        </w:rPr>
        <w:t>,</w:t>
      </w:r>
    </w:p>
    <w:p w14:paraId="60DBA373" w14:textId="293AB12A" w:rsidR="00FD2FBC" w:rsidRDefault="00FD2FBC" w:rsidP="00833F5C">
      <w:pPr>
        <w:pStyle w:val="para10"/>
        <w:numPr>
          <w:ilvl w:val="0"/>
          <w:numId w:val="0"/>
        </w:numPr>
        <w:shd w:val="clear" w:color="auto" w:fill="FFFFFF" w:themeFill="background1"/>
        <w:adjustRightInd w:val="0"/>
        <w:ind w:left="720" w:firstLine="720"/>
        <w:rPr>
          <w:kern w:val="22"/>
          <w:lang w:val="en-GB"/>
        </w:rPr>
      </w:pPr>
      <w:r w:rsidRPr="00B02AF6">
        <w:rPr>
          <w:i/>
          <w:iCs/>
          <w:kern w:val="22"/>
          <w:lang w:val="en-GB"/>
        </w:rPr>
        <w:t>Recalling</w:t>
      </w:r>
      <w:r w:rsidRPr="00B02AF6">
        <w:rPr>
          <w:kern w:val="22"/>
          <w:lang w:val="en-GB"/>
        </w:rPr>
        <w:t xml:space="preserve"> the conclusions of the fifth edition of the </w:t>
      </w:r>
      <w:r w:rsidRPr="00B02AF6">
        <w:rPr>
          <w:i/>
          <w:iCs/>
          <w:kern w:val="22"/>
          <w:lang w:val="en-GB"/>
        </w:rPr>
        <w:t>Global Biodiversity Outlook</w:t>
      </w:r>
      <w:r w:rsidRPr="00B02AF6">
        <w:rPr>
          <w:kern w:val="22"/>
          <w:lang w:val="en-GB"/>
        </w:rPr>
        <w:t>,</w:t>
      </w:r>
      <w:r w:rsidRPr="00B02AF6">
        <w:rPr>
          <w:rStyle w:val="FootnoteReference"/>
          <w:kern w:val="22"/>
          <w:lang w:val="en-GB"/>
        </w:rPr>
        <w:footnoteReference w:id="8"/>
      </w:r>
      <w:r w:rsidRPr="00B02AF6">
        <w:rPr>
          <w:kern w:val="22"/>
          <w:lang w:val="en-GB"/>
        </w:rPr>
        <w:t xml:space="preserve"> the second edition of the </w:t>
      </w:r>
      <w:r w:rsidRPr="00B02AF6">
        <w:rPr>
          <w:i/>
          <w:iCs/>
          <w:kern w:val="22"/>
          <w:lang w:val="en-GB"/>
        </w:rPr>
        <w:t>Local Biodiversity Outlooks</w:t>
      </w:r>
      <w:r w:rsidRPr="00B02AF6">
        <w:rPr>
          <w:rStyle w:val="FootnoteReference"/>
          <w:kern w:val="22"/>
          <w:lang w:val="en-GB"/>
        </w:rPr>
        <w:footnoteReference w:id="9"/>
      </w:r>
      <w:r w:rsidRPr="00B02AF6">
        <w:rPr>
          <w:kern w:val="22"/>
          <w:lang w:val="en-GB"/>
        </w:rPr>
        <w:t xml:space="preserve"> and the </w:t>
      </w:r>
      <w:r w:rsidRPr="00B02AF6">
        <w:rPr>
          <w:i/>
          <w:iCs/>
          <w:kern w:val="22"/>
          <w:lang w:val="en-GB"/>
        </w:rPr>
        <w:t>Global Assessment Report on Biodiversity and Ecosystem Services</w:t>
      </w:r>
      <w:r w:rsidRPr="00B02AF6">
        <w:rPr>
          <w:kern w:val="22"/>
          <w:lang w:val="en-GB"/>
        </w:rPr>
        <w:t xml:space="preserve"> of the Intergovernmental Science-Policy Platform on Biodiversity and Ecosystem Services</w:t>
      </w:r>
      <w:r w:rsidRPr="00B02AF6">
        <w:rPr>
          <w:rStyle w:val="FootnoteReference"/>
          <w:kern w:val="22"/>
          <w:lang w:val="en-GB"/>
        </w:rPr>
        <w:footnoteReference w:id="10"/>
      </w:r>
      <w:r w:rsidRPr="00B02AF6">
        <w:rPr>
          <w:kern w:val="22"/>
          <w:lang w:val="en-GB"/>
        </w:rPr>
        <w:t xml:space="preserve"> that, despite</w:t>
      </w:r>
      <w:r w:rsidRPr="002F0DCB">
        <w:rPr>
          <w:kern w:val="22"/>
          <w:lang w:val="en-GB"/>
        </w:rPr>
        <w:t xml:space="preserve"> some progress, none of the Aichi Biodiversity Targets</w:t>
      </w:r>
      <w:r w:rsidRPr="002F0DCB">
        <w:rPr>
          <w:rStyle w:val="FootnoteReference"/>
          <w:kern w:val="22"/>
          <w:lang w:val="en-GB"/>
        </w:rPr>
        <w:footnoteReference w:id="11"/>
      </w:r>
      <w:r w:rsidRPr="002F0DCB">
        <w:rPr>
          <w:kern w:val="22"/>
          <w:lang w:val="en-GB"/>
        </w:rPr>
        <w:t xml:space="preserve"> has been fully achieved</w:t>
      </w:r>
      <w:r w:rsidR="00E91418">
        <w:rPr>
          <w:kern w:val="22"/>
          <w:lang w:val="en-GB"/>
        </w:rPr>
        <w:t>,</w:t>
      </w:r>
      <w:r>
        <w:rPr>
          <w:kern w:val="22"/>
          <w:lang w:val="en-GB"/>
        </w:rPr>
        <w:t xml:space="preserve"> </w:t>
      </w:r>
      <w:r w:rsidRPr="002F0DCB">
        <w:rPr>
          <w:kern w:val="22"/>
          <w:lang w:val="en-GB"/>
        </w:rPr>
        <w:t>and that this undermines the attainment of the 2050 Vision for Biodiversity and other international goals and objectives,</w:t>
      </w:r>
    </w:p>
    <w:p w14:paraId="651A4ECA" w14:textId="1A566066" w:rsidR="00FD2FBC" w:rsidRDefault="009C661F" w:rsidP="00833F5C">
      <w:pPr>
        <w:pStyle w:val="para10"/>
        <w:numPr>
          <w:ilvl w:val="0"/>
          <w:numId w:val="0"/>
        </w:numPr>
        <w:shd w:val="clear" w:color="auto" w:fill="FFFFFF" w:themeFill="background1"/>
        <w:adjustRightInd w:val="0"/>
        <w:ind w:left="720" w:firstLine="720"/>
        <w:rPr>
          <w:kern w:val="22"/>
          <w:lang w:val="en-GB"/>
        </w:rPr>
      </w:pPr>
      <w:r>
        <w:rPr>
          <w:i/>
          <w:iCs/>
        </w:rPr>
        <w:t>R</w:t>
      </w:r>
      <w:r w:rsidR="00FD2FBC" w:rsidRPr="003B293C">
        <w:rPr>
          <w:i/>
          <w:iCs/>
        </w:rPr>
        <w:t>ecalling</w:t>
      </w:r>
      <w:r>
        <w:rPr>
          <w:i/>
          <w:iCs/>
        </w:rPr>
        <w:t xml:space="preserve"> also</w:t>
      </w:r>
      <w:r w:rsidR="00FD2FBC">
        <w:t xml:space="preserve">, however, that the target agreed in decision 11/4 to double total biodiversity-related international financial resource flows to developing countries, </w:t>
      </w:r>
      <w:proofErr w:type="gramStart"/>
      <w:r w:rsidR="00FD2FBC">
        <w:t>in particular least</w:t>
      </w:r>
      <w:proofErr w:type="gramEnd"/>
      <w:r w:rsidR="00FD2FBC">
        <w:t xml:space="preserve"> developed countries and small island developing States, as well as countries with economies in transition, by 2015 and to at least maintain this level until 2020</w:t>
      </w:r>
      <w:r w:rsidR="005D5E39">
        <w:t>,</w:t>
      </w:r>
      <w:r w:rsidR="00FD2FBC">
        <w:t xml:space="preserve"> was achieved</w:t>
      </w:r>
      <w:r w:rsidR="005D5E39">
        <w:t>,</w:t>
      </w:r>
    </w:p>
    <w:p w14:paraId="5FE759C2" w14:textId="77777777" w:rsidR="00FD2FBC" w:rsidRPr="00120457" w:rsidRDefault="00FD2FBC" w:rsidP="00833F5C">
      <w:pPr>
        <w:shd w:val="clear" w:color="auto" w:fill="FFFFFF" w:themeFill="background1"/>
        <w:adjustRightInd w:val="0"/>
        <w:snapToGrid w:val="0"/>
        <w:spacing w:before="120" w:after="120"/>
        <w:ind w:left="720" w:firstLine="720"/>
        <w:rPr>
          <w:iCs/>
          <w:kern w:val="22"/>
        </w:rPr>
      </w:pPr>
      <w:r w:rsidRPr="002F0DCB">
        <w:rPr>
          <w:i/>
          <w:kern w:val="22"/>
          <w:szCs w:val="22"/>
        </w:rPr>
        <w:t>Alarmed</w:t>
      </w:r>
      <w:r w:rsidRPr="002F0DCB">
        <w:rPr>
          <w:iCs/>
          <w:kern w:val="22"/>
          <w:szCs w:val="22"/>
        </w:rPr>
        <w:t xml:space="preserve"> by the continued loss of biodiversity and the threat that this poses to nature and human well-being and the prospects for reaching the three objectives of the Convention</w:t>
      </w:r>
      <w:r>
        <w:rPr>
          <w:iCs/>
          <w:kern w:val="22"/>
          <w:szCs w:val="22"/>
        </w:rPr>
        <w:t>,</w:t>
      </w:r>
    </w:p>
    <w:p w14:paraId="496B4091" w14:textId="6498B67F" w:rsidR="00FD2FBC" w:rsidRDefault="00093692" w:rsidP="00833F5C">
      <w:pPr>
        <w:shd w:val="clear" w:color="auto" w:fill="FFFFFF" w:themeFill="background1"/>
        <w:adjustRightInd w:val="0"/>
        <w:snapToGrid w:val="0"/>
        <w:spacing w:before="120" w:after="120"/>
        <w:ind w:left="720" w:firstLine="720"/>
        <w:rPr>
          <w:kern w:val="22"/>
          <w:szCs w:val="22"/>
        </w:rPr>
      </w:pPr>
      <w:r>
        <w:rPr>
          <w:kern w:val="22"/>
          <w:szCs w:val="22"/>
        </w:rPr>
        <w:t>1.</w:t>
      </w:r>
      <w:r>
        <w:rPr>
          <w:kern w:val="22"/>
          <w:szCs w:val="22"/>
        </w:rPr>
        <w:tab/>
      </w:r>
      <w:r w:rsidR="00FD2FBC" w:rsidRPr="002F0DCB">
        <w:rPr>
          <w:i/>
          <w:kern w:val="22"/>
          <w:szCs w:val="22"/>
        </w:rPr>
        <w:t>Adopts</w:t>
      </w:r>
      <w:r w:rsidR="00FD2FBC" w:rsidRPr="002F0DCB">
        <w:rPr>
          <w:kern w:val="22"/>
          <w:szCs w:val="22"/>
        </w:rPr>
        <w:t xml:space="preserve"> the post-2020 global biodiversity framework</w:t>
      </w:r>
      <w:r w:rsidR="00FD2FBC">
        <w:rPr>
          <w:kern w:val="22"/>
          <w:szCs w:val="22"/>
        </w:rPr>
        <w:t>,</w:t>
      </w:r>
      <w:r w:rsidR="00FD2FBC" w:rsidRPr="002F0DCB">
        <w:rPr>
          <w:kern w:val="22"/>
          <w:szCs w:val="22"/>
        </w:rPr>
        <w:t xml:space="preserve"> </w:t>
      </w:r>
      <w:r w:rsidR="00FD2FBC">
        <w:rPr>
          <w:kern w:val="22"/>
          <w:szCs w:val="22"/>
        </w:rPr>
        <w:t xml:space="preserve">[its </w:t>
      </w:r>
      <w:r w:rsidR="001A7A15">
        <w:rPr>
          <w:kern w:val="22"/>
          <w:szCs w:val="22"/>
        </w:rPr>
        <w:t xml:space="preserve">strategy for </w:t>
      </w:r>
      <w:r w:rsidR="00FD2FBC">
        <w:rPr>
          <w:kern w:val="22"/>
          <w:szCs w:val="22"/>
        </w:rPr>
        <w:t xml:space="preserve">resource mobilization] </w:t>
      </w:r>
      <w:r w:rsidR="00FD2FBC" w:rsidRPr="002F0DCB">
        <w:rPr>
          <w:kern w:val="22"/>
          <w:szCs w:val="22"/>
        </w:rPr>
        <w:t>and its monitoring framework, as contained in annexes I</w:t>
      </w:r>
      <w:r w:rsidR="00FD2FBC">
        <w:rPr>
          <w:kern w:val="22"/>
          <w:szCs w:val="22"/>
        </w:rPr>
        <w:t>, [II]</w:t>
      </w:r>
      <w:r w:rsidR="00FD2FBC" w:rsidRPr="002F0DCB">
        <w:rPr>
          <w:kern w:val="22"/>
          <w:szCs w:val="22"/>
        </w:rPr>
        <w:t xml:space="preserve"> and </w:t>
      </w:r>
      <w:r w:rsidR="00FD2FBC">
        <w:rPr>
          <w:kern w:val="22"/>
          <w:szCs w:val="22"/>
        </w:rPr>
        <w:t>I</w:t>
      </w:r>
      <w:r w:rsidR="00FD2FBC" w:rsidRPr="002F0DCB">
        <w:rPr>
          <w:kern w:val="22"/>
          <w:szCs w:val="22"/>
        </w:rPr>
        <w:t xml:space="preserve">II to the present decision, as a </w:t>
      </w:r>
      <w:r w:rsidR="00FD2FBC">
        <w:rPr>
          <w:kern w:val="22"/>
          <w:szCs w:val="22"/>
        </w:rPr>
        <w:t>[</w:t>
      </w:r>
      <w:r w:rsidR="00FD2FBC" w:rsidRPr="002F0DCB">
        <w:rPr>
          <w:kern w:val="22"/>
          <w:szCs w:val="22"/>
        </w:rPr>
        <w:t>flexible</w:t>
      </w:r>
      <w:r w:rsidR="00FD2FBC">
        <w:rPr>
          <w:kern w:val="22"/>
          <w:szCs w:val="22"/>
        </w:rPr>
        <w:t>]</w:t>
      </w:r>
      <w:r w:rsidR="00FD2FBC" w:rsidRPr="002F0DCB">
        <w:rPr>
          <w:kern w:val="22"/>
          <w:szCs w:val="22"/>
        </w:rPr>
        <w:t xml:space="preserve"> global framework for action by all </w:t>
      </w:r>
      <w:r w:rsidR="00FD2FBC" w:rsidRPr="005F47B6">
        <w:rPr>
          <w:kern w:val="22"/>
          <w:szCs w:val="22"/>
        </w:rPr>
        <w:t>Parties</w:t>
      </w:r>
      <w:r w:rsidR="002E025F" w:rsidRPr="005F47B6">
        <w:rPr>
          <w:kern w:val="22"/>
          <w:szCs w:val="22"/>
        </w:rPr>
        <w:t>,</w:t>
      </w:r>
      <w:r w:rsidR="00FD2FBC" w:rsidRPr="005F47B6">
        <w:rPr>
          <w:kern w:val="22"/>
          <w:szCs w:val="22"/>
        </w:rPr>
        <w:t xml:space="preserve"> </w:t>
      </w:r>
      <w:r w:rsidR="00997E3C" w:rsidRPr="005F47B6">
        <w:rPr>
          <w:kern w:val="22"/>
          <w:szCs w:val="22"/>
        </w:rPr>
        <w:t>with the collaboration of</w:t>
      </w:r>
      <w:r w:rsidR="00BD1F90" w:rsidRPr="005F47B6">
        <w:rPr>
          <w:kern w:val="22"/>
          <w:szCs w:val="22"/>
        </w:rPr>
        <w:t xml:space="preserve"> </w:t>
      </w:r>
      <w:r w:rsidR="00BD1F90" w:rsidRPr="0037381A">
        <w:rPr>
          <w:kern w:val="22"/>
          <w:szCs w:val="22"/>
        </w:rPr>
        <w:t xml:space="preserve">partners </w:t>
      </w:r>
      <w:r w:rsidR="00FD2FBC" w:rsidRPr="0037381A">
        <w:rPr>
          <w:kern w:val="22"/>
          <w:szCs w:val="22"/>
        </w:rPr>
        <w:t>and stakeholders</w:t>
      </w:r>
      <w:r w:rsidR="002E025F" w:rsidRPr="0037381A">
        <w:rPr>
          <w:kern w:val="22"/>
          <w:szCs w:val="22"/>
        </w:rPr>
        <w:t>,</w:t>
      </w:r>
      <w:r w:rsidR="00FD2FBC" w:rsidRPr="00063E85">
        <w:rPr>
          <w:kern w:val="22"/>
          <w:szCs w:val="22"/>
        </w:rPr>
        <w:t xml:space="preserve"> to </w:t>
      </w:r>
      <w:r w:rsidR="00303F2F" w:rsidRPr="0037381A">
        <w:rPr>
          <w:kern w:val="22"/>
          <w:szCs w:val="22"/>
        </w:rPr>
        <w:t xml:space="preserve">fulfil </w:t>
      </w:r>
      <w:r w:rsidR="00FD2FBC" w:rsidRPr="0037381A">
        <w:rPr>
          <w:kern w:val="22"/>
          <w:szCs w:val="22"/>
        </w:rPr>
        <w:t xml:space="preserve">the </w:t>
      </w:r>
      <w:r w:rsidR="00BD1F90" w:rsidRPr="0037381A">
        <w:rPr>
          <w:kern w:val="22"/>
          <w:szCs w:val="22"/>
        </w:rPr>
        <w:t>2030 Mission and</w:t>
      </w:r>
      <w:r w:rsidR="006A3A00" w:rsidRPr="0037381A">
        <w:rPr>
          <w:kern w:val="22"/>
          <w:szCs w:val="22"/>
        </w:rPr>
        <w:t xml:space="preserve"> </w:t>
      </w:r>
      <w:r w:rsidR="005F47B6" w:rsidRPr="0037381A">
        <w:rPr>
          <w:kern w:val="22"/>
          <w:szCs w:val="22"/>
        </w:rPr>
        <w:t xml:space="preserve">achieve </w:t>
      </w:r>
      <w:r w:rsidR="002E025F" w:rsidRPr="00682EA3">
        <w:rPr>
          <w:kern w:val="22"/>
          <w:szCs w:val="22"/>
        </w:rPr>
        <w:t>the</w:t>
      </w:r>
      <w:r w:rsidR="006A3A00" w:rsidRPr="0037381A">
        <w:rPr>
          <w:kern w:val="22"/>
          <w:szCs w:val="22"/>
        </w:rPr>
        <w:t xml:space="preserve"> 2030 targ</w:t>
      </w:r>
      <w:r w:rsidR="006A3A00" w:rsidRPr="00063E85">
        <w:rPr>
          <w:kern w:val="22"/>
          <w:szCs w:val="22"/>
        </w:rPr>
        <w:t>ets</w:t>
      </w:r>
      <w:r w:rsidR="006A3A00" w:rsidRPr="0037381A">
        <w:rPr>
          <w:kern w:val="22"/>
          <w:szCs w:val="22"/>
        </w:rPr>
        <w:t xml:space="preserve"> towards the </w:t>
      </w:r>
      <w:r w:rsidR="00FD2FBC" w:rsidRPr="0037381A">
        <w:rPr>
          <w:kern w:val="22"/>
          <w:szCs w:val="22"/>
        </w:rPr>
        <w:t xml:space="preserve">2050 </w:t>
      </w:r>
      <w:r w:rsidR="00F419CC" w:rsidRPr="0037381A">
        <w:rPr>
          <w:kern w:val="22"/>
          <w:szCs w:val="22"/>
        </w:rPr>
        <w:t xml:space="preserve">Goals and </w:t>
      </w:r>
      <w:r w:rsidR="00FD2FBC" w:rsidRPr="0037381A">
        <w:rPr>
          <w:kern w:val="22"/>
          <w:szCs w:val="22"/>
        </w:rPr>
        <w:t>Vision for Biodiversity</w:t>
      </w:r>
      <w:r w:rsidR="006A3A00">
        <w:rPr>
          <w:kern w:val="22"/>
          <w:szCs w:val="22"/>
        </w:rPr>
        <w:t>,</w:t>
      </w:r>
      <w:r w:rsidR="00FD2FBC" w:rsidRPr="002F0DCB">
        <w:rPr>
          <w:kern w:val="22"/>
          <w:szCs w:val="22"/>
        </w:rPr>
        <w:t xml:space="preserve"> and </w:t>
      </w:r>
      <w:r w:rsidR="006A3A00">
        <w:rPr>
          <w:kern w:val="22"/>
          <w:szCs w:val="22"/>
        </w:rPr>
        <w:t xml:space="preserve">to </w:t>
      </w:r>
      <w:r w:rsidR="00FD2FBC" w:rsidRPr="002F0DCB">
        <w:rPr>
          <w:kern w:val="22"/>
          <w:szCs w:val="22"/>
        </w:rPr>
        <w:t xml:space="preserve">achieve the objectives of the </w:t>
      </w:r>
      <w:proofErr w:type="gramStart"/>
      <w:r w:rsidR="00FD2FBC" w:rsidRPr="002F0DCB">
        <w:rPr>
          <w:kern w:val="22"/>
          <w:szCs w:val="22"/>
        </w:rPr>
        <w:t>Convention;</w:t>
      </w:r>
      <w:proofErr w:type="gramEnd"/>
    </w:p>
    <w:p w14:paraId="3298D364" w14:textId="3D1D7AB9" w:rsidR="00FD2FBC" w:rsidRDefault="00093692" w:rsidP="00833F5C">
      <w:pPr>
        <w:shd w:val="clear" w:color="auto" w:fill="FFFFFF" w:themeFill="background1"/>
        <w:adjustRightInd w:val="0"/>
        <w:snapToGrid w:val="0"/>
        <w:spacing w:before="120" w:after="120"/>
        <w:ind w:left="720" w:firstLine="698"/>
        <w:rPr>
          <w:rFonts w:asciiTheme="majorBidi" w:hAnsiTheme="majorBidi" w:cstheme="majorBidi"/>
          <w:kern w:val="22"/>
          <w:lang w:val="en-US"/>
        </w:rPr>
      </w:pPr>
      <w:r>
        <w:rPr>
          <w:rFonts w:asciiTheme="majorBidi" w:hAnsiTheme="majorBidi" w:cstheme="majorBidi"/>
          <w:kern w:val="22"/>
          <w:lang w:val="en-US"/>
        </w:rPr>
        <w:t>[2.</w:t>
      </w:r>
      <w:r>
        <w:rPr>
          <w:rFonts w:asciiTheme="majorBidi" w:hAnsiTheme="majorBidi" w:cstheme="majorBidi"/>
          <w:kern w:val="22"/>
          <w:lang w:val="en-US"/>
        </w:rPr>
        <w:tab/>
      </w:r>
      <w:r w:rsidR="00FD2FBC">
        <w:rPr>
          <w:rFonts w:asciiTheme="majorBidi" w:hAnsiTheme="majorBidi" w:cstheme="majorBidi"/>
          <w:i/>
          <w:kern w:val="22"/>
          <w:lang w:val="en-US"/>
        </w:rPr>
        <w:t>Recognizes</w:t>
      </w:r>
      <w:r w:rsidR="00FD2FBC">
        <w:rPr>
          <w:rFonts w:asciiTheme="majorBidi" w:hAnsiTheme="majorBidi" w:cstheme="majorBidi"/>
          <w:iCs/>
          <w:kern w:val="22"/>
          <w:lang w:val="en-US"/>
        </w:rPr>
        <w:t xml:space="preserve"> that the post-2020 global biodiversity framework will be implemented in line with the Principles of the Rio Declaration on Environment and Development, in particular the principle of common but differentiated responsibilities</w:t>
      </w:r>
      <w:r w:rsidR="005D5E39">
        <w:rPr>
          <w:rFonts w:asciiTheme="majorBidi" w:hAnsiTheme="majorBidi" w:cstheme="majorBidi"/>
          <w:iCs/>
          <w:kern w:val="22"/>
          <w:lang w:val="en-US"/>
        </w:rPr>
        <w:t>;</w:t>
      </w:r>
      <w:r w:rsidR="00FD2FBC">
        <w:rPr>
          <w:rFonts w:asciiTheme="majorBidi" w:hAnsiTheme="majorBidi" w:cstheme="majorBidi"/>
          <w:iCs/>
          <w:kern w:val="22"/>
          <w:lang w:val="en-US"/>
        </w:rPr>
        <w:t>]</w:t>
      </w:r>
    </w:p>
    <w:p w14:paraId="2BF27F91" w14:textId="6548EFEE" w:rsidR="00FD2FBC" w:rsidRPr="00BB368F" w:rsidRDefault="00093692" w:rsidP="00833F5C">
      <w:pPr>
        <w:shd w:val="clear" w:color="auto" w:fill="FFFFFF" w:themeFill="background1"/>
        <w:adjustRightInd w:val="0"/>
        <w:snapToGrid w:val="0"/>
        <w:spacing w:before="120" w:after="120"/>
        <w:ind w:left="720" w:firstLine="698"/>
        <w:rPr>
          <w:rFonts w:asciiTheme="majorBidi" w:hAnsiTheme="majorBidi" w:cstheme="majorBidi"/>
          <w:kern w:val="22"/>
          <w:lang w:val="en-US"/>
        </w:rPr>
      </w:pPr>
      <w:r w:rsidRPr="00BB368F">
        <w:rPr>
          <w:rFonts w:asciiTheme="majorBidi" w:hAnsiTheme="majorBidi" w:cstheme="majorBidi"/>
          <w:kern w:val="22"/>
          <w:lang w:val="en-US"/>
        </w:rPr>
        <w:t>3.</w:t>
      </w:r>
      <w:r w:rsidRPr="00BB368F">
        <w:rPr>
          <w:rFonts w:asciiTheme="majorBidi" w:hAnsiTheme="majorBidi" w:cstheme="majorBidi"/>
          <w:kern w:val="22"/>
          <w:lang w:val="en-US"/>
        </w:rPr>
        <w:tab/>
      </w:r>
      <w:r w:rsidR="00FD2FBC">
        <w:rPr>
          <w:rFonts w:asciiTheme="majorBidi" w:hAnsiTheme="majorBidi" w:cstheme="majorBidi"/>
          <w:i/>
          <w:kern w:val="22"/>
          <w:lang w:val="en-US"/>
        </w:rPr>
        <w:t>Recognizes</w:t>
      </w:r>
      <w:r w:rsidR="00FD2FBC">
        <w:rPr>
          <w:rFonts w:asciiTheme="majorBidi" w:hAnsiTheme="majorBidi" w:cstheme="majorBidi"/>
          <w:iCs/>
          <w:kern w:val="22"/>
          <w:lang w:val="en-US"/>
        </w:rPr>
        <w:t xml:space="preserve"> that nothing in the post-2020 global biodiversity framework </w:t>
      </w:r>
      <w:r w:rsidR="00FD2FBC">
        <w:rPr>
          <w:rFonts w:asciiTheme="majorBidi" w:hAnsiTheme="majorBidi" w:cstheme="majorBidi"/>
          <w:iCs/>
          <w:kern w:val="22"/>
        </w:rPr>
        <w:t xml:space="preserve">shall be interpreted as implying a change in the rights and obligations of a Party under any existing international </w:t>
      </w:r>
      <w:proofErr w:type="gramStart"/>
      <w:r w:rsidR="00FD2FBC">
        <w:rPr>
          <w:rFonts w:asciiTheme="majorBidi" w:hAnsiTheme="majorBidi" w:cstheme="majorBidi"/>
          <w:iCs/>
          <w:kern w:val="22"/>
        </w:rPr>
        <w:t>agreements</w:t>
      </w:r>
      <w:r w:rsidR="005D5E39">
        <w:rPr>
          <w:rFonts w:asciiTheme="majorBidi" w:hAnsiTheme="majorBidi" w:cstheme="majorBidi"/>
          <w:iCs/>
          <w:kern w:val="22"/>
        </w:rPr>
        <w:t>;</w:t>
      </w:r>
      <w:proofErr w:type="gramEnd"/>
    </w:p>
    <w:p w14:paraId="6083CF23" w14:textId="63E863C9" w:rsidR="00FD2FBC" w:rsidRPr="003B293C" w:rsidRDefault="00093692" w:rsidP="00833F5C">
      <w:pPr>
        <w:shd w:val="clear" w:color="auto" w:fill="FFFFFF" w:themeFill="background1"/>
        <w:adjustRightInd w:val="0"/>
        <w:snapToGrid w:val="0"/>
        <w:spacing w:before="120" w:after="120"/>
        <w:ind w:left="720" w:firstLine="698"/>
        <w:rPr>
          <w:rFonts w:asciiTheme="majorBidi" w:hAnsiTheme="majorBidi" w:cstheme="majorBidi"/>
          <w:iCs/>
          <w:kern w:val="22"/>
          <w:lang w:val="en-US"/>
        </w:rPr>
      </w:pPr>
      <w:r w:rsidRPr="003B293C">
        <w:rPr>
          <w:rFonts w:asciiTheme="majorBidi" w:hAnsiTheme="majorBidi" w:cstheme="majorBidi"/>
          <w:kern w:val="22"/>
          <w:lang w:val="en-US"/>
        </w:rPr>
        <w:t>4.</w:t>
      </w:r>
      <w:r w:rsidRPr="003B293C">
        <w:rPr>
          <w:rFonts w:asciiTheme="majorBidi" w:hAnsiTheme="majorBidi" w:cstheme="majorBidi"/>
          <w:kern w:val="22"/>
          <w:lang w:val="en-US"/>
        </w:rPr>
        <w:tab/>
      </w:r>
      <w:r w:rsidR="00FD2FBC" w:rsidRPr="003B293C">
        <w:rPr>
          <w:rFonts w:asciiTheme="majorBidi" w:hAnsiTheme="majorBidi" w:cstheme="majorBidi"/>
          <w:i/>
          <w:kern w:val="22"/>
          <w:lang w:val="en-US"/>
        </w:rPr>
        <w:t>Decides</w:t>
      </w:r>
      <w:r w:rsidR="00FD2FBC" w:rsidRPr="003B293C">
        <w:rPr>
          <w:rFonts w:asciiTheme="majorBidi" w:hAnsiTheme="majorBidi" w:cstheme="majorBidi"/>
          <w:iCs/>
          <w:kern w:val="22"/>
          <w:lang w:val="en-US"/>
        </w:rPr>
        <w:t xml:space="preserve"> that the post-2020 global biodiversity framework should be used as a strategic plan to guide the Convention and its Protocols, its bodies and its Secretariat over the period 2022</w:t>
      </w:r>
      <w:r w:rsidR="00582AEB">
        <w:rPr>
          <w:snapToGrid w:val="0"/>
          <w:kern w:val="22"/>
        </w:rPr>
        <w:t>–</w:t>
      </w:r>
      <w:r w:rsidR="00FD2FBC" w:rsidRPr="003B293C">
        <w:rPr>
          <w:rFonts w:asciiTheme="majorBidi" w:hAnsiTheme="majorBidi" w:cstheme="majorBidi"/>
          <w:iCs/>
          <w:kern w:val="22"/>
          <w:lang w:val="en-US"/>
        </w:rPr>
        <w:t>2030</w:t>
      </w:r>
      <w:r w:rsidR="009C0E4A">
        <w:rPr>
          <w:rFonts w:asciiTheme="majorBidi" w:hAnsiTheme="majorBidi" w:cstheme="majorBidi"/>
          <w:iCs/>
          <w:kern w:val="22"/>
          <w:lang w:val="en-US"/>
        </w:rPr>
        <w:t xml:space="preserve"> and</w:t>
      </w:r>
      <w:r w:rsidR="00960251">
        <w:rPr>
          <w:rFonts w:asciiTheme="majorBidi" w:hAnsiTheme="majorBidi" w:cstheme="majorBidi"/>
          <w:iCs/>
          <w:kern w:val="22"/>
          <w:lang w:val="en-US"/>
        </w:rPr>
        <w:t xml:space="preserve"> that,</w:t>
      </w:r>
      <w:r w:rsidR="009C0E4A">
        <w:rPr>
          <w:rFonts w:asciiTheme="majorBidi" w:hAnsiTheme="majorBidi" w:cstheme="majorBidi"/>
          <w:iCs/>
          <w:kern w:val="22"/>
          <w:lang w:val="en-US"/>
        </w:rPr>
        <w:t xml:space="preserve"> in</w:t>
      </w:r>
      <w:r w:rsidR="00FD2FBC" w:rsidRPr="003B293C">
        <w:rPr>
          <w:rFonts w:asciiTheme="majorBidi" w:hAnsiTheme="majorBidi" w:cstheme="majorBidi"/>
          <w:iCs/>
          <w:kern w:val="22"/>
          <w:lang w:val="en-US"/>
        </w:rPr>
        <w:t xml:space="preserve"> this regard, the framework should be used to better align and direct the work of the various bodies of the Convention and its Protocols, its Secretariat and its budget according to the [priorities contained in the] post-2020 global biodiversity framework</w:t>
      </w:r>
      <w:r w:rsidR="005D5E39">
        <w:rPr>
          <w:rFonts w:asciiTheme="majorBidi" w:hAnsiTheme="majorBidi" w:cstheme="majorBidi"/>
          <w:iCs/>
          <w:kern w:val="22"/>
          <w:lang w:val="en-US"/>
        </w:rPr>
        <w:t>;</w:t>
      </w:r>
    </w:p>
    <w:p w14:paraId="3BAE4BEE" w14:textId="0FE8754A" w:rsidR="00FD2FBC" w:rsidRPr="003B293C" w:rsidRDefault="00093692" w:rsidP="00833F5C">
      <w:pPr>
        <w:shd w:val="clear" w:color="auto" w:fill="FFFFFF" w:themeFill="background1"/>
        <w:adjustRightInd w:val="0"/>
        <w:snapToGrid w:val="0"/>
        <w:spacing w:before="120" w:after="120"/>
        <w:ind w:left="720" w:firstLine="698"/>
        <w:rPr>
          <w:rFonts w:asciiTheme="majorBidi" w:hAnsiTheme="majorBidi" w:cstheme="majorBidi"/>
          <w:iCs/>
          <w:kern w:val="22"/>
          <w:lang w:val="en-US"/>
        </w:rPr>
      </w:pPr>
      <w:r w:rsidRPr="003B293C">
        <w:rPr>
          <w:rFonts w:asciiTheme="majorBidi" w:hAnsiTheme="majorBidi" w:cstheme="majorBidi"/>
          <w:kern w:val="22"/>
          <w:lang w:val="en-US"/>
        </w:rPr>
        <w:t>5.</w:t>
      </w:r>
      <w:r w:rsidRPr="003B293C">
        <w:rPr>
          <w:rFonts w:asciiTheme="majorBidi" w:hAnsiTheme="majorBidi" w:cstheme="majorBidi"/>
          <w:kern w:val="22"/>
          <w:lang w:val="en-US"/>
        </w:rPr>
        <w:tab/>
      </w:r>
      <w:r w:rsidR="00FD2FBC" w:rsidRPr="003B293C">
        <w:rPr>
          <w:rFonts w:asciiTheme="majorBidi" w:hAnsiTheme="majorBidi" w:cstheme="majorBidi"/>
          <w:i/>
          <w:kern w:val="22"/>
          <w:lang w:val="en-US"/>
        </w:rPr>
        <w:t xml:space="preserve">Notes </w:t>
      </w:r>
      <w:r w:rsidR="00FD2FBC" w:rsidRPr="003B293C">
        <w:rPr>
          <w:rFonts w:asciiTheme="majorBidi" w:hAnsiTheme="majorBidi" w:cstheme="majorBidi"/>
          <w:iCs/>
          <w:kern w:val="22"/>
          <w:lang w:val="en-US"/>
        </w:rPr>
        <w:t xml:space="preserve">that the post-2020 global biodiversity framework covers the period from 2022 to </w:t>
      </w:r>
      <w:proofErr w:type="gramStart"/>
      <w:r w:rsidR="00FD2FBC" w:rsidRPr="003B293C">
        <w:rPr>
          <w:rFonts w:asciiTheme="majorBidi" w:hAnsiTheme="majorBidi" w:cstheme="majorBidi"/>
          <w:iCs/>
          <w:kern w:val="22"/>
          <w:lang w:val="en-US"/>
        </w:rPr>
        <w:t>2030</w:t>
      </w:r>
      <w:r w:rsidR="005D5E39">
        <w:rPr>
          <w:rFonts w:asciiTheme="majorBidi" w:hAnsiTheme="majorBidi" w:cstheme="majorBidi"/>
          <w:iCs/>
          <w:kern w:val="22"/>
          <w:lang w:val="en-US"/>
        </w:rPr>
        <w:t>;</w:t>
      </w:r>
      <w:proofErr w:type="gramEnd"/>
    </w:p>
    <w:p w14:paraId="28A3B79D" w14:textId="40D3942E" w:rsidR="00FD2FBC" w:rsidRPr="008E64ED" w:rsidRDefault="00093692" w:rsidP="00833F5C">
      <w:pPr>
        <w:shd w:val="clear" w:color="auto" w:fill="FFFFFF" w:themeFill="background1"/>
        <w:adjustRightInd w:val="0"/>
        <w:snapToGrid w:val="0"/>
        <w:spacing w:before="120" w:after="120"/>
        <w:ind w:left="720" w:firstLine="720"/>
        <w:rPr>
          <w:iCs/>
          <w:kern w:val="22"/>
          <w:szCs w:val="22"/>
        </w:rPr>
      </w:pPr>
      <w:r w:rsidRPr="008E64ED">
        <w:rPr>
          <w:kern w:val="22"/>
          <w:szCs w:val="22"/>
        </w:rPr>
        <w:t>6.</w:t>
      </w:r>
      <w:r w:rsidRPr="008E64ED">
        <w:rPr>
          <w:kern w:val="22"/>
          <w:szCs w:val="22"/>
        </w:rPr>
        <w:tab/>
      </w:r>
      <w:r w:rsidR="00A67BD4">
        <w:rPr>
          <w:i/>
          <w:kern w:val="22"/>
          <w:szCs w:val="22"/>
        </w:rPr>
        <w:t>Agrees</w:t>
      </w:r>
      <w:r w:rsidR="00FD2FBC" w:rsidRPr="008E64ED">
        <w:rPr>
          <w:iCs/>
          <w:kern w:val="22"/>
          <w:szCs w:val="22"/>
        </w:rPr>
        <w:t xml:space="preserve"> that the implementation of the post-2020 global biodiversity framework should be [in accordance with national priorities and </w:t>
      </w:r>
      <w:proofErr w:type="gramStart"/>
      <w:r w:rsidR="00FD2FBC" w:rsidRPr="008E64ED">
        <w:rPr>
          <w:iCs/>
          <w:kern w:val="22"/>
          <w:szCs w:val="22"/>
        </w:rPr>
        <w:t>capacities][</w:t>
      </w:r>
      <w:proofErr w:type="gramEnd"/>
      <w:r w:rsidR="00FD2FBC" w:rsidRPr="008E64ED">
        <w:rPr>
          <w:iCs/>
          <w:kern w:val="22"/>
          <w:szCs w:val="22"/>
        </w:rPr>
        <w:t>a national priority]</w:t>
      </w:r>
      <w:r w:rsidR="009C0E4A" w:rsidRPr="008E64ED">
        <w:rPr>
          <w:iCs/>
          <w:kern w:val="22"/>
          <w:szCs w:val="22"/>
        </w:rPr>
        <w:t>;</w:t>
      </w:r>
      <w:r w:rsidR="009C0E4A" w:rsidRPr="008E64ED">
        <w:rPr>
          <w:rStyle w:val="FootnoteReference"/>
          <w:iCs/>
          <w:kern w:val="22"/>
          <w:szCs w:val="22"/>
        </w:rPr>
        <w:footnoteReference w:customMarkFollows="1" w:id="12"/>
        <w:sym w:font="Symbol" w:char="F02A"/>
      </w:r>
      <w:r w:rsidR="00FD2FBC" w:rsidRPr="008E64ED">
        <w:rPr>
          <w:iCs/>
          <w:kern w:val="22"/>
          <w:szCs w:val="22"/>
        </w:rPr>
        <w:t xml:space="preserve"> </w:t>
      </w:r>
    </w:p>
    <w:p w14:paraId="2BC7C6D2" w14:textId="5A6070C8" w:rsidR="00FD2FBC" w:rsidRPr="008E64ED" w:rsidRDefault="00093692" w:rsidP="00833F5C">
      <w:pPr>
        <w:shd w:val="clear" w:color="auto" w:fill="FFFFFF" w:themeFill="background1"/>
        <w:adjustRightInd w:val="0"/>
        <w:snapToGrid w:val="0"/>
        <w:spacing w:before="120" w:after="120"/>
        <w:ind w:left="720" w:firstLine="720"/>
        <w:rPr>
          <w:iCs/>
          <w:kern w:val="22"/>
          <w:szCs w:val="22"/>
        </w:rPr>
      </w:pPr>
      <w:r w:rsidRPr="008E64ED">
        <w:rPr>
          <w:kern w:val="22"/>
          <w:szCs w:val="22"/>
        </w:rPr>
        <w:t>7.</w:t>
      </w:r>
      <w:r w:rsidRPr="008E64ED">
        <w:rPr>
          <w:kern w:val="22"/>
          <w:szCs w:val="22"/>
        </w:rPr>
        <w:tab/>
      </w:r>
      <w:r w:rsidR="00A67BD4">
        <w:rPr>
          <w:i/>
          <w:kern w:val="22"/>
          <w:szCs w:val="22"/>
        </w:rPr>
        <w:t>N</w:t>
      </w:r>
      <w:r w:rsidR="00FD2FBC" w:rsidRPr="008E64ED">
        <w:rPr>
          <w:i/>
          <w:kern w:val="22"/>
          <w:szCs w:val="22"/>
        </w:rPr>
        <w:t>ote</w:t>
      </w:r>
      <w:r w:rsidR="009C0E4A" w:rsidRPr="008E64ED">
        <w:rPr>
          <w:i/>
          <w:kern w:val="22"/>
          <w:szCs w:val="22"/>
        </w:rPr>
        <w:t>s</w:t>
      </w:r>
      <w:r w:rsidR="00FD2FBC" w:rsidRPr="008E64ED">
        <w:rPr>
          <w:iCs/>
          <w:kern w:val="22"/>
          <w:szCs w:val="22"/>
        </w:rPr>
        <w:t xml:space="preserve"> that all targets of the global biodiversity framework contribute</w:t>
      </w:r>
      <w:r w:rsidR="006D2C71">
        <w:rPr>
          <w:iCs/>
          <w:kern w:val="22"/>
          <w:szCs w:val="22"/>
        </w:rPr>
        <w:t xml:space="preserve"> equally</w:t>
      </w:r>
      <w:r w:rsidR="00FD2FBC" w:rsidRPr="008E64ED">
        <w:rPr>
          <w:iCs/>
          <w:kern w:val="22"/>
          <w:szCs w:val="22"/>
        </w:rPr>
        <w:t xml:space="preserve"> to the attainment of the 2050 </w:t>
      </w:r>
      <w:r w:rsidR="00960251">
        <w:rPr>
          <w:iCs/>
          <w:kern w:val="22"/>
          <w:szCs w:val="22"/>
        </w:rPr>
        <w:t>V</w:t>
      </w:r>
      <w:r w:rsidR="00FD2FBC" w:rsidRPr="008E64ED">
        <w:rPr>
          <w:iCs/>
          <w:kern w:val="22"/>
          <w:szCs w:val="22"/>
        </w:rPr>
        <w:t xml:space="preserve">ision and </w:t>
      </w:r>
      <w:r w:rsidR="009C0E4A" w:rsidRPr="008E64ED">
        <w:rPr>
          <w:iCs/>
          <w:kern w:val="22"/>
          <w:szCs w:val="22"/>
        </w:rPr>
        <w:t xml:space="preserve">that </w:t>
      </w:r>
      <w:r w:rsidR="00FD2FBC" w:rsidRPr="008E64ED">
        <w:rPr>
          <w:iCs/>
          <w:kern w:val="22"/>
          <w:szCs w:val="22"/>
        </w:rPr>
        <w:t xml:space="preserve">they should </w:t>
      </w:r>
      <w:r w:rsidR="005D5E39" w:rsidRPr="008E64ED">
        <w:rPr>
          <w:iCs/>
          <w:kern w:val="22"/>
          <w:szCs w:val="22"/>
        </w:rPr>
        <w:t xml:space="preserve">be </w:t>
      </w:r>
      <w:r w:rsidR="00FD2FBC" w:rsidRPr="008E64ED">
        <w:rPr>
          <w:iCs/>
          <w:kern w:val="22"/>
          <w:szCs w:val="22"/>
        </w:rPr>
        <w:t xml:space="preserve">equally </w:t>
      </w:r>
      <w:proofErr w:type="gramStart"/>
      <w:r w:rsidR="00FD2FBC" w:rsidRPr="008E64ED">
        <w:rPr>
          <w:iCs/>
          <w:kern w:val="22"/>
          <w:szCs w:val="22"/>
        </w:rPr>
        <w:t>resourced</w:t>
      </w:r>
      <w:r w:rsidR="009C0E4A" w:rsidRPr="008E64ED">
        <w:rPr>
          <w:iCs/>
          <w:kern w:val="22"/>
          <w:szCs w:val="22"/>
        </w:rPr>
        <w:t>;</w:t>
      </w:r>
      <w:proofErr w:type="gramEnd"/>
    </w:p>
    <w:p w14:paraId="23EA5479" w14:textId="74A433B4" w:rsidR="00FD2FBC" w:rsidRPr="00F70037" w:rsidRDefault="00093692" w:rsidP="00833F5C">
      <w:pPr>
        <w:shd w:val="clear" w:color="auto" w:fill="FFFFFF" w:themeFill="background1"/>
        <w:adjustRightInd w:val="0"/>
        <w:snapToGrid w:val="0"/>
        <w:spacing w:before="120" w:after="120"/>
        <w:ind w:left="720" w:firstLine="720"/>
        <w:rPr>
          <w:kern w:val="22"/>
          <w:szCs w:val="22"/>
        </w:rPr>
      </w:pPr>
      <w:r w:rsidRPr="008E64ED">
        <w:rPr>
          <w:kern w:val="22"/>
          <w:szCs w:val="22"/>
        </w:rPr>
        <w:t>8.</w:t>
      </w:r>
      <w:r w:rsidRPr="008E64ED">
        <w:rPr>
          <w:kern w:val="22"/>
          <w:szCs w:val="22"/>
        </w:rPr>
        <w:tab/>
      </w:r>
      <w:r w:rsidR="00A67BD4">
        <w:rPr>
          <w:i/>
          <w:iCs/>
          <w:kern w:val="22"/>
          <w:szCs w:val="22"/>
        </w:rPr>
        <w:t>Also n</w:t>
      </w:r>
      <w:r w:rsidR="00FD2FBC" w:rsidRPr="008E64ED">
        <w:rPr>
          <w:i/>
          <w:iCs/>
          <w:kern w:val="22"/>
          <w:szCs w:val="22"/>
        </w:rPr>
        <w:t>otes</w:t>
      </w:r>
      <w:r w:rsidR="00FD2FBC" w:rsidRPr="008E64ED">
        <w:rPr>
          <w:kern w:val="22"/>
          <w:szCs w:val="22"/>
        </w:rPr>
        <w:t xml:space="preserve"> that adequate, timely, predictable</w:t>
      </w:r>
      <w:r w:rsidR="00F65587">
        <w:rPr>
          <w:kern w:val="22"/>
          <w:szCs w:val="22"/>
        </w:rPr>
        <w:t>,</w:t>
      </w:r>
      <w:r w:rsidR="00FD2FBC" w:rsidRPr="008E64ED">
        <w:rPr>
          <w:kern w:val="22"/>
          <w:szCs w:val="22"/>
        </w:rPr>
        <w:t xml:space="preserve"> accessible </w:t>
      </w:r>
      <w:r w:rsidR="00F65587">
        <w:rPr>
          <w:kern w:val="22"/>
          <w:szCs w:val="22"/>
        </w:rPr>
        <w:t xml:space="preserve">and gender-responsive </w:t>
      </w:r>
      <w:r w:rsidR="00FD2FBC" w:rsidRPr="00EF6DA8">
        <w:rPr>
          <w:kern w:val="22"/>
          <w:szCs w:val="22"/>
        </w:rPr>
        <w:t xml:space="preserve">financial resources from all sources, technology transfer, </w:t>
      </w:r>
      <w:r w:rsidR="005D5E39" w:rsidRPr="005109BD">
        <w:rPr>
          <w:kern w:val="22"/>
          <w:szCs w:val="22"/>
        </w:rPr>
        <w:t xml:space="preserve">and </w:t>
      </w:r>
      <w:r w:rsidR="00FD2FBC" w:rsidRPr="00EF6DA8">
        <w:rPr>
          <w:kern w:val="22"/>
          <w:szCs w:val="22"/>
        </w:rPr>
        <w:t xml:space="preserve">capacity-building are required for </w:t>
      </w:r>
      <w:r w:rsidR="00EF6DA8" w:rsidRPr="00EF6DA8">
        <w:rPr>
          <w:kern w:val="22"/>
          <w:szCs w:val="22"/>
        </w:rPr>
        <w:t xml:space="preserve">the </w:t>
      </w:r>
      <w:r w:rsidR="00F65587" w:rsidRPr="00EF6DA8">
        <w:rPr>
          <w:kern w:val="22"/>
          <w:szCs w:val="22"/>
        </w:rPr>
        <w:t>whole of society</w:t>
      </w:r>
      <w:r w:rsidR="00F65587">
        <w:rPr>
          <w:kern w:val="22"/>
          <w:szCs w:val="22"/>
        </w:rPr>
        <w:t xml:space="preserve"> </w:t>
      </w:r>
      <w:r w:rsidR="00FD2FBC" w:rsidRPr="008E64ED">
        <w:rPr>
          <w:kern w:val="22"/>
          <w:szCs w:val="22"/>
        </w:rPr>
        <w:t xml:space="preserve">effective implementation of the post-2020 global </w:t>
      </w:r>
      <w:r w:rsidR="00FD2FBC" w:rsidRPr="00F70037">
        <w:rPr>
          <w:kern w:val="22"/>
          <w:szCs w:val="22"/>
        </w:rPr>
        <w:t>biodiversity framework;</w:t>
      </w:r>
      <w:r w:rsidR="009C0E4A" w:rsidRPr="00F70037">
        <w:rPr>
          <w:rStyle w:val="FootnoteReference"/>
          <w:iCs/>
          <w:kern w:val="22"/>
          <w:szCs w:val="22"/>
        </w:rPr>
        <w:footnoteReference w:customMarkFollows="1" w:id="13"/>
        <w:sym w:font="Symbol" w:char="F02A"/>
      </w:r>
      <w:r w:rsidR="00FD2FBC" w:rsidRPr="00F70037">
        <w:rPr>
          <w:iCs/>
          <w:kern w:val="22"/>
          <w:szCs w:val="22"/>
        </w:rPr>
        <w:t xml:space="preserve"> </w:t>
      </w:r>
    </w:p>
    <w:p w14:paraId="6FB77DFF" w14:textId="59D5A83E" w:rsidR="00FD2FBC" w:rsidRPr="008E64ED" w:rsidRDefault="00093692" w:rsidP="00833F5C">
      <w:pPr>
        <w:pStyle w:val="BodyText"/>
        <w:shd w:val="clear" w:color="auto" w:fill="FFFFFF" w:themeFill="background1"/>
        <w:adjustRightInd w:val="0"/>
        <w:snapToGrid w:val="0"/>
        <w:ind w:left="720"/>
        <w:rPr>
          <w:kern w:val="22"/>
          <w:szCs w:val="22"/>
        </w:rPr>
      </w:pPr>
      <w:r w:rsidRPr="00F70037">
        <w:rPr>
          <w:iCs w:val="0"/>
          <w:kern w:val="22"/>
          <w:szCs w:val="22"/>
        </w:rPr>
        <w:t>9.</w:t>
      </w:r>
      <w:r w:rsidRPr="00F70037">
        <w:rPr>
          <w:iCs w:val="0"/>
          <w:kern w:val="22"/>
          <w:szCs w:val="22"/>
        </w:rPr>
        <w:tab/>
      </w:r>
      <w:r w:rsidR="00A67BD4" w:rsidRPr="00F70037">
        <w:rPr>
          <w:i/>
          <w:iCs w:val="0"/>
          <w:kern w:val="22"/>
          <w:szCs w:val="22"/>
        </w:rPr>
        <w:t>Further</w:t>
      </w:r>
      <w:r w:rsidR="008E64ED" w:rsidRPr="00F70037">
        <w:rPr>
          <w:i/>
          <w:iCs w:val="0"/>
          <w:kern w:val="22"/>
          <w:szCs w:val="22"/>
        </w:rPr>
        <w:t xml:space="preserve"> </w:t>
      </w:r>
      <w:r w:rsidR="00FD2FBC" w:rsidRPr="00F70037">
        <w:rPr>
          <w:i/>
          <w:iCs w:val="0"/>
          <w:kern w:val="22"/>
          <w:szCs w:val="22"/>
        </w:rPr>
        <w:t>notes</w:t>
      </w:r>
      <w:r w:rsidR="00FD2FBC" w:rsidRPr="00F70037">
        <w:rPr>
          <w:kern w:val="22"/>
          <w:szCs w:val="22"/>
        </w:rPr>
        <w:t xml:space="preserve"> that the implementation of the post-2020 global biodiversity framework will be monitored and assessed through its monitoring framework;</w:t>
      </w:r>
      <w:r w:rsidR="009C0E4A" w:rsidRPr="00F70037">
        <w:rPr>
          <w:rStyle w:val="FootnoteReference"/>
          <w:iCs w:val="0"/>
          <w:kern w:val="22"/>
          <w:szCs w:val="22"/>
        </w:rPr>
        <w:footnoteReference w:customMarkFollows="1" w:id="14"/>
        <w:sym w:font="Symbol" w:char="F02A"/>
      </w:r>
      <w:r w:rsidR="00FD2FBC" w:rsidRPr="00682EA3">
        <w:rPr>
          <w:iCs w:val="0"/>
          <w:kern w:val="22"/>
          <w:szCs w:val="22"/>
        </w:rPr>
        <w:t xml:space="preserve"> </w:t>
      </w:r>
    </w:p>
    <w:p w14:paraId="6D6989E2" w14:textId="2CCD44D0" w:rsidR="00FD2FBC" w:rsidRPr="002F0DCB" w:rsidRDefault="00093692" w:rsidP="00833F5C">
      <w:pPr>
        <w:pStyle w:val="BodyText"/>
        <w:shd w:val="clear" w:color="auto" w:fill="FFFFFF" w:themeFill="background1"/>
        <w:adjustRightInd w:val="0"/>
        <w:snapToGrid w:val="0"/>
        <w:ind w:left="720"/>
        <w:rPr>
          <w:kern w:val="22"/>
          <w:szCs w:val="22"/>
        </w:rPr>
      </w:pPr>
      <w:r w:rsidRPr="002F0DCB">
        <w:rPr>
          <w:iCs w:val="0"/>
          <w:kern w:val="22"/>
          <w:szCs w:val="22"/>
        </w:rPr>
        <w:t>10.</w:t>
      </w:r>
      <w:r w:rsidRPr="002F0DCB">
        <w:rPr>
          <w:iCs w:val="0"/>
          <w:kern w:val="22"/>
          <w:szCs w:val="22"/>
        </w:rPr>
        <w:tab/>
      </w:r>
      <w:r w:rsidR="00FD2FBC" w:rsidRPr="008E64ED">
        <w:rPr>
          <w:i/>
          <w:iCs w:val="0"/>
          <w:kern w:val="22"/>
          <w:szCs w:val="22"/>
        </w:rPr>
        <w:t>[</w:t>
      </w:r>
      <w:r w:rsidR="00A67BD4">
        <w:rPr>
          <w:i/>
          <w:iCs w:val="0"/>
          <w:kern w:val="22"/>
          <w:szCs w:val="22"/>
        </w:rPr>
        <w:t>N</w:t>
      </w:r>
      <w:r w:rsidR="00FD2FBC" w:rsidRPr="008E64ED">
        <w:rPr>
          <w:i/>
          <w:iCs w:val="0"/>
          <w:kern w:val="22"/>
          <w:szCs w:val="22"/>
        </w:rPr>
        <w:t xml:space="preserve">otes </w:t>
      </w:r>
      <w:r w:rsidR="00FD2FBC" w:rsidRPr="008E64ED">
        <w:rPr>
          <w:kern w:val="22"/>
          <w:szCs w:val="22"/>
        </w:rPr>
        <w:t xml:space="preserve">that the implementation of the post-2020 global biodiversity </w:t>
      </w:r>
      <w:r w:rsidR="00F12EA6">
        <w:rPr>
          <w:kern w:val="22"/>
          <w:szCs w:val="22"/>
        </w:rPr>
        <w:t xml:space="preserve">framework </w:t>
      </w:r>
      <w:r w:rsidR="00FD2FBC" w:rsidRPr="008E64ED">
        <w:rPr>
          <w:kern w:val="22"/>
          <w:szCs w:val="22"/>
        </w:rPr>
        <w:t>will be supported through other relevant</w:t>
      </w:r>
      <w:r w:rsidR="00FD2FBC" w:rsidRPr="002F0DCB">
        <w:rPr>
          <w:kern w:val="22"/>
          <w:szCs w:val="22"/>
        </w:rPr>
        <w:t xml:space="preserve"> decisions adopted by the Conference of the Parties at its fifteenth meeting and</w:t>
      </w:r>
      <w:proofErr w:type="gramStart"/>
      <w:r w:rsidR="00FD2FBC" w:rsidRPr="002F0DCB">
        <w:rPr>
          <w:kern w:val="22"/>
          <w:szCs w:val="22"/>
        </w:rPr>
        <w:t>, in particular, those</w:t>
      </w:r>
      <w:proofErr w:type="gramEnd"/>
      <w:r w:rsidR="00FD2FBC" w:rsidRPr="002F0DCB">
        <w:rPr>
          <w:kern w:val="22"/>
          <w:szCs w:val="22"/>
        </w:rPr>
        <w:t xml:space="preserve"> addressing the following:</w:t>
      </w:r>
    </w:p>
    <w:p w14:paraId="04DB92D3" w14:textId="5DAF6547" w:rsidR="00FD2FBC" w:rsidRPr="002F0DCB" w:rsidRDefault="00093692" w:rsidP="00833F5C">
      <w:pPr>
        <w:pStyle w:val="BodyText"/>
        <w:shd w:val="clear" w:color="auto" w:fill="FFFFFF" w:themeFill="background1"/>
        <w:adjustRightInd w:val="0"/>
        <w:snapToGrid w:val="0"/>
        <w:ind w:left="720"/>
        <w:rPr>
          <w:kern w:val="22"/>
          <w:szCs w:val="22"/>
        </w:rPr>
      </w:pPr>
      <w:r w:rsidRPr="002F0DCB">
        <w:rPr>
          <w:iCs w:val="0"/>
          <w:kern w:val="22"/>
          <w:szCs w:val="22"/>
        </w:rPr>
        <w:t>(a)</w:t>
      </w:r>
      <w:r w:rsidRPr="002F0DCB">
        <w:rPr>
          <w:iCs w:val="0"/>
          <w:kern w:val="22"/>
          <w:szCs w:val="22"/>
        </w:rPr>
        <w:tab/>
      </w:r>
      <w:r w:rsidR="00FD2FBC" w:rsidRPr="002F0DCB">
        <w:rPr>
          <w:kern w:val="22"/>
          <w:szCs w:val="22"/>
        </w:rPr>
        <w:t>The enhanced multidimensional approach to planning, monitoring, reporting and review;</w:t>
      </w:r>
      <w:r w:rsidR="00FD2FBC" w:rsidRPr="002F0DCB">
        <w:rPr>
          <w:rStyle w:val="FootnoteReference"/>
          <w:kern w:val="22"/>
          <w:szCs w:val="22"/>
        </w:rPr>
        <w:footnoteReference w:id="15"/>
      </w:r>
    </w:p>
    <w:p w14:paraId="769C5588" w14:textId="738F5B53" w:rsidR="00FD2FBC" w:rsidRPr="002F0DCB" w:rsidRDefault="00093692" w:rsidP="00833F5C">
      <w:pPr>
        <w:pStyle w:val="BodyText"/>
        <w:shd w:val="clear" w:color="auto" w:fill="FFFFFF" w:themeFill="background1"/>
        <w:adjustRightInd w:val="0"/>
        <w:snapToGrid w:val="0"/>
        <w:ind w:left="720"/>
        <w:rPr>
          <w:kern w:val="22"/>
          <w:szCs w:val="22"/>
        </w:rPr>
      </w:pPr>
      <w:r w:rsidRPr="002F0DCB">
        <w:rPr>
          <w:iCs w:val="0"/>
          <w:kern w:val="22"/>
          <w:szCs w:val="22"/>
        </w:rPr>
        <w:t>(b)</w:t>
      </w:r>
      <w:r w:rsidRPr="002F0DCB">
        <w:rPr>
          <w:iCs w:val="0"/>
          <w:kern w:val="22"/>
          <w:szCs w:val="22"/>
        </w:rPr>
        <w:tab/>
      </w:r>
      <w:r w:rsidR="00FD2FBC" w:rsidRPr="002F0DCB">
        <w:rPr>
          <w:kern w:val="22"/>
          <w:szCs w:val="22"/>
        </w:rPr>
        <w:t xml:space="preserve">The updated plan of action on subnational governments, </w:t>
      </w:r>
      <w:proofErr w:type="gramStart"/>
      <w:r w:rsidR="00FD2FBC" w:rsidRPr="002F0DCB">
        <w:rPr>
          <w:kern w:val="22"/>
          <w:szCs w:val="22"/>
        </w:rPr>
        <w:t>cities</w:t>
      </w:r>
      <w:proofErr w:type="gramEnd"/>
      <w:r w:rsidR="00FD2FBC" w:rsidRPr="002F0DCB">
        <w:rPr>
          <w:kern w:val="22"/>
          <w:szCs w:val="22"/>
        </w:rPr>
        <w:t xml:space="preserve"> and other local authorities for biodiversity;</w:t>
      </w:r>
      <w:r w:rsidR="00FD2FBC" w:rsidRPr="002F0DCB">
        <w:rPr>
          <w:rStyle w:val="FootnoteReference"/>
          <w:kern w:val="22"/>
          <w:szCs w:val="22"/>
        </w:rPr>
        <w:footnoteReference w:id="16"/>
      </w:r>
    </w:p>
    <w:p w14:paraId="668A3B0A" w14:textId="6063E685" w:rsidR="00FD2FBC" w:rsidRPr="002F0DCB" w:rsidRDefault="00093692" w:rsidP="00833F5C">
      <w:pPr>
        <w:pStyle w:val="BodyText"/>
        <w:shd w:val="clear" w:color="auto" w:fill="FFFFFF" w:themeFill="background1"/>
        <w:adjustRightInd w:val="0"/>
        <w:snapToGrid w:val="0"/>
        <w:ind w:left="720"/>
        <w:rPr>
          <w:kern w:val="22"/>
          <w:szCs w:val="22"/>
        </w:rPr>
      </w:pPr>
      <w:r w:rsidRPr="002F0DCB">
        <w:rPr>
          <w:iCs w:val="0"/>
          <w:kern w:val="22"/>
          <w:szCs w:val="22"/>
        </w:rPr>
        <w:t>(c)</w:t>
      </w:r>
      <w:r w:rsidRPr="002F0DCB">
        <w:rPr>
          <w:iCs w:val="0"/>
          <w:kern w:val="22"/>
          <w:szCs w:val="22"/>
        </w:rPr>
        <w:tab/>
      </w:r>
      <w:r w:rsidR="00FD2FBC">
        <w:rPr>
          <w:kern w:val="22"/>
          <w:szCs w:val="22"/>
        </w:rPr>
        <w:t>[</w:t>
      </w:r>
      <w:r w:rsidR="00FD2FBC" w:rsidRPr="002F0DCB">
        <w:rPr>
          <w:kern w:val="22"/>
          <w:szCs w:val="22"/>
        </w:rPr>
        <w:t>The strategy for resource mobilization;</w:t>
      </w:r>
      <w:r w:rsidR="00FD2FBC" w:rsidRPr="002F0DCB">
        <w:rPr>
          <w:rStyle w:val="FootnoteReference"/>
          <w:kern w:val="22"/>
          <w:szCs w:val="22"/>
        </w:rPr>
        <w:footnoteReference w:id="17"/>
      </w:r>
      <w:r w:rsidR="00FD2FBC">
        <w:rPr>
          <w:kern w:val="22"/>
          <w:szCs w:val="22"/>
        </w:rPr>
        <w:t>]</w:t>
      </w:r>
      <w:r w:rsidR="0002057D">
        <w:rPr>
          <w:rStyle w:val="FootnoteReference"/>
          <w:kern w:val="22"/>
          <w:szCs w:val="22"/>
        </w:rPr>
        <w:footnoteReference w:customMarkFollows="1" w:id="18"/>
        <w:t>**</w:t>
      </w:r>
    </w:p>
    <w:p w14:paraId="6007D98E" w14:textId="0458DEB1" w:rsidR="00FD2FBC" w:rsidRDefault="00093692" w:rsidP="00833F5C">
      <w:pPr>
        <w:pStyle w:val="BodyText"/>
        <w:shd w:val="clear" w:color="auto" w:fill="FFFFFF" w:themeFill="background1"/>
        <w:adjustRightInd w:val="0"/>
        <w:snapToGrid w:val="0"/>
        <w:ind w:left="720"/>
        <w:rPr>
          <w:kern w:val="22"/>
          <w:szCs w:val="22"/>
        </w:rPr>
      </w:pPr>
      <w:r>
        <w:rPr>
          <w:iCs w:val="0"/>
          <w:kern w:val="22"/>
          <w:szCs w:val="22"/>
        </w:rPr>
        <w:t>(d)</w:t>
      </w:r>
      <w:r>
        <w:rPr>
          <w:iCs w:val="0"/>
          <w:kern w:val="22"/>
          <w:szCs w:val="22"/>
        </w:rPr>
        <w:tab/>
      </w:r>
      <w:r w:rsidR="00FD2FBC" w:rsidRPr="002F0DCB">
        <w:rPr>
          <w:kern w:val="22"/>
          <w:szCs w:val="22"/>
        </w:rPr>
        <w:t>The long-term strategic framework for capacity-building and development to support nationally determined priorities for the implementation of the post-2020 global biodiversity framework;</w:t>
      </w:r>
      <w:r w:rsidR="00FD2FBC" w:rsidRPr="002F0DCB">
        <w:rPr>
          <w:rStyle w:val="FootnoteReference"/>
          <w:kern w:val="22"/>
          <w:szCs w:val="22"/>
        </w:rPr>
        <w:footnoteReference w:id="19"/>
      </w:r>
    </w:p>
    <w:p w14:paraId="20EF97F3" w14:textId="2EF9DD68" w:rsidR="00FD2FBC" w:rsidRPr="004A3B34" w:rsidRDefault="00093692" w:rsidP="00833F5C">
      <w:pPr>
        <w:pStyle w:val="BodyText"/>
        <w:shd w:val="clear" w:color="auto" w:fill="FFFFFF" w:themeFill="background1"/>
        <w:adjustRightInd w:val="0"/>
        <w:snapToGrid w:val="0"/>
        <w:ind w:left="720"/>
        <w:rPr>
          <w:kern w:val="22"/>
          <w:szCs w:val="22"/>
        </w:rPr>
      </w:pPr>
      <w:r w:rsidRPr="004A3B34">
        <w:rPr>
          <w:iCs w:val="0"/>
          <w:kern w:val="22"/>
          <w:szCs w:val="22"/>
        </w:rPr>
        <w:t>(e)</w:t>
      </w:r>
      <w:r w:rsidRPr="004A3B34">
        <w:rPr>
          <w:iCs w:val="0"/>
          <w:kern w:val="22"/>
          <w:szCs w:val="22"/>
        </w:rPr>
        <w:tab/>
      </w:r>
      <w:r w:rsidR="00FD2FBC" w:rsidRPr="00FF734E">
        <w:rPr>
          <w:kern w:val="22"/>
          <w:szCs w:val="22"/>
        </w:rPr>
        <w:t>The new program</w:t>
      </w:r>
      <w:r w:rsidR="009B627D">
        <w:rPr>
          <w:kern w:val="22"/>
          <w:szCs w:val="22"/>
        </w:rPr>
        <w:t>me</w:t>
      </w:r>
      <w:r w:rsidR="00FD2FBC" w:rsidRPr="00FF734E">
        <w:rPr>
          <w:kern w:val="22"/>
          <w:szCs w:val="22"/>
        </w:rPr>
        <w:t xml:space="preserve"> </w:t>
      </w:r>
      <w:r w:rsidR="009B627D">
        <w:rPr>
          <w:kern w:val="22"/>
          <w:szCs w:val="22"/>
        </w:rPr>
        <w:t xml:space="preserve">of </w:t>
      </w:r>
      <w:r w:rsidR="009B627D" w:rsidRPr="00FF734E">
        <w:rPr>
          <w:kern w:val="22"/>
          <w:szCs w:val="22"/>
        </w:rPr>
        <w:t xml:space="preserve">work </w:t>
      </w:r>
      <w:r w:rsidR="00FD2FBC" w:rsidRPr="00FF734E">
        <w:rPr>
          <w:kern w:val="22"/>
          <w:szCs w:val="22"/>
        </w:rPr>
        <w:t>and institutional arrangements on Article 8(j) and other provisions of the Convention related to indigenous peoples and local communities</w:t>
      </w:r>
      <w:r w:rsidR="009B627D">
        <w:rPr>
          <w:kern w:val="22"/>
          <w:szCs w:val="22"/>
        </w:rPr>
        <w:t>;</w:t>
      </w:r>
      <w:r w:rsidR="00FD2FBC">
        <w:rPr>
          <w:rStyle w:val="FootnoteReference"/>
          <w:kern w:val="22"/>
          <w:szCs w:val="22"/>
        </w:rPr>
        <w:footnoteReference w:id="20"/>
      </w:r>
    </w:p>
    <w:p w14:paraId="3337789D" w14:textId="4E5CCD78" w:rsidR="00FD2FBC" w:rsidRPr="004A3B34" w:rsidRDefault="00093692" w:rsidP="00833F5C">
      <w:pPr>
        <w:pStyle w:val="BodyText"/>
        <w:shd w:val="clear" w:color="auto" w:fill="FFFFFF" w:themeFill="background1"/>
        <w:adjustRightInd w:val="0"/>
        <w:snapToGrid w:val="0"/>
        <w:ind w:left="720"/>
        <w:rPr>
          <w:kern w:val="22"/>
          <w:szCs w:val="22"/>
        </w:rPr>
      </w:pPr>
      <w:r w:rsidRPr="004A3B34">
        <w:rPr>
          <w:iCs w:val="0"/>
          <w:kern w:val="22"/>
          <w:szCs w:val="22"/>
        </w:rPr>
        <w:t>(f)</w:t>
      </w:r>
      <w:r w:rsidRPr="004A3B34">
        <w:rPr>
          <w:iCs w:val="0"/>
          <w:kern w:val="22"/>
          <w:szCs w:val="22"/>
        </w:rPr>
        <w:tab/>
      </w:r>
      <w:r w:rsidR="00FD2FBC" w:rsidRPr="002F0DCB">
        <w:rPr>
          <w:kern w:val="22"/>
          <w:szCs w:val="22"/>
        </w:rPr>
        <w:t>The gender plan of action for the post-2020 period;</w:t>
      </w:r>
      <w:r w:rsidR="00FD2FBC" w:rsidRPr="002F0DCB">
        <w:rPr>
          <w:rStyle w:val="FootnoteReference"/>
          <w:kern w:val="22"/>
          <w:szCs w:val="22"/>
        </w:rPr>
        <w:footnoteReference w:id="21"/>
      </w:r>
    </w:p>
    <w:p w14:paraId="721AFFB1" w14:textId="72FC2678" w:rsidR="00FD2FBC" w:rsidRPr="002F0DCB" w:rsidRDefault="00093692" w:rsidP="00833F5C">
      <w:pPr>
        <w:pStyle w:val="BodyText"/>
        <w:shd w:val="clear" w:color="auto" w:fill="FFFFFF" w:themeFill="background1"/>
        <w:adjustRightInd w:val="0"/>
        <w:snapToGrid w:val="0"/>
        <w:ind w:left="720"/>
        <w:rPr>
          <w:kern w:val="22"/>
          <w:szCs w:val="22"/>
        </w:rPr>
      </w:pPr>
      <w:r w:rsidRPr="002F0DCB">
        <w:rPr>
          <w:iCs w:val="0"/>
          <w:kern w:val="22"/>
          <w:szCs w:val="22"/>
        </w:rPr>
        <w:t>(g)</w:t>
      </w:r>
      <w:r w:rsidRPr="002F0DCB">
        <w:rPr>
          <w:iCs w:val="0"/>
          <w:kern w:val="22"/>
          <w:szCs w:val="22"/>
        </w:rPr>
        <w:tab/>
      </w:r>
      <w:r w:rsidR="00FD2FBC" w:rsidRPr="002F0DCB">
        <w:rPr>
          <w:kern w:val="22"/>
          <w:szCs w:val="22"/>
        </w:rPr>
        <w:t>The communications strategy for the post-2020 global biodiversity framework,</w:t>
      </w:r>
      <w:r w:rsidR="00FD2FBC" w:rsidRPr="002F0DCB">
        <w:rPr>
          <w:rStyle w:val="FootnoteReference"/>
          <w:kern w:val="22"/>
          <w:szCs w:val="22"/>
        </w:rPr>
        <w:footnoteReference w:id="22"/>
      </w:r>
      <w:r w:rsidR="00FD2FBC" w:rsidRPr="002F0DCB">
        <w:rPr>
          <w:kern w:val="22"/>
          <w:szCs w:val="22"/>
        </w:rPr>
        <w:t xml:space="preserve"> which will support and contribute to the implementation of the post-2020 global biodiversity </w:t>
      </w:r>
      <w:proofErr w:type="gramStart"/>
      <w:r w:rsidR="00FD2FBC" w:rsidRPr="002F0DCB">
        <w:rPr>
          <w:kern w:val="22"/>
          <w:szCs w:val="22"/>
        </w:rPr>
        <w:t>framework;</w:t>
      </w:r>
      <w:proofErr w:type="gramEnd"/>
    </w:p>
    <w:p w14:paraId="10D00F48" w14:textId="5170E488" w:rsidR="00FD2FBC" w:rsidRPr="002F0DCB" w:rsidRDefault="00093692" w:rsidP="00833F5C">
      <w:pPr>
        <w:pStyle w:val="BodyText"/>
        <w:shd w:val="clear" w:color="auto" w:fill="FFFFFF" w:themeFill="background1"/>
        <w:adjustRightInd w:val="0"/>
        <w:snapToGrid w:val="0"/>
        <w:ind w:left="720"/>
        <w:rPr>
          <w:kern w:val="22"/>
          <w:szCs w:val="22"/>
        </w:rPr>
      </w:pPr>
      <w:r w:rsidRPr="002F0DCB">
        <w:rPr>
          <w:iCs w:val="0"/>
          <w:kern w:val="22"/>
          <w:szCs w:val="22"/>
        </w:rPr>
        <w:t>(h)</w:t>
      </w:r>
      <w:r w:rsidRPr="002F0DCB">
        <w:rPr>
          <w:iCs w:val="0"/>
          <w:kern w:val="22"/>
          <w:szCs w:val="22"/>
        </w:rPr>
        <w:tab/>
      </w:r>
      <w:r w:rsidR="00FD2FBC">
        <w:rPr>
          <w:kern w:val="22"/>
          <w:szCs w:val="22"/>
        </w:rPr>
        <w:t>[</w:t>
      </w:r>
      <w:r w:rsidR="00FD2FBC" w:rsidRPr="002F0DCB">
        <w:rPr>
          <w:kern w:val="22"/>
          <w:szCs w:val="22"/>
        </w:rPr>
        <w:t>The long-term approach for mainstreaming and its plan of action;</w:t>
      </w:r>
      <w:r w:rsidR="00FD2FBC" w:rsidRPr="002F0DCB">
        <w:rPr>
          <w:rStyle w:val="FootnoteReference"/>
          <w:kern w:val="22"/>
          <w:szCs w:val="22"/>
        </w:rPr>
        <w:footnoteReference w:id="23"/>
      </w:r>
      <w:r w:rsidR="00FD2FBC">
        <w:rPr>
          <w:kern w:val="22"/>
          <w:szCs w:val="22"/>
        </w:rPr>
        <w:t>]</w:t>
      </w:r>
    </w:p>
    <w:p w14:paraId="18E6F8E0" w14:textId="412F5F89" w:rsidR="00FD2FBC" w:rsidRDefault="00093692" w:rsidP="00833F5C">
      <w:pPr>
        <w:pStyle w:val="BodyText"/>
        <w:shd w:val="clear" w:color="auto" w:fill="FFFFFF" w:themeFill="background1"/>
        <w:adjustRightInd w:val="0"/>
        <w:snapToGrid w:val="0"/>
        <w:ind w:left="720"/>
        <w:rPr>
          <w:kern w:val="22"/>
          <w:szCs w:val="22"/>
        </w:rPr>
      </w:pPr>
      <w:r>
        <w:rPr>
          <w:iCs w:val="0"/>
          <w:kern w:val="22"/>
          <w:szCs w:val="22"/>
        </w:rPr>
        <w:t>(</w:t>
      </w:r>
      <w:proofErr w:type="spellStart"/>
      <w:r>
        <w:rPr>
          <w:iCs w:val="0"/>
          <w:kern w:val="22"/>
          <w:szCs w:val="22"/>
        </w:rPr>
        <w:t>i</w:t>
      </w:r>
      <w:proofErr w:type="spellEnd"/>
      <w:r>
        <w:rPr>
          <w:iCs w:val="0"/>
          <w:kern w:val="22"/>
          <w:szCs w:val="22"/>
        </w:rPr>
        <w:t>)</w:t>
      </w:r>
      <w:r>
        <w:rPr>
          <w:iCs w:val="0"/>
          <w:kern w:val="22"/>
          <w:szCs w:val="22"/>
        </w:rPr>
        <w:tab/>
      </w:r>
      <w:r w:rsidR="00FD2FBC" w:rsidRPr="002F0DCB">
        <w:rPr>
          <w:kern w:val="22"/>
          <w:szCs w:val="22"/>
        </w:rPr>
        <w:t>Cooperation with other conventions and international organizations</w:t>
      </w:r>
      <w:r w:rsidR="00FD2FBC">
        <w:rPr>
          <w:kern w:val="22"/>
          <w:szCs w:val="22"/>
        </w:rPr>
        <w:t>;</w:t>
      </w:r>
      <w:r w:rsidR="00FD2FBC" w:rsidRPr="002F0DCB">
        <w:rPr>
          <w:rStyle w:val="FootnoteReference"/>
          <w:kern w:val="22"/>
          <w:szCs w:val="22"/>
        </w:rPr>
        <w:footnoteReference w:id="24"/>
      </w:r>
    </w:p>
    <w:p w14:paraId="16FEF525" w14:textId="42AF9C39" w:rsidR="00FD2FBC" w:rsidRPr="00384488" w:rsidRDefault="00093692" w:rsidP="00833F5C">
      <w:pPr>
        <w:pStyle w:val="BodyText"/>
        <w:shd w:val="clear" w:color="auto" w:fill="FFFFFF" w:themeFill="background1"/>
        <w:adjustRightInd w:val="0"/>
        <w:snapToGrid w:val="0"/>
        <w:ind w:left="720"/>
        <w:rPr>
          <w:kern w:val="22"/>
          <w:szCs w:val="22"/>
        </w:rPr>
      </w:pPr>
      <w:r w:rsidRPr="00384488">
        <w:rPr>
          <w:iCs w:val="0"/>
          <w:kern w:val="22"/>
          <w:szCs w:val="22"/>
        </w:rPr>
        <w:t>(j)</w:t>
      </w:r>
      <w:r w:rsidRPr="00384488">
        <w:rPr>
          <w:iCs w:val="0"/>
          <w:kern w:val="22"/>
          <w:szCs w:val="22"/>
        </w:rPr>
        <w:tab/>
      </w:r>
      <w:r w:rsidR="00046760">
        <w:rPr>
          <w:kern w:val="22"/>
          <w:szCs w:val="22"/>
        </w:rPr>
        <w:t>T</w:t>
      </w:r>
      <w:r w:rsidR="00FD2FBC" w:rsidRPr="003B293C">
        <w:rPr>
          <w:kern w:val="22"/>
          <w:szCs w:val="22"/>
        </w:rPr>
        <w:t>he global strategy for plant conservation</w:t>
      </w:r>
      <w:r w:rsidR="00E31F64">
        <w:rPr>
          <w:kern w:val="22"/>
          <w:szCs w:val="22"/>
        </w:rPr>
        <w:t>.</w:t>
      </w:r>
      <w:r w:rsidR="00046760">
        <w:rPr>
          <w:rStyle w:val="FootnoteReference"/>
          <w:kern w:val="22"/>
          <w:szCs w:val="22"/>
        </w:rPr>
        <w:footnoteReference w:id="25"/>
      </w:r>
      <w:r w:rsidR="00FD2FBC" w:rsidRPr="00384488">
        <w:rPr>
          <w:kern w:val="22"/>
          <w:szCs w:val="22"/>
        </w:rPr>
        <w:t>]</w:t>
      </w:r>
    </w:p>
    <w:p w14:paraId="3E35BC74" w14:textId="682E7701" w:rsidR="00FD2FBC" w:rsidRPr="004A3B34" w:rsidRDefault="00093692" w:rsidP="00833F5C">
      <w:pPr>
        <w:pStyle w:val="BodyText"/>
        <w:shd w:val="clear" w:color="auto" w:fill="FFFFFF" w:themeFill="background1"/>
        <w:adjustRightInd w:val="0"/>
        <w:snapToGrid w:val="0"/>
        <w:ind w:left="720"/>
        <w:rPr>
          <w:kern w:val="22"/>
          <w:szCs w:val="22"/>
        </w:rPr>
      </w:pPr>
      <w:r w:rsidRPr="004A3B34">
        <w:rPr>
          <w:iCs w:val="0"/>
          <w:kern w:val="22"/>
          <w:szCs w:val="22"/>
        </w:rPr>
        <w:t>11.</w:t>
      </w:r>
      <w:r w:rsidRPr="004A3B34">
        <w:rPr>
          <w:iCs w:val="0"/>
          <w:kern w:val="22"/>
          <w:szCs w:val="22"/>
        </w:rPr>
        <w:tab/>
      </w:r>
      <w:r w:rsidR="00BA5B43">
        <w:rPr>
          <w:i/>
          <w:iCs w:val="0"/>
          <w:kern w:val="22"/>
          <w:szCs w:val="22"/>
        </w:rPr>
        <w:t>N</w:t>
      </w:r>
      <w:r w:rsidR="00FD2FBC" w:rsidRPr="002F0DCB">
        <w:rPr>
          <w:i/>
          <w:iCs w:val="0"/>
          <w:kern w:val="22"/>
          <w:szCs w:val="22"/>
        </w:rPr>
        <w:t xml:space="preserve">otes </w:t>
      </w:r>
      <w:r w:rsidR="00FD2FBC" w:rsidRPr="004A3B34">
        <w:rPr>
          <w:kern w:val="22"/>
          <w:szCs w:val="22"/>
        </w:rPr>
        <w:t xml:space="preserve">that the implementation of the post-2020 global biodiversity </w:t>
      </w:r>
      <w:r w:rsidR="00CF0375">
        <w:rPr>
          <w:kern w:val="22"/>
          <w:szCs w:val="22"/>
        </w:rPr>
        <w:t xml:space="preserve">framework </w:t>
      </w:r>
      <w:r w:rsidR="00FD2FBC" w:rsidRPr="004A3B34">
        <w:rPr>
          <w:kern w:val="22"/>
          <w:szCs w:val="22"/>
        </w:rPr>
        <w:t xml:space="preserve">will be supported through </w:t>
      </w:r>
      <w:r w:rsidR="00FD2FBC" w:rsidRPr="00046760">
        <w:rPr>
          <w:kern w:val="22"/>
          <w:szCs w:val="22"/>
        </w:rPr>
        <w:t xml:space="preserve">relevant </w:t>
      </w:r>
      <w:r w:rsidR="00FD2FBC" w:rsidRPr="00533129">
        <w:rPr>
          <w:kern w:val="22"/>
          <w:szCs w:val="22"/>
        </w:rPr>
        <w:t xml:space="preserve">decisions adopted by the </w:t>
      </w:r>
      <w:r w:rsidR="00FD2FBC" w:rsidRPr="009C0E4A">
        <w:rPr>
          <w:kern w:val="22"/>
          <w:szCs w:val="22"/>
        </w:rPr>
        <w:t>Conference of the Parties serving as the meeting of the Parties to the Protocols</w:t>
      </w:r>
      <w:r w:rsidR="009C0E4A">
        <w:rPr>
          <w:kern w:val="22"/>
          <w:szCs w:val="22"/>
        </w:rPr>
        <w:t xml:space="preserve">, </w:t>
      </w:r>
      <w:proofErr w:type="gramStart"/>
      <w:r w:rsidR="00FD2FBC" w:rsidRPr="004A3B34">
        <w:rPr>
          <w:kern w:val="22"/>
          <w:szCs w:val="22"/>
        </w:rPr>
        <w:t>in particular the</w:t>
      </w:r>
      <w:proofErr w:type="gramEnd"/>
      <w:r w:rsidR="00FD2FBC" w:rsidRPr="004A3B34">
        <w:rPr>
          <w:kern w:val="22"/>
          <w:szCs w:val="22"/>
        </w:rPr>
        <w:t xml:space="preserve"> p</w:t>
      </w:r>
      <w:r w:rsidR="00FD2FBC" w:rsidRPr="00046760">
        <w:rPr>
          <w:kern w:val="22"/>
          <w:szCs w:val="22"/>
        </w:rPr>
        <w:t xml:space="preserve">ost-2020 </w:t>
      </w:r>
      <w:r w:rsidR="00E41F73">
        <w:rPr>
          <w:kern w:val="22"/>
          <w:szCs w:val="22"/>
        </w:rPr>
        <w:t>i</w:t>
      </w:r>
      <w:r w:rsidR="00FD2FBC" w:rsidRPr="00046760">
        <w:rPr>
          <w:kern w:val="22"/>
          <w:szCs w:val="22"/>
        </w:rPr>
        <w:t xml:space="preserve">mplementation </w:t>
      </w:r>
      <w:r w:rsidR="00E41F73">
        <w:rPr>
          <w:kern w:val="22"/>
          <w:szCs w:val="22"/>
        </w:rPr>
        <w:t>p</w:t>
      </w:r>
      <w:r w:rsidR="00FD2FBC" w:rsidRPr="00046760">
        <w:rPr>
          <w:kern w:val="22"/>
          <w:szCs w:val="22"/>
        </w:rPr>
        <w:t>lan of the Cartagena Protocol on</w:t>
      </w:r>
      <w:r w:rsidR="00046760">
        <w:rPr>
          <w:kern w:val="22"/>
          <w:szCs w:val="22"/>
        </w:rPr>
        <w:t xml:space="preserve"> </w:t>
      </w:r>
      <w:r w:rsidR="00FD2FBC" w:rsidRPr="00046760">
        <w:rPr>
          <w:kern w:val="22"/>
          <w:szCs w:val="22"/>
        </w:rPr>
        <w:t xml:space="preserve">Biosafety </w:t>
      </w:r>
      <w:r w:rsidR="00FD2FBC" w:rsidRPr="00533129">
        <w:rPr>
          <w:kern w:val="22"/>
          <w:szCs w:val="22"/>
        </w:rPr>
        <w:t xml:space="preserve">and </w:t>
      </w:r>
      <w:r w:rsidR="00FD2FBC" w:rsidRPr="00940E8B">
        <w:rPr>
          <w:kern w:val="22"/>
          <w:szCs w:val="22"/>
        </w:rPr>
        <w:t xml:space="preserve">the </w:t>
      </w:r>
      <w:r w:rsidR="009C0E4A" w:rsidRPr="00940E8B">
        <w:rPr>
          <w:kern w:val="22"/>
          <w:szCs w:val="22"/>
        </w:rPr>
        <w:t>implementation plan and capacity-building action plan for the Cartagena Protocol on Biosafety;</w:t>
      </w:r>
      <w:r w:rsidR="0002057D" w:rsidRPr="00940E8B">
        <w:rPr>
          <w:rStyle w:val="FootnoteReference"/>
          <w:kern w:val="22"/>
          <w:szCs w:val="22"/>
        </w:rPr>
        <w:footnoteReference w:id="26"/>
      </w:r>
      <w:r w:rsidR="00FD2FBC" w:rsidRPr="004A3B34">
        <w:rPr>
          <w:kern w:val="22"/>
          <w:szCs w:val="22"/>
        </w:rPr>
        <w:t xml:space="preserve"> </w:t>
      </w:r>
    </w:p>
    <w:p w14:paraId="36CD5DCF" w14:textId="54DAC7C3" w:rsidR="00FD2FBC" w:rsidRPr="003B293C" w:rsidRDefault="00093692" w:rsidP="00833F5C">
      <w:pPr>
        <w:pStyle w:val="BodyText"/>
        <w:shd w:val="clear" w:color="auto" w:fill="FFFFFF" w:themeFill="background1"/>
        <w:adjustRightInd w:val="0"/>
        <w:snapToGrid w:val="0"/>
        <w:ind w:left="720"/>
        <w:rPr>
          <w:kern w:val="22"/>
          <w:szCs w:val="22"/>
        </w:rPr>
      </w:pPr>
      <w:r w:rsidRPr="003B293C">
        <w:rPr>
          <w:iCs w:val="0"/>
          <w:kern w:val="22"/>
          <w:szCs w:val="22"/>
        </w:rPr>
        <w:t>12.</w:t>
      </w:r>
      <w:r w:rsidRPr="003B293C">
        <w:rPr>
          <w:iCs w:val="0"/>
          <w:kern w:val="22"/>
          <w:szCs w:val="22"/>
        </w:rPr>
        <w:tab/>
      </w:r>
      <w:r w:rsidR="00FD2FBC" w:rsidRPr="003B293C">
        <w:rPr>
          <w:i/>
          <w:iCs w:val="0"/>
          <w:kern w:val="22"/>
          <w:szCs w:val="22"/>
        </w:rPr>
        <w:t xml:space="preserve">Urges </w:t>
      </w:r>
      <w:r w:rsidR="00FD2FBC" w:rsidRPr="004A3B34">
        <w:rPr>
          <w:kern w:val="22"/>
          <w:szCs w:val="22"/>
        </w:rPr>
        <w:t>Parties to review, and</w:t>
      </w:r>
      <w:r w:rsidR="00EC0A2C">
        <w:rPr>
          <w:kern w:val="22"/>
          <w:szCs w:val="22"/>
        </w:rPr>
        <w:t>,</w:t>
      </w:r>
      <w:r w:rsidR="00FD2FBC" w:rsidRPr="004A3B34">
        <w:rPr>
          <w:kern w:val="22"/>
          <w:szCs w:val="22"/>
        </w:rPr>
        <w:t xml:space="preserve"> as appropriate</w:t>
      </w:r>
      <w:r w:rsidR="00EC0A2C">
        <w:rPr>
          <w:kern w:val="22"/>
          <w:szCs w:val="22"/>
        </w:rPr>
        <w:t>,</w:t>
      </w:r>
      <w:r w:rsidR="00FD2FBC" w:rsidRPr="004A3B34">
        <w:rPr>
          <w:kern w:val="22"/>
          <w:szCs w:val="22"/>
        </w:rPr>
        <w:t xml:space="preserve"> update and revise, their national biodiversity strategies and action plans, in line with the post-2020 </w:t>
      </w:r>
      <w:r w:rsidR="005D5E39">
        <w:rPr>
          <w:kern w:val="22"/>
          <w:szCs w:val="22"/>
        </w:rPr>
        <w:t>global biodiversity framework</w:t>
      </w:r>
      <w:r w:rsidR="00FD2FBC" w:rsidRPr="00046760">
        <w:rPr>
          <w:kern w:val="22"/>
          <w:szCs w:val="22"/>
        </w:rPr>
        <w:t xml:space="preserve"> in accordance with national priorities and </w:t>
      </w:r>
      <w:proofErr w:type="gramStart"/>
      <w:r w:rsidR="00FD2FBC" w:rsidRPr="00046760">
        <w:rPr>
          <w:kern w:val="22"/>
          <w:szCs w:val="22"/>
        </w:rPr>
        <w:t>capacit</w:t>
      </w:r>
      <w:r w:rsidR="00FD2FBC" w:rsidRPr="00533129">
        <w:rPr>
          <w:kern w:val="22"/>
          <w:szCs w:val="22"/>
        </w:rPr>
        <w:t>ies;</w:t>
      </w:r>
      <w:proofErr w:type="gramEnd"/>
    </w:p>
    <w:p w14:paraId="0424E323" w14:textId="1F212024" w:rsidR="00FD2FBC" w:rsidRPr="00046760" w:rsidRDefault="00093692" w:rsidP="00833F5C">
      <w:pPr>
        <w:pStyle w:val="BodyText"/>
        <w:shd w:val="clear" w:color="auto" w:fill="FFFFFF" w:themeFill="background1"/>
        <w:adjustRightInd w:val="0"/>
        <w:snapToGrid w:val="0"/>
        <w:ind w:left="720"/>
        <w:rPr>
          <w:kern w:val="22"/>
          <w:szCs w:val="22"/>
        </w:rPr>
      </w:pPr>
      <w:r w:rsidRPr="00046760">
        <w:rPr>
          <w:iCs w:val="0"/>
          <w:kern w:val="22"/>
          <w:szCs w:val="22"/>
        </w:rPr>
        <w:t>13.</w:t>
      </w:r>
      <w:r w:rsidRPr="00046760">
        <w:rPr>
          <w:iCs w:val="0"/>
          <w:kern w:val="22"/>
          <w:szCs w:val="22"/>
        </w:rPr>
        <w:tab/>
      </w:r>
      <w:r w:rsidR="00FD2FBC" w:rsidRPr="00046760">
        <w:rPr>
          <w:i/>
          <w:iCs w:val="0"/>
          <w:kern w:val="22"/>
          <w:szCs w:val="22"/>
        </w:rPr>
        <w:t>Recalls</w:t>
      </w:r>
      <w:r w:rsidR="00046760" w:rsidRPr="003B293C" w:rsidDel="00046760">
        <w:rPr>
          <w:kern w:val="22"/>
          <w:szCs w:val="22"/>
        </w:rPr>
        <w:t xml:space="preserve"> </w:t>
      </w:r>
      <w:r w:rsidR="00FD2FBC" w:rsidRPr="00046760">
        <w:rPr>
          <w:kern w:val="22"/>
          <w:szCs w:val="22"/>
        </w:rPr>
        <w:t xml:space="preserve">Article 23 of the text of the Convention and </w:t>
      </w:r>
      <w:r w:rsidR="00FD2FBC" w:rsidRPr="00682EA3">
        <w:rPr>
          <w:kern w:val="22"/>
          <w:szCs w:val="22"/>
        </w:rPr>
        <w:t>reiterates</w:t>
      </w:r>
      <w:r w:rsidR="00FD2FBC" w:rsidRPr="00533129">
        <w:rPr>
          <w:kern w:val="22"/>
          <w:szCs w:val="22"/>
        </w:rPr>
        <w:t xml:space="preserve"> that the role of the Conference of the Parties is to keep the implementation of the Convention under review</w:t>
      </w:r>
      <w:r w:rsidR="00FD2FBC" w:rsidRPr="00046760">
        <w:rPr>
          <w:kern w:val="22"/>
          <w:szCs w:val="22"/>
        </w:rPr>
        <w:t>;</w:t>
      </w:r>
      <w:r w:rsidR="00046760" w:rsidRPr="00046760">
        <w:rPr>
          <w:rStyle w:val="FootnoteReference"/>
          <w:iCs w:val="0"/>
          <w:kern w:val="22"/>
          <w:szCs w:val="22"/>
        </w:rPr>
        <w:footnoteReference w:customMarkFollows="1" w:id="27"/>
        <w:sym w:font="Symbol" w:char="F02A"/>
      </w:r>
    </w:p>
    <w:p w14:paraId="162A6F30" w14:textId="41957E75" w:rsidR="00FD2FBC" w:rsidRPr="002F0DCB" w:rsidRDefault="00093692" w:rsidP="00833F5C">
      <w:pPr>
        <w:pStyle w:val="BodyText"/>
        <w:shd w:val="clear" w:color="auto" w:fill="FFFFFF" w:themeFill="background1"/>
        <w:adjustRightInd w:val="0"/>
        <w:snapToGrid w:val="0"/>
        <w:ind w:left="720"/>
        <w:rPr>
          <w:kern w:val="22"/>
          <w:szCs w:val="22"/>
        </w:rPr>
      </w:pPr>
      <w:r w:rsidRPr="002F0DCB">
        <w:rPr>
          <w:iCs w:val="0"/>
          <w:kern w:val="22"/>
          <w:szCs w:val="22"/>
        </w:rPr>
        <w:t>14.</w:t>
      </w:r>
      <w:r w:rsidRPr="002F0DCB">
        <w:rPr>
          <w:iCs w:val="0"/>
          <w:kern w:val="22"/>
          <w:szCs w:val="22"/>
        </w:rPr>
        <w:tab/>
      </w:r>
      <w:r w:rsidR="00FD2FBC" w:rsidRPr="002F0DCB">
        <w:rPr>
          <w:i/>
          <w:iCs w:val="0"/>
          <w:kern w:val="22"/>
          <w:szCs w:val="22"/>
        </w:rPr>
        <w:t>Decides</w:t>
      </w:r>
      <w:r w:rsidR="00FD2FBC" w:rsidRPr="002F0DCB">
        <w:rPr>
          <w:kern w:val="22"/>
          <w:szCs w:val="22"/>
        </w:rPr>
        <w:t xml:space="preserve"> that the Conference of the Parties will</w:t>
      </w:r>
      <w:r w:rsidR="009C0E4A">
        <w:rPr>
          <w:kern w:val="22"/>
          <w:szCs w:val="22"/>
        </w:rPr>
        <w:t xml:space="preserve">, </w:t>
      </w:r>
      <w:r w:rsidR="00FD2FBC" w:rsidRPr="005D3CA2">
        <w:rPr>
          <w:kern w:val="22"/>
          <w:szCs w:val="22"/>
        </w:rPr>
        <w:t xml:space="preserve">consistent with </w:t>
      </w:r>
      <w:r w:rsidR="005F26A4">
        <w:rPr>
          <w:kern w:val="22"/>
          <w:szCs w:val="22"/>
        </w:rPr>
        <w:t>d</w:t>
      </w:r>
      <w:r w:rsidR="00FD2FBC" w:rsidRPr="005D3CA2">
        <w:rPr>
          <w:kern w:val="22"/>
          <w:szCs w:val="22"/>
        </w:rPr>
        <w:t>ecision 15</w:t>
      </w:r>
      <w:r w:rsidR="00FD2FBC">
        <w:rPr>
          <w:kern w:val="22"/>
          <w:szCs w:val="22"/>
        </w:rPr>
        <w:t>/-</w:t>
      </w:r>
      <w:r w:rsidR="005F26A4">
        <w:rPr>
          <w:kern w:val="22"/>
          <w:szCs w:val="22"/>
        </w:rPr>
        <w:t>-</w:t>
      </w:r>
      <w:r w:rsidR="009C0E4A">
        <w:rPr>
          <w:kern w:val="22"/>
          <w:szCs w:val="22"/>
        </w:rPr>
        <w:t xml:space="preserve">, </w:t>
      </w:r>
      <w:r w:rsidR="00FD2FBC" w:rsidRPr="002F0DCB">
        <w:rPr>
          <w:kern w:val="22"/>
          <w:szCs w:val="22"/>
        </w:rPr>
        <w:t>review progress in the implementation of the post-2020 global biodiversity framework, share experiences that are relevant for implementation</w:t>
      </w:r>
      <w:r w:rsidR="00EC0A2C">
        <w:rPr>
          <w:kern w:val="22"/>
          <w:szCs w:val="22"/>
        </w:rPr>
        <w:t>,</w:t>
      </w:r>
      <w:r w:rsidR="00FD2FBC" w:rsidRPr="002F0DCB">
        <w:rPr>
          <w:kern w:val="22"/>
          <w:szCs w:val="22"/>
        </w:rPr>
        <w:t xml:space="preserve"> and provide guidance on means to address any obstacles </w:t>
      </w:r>
      <w:proofErr w:type="gramStart"/>
      <w:r w:rsidR="00FD2FBC" w:rsidRPr="002F0DCB">
        <w:rPr>
          <w:kern w:val="22"/>
          <w:szCs w:val="22"/>
        </w:rPr>
        <w:t>encountered;</w:t>
      </w:r>
      <w:proofErr w:type="gramEnd"/>
    </w:p>
    <w:p w14:paraId="65F5C459" w14:textId="405328A8" w:rsidR="00FD2FBC" w:rsidRPr="004A3B34" w:rsidRDefault="00C26C53" w:rsidP="00833F5C">
      <w:pPr>
        <w:pStyle w:val="BodyText"/>
        <w:shd w:val="clear" w:color="auto" w:fill="FFFFFF" w:themeFill="background1"/>
        <w:adjustRightInd w:val="0"/>
        <w:snapToGrid w:val="0"/>
        <w:ind w:left="720"/>
        <w:rPr>
          <w:kern w:val="22"/>
          <w:szCs w:val="22"/>
        </w:rPr>
      </w:pPr>
      <w:r>
        <w:rPr>
          <w:iCs w:val="0"/>
          <w:kern w:val="22"/>
          <w:szCs w:val="22"/>
        </w:rPr>
        <w:t>[</w:t>
      </w:r>
      <w:proofErr w:type="gramStart"/>
      <w:r w:rsidR="00093692" w:rsidRPr="004A3B34">
        <w:rPr>
          <w:iCs w:val="0"/>
          <w:kern w:val="22"/>
          <w:szCs w:val="22"/>
        </w:rPr>
        <w:t>15.</w:t>
      </w:r>
      <w:r w:rsidR="00046760">
        <w:rPr>
          <w:i/>
          <w:kern w:val="22"/>
          <w:szCs w:val="22"/>
        </w:rPr>
        <w:t>Alt.</w:t>
      </w:r>
      <w:proofErr w:type="gramEnd"/>
      <w:r w:rsidR="00046760">
        <w:rPr>
          <w:i/>
          <w:kern w:val="22"/>
          <w:szCs w:val="22"/>
        </w:rPr>
        <w:t xml:space="preserve">1. </w:t>
      </w:r>
      <w:r w:rsidR="0092422A">
        <w:rPr>
          <w:i/>
          <w:kern w:val="22"/>
          <w:szCs w:val="22"/>
        </w:rPr>
        <w:tab/>
      </w:r>
      <w:r w:rsidR="0062280F" w:rsidRPr="00682EA3">
        <w:rPr>
          <w:iCs w:val="0"/>
          <w:kern w:val="22"/>
          <w:szCs w:val="22"/>
        </w:rPr>
        <w:t>[</w:t>
      </w:r>
      <w:r w:rsidR="00FD2FBC" w:rsidRPr="00682EA3">
        <w:rPr>
          <w:iCs w:val="0"/>
          <w:kern w:val="22"/>
          <w:szCs w:val="22"/>
        </w:rPr>
        <w:t>Urges</w:t>
      </w:r>
      <w:r w:rsidR="0062280F" w:rsidRPr="00682EA3">
        <w:rPr>
          <w:iCs w:val="0"/>
          <w:kern w:val="22"/>
          <w:szCs w:val="22"/>
        </w:rPr>
        <w:t>][Invites][</w:t>
      </w:r>
      <w:r w:rsidR="0062280F" w:rsidRPr="0062280F">
        <w:rPr>
          <w:iCs w:val="0"/>
          <w:kern w:val="22"/>
          <w:szCs w:val="22"/>
        </w:rPr>
        <w:t>Encourages</w:t>
      </w:r>
      <w:r w:rsidR="0062280F" w:rsidRPr="00500968">
        <w:rPr>
          <w:iCs w:val="0"/>
          <w:kern w:val="22"/>
          <w:szCs w:val="22"/>
        </w:rPr>
        <w:t>]</w:t>
      </w:r>
      <w:r w:rsidR="00FD2FBC" w:rsidRPr="00C471DC">
        <w:rPr>
          <w:iCs w:val="0"/>
          <w:kern w:val="22"/>
          <w:szCs w:val="22"/>
        </w:rPr>
        <w:t xml:space="preserve"> </w:t>
      </w:r>
      <w:r w:rsidR="00FD2FBC" w:rsidRPr="002F0DCB">
        <w:rPr>
          <w:kern w:val="22"/>
          <w:szCs w:val="22"/>
        </w:rPr>
        <w:t xml:space="preserve">Parties, </w:t>
      </w:r>
      <w:r w:rsidR="000314AB">
        <w:rPr>
          <w:kern w:val="22"/>
          <w:szCs w:val="22"/>
        </w:rPr>
        <w:t>[together with the private sector and other partners, to contribute</w:t>
      </w:r>
      <w:r w:rsidR="0041721F">
        <w:rPr>
          <w:kern w:val="22"/>
          <w:szCs w:val="22"/>
        </w:rPr>
        <w:t xml:space="preserve"> </w:t>
      </w:r>
      <w:r w:rsidR="008B480F">
        <w:rPr>
          <w:kern w:val="22"/>
          <w:szCs w:val="22"/>
        </w:rPr>
        <w:t>to significantly increas</w:t>
      </w:r>
      <w:r w:rsidR="00EC0A2C">
        <w:rPr>
          <w:kern w:val="22"/>
          <w:szCs w:val="22"/>
        </w:rPr>
        <w:t>ing</w:t>
      </w:r>
      <w:r w:rsidR="008B480F">
        <w:rPr>
          <w:kern w:val="22"/>
          <w:szCs w:val="22"/>
        </w:rPr>
        <w:t xml:space="preserve"> the mobilization of financial resources for the implementation of the post-2020 global biodiversity framework, and urges</w:t>
      </w:r>
      <w:r w:rsidR="0041721F">
        <w:rPr>
          <w:kern w:val="22"/>
          <w:szCs w:val="22"/>
        </w:rPr>
        <w:t xml:space="preserve">] </w:t>
      </w:r>
      <w:r w:rsidR="00FD2FBC" w:rsidRPr="002F0DCB">
        <w:rPr>
          <w:kern w:val="22"/>
          <w:szCs w:val="22"/>
        </w:rPr>
        <w:t xml:space="preserve">in particular </w:t>
      </w:r>
      <w:r w:rsidR="0062280F">
        <w:rPr>
          <w:kern w:val="22"/>
          <w:szCs w:val="22"/>
        </w:rPr>
        <w:t>[</w:t>
      </w:r>
      <w:r w:rsidR="00FD2FBC" w:rsidRPr="002F0DCB">
        <w:rPr>
          <w:kern w:val="22"/>
          <w:szCs w:val="22"/>
        </w:rPr>
        <w:t>developed</w:t>
      </w:r>
      <w:r w:rsidR="00EC0A2C">
        <w:rPr>
          <w:kern w:val="22"/>
          <w:szCs w:val="22"/>
        </w:rPr>
        <w:t>-</w:t>
      </w:r>
      <w:r w:rsidR="00FD2FBC" w:rsidRPr="002F0DCB">
        <w:rPr>
          <w:kern w:val="22"/>
          <w:szCs w:val="22"/>
        </w:rPr>
        <w:t>country Parties</w:t>
      </w:r>
      <w:r w:rsidR="0062280F">
        <w:rPr>
          <w:kern w:val="22"/>
          <w:szCs w:val="22"/>
        </w:rPr>
        <w:t>][</w:t>
      </w:r>
      <w:r w:rsidR="0062280F" w:rsidRPr="0062280F">
        <w:rPr>
          <w:kern w:val="22"/>
          <w:szCs w:val="22"/>
        </w:rPr>
        <w:t>those that are in a position to do so</w:t>
      </w:r>
      <w:r w:rsidR="0062280F">
        <w:rPr>
          <w:kern w:val="22"/>
          <w:szCs w:val="22"/>
        </w:rPr>
        <w:t>]</w:t>
      </w:r>
      <w:r w:rsidR="00FD2FBC" w:rsidRPr="002F0DCB">
        <w:rPr>
          <w:kern w:val="22"/>
          <w:szCs w:val="22"/>
        </w:rPr>
        <w:t xml:space="preserve">, and </w:t>
      </w:r>
      <w:r w:rsidR="0062280F">
        <w:rPr>
          <w:kern w:val="22"/>
          <w:szCs w:val="22"/>
        </w:rPr>
        <w:t>[</w:t>
      </w:r>
      <w:r w:rsidR="00FD2FBC" w:rsidRPr="00682EA3">
        <w:rPr>
          <w:kern w:val="22"/>
          <w:szCs w:val="22"/>
        </w:rPr>
        <w:t>invites</w:t>
      </w:r>
      <w:r w:rsidR="0062280F">
        <w:rPr>
          <w:kern w:val="22"/>
          <w:szCs w:val="22"/>
        </w:rPr>
        <w:t>]</w:t>
      </w:r>
      <w:r w:rsidR="00FD2FBC" w:rsidRPr="002F0DCB">
        <w:rPr>
          <w:kern w:val="22"/>
          <w:szCs w:val="22"/>
        </w:rPr>
        <w:t xml:space="preserve"> other Governments and international financial institutions, regional development banks, and other multilateral financial institutions</w:t>
      </w:r>
      <w:r w:rsidR="00EC0A2C">
        <w:rPr>
          <w:kern w:val="22"/>
          <w:szCs w:val="22"/>
        </w:rPr>
        <w:t>,</w:t>
      </w:r>
      <w:r w:rsidR="00FD2FBC" w:rsidRPr="002F0DCB">
        <w:rPr>
          <w:kern w:val="22"/>
          <w:szCs w:val="22"/>
        </w:rPr>
        <w:t xml:space="preserve"> to </w:t>
      </w:r>
      <w:r w:rsidR="004E0AB4" w:rsidRPr="003652AD">
        <w:rPr>
          <w:kern w:val="22"/>
          <w:szCs w:val="22"/>
        </w:rPr>
        <w:t>mobiliz</w:t>
      </w:r>
      <w:r w:rsidR="00137DA2" w:rsidRPr="003652AD">
        <w:rPr>
          <w:kern w:val="22"/>
          <w:szCs w:val="22"/>
        </w:rPr>
        <w:t>e</w:t>
      </w:r>
      <w:r w:rsidR="004E0AB4" w:rsidRPr="003652AD">
        <w:rPr>
          <w:kern w:val="22"/>
          <w:szCs w:val="22"/>
        </w:rPr>
        <w:t xml:space="preserve"> </w:t>
      </w:r>
      <w:r w:rsidR="00FD2FBC" w:rsidRPr="003652AD">
        <w:rPr>
          <w:kern w:val="22"/>
          <w:szCs w:val="22"/>
        </w:rPr>
        <w:t>adequate</w:t>
      </w:r>
      <w:r w:rsidR="00FD2FBC" w:rsidRPr="002F0DCB">
        <w:rPr>
          <w:kern w:val="22"/>
          <w:szCs w:val="22"/>
        </w:rPr>
        <w:t xml:space="preserve">, </w:t>
      </w:r>
      <w:r w:rsidR="00FD2FBC">
        <w:rPr>
          <w:kern w:val="22"/>
          <w:szCs w:val="22"/>
        </w:rPr>
        <w:t>accessible</w:t>
      </w:r>
      <w:r w:rsidR="00EC0A2C">
        <w:rPr>
          <w:kern w:val="22"/>
          <w:szCs w:val="22"/>
        </w:rPr>
        <w:t>,</w:t>
      </w:r>
      <w:r w:rsidR="00FD2FBC">
        <w:rPr>
          <w:kern w:val="22"/>
          <w:szCs w:val="22"/>
        </w:rPr>
        <w:t xml:space="preserve"> </w:t>
      </w:r>
      <w:r w:rsidR="00FD2FBC" w:rsidRPr="002F0DCB">
        <w:rPr>
          <w:kern w:val="22"/>
          <w:szCs w:val="22"/>
        </w:rPr>
        <w:t>predictable and timely financial support to developing</w:t>
      </w:r>
      <w:r w:rsidR="00EC0A2C">
        <w:rPr>
          <w:kern w:val="22"/>
          <w:szCs w:val="22"/>
        </w:rPr>
        <w:t>-</w:t>
      </w:r>
      <w:r w:rsidR="00FD2FBC" w:rsidRPr="002F0DCB">
        <w:rPr>
          <w:kern w:val="22"/>
          <w:szCs w:val="22"/>
        </w:rPr>
        <w:t>country Parties, in particular the least developed countries, small island developing States</w:t>
      </w:r>
      <w:r w:rsidR="0077600C">
        <w:rPr>
          <w:kern w:val="22"/>
          <w:szCs w:val="22"/>
        </w:rPr>
        <w:t xml:space="preserve"> and</w:t>
      </w:r>
      <w:r w:rsidR="00FD2FBC" w:rsidRPr="002F0DCB">
        <w:rPr>
          <w:kern w:val="22"/>
          <w:szCs w:val="22"/>
        </w:rPr>
        <w:t xml:space="preserve"> countries with economies in transition, to </w:t>
      </w:r>
      <w:r w:rsidR="00137DA2">
        <w:rPr>
          <w:kern w:val="22"/>
          <w:szCs w:val="22"/>
        </w:rPr>
        <w:t xml:space="preserve">[help] </w:t>
      </w:r>
      <w:r w:rsidR="00FD2FBC" w:rsidRPr="002F0DCB">
        <w:rPr>
          <w:kern w:val="22"/>
          <w:szCs w:val="22"/>
        </w:rPr>
        <w:t>enable</w:t>
      </w:r>
      <w:r w:rsidR="00FD2FBC">
        <w:rPr>
          <w:kern w:val="22"/>
          <w:szCs w:val="22"/>
        </w:rPr>
        <w:t xml:space="preserve"> </w:t>
      </w:r>
      <w:r w:rsidR="00FD2FBC" w:rsidRPr="002F0DCB">
        <w:rPr>
          <w:kern w:val="22"/>
          <w:szCs w:val="22"/>
        </w:rPr>
        <w:t xml:space="preserve">the full implementation of the post-2020 global biodiversity framework, and </w:t>
      </w:r>
      <w:r w:rsidR="00FD2FBC" w:rsidRPr="00682EA3">
        <w:rPr>
          <w:iCs w:val="0"/>
          <w:kern w:val="22"/>
          <w:szCs w:val="22"/>
        </w:rPr>
        <w:t>reiterates</w:t>
      </w:r>
      <w:r w:rsidR="009C0E4A" w:rsidRPr="00FF734E">
        <w:rPr>
          <w:rStyle w:val="FootnoteReference"/>
          <w:iCs w:val="0"/>
          <w:kern w:val="22"/>
          <w:szCs w:val="22"/>
        </w:rPr>
        <w:footnoteReference w:customMarkFollows="1" w:id="28"/>
        <w:sym w:font="Symbol" w:char="F02A"/>
      </w:r>
      <w:r w:rsidR="00FD2FBC" w:rsidRPr="002F0DCB">
        <w:rPr>
          <w:kern w:val="22"/>
          <w:szCs w:val="22"/>
        </w:rPr>
        <w:t xml:space="preserve"> the view that the extent to which developing</w:t>
      </w:r>
      <w:r w:rsidR="0077600C">
        <w:rPr>
          <w:kern w:val="22"/>
          <w:szCs w:val="22"/>
        </w:rPr>
        <w:t>-</w:t>
      </w:r>
      <w:r w:rsidR="00FD2FBC" w:rsidRPr="002F0DCB">
        <w:rPr>
          <w:kern w:val="22"/>
          <w:szCs w:val="22"/>
        </w:rPr>
        <w:t>country Parties implement their commitments effectively under this Convention will depend on the effective implementation by developed</w:t>
      </w:r>
      <w:r w:rsidR="0077600C">
        <w:rPr>
          <w:kern w:val="22"/>
          <w:szCs w:val="22"/>
        </w:rPr>
        <w:t>-</w:t>
      </w:r>
      <w:r w:rsidR="00FD2FBC" w:rsidRPr="002F0DCB">
        <w:rPr>
          <w:kern w:val="22"/>
          <w:szCs w:val="22"/>
        </w:rPr>
        <w:t>country Parties of their commitments under this Convention in connection with financial resources and transfer of technology;</w:t>
      </w:r>
    </w:p>
    <w:p w14:paraId="207A88BD" w14:textId="41582BBA" w:rsidR="00FD2FBC" w:rsidRDefault="000156D5" w:rsidP="00833F5C">
      <w:pPr>
        <w:pStyle w:val="BodyText"/>
        <w:shd w:val="clear" w:color="auto" w:fill="FFFFFF" w:themeFill="background1"/>
        <w:adjustRightInd w:val="0"/>
        <w:snapToGrid w:val="0"/>
        <w:ind w:left="709" w:firstLine="709"/>
        <w:rPr>
          <w:kern w:val="22"/>
          <w:szCs w:val="22"/>
        </w:rPr>
      </w:pPr>
      <w:r w:rsidRPr="00682EA3">
        <w:rPr>
          <w:iCs w:val="0"/>
          <w:kern w:val="22"/>
          <w:szCs w:val="22"/>
        </w:rPr>
        <w:t>15.</w:t>
      </w:r>
      <w:r>
        <w:rPr>
          <w:i/>
          <w:kern w:val="22"/>
          <w:szCs w:val="22"/>
        </w:rPr>
        <w:t xml:space="preserve"> </w:t>
      </w:r>
      <w:r w:rsidR="00FD2FBC">
        <w:rPr>
          <w:i/>
          <w:kern w:val="22"/>
          <w:szCs w:val="22"/>
        </w:rPr>
        <w:t>Alt</w:t>
      </w:r>
      <w:r>
        <w:rPr>
          <w:i/>
          <w:kern w:val="22"/>
          <w:szCs w:val="22"/>
        </w:rPr>
        <w:t>.</w:t>
      </w:r>
      <w:r w:rsidR="00046760">
        <w:rPr>
          <w:i/>
          <w:kern w:val="22"/>
          <w:szCs w:val="22"/>
        </w:rPr>
        <w:t xml:space="preserve">2. </w:t>
      </w:r>
      <w:r w:rsidR="0092422A">
        <w:rPr>
          <w:i/>
          <w:kern w:val="22"/>
          <w:szCs w:val="22"/>
        </w:rPr>
        <w:tab/>
      </w:r>
      <w:r w:rsidR="00FD2FBC">
        <w:rPr>
          <w:i/>
          <w:kern w:val="22"/>
          <w:szCs w:val="22"/>
        </w:rPr>
        <w:t>Urges</w:t>
      </w:r>
      <w:r w:rsidR="00FD2FBC">
        <w:rPr>
          <w:kern w:val="22"/>
          <w:szCs w:val="22"/>
        </w:rPr>
        <w:t xml:space="preserve"> all Parties </w:t>
      </w:r>
      <w:r>
        <w:rPr>
          <w:kern w:val="22"/>
          <w:szCs w:val="22"/>
        </w:rPr>
        <w:t>[</w:t>
      </w:r>
      <w:r w:rsidR="00FD2FBC">
        <w:rPr>
          <w:kern w:val="22"/>
          <w:szCs w:val="22"/>
        </w:rPr>
        <w:t>in a position to do so</w:t>
      </w:r>
      <w:r>
        <w:rPr>
          <w:kern w:val="22"/>
          <w:szCs w:val="22"/>
        </w:rPr>
        <w:t xml:space="preserve">] </w:t>
      </w:r>
      <w:r w:rsidR="00FD2FBC">
        <w:rPr>
          <w:kern w:val="22"/>
          <w:szCs w:val="22"/>
        </w:rPr>
        <w:t xml:space="preserve">and </w:t>
      </w:r>
      <w:r w:rsidR="00FD2FBC" w:rsidRPr="00682EA3">
        <w:rPr>
          <w:kern w:val="22"/>
          <w:szCs w:val="22"/>
        </w:rPr>
        <w:t>invites</w:t>
      </w:r>
      <w:r>
        <w:rPr>
          <w:kern w:val="22"/>
          <w:szCs w:val="22"/>
        </w:rPr>
        <w:t xml:space="preserve"> [other </w:t>
      </w:r>
      <w:r w:rsidR="0077600C">
        <w:rPr>
          <w:kern w:val="22"/>
          <w:szCs w:val="22"/>
        </w:rPr>
        <w:t>G</w:t>
      </w:r>
      <w:r>
        <w:rPr>
          <w:kern w:val="22"/>
          <w:szCs w:val="22"/>
        </w:rPr>
        <w:t xml:space="preserve">overnments], </w:t>
      </w:r>
      <w:r w:rsidR="00FD2FBC">
        <w:rPr>
          <w:kern w:val="22"/>
          <w:szCs w:val="22"/>
        </w:rPr>
        <w:t>international financial institutions, regional development banks, and other multilateral financial institutions to provide adequate, predictable and timely financial support to developing</w:t>
      </w:r>
      <w:r w:rsidR="0077600C">
        <w:rPr>
          <w:kern w:val="22"/>
          <w:szCs w:val="22"/>
        </w:rPr>
        <w:t>-</w:t>
      </w:r>
      <w:r w:rsidR="00FD2FBC">
        <w:rPr>
          <w:kern w:val="22"/>
          <w:szCs w:val="22"/>
        </w:rPr>
        <w:t>country Parties</w:t>
      </w:r>
      <w:r w:rsidR="0079028F">
        <w:rPr>
          <w:kern w:val="22"/>
          <w:szCs w:val="22"/>
        </w:rPr>
        <w:t>,</w:t>
      </w:r>
      <w:r w:rsidR="00FD2FBC">
        <w:rPr>
          <w:kern w:val="22"/>
          <w:szCs w:val="22"/>
        </w:rPr>
        <w:t xml:space="preserve"> </w:t>
      </w:r>
      <w:r w:rsidR="0079028F">
        <w:rPr>
          <w:kern w:val="22"/>
          <w:szCs w:val="22"/>
        </w:rPr>
        <w:t>in particular the least developed countries, small island developing States</w:t>
      </w:r>
      <w:r w:rsidR="0077600C">
        <w:rPr>
          <w:kern w:val="22"/>
          <w:szCs w:val="22"/>
        </w:rPr>
        <w:t xml:space="preserve"> and</w:t>
      </w:r>
      <w:r w:rsidR="0079028F">
        <w:rPr>
          <w:kern w:val="22"/>
          <w:szCs w:val="22"/>
        </w:rPr>
        <w:t xml:space="preserve"> countries with economies in transition, in need of support</w:t>
      </w:r>
      <w:r w:rsidR="0079028F" w:rsidDel="0079028F">
        <w:rPr>
          <w:kern w:val="22"/>
          <w:szCs w:val="22"/>
        </w:rPr>
        <w:t xml:space="preserve"> </w:t>
      </w:r>
      <w:r w:rsidR="00FD2FBC">
        <w:rPr>
          <w:kern w:val="22"/>
          <w:szCs w:val="22"/>
        </w:rPr>
        <w:t xml:space="preserve">to </w:t>
      </w:r>
      <w:r w:rsidR="0079028F" w:rsidRPr="00A416CD">
        <w:rPr>
          <w:kern w:val="22"/>
          <w:szCs w:val="22"/>
        </w:rPr>
        <w:t>implement</w:t>
      </w:r>
      <w:r w:rsidR="00FD2FBC" w:rsidRPr="00A416CD">
        <w:rPr>
          <w:kern w:val="22"/>
          <w:szCs w:val="22"/>
        </w:rPr>
        <w:t xml:space="preserve"> their </w:t>
      </w:r>
      <w:r w:rsidR="00C63AFB">
        <w:rPr>
          <w:color w:val="333333"/>
          <w:szCs w:val="22"/>
        </w:rPr>
        <w:t>n</w:t>
      </w:r>
      <w:r w:rsidR="00A416CD" w:rsidRPr="00682EA3">
        <w:rPr>
          <w:color w:val="333333"/>
          <w:szCs w:val="22"/>
        </w:rPr>
        <w:t xml:space="preserve">ational </w:t>
      </w:r>
      <w:r w:rsidR="00C63AFB">
        <w:rPr>
          <w:color w:val="333333"/>
          <w:szCs w:val="22"/>
        </w:rPr>
        <w:t>b</w:t>
      </w:r>
      <w:r w:rsidR="00A416CD" w:rsidRPr="00682EA3">
        <w:rPr>
          <w:color w:val="333333"/>
          <w:szCs w:val="22"/>
        </w:rPr>
        <w:t xml:space="preserve">iodiversity </w:t>
      </w:r>
      <w:r w:rsidR="00C63AFB">
        <w:rPr>
          <w:color w:val="333333"/>
          <w:szCs w:val="22"/>
        </w:rPr>
        <w:t>s</w:t>
      </w:r>
      <w:r w:rsidR="00A416CD" w:rsidRPr="00682EA3">
        <w:rPr>
          <w:color w:val="333333"/>
          <w:szCs w:val="22"/>
        </w:rPr>
        <w:t xml:space="preserve">trategy and </w:t>
      </w:r>
      <w:r w:rsidR="00C63AFB">
        <w:rPr>
          <w:color w:val="333333"/>
          <w:szCs w:val="22"/>
        </w:rPr>
        <w:t>a</w:t>
      </w:r>
      <w:r w:rsidR="00A416CD" w:rsidRPr="00682EA3">
        <w:rPr>
          <w:color w:val="333333"/>
          <w:szCs w:val="22"/>
        </w:rPr>
        <w:t xml:space="preserve">ction </w:t>
      </w:r>
      <w:r w:rsidR="00C63AFB">
        <w:rPr>
          <w:color w:val="333333"/>
          <w:szCs w:val="22"/>
        </w:rPr>
        <w:t>p</w:t>
      </w:r>
      <w:r w:rsidR="00A416CD" w:rsidRPr="00682EA3">
        <w:rPr>
          <w:color w:val="333333"/>
          <w:szCs w:val="22"/>
        </w:rPr>
        <w:t>lan</w:t>
      </w:r>
      <w:r w:rsidR="00FD2FBC" w:rsidRPr="00A416CD">
        <w:rPr>
          <w:kern w:val="22"/>
          <w:szCs w:val="22"/>
        </w:rPr>
        <w:t>s</w:t>
      </w:r>
      <w:r w:rsidR="00DF78DA" w:rsidRPr="00A416CD">
        <w:rPr>
          <w:kern w:val="22"/>
          <w:szCs w:val="22"/>
        </w:rPr>
        <w:t>,</w:t>
      </w:r>
      <w:r w:rsidR="00FD2FBC" w:rsidRPr="00A416CD">
        <w:rPr>
          <w:kern w:val="22"/>
          <w:szCs w:val="22"/>
        </w:rPr>
        <w:t xml:space="preserve"> in the light of their capacities</w:t>
      </w:r>
      <w:r w:rsidR="00FD2FBC">
        <w:rPr>
          <w:kern w:val="22"/>
          <w:szCs w:val="22"/>
        </w:rPr>
        <w:t>, to enable the full implementation of the post-2020 global biodiversity framework</w:t>
      </w:r>
      <w:r w:rsidR="005D5E39">
        <w:rPr>
          <w:kern w:val="22"/>
          <w:szCs w:val="22"/>
        </w:rPr>
        <w:t>;</w:t>
      </w:r>
    </w:p>
    <w:p w14:paraId="15129796" w14:textId="7CCFC2E9" w:rsidR="00FD2FBC" w:rsidRPr="003B293C" w:rsidRDefault="000156D5" w:rsidP="00833F5C">
      <w:pPr>
        <w:pStyle w:val="BodyText"/>
        <w:shd w:val="clear" w:color="auto" w:fill="FFFFFF" w:themeFill="background1"/>
        <w:adjustRightInd w:val="0"/>
        <w:snapToGrid w:val="0"/>
        <w:ind w:left="709" w:firstLine="709"/>
        <w:rPr>
          <w:i/>
          <w:kern w:val="22"/>
          <w:szCs w:val="22"/>
        </w:rPr>
      </w:pPr>
      <w:r w:rsidRPr="00682EA3">
        <w:rPr>
          <w:iCs w:val="0"/>
          <w:kern w:val="22"/>
          <w:szCs w:val="22"/>
        </w:rPr>
        <w:t>15</w:t>
      </w:r>
      <w:r>
        <w:rPr>
          <w:i/>
          <w:kern w:val="22"/>
          <w:szCs w:val="22"/>
        </w:rPr>
        <w:t>.</w:t>
      </w:r>
      <w:r w:rsidR="0092422A">
        <w:rPr>
          <w:i/>
          <w:kern w:val="22"/>
          <w:szCs w:val="22"/>
        </w:rPr>
        <w:t> </w:t>
      </w:r>
      <w:r w:rsidR="00FD2FBC">
        <w:rPr>
          <w:i/>
          <w:kern w:val="22"/>
          <w:szCs w:val="22"/>
        </w:rPr>
        <w:t>Alt</w:t>
      </w:r>
      <w:r w:rsidR="006D2C71">
        <w:rPr>
          <w:i/>
          <w:kern w:val="22"/>
          <w:szCs w:val="22"/>
        </w:rPr>
        <w:t>.</w:t>
      </w:r>
      <w:r w:rsidR="00046760">
        <w:rPr>
          <w:i/>
          <w:kern w:val="22"/>
          <w:szCs w:val="22"/>
        </w:rPr>
        <w:t>3.</w:t>
      </w:r>
      <w:r w:rsidR="00FD2FBC">
        <w:rPr>
          <w:i/>
          <w:kern w:val="22"/>
          <w:szCs w:val="22"/>
        </w:rPr>
        <w:t xml:space="preserve"> </w:t>
      </w:r>
      <w:r w:rsidR="0092422A">
        <w:rPr>
          <w:i/>
          <w:kern w:val="22"/>
          <w:szCs w:val="22"/>
        </w:rPr>
        <w:tab/>
      </w:r>
      <w:r w:rsidR="00FD2FBC" w:rsidRPr="004A3B34">
        <w:rPr>
          <w:i/>
          <w:kern w:val="22"/>
          <w:szCs w:val="22"/>
        </w:rPr>
        <w:t>Recalls</w:t>
      </w:r>
      <w:r w:rsidR="00FD2FBC" w:rsidRPr="00046760">
        <w:rPr>
          <w:iCs w:val="0"/>
          <w:kern w:val="22"/>
          <w:szCs w:val="22"/>
        </w:rPr>
        <w:t xml:space="preserve"> Article</w:t>
      </w:r>
      <w:r w:rsidR="00046760" w:rsidRPr="00533129">
        <w:rPr>
          <w:iCs w:val="0"/>
          <w:kern w:val="22"/>
          <w:szCs w:val="22"/>
        </w:rPr>
        <w:t>s</w:t>
      </w:r>
      <w:r w:rsidR="00FD2FBC" w:rsidRPr="003B293C">
        <w:rPr>
          <w:iCs w:val="0"/>
          <w:kern w:val="22"/>
          <w:szCs w:val="22"/>
        </w:rPr>
        <w:t xml:space="preserve"> 20, in particular paragraph</w:t>
      </w:r>
      <w:r w:rsidR="00DF78DA">
        <w:rPr>
          <w:iCs w:val="0"/>
          <w:kern w:val="22"/>
          <w:szCs w:val="22"/>
        </w:rPr>
        <w:t>s</w:t>
      </w:r>
      <w:r w:rsidR="00FD2FBC" w:rsidRPr="003B293C">
        <w:rPr>
          <w:iCs w:val="0"/>
          <w:kern w:val="22"/>
          <w:szCs w:val="22"/>
        </w:rPr>
        <w:t xml:space="preserve"> 20.4</w:t>
      </w:r>
      <w:r w:rsidR="005D5E39">
        <w:rPr>
          <w:iCs w:val="0"/>
          <w:kern w:val="22"/>
          <w:szCs w:val="22"/>
        </w:rPr>
        <w:t xml:space="preserve"> </w:t>
      </w:r>
      <w:r w:rsidR="00046760" w:rsidRPr="003B293C">
        <w:rPr>
          <w:iCs w:val="0"/>
          <w:kern w:val="22"/>
          <w:szCs w:val="22"/>
        </w:rPr>
        <w:t xml:space="preserve">and </w:t>
      </w:r>
      <w:r w:rsidR="00FD2FBC" w:rsidRPr="00046760">
        <w:rPr>
          <w:iCs w:val="0"/>
          <w:kern w:val="22"/>
          <w:szCs w:val="22"/>
        </w:rPr>
        <w:t>23 of the text</w:t>
      </w:r>
      <w:r w:rsidR="00FD2FBC" w:rsidRPr="004A3B34">
        <w:rPr>
          <w:iCs w:val="0"/>
          <w:kern w:val="22"/>
          <w:szCs w:val="22"/>
        </w:rPr>
        <w:t xml:space="preserve"> of the Convention, and </w:t>
      </w:r>
      <w:r w:rsidR="00FD2FBC" w:rsidRPr="003B293C">
        <w:rPr>
          <w:iCs w:val="0"/>
          <w:kern w:val="22"/>
          <w:szCs w:val="22"/>
        </w:rPr>
        <w:t>reiterates</w:t>
      </w:r>
      <w:r w:rsidR="00FD2FBC" w:rsidRPr="004A3B34">
        <w:rPr>
          <w:iCs w:val="0"/>
          <w:kern w:val="22"/>
          <w:szCs w:val="22"/>
        </w:rPr>
        <w:t xml:space="preserve"> that the role of the Conference of the Parties is to keep the implementation of the Convention under review and that </w:t>
      </w:r>
      <w:r w:rsidR="00FD2FBC" w:rsidRPr="003B293C">
        <w:rPr>
          <w:iCs w:val="0"/>
          <w:kern w:val="22"/>
          <w:szCs w:val="22"/>
        </w:rPr>
        <w:t>the extent to which developing</w:t>
      </w:r>
      <w:r w:rsidR="00A416CD">
        <w:rPr>
          <w:iCs w:val="0"/>
          <w:kern w:val="22"/>
          <w:szCs w:val="22"/>
        </w:rPr>
        <w:t>-</w:t>
      </w:r>
      <w:r w:rsidR="00FD2FBC" w:rsidRPr="003B293C">
        <w:rPr>
          <w:iCs w:val="0"/>
          <w:kern w:val="22"/>
          <w:szCs w:val="22"/>
        </w:rPr>
        <w:t xml:space="preserve">country Parties will effectively implement their commitments under this Convention and the </w:t>
      </w:r>
      <w:r>
        <w:rPr>
          <w:iCs w:val="0"/>
          <w:kern w:val="22"/>
          <w:szCs w:val="22"/>
        </w:rPr>
        <w:t>p</w:t>
      </w:r>
      <w:r w:rsidR="00FD2FBC" w:rsidRPr="003B293C">
        <w:rPr>
          <w:iCs w:val="0"/>
          <w:kern w:val="22"/>
          <w:szCs w:val="22"/>
        </w:rPr>
        <w:t xml:space="preserve">ost-2020 </w:t>
      </w:r>
      <w:r>
        <w:rPr>
          <w:iCs w:val="0"/>
          <w:kern w:val="22"/>
          <w:szCs w:val="22"/>
        </w:rPr>
        <w:t>global biodiversity framework</w:t>
      </w:r>
      <w:r w:rsidR="00FD2FBC" w:rsidRPr="003B293C">
        <w:rPr>
          <w:iCs w:val="0"/>
          <w:kern w:val="22"/>
          <w:szCs w:val="22"/>
        </w:rPr>
        <w:t xml:space="preserve"> will depend on the effective implementation by developed</w:t>
      </w:r>
      <w:r w:rsidR="00A416CD">
        <w:rPr>
          <w:iCs w:val="0"/>
          <w:kern w:val="22"/>
          <w:szCs w:val="22"/>
        </w:rPr>
        <w:t>-</w:t>
      </w:r>
      <w:r w:rsidR="00FD2FBC" w:rsidRPr="003B293C">
        <w:rPr>
          <w:iCs w:val="0"/>
          <w:kern w:val="22"/>
          <w:szCs w:val="22"/>
        </w:rPr>
        <w:t>country Parties of their commitments under this Convention related to financial resources and transfer of technology and will take fully into account the fact that economic and social development and eradication of poverty are the first and overriding priorities of the developing</w:t>
      </w:r>
      <w:r w:rsidR="00A416CD">
        <w:rPr>
          <w:iCs w:val="0"/>
          <w:kern w:val="22"/>
          <w:szCs w:val="22"/>
        </w:rPr>
        <w:t>-</w:t>
      </w:r>
      <w:r w:rsidR="00FD2FBC" w:rsidRPr="003B293C">
        <w:rPr>
          <w:iCs w:val="0"/>
          <w:kern w:val="22"/>
          <w:szCs w:val="22"/>
        </w:rPr>
        <w:t>country Parties</w:t>
      </w:r>
      <w:r w:rsidR="00FD2FBC" w:rsidRPr="004A3B34">
        <w:rPr>
          <w:iCs w:val="0"/>
          <w:kern w:val="22"/>
          <w:szCs w:val="22"/>
        </w:rPr>
        <w:t>;</w:t>
      </w:r>
      <w:r>
        <w:rPr>
          <w:iCs w:val="0"/>
          <w:kern w:val="22"/>
          <w:szCs w:val="22"/>
        </w:rPr>
        <w:t>]</w:t>
      </w:r>
    </w:p>
    <w:p w14:paraId="1C8D1159" w14:textId="49756AFE" w:rsidR="00FD2FBC" w:rsidRPr="00046760" w:rsidRDefault="00F175A8" w:rsidP="00833F5C">
      <w:pPr>
        <w:pStyle w:val="BodyText"/>
        <w:shd w:val="clear" w:color="auto" w:fill="FFFFFF" w:themeFill="background1"/>
        <w:adjustRightInd w:val="0"/>
        <w:snapToGrid w:val="0"/>
        <w:ind w:left="720"/>
        <w:rPr>
          <w:iCs w:val="0"/>
          <w:kern w:val="22"/>
          <w:szCs w:val="22"/>
        </w:rPr>
      </w:pPr>
      <w:r>
        <w:rPr>
          <w:iCs w:val="0"/>
          <w:kern w:val="22"/>
          <w:szCs w:val="22"/>
        </w:rPr>
        <w:t>[</w:t>
      </w:r>
      <w:r w:rsidR="00093692" w:rsidRPr="00046760">
        <w:rPr>
          <w:iCs w:val="0"/>
          <w:kern w:val="22"/>
          <w:szCs w:val="22"/>
        </w:rPr>
        <w:t>16.</w:t>
      </w:r>
      <w:r w:rsidR="00093692" w:rsidRPr="00046760">
        <w:rPr>
          <w:iCs w:val="0"/>
          <w:kern w:val="22"/>
          <w:szCs w:val="22"/>
        </w:rPr>
        <w:tab/>
      </w:r>
      <w:r w:rsidR="00FD2FBC" w:rsidRPr="00682EA3">
        <w:rPr>
          <w:i/>
          <w:kern w:val="22"/>
          <w:szCs w:val="22"/>
        </w:rPr>
        <w:t>Decides</w:t>
      </w:r>
      <w:r w:rsidR="00FD2FBC" w:rsidRPr="003B293C">
        <w:rPr>
          <w:iCs w:val="0"/>
          <w:kern w:val="22"/>
          <w:szCs w:val="22"/>
        </w:rPr>
        <w:t xml:space="preserve"> </w:t>
      </w:r>
      <w:r w:rsidR="00FD2FBC" w:rsidRPr="004A3B34">
        <w:rPr>
          <w:iCs w:val="0"/>
          <w:kern w:val="22"/>
          <w:szCs w:val="22"/>
        </w:rPr>
        <w:t xml:space="preserve">to establish, </w:t>
      </w:r>
      <w:r w:rsidR="00FD2FBC" w:rsidRPr="00046760">
        <w:rPr>
          <w:iCs w:val="0"/>
          <w:kern w:val="22"/>
          <w:szCs w:val="22"/>
        </w:rPr>
        <w:t>under the provisions of Article 21 of the Convention</w:t>
      </w:r>
      <w:r w:rsidR="00FD2FBC" w:rsidRPr="004A3B34">
        <w:rPr>
          <w:iCs w:val="0"/>
          <w:kern w:val="22"/>
          <w:szCs w:val="22"/>
        </w:rPr>
        <w:t xml:space="preserve">, </w:t>
      </w:r>
      <w:r w:rsidR="000C3F49">
        <w:rPr>
          <w:iCs w:val="0"/>
          <w:kern w:val="22"/>
          <w:szCs w:val="22"/>
        </w:rPr>
        <w:t>at its</w:t>
      </w:r>
      <w:r w:rsidR="00FD2FBC" w:rsidRPr="004A3B34">
        <w:rPr>
          <w:iCs w:val="0"/>
          <w:kern w:val="22"/>
          <w:szCs w:val="22"/>
        </w:rPr>
        <w:t xml:space="preserve"> </w:t>
      </w:r>
      <w:r w:rsidR="000156D5">
        <w:rPr>
          <w:iCs w:val="0"/>
          <w:kern w:val="22"/>
          <w:szCs w:val="22"/>
        </w:rPr>
        <w:t>s</w:t>
      </w:r>
      <w:r w:rsidR="00FD2FBC" w:rsidRPr="004A3B34">
        <w:rPr>
          <w:iCs w:val="0"/>
          <w:kern w:val="22"/>
          <w:szCs w:val="22"/>
        </w:rPr>
        <w:t xml:space="preserve">ixteenth </w:t>
      </w:r>
      <w:r w:rsidR="000156D5">
        <w:rPr>
          <w:iCs w:val="0"/>
          <w:kern w:val="22"/>
          <w:szCs w:val="22"/>
        </w:rPr>
        <w:t>meeting</w:t>
      </w:r>
      <w:r w:rsidR="00CB1368">
        <w:rPr>
          <w:iCs w:val="0"/>
          <w:kern w:val="22"/>
          <w:szCs w:val="22"/>
        </w:rPr>
        <w:t>,</w:t>
      </w:r>
      <w:r w:rsidR="000156D5">
        <w:rPr>
          <w:iCs w:val="0"/>
          <w:kern w:val="22"/>
          <w:szCs w:val="22"/>
        </w:rPr>
        <w:t xml:space="preserve"> </w:t>
      </w:r>
      <w:r w:rsidR="00FD2FBC" w:rsidRPr="004A3B34">
        <w:rPr>
          <w:iCs w:val="0"/>
          <w:kern w:val="22"/>
          <w:szCs w:val="22"/>
        </w:rPr>
        <w:t>a Global Biodiversity Fund, which is to be fully operation</w:t>
      </w:r>
      <w:r w:rsidR="00CB1368">
        <w:rPr>
          <w:iCs w:val="0"/>
          <w:kern w:val="22"/>
          <w:szCs w:val="22"/>
        </w:rPr>
        <w:t>al</w:t>
      </w:r>
      <w:r w:rsidR="00FD2FBC" w:rsidRPr="004A3B34">
        <w:rPr>
          <w:iCs w:val="0"/>
          <w:kern w:val="22"/>
          <w:szCs w:val="22"/>
        </w:rPr>
        <w:t xml:space="preserve"> by 2025,</w:t>
      </w:r>
      <w:r w:rsidR="00CB1368">
        <w:rPr>
          <w:iCs w:val="0"/>
          <w:kern w:val="22"/>
          <w:szCs w:val="22"/>
        </w:rPr>
        <w:t xml:space="preserve"> </w:t>
      </w:r>
      <w:r w:rsidR="00FD2FBC" w:rsidRPr="00046760">
        <w:rPr>
          <w:iCs w:val="0"/>
          <w:kern w:val="22"/>
          <w:szCs w:val="22"/>
        </w:rPr>
        <w:t>[</w:t>
      </w:r>
      <w:proofErr w:type="gramStart"/>
      <w:r w:rsidR="00FD2FBC" w:rsidRPr="00533129">
        <w:rPr>
          <w:iCs w:val="0"/>
          <w:kern w:val="22"/>
          <w:szCs w:val="22"/>
        </w:rPr>
        <w:t>in order to</w:t>
      </w:r>
      <w:proofErr w:type="gramEnd"/>
      <w:r w:rsidR="00FD2FBC" w:rsidRPr="00533129">
        <w:rPr>
          <w:iCs w:val="0"/>
          <w:kern w:val="22"/>
          <w:szCs w:val="22"/>
        </w:rPr>
        <w:t xml:space="preserve"> </w:t>
      </w:r>
      <w:r w:rsidR="00FD2FBC" w:rsidRPr="003B293C">
        <w:rPr>
          <w:iCs w:val="0"/>
          <w:kern w:val="22"/>
          <w:szCs w:val="22"/>
        </w:rPr>
        <w:t>mobili</w:t>
      </w:r>
      <w:r w:rsidR="003D6B48">
        <w:rPr>
          <w:iCs w:val="0"/>
          <w:kern w:val="22"/>
          <w:szCs w:val="22"/>
        </w:rPr>
        <w:t>z</w:t>
      </w:r>
      <w:r w:rsidR="00FD2FBC" w:rsidRPr="003B293C">
        <w:rPr>
          <w:iCs w:val="0"/>
          <w:kern w:val="22"/>
          <w:szCs w:val="22"/>
        </w:rPr>
        <w:t>e additional, effective and predictable financial resources for the provision of finance, capacity</w:t>
      </w:r>
      <w:r w:rsidR="003D6B48">
        <w:rPr>
          <w:iCs w:val="0"/>
          <w:kern w:val="22"/>
          <w:szCs w:val="22"/>
        </w:rPr>
        <w:noBreakHyphen/>
      </w:r>
      <w:r w:rsidR="00FD2FBC" w:rsidRPr="003B293C">
        <w:rPr>
          <w:iCs w:val="0"/>
          <w:kern w:val="22"/>
          <w:szCs w:val="22"/>
        </w:rPr>
        <w:t>building, scientific and technical cooperation</w:t>
      </w:r>
      <w:r w:rsidR="00CB1368">
        <w:rPr>
          <w:iCs w:val="0"/>
          <w:kern w:val="22"/>
          <w:szCs w:val="22"/>
        </w:rPr>
        <w:t>,</w:t>
      </w:r>
      <w:r w:rsidR="00FD2FBC" w:rsidRPr="003B293C">
        <w:rPr>
          <w:iCs w:val="0"/>
          <w:kern w:val="22"/>
          <w:szCs w:val="22"/>
        </w:rPr>
        <w:t xml:space="preserve"> and technology transfer from developed countries to developing countries</w:t>
      </w:r>
      <w:r w:rsidR="003D6B48">
        <w:rPr>
          <w:iCs w:val="0"/>
          <w:kern w:val="22"/>
          <w:szCs w:val="22"/>
        </w:rPr>
        <w:t>,</w:t>
      </w:r>
      <w:r w:rsidR="00FD2FBC" w:rsidRPr="003B293C">
        <w:rPr>
          <w:iCs w:val="0"/>
          <w:kern w:val="22"/>
          <w:szCs w:val="22"/>
        </w:rPr>
        <w:t xml:space="preserve"> a</w:t>
      </w:r>
      <w:r w:rsidR="00CB1368">
        <w:rPr>
          <w:iCs w:val="0"/>
          <w:kern w:val="22"/>
          <w:szCs w:val="22"/>
        </w:rPr>
        <w:t>ccording to</w:t>
      </w:r>
      <w:r w:rsidR="00FD2FBC" w:rsidRPr="003B293C">
        <w:rPr>
          <w:iCs w:val="0"/>
          <w:kern w:val="22"/>
          <w:szCs w:val="22"/>
        </w:rPr>
        <w:t xml:space="preserve"> the relevant provision of </w:t>
      </w:r>
      <w:r w:rsidR="003D6B48">
        <w:rPr>
          <w:iCs w:val="0"/>
          <w:kern w:val="22"/>
          <w:szCs w:val="22"/>
        </w:rPr>
        <w:t>A</w:t>
      </w:r>
      <w:r w:rsidR="00FD2FBC" w:rsidRPr="003B293C">
        <w:rPr>
          <w:iCs w:val="0"/>
          <w:kern w:val="22"/>
          <w:szCs w:val="22"/>
        </w:rPr>
        <w:t>rticle</w:t>
      </w:r>
      <w:r w:rsidR="003D6B48">
        <w:rPr>
          <w:iCs w:val="0"/>
          <w:kern w:val="22"/>
          <w:szCs w:val="22"/>
        </w:rPr>
        <w:t>s</w:t>
      </w:r>
      <w:r w:rsidR="00FD2FBC" w:rsidRPr="003B293C">
        <w:rPr>
          <w:iCs w:val="0"/>
          <w:kern w:val="22"/>
          <w:szCs w:val="22"/>
        </w:rPr>
        <w:t xml:space="preserve"> 16</w:t>
      </w:r>
      <w:r w:rsidR="00CB1368">
        <w:rPr>
          <w:iCs w:val="0"/>
          <w:kern w:val="22"/>
          <w:szCs w:val="22"/>
        </w:rPr>
        <w:t>,</w:t>
      </w:r>
      <w:r w:rsidR="00FD2FBC" w:rsidRPr="003B293C">
        <w:rPr>
          <w:iCs w:val="0"/>
          <w:kern w:val="22"/>
          <w:szCs w:val="22"/>
        </w:rPr>
        <w:t xml:space="preserve"> 20 and 21 of the Convention</w:t>
      </w:r>
      <w:r w:rsidR="005D5E39">
        <w:rPr>
          <w:iCs w:val="0"/>
          <w:kern w:val="22"/>
          <w:szCs w:val="22"/>
        </w:rPr>
        <w:t>;</w:t>
      </w:r>
      <w:r w:rsidR="00FD2FBC" w:rsidRPr="00533129">
        <w:rPr>
          <w:iCs w:val="0"/>
          <w:kern w:val="22"/>
          <w:szCs w:val="22"/>
        </w:rPr>
        <w:t>]]</w:t>
      </w:r>
      <w:r w:rsidR="00FD2FBC" w:rsidRPr="003B293C">
        <w:rPr>
          <w:iCs w:val="0"/>
          <w:kern w:val="22"/>
          <w:szCs w:val="22"/>
        </w:rPr>
        <w:t xml:space="preserve"> </w:t>
      </w:r>
      <w:r w:rsidR="00FD2FBC" w:rsidRPr="004A3B34">
        <w:rPr>
          <w:iCs w:val="0"/>
          <w:kern w:val="22"/>
          <w:szCs w:val="22"/>
        </w:rPr>
        <w:t xml:space="preserve"> </w:t>
      </w:r>
    </w:p>
    <w:p w14:paraId="7DAD137E" w14:textId="38965FFA" w:rsidR="00FD2FBC" w:rsidRPr="00E5243E" w:rsidRDefault="00DD27E1" w:rsidP="00833F5C">
      <w:pPr>
        <w:pStyle w:val="BodyText"/>
        <w:shd w:val="clear" w:color="auto" w:fill="FFFFFF" w:themeFill="background1"/>
        <w:adjustRightInd w:val="0"/>
        <w:snapToGrid w:val="0"/>
        <w:ind w:left="720"/>
        <w:rPr>
          <w:iCs w:val="0"/>
          <w:kern w:val="22"/>
          <w:szCs w:val="22"/>
        </w:rPr>
      </w:pPr>
      <w:r>
        <w:rPr>
          <w:iCs w:val="0"/>
          <w:kern w:val="22"/>
          <w:szCs w:val="22"/>
        </w:rPr>
        <w:t>[</w:t>
      </w:r>
      <w:r w:rsidR="00093692" w:rsidRPr="00E5243E">
        <w:rPr>
          <w:iCs w:val="0"/>
          <w:kern w:val="22"/>
          <w:szCs w:val="22"/>
        </w:rPr>
        <w:t>17.</w:t>
      </w:r>
      <w:r w:rsidR="00093692" w:rsidRPr="00E5243E">
        <w:rPr>
          <w:iCs w:val="0"/>
          <w:kern w:val="22"/>
          <w:szCs w:val="22"/>
        </w:rPr>
        <w:tab/>
      </w:r>
      <w:r w:rsidR="00FD2FBC" w:rsidRPr="00682EA3">
        <w:rPr>
          <w:i/>
          <w:kern w:val="22"/>
          <w:szCs w:val="22"/>
        </w:rPr>
        <w:t>Decides</w:t>
      </w:r>
      <w:r w:rsidR="00FD2FBC" w:rsidRPr="00E5243E">
        <w:rPr>
          <w:iCs w:val="0"/>
          <w:kern w:val="22"/>
          <w:szCs w:val="22"/>
        </w:rPr>
        <w:t xml:space="preserve"> to establish </w:t>
      </w:r>
      <w:r w:rsidR="000B108B" w:rsidRPr="00682EA3">
        <w:rPr>
          <w:iCs w:val="0"/>
          <w:kern w:val="22"/>
          <w:szCs w:val="22"/>
        </w:rPr>
        <w:t>at its</w:t>
      </w:r>
      <w:r w:rsidR="00FD2FBC" w:rsidRPr="00E5243E">
        <w:rPr>
          <w:iCs w:val="0"/>
          <w:kern w:val="22"/>
          <w:szCs w:val="22"/>
        </w:rPr>
        <w:t xml:space="preserve"> </w:t>
      </w:r>
      <w:r w:rsidR="00962C0A" w:rsidRPr="00E5243E">
        <w:rPr>
          <w:iCs w:val="0"/>
          <w:kern w:val="22"/>
          <w:szCs w:val="22"/>
        </w:rPr>
        <w:t>s</w:t>
      </w:r>
      <w:r w:rsidR="00FD2FBC" w:rsidRPr="00E5243E">
        <w:rPr>
          <w:iCs w:val="0"/>
          <w:kern w:val="22"/>
          <w:szCs w:val="22"/>
        </w:rPr>
        <w:t xml:space="preserve">ixteenth </w:t>
      </w:r>
      <w:r w:rsidR="000B108B" w:rsidRPr="00682EA3">
        <w:rPr>
          <w:iCs w:val="0"/>
          <w:kern w:val="22"/>
          <w:szCs w:val="22"/>
        </w:rPr>
        <w:t>meeting</w:t>
      </w:r>
      <w:r w:rsidR="00FD2FBC" w:rsidRPr="00E5243E">
        <w:rPr>
          <w:iCs w:val="0"/>
          <w:kern w:val="22"/>
          <w:szCs w:val="22"/>
        </w:rPr>
        <w:t xml:space="preserve"> </w:t>
      </w:r>
      <w:r w:rsidR="005073E6" w:rsidRPr="00682EA3">
        <w:rPr>
          <w:iCs w:val="0"/>
          <w:kern w:val="22"/>
          <w:szCs w:val="22"/>
        </w:rPr>
        <w:t>a</w:t>
      </w:r>
      <w:r w:rsidR="005073E6" w:rsidRPr="00E5243E">
        <w:rPr>
          <w:iCs w:val="0"/>
          <w:kern w:val="22"/>
          <w:szCs w:val="22"/>
        </w:rPr>
        <w:t xml:space="preserve"> </w:t>
      </w:r>
      <w:r w:rsidR="005073E6" w:rsidRPr="00682EA3">
        <w:rPr>
          <w:iCs w:val="0"/>
          <w:kern w:val="22"/>
          <w:szCs w:val="22"/>
        </w:rPr>
        <w:t>g</w:t>
      </w:r>
      <w:r w:rsidR="00FD2FBC" w:rsidRPr="00E5243E">
        <w:rPr>
          <w:iCs w:val="0"/>
          <w:kern w:val="22"/>
          <w:szCs w:val="22"/>
        </w:rPr>
        <w:t xml:space="preserve">lobal </w:t>
      </w:r>
      <w:r w:rsidR="005073E6" w:rsidRPr="00682EA3">
        <w:rPr>
          <w:iCs w:val="0"/>
          <w:kern w:val="22"/>
          <w:szCs w:val="22"/>
        </w:rPr>
        <w:t>m</w:t>
      </w:r>
      <w:r w:rsidR="00FD2FBC" w:rsidRPr="00E5243E">
        <w:rPr>
          <w:iCs w:val="0"/>
          <w:kern w:val="22"/>
          <w:szCs w:val="22"/>
        </w:rPr>
        <w:t xml:space="preserve">ultilateral </w:t>
      </w:r>
      <w:r w:rsidR="005073E6" w:rsidRPr="00682EA3">
        <w:rPr>
          <w:iCs w:val="0"/>
          <w:kern w:val="22"/>
          <w:szCs w:val="22"/>
        </w:rPr>
        <w:t>b</w:t>
      </w:r>
      <w:r w:rsidR="00FD2FBC" w:rsidRPr="00E5243E">
        <w:rPr>
          <w:iCs w:val="0"/>
          <w:kern w:val="22"/>
          <w:szCs w:val="22"/>
        </w:rPr>
        <w:t>enefit-</w:t>
      </w:r>
      <w:r w:rsidR="005073E6" w:rsidRPr="00682EA3">
        <w:rPr>
          <w:iCs w:val="0"/>
          <w:kern w:val="22"/>
          <w:szCs w:val="22"/>
        </w:rPr>
        <w:t>s</w:t>
      </w:r>
      <w:r w:rsidR="00FD2FBC" w:rsidRPr="00E5243E">
        <w:rPr>
          <w:iCs w:val="0"/>
          <w:kern w:val="22"/>
          <w:szCs w:val="22"/>
        </w:rPr>
        <w:t xml:space="preserve">haring </w:t>
      </w:r>
      <w:r w:rsidR="005073E6" w:rsidRPr="00682EA3">
        <w:rPr>
          <w:iCs w:val="0"/>
          <w:kern w:val="22"/>
          <w:szCs w:val="22"/>
        </w:rPr>
        <w:t>m</w:t>
      </w:r>
      <w:r w:rsidR="00FD2FBC" w:rsidRPr="00E5243E">
        <w:rPr>
          <w:iCs w:val="0"/>
          <w:kern w:val="22"/>
          <w:szCs w:val="22"/>
        </w:rPr>
        <w:t>echanism, which is to be fully operational by 2025</w:t>
      </w:r>
      <w:r w:rsidR="005D5E39" w:rsidRPr="00E5243E">
        <w:rPr>
          <w:iCs w:val="0"/>
          <w:kern w:val="22"/>
          <w:szCs w:val="22"/>
        </w:rPr>
        <w:t>;</w:t>
      </w:r>
      <w:r w:rsidR="00FD2FBC" w:rsidRPr="00E5243E">
        <w:rPr>
          <w:iCs w:val="0"/>
          <w:kern w:val="22"/>
          <w:szCs w:val="22"/>
        </w:rPr>
        <w:t>]</w:t>
      </w:r>
    </w:p>
    <w:p w14:paraId="73D1D14A" w14:textId="4C7A0B9A" w:rsidR="00FD2FBC" w:rsidRPr="002F0DCB" w:rsidRDefault="00093692" w:rsidP="00833F5C">
      <w:pPr>
        <w:pStyle w:val="BodyText"/>
        <w:shd w:val="clear" w:color="auto" w:fill="FFFFFF" w:themeFill="background1"/>
        <w:adjustRightInd w:val="0"/>
        <w:snapToGrid w:val="0"/>
        <w:ind w:left="720"/>
        <w:rPr>
          <w:kern w:val="22"/>
          <w:szCs w:val="22"/>
        </w:rPr>
      </w:pPr>
      <w:r w:rsidRPr="002F0DCB">
        <w:rPr>
          <w:iCs w:val="0"/>
          <w:kern w:val="22"/>
          <w:szCs w:val="22"/>
        </w:rPr>
        <w:t>18.</w:t>
      </w:r>
      <w:r w:rsidRPr="002F0DCB">
        <w:rPr>
          <w:iCs w:val="0"/>
          <w:kern w:val="22"/>
          <w:szCs w:val="22"/>
        </w:rPr>
        <w:tab/>
      </w:r>
      <w:r w:rsidR="0062280F" w:rsidRPr="00682EA3">
        <w:rPr>
          <w:kern w:val="22"/>
          <w:szCs w:val="22"/>
        </w:rPr>
        <w:t>[</w:t>
      </w:r>
      <w:r w:rsidR="00FD2FBC" w:rsidRPr="000C3F49">
        <w:rPr>
          <w:i/>
          <w:iCs w:val="0"/>
          <w:kern w:val="22"/>
          <w:szCs w:val="22"/>
        </w:rPr>
        <w:t>Requests</w:t>
      </w:r>
      <w:r w:rsidR="0062280F" w:rsidRPr="00682EA3">
        <w:rPr>
          <w:kern w:val="22"/>
          <w:szCs w:val="22"/>
        </w:rPr>
        <w:t>][</w:t>
      </w:r>
      <w:r w:rsidR="0062280F">
        <w:rPr>
          <w:i/>
          <w:iCs w:val="0"/>
          <w:kern w:val="22"/>
          <w:szCs w:val="22"/>
        </w:rPr>
        <w:t>Invites</w:t>
      </w:r>
      <w:r w:rsidR="0062280F" w:rsidRPr="00682EA3">
        <w:rPr>
          <w:kern w:val="22"/>
          <w:szCs w:val="22"/>
        </w:rPr>
        <w:t>]</w:t>
      </w:r>
      <w:r w:rsidR="00FD2FBC" w:rsidRPr="000C3F49">
        <w:rPr>
          <w:i/>
          <w:iCs w:val="0"/>
          <w:kern w:val="22"/>
          <w:szCs w:val="22"/>
        </w:rPr>
        <w:t xml:space="preserve"> </w:t>
      </w:r>
      <w:r w:rsidR="00FD2FBC" w:rsidRPr="000C3F49">
        <w:rPr>
          <w:iCs w:val="0"/>
          <w:kern w:val="22"/>
          <w:szCs w:val="22"/>
        </w:rPr>
        <w:t xml:space="preserve">the Global Environment Facility to provide adequate, </w:t>
      </w:r>
      <w:r w:rsidR="0062280F">
        <w:rPr>
          <w:iCs w:val="0"/>
          <w:kern w:val="22"/>
          <w:szCs w:val="22"/>
        </w:rPr>
        <w:t>[</w:t>
      </w:r>
      <w:r w:rsidR="00FD2FBC" w:rsidRPr="000C3F49">
        <w:rPr>
          <w:iCs w:val="0"/>
          <w:kern w:val="22"/>
          <w:szCs w:val="22"/>
        </w:rPr>
        <w:t>timely and predictable</w:t>
      </w:r>
      <w:r w:rsidR="0062280F">
        <w:rPr>
          <w:iCs w:val="0"/>
          <w:kern w:val="22"/>
          <w:szCs w:val="22"/>
        </w:rPr>
        <w:t>]</w:t>
      </w:r>
      <w:r w:rsidR="00FD2FBC" w:rsidRPr="000C3F49">
        <w:rPr>
          <w:iCs w:val="0"/>
          <w:kern w:val="22"/>
          <w:szCs w:val="22"/>
        </w:rPr>
        <w:t xml:space="preserve"> financial support to all eligible </w:t>
      </w:r>
      <w:r w:rsidR="00EC7412">
        <w:rPr>
          <w:iCs w:val="0"/>
          <w:kern w:val="22"/>
          <w:szCs w:val="22"/>
        </w:rPr>
        <w:t xml:space="preserve">developing </w:t>
      </w:r>
      <w:r w:rsidR="00FD2FBC" w:rsidRPr="000C3F49">
        <w:rPr>
          <w:iCs w:val="0"/>
          <w:kern w:val="22"/>
          <w:szCs w:val="22"/>
        </w:rPr>
        <w:t xml:space="preserve">countries in an objective manner, free of political considerations, with a view to </w:t>
      </w:r>
      <w:r w:rsidR="007E296E">
        <w:rPr>
          <w:iCs w:val="0"/>
          <w:kern w:val="22"/>
          <w:szCs w:val="22"/>
        </w:rPr>
        <w:t>support</w:t>
      </w:r>
      <w:r w:rsidR="00CB1368">
        <w:rPr>
          <w:iCs w:val="0"/>
          <w:kern w:val="22"/>
          <w:szCs w:val="22"/>
        </w:rPr>
        <w:t>ing</w:t>
      </w:r>
      <w:r w:rsidR="007E296E">
        <w:rPr>
          <w:iCs w:val="0"/>
          <w:kern w:val="22"/>
          <w:szCs w:val="22"/>
        </w:rPr>
        <w:t xml:space="preserve"> their efforts to </w:t>
      </w:r>
      <w:r w:rsidR="00FD2FBC" w:rsidRPr="000C3F49">
        <w:rPr>
          <w:iCs w:val="0"/>
          <w:kern w:val="22"/>
          <w:szCs w:val="22"/>
        </w:rPr>
        <w:t>plan for and</w:t>
      </w:r>
      <w:r w:rsidR="00FD2FBC" w:rsidRPr="000C3F49">
        <w:rPr>
          <w:kern w:val="22"/>
          <w:szCs w:val="22"/>
        </w:rPr>
        <w:t xml:space="preserve"> implement the post</w:t>
      </w:r>
      <w:r w:rsidR="007E296E">
        <w:rPr>
          <w:kern w:val="22"/>
          <w:szCs w:val="22"/>
        </w:rPr>
        <w:noBreakHyphen/>
      </w:r>
      <w:r w:rsidR="00FD2FBC" w:rsidRPr="000C3F49">
        <w:rPr>
          <w:kern w:val="22"/>
          <w:szCs w:val="22"/>
        </w:rPr>
        <w:t xml:space="preserve">2020 global biodiversity framework </w:t>
      </w:r>
      <w:r w:rsidR="00FD2FBC" w:rsidRPr="000C3F49">
        <w:rPr>
          <w:iCs w:val="0"/>
          <w:kern w:val="22"/>
          <w:szCs w:val="22"/>
        </w:rPr>
        <w:t>as well as for monitoring</w:t>
      </w:r>
      <w:r w:rsidR="00CB1368">
        <w:rPr>
          <w:iCs w:val="0"/>
          <w:kern w:val="22"/>
          <w:szCs w:val="22"/>
        </w:rPr>
        <w:t xml:space="preserve"> of</w:t>
      </w:r>
      <w:r w:rsidR="00FD2FBC" w:rsidRPr="000C3F49">
        <w:rPr>
          <w:iCs w:val="0"/>
          <w:kern w:val="22"/>
          <w:szCs w:val="22"/>
        </w:rPr>
        <w:t>, reporting</w:t>
      </w:r>
      <w:r w:rsidR="00FD2FBC" w:rsidRPr="002F0DCB">
        <w:rPr>
          <w:iCs w:val="0"/>
          <w:kern w:val="22"/>
          <w:szCs w:val="22"/>
        </w:rPr>
        <w:t xml:space="preserve"> </w:t>
      </w:r>
      <w:r w:rsidR="00CB1368">
        <w:rPr>
          <w:iCs w:val="0"/>
          <w:kern w:val="22"/>
          <w:szCs w:val="22"/>
        </w:rPr>
        <w:t xml:space="preserve">on </w:t>
      </w:r>
      <w:r w:rsidR="00FD2FBC" w:rsidRPr="002F0DCB">
        <w:rPr>
          <w:iCs w:val="0"/>
          <w:kern w:val="22"/>
          <w:szCs w:val="22"/>
        </w:rPr>
        <w:t xml:space="preserve">and review of its </w:t>
      </w:r>
      <w:proofErr w:type="gramStart"/>
      <w:r w:rsidR="00FD2FBC" w:rsidRPr="002F0DCB">
        <w:rPr>
          <w:iCs w:val="0"/>
          <w:kern w:val="22"/>
          <w:szCs w:val="22"/>
        </w:rPr>
        <w:t>implementation;</w:t>
      </w:r>
      <w:proofErr w:type="gramEnd"/>
    </w:p>
    <w:p w14:paraId="53570249" w14:textId="4A196D11" w:rsidR="00FD2FBC" w:rsidRPr="004A3B34" w:rsidRDefault="00093692" w:rsidP="00833F5C">
      <w:pPr>
        <w:pStyle w:val="BodyText"/>
        <w:shd w:val="clear" w:color="auto" w:fill="FFFFFF" w:themeFill="background1"/>
        <w:adjustRightInd w:val="0"/>
        <w:snapToGrid w:val="0"/>
        <w:ind w:left="720"/>
        <w:rPr>
          <w:kern w:val="22"/>
          <w:szCs w:val="22"/>
        </w:rPr>
      </w:pPr>
      <w:r w:rsidRPr="004A3B34">
        <w:rPr>
          <w:iCs w:val="0"/>
          <w:kern w:val="22"/>
          <w:szCs w:val="22"/>
        </w:rPr>
        <w:t>19.</w:t>
      </w:r>
      <w:r w:rsidRPr="004A3B34">
        <w:rPr>
          <w:iCs w:val="0"/>
          <w:kern w:val="22"/>
          <w:szCs w:val="22"/>
        </w:rPr>
        <w:tab/>
      </w:r>
      <w:r w:rsidR="00FD2FBC" w:rsidRPr="004A3B34">
        <w:rPr>
          <w:i/>
          <w:iCs w:val="0"/>
          <w:kern w:val="22"/>
          <w:szCs w:val="22"/>
        </w:rPr>
        <w:t>Emphasizes</w:t>
      </w:r>
      <w:r w:rsidR="00FD2FBC" w:rsidRPr="004A3B34">
        <w:rPr>
          <w:kern w:val="22"/>
          <w:szCs w:val="22"/>
        </w:rPr>
        <w:t xml:space="preserve"> the need for capacity</w:t>
      </w:r>
      <w:r w:rsidR="00FD2FBC" w:rsidRPr="004A3B34">
        <w:rPr>
          <w:kern w:val="22"/>
          <w:szCs w:val="22"/>
        </w:rPr>
        <w:noBreakHyphen/>
        <w:t xml:space="preserve">building activities and the effective sharing of knowledge, </w:t>
      </w:r>
      <w:proofErr w:type="gramStart"/>
      <w:r w:rsidR="00FD2FBC" w:rsidRPr="004A3B34">
        <w:rPr>
          <w:kern w:val="22"/>
          <w:szCs w:val="22"/>
        </w:rPr>
        <w:t>in order to</w:t>
      </w:r>
      <w:proofErr w:type="gramEnd"/>
      <w:r w:rsidR="00FD2FBC" w:rsidRPr="004A3B34">
        <w:rPr>
          <w:kern w:val="22"/>
          <w:szCs w:val="22"/>
        </w:rPr>
        <w:t xml:space="preserve"> support all countries, especially </w:t>
      </w:r>
      <w:r w:rsidR="00FD2FBC" w:rsidRPr="00046760">
        <w:rPr>
          <w:kern w:val="22"/>
          <w:szCs w:val="22"/>
        </w:rPr>
        <w:t xml:space="preserve">developing countries, in particular the least developed countries, small island developing States and countries with economies in transition, as well as indigenous peoples and local communities, </w:t>
      </w:r>
      <w:r w:rsidR="005109BD">
        <w:rPr>
          <w:kern w:val="22"/>
          <w:szCs w:val="22"/>
        </w:rPr>
        <w:t xml:space="preserve">women, children and youth </w:t>
      </w:r>
      <w:r w:rsidR="00FD2FBC" w:rsidRPr="00046760">
        <w:rPr>
          <w:kern w:val="22"/>
          <w:szCs w:val="22"/>
        </w:rPr>
        <w:t xml:space="preserve">in the implementation of </w:t>
      </w:r>
      <w:r w:rsidR="00CB1368">
        <w:rPr>
          <w:kern w:val="22"/>
          <w:szCs w:val="22"/>
        </w:rPr>
        <w:t xml:space="preserve">the </w:t>
      </w:r>
      <w:r w:rsidR="00FD2FBC" w:rsidRPr="00046760">
        <w:rPr>
          <w:kern w:val="22"/>
          <w:szCs w:val="22"/>
        </w:rPr>
        <w:t>post-2020 global biodiversity framework;</w:t>
      </w:r>
      <w:r w:rsidR="004A3B34" w:rsidRPr="00FF734E">
        <w:rPr>
          <w:rStyle w:val="FootnoteReference"/>
          <w:iCs w:val="0"/>
          <w:kern w:val="22"/>
          <w:szCs w:val="22"/>
        </w:rPr>
        <w:footnoteReference w:customMarkFollows="1" w:id="29"/>
        <w:sym w:font="Symbol" w:char="F02A"/>
      </w:r>
    </w:p>
    <w:p w14:paraId="4BFF94D8" w14:textId="7F53BA27" w:rsidR="00FD2FBC" w:rsidRPr="003B293C" w:rsidRDefault="00093692" w:rsidP="00833F5C">
      <w:pPr>
        <w:pStyle w:val="BodyText"/>
        <w:shd w:val="clear" w:color="auto" w:fill="FFFFFF" w:themeFill="background1"/>
        <w:adjustRightInd w:val="0"/>
        <w:snapToGrid w:val="0"/>
        <w:ind w:left="720"/>
        <w:rPr>
          <w:i/>
          <w:kern w:val="22"/>
          <w:szCs w:val="22"/>
        </w:rPr>
      </w:pPr>
      <w:r w:rsidRPr="003B293C">
        <w:rPr>
          <w:iCs w:val="0"/>
          <w:kern w:val="22"/>
          <w:szCs w:val="22"/>
        </w:rPr>
        <w:t>20.</w:t>
      </w:r>
      <w:r w:rsidRPr="003B293C">
        <w:rPr>
          <w:iCs w:val="0"/>
          <w:kern w:val="22"/>
          <w:szCs w:val="22"/>
        </w:rPr>
        <w:tab/>
      </w:r>
      <w:r w:rsidR="00FD2FBC" w:rsidRPr="002F0DCB">
        <w:rPr>
          <w:i/>
          <w:kern w:val="22"/>
          <w:szCs w:val="22"/>
        </w:rPr>
        <w:t xml:space="preserve">Urges </w:t>
      </w:r>
      <w:r w:rsidR="00FD2FBC" w:rsidRPr="002F0DCB">
        <w:rPr>
          <w:iCs w:val="0"/>
          <w:kern w:val="22"/>
          <w:szCs w:val="22"/>
        </w:rPr>
        <w:t xml:space="preserve">Parties and other Governments, </w:t>
      </w:r>
      <w:r w:rsidR="00984351">
        <w:rPr>
          <w:iCs w:val="0"/>
          <w:kern w:val="22"/>
          <w:szCs w:val="22"/>
        </w:rPr>
        <w:t xml:space="preserve">as well as </w:t>
      </w:r>
      <w:r w:rsidR="00A474B7">
        <w:rPr>
          <w:iCs w:val="0"/>
          <w:kern w:val="22"/>
          <w:szCs w:val="22"/>
        </w:rPr>
        <w:t xml:space="preserve">subnational governments, as appropriate, </w:t>
      </w:r>
      <w:r w:rsidR="00FD2FBC" w:rsidRPr="002F0DCB">
        <w:rPr>
          <w:iCs w:val="0"/>
          <w:kern w:val="22"/>
          <w:szCs w:val="22"/>
        </w:rPr>
        <w:t>with the support of intergovernmental and other organizations, as appropriate, to</w:t>
      </w:r>
      <w:r w:rsidR="00FD2FBC">
        <w:rPr>
          <w:iCs w:val="0"/>
          <w:kern w:val="22"/>
          <w:szCs w:val="22"/>
        </w:rPr>
        <w:t xml:space="preserve"> contribute to the</w:t>
      </w:r>
      <w:r w:rsidR="00FD2FBC" w:rsidRPr="002F0DCB">
        <w:rPr>
          <w:iCs w:val="0"/>
          <w:kern w:val="22"/>
          <w:szCs w:val="22"/>
        </w:rPr>
        <w:t xml:space="preserve"> implement</w:t>
      </w:r>
      <w:r w:rsidR="00FD2FBC">
        <w:rPr>
          <w:iCs w:val="0"/>
          <w:kern w:val="22"/>
          <w:szCs w:val="22"/>
        </w:rPr>
        <w:t>ation of</w:t>
      </w:r>
      <w:r w:rsidR="00FD2FBC" w:rsidRPr="002F0DCB">
        <w:rPr>
          <w:iCs w:val="0"/>
          <w:kern w:val="22"/>
          <w:szCs w:val="22"/>
        </w:rPr>
        <w:t xml:space="preserve"> the post-2020 global biodiversity framework, </w:t>
      </w:r>
      <w:r w:rsidR="00FD2FBC" w:rsidRPr="002F0DCB">
        <w:rPr>
          <w:kern w:val="22"/>
          <w:szCs w:val="22"/>
        </w:rPr>
        <w:t xml:space="preserve">consistent and in harmony with the Convention and other relevant international obligations, </w:t>
      </w:r>
      <w:r w:rsidR="00FD2FBC" w:rsidRPr="00BB368F">
        <w:rPr>
          <w:kern w:val="22"/>
          <w:szCs w:val="22"/>
        </w:rPr>
        <w:t>including human rights obligations</w:t>
      </w:r>
      <w:r w:rsidR="00CB1368">
        <w:rPr>
          <w:kern w:val="22"/>
          <w:szCs w:val="22"/>
        </w:rPr>
        <w:t>,</w:t>
      </w:r>
      <w:r w:rsidR="00FD2FBC">
        <w:rPr>
          <w:kern w:val="22"/>
          <w:szCs w:val="22"/>
        </w:rPr>
        <w:t xml:space="preserve"> </w:t>
      </w:r>
      <w:r w:rsidR="00FD2FBC" w:rsidRPr="002F0DCB">
        <w:rPr>
          <w:iCs w:val="0"/>
          <w:kern w:val="22"/>
          <w:szCs w:val="22"/>
        </w:rPr>
        <w:t>and</w:t>
      </w:r>
      <w:r w:rsidR="00FD2FBC" w:rsidRPr="002F0DCB">
        <w:rPr>
          <w:kern w:val="22"/>
          <w:szCs w:val="22"/>
        </w:rPr>
        <w:t>,</w:t>
      </w:r>
      <w:r w:rsidR="00FD2FBC" w:rsidRPr="002F0DCB">
        <w:rPr>
          <w:iCs w:val="0"/>
          <w:kern w:val="22"/>
          <w:szCs w:val="22"/>
        </w:rPr>
        <w:t xml:space="preserve"> in particular</w:t>
      </w:r>
      <w:r w:rsidR="00FD2FBC" w:rsidRPr="002F0DCB">
        <w:rPr>
          <w:kern w:val="22"/>
          <w:szCs w:val="22"/>
        </w:rPr>
        <w:t>,</w:t>
      </w:r>
      <w:r w:rsidR="00FD2FBC" w:rsidRPr="002F0DCB">
        <w:rPr>
          <w:iCs w:val="0"/>
          <w:kern w:val="22"/>
          <w:szCs w:val="22"/>
        </w:rPr>
        <w:t xml:space="preserve"> to</w:t>
      </w:r>
      <w:r w:rsidR="00FD2FBC" w:rsidRPr="002F0DCB">
        <w:rPr>
          <w:kern w:val="22"/>
          <w:szCs w:val="22"/>
        </w:rPr>
        <w:t xml:space="preserve"> </w:t>
      </w:r>
      <w:r w:rsidR="00FD2FBC" w:rsidRPr="002F0DCB">
        <w:rPr>
          <w:iCs w:val="0"/>
          <w:kern w:val="22"/>
          <w:szCs w:val="22"/>
        </w:rPr>
        <w:t>enable participation at all levels</w:t>
      </w:r>
      <w:r w:rsidR="00A474B7">
        <w:rPr>
          <w:iCs w:val="0"/>
          <w:kern w:val="22"/>
          <w:szCs w:val="22"/>
        </w:rPr>
        <w:t xml:space="preserve"> of government</w:t>
      </w:r>
      <w:r w:rsidR="00FD2FBC" w:rsidRPr="002F0DCB">
        <w:rPr>
          <w:iCs w:val="0"/>
          <w:kern w:val="22"/>
          <w:szCs w:val="22"/>
        </w:rPr>
        <w:t xml:space="preserve">, with a view to fostering the full and effective contributions of women, </w:t>
      </w:r>
      <w:r w:rsidR="00FD2FBC" w:rsidRPr="00BB368F">
        <w:rPr>
          <w:iCs w:val="0"/>
          <w:kern w:val="22"/>
          <w:szCs w:val="22"/>
        </w:rPr>
        <w:t>persons of diverse gender identities,</w:t>
      </w:r>
      <w:r w:rsidR="00FD2FBC">
        <w:rPr>
          <w:iCs w:val="0"/>
          <w:kern w:val="22"/>
          <w:szCs w:val="22"/>
        </w:rPr>
        <w:t xml:space="preserve"> </w:t>
      </w:r>
      <w:r w:rsidR="00FD2FBC" w:rsidRPr="002F0DCB">
        <w:rPr>
          <w:iCs w:val="0"/>
          <w:kern w:val="22"/>
          <w:szCs w:val="22"/>
        </w:rPr>
        <w:t>youth, indigenous peoples and local communities, civil society organizations, the private and financial sectors, and stakeholders from all other sectors in the full implementation of the goals and targets of the post-2020 global biodiversity framework and the achievement of the objectives of the Convention;</w:t>
      </w:r>
    </w:p>
    <w:p w14:paraId="26FDF2A5" w14:textId="7C6D11E0" w:rsidR="00FD2FBC" w:rsidRPr="001331E1" w:rsidRDefault="00093692" w:rsidP="00833F5C">
      <w:pPr>
        <w:pStyle w:val="BodyText"/>
        <w:shd w:val="clear" w:color="auto" w:fill="FFFFFF" w:themeFill="background1"/>
        <w:adjustRightInd w:val="0"/>
        <w:snapToGrid w:val="0"/>
        <w:ind w:left="720"/>
        <w:rPr>
          <w:i/>
          <w:kern w:val="22"/>
          <w:szCs w:val="22"/>
        </w:rPr>
      </w:pPr>
      <w:r w:rsidRPr="001331E1">
        <w:rPr>
          <w:iCs w:val="0"/>
          <w:kern w:val="22"/>
          <w:szCs w:val="22"/>
        </w:rPr>
        <w:t>21.</w:t>
      </w:r>
      <w:r w:rsidRPr="001331E1">
        <w:rPr>
          <w:iCs w:val="0"/>
          <w:kern w:val="22"/>
          <w:szCs w:val="22"/>
        </w:rPr>
        <w:tab/>
      </w:r>
      <w:r w:rsidR="00FD2FBC">
        <w:rPr>
          <w:i/>
          <w:kern w:val="22"/>
        </w:rPr>
        <w:t>Invites</w:t>
      </w:r>
      <w:r w:rsidR="00FD2FBC">
        <w:rPr>
          <w:kern w:val="22"/>
        </w:rPr>
        <w:t xml:space="preserve"> Parties and other Governments to cooperate at the transboundary, regional and international levels in implementing the post-2020 global biodiversity </w:t>
      </w:r>
      <w:proofErr w:type="gramStart"/>
      <w:r w:rsidR="00FD2FBC">
        <w:rPr>
          <w:kern w:val="22"/>
        </w:rPr>
        <w:t>framework</w:t>
      </w:r>
      <w:r w:rsidR="005D5E39">
        <w:rPr>
          <w:kern w:val="22"/>
        </w:rPr>
        <w:t>;</w:t>
      </w:r>
      <w:proofErr w:type="gramEnd"/>
    </w:p>
    <w:p w14:paraId="7752650D" w14:textId="1E715240" w:rsidR="00FD2FBC" w:rsidRPr="004A3B34" w:rsidRDefault="00093692" w:rsidP="00833F5C">
      <w:pPr>
        <w:pStyle w:val="BodyText"/>
        <w:shd w:val="clear" w:color="auto" w:fill="FFFFFF" w:themeFill="background1"/>
        <w:adjustRightInd w:val="0"/>
        <w:snapToGrid w:val="0"/>
        <w:ind w:left="720"/>
        <w:rPr>
          <w:kern w:val="22"/>
        </w:rPr>
      </w:pPr>
      <w:r w:rsidRPr="004A3B34">
        <w:rPr>
          <w:iCs w:val="0"/>
          <w:kern w:val="22"/>
        </w:rPr>
        <w:t>22.</w:t>
      </w:r>
      <w:r w:rsidRPr="004A3B34">
        <w:rPr>
          <w:iCs w:val="0"/>
          <w:kern w:val="22"/>
        </w:rPr>
        <w:tab/>
      </w:r>
      <w:r w:rsidR="004A3B34" w:rsidRPr="004A3B34">
        <w:rPr>
          <w:i/>
          <w:kern w:val="22"/>
        </w:rPr>
        <w:t>Reaffirms</w:t>
      </w:r>
      <w:r w:rsidR="00FD2FBC" w:rsidRPr="003B293C">
        <w:rPr>
          <w:i/>
          <w:kern w:val="22"/>
        </w:rPr>
        <w:t xml:space="preserve"> </w:t>
      </w:r>
      <w:r w:rsidR="00FD2FBC" w:rsidRPr="004A3B34">
        <w:rPr>
          <w:iCs w:val="0"/>
          <w:kern w:val="22"/>
        </w:rPr>
        <w:t>its expectation that Parties and other Governments will ensure that the rights of indigenous peoples</w:t>
      </w:r>
      <w:r w:rsidR="00FD2FBC" w:rsidRPr="00046760">
        <w:rPr>
          <w:iCs w:val="0"/>
          <w:kern w:val="22"/>
        </w:rPr>
        <w:t xml:space="preserve"> and local communities are respected and given effect to in the implementation of the post-2020 global biodiversity </w:t>
      </w:r>
      <w:proofErr w:type="gramStart"/>
      <w:r w:rsidR="00FD2FBC" w:rsidRPr="00046760">
        <w:rPr>
          <w:iCs w:val="0"/>
          <w:kern w:val="22"/>
        </w:rPr>
        <w:t>framework</w:t>
      </w:r>
      <w:r w:rsidR="00FD2FBC" w:rsidRPr="004A3B34">
        <w:rPr>
          <w:iCs w:val="0"/>
          <w:kern w:val="22"/>
        </w:rPr>
        <w:t>;</w:t>
      </w:r>
      <w:proofErr w:type="gramEnd"/>
    </w:p>
    <w:p w14:paraId="05E976FD" w14:textId="4722D5CF" w:rsidR="00FD2FBC" w:rsidRPr="004A3B34" w:rsidRDefault="00093692" w:rsidP="00833F5C">
      <w:pPr>
        <w:pStyle w:val="BodyText"/>
        <w:shd w:val="clear" w:color="auto" w:fill="FFFFFF" w:themeFill="background1"/>
        <w:adjustRightInd w:val="0"/>
        <w:snapToGrid w:val="0"/>
        <w:ind w:left="720"/>
        <w:rPr>
          <w:iCs w:val="0"/>
          <w:kern w:val="22"/>
        </w:rPr>
      </w:pPr>
      <w:r w:rsidRPr="004A3B34">
        <w:rPr>
          <w:iCs w:val="0"/>
          <w:kern w:val="22"/>
        </w:rPr>
        <w:t>23.</w:t>
      </w:r>
      <w:r w:rsidRPr="004A3B34">
        <w:rPr>
          <w:iCs w:val="0"/>
          <w:kern w:val="22"/>
        </w:rPr>
        <w:tab/>
      </w:r>
      <w:r w:rsidR="00FD2FBC" w:rsidRPr="00046760">
        <w:rPr>
          <w:i/>
          <w:kern w:val="22"/>
        </w:rPr>
        <w:t>Urges</w:t>
      </w:r>
      <w:r w:rsidR="00FD2FBC" w:rsidRPr="003B293C">
        <w:rPr>
          <w:i/>
          <w:kern w:val="22"/>
        </w:rPr>
        <w:t xml:space="preserve"> </w:t>
      </w:r>
      <w:r w:rsidR="00FD2FBC" w:rsidRPr="004A3B34">
        <w:rPr>
          <w:iCs w:val="0"/>
          <w:kern w:val="22"/>
        </w:rPr>
        <w:t xml:space="preserve">relevant agreements, processes and organizations to </w:t>
      </w:r>
      <w:r w:rsidR="00FD2FBC" w:rsidRPr="00046760">
        <w:rPr>
          <w:iCs w:val="0"/>
          <w:kern w:val="22"/>
        </w:rPr>
        <w:t>[consider the development or updating of][develop or update]</w:t>
      </w:r>
      <w:r w:rsidR="00FD2FBC" w:rsidRPr="004A3B34">
        <w:rPr>
          <w:iCs w:val="0"/>
          <w:kern w:val="22"/>
        </w:rPr>
        <w:t xml:space="preserve"> </w:t>
      </w:r>
      <w:r w:rsidR="00FD2FBC" w:rsidRPr="00046760">
        <w:rPr>
          <w:iCs w:val="0"/>
          <w:kern w:val="22"/>
        </w:rPr>
        <w:t xml:space="preserve">relevant strategies and frameworks, as appropriate, as a means of [complementing and supporting national, regional and international </w:t>
      </w:r>
      <w:r w:rsidR="00FD2FBC" w:rsidRPr="004A3B34">
        <w:rPr>
          <w:iCs w:val="0"/>
          <w:kern w:val="22"/>
        </w:rPr>
        <w:t>a</w:t>
      </w:r>
      <w:r w:rsidR="00FD2FBC" w:rsidRPr="00046760">
        <w:rPr>
          <w:iCs w:val="0"/>
          <w:kern w:val="22"/>
        </w:rPr>
        <w:t xml:space="preserve">ctions and of] </w:t>
      </w:r>
      <w:r w:rsidR="00FD2FBC" w:rsidRPr="004A3B34">
        <w:rPr>
          <w:iCs w:val="0"/>
          <w:kern w:val="22"/>
        </w:rPr>
        <w:t>contributing to the implementation of the post</w:t>
      </w:r>
      <w:r w:rsidR="00FD2FBC" w:rsidRPr="00046760">
        <w:rPr>
          <w:iCs w:val="0"/>
          <w:kern w:val="22"/>
        </w:rPr>
        <w:noBreakHyphen/>
        <w:t>2020 global biodiversity framework [and, as appropriate, to complement and support national,</w:t>
      </w:r>
      <w:r w:rsidR="00FD2FBC" w:rsidRPr="003B293C">
        <w:rPr>
          <w:iCs w:val="0"/>
          <w:kern w:val="22"/>
        </w:rPr>
        <w:t xml:space="preserve"> </w:t>
      </w:r>
      <w:r w:rsidR="00FD2FBC" w:rsidRPr="004A3B34">
        <w:rPr>
          <w:iCs w:val="0"/>
          <w:kern w:val="22"/>
        </w:rPr>
        <w:t>regional and international</w:t>
      </w:r>
      <w:r w:rsidR="00FD2FBC" w:rsidRPr="00046760">
        <w:rPr>
          <w:iCs w:val="0"/>
          <w:kern w:val="22"/>
        </w:rPr>
        <w:t xml:space="preserve"> </w:t>
      </w:r>
      <w:r w:rsidR="00FD2FBC" w:rsidRPr="004A3B34">
        <w:rPr>
          <w:iCs w:val="0"/>
          <w:kern w:val="22"/>
        </w:rPr>
        <w:t xml:space="preserve">efforts to implement the post-2020 global biodiversity </w:t>
      </w:r>
      <w:r w:rsidR="00FD2FBC" w:rsidRPr="00046760">
        <w:rPr>
          <w:iCs w:val="0"/>
          <w:kern w:val="22"/>
        </w:rPr>
        <w:t>framework;]</w:t>
      </w:r>
    </w:p>
    <w:p w14:paraId="68868D97" w14:textId="7BECBB28" w:rsidR="00FD2FBC" w:rsidRPr="004A3B34" w:rsidRDefault="00093692" w:rsidP="00833F5C">
      <w:pPr>
        <w:pStyle w:val="BodyText"/>
        <w:shd w:val="clear" w:color="auto" w:fill="FFFFFF" w:themeFill="background1"/>
        <w:adjustRightInd w:val="0"/>
        <w:snapToGrid w:val="0"/>
        <w:ind w:left="720"/>
        <w:rPr>
          <w:i/>
          <w:kern w:val="22"/>
        </w:rPr>
      </w:pPr>
      <w:r w:rsidRPr="004A3B34">
        <w:rPr>
          <w:iCs w:val="0"/>
          <w:kern w:val="22"/>
        </w:rPr>
        <w:t>24.</w:t>
      </w:r>
      <w:r w:rsidRPr="004A3B34">
        <w:rPr>
          <w:iCs w:val="0"/>
          <w:kern w:val="22"/>
        </w:rPr>
        <w:tab/>
      </w:r>
      <w:r w:rsidR="00FD2FBC" w:rsidRPr="00046760">
        <w:rPr>
          <w:i/>
          <w:kern w:val="22"/>
        </w:rPr>
        <w:t>Urges</w:t>
      </w:r>
      <w:r w:rsidR="00FD2FBC" w:rsidRPr="003B293C">
        <w:rPr>
          <w:i/>
          <w:kern w:val="22"/>
        </w:rPr>
        <w:t xml:space="preserve"> </w:t>
      </w:r>
      <w:r w:rsidR="00FD2FBC" w:rsidRPr="004A3B34">
        <w:rPr>
          <w:iCs w:val="0"/>
          <w:kern w:val="22"/>
        </w:rPr>
        <w:t xml:space="preserve">Parties to ensure synergies with other related agreements and frameworks and the Sustainable Development Goals </w:t>
      </w:r>
      <w:r w:rsidR="000F1255">
        <w:rPr>
          <w:iCs w:val="0"/>
          <w:kern w:val="22"/>
        </w:rPr>
        <w:t>when</w:t>
      </w:r>
      <w:r w:rsidR="00063E85">
        <w:rPr>
          <w:iCs w:val="0"/>
          <w:kern w:val="22"/>
        </w:rPr>
        <w:t xml:space="preserve"> </w:t>
      </w:r>
      <w:r w:rsidR="00FD2FBC" w:rsidRPr="004A3B34">
        <w:rPr>
          <w:iCs w:val="0"/>
          <w:kern w:val="22"/>
        </w:rPr>
        <w:t>implement</w:t>
      </w:r>
      <w:r w:rsidR="00ED7687">
        <w:rPr>
          <w:iCs w:val="0"/>
          <w:kern w:val="22"/>
        </w:rPr>
        <w:t>ing</w:t>
      </w:r>
      <w:r w:rsidR="00FD2FBC" w:rsidRPr="004A3B34">
        <w:rPr>
          <w:iCs w:val="0"/>
          <w:kern w:val="22"/>
        </w:rPr>
        <w:t>, reporting</w:t>
      </w:r>
      <w:r w:rsidR="00ED7687">
        <w:rPr>
          <w:iCs w:val="0"/>
          <w:kern w:val="22"/>
        </w:rPr>
        <w:t xml:space="preserve"> on</w:t>
      </w:r>
      <w:r w:rsidR="00FD2FBC" w:rsidRPr="004A3B34">
        <w:rPr>
          <w:iCs w:val="0"/>
          <w:kern w:val="22"/>
        </w:rPr>
        <w:t xml:space="preserve"> and reviewing progress </w:t>
      </w:r>
      <w:r w:rsidR="00ED7687">
        <w:rPr>
          <w:iCs w:val="0"/>
          <w:kern w:val="22"/>
        </w:rPr>
        <w:t>regarding</w:t>
      </w:r>
      <w:r w:rsidR="00FD2FBC" w:rsidRPr="004A3B34">
        <w:rPr>
          <w:iCs w:val="0"/>
          <w:kern w:val="22"/>
        </w:rPr>
        <w:t xml:space="preserve"> the post-2020 global biodiversity </w:t>
      </w:r>
      <w:proofErr w:type="gramStart"/>
      <w:r w:rsidR="00FD2FBC" w:rsidRPr="004A3B34">
        <w:rPr>
          <w:iCs w:val="0"/>
          <w:kern w:val="22"/>
        </w:rPr>
        <w:t>framework;</w:t>
      </w:r>
      <w:proofErr w:type="gramEnd"/>
    </w:p>
    <w:p w14:paraId="0CF2D737" w14:textId="5548BAC9" w:rsidR="00FD2FBC" w:rsidRPr="002F0DCB" w:rsidRDefault="00093692" w:rsidP="00833F5C">
      <w:pPr>
        <w:pStyle w:val="BodyText"/>
        <w:shd w:val="clear" w:color="auto" w:fill="FFFFFF" w:themeFill="background1"/>
        <w:adjustRightInd w:val="0"/>
        <w:snapToGrid w:val="0"/>
        <w:ind w:left="720"/>
        <w:rPr>
          <w:kern w:val="22"/>
          <w:szCs w:val="22"/>
        </w:rPr>
      </w:pPr>
      <w:r w:rsidRPr="002F0DCB">
        <w:rPr>
          <w:iCs w:val="0"/>
          <w:kern w:val="22"/>
          <w:szCs w:val="22"/>
        </w:rPr>
        <w:t>25.</w:t>
      </w:r>
      <w:r w:rsidRPr="002F0DCB">
        <w:rPr>
          <w:iCs w:val="0"/>
          <w:kern w:val="22"/>
          <w:szCs w:val="22"/>
        </w:rPr>
        <w:tab/>
      </w:r>
      <w:r w:rsidR="00FD2FBC" w:rsidRPr="00120457">
        <w:rPr>
          <w:i/>
          <w:iCs w:val="0"/>
          <w:kern w:val="22"/>
          <w:szCs w:val="22"/>
        </w:rPr>
        <w:t>Invites</w:t>
      </w:r>
      <w:r w:rsidR="00FD2FBC" w:rsidRPr="002F0DCB">
        <w:rPr>
          <w:kern w:val="22"/>
          <w:szCs w:val="22"/>
        </w:rPr>
        <w:t xml:space="preserve"> the General Assembly of the United Nations to </w:t>
      </w:r>
      <w:r w:rsidR="00FD2FBC">
        <w:rPr>
          <w:kern w:val="22"/>
          <w:szCs w:val="22"/>
        </w:rPr>
        <w:t>acknowledge</w:t>
      </w:r>
      <w:r w:rsidR="00FD2FBC" w:rsidRPr="002F0DCB">
        <w:rPr>
          <w:kern w:val="22"/>
          <w:szCs w:val="22"/>
        </w:rPr>
        <w:t xml:space="preserve"> the post-2020 global biodiversity framework </w:t>
      </w:r>
      <w:r w:rsidR="00FD2FBC">
        <w:rPr>
          <w:kern w:val="22"/>
          <w:szCs w:val="22"/>
        </w:rPr>
        <w:t xml:space="preserve">and to take into account </w:t>
      </w:r>
      <w:r w:rsidR="00FD2FBC" w:rsidRPr="002F0DCB">
        <w:rPr>
          <w:kern w:val="22"/>
          <w:szCs w:val="22"/>
        </w:rPr>
        <w:t xml:space="preserve">the progress in its implementation when monitoring progress towards the Sustainable Development </w:t>
      </w:r>
      <w:proofErr w:type="gramStart"/>
      <w:r w:rsidR="00FD2FBC" w:rsidRPr="002F0DCB">
        <w:rPr>
          <w:kern w:val="22"/>
          <w:szCs w:val="22"/>
        </w:rPr>
        <w:t>Goals;</w:t>
      </w:r>
      <w:proofErr w:type="gramEnd"/>
    </w:p>
    <w:p w14:paraId="5B370809" w14:textId="361B6D9C" w:rsidR="00FD2FBC" w:rsidRPr="00120457" w:rsidRDefault="00093692" w:rsidP="00833F5C">
      <w:pPr>
        <w:pStyle w:val="BodyText"/>
        <w:shd w:val="clear" w:color="auto" w:fill="FFFFFF" w:themeFill="background1"/>
        <w:adjustRightInd w:val="0"/>
        <w:snapToGrid w:val="0"/>
        <w:ind w:left="720"/>
        <w:rPr>
          <w:i/>
          <w:kern w:val="22"/>
          <w:szCs w:val="22"/>
        </w:rPr>
      </w:pPr>
      <w:r w:rsidRPr="00120457">
        <w:rPr>
          <w:iCs w:val="0"/>
          <w:kern w:val="22"/>
          <w:szCs w:val="22"/>
        </w:rPr>
        <w:t>26.</w:t>
      </w:r>
      <w:r w:rsidRPr="00120457">
        <w:rPr>
          <w:iCs w:val="0"/>
          <w:kern w:val="22"/>
          <w:szCs w:val="22"/>
        </w:rPr>
        <w:tab/>
      </w:r>
      <w:r w:rsidR="00FD2FBC" w:rsidRPr="002F0DCB">
        <w:rPr>
          <w:i/>
          <w:iCs w:val="0"/>
          <w:kern w:val="22"/>
          <w:szCs w:val="22"/>
        </w:rPr>
        <w:t>Invites</w:t>
      </w:r>
      <w:r w:rsidR="00FD2FBC" w:rsidRPr="002F0DCB">
        <w:rPr>
          <w:iCs w:val="0"/>
          <w:kern w:val="22"/>
          <w:szCs w:val="22"/>
        </w:rPr>
        <w:t xml:space="preserve"> </w:t>
      </w:r>
      <w:r w:rsidR="00FD2FBC" w:rsidRPr="002F0DCB">
        <w:rPr>
          <w:kern w:val="22"/>
          <w:szCs w:val="22"/>
        </w:rPr>
        <w:t>Parties of the other biodiversity-related conventions and other relevant agreements</w:t>
      </w:r>
      <w:r w:rsidR="00FD2FBC">
        <w:rPr>
          <w:kern w:val="22"/>
          <w:szCs w:val="22"/>
        </w:rPr>
        <w:t xml:space="preserve"> </w:t>
      </w:r>
      <w:r w:rsidR="00FD2FBC" w:rsidRPr="005D3CA2">
        <w:rPr>
          <w:kern w:val="22"/>
          <w:szCs w:val="22"/>
        </w:rPr>
        <w:t xml:space="preserve">and other Governments </w:t>
      </w:r>
      <w:r w:rsidR="00FD2FBC">
        <w:rPr>
          <w:kern w:val="22"/>
          <w:szCs w:val="22"/>
        </w:rPr>
        <w:t>as well as</w:t>
      </w:r>
      <w:r w:rsidR="00FD2FBC" w:rsidRPr="005D3CA2">
        <w:rPr>
          <w:kern w:val="22"/>
          <w:szCs w:val="22"/>
        </w:rPr>
        <w:t xml:space="preserve"> international organizations</w:t>
      </w:r>
      <w:r w:rsidR="00FD2FBC" w:rsidRPr="002F0DCB">
        <w:rPr>
          <w:kern w:val="22"/>
          <w:szCs w:val="22"/>
        </w:rPr>
        <w:t xml:space="preserve"> to </w:t>
      </w:r>
      <w:r w:rsidR="00FD2FBC">
        <w:rPr>
          <w:kern w:val="22"/>
          <w:szCs w:val="22"/>
        </w:rPr>
        <w:t>[</w:t>
      </w:r>
      <w:r w:rsidR="00FD2FBC" w:rsidRPr="002F0DCB">
        <w:rPr>
          <w:kern w:val="22"/>
          <w:szCs w:val="22"/>
        </w:rPr>
        <w:t xml:space="preserve">consider, as appropriate, </w:t>
      </w:r>
      <w:proofErr w:type="gramStart"/>
      <w:r w:rsidR="00FD2FBC" w:rsidRPr="002F0DCB">
        <w:rPr>
          <w:kern w:val="22"/>
          <w:szCs w:val="22"/>
        </w:rPr>
        <w:t>endorsing</w:t>
      </w:r>
      <w:r w:rsidR="00FD2FBC">
        <w:rPr>
          <w:kern w:val="22"/>
          <w:szCs w:val="22"/>
        </w:rPr>
        <w:t>][</w:t>
      </w:r>
      <w:proofErr w:type="gramEnd"/>
      <w:r w:rsidR="00FD2FBC">
        <w:rPr>
          <w:kern w:val="22"/>
          <w:szCs w:val="22"/>
        </w:rPr>
        <w:t>endorse]</w:t>
      </w:r>
      <w:r w:rsidR="00FD2FBC" w:rsidRPr="002F0DCB">
        <w:rPr>
          <w:kern w:val="22"/>
          <w:szCs w:val="22"/>
        </w:rPr>
        <w:t xml:space="preserve"> the post-2020 global biodiversity framework through relevant governance processes, </w:t>
      </w:r>
      <w:r w:rsidR="00FD2FBC">
        <w:rPr>
          <w:kern w:val="22"/>
          <w:szCs w:val="22"/>
        </w:rPr>
        <w:t>to contribute to</w:t>
      </w:r>
      <w:r w:rsidR="004A3B34">
        <w:rPr>
          <w:kern w:val="22"/>
          <w:szCs w:val="22"/>
        </w:rPr>
        <w:t xml:space="preserve"> </w:t>
      </w:r>
      <w:r w:rsidR="00FD2FBC" w:rsidRPr="002F0DCB">
        <w:rPr>
          <w:kern w:val="22"/>
          <w:szCs w:val="22"/>
        </w:rPr>
        <w:t>the collaborative, effective and efficient implementation of the post-2020 global biodiversity framework at the forthcoming meetings of the decision-making bodies;</w:t>
      </w:r>
    </w:p>
    <w:p w14:paraId="693C1DCE" w14:textId="5E747E3A" w:rsidR="00FD2FBC" w:rsidRPr="005D3CA2" w:rsidRDefault="00093692" w:rsidP="00833F5C">
      <w:pPr>
        <w:pStyle w:val="BodyText"/>
        <w:shd w:val="clear" w:color="auto" w:fill="FFFFFF" w:themeFill="background1"/>
        <w:adjustRightInd w:val="0"/>
        <w:snapToGrid w:val="0"/>
        <w:ind w:left="720"/>
        <w:rPr>
          <w:i/>
          <w:kern w:val="22"/>
          <w:szCs w:val="22"/>
        </w:rPr>
      </w:pPr>
      <w:r w:rsidRPr="005D3CA2">
        <w:rPr>
          <w:iCs w:val="0"/>
          <w:kern w:val="22"/>
          <w:szCs w:val="22"/>
        </w:rPr>
        <w:t>27.</w:t>
      </w:r>
      <w:r w:rsidRPr="005D3CA2">
        <w:rPr>
          <w:iCs w:val="0"/>
          <w:kern w:val="22"/>
          <w:szCs w:val="22"/>
        </w:rPr>
        <w:tab/>
      </w:r>
      <w:r w:rsidR="00FD2FBC" w:rsidRPr="002F0DCB">
        <w:rPr>
          <w:i/>
          <w:kern w:val="22"/>
          <w:szCs w:val="22"/>
        </w:rPr>
        <w:t>Invites</w:t>
      </w:r>
      <w:r w:rsidR="00FD2FBC" w:rsidRPr="002F0DCB">
        <w:rPr>
          <w:kern w:val="22"/>
          <w:szCs w:val="22"/>
        </w:rPr>
        <w:t xml:space="preserve"> Partie</w:t>
      </w:r>
      <w:r w:rsidR="00ED7687">
        <w:rPr>
          <w:kern w:val="22"/>
          <w:szCs w:val="22"/>
        </w:rPr>
        <w:t>s</w:t>
      </w:r>
      <w:r w:rsidR="00FD2FBC" w:rsidRPr="002F0DCB">
        <w:rPr>
          <w:kern w:val="22"/>
          <w:szCs w:val="22"/>
        </w:rPr>
        <w:t xml:space="preserve"> </w:t>
      </w:r>
      <w:r w:rsidR="00ED7687">
        <w:rPr>
          <w:kern w:val="22"/>
          <w:szCs w:val="22"/>
        </w:rPr>
        <w:t>to</w:t>
      </w:r>
      <w:r w:rsidR="00FD2FBC" w:rsidRPr="002F0DCB">
        <w:rPr>
          <w:kern w:val="22"/>
          <w:szCs w:val="22"/>
        </w:rPr>
        <w:t xml:space="preserve"> the other biodiversity-related conventions and other relevant agreements</w:t>
      </w:r>
      <w:r w:rsidR="00ED7687">
        <w:rPr>
          <w:kern w:val="22"/>
          <w:szCs w:val="22"/>
        </w:rPr>
        <w:t xml:space="preserve"> and other Governments</w:t>
      </w:r>
      <w:r w:rsidR="00FD2FBC" w:rsidRPr="002F0DCB">
        <w:rPr>
          <w:kern w:val="22"/>
          <w:szCs w:val="22"/>
        </w:rPr>
        <w:t xml:space="preserve"> to </w:t>
      </w:r>
      <w:r w:rsidR="00FD2FBC" w:rsidRPr="00120457">
        <w:rPr>
          <w:iCs w:val="0"/>
          <w:kern w:val="22"/>
          <w:szCs w:val="22"/>
        </w:rPr>
        <w:t xml:space="preserve">cooperate in implementing </w:t>
      </w:r>
      <w:r w:rsidR="00FD2FBC" w:rsidRPr="002F0DCB">
        <w:rPr>
          <w:kern w:val="22"/>
          <w:szCs w:val="22"/>
        </w:rPr>
        <w:t xml:space="preserve">measures to support the effective and </w:t>
      </w:r>
      <w:r w:rsidR="00FD2FBC" w:rsidRPr="00120457">
        <w:rPr>
          <w:kern w:val="22"/>
          <w:szCs w:val="22"/>
        </w:rPr>
        <w:t>efficient implementation of the post-2020 global biodiversity framework across the United Nations system at the forthcoming meetings of the decision-making bodies</w:t>
      </w:r>
      <w:r w:rsidR="00546770">
        <w:rPr>
          <w:kern w:val="22"/>
          <w:szCs w:val="22"/>
        </w:rPr>
        <w:t>,</w:t>
      </w:r>
      <w:r w:rsidR="00FD2FBC">
        <w:rPr>
          <w:kern w:val="22"/>
          <w:szCs w:val="22"/>
        </w:rPr>
        <w:t xml:space="preserve"> including through engaging in a mechanism </w:t>
      </w:r>
      <w:r w:rsidR="00ED7687">
        <w:rPr>
          <w:kern w:val="22"/>
          <w:szCs w:val="22"/>
        </w:rPr>
        <w:t xml:space="preserve">for cooperation </w:t>
      </w:r>
      <w:r w:rsidR="00FD2FBC">
        <w:rPr>
          <w:kern w:val="22"/>
          <w:szCs w:val="22"/>
        </w:rPr>
        <w:t xml:space="preserve">among Parties to the relevant biodiversity-related </w:t>
      </w:r>
      <w:proofErr w:type="gramStart"/>
      <w:r w:rsidR="00FD2FBC">
        <w:rPr>
          <w:kern w:val="22"/>
          <w:szCs w:val="22"/>
        </w:rPr>
        <w:t>conventions</w:t>
      </w:r>
      <w:r w:rsidR="00533129">
        <w:rPr>
          <w:kern w:val="22"/>
          <w:szCs w:val="22"/>
        </w:rPr>
        <w:t>;</w:t>
      </w:r>
      <w:proofErr w:type="gramEnd"/>
    </w:p>
    <w:p w14:paraId="42504E30" w14:textId="23B7D509" w:rsidR="00FD2FBC" w:rsidRPr="002F0DCB" w:rsidRDefault="00093692" w:rsidP="00833F5C">
      <w:pPr>
        <w:pStyle w:val="BodyText"/>
        <w:shd w:val="clear" w:color="auto" w:fill="FFFFFF" w:themeFill="background1"/>
        <w:adjustRightInd w:val="0"/>
        <w:snapToGrid w:val="0"/>
        <w:ind w:left="720"/>
        <w:rPr>
          <w:i/>
          <w:kern w:val="22"/>
          <w:szCs w:val="22"/>
        </w:rPr>
      </w:pPr>
      <w:r w:rsidRPr="002F0DCB">
        <w:rPr>
          <w:iCs w:val="0"/>
          <w:kern w:val="22"/>
          <w:szCs w:val="22"/>
        </w:rPr>
        <w:t>28.</w:t>
      </w:r>
      <w:r w:rsidRPr="002F0DCB">
        <w:rPr>
          <w:iCs w:val="0"/>
          <w:kern w:val="22"/>
          <w:szCs w:val="22"/>
        </w:rPr>
        <w:tab/>
      </w:r>
      <w:r w:rsidR="00FD2FBC" w:rsidRPr="002F0DCB">
        <w:rPr>
          <w:i/>
          <w:kern w:val="22"/>
          <w:szCs w:val="22"/>
        </w:rPr>
        <w:t xml:space="preserve">Invites </w:t>
      </w:r>
      <w:r w:rsidR="00FD2FBC" w:rsidRPr="002F0DCB">
        <w:rPr>
          <w:iCs w:val="0"/>
          <w:kern w:val="22"/>
          <w:szCs w:val="22"/>
        </w:rPr>
        <w:t xml:space="preserve">the United Nations Environment Programme, in particular its regional offices, as well as </w:t>
      </w:r>
      <w:r w:rsidR="00FD2FBC" w:rsidRPr="003B293C">
        <w:rPr>
          <w:iCs w:val="0"/>
          <w:kern w:val="22"/>
          <w:szCs w:val="22"/>
        </w:rPr>
        <w:t>the United Nations Educational, Scientific and Cultural Organi</w:t>
      </w:r>
      <w:r w:rsidR="00A53C8C">
        <w:rPr>
          <w:iCs w:val="0"/>
          <w:kern w:val="22"/>
          <w:szCs w:val="22"/>
        </w:rPr>
        <w:t>z</w:t>
      </w:r>
      <w:r w:rsidR="00FD2FBC" w:rsidRPr="003B293C">
        <w:rPr>
          <w:iCs w:val="0"/>
          <w:kern w:val="22"/>
          <w:szCs w:val="22"/>
        </w:rPr>
        <w:t>ation, through the Man and the Biosphere Programme and its World Network of Biosphere Reserves</w:t>
      </w:r>
      <w:r w:rsidR="00FD2FBC">
        <w:rPr>
          <w:iCs w:val="0"/>
          <w:kern w:val="22"/>
          <w:szCs w:val="22"/>
        </w:rPr>
        <w:t xml:space="preserve">, </w:t>
      </w:r>
      <w:r w:rsidR="00FD2FBC" w:rsidRPr="002F0DCB">
        <w:rPr>
          <w:iCs w:val="0"/>
          <w:kern w:val="22"/>
          <w:szCs w:val="22"/>
        </w:rPr>
        <w:t>the United Nations Development Programme and the Food and Agriculture Organization of the United Nations to facilitate activities designed to support the national and regional implementation of the Convention and the post-2020 global biodiversity framework, in cooperation with other relevant implementation agencies;</w:t>
      </w:r>
    </w:p>
    <w:p w14:paraId="1DD465ED" w14:textId="7A1F7426" w:rsidR="00FD2FBC" w:rsidRPr="002F0DCB" w:rsidRDefault="00093692" w:rsidP="00833F5C">
      <w:pPr>
        <w:pStyle w:val="BodyText"/>
        <w:shd w:val="clear" w:color="auto" w:fill="FFFFFF" w:themeFill="background1"/>
        <w:adjustRightInd w:val="0"/>
        <w:snapToGrid w:val="0"/>
        <w:ind w:left="720"/>
        <w:rPr>
          <w:iCs w:val="0"/>
          <w:kern w:val="22"/>
          <w:szCs w:val="22"/>
        </w:rPr>
      </w:pPr>
      <w:r w:rsidRPr="002F0DCB">
        <w:rPr>
          <w:iCs w:val="0"/>
          <w:kern w:val="22"/>
          <w:szCs w:val="22"/>
        </w:rPr>
        <w:t>29.</w:t>
      </w:r>
      <w:r w:rsidRPr="002F0DCB">
        <w:rPr>
          <w:iCs w:val="0"/>
          <w:kern w:val="22"/>
          <w:szCs w:val="22"/>
        </w:rPr>
        <w:tab/>
      </w:r>
      <w:r w:rsidR="00FD2FBC" w:rsidRPr="002F0DCB">
        <w:rPr>
          <w:i/>
          <w:iCs w:val="0"/>
          <w:kern w:val="22"/>
          <w:szCs w:val="22"/>
        </w:rPr>
        <w:t xml:space="preserve">Invites </w:t>
      </w:r>
      <w:r w:rsidR="00FD2FBC" w:rsidRPr="002F0DCB">
        <w:rPr>
          <w:kern w:val="22"/>
          <w:szCs w:val="22"/>
        </w:rPr>
        <w:t xml:space="preserve">the Environment Management Group to identify measures to support the effective and efficient implementation of the post-2020 global </w:t>
      </w:r>
      <w:r w:rsidR="00FD2FBC" w:rsidRPr="0043431E">
        <w:rPr>
          <w:kern w:val="22"/>
          <w:szCs w:val="22"/>
        </w:rPr>
        <w:t xml:space="preserve">biodiversity framework across the United Nations system </w:t>
      </w:r>
      <w:r w:rsidR="0062280F">
        <w:t>with the input of relevant international organizations</w:t>
      </w:r>
      <w:r w:rsidR="0062280F" w:rsidRPr="0043431E">
        <w:rPr>
          <w:kern w:val="22"/>
          <w:szCs w:val="22"/>
        </w:rPr>
        <w:t xml:space="preserve"> </w:t>
      </w:r>
      <w:r w:rsidR="00FD2FBC" w:rsidRPr="0043431E">
        <w:rPr>
          <w:kern w:val="22"/>
          <w:szCs w:val="22"/>
        </w:rPr>
        <w:t xml:space="preserve">and to submit a report on </w:t>
      </w:r>
      <w:r w:rsidR="00770349">
        <w:rPr>
          <w:kern w:val="22"/>
          <w:szCs w:val="22"/>
        </w:rPr>
        <w:t>its</w:t>
      </w:r>
      <w:r w:rsidR="00FD2FBC" w:rsidRPr="0043431E">
        <w:rPr>
          <w:kern w:val="22"/>
          <w:szCs w:val="22"/>
        </w:rPr>
        <w:t xml:space="preserve"> work to the </w:t>
      </w:r>
      <w:r w:rsidR="003D794B" w:rsidRPr="0043431E">
        <w:rPr>
          <w:kern w:val="22"/>
          <w:szCs w:val="22"/>
        </w:rPr>
        <w:t>Executive Secretary</w:t>
      </w:r>
      <w:r w:rsidR="00F866DA" w:rsidRPr="0043431E">
        <w:rPr>
          <w:kern w:val="22"/>
          <w:szCs w:val="22"/>
        </w:rPr>
        <w:t xml:space="preserve">, to be made available </w:t>
      </w:r>
      <w:r w:rsidR="0043431E" w:rsidRPr="00682EA3">
        <w:rPr>
          <w:kern w:val="22"/>
          <w:szCs w:val="22"/>
        </w:rPr>
        <w:t>prior to</w:t>
      </w:r>
      <w:r w:rsidR="00F866DA" w:rsidRPr="0043431E">
        <w:rPr>
          <w:kern w:val="22"/>
          <w:szCs w:val="22"/>
        </w:rPr>
        <w:t xml:space="preserve"> the </w:t>
      </w:r>
      <w:r w:rsidR="0043431E" w:rsidRPr="00682EA3">
        <w:rPr>
          <w:kern w:val="22"/>
          <w:szCs w:val="22"/>
        </w:rPr>
        <w:t xml:space="preserve">sixteenth meeting of the </w:t>
      </w:r>
      <w:r w:rsidR="00FD2FBC" w:rsidRPr="0043431E">
        <w:rPr>
          <w:kern w:val="22"/>
          <w:szCs w:val="22"/>
        </w:rPr>
        <w:t xml:space="preserve">Conference of the </w:t>
      </w:r>
      <w:proofErr w:type="gramStart"/>
      <w:r w:rsidR="00FD2FBC" w:rsidRPr="0043431E">
        <w:rPr>
          <w:kern w:val="22"/>
          <w:szCs w:val="22"/>
        </w:rPr>
        <w:t>Parties;</w:t>
      </w:r>
      <w:proofErr w:type="gramEnd"/>
    </w:p>
    <w:p w14:paraId="7856EA72" w14:textId="4C0F182E" w:rsidR="00FD2FBC" w:rsidRPr="002F0DCB" w:rsidRDefault="00093692" w:rsidP="00833F5C">
      <w:pPr>
        <w:pStyle w:val="BodyText"/>
        <w:shd w:val="clear" w:color="auto" w:fill="FFFFFF" w:themeFill="background1"/>
        <w:adjustRightInd w:val="0"/>
        <w:snapToGrid w:val="0"/>
        <w:ind w:left="720"/>
        <w:rPr>
          <w:iCs w:val="0"/>
          <w:kern w:val="22"/>
          <w:szCs w:val="22"/>
        </w:rPr>
      </w:pPr>
      <w:r w:rsidRPr="002F0DCB">
        <w:rPr>
          <w:iCs w:val="0"/>
          <w:kern w:val="22"/>
          <w:szCs w:val="22"/>
        </w:rPr>
        <w:t>30.</w:t>
      </w:r>
      <w:r w:rsidRPr="002F0DCB">
        <w:rPr>
          <w:iCs w:val="0"/>
          <w:kern w:val="22"/>
          <w:szCs w:val="22"/>
        </w:rPr>
        <w:tab/>
      </w:r>
      <w:r w:rsidR="00FD2FBC" w:rsidRPr="002F0DCB">
        <w:rPr>
          <w:i/>
          <w:kern w:val="22"/>
          <w:szCs w:val="22"/>
        </w:rPr>
        <w:t xml:space="preserve">Requests </w:t>
      </w:r>
      <w:r w:rsidR="00FD2FBC" w:rsidRPr="002F0DCB">
        <w:rPr>
          <w:iCs w:val="0"/>
          <w:kern w:val="22"/>
          <w:szCs w:val="22"/>
        </w:rPr>
        <w:t>the Executive Secretary</w:t>
      </w:r>
      <w:r w:rsidR="00493852">
        <w:rPr>
          <w:iCs w:val="0"/>
          <w:kern w:val="22"/>
          <w:szCs w:val="22"/>
        </w:rPr>
        <w:t>:</w:t>
      </w:r>
      <w:r w:rsidR="0062280F">
        <w:rPr>
          <w:rStyle w:val="FootnoteReference"/>
          <w:iCs w:val="0"/>
          <w:kern w:val="22"/>
          <w:szCs w:val="22"/>
        </w:rPr>
        <w:footnoteReference w:id="30"/>
      </w:r>
    </w:p>
    <w:p w14:paraId="396CFDD7" w14:textId="6A0B3C24" w:rsidR="00FD2FBC" w:rsidRPr="00A66F8C" w:rsidRDefault="00093692" w:rsidP="00833F5C">
      <w:pPr>
        <w:pStyle w:val="BodyText"/>
        <w:shd w:val="clear" w:color="auto" w:fill="FFFFFF" w:themeFill="background1"/>
        <w:adjustRightInd w:val="0"/>
        <w:snapToGrid w:val="0"/>
        <w:ind w:left="720"/>
        <w:rPr>
          <w:i/>
          <w:kern w:val="22"/>
          <w:szCs w:val="22"/>
        </w:rPr>
      </w:pPr>
      <w:r w:rsidRPr="00A66F8C">
        <w:rPr>
          <w:iCs w:val="0"/>
          <w:kern w:val="22"/>
          <w:szCs w:val="22"/>
        </w:rPr>
        <w:t>(a)</w:t>
      </w:r>
      <w:r w:rsidRPr="00A66F8C">
        <w:rPr>
          <w:iCs w:val="0"/>
          <w:kern w:val="22"/>
          <w:szCs w:val="22"/>
        </w:rPr>
        <w:tab/>
      </w:r>
      <w:r w:rsidR="0062280F">
        <w:rPr>
          <w:kern w:val="22"/>
          <w:szCs w:val="22"/>
        </w:rPr>
        <w:t>[</w:t>
      </w:r>
      <w:r w:rsidR="00FD2FBC" w:rsidRPr="004451BC">
        <w:rPr>
          <w:kern w:val="22"/>
          <w:szCs w:val="22"/>
        </w:rPr>
        <w:t xml:space="preserve">To promote and facilitate, in partnership with Parties and other Governments, relevant international organizations, </w:t>
      </w:r>
      <w:r w:rsidR="00770349">
        <w:rPr>
          <w:kern w:val="22"/>
          <w:szCs w:val="22"/>
        </w:rPr>
        <w:t>and</w:t>
      </w:r>
      <w:r w:rsidR="00FD2FBC" w:rsidRPr="004451BC">
        <w:rPr>
          <w:kern w:val="22"/>
          <w:szCs w:val="22"/>
        </w:rPr>
        <w:t xml:space="preserve"> indigenous peoples’ and local community organizations, as appropriate, activities to strengthen capacity for the implementation </w:t>
      </w:r>
      <w:r w:rsidR="00FD2FBC" w:rsidRPr="00A66F8C">
        <w:rPr>
          <w:kern w:val="22"/>
          <w:szCs w:val="22"/>
        </w:rPr>
        <w:t>and monitoring of the post-2020 global biodiversity framework;</w:t>
      </w:r>
      <w:r w:rsidR="0062280F">
        <w:rPr>
          <w:kern w:val="22"/>
          <w:szCs w:val="22"/>
        </w:rPr>
        <w:t>]</w:t>
      </w:r>
    </w:p>
    <w:p w14:paraId="255306A3" w14:textId="59D8B7AD" w:rsidR="00FD2FBC" w:rsidRPr="00A66F8C" w:rsidRDefault="00093692" w:rsidP="00833F5C">
      <w:pPr>
        <w:pStyle w:val="BodyText"/>
        <w:shd w:val="clear" w:color="auto" w:fill="FFFFFF" w:themeFill="background1"/>
        <w:adjustRightInd w:val="0"/>
        <w:snapToGrid w:val="0"/>
        <w:ind w:left="720"/>
        <w:rPr>
          <w:i/>
          <w:kern w:val="22"/>
          <w:szCs w:val="22"/>
        </w:rPr>
      </w:pPr>
      <w:r w:rsidRPr="00A66F8C">
        <w:rPr>
          <w:iCs w:val="0"/>
          <w:kern w:val="22"/>
          <w:szCs w:val="22"/>
        </w:rPr>
        <w:t>(b)</w:t>
      </w:r>
      <w:r w:rsidRPr="00A66F8C">
        <w:rPr>
          <w:iCs w:val="0"/>
          <w:kern w:val="22"/>
          <w:szCs w:val="22"/>
        </w:rPr>
        <w:tab/>
      </w:r>
      <w:r w:rsidR="00FD2FBC" w:rsidRPr="00A66F8C">
        <w:rPr>
          <w:iCs w:val="0"/>
          <w:kern w:val="22"/>
          <w:szCs w:val="22"/>
        </w:rPr>
        <w:t xml:space="preserve">[To develop, in consultation with the </w:t>
      </w:r>
      <w:r w:rsidR="008215C1">
        <w:rPr>
          <w:iCs w:val="0"/>
          <w:kern w:val="22"/>
          <w:szCs w:val="22"/>
        </w:rPr>
        <w:t>B</w:t>
      </w:r>
      <w:r w:rsidR="00FD2FBC" w:rsidRPr="00A66F8C">
        <w:rPr>
          <w:iCs w:val="0"/>
          <w:kern w:val="22"/>
          <w:szCs w:val="22"/>
        </w:rPr>
        <w:t>ureau</w:t>
      </w:r>
      <w:r w:rsidR="008215C1">
        <w:rPr>
          <w:iCs w:val="0"/>
          <w:kern w:val="22"/>
          <w:szCs w:val="22"/>
        </w:rPr>
        <w:t xml:space="preserve"> of the Conference of the Parties</w:t>
      </w:r>
      <w:r w:rsidR="00533129" w:rsidRPr="00A66F8C">
        <w:rPr>
          <w:iCs w:val="0"/>
          <w:kern w:val="22"/>
          <w:szCs w:val="22"/>
        </w:rPr>
        <w:t>,</w:t>
      </w:r>
      <w:r w:rsidR="00FD2FBC" w:rsidRPr="00A66F8C">
        <w:rPr>
          <w:iCs w:val="0"/>
          <w:kern w:val="22"/>
          <w:szCs w:val="22"/>
        </w:rPr>
        <w:t xml:space="preserve"> for consideration by the Subsidiary Body on Implementation at a meeting held prior to the sixteenth meeting of the Conference of the Parties, options for the further enhancement of </w:t>
      </w:r>
      <w:r w:rsidR="00FD2FBC" w:rsidRPr="00A66F8C">
        <w:rPr>
          <w:kern w:val="22"/>
          <w:szCs w:val="22"/>
        </w:rPr>
        <w:t xml:space="preserve">the </w:t>
      </w:r>
      <w:r w:rsidR="00FD2FBC" w:rsidRPr="00A66F8C">
        <w:rPr>
          <w:iCs w:val="0"/>
          <w:kern w:val="22"/>
          <w:szCs w:val="22"/>
        </w:rPr>
        <w:t>implementation of the Convention;]</w:t>
      </w:r>
    </w:p>
    <w:p w14:paraId="7D325368" w14:textId="416EFC7A" w:rsidR="00FD2FBC" w:rsidRPr="005D3CA2" w:rsidRDefault="00093692" w:rsidP="00833F5C">
      <w:pPr>
        <w:pStyle w:val="BodyText"/>
        <w:shd w:val="clear" w:color="auto" w:fill="FFFFFF" w:themeFill="background1"/>
        <w:adjustRightInd w:val="0"/>
        <w:snapToGrid w:val="0"/>
        <w:ind w:left="720"/>
        <w:rPr>
          <w:kern w:val="22"/>
          <w:szCs w:val="22"/>
        </w:rPr>
      </w:pPr>
      <w:r w:rsidRPr="005D3CA2">
        <w:rPr>
          <w:iCs w:val="0"/>
          <w:kern w:val="22"/>
          <w:szCs w:val="22"/>
        </w:rPr>
        <w:t>(c)</w:t>
      </w:r>
      <w:r w:rsidRPr="005D3CA2">
        <w:rPr>
          <w:iCs w:val="0"/>
          <w:kern w:val="22"/>
          <w:szCs w:val="22"/>
        </w:rPr>
        <w:tab/>
      </w:r>
      <w:r w:rsidR="004A3B34">
        <w:rPr>
          <w:iCs w:val="0"/>
          <w:kern w:val="22"/>
          <w:szCs w:val="22"/>
        </w:rPr>
        <w:t>[</w:t>
      </w:r>
      <w:r w:rsidR="00FD2FBC" w:rsidRPr="00120457">
        <w:rPr>
          <w:iCs w:val="0"/>
          <w:kern w:val="22"/>
          <w:szCs w:val="22"/>
        </w:rPr>
        <w:t xml:space="preserve">To develop, taking into account the decisions of the Conference of the Parties </w:t>
      </w:r>
      <w:r w:rsidR="00FD2FBC" w:rsidRPr="002F0DCB">
        <w:rPr>
          <w:kern w:val="22"/>
          <w:szCs w:val="22"/>
        </w:rPr>
        <w:t xml:space="preserve">at its fifteenth meeting </w:t>
      </w:r>
      <w:r w:rsidR="00FD2FBC" w:rsidRPr="00120457">
        <w:rPr>
          <w:iCs w:val="0"/>
          <w:kern w:val="22"/>
          <w:szCs w:val="22"/>
        </w:rPr>
        <w:t xml:space="preserve">and previously adopted programmes of work, guidance materials for Parties, </w:t>
      </w:r>
      <w:r w:rsidR="005109BD" w:rsidRPr="005109BD">
        <w:rPr>
          <w:iCs w:val="0"/>
          <w:kern w:val="22"/>
          <w:szCs w:val="22"/>
        </w:rPr>
        <w:t xml:space="preserve">from a </w:t>
      </w:r>
      <w:proofErr w:type="gramStart"/>
      <w:r w:rsidR="005109BD" w:rsidRPr="005109BD">
        <w:rPr>
          <w:iCs w:val="0"/>
          <w:kern w:val="22"/>
          <w:szCs w:val="22"/>
        </w:rPr>
        <w:t>right</w:t>
      </w:r>
      <w:r w:rsidR="005109BD" w:rsidRPr="00682EA3">
        <w:rPr>
          <w:iCs w:val="0"/>
          <w:kern w:val="22"/>
          <w:szCs w:val="22"/>
        </w:rPr>
        <w:t>s</w:t>
      </w:r>
      <w:proofErr w:type="gramEnd"/>
      <w:r w:rsidR="005109BD" w:rsidRPr="00682EA3">
        <w:rPr>
          <w:iCs w:val="0"/>
          <w:kern w:val="22"/>
          <w:szCs w:val="22"/>
        </w:rPr>
        <w:noBreakHyphen/>
      </w:r>
      <w:r w:rsidR="005109BD" w:rsidRPr="005109BD">
        <w:rPr>
          <w:iCs w:val="0"/>
          <w:kern w:val="22"/>
          <w:szCs w:val="22"/>
        </w:rPr>
        <w:t xml:space="preserve">based approach, </w:t>
      </w:r>
      <w:r w:rsidR="00FD2FBC" w:rsidRPr="005109BD">
        <w:rPr>
          <w:iCs w:val="0"/>
          <w:kern w:val="22"/>
          <w:szCs w:val="22"/>
        </w:rPr>
        <w:t>including</w:t>
      </w:r>
      <w:r w:rsidR="00FD2FBC" w:rsidRPr="00120457">
        <w:rPr>
          <w:iCs w:val="0"/>
          <w:kern w:val="22"/>
          <w:szCs w:val="22"/>
        </w:rPr>
        <w:t xml:space="preserve"> the identification of possible actions and best practices for reaching the goals</w:t>
      </w:r>
      <w:r w:rsidR="00FD2FBC" w:rsidRPr="002F0DCB">
        <w:rPr>
          <w:iCs w:val="0"/>
          <w:kern w:val="22"/>
          <w:szCs w:val="22"/>
        </w:rPr>
        <w:t>,</w:t>
      </w:r>
      <w:r w:rsidR="00FD2FBC" w:rsidRPr="00120457">
        <w:rPr>
          <w:iCs w:val="0"/>
          <w:kern w:val="22"/>
          <w:szCs w:val="22"/>
        </w:rPr>
        <w:t xml:space="preserve"> targets and other elements of the post-2020 global biodiversity framework</w:t>
      </w:r>
      <w:r w:rsidR="000A22A7">
        <w:rPr>
          <w:iCs w:val="0"/>
          <w:kern w:val="22"/>
          <w:szCs w:val="22"/>
        </w:rPr>
        <w:t>;</w:t>
      </w:r>
      <w:r w:rsidR="004A3B34">
        <w:rPr>
          <w:iCs w:val="0"/>
          <w:kern w:val="22"/>
          <w:szCs w:val="22"/>
        </w:rPr>
        <w:t>]</w:t>
      </w:r>
    </w:p>
    <w:p w14:paraId="0EB6C5D4" w14:textId="28BEF94E" w:rsidR="00FD2FBC" w:rsidRPr="000A22A7" w:rsidRDefault="00093692" w:rsidP="00833F5C">
      <w:pPr>
        <w:pStyle w:val="BodyText"/>
        <w:shd w:val="clear" w:color="auto" w:fill="FFFFFF" w:themeFill="background1"/>
        <w:adjustRightInd w:val="0"/>
        <w:snapToGrid w:val="0"/>
        <w:ind w:left="720"/>
        <w:rPr>
          <w:kern w:val="22"/>
          <w:szCs w:val="22"/>
        </w:rPr>
      </w:pPr>
      <w:r w:rsidRPr="000A22A7">
        <w:rPr>
          <w:iCs w:val="0"/>
          <w:kern w:val="22"/>
          <w:szCs w:val="22"/>
        </w:rPr>
        <w:t>(d)</w:t>
      </w:r>
      <w:r w:rsidRPr="000A22A7">
        <w:rPr>
          <w:iCs w:val="0"/>
          <w:kern w:val="22"/>
          <w:szCs w:val="22"/>
        </w:rPr>
        <w:tab/>
      </w:r>
      <w:r w:rsidR="00FD2FBC" w:rsidRPr="00682EA3">
        <w:rPr>
          <w:szCs w:val="22"/>
        </w:rPr>
        <w:t>To conduct a strategic review and analysis of the programmes of work of the Convention in the context of the post-2020 global biodiversity framework to facilitate its implementation, and</w:t>
      </w:r>
      <w:r w:rsidR="00770349">
        <w:rPr>
          <w:szCs w:val="22"/>
        </w:rPr>
        <w:t>,</w:t>
      </w:r>
      <w:r w:rsidR="00FD2FBC" w:rsidRPr="00682EA3">
        <w:rPr>
          <w:szCs w:val="22"/>
        </w:rPr>
        <w:t xml:space="preserve"> on the </w:t>
      </w:r>
      <w:r w:rsidR="004A3B34" w:rsidRPr="00682EA3">
        <w:rPr>
          <w:szCs w:val="22"/>
        </w:rPr>
        <w:t>basis</w:t>
      </w:r>
      <w:r w:rsidR="00FD2FBC" w:rsidRPr="00682EA3">
        <w:rPr>
          <w:szCs w:val="22"/>
        </w:rPr>
        <w:t xml:space="preserve"> of this analysis, prepare draft updates of these programmes of work for consideration by the Subsidiary Body on Scientific, Technical and Technological Advice at meetings during the period between the fifteenth and seventeen</w:t>
      </w:r>
      <w:r w:rsidR="00516975">
        <w:rPr>
          <w:szCs w:val="22"/>
        </w:rPr>
        <w:t>th</w:t>
      </w:r>
      <w:r w:rsidR="00FD2FBC" w:rsidRPr="00682EA3">
        <w:rPr>
          <w:szCs w:val="22"/>
        </w:rPr>
        <w:t xml:space="preserve"> meetings of the Conference of the Parties, and </w:t>
      </w:r>
      <w:r w:rsidR="00770349">
        <w:rPr>
          <w:szCs w:val="22"/>
        </w:rPr>
        <w:t xml:space="preserve">to </w:t>
      </w:r>
      <w:r w:rsidR="00FD2FBC" w:rsidRPr="00682EA3">
        <w:rPr>
          <w:szCs w:val="22"/>
        </w:rPr>
        <w:t>provide an interim report to the sixteenth meeting;</w:t>
      </w:r>
    </w:p>
    <w:p w14:paraId="14D01209" w14:textId="242E8C09" w:rsidR="00FD2FBC" w:rsidRPr="003B293C" w:rsidRDefault="00093692" w:rsidP="00833F5C">
      <w:pPr>
        <w:pStyle w:val="BodyText"/>
        <w:shd w:val="clear" w:color="auto" w:fill="FFFFFF" w:themeFill="background1"/>
        <w:adjustRightInd w:val="0"/>
        <w:snapToGrid w:val="0"/>
        <w:ind w:left="720"/>
        <w:rPr>
          <w:kern w:val="22"/>
          <w:szCs w:val="22"/>
        </w:rPr>
      </w:pPr>
      <w:r w:rsidRPr="003B293C">
        <w:rPr>
          <w:iCs w:val="0"/>
          <w:kern w:val="22"/>
          <w:szCs w:val="22"/>
        </w:rPr>
        <w:t>(e)</w:t>
      </w:r>
      <w:r w:rsidRPr="003B293C">
        <w:rPr>
          <w:iCs w:val="0"/>
          <w:kern w:val="22"/>
          <w:szCs w:val="22"/>
        </w:rPr>
        <w:tab/>
      </w:r>
      <w:r w:rsidR="00FD2FBC" w:rsidRPr="00BB368F">
        <w:rPr>
          <w:lang w:val="en-CA"/>
        </w:rPr>
        <w:t xml:space="preserve">To </w:t>
      </w:r>
      <w:r w:rsidR="004A3B34">
        <w:rPr>
          <w:lang w:val="en-CA"/>
        </w:rPr>
        <w:t>prepare</w:t>
      </w:r>
      <w:r w:rsidR="00FD2FBC">
        <w:rPr>
          <w:lang w:val="en-CA"/>
        </w:rPr>
        <w:t xml:space="preserve"> proposals to </w:t>
      </w:r>
      <w:r w:rsidR="00FD2FBC" w:rsidRPr="00BB368F">
        <w:rPr>
          <w:lang w:val="en-CA"/>
        </w:rPr>
        <w:t xml:space="preserve">align the work of the various bodies of the Convention and its Protocols </w:t>
      </w:r>
      <w:r w:rsidR="00FD2FBC">
        <w:rPr>
          <w:lang w:val="en-CA"/>
        </w:rPr>
        <w:t xml:space="preserve">for consideration </w:t>
      </w:r>
      <w:r w:rsidR="00770349">
        <w:rPr>
          <w:lang w:val="en-CA"/>
        </w:rPr>
        <w:t>by</w:t>
      </w:r>
      <w:r w:rsidR="00FD2FBC">
        <w:rPr>
          <w:lang w:val="en-CA"/>
        </w:rPr>
        <w:t xml:space="preserve"> the respective bodies prior to or during the sixteenth meeting of the Conference of the </w:t>
      </w:r>
      <w:proofErr w:type="gramStart"/>
      <w:r w:rsidR="00FD2FBC">
        <w:rPr>
          <w:lang w:val="en-CA"/>
        </w:rPr>
        <w:t>Parties</w:t>
      </w:r>
      <w:r w:rsidR="004A3B34">
        <w:rPr>
          <w:lang w:val="en-CA"/>
        </w:rPr>
        <w:t>;</w:t>
      </w:r>
      <w:proofErr w:type="gramEnd"/>
    </w:p>
    <w:p w14:paraId="641B00EE" w14:textId="39CA626C" w:rsidR="005109BD" w:rsidRPr="00682EA3" w:rsidRDefault="00093692" w:rsidP="00833F5C">
      <w:pPr>
        <w:pStyle w:val="BodyText"/>
        <w:shd w:val="clear" w:color="auto" w:fill="FFFFFF" w:themeFill="background1"/>
        <w:adjustRightInd w:val="0"/>
        <w:snapToGrid w:val="0"/>
        <w:ind w:left="720"/>
        <w:rPr>
          <w:kern w:val="22"/>
          <w:szCs w:val="22"/>
        </w:rPr>
      </w:pPr>
      <w:r w:rsidRPr="00682EA3">
        <w:rPr>
          <w:iCs w:val="0"/>
          <w:kern w:val="22"/>
          <w:szCs w:val="22"/>
        </w:rPr>
        <w:t>(f)</w:t>
      </w:r>
      <w:r w:rsidRPr="00682EA3">
        <w:rPr>
          <w:iCs w:val="0"/>
          <w:kern w:val="22"/>
          <w:szCs w:val="22"/>
        </w:rPr>
        <w:tab/>
      </w:r>
      <w:r w:rsidR="00FD2FBC" w:rsidRPr="00BB368F">
        <w:rPr>
          <w:lang w:val="en-CA"/>
        </w:rPr>
        <w:t>To align</w:t>
      </w:r>
      <w:r w:rsidR="00FD2FBC">
        <w:rPr>
          <w:lang w:val="en-CA"/>
        </w:rPr>
        <w:t xml:space="preserve"> </w:t>
      </w:r>
      <w:r w:rsidR="00FD2FBC" w:rsidRPr="00BB368F">
        <w:rPr>
          <w:lang w:val="en-CA"/>
        </w:rPr>
        <w:t xml:space="preserve">the organization </w:t>
      </w:r>
      <w:r w:rsidR="00770349">
        <w:rPr>
          <w:lang w:val="en-CA"/>
        </w:rPr>
        <w:t xml:space="preserve">and the budget </w:t>
      </w:r>
      <w:r w:rsidR="00FD2FBC" w:rsidRPr="00BB368F">
        <w:rPr>
          <w:lang w:val="en-CA"/>
        </w:rPr>
        <w:t>of the Secretariat</w:t>
      </w:r>
      <w:r w:rsidR="00770349">
        <w:rPr>
          <w:lang w:val="en-CA"/>
        </w:rPr>
        <w:t xml:space="preserve"> with</w:t>
      </w:r>
      <w:r w:rsidR="00FD2FBC" w:rsidRPr="00BB368F">
        <w:rPr>
          <w:lang w:val="en-CA"/>
        </w:rPr>
        <w:t xml:space="preserve"> the </w:t>
      </w:r>
      <w:r w:rsidR="00FD2FBC" w:rsidRPr="003B293C">
        <w:rPr>
          <w:lang w:val="en-CA"/>
        </w:rPr>
        <w:t>[</w:t>
      </w:r>
      <w:r w:rsidR="00FD2FBC" w:rsidRPr="00BB368F">
        <w:rPr>
          <w:lang w:val="en-CA"/>
        </w:rPr>
        <w:t>priorities contained in the</w:t>
      </w:r>
      <w:r w:rsidR="00FD2FBC" w:rsidRPr="003B293C">
        <w:rPr>
          <w:lang w:val="en-CA"/>
        </w:rPr>
        <w:t>]</w:t>
      </w:r>
      <w:r w:rsidR="00FD2FBC" w:rsidRPr="00BB368F">
        <w:rPr>
          <w:lang w:val="en-CA"/>
        </w:rPr>
        <w:t xml:space="preserve"> </w:t>
      </w:r>
      <w:r w:rsidR="004A3B34">
        <w:rPr>
          <w:lang w:val="en-CA"/>
        </w:rPr>
        <w:t>global biodiversity framework</w:t>
      </w:r>
      <w:r w:rsidR="00FD2FBC" w:rsidRPr="00BB368F">
        <w:rPr>
          <w:lang w:val="en-CA"/>
        </w:rPr>
        <w:t xml:space="preserve">, and </w:t>
      </w:r>
      <w:r w:rsidR="00770349">
        <w:rPr>
          <w:lang w:val="en-CA"/>
        </w:rPr>
        <w:t xml:space="preserve">to </w:t>
      </w:r>
      <w:r w:rsidR="00FD2FBC" w:rsidRPr="00BB368F">
        <w:rPr>
          <w:lang w:val="en-CA"/>
        </w:rPr>
        <w:t xml:space="preserve">report on </w:t>
      </w:r>
      <w:r w:rsidR="00770349">
        <w:rPr>
          <w:lang w:val="en-CA"/>
        </w:rPr>
        <w:t xml:space="preserve">progress </w:t>
      </w:r>
      <w:r w:rsidR="00FD2FBC" w:rsidRPr="00BB368F">
        <w:rPr>
          <w:lang w:val="en-CA"/>
        </w:rPr>
        <w:t xml:space="preserve">to </w:t>
      </w:r>
      <w:r w:rsidR="00770349">
        <w:rPr>
          <w:lang w:val="en-CA"/>
        </w:rPr>
        <w:t xml:space="preserve">the </w:t>
      </w:r>
      <w:r w:rsidR="00FD2FBC" w:rsidRPr="00BB368F">
        <w:rPr>
          <w:lang w:val="en-CA"/>
        </w:rPr>
        <w:t>Conference of the Parties at its sixteenth meeting.</w:t>
      </w:r>
    </w:p>
    <w:p w14:paraId="59F69D9E" w14:textId="7384EF03" w:rsidR="00F6586C" w:rsidRPr="00682EA3" w:rsidRDefault="004A3B34" w:rsidP="00833F5C">
      <w:pPr>
        <w:pStyle w:val="BodyText"/>
        <w:shd w:val="clear" w:color="auto" w:fill="FFFFFF" w:themeFill="background1"/>
        <w:adjustRightInd w:val="0"/>
        <w:snapToGrid w:val="0"/>
        <w:ind w:left="1440" w:firstLine="0"/>
        <w:rPr>
          <w:b/>
          <w:bCs/>
          <w:sz w:val="24"/>
        </w:rPr>
      </w:pPr>
      <w:r w:rsidRPr="00500968">
        <w:rPr>
          <w:b/>
          <w:bCs/>
          <w:kern w:val="22"/>
          <w:sz w:val="24"/>
        </w:rPr>
        <w:t>]</w:t>
      </w:r>
    </w:p>
    <w:p w14:paraId="1D2A7403" w14:textId="77777777" w:rsidR="001F64D5" w:rsidRDefault="001F64D5" w:rsidP="00833F5C">
      <w:pPr>
        <w:shd w:val="clear" w:color="auto" w:fill="FFFFFF" w:themeFill="background1"/>
      </w:pPr>
    </w:p>
    <w:p w14:paraId="75691F54" w14:textId="77777777" w:rsidR="00152D51" w:rsidRPr="00833F5C" w:rsidRDefault="00152D51" w:rsidP="00833F5C">
      <w:pPr>
        <w:pStyle w:val="Heading2"/>
        <w:shd w:val="clear" w:color="auto" w:fill="FFFFFF" w:themeFill="background1"/>
        <w:tabs>
          <w:tab w:val="left" w:pos="426"/>
        </w:tabs>
        <w:ind w:left="360"/>
        <w:rPr>
          <w:b w:val="0"/>
          <w:bCs w:val="0"/>
          <w:i/>
          <w:iCs w:val="0"/>
          <w:szCs w:val="22"/>
          <w:lang w:val="en-US"/>
        </w:rPr>
      </w:pPr>
      <w:r w:rsidRPr="00833F5C">
        <w:rPr>
          <w:b w:val="0"/>
          <w:bCs w:val="0"/>
          <w:i/>
          <w:iCs w:val="0"/>
          <w:szCs w:val="22"/>
          <w:lang w:val="en-US"/>
        </w:rPr>
        <w:t>Annex</w:t>
      </w:r>
    </w:p>
    <w:p w14:paraId="5CE3BF0B" w14:textId="532E8F65" w:rsidR="00152D51" w:rsidRPr="00833F5C" w:rsidRDefault="00152D51" w:rsidP="00833F5C">
      <w:pPr>
        <w:pStyle w:val="Heading1multiline"/>
        <w:shd w:val="clear" w:color="auto" w:fill="FFFFFF" w:themeFill="background1"/>
        <w:ind w:left="0" w:right="4" w:firstLine="0"/>
        <w:jc w:val="center"/>
        <w:rPr>
          <w:lang w:val="en-US"/>
        </w:rPr>
      </w:pPr>
      <w:r w:rsidRPr="00833F5C">
        <w:rPr>
          <w:lang w:val="en-US"/>
        </w:rPr>
        <w:t>POST-2020 GLOBAL BIODIVERSITY FRAMEWORK</w:t>
      </w:r>
    </w:p>
    <w:p w14:paraId="49B4D0EA" w14:textId="4D45876B" w:rsidR="00AA0CF5" w:rsidRPr="00090F96" w:rsidRDefault="00AA0CF5" w:rsidP="00833F5C">
      <w:pPr>
        <w:pStyle w:val="Heading2"/>
        <w:shd w:val="clear" w:color="auto" w:fill="FFFFFF" w:themeFill="background1"/>
        <w:tabs>
          <w:tab w:val="left" w:pos="426"/>
        </w:tabs>
        <w:ind w:left="360"/>
      </w:pPr>
      <w:r w:rsidRPr="00833F5C">
        <w:rPr>
          <w:szCs w:val="22"/>
          <w:lang w:val="en-US"/>
        </w:rPr>
        <w:t>Section A.</w:t>
      </w:r>
      <w:r w:rsidRPr="00833F5C">
        <w:rPr>
          <w:szCs w:val="22"/>
          <w:lang w:val="en-US"/>
        </w:rPr>
        <w:tab/>
        <w:t xml:space="preserve"> </w:t>
      </w:r>
      <w:r w:rsidRPr="00040CB5">
        <w:rPr>
          <w:szCs w:val="22"/>
        </w:rPr>
        <w:t>Background</w:t>
      </w:r>
    </w:p>
    <w:p w14:paraId="38BF7920" w14:textId="203C064C" w:rsidR="00AA0CF5" w:rsidRDefault="00093692" w:rsidP="00833F5C">
      <w:pPr>
        <w:pStyle w:val="Para1"/>
        <w:numPr>
          <w:ilvl w:val="0"/>
          <w:numId w:val="0"/>
        </w:numPr>
        <w:shd w:val="clear" w:color="auto" w:fill="FFFFFF" w:themeFill="background1"/>
        <w:rPr>
          <w:rFonts w:asciiTheme="minorHAnsi" w:eastAsiaTheme="minorEastAsia" w:hAnsiTheme="minorHAnsi" w:cstheme="minorBidi"/>
        </w:rPr>
      </w:pPr>
      <w:r>
        <w:rPr>
          <w:rFonts w:eastAsiaTheme="minorEastAsia" w:cstheme="minorBidi"/>
        </w:rPr>
        <w:t>1.</w:t>
      </w:r>
      <w:r>
        <w:rPr>
          <w:rFonts w:eastAsiaTheme="minorEastAsia" w:cstheme="minorBidi"/>
        </w:rPr>
        <w:tab/>
      </w:r>
      <w:r w:rsidR="00AA0CF5">
        <w:t>Biodiversity is fundamental to human well-being and a healthy planet [for peoples living in harmony with nature and Mother Earth]</w:t>
      </w:r>
      <w:r w:rsidR="00AA0CF5" w:rsidRPr="7B3BC124">
        <w:rPr>
          <w:lang w:val="en-CA"/>
        </w:rPr>
        <w:t xml:space="preserve"> [</w:t>
      </w:r>
      <w:r w:rsidR="00AA0CF5">
        <w:t>.</w:t>
      </w:r>
      <w:r w:rsidR="00AA0CF5" w:rsidRPr="7B3BC124">
        <w:rPr>
          <w:lang w:val="en-CA"/>
        </w:rPr>
        <w:t xml:space="preserve"> </w:t>
      </w:r>
      <w:r w:rsidR="00AA0CF5">
        <w:t>It underpins virtually every part of our lives]; we depend on it for food, medicine, energy, clean air and water, security from natural disasters as well as recreation and cultural inspiration, [and supports all systems of life on earth], among others. More than half of the global gross domestic product (GDP) relies on biodiversity and healthy ecosystems. [A collapse in ecosystem services, such as pollination, could result in a $2.7 trillion decline in global GDP by 2030. This collapse will affect all countries with impacts most pronounced in developing countries, least developed countries and small island developing states</w:t>
      </w:r>
      <w:r w:rsidR="00AA0CF5" w:rsidRPr="7B3BC124">
        <w:rPr>
          <w:rFonts w:asciiTheme="minorHAnsi" w:eastAsiaTheme="minorEastAsia" w:hAnsiTheme="minorHAnsi" w:cstheme="minorBidi"/>
        </w:rPr>
        <w:t>]</w:t>
      </w:r>
      <w:r w:rsidR="00AA0CF5">
        <w:t>.</w:t>
      </w:r>
    </w:p>
    <w:p w14:paraId="24968B7B" w14:textId="08FBD870" w:rsidR="00AA0CF5" w:rsidRDefault="00093692" w:rsidP="00833F5C">
      <w:pPr>
        <w:pStyle w:val="Para1"/>
        <w:numPr>
          <w:ilvl w:val="0"/>
          <w:numId w:val="0"/>
        </w:numPr>
        <w:shd w:val="clear" w:color="auto" w:fill="FFFFFF" w:themeFill="background1"/>
        <w:rPr>
          <w:rFonts w:asciiTheme="minorHAnsi" w:eastAsiaTheme="minorEastAsia" w:hAnsiTheme="minorHAnsi" w:cstheme="minorBidi"/>
        </w:rPr>
      </w:pPr>
      <w:r>
        <w:rPr>
          <w:rFonts w:eastAsiaTheme="minorEastAsia" w:cstheme="minorBidi"/>
        </w:rPr>
        <w:t>2.</w:t>
      </w:r>
      <w:r>
        <w:rPr>
          <w:rFonts w:eastAsiaTheme="minorEastAsia" w:cstheme="minorBidi"/>
        </w:rPr>
        <w:tab/>
      </w:r>
      <w:r w:rsidR="00AA0CF5">
        <w:t>[</w:t>
      </w:r>
      <w:r w:rsidR="00AA0CF5" w:rsidRPr="00A617D5">
        <w:t xml:space="preserve">The Global Assessment </w:t>
      </w:r>
      <w:r w:rsidR="00FE5B9E">
        <w:t xml:space="preserve">Report </w:t>
      </w:r>
      <w:r w:rsidR="00AA0CF5" w:rsidRPr="00A617D5">
        <w:t>o</w:t>
      </w:r>
      <w:r w:rsidR="00FE5B9E">
        <w:t>n</w:t>
      </w:r>
      <w:r w:rsidR="00AA0CF5" w:rsidRPr="00A617D5">
        <w:t xml:space="preserve"> Biodiversity and Ecosystem Services issued by the Intergovernmental Science-Policy Platform on Biodiversity and Ecosystem Services (IPBES) in 2019</w:t>
      </w:r>
      <w:r w:rsidR="00AA0CF5" w:rsidRPr="00B626D9">
        <w:rPr>
          <w:kern w:val="22"/>
          <w:szCs w:val="22"/>
        </w:rPr>
        <w:t>,</w:t>
      </w:r>
      <w:r w:rsidR="00AA0CF5" w:rsidRPr="53AD49FA">
        <w:rPr>
          <w:rStyle w:val="FootnoteReference"/>
          <w:kern w:val="22"/>
        </w:rPr>
        <w:footnoteReference w:id="31"/>
      </w:r>
      <w:r w:rsidR="00AA0CF5" w:rsidRPr="00A617D5">
        <w:t xml:space="preserve"> </w:t>
      </w:r>
      <w:r w:rsidR="00AA0CF5">
        <w:t xml:space="preserve">fifth edition of the </w:t>
      </w:r>
      <w:r w:rsidR="00AA0CF5" w:rsidRPr="7B3BC124">
        <w:rPr>
          <w:i/>
          <w:iCs/>
        </w:rPr>
        <w:t>Global Biodiversity Outlook</w:t>
      </w:r>
      <w:r w:rsidR="00AA0CF5">
        <w:t xml:space="preserve">, </w:t>
      </w:r>
      <w:r w:rsidR="00AA0CF5" w:rsidRPr="00A617D5">
        <w:t>and many other scientific documents provide ample evidence that, despite ongoing efforts, biodiversity is deteriorating worldwide at rates unprecedented in human history.</w:t>
      </w:r>
      <w:r w:rsidR="00AA0CF5">
        <w:t xml:space="preserve"> [[Biodiversity loss, climate change, land degradation</w:t>
      </w:r>
      <w:r w:rsidR="00AA0CF5" w:rsidRPr="00A521EC">
        <w:t xml:space="preserve"> </w:t>
      </w:r>
      <w:r w:rsidR="00AA0CF5">
        <w:t>and desertification, [ocean degradation] [pollution], all ecosystems [and [mountain] ecosystem degradation],</w:t>
      </w:r>
      <w:r w:rsidR="00AA0CF5" w:rsidRPr="00566EA9">
        <w:t>]</w:t>
      </w:r>
      <w:r w:rsidR="00AA0CF5">
        <w:t xml:space="preserve"> are interrelated and mutually reinforcing, so these environmental crises need to be addressed in and integrated, comprehensive, </w:t>
      </w:r>
      <w:proofErr w:type="gramStart"/>
      <w:r w:rsidR="00AA0CF5">
        <w:t>holistic</w:t>
      </w:r>
      <w:proofErr w:type="gramEnd"/>
      <w:r w:rsidR="00AA0CF5">
        <w:t xml:space="preserve"> and urgent manner.] </w:t>
      </w:r>
      <w:r w:rsidR="00AA0CF5" w:rsidRPr="00A617D5">
        <w:t xml:space="preserve">The dominant direct drivers for this decline include changes in land and sea use, </w:t>
      </w:r>
      <w:r w:rsidR="00AA0CF5">
        <w:t>[</w:t>
      </w:r>
      <w:r w:rsidR="00AA0CF5" w:rsidRPr="00A617D5">
        <w:t>direct</w:t>
      </w:r>
      <w:r w:rsidR="00AA0CF5">
        <w:t>] [over]</w:t>
      </w:r>
      <w:r w:rsidR="00AA0CF5" w:rsidRPr="00A617D5">
        <w:t xml:space="preserve"> exploitation of organisms, climate change, pollution, </w:t>
      </w:r>
      <w:r w:rsidR="00AA0CF5" w:rsidRPr="7B3BC124">
        <w:rPr>
          <w:rFonts w:asciiTheme="majorBidi" w:hAnsiTheme="majorBidi" w:cstheme="majorBidi"/>
        </w:rPr>
        <w:t xml:space="preserve">and invasive alien species [and the indirect drivers include demographic changes, unsustainable production and consumption patterns, perverse incentives, poverty and inequality, </w:t>
      </w:r>
      <w:proofErr w:type="gramStart"/>
      <w:r w:rsidR="00AA0CF5" w:rsidRPr="7B3BC124">
        <w:rPr>
          <w:rFonts w:asciiTheme="majorBidi" w:hAnsiTheme="majorBidi" w:cstheme="majorBidi"/>
        </w:rPr>
        <w:t>conflict</w:t>
      </w:r>
      <w:proofErr w:type="gramEnd"/>
      <w:r w:rsidR="00AA0CF5" w:rsidRPr="7B3BC124">
        <w:rPr>
          <w:rFonts w:asciiTheme="majorBidi" w:hAnsiTheme="majorBidi" w:cstheme="majorBidi"/>
        </w:rPr>
        <w:t xml:space="preserve"> and other socioeconomic factors]. </w:t>
      </w:r>
      <w:r w:rsidR="00AA0CF5" w:rsidRPr="7B3BC124">
        <w:rPr>
          <w:rFonts w:asciiTheme="majorBidi" w:eastAsia="Arial" w:hAnsiTheme="majorBidi" w:cstheme="majorBidi"/>
          <w:color w:val="000000" w:themeColor="text1"/>
          <w:lang w:val="en-US"/>
        </w:rPr>
        <w:t>Currently more than 70 per cent of the land on the planet has been transformed, more than 60 per cent of the oceans have been impacted and more than 80 per cent of wetlands have been lost, while more than 1 million species are facing extinction.]</w:t>
      </w:r>
    </w:p>
    <w:p w14:paraId="3E71B2C5" w14:textId="342DF699" w:rsidR="00AA0CF5" w:rsidRPr="00402B49" w:rsidRDefault="00AA0CF5" w:rsidP="00833F5C">
      <w:pPr>
        <w:pStyle w:val="Para1"/>
        <w:numPr>
          <w:ilvl w:val="0"/>
          <w:numId w:val="0"/>
        </w:numPr>
        <w:shd w:val="clear" w:color="auto" w:fill="FFFFFF" w:themeFill="background1"/>
        <w:rPr>
          <w:rFonts w:asciiTheme="minorHAnsi" w:eastAsiaTheme="minorEastAsia" w:hAnsiTheme="minorHAnsi" w:cstheme="minorBidi"/>
        </w:rPr>
      </w:pPr>
      <w:r>
        <w:t xml:space="preserve">[2 </w:t>
      </w:r>
      <w:r w:rsidRPr="006E3815">
        <w:rPr>
          <w:i/>
          <w:iCs/>
        </w:rPr>
        <w:t>alt</w:t>
      </w:r>
      <w:r>
        <w:tab/>
      </w:r>
      <w:proofErr w:type="gramStart"/>
      <w:r>
        <w:t>The</w:t>
      </w:r>
      <w:proofErr w:type="gramEnd"/>
      <w:r>
        <w:t xml:space="preserve"> </w:t>
      </w:r>
      <w:r w:rsidR="00D21139">
        <w:t>g</w:t>
      </w:r>
      <w:r>
        <w:t xml:space="preserve">lobal </w:t>
      </w:r>
      <w:r w:rsidR="00D21139">
        <w:t>b</w:t>
      </w:r>
      <w:r>
        <w:t xml:space="preserve">iodiversity </w:t>
      </w:r>
      <w:r w:rsidR="00D21139">
        <w:t>f</w:t>
      </w:r>
      <w:r>
        <w:t>ramework seeks to respond to t</w:t>
      </w:r>
      <w:r w:rsidRPr="00A617D5">
        <w:t xml:space="preserve">he Global Assessment </w:t>
      </w:r>
      <w:r w:rsidR="00170F09">
        <w:t xml:space="preserve">Report </w:t>
      </w:r>
      <w:r w:rsidRPr="00A617D5">
        <w:t>o</w:t>
      </w:r>
      <w:r w:rsidR="00170F09">
        <w:t>n</w:t>
      </w:r>
      <w:r w:rsidRPr="00A617D5">
        <w:t xml:space="preserve"> Biodiversity and Ecosystem Services issued by the Intergovernmental Science-Policy Platform on Biodiversity and Ecosystem Services (IPBES) in 2019</w:t>
      </w:r>
      <w:r w:rsidRPr="00B626D9">
        <w:rPr>
          <w:kern w:val="22"/>
          <w:szCs w:val="22"/>
        </w:rPr>
        <w:t>,</w:t>
      </w:r>
      <w:r w:rsidRPr="00A617D5">
        <w:rPr>
          <w:rStyle w:val="FootnoteReference"/>
          <w:kern w:val="22"/>
          <w:szCs w:val="22"/>
        </w:rPr>
        <w:footnoteReference w:id="32"/>
      </w:r>
      <w:r w:rsidRPr="00A617D5">
        <w:t xml:space="preserve"> </w:t>
      </w:r>
      <w:r>
        <w:t xml:space="preserve">and the fifth edition of the </w:t>
      </w:r>
      <w:r w:rsidRPr="001C2EE0">
        <w:rPr>
          <w:i/>
          <w:iCs/>
        </w:rPr>
        <w:t>Global Biodiversity Outlook</w:t>
      </w:r>
      <w:r>
        <w:t>.]</w:t>
      </w:r>
    </w:p>
    <w:p w14:paraId="2AE3F52D" w14:textId="625A2558" w:rsidR="00AA0CF5" w:rsidRPr="00D11BFD" w:rsidRDefault="00093692" w:rsidP="00833F5C">
      <w:pPr>
        <w:pStyle w:val="Para1"/>
        <w:numPr>
          <w:ilvl w:val="0"/>
          <w:numId w:val="0"/>
        </w:numPr>
        <w:shd w:val="clear" w:color="auto" w:fill="FFFFFF" w:themeFill="background1"/>
        <w:rPr>
          <w:rFonts w:asciiTheme="minorHAnsi" w:eastAsiaTheme="minorEastAsia" w:hAnsiTheme="minorHAnsi" w:cstheme="minorBidi"/>
        </w:rPr>
      </w:pPr>
      <w:r w:rsidRPr="00D11BFD">
        <w:rPr>
          <w:rFonts w:eastAsiaTheme="minorEastAsia" w:cstheme="minorBidi"/>
        </w:rPr>
        <w:t>3.</w:t>
      </w:r>
      <w:r w:rsidRPr="00D11BFD">
        <w:rPr>
          <w:rFonts w:eastAsiaTheme="minorEastAsia" w:cstheme="minorBidi"/>
        </w:rPr>
        <w:tab/>
      </w:r>
      <w:r w:rsidR="00AA0CF5" w:rsidRPr="7B3BC124">
        <w:rPr>
          <w:rFonts w:asciiTheme="majorBidi" w:hAnsiTheme="majorBidi" w:cstheme="majorBidi"/>
        </w:rPr>
        <w:t xml:space="preserve">The </w:t>
      </w:r>
      <w:r w:rsidR="00AA0CF5" w:rsidRPr="7B3BC124">
        <w:rPr>
          <w:rFonts w:asciiTheme="majorBidi" w:eastAsia="Arial" w:hAnsiTheme="majorBidi" w:cstheme="majorBidi"/>
          <w:color w:val="000000" w:themeColor="text1"/>
          <w:lang w:val="en-US"/>
        </w:rPr>
        <w:t xml:space="preserve">post-2020 </w:t>
      </w:r>
      <w:r w:rsidR="00AA0CF5">
        <w:t>global</w:t>
      </w:r>
      <w:r w:rsidR="00AA0CF5" w:rsidRPr="7B3BC124">
        <w:rPr>
          <w:rFonts w:asciiTheme="majorBidi" w:eastAsia="Arial" w:hAnsiTheme="majorBidi" w:cstheme="majorBidi"/>
          <w:color w:val="000000" w:themeColor="text1"/>
          <w:lang w:val="en-US"/>
        </w:rPr>
        <w:t xml:space="preserve"> biodiversity framework,</w:t>
      </w:r>
      <w:r w:rsidR="00AA0CF5" w:rsidRPr="7B3BC124">
        <w:rPr>
          <w:rFonts w:asciiTheme="majorBidi" w:hAnsiTheme="majorBidi" w:cstheme="majorBidi"/>
        </w:rPr>
        <w:t xml:space="preserve"> building on the Strategic Plan for Biodiversity 2011-2020, its achievements, gaps, and lessons learned, and the experience and achievements of other relevant multilateral environmental agreements, sets out an ambitious plan to implement broad-based action to bring about a transformation in [our] [society’s] relationship with biodiversity by 2030, </w:t>
      </w:r>
      <w:proofErr w:type="spellStart"/>
      <w:r w:rsidR="00AA0CF5" w:rsidRPr="7B3BC124">
        <w:rPr>
          <w:rFonts w:asciiTheme="majorBidi" w:hAnsiTheme="majorBidi" w:cstheme="majorBidi"/>
        </w:rPr>
        <w:t>i</w:t>
      </w:r>
      <w:proofErr w:type="spellEnd"/>
      <w:r w:rsidR="00AA0CF5" w:rsidRPr="7B3BC124">
        <w:rPr>
          <w:rFonts w:asciiTheme="majorBidi" w:eastAsia="Calibri" w:hAnsiTheme="majorBidi" w:cstheme="majorBidi"/>
          <w:lang w:val="pt-BR"/>
        </w:rPr>
        <w:t xml:space="preserve">n </w:t>
      </w:r>
      <w:proofErr w:type="spellStart"/>
      <w:r w:rsidR="00AA0CF5" w:rsidRPr="7B3BC124">
        <w:rPr>
          <w:rFonts w:asciiTheme="majorBidi" w:eastAsia="Calibri" w:hAnsiTheme="majorBidi" w:cstheme="majorBidi"/>
          <w:lang w:val="pt-BR"/>
        </w:rPr>
        <w:t>line</w:t>
      </w:r>
      <w:proofErr w:type="spellEnd"/>
      <w:r w:rsidR="00AA0CF5" w:rsidRPr="7B3BC124">
        <w:rPr>
          <w:rFonts w:asciiTheme="majorBidi" w:eastAsia="Calibri" w:hAnsiTheme="majorBidi" w:cstheme="majorBidi"/>
          <w:lang w:val="pt-BR"/>
        </w:rPr>
        <w:t xml:space="preserve"> </w:t>
      </w:r>
      <w:proofErr w:type="spellStart"/>
      <w:r w:rsidR="00AA0CF5" w:rsidRPr="7B3BC124">
        <w:rPr>
          <w:rFonts w:asciiTheme="majorBidi" w:eastAsia="Calibri" w:hAnsiTheme="majorBidi" w:cstheme="majorBidi"/>
          <w:lang w:val="pt-BR"/>
        </w:rPr>
        <w:t>with</w:t>
      </w:r>
      <w:proofErr w:type="spellEnd"/>
      <w:r w:rsidR="00AA0CF5" w:rsidRPr="7B3BC124">
        <w:rPr>
          <w:rFonts w:asciiTheme="majorBidi" w:eastAsia="Calibri" w:hAnsiTheme="majorBidi" w:cstheme="majorBidi"/>
          <w:lang w:val="pt-BR"/>
        </w:rPr>
        <w:t xml:space="preserve"> </w:t>
      </w:r>
      <w:proofErr w:type="spellStart"/>
      <w:r w:rsidR="00AA0CF5" w:rsidRPr="7B3BC124">
        <w:rPr>
          <w:rFonts w:asciiTheme="majorBidi" w:eastAsia="Calibri" w:hAnsiTheme="majorBidi" w:cstheme="majorBidi"/>
          <w:lang w:val="pt-BR"/>
        </w:rPr>
        <w:t>the</w:t>
      </w:r>
      <w:proofErr w:type="spellEnd"/>
      <w:r w:rsidR="00AA0CF5" w:rsidRPr="7B3BC124">
        <w:rPr>
          <w:rFonts w:asciiTheme="majorBidi" w:eastAsia="Calibri" w:hAnsiTheme="majorBidi" w:cstheme="majorBidi"/>
          <w:lang w:val="pt-BR"/>
        </w:rPr>
        <w:t xml:space="preserve"> 2030 Agenda for </w:t>
      </w:r>
      <w:proofErr w:type="spellStart"/>
      <w:r w:rsidR="00AA0CF5" w:rsidRPr="7B3BC124">
        <w:rPr>
          <w:rFonts w:asciiTheme="majorBidi" w:eastAsia="Calibri" w:hAnsiTheme="majorBidi" w:cstheme="majorBidi"/>
          <w:lang w:val="pt-BR"/>
        </w:rPr>
        <w:t>Sustainable</w:t>
      </w:r>
      <w:proofErr w:type="spellEnd"/>
      <w:r w:rsidR="00AA0CF5" w:rsidRPr="7B3BC124">
        <w:rPr>
          <w:rFonts w:asciiTheme="majorBidi" w:eastAsia="Calibri" w:hAnsiTheme="majorBidi" w:cstheme="majorBidi"/>
          <w:lang w:val="pt-BR"/>
        </w:rPr>
        <w:t xml:space="preserve"> </w:t>
      </w:r>
      <w:proofErr w:type="spellStart"/>
      <w:r w:rsidR="00AA0CF5" w:rsidRPr="7B3BC124">
        <w:rPr>
          <w:rFonts w:asciiTheme="majorBidi" w:eastAsia="Calibri" w:hAnsiTheme="majorBidi" w:cstheme="majorBidi"/>
          <w:lang w:val="pt-BR"/>
        </w:rPr>
        <w:t>Development</w:t>
      </w:r>
      <w:proofErr w:type="spellEnd"/>
      <w:r w:rsidR="00AA0CF5" w:rsidRPr="7B3BC124">
        <w:rPr>
          <w:rFonts w:asciiTheme="majorBidi" w:eastAsia="Calibri" w:hAnsiTheme="majorBidi" w:cstheme="majorBidi"/>
          <w:lang w:val="pt-BR"/>
        </w:rPr>
        <w:t xml:space="preserve"> </w:t>
      </w:r>
      <w:proofErr w:type="spellStart"/>
      <w:r w:rsidR="00AA0CF5" w:rsidRPr="7B3BC124">
        <w:rPr>
          <w:rFonts w:asciiTheme="majorBidi" w:eastAsia="Calibri" w:hAnsiTheme="majorBidi" w:cstheme="majorBidi"/>
          <w:lang w:val="pt-BR"/>
        </w:rPr>
        <w:t>and</w:t>
      </w:r>
      <w:proofErr w:type="spellEnd"/>
      <w:r w:rsidR="00AA0CF5" w:rsidRPr="7B3BC124">
        <w:rPr>
          <w:rFonts w:asciiTheme="majorBidi" w:eastAsia="Calibri" w:hAnsiTheme="majorBidi" w:cstheme="majorBidi"/>
          <w:lang w:val="pt-BR"/>
        </w:rPr>
        <w:t xml:space="preserve"> its </w:t>
      </w:r>
      <w:proofErr w:type="spellStart"/>
      <w:r w:rsidR="00AA0CF5" w:rsidRPr="7B3BC124">
        <w:rPr>
          <w:rFonts w:asciiTheme="majorBidi" w:eastAsia="Calibri" w:hAnsiTheme="majorBidi" w:cstheme="majorBidi"/>
          <w:lang w:val="pt-BR"/>
        </w:rPr>
        <w:t>Sustainable</w:t>
      </w:r>
      <w:proofErr w:type="spellEnd"/>
      <w:r w:rsidR="00AA0CF5" w:rsidRPr="7B3BC124">
        <w:rPr>
          <w:rFonts w:asciiTheme="majorBidi" w:eastAsia="Calibri" w:hAnsiTheme="majorBidi" w:cstheme="majorBidi"/>
          <w:lang w:val="pt-BR"/>
        </w:rPr>
        <w:t xml:space="preserve"> </w:t>
      </w:r>
      <w:proofErr w:type="spellStart"/>
      <w:r w:rsidR="00AA0CF5" w:rsidRPr="7B3BC124">
        <w:rPr>
          <w:rFonts w:asciiTheme="majorBidi" w:eastAsia="Calibri" w:hAnsiTheme="majorBidi" w:cstheme="majorBidi"/>
          <w:lang w:val="pt-BR"/>
        </w:rPr>
        <w:t>Development</w:t>
      </w:r>
      <w:proofErr w:type="spellEnd"/>
      <w:r w:rsidR="00AA0CF5" w:rsidRPr="7B3BC124">
        <w:rPr>
          <w:rFonts w:asciiTheme="majorBidi" w:eastAsia="Calibri" w:hAnsiTheme="majorBidi" w:cstheme="majorBidi"/>
          <w:lang w:val="pt-BR"/>
        </w:rPr>
        <w:t xml:space="preserve"> </w:t>
      </w:r>
      <w:r w:rsidR="00AA0CF5" w:rsidRPr="7B3BC124">
        <w:rPr>
          <w:rFonts w:asciiTheme="majorBidi" w:hAnsiTheme="majorBidi" w:cstheme="majorBidi"/>
        </w:rPr>
        <w:t>Goals, and ensure that, by 2050, the shared vision of living in harmony with nature is fulfilled.</w:t>
      </w:r>
    </w:p>
    <w:p w14:paraId="06418F60" w14:textId="77777777" w:rsidR="00AA0CF5" w:rsidRPr="006764A8" w:rsidRDefault="00AA0CF5" w:rsidP="00833F5C">
      <w:pPr>
        <w:pStyle w:val="Heading2"/>
        <w:shd w:val="clear" w:color="auto" w:fill="FFFFFF" w:themeFill="background1"/>
        <w:tabs>
          <w:tab w:val="left" w:pos="426"/>
        </w:tabs>
        <w:ind w:left="360"/>
      </w:pPr>
      <w:r>
        <w:t>Section B.</w:t>
      </w:r>
      <w:r>
        <w:tab/>
        <w:t>Purpose</w:t>
      </w:r>
    </w:p>
    <w:p w14:paraId="1C26090E" w14:textId="37579209" w:rsidR="00AA0CF5" w:rsidRPr="003B2508" w:rsidRDefault="00AA0CF5" w:rsidP="00833F5C">
      <w:pPr>
        <w:shd w:val="clear" w:color="auto" w:fill="FFFFFF" w:themeFill="background1"/>
        <w:spacing w:before="120" w:after="120"/>
      </w:pPr>
      <w:r>
        <w:t>[3</w:t>
      </w:r>
      <w:r w:rsidRPr="00F4525C">
        <w:rPr>
          <w:i/>
          <w:iCs/>
        </w:rPr>
        <w:t>bis</w:t>
      </w:r>
      <w:r>
        <w:t>.</w:t>
      </w:r>
      <w:r>
        <w:tab/>
        <w:t>The purpose is to implement the three objectives of the Convention in a balanced manner.]</w:t>
      </w:r>
    </w:p>
    <w:p w14:paraId="7A3613E2" w14:textId="358A40C8" w:rsidR="00AA0CF5" w:rsidRDefault="00093692" w:rsidP="00833F5C">
      <w:pPr>
        <w:pStyle w:val="Para1"/>
        <w:numPr>
          <w:ilvl w:val="0"/>
          <w:numId w:val="0"/>
        </w:numPr>
        <w:shd w:val="clear" w:color="auto" w:fill="FFFFFF" w:themeFill="background1"/>
        <w:rPr>
          <w:lang w:val="en-US"/>
        </w:rPr>
      </w:pPr>
      <w:r>
        <w:rPr>
          <w:lang w:val="en-US"/>
        </w:rPr>
        <w:t>4.</w:t>
      </w:r>
      <w:r>
        <w:rPr>
          <w:lang w:val="en-US"/>
        </w:rPr>
        <w:tab/>
      </w:r>
      <w:r w:rsidR="00AA0CF5" w:rsidRPr="7B3BC124">
        <w:rPr>
          <w:lang w:val="en-US"/>
        </w:rPr>
        <w:t>The framework aims to catalyze, enable and galvanize urgent and transformative action by Governments, [subnational and local governments] [and] [with the involvement of] all of society, including indigenous peoples and local communities, and non-governmental organizations, women, [persons of diverse gender identities], youth, the elderly, business and finance community, scientific community, academia, faith-based organizations, citizens at large, and other stakeholders, [to address] [halt and] [reverse] [the trend of] biodiversity loss, [in keeping with] [to achieve the outcomes it sets out in] its vision, mission, goals and targets, and thereby to contribute [equally] to the three objectives of the Convention on Biological Diversity</w:t>
      </w:r>
      <w:r w:rsidR="00AA0CF5">
        <w:t xml:space="preserve"> [</w:t>
      </w:r>
      <w:r w:rsidR="00AA0CF5" w:rsidRPr="7B3BC124">
        <w:rPr>
          <w:lang w:val="en-US"/>
        </w:rPr>
        <w:t>in a balanced way], and to</w:t>
      </w:r>
      <w:r w:rsidR="00AA0CF5">
        <w:t xml:space="preserve"> </w:t>
      </w:r>
      <w:r w:rsidR="00AA0CF5" w:rsidRPr="7B3BC124">
        <w:rPr>
          <w:lang w:val="en-US"/>
        </w:rPr>
        <w:t>its Protocols, [in the context of  equity and [the provisions of the Convention] [common but differentiated responsibilities]], [ensuring coherence and complementarity with other biodiversity-related conventions and relevant multilateral [environmental] agreements, international organizations, processes and instruments including the [Paris Agreement and the] 2030 Agenda for Sustainable Development.]</w:t>
      </w:r>
      <w:r w:rsidR="00AA0CF5">
        <w:rPr>
          <w:rStyle w:val="FootnoteReference"/>
          <w:lang w:val="en-US"/>
        </w:rPr>
        <w:footnoteReference w:id="33"/>
      </w:r>
    </w:p>
    <w:p w14:paraId="07A5AEFB" w14:textId="13E40682" w:rsidR="00AA0CF5" w:rsidRPr="00B43E49" w:rsidRDefault="00AA0CF5" w:rsidP="00833F5C">
      <w:pPr>
        <w:pStyle w:val="Para1"/>
        <w:numPr>
          <w:ilvl w:val="0"/>
          <w:numId w:val="0"/>
        </w:numPr>
        <w:shd w:val="clear" w:color="auto" w:fill="FFFFFF" w:themeFill="background1"/>
        <w:rPr>
          <w:lang w:val="en-US"/>
        </w:rPr>
      </w:pPr>
      <w:r w:rsidRPr="22D53A04">
        <w:rPr>
          <w:lang w:val="en-US"/>
        </w:rPr>
        <w:t xml:space="preserve">[4 </w:t>
      </w:r>
      <w:r w:rsidRPr="22D53A04">
        <w:rPr>
          <w:i/>
          <w:iCs/>
          <w:lang w:val="en-US"/>
        </w:rPr>
        <w:t>Alt 1</w:t>
      </w:r>
      <w:r w:rsidRPr="22D53A04">
        <w:rPr>
          <w:lang w:val="en-US"/>
        </w:rPr>
        <w:t>.</w:t>
      </w:r>
      <w:r>
        <w:tab/>
      </w:r>
      <w:r w:rsidRPr="22D53A04">
        <w:rPr>
          <w:lang w:val="en-US"/>
        </w:rPr>
        <w:t xml:space="preserve"> The framework [aims to catalyze, enable and galvanize urgent and transformative action to] [seeks] to [address] [halt] [restore] and reverse the trend of biodiversity loss [taking transformative action]to achieve the outcomes it sets out in its vision, mission, goals and targets, thereby contributing equally to the three objectives of the Convention on Biological Diversity [by Governments, [subnational and local governments] [and] [with the involvement of] all of society, including indigenous peoples and local communities, and  non-governmental organizations, women, [persons of diverse gender identities], youth, the elderly, business and finance community, scientific community, academia, faith-based organizations, citizens at large, and other stakeholders and] [including] through: ensuring coherence and complementarity with other biodiversity-related conventions and relevant multilateral [environmental] agreements, international organizations, processes and instruments including the [Paris Agreement and the] 2030 Agenda for Sustainable Development.]</w:t>
      </w:r>
    </w:p>
    <w:p w14:paraId="7A36799E" w14:textId="22C85EC0" w:rsidR="00AA0CF5" w:rsidRDefault="00093692" w:rsidP="00833F5C">
      <w:pPr>
        <w:pStyle w:val="Para1"/>
        <w:numPr>
          <w:ilvl w:val="0"/>
          <w:numId w:val="0"/>
        </w:numPr>
        <w:shd w:val="clear" w:color="auto" w:fill="FFFFFF" w:themeFill="background1"/>
        <w:rPr>
          <w:lang w:val="en-US"/>
        </w:rPr>
      </w:pPr>
      <w:r>
        <w:rPr>
          <w:lang w:val="en-US"/>
        </w:rPr>
        <w:t>5.</w:t>
      </w:r>
      <w:r>
        <w:rPr>
          <w:lang w:val="en-US"/>
        </w:rPr>
        <w:tab/>
      </w:r>
      <w:r w:rsidR="00AA0CF5" w:rsidRPr="4C74A8B7">
        <w:rPr>
          <w:lang w:val="en-US"/>
        </w:rPr>
        <w:t xml:space="preserve">It aims to </w:t>
      </w:r>
      <w:r w:rsidR="00AA0CF5">
        <w:t>provide</w:t>
      </w:r>
      <w:r w:rsidR="00AA0CF5" w:rsidRPr="4C74A8B7">
        <w:rPr>
          <w:lang w:val="en-US"/>
        </w:rPr>
        <w:t xml:space="preserve"> a global [results-oriented] [outcome-oriented] and process-oriented framework [[while recognizing that it is not legally binding] to [guide and facilitate the development and implementation of national, </w:t>
      </w:r>
      <w:proofErr w:type="gramStart"/>
      <w:r w:rsidR="00AA0CF5" w:rsidRPr="4C74A8B7">
        <w:rPr>
          <w:lang w:val="en-US"/>
        </w:rPr>
        <w:t>subnational</w:t>
      </w:r>
      <w:proofErr w:type="gramEnd"/>
      <w:r w:rsidR="00AA0CF5" w:rsidRPr="4C74A8B7">
        <w:rPr>
          <w:lang w:val="en-US"/>
        </w:rPr>
        <w:t xml:space="preserve"> and regional goals and targets and, [as necessary], the revision and updating of national biodiversity strategies and action plans]. It also aims to facilitate regular monitoring and review of progress at the global [regional, subregional, </w:t>
      </w:r>
      <w:proofErr w:type="gramStart"/>
      <w:r w:rsidR="00AA0CF5" w:rsidRPr="4C74A8B7">
        <w:rPr>
          <w:lang w:val="en-US"/>
        </w:rPr>
        <w:t>national</w:t>
      </w:r>
      <w:proofErr w:type="gramEnd"/>
      <w:r w:rsidR="00AA0CF5" w:rsidRPr="4C74A8B7">
        <w:rPr>
          <w:lang w:val="en-US"/>
        </w:rPr>
        <w:t xml:space="preserve"> and subnational] level and to increase transparency and [accountability] [responsibility]]. </w:t>
      </w:r>
    </w:p>
    <w:p w14:paraId="16E4A992" w14:textId="2DDA7881" w:rsidR="00AA0CF5" w:rsidRPr="00E20DA0" w:rsidRDefault="00C02D85" w:rsidP="00833F5C">
      <w:pPr>
        <w:pStyle w:val="Para1"/>
        <w:numPr>
          <w:ilvl w:val="0"/>
          <w:numId w:val="0"/>
        </w:numPr>
        <w:shd w:val="clear" w:color="auto" w:fill="FFFFFF" w:themeFill="background1"/>
        <w:rPr>
          <w:lang w:val="en-US"/>
        </w:rPr>
      </w:pPr>
      <w:r>
        <w:rPr>
          <w:lang w:val="en-US"/>
        </w:rPr>
        <w:t>[</w:t>
      </w:r>
      <w:r w:rsidR="00093692" w:rsidRPr="00E20DA0">
        <w:rPr>
          <w:lang w:val="en-US"/>
        </w:rPr>
        <w:t>6.</w:t>
      </w:r>
      <w:r w:rsidR="00093692" w:rsidRPr="00E20DA0">
        <w:rPr>
          <w:lang w:val="en-US"/>
        </w:rPr>
        <w:tab/>
      </w:r>
      <w:r w:rsidR="00AA0CF5" w:rsidRPr="7B3BC124">
        <w:rPr>
          <w:lang w:val="en-US"/>
        </w:rPr>
        <w:t xml:space="preserve">The </w:t>
      </w:r>
      <w:r w:rsidR="00AA0CF5">
        <w:t>framework</w:t>
      </w:r>
      <w:r w:rsidR="00AA0CF5" w:rsidRPr="7B3BC124">
        <w:rPr>
          <w:lang w:val="en-US"/>
        </w:rPr>
        <w:t xml:space="preserve"> seeks to promote [synergies] [coherence and complementarity] cooperation between the Convention on Biological Diversity and its Protocols, and other biodiversity related Conventions, [relevant] and other multilateral [environmental] agreements[, entities and] [processes] which are supportive of the objectives of the Convention and its protocols, respecting [and building on] their respective mandates, and to create opportunities for [coordination,] [collaboration] cooperation and partnerships among the diverse actors, and </w:t>
      </w:r>
      <w:r w:rsidR="00AA0CF5">
        <w:t>to enhance the efficiency and effectiveness of its implementation.]</w:t>
      </w:r>
    </w:p>
    <w:p w14:paraId="5D4A1397" w14:textId="314DA715" w:rsidR="00AA0CF5" w:rsidRPr="00BE7F75" w:rsidRDefault="00AA0CF5" w:rsidP="00833F5C">
      <w:pPr>
        <w:pStyle w:val="Heading2"/>
        <w:shd w:val="clear" w:color="auto" w:fill="FFFFFF" w:themeFill="background1"/>
        <w:rPr>
          <w:szCs w:val="22"/>
        </w:rPr>
      </w:pPr>
      <w:r w:rsidRPr="52FB1A5A">
        <w:t xml:space="preserve">[Section B Bis [Principles and] [Approaches] [Guidance] for the implementation of the </w:t>
      </w:r>
      <w:r w:rsidR="009A65F9">
        <w:t>f</w:t>
      </w:r>
      <w:r w:rsidRPr="52FB1A5A">
        <w:t>ramework</w:t>
      </w:r>
    </w:p>
    <w:p w14:paraId="7DDE619E" w14:textId="0B0FAFA4" w:rsidR="00AA0CF5" w:rsidRPr="00D11BFD" w:rsidRDefault="00093692" w:rsidP="00833F5C">
      <w:pPr>
        <w:pStyle w:val="Para1"/>
        <w:numPr>
          <w:ilvl w:val="0"/>
          <w:numId w:val="0"/>
        </w:numPr>
        <w:shd w:val="clear" w:color="auto" w:fill="FFFFFF" w:themeFill="background1"/>
      </w:pPr>
      <w:r w:rsidRPr="00D11BFD">
        <w:t>7.</w:t>
      </w:r>
      <w:r w:rsidRPr="00D11BFD">
        <w:tab/>
      </w:r>
      <w:r w:rsidR="00AA0CF5">
        <w:t xml:space="preserve">The following [principles and] [approaches] [guidance] should underpin the implementation of the </w:t>
      </w:r>
      <w:r w:rsidR="00A41767">
        <w:t>f</w:t>
      </w:r>
      <w:r w:rsidR="00AA0CF5">
        <w:t xml:space="preserve">ramework: </w:t>
      </w:r>
    </w:p>
    <w:p w14:paraId="5753DB77" w14:textId="74A23461" w:rsidR="00AA0CF5" w:rsidRPr="00EB60EA" w:rsidRDefault="00093692" w:rsidP="00833F5C">
      <w:pPr>
        <w:pStyle w:val="Para1"/>
        <w:numPr>
          <w:ilvl w:val="0"/>
          <w:numId w:val="0"/>
        </w:numPr>
        <w:shd w:val="clear" w:color="auto" w:fill="FFFFFF" w:themeFill="background1"/>
      </w:pPr>
      <w:r w:rsidRPr="00EB60EA">
        <w:t>8.</w:t>
      </w:r>
      <w:r w:rsidRPr="00EB60EA">
        <w:tab/>
      </w:r>
      <w:r w:rsidR="00AA0CF5">
        <w:t xml:space="preserve">This is a framework for all, for the whole of government and the whole of society. Its success will require </w:t>
      </w:r>
      <w:r w:rsidR="00AA0CF5" w:rsidRPr="00CE4400">
        <w:rPr>
          <w:kern w:val="22"/>
        </w:rPr>
        <w:t xml:space="preserve">political </w:t>
      </w:r>
      <w:r w:rsidR="00AA0CF5" w:rsidRPr="00735B4C">
        <w:t>will</w:t>
      </w:r>
      <w:r w:rsidR="00AA0CF5" w:rsidRPr="00CE4400">
        <w:rPr>
          <w:kern w:val="22"/>
        </w:rPr>
        <w:t xml:space="preserve"> and recognition at the highest levels of government</w:t>
      </w:r>
      <w:r w:rsidR="00AA0CF5">
        <w:t xml:space="preserve"> and will rely on action and cooperation by all levels of government by all actors of society. </w:t>
      </w:r>
      <w:r w:rsidR="00AA0CF5" w:rsidRPr="001F3E80">
        <w:t xml:space="preserve">While some targets may be more relevant to specific local contexts and circumstances, efforts by all governments and stakeholders across all goals and targets will be essential to ensure the successful </w:t>
      </w:r>
      <w:r w:rsidR="00AA0CF5" w:rsidRPr="00EB60EA">
        <w:t xml:space="preserve">implementation of the </w:t>
      </w:r>
      <w:proofErr w:type="gramStart"/>
      <w:r w:rsidR="00AA0CF5" w:rsidRPr="00EB60EA">
        <w:t>framework as a whole</w:t>
      </w:r>
      <w:proofErr w:type="gramEnd"/>
      <w:r w:rsidR="00AA0CF5" w:rsidRPr="00EB60EA">
        <w:t>.</w:t>
      </w:r>
    </w:p>
    <w:p w14:paraId="471741D1" w14:textId="2A35FFC7" w:rsidR="00AA0CF5" w:rsidRDefault="00093692" w:rsidP="00833F5C">
      <w:pPr>
        <w:pStyle w:val="Para1"/>
        <w:numPr>
          <w:ilvl w:val="0"/>
          <w:numId w:val="0"/>
        </w:numPr>
        <w:shd w:val="clear" w:color="auto" w:fill="FFFFFF" w:themeFill="background1"/>
      </w:pPr>
      <w:r>
        <w:t>9.</w:t>
      </w:r>
      <w:r>
        <w:tab/>
      </w:r>
      <w:r w:rsidR="00AA0CF5">
        <w:t xml:space="preserve">The implementation of the framework will be based on national biodiversity strategies and action plans (NBSAPs) and on mainstreaming across sectors and levels of government, and will require transparent and inclusive governance, and coherent and effective national legislation, </w:t>
      </w:r>
      <w:proofErr w:type="gramStart"/>
      <w:r w:rsidR="00AA0CF5">
        <w:t>policies</w:t>
      </w:r>
      <w:proofErr w:type="gramEnd"/>
      <w:r w:rsidR="00AA0CF5">
        <w:t xml:space="preserve"> and institutions. National contributions to global goals and targets of the framework will be determined according to national circumstances, </w:t>
      </w:r>
      <w:proofErr w:type="gramStart"/>
      <w:r w:rsidR="00AA0CF5">
        <w:t>priorities</w:t>
      </w:r>
      <w:proofErr w:type="gramEnd"/>
      <w:r w:rsidR="00AA0CF5">
        <w:t xml:space="preserve"> and capabilities.</w:t>
      </w:r>
    </w:p>
    <w:p w14:paraId="6244C3BE" w14:textId="1F70172E" w:rsidR="00AA0CF5" w:rsidRDefault="00093692" w:rsidP="00833F5C">
      <w:pPr>
        <w:pStyle w:val="Para1"/>
        <w:numPr>
          <w:ilvl w:val="0"/>
          <w:numId w:val="0"/>
        </w:numPr>
        <w:shd w:val="clear" w:color="auto" w:fill="FFFFFF" w:themeFill="background1"/>
      </w:pPr>
      <w:r>
        <w:t>10.</w:t>
      </w:r>
      <w:r>
        <w:tab/>
      </w:r>
      <w:r w:rsidR="00AA0CF5">
        <w:t>In the event the implementation of the global biodiversity framework at the national level involves the adoption of legislative measures, such measures need to be supportive of the provisions and implementation of other international agreements or instruments that address matters which are relevant to those covered under the framework.</w:t>
      </w:r>
    </w:p>
    <w:p w14:paraId="0316418B" w14:textId="35E4A3E3" w:rsidR="00AA0CF5" w:rsidRDefault="00093692" w:rsidP="00833F5C">
      <w:pPr>
        <w:pStyle w:val="Para1"/>
        <w:numPr>
          <w:ilvl w:val="0"/>
          <w:numId w:val="0"/>
        </w:numPr>
        <w:shd w:val="clear" w:color="auto" w:fill="FFFFFF" w:themeFill="background1"/>
      </w:pPr>
      <w:r>
        <w:t>11.</w:t>
      </w:r>
      <w:r>
        <w:tab/>
      </w:r>
      <w:r w:rsidR="00AA0CF5">
        <w:t xml:space="preserve">The framework acknowledges international human rights law, and the right to a clean, </w:t>
      </w:r>
      <w:proofErr w:type="gramStart"/>
      <w:r w:rsidR="00AA0CF5">
        <w:t>safe</w:t>
      </w:r>
      <w:proofErr w:type="gramEnd"/>
      <w:r w:rsidR="00AA0CF5">
        <w:t xml:space="preserve"> and sustainable environment. Its implementation should follow a human rights-based approach respecting, </w:t>
      </w:r>
      <w:proofErr w:type="gramStart"/>
      <w:r w:rsidR="00AA0CF5">
        <w:t>protecting</w:t>
      </w:r>
      <w:proofErr w:type="gramEnd"/>
      <w:r w:rsidR="00AA0CF5">
        <w:t xml:space="preserve"> and fulfilling these rights, and being mindful of diverse world views, values and knowledge systems, including different conceptualizations of nature and people’s relationship with it.</w:t>
      </w:r>
    </w:p>
    <w:p w14:paraId="07DD2C18" w14:textId="5A70D693" w:rsidR="00AA0CF5" w:rsidRDefault="00093692" w:rsidP="00833F5C">
      <w:pPr>
        <w:pStyle w:val="Para1"/>
        <w:numPr>
          <w:ilvl w:val="0"/>
          <w:numId w:val="0"/>
        </w:numPr>
        <w:shd w:val="clear" w:color="auto" w:fill="FFFFFF" w:themeFill="background1"/>
      </w:pPr>
      <w:r>
        <w:t>12.</w:t>
      </w:r>
      <w:r>
        <w:tab/>
      </w:r>
      <w:r w:rsidR="00AA0CF5">
        <w:t xml:space="preserve">Success will depend on ensuring gender equality and empowerment of women and girls and reducing inequalities, enhancing greater access to </w:t>
      </w:r>
      <w:proofErr w:type="gramStart"/>
      <w:r w:rsidR="00AA0CF5">
        <w:t>education</w:t>
      </w:r>
      <w:proofErr w:type="gramEnd"/>
      <w:r w:rsidR="00AA0CF5">
        <w:t xml:space="preserve"> and respecting the principle of intergenerational equity. </w:t>
      </w:r>
    </w:p>
    <w:p w14:paraId="4AF149D8" w14:textId="0E1F1B8E" w:rsidR="00AA0CF5" w:rsidRDefault="00093692" w:rsidP="00833F5C">
      <w:pPr>
        <w:pStyle w:val="Para1"/>
        <w:numPr>
          <w:ilvl w:val="0"/>
          <w:numId w:val="0"/>
        </w:numPr>
        <w:shd w:val="clear" w:color="auto" w:fill="FFFFFF" w:themeFill="background1"/>
      </w:pPr>
      <w:r>
        <w:t>13.</w:t>
      </w:r>
      <w:r>
        <w:tab/>
      </w:r>
      <w:r w:rsidR="00AA0CF5">
        <w:t xml:space="preserve">The framework acknowledges the important roles and contributions of indigenous people and local communities as custodians of biodiversity and partners in the restoration, </w:t>
      </w:r>
      <w:proofErr w:type="gramStart"/>
      <w:r w:rsidR="00AA0CF5">
        <w:t>conservation</w:t>
      </w:r>
      <w:proofErr w:type="gramEnd"/>
      <w:r w:rsidR="00AA0CF5">
        <w:t xml:space="preserve"> and sustainable use of biodiversity. Its implementation must ensure the respect, preservation and maintenance of the knowledge, innovations and sustainable practices of indigenous peoples and local communities, including through their full and effective participation in decision-making and their free, prior, and informed consent, prior and informed consent or approval and involvement, in accordance with the United Nations Declaration on the Rights of Indigenous Peoples and international human rights law.</w:t>
      </w:r>
    </w:p>
    <w:p w14:paraId="25AACBFC" w14:textId="0F60C2D5" w:rsidR="00AA0CF5" w:rsidRDefault="00093692" w:rsidP="00833F5C">
      <w:pPr>
        <w:pStyle w:val="Para1"/>
        <w:numPr>
          <w:ilvl w:val="0"/>
          <w:numId w:val="0"/>
        </w:numPr>
        <w:shd w:val="clear" w:color="auto" w:fill="FFFFFF" w:themeFill="background1"/>
      </w:pPr>
      <w:r>
        <w:t>14.</w:t>
      </w:r>
      <w:r>
        <w:tab/>
      </w:r>
      <w:r w:rsidR="00AA0CF5">
        <w:t>The goals and targets of the framework are integrated and are intended to balance the three objectives of the Convention on Biological Diversity. The framework is to be implemented in line with these objectives, with other provisions of the Convention on Biological Diversity, and with the Cartagena Protocol on Biosafety and the Nagoya Protocol on Access and Benefit-sharing as applicable.</w:t>
      </w:r>
    </w:p>
    <w:p w14:paraId="24605C03" w14:textId="7C8EDA7C" w:rsidR="00AA0CF5" w:rsidRDefault="00093692" w:rsidP="00833F5C">
      <w:pPr>
        <w:pStyle w:val="Para1"/>
        <w:numPr>
          <w:ilvl w:val="0"/>
          <w:numId w:val="0"/>
        </w:numPr>
        <w:shd w:val="clear" w:color="auto" w:fill="FFFFFF" w:themeFill="background1"/>
      </w:pPr>
      <w:r>
        <w:t>15.</w:t>
      </w:r>
      <w:r>
        <w:tab/>
      </w:r>
      <w:r w:rsidR="00AA0CF5">
        <w:t xml:space="preserve">The efficiency and effectiveness of the framework’s implementation will be promoted by enhancing collaboration, cooperation and synergies between the Convention on Biological Diversity and its protocols and the Rio conventions, other biodiversity-related conventions, other relevant multilateral agreements and international organizations and processes, including at the global, regional, </w:t>
      </w:r>
      <w:proofErr w:type="gramStart"/>
      <w:r w:rsidR="00AA0CF5">
        <w:t>subregional</w:t>
      </w:r>
      <w:proofErr w:type="gramEnd"/>
      <w:r w:rsidR="00AA0CF5">
        <w:t xml:space="preserve"> and national levels. </w:t>
      </w:r>
    </w:p>
    <w:p w14:paraId="1FB6B449" w14:textId="4E10FB8B" w:rsidR="00AA0CF5" w:rsidRDefault="00093692" w:rsidP="00833F5C">
      <w:pPr>
        <w:pStyle w:val="Para1"/>
        <w:numPr>
          <w:ilvl w:val="0"/>
          <w:numId w:val="0"/>
        </w:numPr>
        <w:shd w:val="clear" w:color="auto" w:fill="FFFFFF" w:themeFill="background1"/>
      </w:pPr>
      <w:r>
        <w:t>16.</w:t>
      </w:r>
      <w:r>
        <w:tab/>
      </w:r>
      <w:r w:rsidR="00AA0CF5">
        <w:t>Sound implementation of the framework will aim to generate co-benefits for the achievement of the goals established under the Paris Agreement, the United Nations Framework Convention on Climate Change, the UN Ocean Decade, and the promotion of a biodiversity inclusive One Health approach.</w:t>
      </w:r>
    </w:p>
    <w:p w14:paraId="3F2F1C27" w14:textId="7CB8869C" w:rsidR="00AA0CF5" w:rsidRDefault="00093692" w:rsidP="00833F5C">
      <w:pPr>
        <w:pStyle w:val="Para1"/>
        <w:numPr>
          <w:ilvl w:val="0"/>
          <w:numId w:val="0"/>
        </w:numPr>
        <w:shd w:val="clear" w:color="auto" w:fill="FFFFFF" w:themeFill="background1"/>
      </w:pPr>
      <w:r>
        <w:t>17.</w:t>
      </w:r>
      <w:r>
        <w:tab/>
      </w:r>
      <w:r w:rsidR="00AA0CF5">
        <w:t xml:space="preserve">The global biodiversity framework is to be implemented based on scientific and other evidence, recognizing the role of science, </w:t>
      </w:r>
      <w:proofErr w:type="gramStart"/>
      <w:r w:rsidR="00AA0CF5">
        <w:t>technology</w:t>
      </w:r>
      <w:proofErr w:type="gramEnd"/>
      <w:r w:rsidR="00AA0CF5">
        <w:t xml:space="preserve"> and innovation and that of other knowledge and innovation systems, and in line with and full respect of the precautionary approach and the ecosystem approach.</w:t>
      </w:r>
    </w:p>
    <w:p w14:paraId="0D57D086" w14:textId="73D1E657" w:rsidR="00AA0CF5" w:rsidRDefault="00093692" w:rsidP="00833F5C">
      <w:pPr>
        <w:pStyle w:val="Para1"/>
        <w:numPr>
          <w:ilvl w:val="0"/>
          <w:numId w:val="0"/>
        </w:numPr>
        <w:shd w:val="clear" w:color="auto" w:fill="FFFFFF" w:themeFill="background1"/>
      </w:pPr>
      <w:r>
        <w:t>18.</w:t>
      </w:r>
      <w:r>
        <w:tab/>
      </w:r>
      <w:r w:rsidR="00AA0CF5">
        <w:t>The framework recognizes that reversing the loss of biological diversity, for the benefit of all living beings, is a common concern of humankind</w:t>
      </w:r>
      <w:r w:rsidR="00AA0CF5" w:rsidRPr="00F70037">
        <w:t xml:space="preserve">. Its implementation shall be guided </w:t>
      </w:r>
      <w:r w:rsidR="005D5EF8" w:rsidRPr="00833F5C">
        <w:t>by</w:t>
      </w:r>
      <w:r w:rsidR="005A6A62" w:rsidRPr="00833F5C">
        <w:t xml:space="preserve"> </w:t>
      </w:r>
      <w:r w:rsidR="00954C15">
        <w:t xml:space="preserve">the </w:t>
      </w:r>
      <w:r w:rsidR="005A6A62" w:rsidRPr="00833F5C">
        <w:t>principles of</w:t>
      </w:r>
      <w:r w:rsidR="005D5EF8" w:rsidRPr="00F70037">
        <w:t xml:space="preserve"> </w:t>
      </w:r>
      <w:r w:rsidR="00AA0CF5" w:rsidRPr="00F70037">
        <w:t>the Rio Declaration</w:t>
      </w:r>
      <w:r w:rsidR="00C5616E" w:rsidRPr="00F70037">
        <w:t xml:space="preserve"> on Environment and Development</w:t>
      </w:r>
      <w:r w:rsidR="00AA0CF5" w:rsidRPr="00F70037">
        <w:t>.</w:t>
      </w:r>
      <w:r w:rsidR="00D30959" w:rsidRPr="00F70037">
        <w:rPr>
          <w:rStyle w:val="FootnoteReference"/>
        </w:rPr>
        <w:footnoteReference w:id="34"/>
      </w:r>
    </w:p>
    <w:p w14:paraId="7CE75BAC" w14:textId="041F5BC3" w:rsidR="00AA0CF5" w:rsidRDefault="00093692" w:rsidP="00833F5C">
      <w:pPr>
        <w:pStyle w:val="Para1"/>
        <w:numPr>
          <w:ilvl w:val="0"/>
          <w:numId w:val="0"/>
        </w:numPr>
        <w:shd w:val="clear" w:color="auto" w:fill="FFFFFF" w:themeFill="background1"/>
      </w:pPr>
      <w:r>
        <w:t>19.</w:t>
      </w:r>
      <w:r>
        <w:tab/>
      </w:r>
      <w:r w:rsidR="00AA0CF5" w:rsidRPr="0074357E">
        <w:t xml:space="preserve">This framework is to be implemented </w:t>
      </w:r>
      <w:proofErr w:type="gramStart"/>
      <w:r w:rsidR="00AA0CF5" w:rsidRPr="0074357E">
        <w:t>taking into account</w:t>
      </w:r>
      <w:proofErr w:type="gramEnd"/>
      <w:r w:rsidR="00AA0CF5" w:rsidRPr="0074357E">
        <w:t xml:space="preserve"> the resolution on nature-based solutions adopted at the fifth session of the United Nations Environment Assembly</w:t>
      </w:r>
      <w:r w:rsidR="00AA0CF5">
        <w:t>,</w:t>
      </w:r>
      <w:r w:rsidR="00AA0CF5" w:rsidRPr="0074357E">
        <w:t xml:space="preserve"> which defines nature-based solutions</w:t>
      </w:r>
      <w:r w:rsidR="00AA0CF5">
        <w:t>.</w:t>
      </w:r>
      <w:r w:rsidR="00AA0CF5">
        <w:rPr>
          <w:rStyle w:val="FootnoteReference"/>
        </w:rPr>
        <w:footnoteReference w:id="35"/>
      </w:r>
      <w:r w:rsidR="00AA0CF5" w:rsidRPr="0074357E">
        <w:t xml:space="preserve">  </w:t>
      </w:r>
    </w:p>
    <w:p w14:paraId="52B4E220" w14:textId="339F5F7F" w:rsidR="00AA0CF5" w:rsidRDefault="00093692" w:rsidP="00833F5C">
      <w:pPr>
        <w:pStyle w:val="Para1"/>
        <w:numPr>
          <w:ilvl w:val="0"/>
          <w:numId w:val="0"/>
        </w:numPr>
        <w:shd w:val="clear" w:color="auto" w:fill="FFFFFF" w:themeFill="background1"/>
      </w:pPr>
      <w:r>
        <w:t>20.</w:t>
      </w:r>
      <w:r>
        <w:tab/>
      </w:r>
      <w:r w:rsidR="00AA0CF5">
        <w:t xml:space="preserve">Implementation of the framework requires transformative, </w:t>
      </w:r>
      <w:proofErr w:type="gramStart"/>
      <w:r w:rsidR="00AA0CF5">
        <w:t>innovative</w:t>
      </w:r>
      <w:proofErr w:type="gramEnd"/>
      <w:r w:rsidR="00AA0CF5">
        <w:t xml:space="preserve"> and transdisciplinary education, formal and informal, at all levels, including science-policy interface studies and lifelong learning processes, recognizing diverse world views, values and knowledge systems of indigenous peoples and local communities. </w:t>
      </w:r>
    </w:p>
    <w:p w14:paraId="0053BD38" w14:textId="05F8C4B7" w:rsidR="00AA0CF5" w:rsidRDefault="00093692" w:rsidP="00833F5C">
      <w:pPr>
        <w:pStyle w:val="Para1"/>
        <w:numPr>
          <w:ilvl w:val="0"/>
          <w:numId w:val="0"/>
        </w:numPr>
        <w:shd w:val="clear" w:color="auto" w:fill="FFFFFF" w:themeFill="background1"/>
      </w:pPr>
      <w:r>
        <w:t>21.</w:t>
      </w:r>
      <w:r>
        <w:tab/>
      </w:r>
      <w:r w:rsidR="00AA0CF5">
        <w:t xml:space="preserve">The full implementation of the framework requires adequate, </w:t>
      </w:r>
      <w:proofErr w:type="gramStart"/>
      <w:r w:rsidR="00AA0CF5">
        <w:t>predictable</w:t>
      </w:r>
      <w:proofErr w:type="gramEnd"/>
      <w:r w:rsidR="00AA0CF5">
        <w:t xml:space="preserve"> and easily accessible financial resources from all sources, prioritizing public sources.]</w:t>
      </w:r>
    </w:p>
    <w:p w14:paraId="278ECDC9" w14:textId="77777777" w:rsidR="00AA0CF5" w:rsidRPr="00D11BFD" w:rsidRDefault="00AA0CF5" w:rsidP="00833F5C">
      <w:pPr>
        <w:pStyle w:val="Heading2"/>
        <w:shd w:val="clear" w:color="auto" w:fill="FFFFFF" w:themeFill="background1"/>
        <w:tabs>
          <w:tab w:val="left" w:pos="426"/>
        </w:tabs>
        <w:ind w:left="360"/>
        <w:rPr>
          <w:szCs w:val="22"/>
        </w:rPr>
      </w:pPr>
      <w:r>
        <w:rPr>
          <w:szCs w:val="22"/>
        </w:rPr>
        <w:t>Section C.</w:t>
      </w:r>
      <w:r>
        <w:rPr>
          <w:szCs w:val="22"/>
        </w:rPr>
        <w:tab/>
        <w:t xml:space="preserve"> </w:t>
      </w:r>
      <w:r w:rsidRPr="001A2460">
        <w:rPr>
          <w:rFonts w:eastAsia="Malgun Gothic"/>
          <w:kern w:val="22"/>
          <w:szCs w:val="22"/>
        </w:rPr>
        <w:t>Relationship with</w:t>
      </w:r>
      <w:r>
        <w:rPr>
          <w:rFonts w:eastAsia="Malgun Gothic"/>
          <w:kern w:val="22"/>
          <w:szCs w:val="22"/>
        </w:rPr>
        <w:t xml:space="preserve"> the</w:t>
      </w:r>
      <w:r w:rsidRPr="001A2460">
        <w:rPr>
          <w:rFonts w:eastAsia="Malgun Gothic"/>
          <w:kern w:val="22"/>
          <w:szCs w:val="22"/>
        </w:rPr>
        <w:t xml:space="preserve"> 2030 Agenda for Sustainable Development</w:t>
      </w:r>
    </w:p>
    <w:p w14:paraId="2C795397" w14:textId="429B5A20" w:rsidR="00AA0CF5" w:rsidRPr="0097564F" w:rsidRDefault="00093692" w:rsidP="00833F5C">
      <w:pPr>
        <w:pStyle w:val="Para1"/>
        <w:numPr>
          <w:ilvl w:val="0"/>
          <w:numId w:val="0"/>
        </w:numPr>
        <w:shd w:val="clear" w:color="auto" w:fill="FFFFFF" w:themeFill="background1"/>
        <w:rPr>
          <w:lang w:val="en-US"/>
        </w:rPr>
      </w:pPr>
      <w:r w:rsidRPr="0097564F">
        <w:rPr>
          <w:lang w:val="en-US"/>
        </w:rPr>
        <w:t>22.</w:t>
      </w:r>
      <w:r w:rsidRPr="0097564F">
        <w:rPr>
          <w:lang w:val="en-US"/>
        </w:rPr>
        <w:tab/>
      </w:r>
      <w:r w:rsidR="00AA0CF5" w:rsidRPr="7B3BC124">
        <w:rPr>
          <w:lang w:val="en-US"/>
        </w:rPr>
        <w:t xml:space="preserve">The </w:t>
      </w:r>
      <w:r w:rsidR="00AA0CF5">
        <w:t>framework</w:t>
      </w:r>
      <w:r w:rsidR="00AA0CF5" w:rsidRPr="7B3BC124">
        <w:rPr>
          <w:lang w:val="en-US"/>
        </w:rPr>
        <w:t xml:space="preserve"> is a contribution to the achievement of the 2030 Agenda for Sustainable Development. At the same time, progress towards the Sustainable Development Goals and the achievement of sustainable development in all its three dimensions (environmental, </w:t>
      </w:r>
      <w:proofErr w:type="gramStart"/>
      <w:r w:rsidR="00AA0CF5" w:rsidRPr="7B3BC124">
        <w:rPr>
          <w:lang w:val="en-US"/>
        </w:rPr>
        <w:t>social</w:t>
      </w:r>
      <w:proofErr w:type="gramEnd"/>
      <w:r w:rsidR="00AA0CF5" w:rsidRPr="7B3BC124">
        <w:rPr>
          <w:lang w:val="en-US"/>
        </w:rPr>
        <w:t xml:space="preserve"> and economic) is necessary to create the conditions necessary to fulfil the goals and targets of the framework.</w:t>
      </w:r>
    </w:p>
    <w:p w14:paraId="4588993A" w14:textId="77777777" w:rsidR="00AA0CF5" w:rsidRPr="007D1F2A" w:rsidRDefault="00AA0CF5" w:rsidP="00833F5C">
      <w:pPr>
        <w:pStyle w:val="Heading2"/>
        <w:shd w:val="clear" w:color="auto" w:fill="FFFFFF" w:themeFill="background1"/>
        <w:tabs>
          <w:tab w:val="left" w:pos="426"/>
        </w:tabs>
      </w:pPr>
      <w:r w:rsidRPr="02294556">
        <w:t>[Section D</w:t>
      </w:r>
      <w:r>
        <w:rPr>
          <w:szCs w:val="22"/>
        </w:rPr>
        <w:t>.</w:t>
      </w:r>
      <w:r>
        <w:rPr>
          <w:szCs w:val="22"/>
        </w:rPr>
        <w:tab/>
      </w:r>
      <w:r w:rsidRPr="02294556">
        <w:rPr>
          <w:rFonts w:eastAsia="Malgun Gothic"/>
          <w:kern w:val="22"/>
        </w:rPr>
        <w:t>Theory of change</w:t>
      </w:r>
    </w:p>
    <w:p w14:paraId="246B29F4" w14:textId="51B9C26C" w:rsidR="00AA0CF5" w:rsidRPr="00A12268" w:rsidRDefault="00093692" w:rsidP="00833F5C">
      <w:pPr>
        <w:pStyle w:val="Para1"/>
        <w:numPr>
          <w:ilvl w:val="0"/>
          <w:numId w:val="0"/>
        </w:numPr>
        <w:shd w:val="clear" w:color="auto" w:fill="FFFFFF" w:themeFill="background1"/>
        <w:rPr>
          <w:lang w:val="en-US"/>
        </w:rPr>
      </w:pPr>
      <w:r w:rsidRPr="00A12268">
        <w:rPr>
          <w:lang w:val="en-US"/>
        </w:rPr>
        <w:t>23.</w:t>
      </w:r>
      <w:r w:rsidRPr="00A12268">
        <w:rPr>
          <w:lang w:val="en-US"/>
        </w:rPr>
        <w:tab/>
      </w:r>
      <w:r w:rsidR="00AA0CF5" w:rsidRPr="7B3BC124">
        <w:rPr>
          <w:lang w:val="en-US"/>
        </w:rPr>
        <w:t>The framework is built around a theory of change (see figure 1) which recognizes that urgent policy action at global, regional, subregional, national and subnational level is required [to achieve sustainable economic, social and financial models in line with the 2030 agenda so that the trends that have exacerbated biodiversity loss are reverted in the [next 10 years] by 2030 and allow for the recovery of [natural] all ecosystems in the following 20 years], with net improvements by 2050 to achieve the vision of “living in harmony with nature [positive improvements] by 2050” to achieve sustainable economic, social and financial models in line with the 2030 agenda so that the trends that have exacerbated biodiversity loss are reverted in the [next 10 years] by 2030. [[It acknowledges the interlinkages between goals and targets building on the IPBES conceptual framework]. It recognizes the importance of a [human] rights-based approach, including the respect, protection [promotion] and fulfilment of human rights, [and the rights of Mother Earth</w:t>
      </w:r>
      <w:r w:rsidR="00AA0CF5">
        <w:rPr>
          <w:lang w:val="en-US"/>
        </w:rPr>
        <w:t>,</w:t>
      </w:r>
      <w:r w:rsidR="00AA0CF5" w:rsidRPr="7B3BC124">
        <w:rPr>
          <w:lang w:val="en-US"/>
        </w:rPr>
        <w:t>] [gender equality] and foster intergenerational equity. [It also assumes that] a whole-of government and society approach is necessary to make the changes needed [over the next 10 years] by 2030 as a stepping-stone towards the achievement of the 2050 Vision. As such, governments and societies need to determine priorities and allocate financial and other resources, [internalize] [integrating] the value of nature and recognize the cost of inaction, and [provide new and additional resources to developing countries to enable them to meet the incremental costs of implementing the framework].]</w:t>
      </w:r>
    </w:p>
    <w:p w14:paraId="3E352DFD" w14:textId="373229E1" w:rsidR="00AA0CF5" w:rsidRDefault="00093692" w:rsidP="00833F5C">
      <w:pPr>
        <w:pStyle w:val="Para1"/>
        <w:numPr>
          <w:ilvl w:val="0"/>
          <w:numId w:val="0"/>
        </w:numPr>
        <w:shd w:val="clear" w:color="auto" w:fill="FFFFFF" w:themeFill="background1"/>
        <w:rPr>
          <w:lang w:val="en-US"/>
        </w:rPr>
      </w:pPr>
      <w:r>
        <w:rPr>
          <w:lang w:val="en-US"/>
        </w:rPr>
        <w:t>24.</w:t>
      </w:r>
      <w:r>
        <w:rPr>
          <w:lang w:val="en-US"/>
        </w:rPr>
        <w:tab/>
      </w:r>
      <w:r w:rsidR="00AA0CF5" w:rsidRPr="7B3BC124">
        <w:rPr>
          <w:lang w:val="en-US"/>
        </w:rPr>
        <w:t>The framework’s theory of change assumes that transformative actions are taken to (a) address the drivers of biodiversity loss and their underlying causes, (b) put in place tools and solutions for implementation and mainstreaming, (c) reduce the threats to biodiversity and (d) ensure that biodiversity is used sustainably for the joint benefit of people and the planet, and that these actions are supported by enabling conditions, and adequate means of implementation, including financial resources, capacity and technology. It also assumes that progress is monitored in a transparent and accountable manner with adequate periodic global stocktaking exercises based on SMART targets and indicators to ensure that, by 2030, the world is on a path to reach the 2050 Vision for biodiversity.]</w:t>
      </w:r>
    </w:p>
    <w:p w14:paraId="19320D2B" w14:textId="77777777" w:rsidR="00AA0CF5" w:rsidRPr="00493D88" w:rsidRDefault="00AA0CF5" w:rsidP="00833F5C">
      <w:pPr>
        <w:keepNext/>
        <w:suppressLineNumbers/>
        <w:shd w:val="clear" w:color="auto" w:fill="FFFFFF" w:themeFill="background1"/>
        <w:suppressAutoHyphens/>
        <w:spacing w:after="240"/>
        <w:rPr>
          <w:sz w:val="20"/>
          <w:szCs w:val="22"/>
        </w:rPr>
      </w:pPr>
      <w:r w:rsidRPr="00493D88">
        <w:rPr>
          <w:b/>
          <w:bCs/>
          <w:kern w:val="22"/>
          <w:sz w:val="20"/>
          <w:szCs w:val="22"/>
        </w:rPr>
        <w:t>Figure 1. Theory of change of the framework</w:t>
      </w:r>
      <w:r>
        <w:rPr>
          <w:rStyle w:val="FootnoteReference"/>
          <w:b/>
          <w:bCs/>
          <w:kern w:val="22"/>
          <w:szCs w:val="22"/>
        </w:rPr>
        <w:footnoteReference w:id="36"/>
      </w:r>
    </w:p>
    <w:p w14:paraId="302FDE53" w14:textId="77777777" w:rsidR="00AA0CF5" w:rsidRDefault="00AA0CF5" w:rsidP="00833F5C">
      <w:pPr>
        <w:pStyle w:val="Footer"/>
        <w:shd w:val="clear" w:color="auto" w:fill="FFFFFF" w:themeFill="background1"/>
        <w:jc w:val="center"/>
      </w:pPr>
      <w:r>
        <w:rPr>
          <w:lang w:val="en-US"/>
        </w:rPr>
        <w:br/>
      </w:r>
      <w:r>
        <w:rPr>
          <w:noProof/>
          <w:lang w:val="en-US"/>
        </w:rPr>
        <w:drawing>
          <wp:inline distT="0" distB="0" distL="0" distR="0" wp14:anchorId="2F196CEB" wp14:editId="7D743109">
            <wp:extent cx="5326380" cy="3007121"/>
            <wp:effectExtent l="0" t="0" r="762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8169" cy="3025068"/>
                    </a:xfrm>
                    <a:prstGeom prst="rect">
                      <a:avLst/>
                    </a:prstGeom>
                    <a:noFill/>
                  </pic:spPr>
                </pic:pic>
              </a:graphicData>
            </a:graphic>
          </wp:inline>
        </w:drawing>
      </w:r>
      <w:r>
        <w:rPr>
          <w:lang w:val="en-US"/>
        </w:rPr>
        <w:br/>
      </w:r>
    </w:p>
    <w:p w14:paraId="7EDCA12C" w14:textId="77777777" w:rsidR="00AA0CF5" w:rsidRPr="00A12268" w:rsidRDefault="00AA0CF5" w:rsidP="00833F5C">
      <w:pPr>
        <w:pStyle w:val="Heading2"/>
        <w:suppressLineNumbers/>
        <w:shd w:val="clear" w:color="auto" w:fill="FFFFFF" w:themeFill="background1"/>
        <w:tabs>
          <w:tab w:val="clear" w:pos="720"/>
          <w:tab w:val="left" w:pos="426"/>
        </w:tabs>
        <w:suppressAutoHyphens/>
        <w:ind w:left="360"/>
        <w:rPr>
          <w:rFonts w:eastAsia="Malgun Gothic"/>
          <w:kern w:val="22"/>
          <w:szCs w:val="22"/>
        </w:rPr>
      </w:pPr>
      <w:r>
        <w:rPr>
          <w:szCs w:val="22"/>
        </w:rPr>
        <w:t>Section E.</w:t>
      </w:r>
      <w:r>
        <w:rPr>
          <w:szCs w:val="22"/>
        </w:rPr>
        <w:tab/>
      </w:r>
      <w:r w:rsidRPr="00D35060">
        <w:rPr>
          <w:rFonts w:eastAsia="Malgun Gothic"/>
          <w:kern w:val="22"/>
          <w:szCs w:val="22"/>
        </w:rPr>
        <w:t xml:space="preserve">2050 Vision and 2030 </w:t>
      </w:r>
      <w:r>
        <w:rPr>
          <w:rFonts w:eastAsia="Malgun Gothic"/>
          <w:kern w:val="22"/>
          <w:szCs w:val="22"/>
        </w:rPr>
        <w:t>m</w:t>
      </w:r>
      <w:r w:rsidRPr="00D35060">
        <w:rPr>
          <w:rFonts w:eastAsia="Malgun Gothic"/>
          <w:kern w:val="22"/>
          <w:szCs w:val="22"/>
        </w:rPr>
        <w:t>ission</w:t>
      </w:r>
    </w:p>
    <w:p w14:paraId="71200AB2" w14:textId="11063BD6" w:rsidR="00AA0CF5" w:rsidRPr="00A12268" w:rsidRDefault="00093692" w:rsidP="00833F5C">
      <w:pPr>
        <w:pStyle w:val="Para1"/>
        <w:numPr>
          <w:ilvl w:val="0"/>
          <w:numId w:val="0"/>
        </w:numPr>
        <w:shd w:val="clear" w:color="auto" w:fill="FFFFFF" w:themeFill="background1"/>
        <w:tabs>
          <w:tab w:val="left" w:pos="630"/>
        </w:tabs>
        <w:rPr>
          <w:kern w:val="22"/>
        </w:rPr>
      </w:pPr>
      <w:r w:rsidRPr="00A12268">
        <w:rPr>
          <w:kern w:val="22"/>
        </w:rPr>
        <w:t>25.</w:t>
      </w:r>
      <w:r w:rsidRPr="00A12268">
        <w:rPr>
          <w:kern w:val="22"/>
        </w:rPr>
        <w:tab/>
      </w:r>
      <w:r w:rsidR="00AA0CF5" w:rsidRPr="5EBCFAAF">
        <w:rPr>
          <w:kern w:val="22"/>
        </w:rPr>
        <w:t xml:space="preserve">The vision of </w:t>
      </w:r>
      <w:r w:rsidR="00AA0CF5" w:rsidRPr="00735B4C">
        <w:t>the</w:t>
      </w:r>
      <w:r w:rsidR="00AA0CF5" w:rsidRPr="5EBCFAAF">
        <w:rPr>
          <w:kern w:val="22"/>
        </w:rPr>
        <w:t xml:space="preserve"> framework is a world of living in harmony with nature where: “By 2050, biodiversity is valued, conserved, restored and wisely used, maintaining ecosystem services, sustaining a healthy planet and delivering benefits essential for all people.”</w:t>
      </w:r>
      <w:r w:rsidR="00AA0CF5">
        <w:rPr>
          <w:kern w:val="22"/>
        </w:rPr>
        <w:t xml:space="preserve"> </w:t>
      </w:r>
    </w:p>
    <w:p w14:paraId="75473649" w14:textId="2FC0C304" w:rsidR="00AA0CF5" w:rsidRDefault="00093692" w:rsidP="00833F5C">
      <w:pPr>
        <w:pStyle w:val="Para1"/>
        <w:numPr>
          <w:ilvl w:val="0"/>
          <w:numId w:val="0"/>
        </w:numPr>
        <w:shd w:val="clear" w:color="auto" w:fill="FFFFFF" w:themeFill="background1"/>
        <w:tabs>
          <w:tab w:val="left" w:pos="630"/>
        </w:tabs>
        <w:rPr>
          <w:kern w:val="22"/>
        </w:rPr>
      </w:pPr>
      <w:r>
        <w:rPr>
          <w:kern w:val="22"/>
        </w:rPr>
        <w:t>26.</w:t>
      </w:r>
      <w:r>
        <w:rPr>
          <w:kern w:val="22"/>
        </w:rPr>
        <w:tab/>
      </w:r>
      <w:r w:rsidR="00AA0CF5" w:rsidRPr="00EE6069">
        <w:rPr>
          <w:kern w:val="22"/>
        </w:rPr>
        <w:t xml:space="preserve">The </w:t>
      </w:r>
      <w:r w:rsidR="00AA0CF5" w:rsidRPr="00735B4C">
        <w:t>mission</w:t>
      </w:r>
      <w:r w:rsidR="00AA0CF5" w:rsidRPr="00EE6069">
        <w:rPr>
          <w:kern w:val="22"/>
        </w:rPr>
        <w:t xml:space="preserve"> of the framework for the period up to 2030, towards the 2050 vision is: </w:t>
      </w:r>
    </w:p>
    <w:p w14:paraId="47FA96D0" w14:textId="4609E070" w:rsidR="00AA0CF5" w:rsidRDefault="00AA0CF5" w:rsidP="00833F5C">
      <w:pPr>
        <w:pStyle w:val="ListParagraph"/>
        <w:suppressLineNumbers/>
        <w:shd w:val="clear" w:color="auto" w:fill="FFFFFF" w:themeFill="background1"/>
        <w:suppressAutoHyphens/>
        <w:spacing w:before="120" w:after="120"/>
        <w:ind w:left="567"/>
        <w:contextualSpacing w:val="0"/>
      </w:pPr>
      <w:r w:rsidRPr="6E4C0345">
        <w:rPr>
          <w:i/>
          <w:iCs/>
        </w:rPr>
        <w:t>Alt 1</w:t>
      </w:r>
      <w:r>
        <w:t>.</w:t>
      </w:r>
      <w:r>
        <w:tab/>
        <w:t>By 2030 halt and reverse biodiversity loss to achieve a nature positive world [for the benefit of planet and people]</w:t>
      </w:r>
      <w:r w:rsidR="00953415">
        <w:t>.</w:t>
      </w:r>
      <w:r>
        <w:t xml:space="preserve"> </w:t>
      </w:r>
    </w:p>
    <w:p w14:paraId="737892FC" w14:textId="77777777" w:rsidR="00AA0CF5" w:rsidRDefault="00AA0CF5" w:rsidP="00833F5C">
      <w:pPr>
        <w:pStyle w:val="ListParagraph"/>
        <w:suppressLineNumbers/>
        <w:shd w:val="clear" w:color="auto" w:fill="FFFFFF" w:themeFill="background1"/>
        <w:suppressAutoHyphens/>
        <w:spacing w:before="120" w:after="120"/>
        <w:ind w:left="567"/>
        <w:contextualSpacing w:val="0"/>
      </w:pPr>
      <w:r w:rsidRPr="001C2EE0">
        <w:rPr>
          <w:i/>
          <w:iCs/>
        </w:rPr>
        <w:t>Alt</w:t>
      </w:r>
      <w:r>
        <w:rPr>
          <w:i/>
          <w:iCs/>
        </w:rPr>
        <w:t xml:space="preserve"> </w:t>
      </w:r>
      <w:r w:rsidRPr="001C2EE0">
        <w:rPr>
          <w:i/>
          <w:iCs/>
        </w:rPr>
        <w:t>2</w:t>
      </w:r>
      <w:r>
        <w:rPr>
          <w:i/>
          <w:iCs/>
        </w:rPr>
        <w:t>.</w:t>
      </w:r>
      <w:r>
        <w:t xml:space="preserve"> </w:t>
      </w:r>
      <w:r>
        <w:tab/>
        <w:t>Halt and reverse the loss of biodiversity and put nature on a path to recovery for the benefit of all people and the planet.</w:t>
      </w:r>
    </w:p>
    <w:p w14:paraId="73ABBD30" w14:textId="77777777" w:rsidR="00AA0CF5" w:rsidRDefault="00AA0CF5" w:rsidP="00833F5C">
      <w:pPr>
        <w:pStyle w:val="ListParagraph"/>
        <w:suppressLineNumbers/>
        <w:shd w:val="clear" w:color="auto" w:fill="FFFFFF" w:themeFill="background1"/>
        <w:suppressAutoHyphens/>
        <w:spacing w:before="120" w:after="120"/>
        <w:ind w:left="567"/>
        <w:contextualSpacing w:val="0"/>
      </w:pPr>
      <w:r w:rsidRPr="001C2EE0">
        <w:rPr>
          <w:i/>
          <w:iCs/>
        </w:rPr>
        <w:t>Alt 3</w:t>
      </w:r>
      <w:r>
        <w:t xml:space="preserve">. </w:t>
      </w:r>
      <w:r>
        <w:tab/>
        <w:t xml:space="preserve">Act now to conserve, restore, sustainable use, and fund, to halt and reverse biodiversity loss and put nature on the path to recovery for the benefit of planet and people. </w:t>
      </w:r>
    </w:p>
    <w:p w14:paraId="1E85CD28" w14:textId="77777777" w:rsidR="00AA0CF5" w:rsidRDefault="00AA0CF5" w:rsidP="00833F5C">
      <w:pPr>
        <w:pStyle w:val="ListParagraph"/>
        <w:suppressLineNumbers/>
        <w:shd w:val="clear" w:color="auto" w:fill="FFFFFF" w:themeFill="background1"/>
        <w:suppressAutoHyphens/>
        <w:spacing w:before="120" w:after="120"/>
        <w:ind w:left="567"/>
        <w:contextualSpacing w:val="0"/>
      </w:pPr>
      <w:r w:rsidRPr="001C2EE0">
        <w:rPr>
          <w:i/>
          <w:iCs/>
        </w:rPr>
        <w:t>Alt 4</w:t>
      </w:r>
      <w:r>
        <w:t>.</w:t>
      </w:r>
      <w:r>
        <w:tab/>
        <w:t>To take urgent action across society to [halt and] reverse biodiversity loss to put biodiversity on a path to recovery, [[towards a nature positive world] [enhance the integrity of the ecosystems]] and to conserve, sustainably use, and to ensure the fair and equitable sharing of benefits from the use of genetic resources for the benefit of [planet] [Mother Earth] and people while providing the necessary means of implementation.</w:t>
      </w:r>
    </w:p>
    <w:p w14:paraId="0E1C2E9B" w14:textId="77777777" w:rsidR="00AA0CF5" w:rsidRDefault="00AA0CF5" w:rsidP="00833F5C">
      <w:pPr>
        <w:pStyle w:val="ListParagraph"/>
        <w:suppressLineNumbers/>
        <w:shd w:val="clear" w:color="auto" w:fill="FFFFFF" w:themeFill="background1"/>
        <w:suppressAutoHyphens/>
        <w:spacing w:before="120" w:after="120"/>
        <w:ind w:left="567"/>
        <w:contextualSpacing w:val="0"/>
      </w:pPr>
      <w:r w:rsidRPr="001C2EE0">
        <w:rPr>
          <w:i/>
          <w:iCs/>
        </w:rPr>
        <w:t>Alt 5</w:t>
      </w:r>
      <w:r>
        <w:t xml:space="preserve">. </w:t>
      </w:r>
      <w:r>
        <w:tab/>
        <w:t>To take urgent action across society to halt and reverse biodiversity loss [to achieve a nature positive world] in a fair and equitable way for the benefit of present and future generations and all life on earth.</w:t>
      </w:r>
    </w:p>
    <w:p w14:paraId="6A34B730" w14:textId="3C6D24F0" w:rsidR="00AA0CF5" w:rsidRPr="00833F5C" w:rsidRDefault="00A303AD" w:rsidP="00833F5C">
      <w:pPr>
        <w:pStyle w:val="Heading2"/>
        <w:shd w:val="clear" w:color="auto" w:fill="FFFFFF" w:themeFill="background1"/>
        <w:tabs>
          <w:tab w:val="clear" w:pos="720"/>
          <w:tab w:val="left" w:pos="567"/>
        </w:tabs>
        <w:rPr>
          <w:b w:val="0"/>
          <w:bCs w:val="0"/>
        </w:rPr>
      </w:pPr>
      <w:r>
        <w:t xml:space="preserve">Section </w:t>
      </w:r>
      <w:r w:rsidR="00AA0CF5" w:rsidRPr="00833F5C">
        <w:t>F.</w:t>
      </w:r>
      <w:r w:rsidR="00AA0CF5" w:rsidRPr="00833F5C">
        <w:tab/>
        <w:t>2050 Goals</w:t>
      </w:r>
    </w:p>
    <w:p w14:paraId="0364A633" w14:textId="1E43F2A7" w:rsidR="00AA0CF5" w:rsidRPr="00EA67B8" w:rsidRDefault="00093692" w:rsidP="00833F5C">
      <w:pPr>
        <w:pStyle w:val="Para1"/>
        <w:numPr>
          <w:ilvl w:val="0"/>
          <w:numId w:val="0"/>
        </w:numPr>
        <w:shd w:val="clear" w:color="auto" w:fill="FFFFFF" w:themeFill="background1"/>
        <w:tabs>
          <w:tab w:val="left" w:pos="630"/>
        </w:tabs>
        <w:rPr>
          <w:b/>
          <w:bCs/>
          <w:i/>
          <w:iCs/>
        </w:rPr>
      </w:pPr>
      <w:r w:rsidRPr="00EA67B8">
        <w:rPr>
          <w:bCs/>
          <w:iCs/>
        </w:rPr>
        <w:t>27.</w:t>
      </w:r>
      <w:r w:rsidRPr="00EA67B8">
        <w:rPr>
          <w:bCs/>
          <w:iCs/>
        </w:rPr>
        <w:tab/>
      </w:r>
      <w:r w:rsidR="00AA0CF5" w:rsidRPr="00F4525C">
        <w:rPr>
          <w:kern w:val="22"/>
          <w:szCs w:val="22"/>
        </w:rPr>
        <w:t xml:space="preserve">The </w:t>
      </w:r>
      <w:r w:rsidR="00AA0CF5" w:rsidRPr="00F4525C">
        <w:t>framework</w:t>
      </w:r>
      <w:r w:rsidR="00AA0CF5" w:rsidRPr="00F4525C">
        <w:rPr>
          <w:kern w:val="22"/>
          <w:szCs w:val="22"/>
        </w:rPr>
        <w:t xml:space="preserve"> has four long-term goals for 2050 related to the 2050 Vision for Biodiversity.</w:t>
      </w:r>
    </w:p>
    <w:p w14:paraId="4748AC5F" w14:textId="77777777" w:rsidR="00AA0CF5" w:rsidRDefault="00AA0CF5" w:rsidP="00833F5C">
      <w:pPr>
        <w:shd w:val="clear" w:color="auto" w:fill="FFFFFF" w:themeFill="background1"/>
        <w:rPr>
          <w:i/>
          <w:iCs/>
        </w:rPr>
      </w:pPr>
    </w:p>
    <w:p w14:paraId="4A099B0B" w14:textId="77777777" w:rsidR="00AA0CF5" w:rsidRPr="00DF5FB2"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line="360" w:lineRule="auto"/>
        <w:jc w:val="center"/>
        <w:outlineLvl w:val="2"/>
        <w:rPr>
          <w:rFonts w:eastAsia="TimesNewRomanPSMT"/>
          <w:b/>
          <w:bCs/>
          <w:iCs/>
        </w:rPr>
      </w:pPr>
      <w:r w:rsidRPr="00DF5FB2">
        <w:rPr>
          <w:rFonts w:eastAsia="TimesNewRomanPSMT"/>
          <w:b/>
          <w:bCs/>
          <w:iCs/>
        </w:rPr>
        <w:t>GOAL A</w:t>
      </w:r>
    </w:p>
    <w:p w14:paraId="6D8DC95D" w14:textId="77777777" w:rsidR="00AA0CF5" w:rsidRPr="00C95D88" w:rsidRDefault="00AA0CF5" w:rsidP="00833F5C">
      <w:pPr>
        <w:shd w:val="clear" w:color="auto" w:fill="FFFFFF" w:themeFill="background1"/>
        <w:spacing w:before="120" w:after="120"/>
        <w:ind w:right="6"/>
        <w:rPr>
          <w:rFonts w:asciiTheme="majorBidi" w:hAnsiTheme="majorBidi" w:cstheme="majorBidi"/>
          <w:i/>
          <w:iCs/>
          <w:color w:val="000000" w:themeColor="text1"/>
        </w:rPr>
      </w:pPr>
      <w:r w:rsidRPr="00C95D88">
        <w:rPr>
          <w:rFonts w:asciiTheme="majorBidi" w:hAnsiTheme="majorBidi" w:cstheme="majorBidi"/>
          <w:i/>
          <w:iCs/>
          <w:color w:val="000000" w:themeColor="text1"/>
        </w:rPr>
        <w:t>Option 1</w:t>
      </w:r>
    </w:p>
    <w:p w14:paraId="7372E2DA" w14:textId="77777777" w:rsidR="00AA0CF5" w:rsidRDefault="00AA0CF5" w:rsidP="00833F5C">
      <w:pPr>
        <w:shd w:val="clear" w:color="auto" w:fill="FFFFFF" w:themeFill="background1"/>
        <w:spacing w:before="120" w:after="120"/>
        <w:ind w:right="6"/>
        <w:rPr>
          <w:rFonts w:asciiTheme="majorBidi" w:hAnsiTheme="majorBidi" w:cstheme="majorBidi"/>
        </w:rPr>
      </w:pPr>
      <w:r w:rsidRPr="00FA32AD">
        <w:rPr>
          <w:rFonts w:asciiTheme="majorBidi" w:hAnsiTheme="majorBidi" w:cstheme="majorBidi"/>
          <w:color w:val="000000" w:themeColor="text1"/>
        </w:rPr>
        <w:t>The integrity</w:t>
      </w:r>
      <w:r>
        <w:rPr>
          <w:rFonts w:asciiTheme="majorBidi" w:hAnsiTheme="majorBidi" w:cstheme="majorBidi"/>
          <w:color w:val="000000" w:themeColor="text1"/>
        </w:rPr>
        <w:t xml:space="preserve">, </w:t>
      </w:r>
      <w:proofErr w:type="gramStart"/>
      <w:r>
        <w:rPr>
          <w:rFonts w:asciiTheme="majorBidi" w:hAnsiTheme="majorBidi" w:cstheme="majorBidi"/>
          <w:color w:val="000000" w:themeColor="text1"/>
        </w:rPr>
        <w:t>connectivity</w:t>
      </w:r>
      <w:proofErr w:type="gramEnd"/>
      <w:r>
        <w:rPr>
          <w:rFonts w:asciiTheme="majorBidi" w:hAnsiTheme="majorBidi" w:cstheme="majorBidi"/>
          <w:color w:val="000000" w:themeColor="text1"/>
        </w:rPr>
        <w:t xml:space="preserve"> and resilience</w:t>
      </w:r>
      <w:r w:rsidRPr="00FA32AD">
        <w:rPr>
          <w:rFonts w:asciiTheme="majorBidi" w:hAnsiTheme="majorBidi" w:cstheme="majorBidi"/>
          <w:color w:val="000000" w:themeColor="text1"/>
        </w:rPr>
        <w:t xml:space="preserve"> of </w:t>
      </w:r>
      <w:r>
        <w:rPr>
          <w:rFonts w:asciiTheme="majorBidi" w:hAnsiTheme="majorBidi" w:cstheme="majorBidi"/>
          <w:color w:val="000000" w:themeColor="text1"/>
        </w:rPr>
        <w:t xml:space="preserve">[all] [vulnerable and threatened natural] </w:t>
      </w:r>
      <w:r w:rsidRPr="00FA32AD">
        <w:rPr>
          <w:rFonts w:asciiTheme="majorBidi" w:hAnsiTheme="majorBidi" w:cstheme="majorBidi"/>
          <w:color w:val="000000" w:themeColor="text1"/>
        </w:rPr>
        <w:t xml:space="preserve">ecosystems </w:t>
      </w:r>
      <w:r>
        <w:rPr>
          <w:rFonts w:asciiTheme="majorBidi" w:hAnsiTheme="majorBidi" w:cstheme="majorBidi"/>
          <w:color w:val="000000" w:themeColor="text1"/>
        </w:rPr>
        <w:t>are</w:t>
      </w:r>
      <w:r w:rsidRPr="00FA32AD">
        <w:rPr>
          <w:rFonts w:asciiTheme="majorBidi" w:hAnsiTheme="majorBidi" w:cstheme="majorBidi"/>
          <w:color w:val="000000" w:themeColor="text1"/>
        </w:rPr>
        <w:t xml:space="preserve"> maintained</w:t>
      </w:r>
      <w:r>
        <w:rPr>
          <w:rFonts w:asciiTheme="majorBidi" w:hAnsiTheme="majorBidi" w:cstheme="majorBidi"/>
          <w:color w:val="000000" w:themeColor="text1"/>
        </w:rPr>
        <w:t>, restored</w:t>
      </w:r>
      <w:r w:rsidRPr="00FA32AD">
        <w:rPr>
          <w:rFonts w:asciiTheme="majorBidi" w:hAnsiTheme="majorBidi" w:cstheme="majorBidi"/>
          <w:color w:val="000000" w:themeColor="text1"/>
        </w:rPr>
        <w:t xml:space="preserve"> or enhanced</w:t>
      </w:r>
      <w:r w:rsidRPr="00361538">
        <w:rPr>
          <w:rFonts w:asciiTheme="majorBidi" w:hAnsiTheme="majorBidi" w:cstheme="majorBidi"/>
          <w:color w:val="000000" w:themeColor="text1"/>
        </w:rPr>
        <w:t>,</w:t>
      </w:r>
      <w:r>
        <w:rPr>
          <w:rFonts w:asciiTheme="majorBidi" w:hAnsiTheme="majorBidi" w:cstheme="majorBidi"/>
          <w:color w:val="000000" w:themeColor="text1"/>
        </w:rPr>
        <w:t xml:space="preserve"> </w:t>
      </w:r>
      <w:r w:rsidRPr="00361538">
        <w:rPr>
          <w:rFonts w:asciiTheme="majorBidi" w:hAnsiTheme="majorBidi" w:cstheme="majorBidi"/>
          <w:color w:val="000000" w:themeColor="text1"/>
        </w:rPr>
        <w:t xml:space="preserve">increasing </w:t>
      </w:r>
      <w:r>
        <w:rPr>
          <w:rFonts w:asciiTheme="majorBidi" w:hAnsiTheme="majorBidi" w:cstheme="majorBidi"/>
          <w:color w:val="000000" w:themeColor="text1"/>
        </w:rPr>
        <w:t xml:space="preserve">[or maintaining] [by at least 5 per cent by 2030 and [15] [20] per cent by 2050] </w:t>
      </w:r>
      <w:r w:rsidRPr="00361538">
        <w:rPr>
          <w:rFonts w:asciiTheme="majorBidi" w:hAnsiTheme="majorBidi" w:cstheme="majorBidi"/>
          <w:color w:val="000000" w:themeColor="text1"/>
        </w:rPr>
        <w:t>the area</w:t>
      </w:r>
      <w:r>
        <w:rPr>
          <w:rFonts w:asciiTheme="majorBidi" w:hAnsiTheme="majorBidi" w:cstheme="majorBidi"/>
          <w:color w:val="000000" w:themeColor="text1"/>
        </w:rPr>
        <w:t>, connectivity and integrity of the full range of natural</w:t>
      </w:r>
      <w:r w:rsidRPr="00361538">
        <w:rPr>
          <w:rFonts w:asciiTheme="majorBidi" w:hAnsiTheme="majorBidi" w:cstheme="majorBidi"/>
          <w:color w:val="000000" w:themeColor="text1"/>
        </w:rPr>
        <w:t xml:space="preserve"> ecosystems</w:t>
      </w:r>
      <w:r>
        <w:rPr>
          <w:rFonts w:asciiTheme="majorBidi" w:hAnsiTheme="majorBidi" w:cstheme="majorBidi"/>
          <w:color w:val="000000" w:themeColor="text1"/>
        </w:rPr>
        <w:t xml:space="preserve"> [taking into account a natural state baseline] [and the risk of collapse of ecosystems is reduced by [--] per cent].</w:t>
      </w:r>
    </w:p>
    <w:p w14:paraId="1975BEF5" w14:textId="77777777" w:rsidR="00AA0CF5" w:rsidRDefault="00AA0CF5" w:rsidP="00833F5C">
      <w:pPr>
        <w:shd w:val="clear" w:color="auto" w:fill="FFFFFF" w:themeFill="background1"/>
        <w:spacing w:before="120" w:after="120"/>
        <w:ind w:right="6"/>
        <w:rPr>
          <w:rFonts w:asciiTheme="majorBidi" w:hAnsiTheme="majorBidi" w:cstheme="majorBidi"/>
        </w:rPr>
      </w:pPr>
      <w:r>
        <w:rPr>
          <w:rFonts w:asciiTheme="majorBidi" w:hAnsiTheme="majorBidi" w:cstheme="majorBidi"/>
        </w:rPr>
        <w:t xml:space="preserve">[Beginning now,] the </w:t>
      </w:r>
      <w:r w:rsidRPr="003D7A74">
        <w:rPr>
          <w:rFonts w:asciiTheme="majorBidi" w:hAnsiTheme="majorBidi" w:cstheme="majorBidi"/>
        </w:rPr>
        <w:t>human-induced extinction</w:t>
      </w:r>
      <w:r>
        <w:rPr>
          <w:rFonts w:asciiTheme="majorBidi" w:hAnsiTheme="majorBidi" w:cstheme="majorBidi"/>
        </w:rPr>
        <w:t xml:space="preserve"> of [all] [known] [threatened] species is halted [by 2030] [by 2050], [[and] extinction risk is reduced [by at least [10] [20] [25] per cent] by 2030 and [eliminated] [reduced [to a minimum] [by 50 per cent]] [halved] by 2050,] and the [conservation status] [average population] [abundance] [and distribution] of [depleted populations of] all [wild and domesticated] [native] [threatened] species is [increased [or maintained] by at least [10] [20] per cent by 2030 and] [increased to healthy and resilient levels by 2050].</w:t>
      </w:r>
    </w:p>
    <w:p w14:paraId="552B76EC" w14:textId="77777777" w:rsidR="00AA0CF5" w:rsidRDefault="00AA0CF5" w:rsidP="00833F5C">
      <w:pPr>
        <w:shd w:val="clear" w:color="auto" w:fill="FFFFFF" w:themeFill="background1"/>
        <w:spacing w:before="120" w:after="120"/>
        <w:ind w:right="6"/>
        <w:rPr>
          <w:rFonts w:asciiTheme="majorBidi" w:hAnsiTheme="majorBidi" w:cstheme="majorBidi"/>
        </w:rPr>
      </w:pPr>
      <w:r>
        <w:rPr>
          <w:rFonts w:asciiTheme="majorBidi" w:hAnsiTheme="majorBidi" w:cstheme="majorBidi"/>
        </w:rPr>
        <w:t>[The genetic diversity and adaptive potential of [all] [known] [wild and domesticated] species is safeguarded and [all genetically distinct populations are] maintained [by 2030, at least [95] per cent of genetic diversity among and within populations of [native] [wild and domesticated] species is maintained by 2050].]</w:t>
      </w:r>
    </w:p>
    <w:p w14:paraId="7F7E253B" w14:textId="77777777" w:rsidR="00AA0CF5" w:rsidRPr="00C95D88" w:rsidRDefault="00AA0CF5" w:rsidP="00833F5C">
      <w:pPr>
        <w:shd w:val="clear" w:color="auto" w:fill="FFFFFF" w:themeFill="background1"/>
        <w:spacing w:before="120" w:after="120"/>
        <w:ind w:right="6"/>
        <w:rPr>
          <w:rFonts w:asciiTheme="majorBidi" w:hAnsiTheme="majorBidi" w:cstheme="majorBidi"/>
          <w:i/>
          <w:iCs/>
        </w:rPr>
      </w:pPr>
      <w:r w:rsidRPr="00C245E5">
        <w:rPr>
          <w:rFonts w:asciiTheme="majorBidi" w:hAnsiTheme="majorBidi" w:cstheme="majorBidi"/>
          <w:i/>
          <w:iCs/>
        </w:rPr>
        <w:t>Option</w:t>
      </w:r>
      <w:r w:rsidRPr="00C95D88">
        <w:rPr>
          <w:rFonts w:asciiTheme="majorBidi" w:hAnsiTheme="majorBidi" w:cstheme="majorBidi"/>
          <w:i/>
          <w:iCs/>
        </w:rPr>
        <w:t xml:space="preserve"> 2</w:t>
      </w:r>
      <w:r>
        <w:rPr>
          <w:rStyle w:val="FootnoteReference"/>
          <w:rFonts w:asciiTheme="majorBidi" w:hAnsiTheme="majorBidi" w:cstheme="majorBidi"/>
          <w:i/>
          <w:iCs/>
        </w:rPr>
        <w:footnoteReference w:id="37"/>
      </w:r>
      <w:r w:rsidRPr="00C95D88" w:rsidDel="00C245E5">
        <w:rPr>
          <w:rFonts w:asciiTheme="majorBidi" w:hAnsiTheme="majorBidi" w:cstheme="majorBidi"/>
          <w:i/>
          <w:iCs/>
        </w:rPr>
        <w:t xml:space="preserve"> </w:t>
      </w:r>
    </w:p>
    <w:p w14:paraId="25673F0C" w14:textId="77777777" w:rsidR="00AA0CF5" w:rsidRDefault="00AA0CF5" w:rsidP="00833F5C">
      <w:pPr>
        <w:shd w:val="clear" w:color="auto" w:fill="FFFFFF" w:themeFill="background1"/>
        <w:spacing w:before="120" w:after="120"/>
        <w:ind w:right="6"/>
        <w:rPr>
          <w:rFonts w:asciiTheme="majorBidi" w:hAnsiTheme="majorBidi" w:cstheme="majorBidi"/>
        </w:rPr>
      </w:pPr>
      <w:r w:rsidRPr="0018461B">
        <w:rPr>
          <w:rFonts w:asciiTheme="majorBidi" w:hAnsiTheme="majorBidi" w:cstheme="majorBidi"/>
        </w:rPr>
        <w:t>Biodiversity is conserved, maintaining and enhancing the [area,] connectivity [, restoration] and integrity of all [terrestrial, freshwater, coastal and marine] ecosystems [and reducing the risk of ecosystem collapse], halting [from now] human</w:t>
      </w:r>
      <w:r>
        <w:rPr>
          <w:rFonts w:asciiTheme="majorBidi" w:hAnsiTheme="majorBidi" w:cstheme="majorBidi"/>
        </w:rPr>
        <w:t>-</w:t>
      </w:r>
      <w:r w:rsidRPr="0018461B">
        <w:rPr>
          <w:rFonts w:asciiTheme="majorBidi" w:hAnsiTheme="majorBidi" w:cstheme="majorBidi"/>
        </w:rPr>
        <w:t xml:space="preserve">induced extinctions [and reducing extinction risk </w:t>
      </w:r>
      <w:r>
        <w:rPr>
          <w:rFonts w:asciiTheme="majorBidi" w:hAnsiTheme="majorBidi" w:cstheme="majorBidi"/>
        </w:rPr>
        <w:t>[</w:t>
      </w:r>
      <w:r w:rsidRPr="0018461B">
        <w:rPr>
          <w:rFonts w:asciiTheme="majorBidi" w:hAnsiTheme="majorBidi" w:cstheme="majorBidi"/>
        </w:rPr>
        <w:t xml:space="preserve">to zero by 2050]], supporting healthy and resilient populations of [native] species, </w:t>
      </w:r>
      <w:r>
        <w:rPr>
          <w:rFonts w:asciiTheme="majorBidi" w:hAnsiTheme="majorBidi" w:cstheme="majorBidi"/>
        </w:rPr>
        <w:t xml:space="preserve">and </w:t>
      </w:r>
      <w:r w:rsidRPr="0018461B">
        <w:rPr>
          <w:rFonts w:asciiTheme="majorBidi" w:hAnsiTheme="majorBidi" w:cstheme="majorBidi"/>
        </w:rPr>
        <w:t>maintaining genetic diversity of populations and their adaptive potential [numerical values to be added].</w:t>
      </w:r>
    </w:p>
    <w:p w14:paraId="04EA7785" w14:textId="77777777" w:rsidR="00AA0CF5" w:rsidRPr="00DF5FB2"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line="360" w:lineRule="auto"/>
        <w:jc w:val="center"/>
        <w:outlineLvl w:val="2"/>
        <w:rPr>
          <w:rFonts w:eastAsia="TimesNewRomanPSMT"/>
          <w:b/>
          <w:bCs/>
          <w:iCs/>
        </w:rPr>
      </w:pPr>
      <w:r w:rsidRPr="00DF5FB2">
        <w:rPr>
          <w:rFonts w:eastAsia="TimesNewRomanPSMT"/>
          <w:b/>
          <w:bCs/>
          <w:iCs/>
        </w:rPr>
        <w:t>GOAL B</w:t>
      </w:r>
    </w:p>
    <w:p w14:paraId="31F7D9B9" w14:textId="77777777" w:rsidR="00AA0CF5" w:rsidRDefault="00AA0CF5" w:rsidP="00833F5C">
      <w:pPr>
        <w:shd w:val="clear" w:color="auto" w:fill="FFFFFF" w:themeFill="background1"/>
        <w:spacing w:before="120" w:after="120"/>
        <w:rPr>
          <w:rFonts w:asciiTheme="majorBidi" w:hAnsiTheme="majorBidi" w:cstheme="majorBidi"/>
        </w:rPr>
      </w:pPr>
      <w:r>
        <w:rPr>
          <w:rFonts w:asciiTheme="majorBidi" w:hAnsiTheme="majorBidi" w:cstheme="majorBidi"/>
        </w:rPr>
        <w:t xml:space="preserve">Biodiversity is [conserved,] sustainably used and managed and nature’s contributions to people, including [the long-term [integrity] [health] of] ecosystem functions and services, [with those ecosystem[s] [services] currently in decline being restored </w:t>
      </w:r>
      <w:r w:rsidRPr="00914958">
        <w:rPr>
          <w:rFonts w:asciiTheme="majorBidi" w:hAnsiTheme="majorBidi" w:cstheme="majorBidi"/>
        </w:rPr>
        <w:t xml:space="preserve">by </w:t>
      </w:r>
      <w:r>
        <w:rPr>
          <w:rFonts w:asciiTheme="majorBidi" w:hAnsiTheme="majorBidi" w:cstheme="majorBidi"/>
        </w:rPr>
        <w:t>[</w:t>
      </w:r>
      <w:r w:rsidRPr="00F4525C">
        <w:rPr>
          <w:rFonts w:asciiTheme="majorBidi" w:hAnsiTheme="majorBidi" w:cstheme="majorBidi"/>
        </w:rPr>
        <w:t>2030</w:t>
      </w:r>
      <w:r>
        <w:rPr>
          <w:rFonts w:asciiTheme="majorBidi" w:hAnsiTheme="majorBidi" w:cstheme="majorBidi"/>
        </w:rPr>
        <w:t>]</w:t>
      </w:r>
      <w:r w:rsidRPr="00F4525C">
        <w:rPr>
          <w:rFonts w:asciiTheme="majorBidi" w:hAnsiTheme="majorBidi" w:cstheme="majorBidi"/>
        </w:rPr>
        <w:t xml:space="preserve"> [2050]</w:t>
      </w:r>
      <w:r w:rsidRPr="00914958">
        <w:rPr>
          <w:rFonts w:asciiTheme="majorBidi" w:hAnsiTheme="majorBidi" w:cstheme="majorBidi"/>
        </w:rPr>
        <w:t xml:space="preserve"> [taking</w:t>
      </w:r>
      <w:r>
        <w:rPr>
          <w:rFonts w:asciiTheme="majorBidi" w:hAnsiTheme="majorBidi" w:cstheme="majorBidi"/>
        </w:rPr>
        <w:t xml:space="preserve"> into account the wide range of biodiversity values] [are valued], maintained and enhanced [through conservation], [especially in the places most important for delivering these contributions] [achieving] [supporting the achievement of] [the] [global] sustainable development [agenda] [goals] [for the benefit of present and future generations] [the fulfilment of the right to a safe, clean, healthy and sustainable environment] [recognizing that a safe, clean, healthy and sustainable environment is important for the enjoyment of human rights] [and [an equitable] [a] reduction of the ecological footprint of [--%] by 2030 within planetary boundaries is achieved].</w:t>
      </w:r>
    </w:p>
    <w:p w14:paraId="0C684EB9" w14:textId="77777777" w:rsidR="00AA0CF5" w:rsidRPr="00DF5FB2"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line="360" w:lineRule="auto"/>
        <w:jc w:val="center"/>
        <w:outlineLvl w:val="2"/>
        <w:rPr>
          <w:rFonts w:eastAsia="TimesNewRomanPSMT"/>
          <w:b/>
          <w:bCs/>
          <w:iCs/>
        </w:rPr>
      </w:pPr>
      <w:r w:rsidRPr="00DF5FB2">
        <w:rPr>
          <w:rFonts w:eastAsia="TimesNewRomanPSMT"/>
          <w:b/>
          <w:bCs/>
          <w:iCs/>
        </w:rPr>
        <w:t>GOAL C</w:t>
      </w:r>
    </w:p>
    <w:p w14:paraId="18A0D1BF" w14:textId="77777777" w:rsidR="00AA0CF5" w:rsidRDefault="00AA0CF5" w:rsidP="00833F5C">
      <w:pPr>
        <w:shd w:val="clear" w:color="auto" w:fill="FFFFFF" w:themeFill="background1"/>
        <w:spacing w:before="120" w:after="120"/>
        <w:ind w:left="91" w:right="6"/>
        <w:rPr>
          <w:rFonts w:asciiTheme="majorBidi" w:hAnsiTheme="majorBidi" w:cstheme="majorBidi"/>
        </w:rPr>
      </w:pPr>
      <w:r w:rsidRPr="00BA7FC1">
        <w:rPr>
          <w:rFonts w:asciiTheme="majorBidi" w:hAnsiTheme="majorBidi" w:cstheme="majorBidi"/>
        </w:rPr>
        <w:t xml:space="preserve">The </w:t>
      </w:r>
      <w:r>
        <w:rPr>
          <w:rFonts w:asciiTheme="majorBidi" w:hAnsiTheme="majorBidi" w:cstheme="majorBidi"/>
        </w:rPr>
        <w:t>[</w:t>
      </w:r>
      <w:r w:rsidRPr="00BA7FC1">
        <w:rPr>
          <w:rFonts w:asciiTheme="majorBidi" w:hAnsiTheme="majorBidi" w:cstheme="majorBidi"/>
        </w:rPr>
        <w:t>monetary and non-monetary</w:t>
      </w:r>
      <w:r>
        <w:rPr>
          <w:rFonts w:asciiTheme="majorBidi" w:hAnsiTheme="majorBidi" w:cstheme="majorBidi"/>
        </w:rPr>
        <w:t>]</w:t>
      </w:r>
      <w:r w:rsidRPr="00BA7FC1">
        <w:rPr>
          <w:rFonts w:asciiTheme="majorBidi" w:hAnsiTheme="majorBidi" w:cstheme="majorBidi"/>
        </w:rPr>
        <w:t xml:space="preserve"> benefits from the utilization of genetic </w:t>
      </w:r>
      <w:r>
        <w:rPr>
          <w:rFonts w:asciiTheme="majorBidi" w:hAnsiTheme="majorBidi" w:cstheme="majorBidi"/>
        </w:rPr>
        <w:t xml:space="preserve">[and biological] </w:t>
      </w:r>
      <w:r w:rsidRPr="00BA7FC1">
        <w:rPr>
          <w:rFonts w:asciiTheme="majorBidi" w:hAnsiTheme="majorBidi" w:cstheme="majorBidi"/>
        </w:rPr>
        <w:t>resources</w:t>
      </w:r>
      <w:r>
        <w:rPr>
          <w:rFonts w:asciiTheme="majorBidi" w:hAnsiTheme="majorBidi" w:cstheme="majorBidi"/>
        </w:rPr>
        <w:t>, [derivatives] [and associated traditional knowledge, as applicable]</w:t>
      </w:r>
      <w:r w:rsidRPr="00BA7FC1">
        <w:rPr>
          <w:rFonts w:asciiTheme="majorBidi" w:hAnsiTheme="majorBidi" w:cstheme="majorBidi"/>
        </w:rPr>
        <w:t xml:space="preserve"> [in any form]</w:t>
      </w:r>
      <w:r>
        <w:rPr>
          <w:rFonts w:asciiTheme="majorBidi" w:hAnsiTheme="majorBidi" w:cstheme="majorBidi"/>
        </w:rPr>
        <w:t xml:space="preserve"> [including digital sequence information]</w:t>
      </w:r>
      <w:r w:rsidRPr="00BA7FC1">
        <w:rPr>
          <w:rFonts w:asciiTheme="majorBidi" w:hAnsiTheme="majorBidi" w:cstheme="majorBidi"/>
        </w:rPr>
        <w:t xml:space="preserve"> are shared fairly and equitably</w:t>
      </w:r>
      <w:r>
        <w:rPr>
          <w:rFonts w:asciiTheme="majorBidi" w:hAnsiTheme="majorBidi" w:cstheme="majorBidi"/>
        </w:rPr>
        <w:t>[, and in particular with indigenous peoples and local communities]</w:t>
      </w:r>
      <w:r w:rsidRPr="00BA7FC1">
        <w:rPr>
          <w:rFonts w:asciiTheme="majorBidi" w:hAnsiTheme="majorBidi" w:cstheme="majorBidi"/>
        </w:rPr>
        <w:t xml:space="preserve"> </w:t>
      </w:r>
      <w:r>
        <w:rPr>
          <w:rFonts w:asciiTheme="majorBidi" w:hAnsiTheme="majorBidi" w:cstheme="majorBidi"/>
        </w:rPr>
        <w:t>[</w:t>
      </w:r>
      <w:r w:rsidRPr="00BA7FC1">
        <w:rPr>
          <w:rFonts w:asciiTheme="majorBidi" w:hAnsiTheme="majorBidi" w:cstheme="majorBidi"/>
        </w:rPr>
        <w:t xml:space="preserve">and </w:t>
      </w:r>
      <w:r>
        <w:rPr>
          <w:rFonts w:asciiTheme="majorBidi" w:hAnsiTheme="majorBidi" w:cstheme="majorBidi"/>
        </w:rPr>
        <w:t>[</w:t>
      </w:r>
      <w:r w:rsidRPr="00BA7FC1">
        <w:rPr>
          <w:rFonts w:asciiTheme="majorBidi" w:hAnsiTheme="majorBidi" w:cstheme="majorBidi"/>
        </w:rPr>
        <w:t>substantially</w:t>
      </w:r>
      <w:r>
        <w:rPr>
          <w:rFonts w:asciiTheme="majorBidi" w:hAnsiTheme="majorBidi" w:cstheme="majorBidi"/>
        </w:rPr>
        <w:t>]</w:t>
      </w:r>
      <w:r w:rsidRPr="00BA7FC1">
        <w:rPr>
          <w:rFonts w:asciiTheme="majorBidi" w:hAnsiTheme="majorBidi" w:cstheme="majorBidi"/>
        </w:rPr>
        <w:t xml:space="preserve"> increased</w:t>
      </w:r>
      <w:r>
        <w:rPr>
          <w:rFonts w:asciiTheme="majorBidi" w:hAnsiTheme="majorBidi" w:cstheme="majorBidi"/>
        </w:rPr>
        <w:t>] and associated traditional knowledge is appropriately protected</w:t>
      </w:r>
      <w:r w:rsidRPr="00BA7FC1">
        <w:rPr>
          <w:rFonts w:asciiTheme="majorBidi" w:hAnsiTheme="majorBidi" w:cstheme="majorBidi"/>
        </w:rPr>
        <w:t xml:space="preserve"> [thereby contributing to the conservation and sustainable use of biodiversity]</w:t>
      </w:r>
      <w:r>
        <w:rPr>
          <w:rFonts w:asciiTheme="majorBidi" w:hAnsiTheme="majorBidi" w:cstheme="majorBidi"/>
        </w:rPr>
        <w:t xml:space="preserve"> [in support of the Sustainable Development Goals and in accordance with internationally agreed access and benefit-sharing instruments]</w:t>
      </w:r>
      <w:r w:rsidRPr="00BA7FC1">
        <w:rPr>
          <w:rFonts w:asciiTheme="majorBidi" w:hAnsiTheme="majorBidi" w:cstheme="majorBidi"/>
        </w:rPr>
        <w:t>.</w:t>
      </w:r>
    </w:p>
    <w:p w14:paraId="6C9B4B40" w14:textId="77777777" w:rsidR="00AA0CF5" w:rsidRPr="003A59D8"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line="360" w:lineRule="auto"/>
        <w:jc w:val="center"/>
        <w:outlineLvl w:val="2"/>
        <w:rPr>
          <w:rFonts w:asciiTheme="majorBidi" w:hAnsiTheme="majorBidi" w:cstheme="majorBidi"/>
          <w:szCs w:val="22"/>
        </w:rPr>
      </w:pPr>
      <w:r w:rsidRPr="00DF5FB2">
        <w:rPr>
          <w:rFonts w:eastAsia="TimesNewRomanPSMT"/>
          <w:b/>
          <w:bCs/>
          <w:iCs/>
        </w:rPr>
        <w:t>GOAL</w:t>
      </w:r>
      <w:r>
        <w:rPr>
          <w:rFonts w:asciiTheme="majorBidi" w:hAnsiTheme="majorBidi" w:cstheme="majorBidi"/>
          <w:szCs w:val="22"/>
        </w:rPr>
        <w:t xml:space="preserve"> </w:t>
      </w:r>
      <w:r w:rsidRPr="00DF5FB2">
        <w:rPr>
          <w:rFonts w:asciiTheme="majorBidi" w:hAnsiTheme="majorBidi" w:cstheme="majorBidi"/>
          <w:b/>
          <w:bCs/>
          <w:szCs w:val="22"/>
        </w:rPr>
        <w:t>D</w:t>
      </w:r>
    </w:p>
    <w:p w14:paraId="1CA2BF4D" w14:textId="77777777" w:rsidR="00AA0CF5" w:rsidRPr="00C95D88" w:rsidRDefault="00AA0CF5" w:rsidP="00833F5C">
      <w:pPr>
        <w:shd w:val="clear" w:color="auto" w:fill="FFFFFF" w:themeFill="background1"/>
        <w:spacing w:before="120" w:after="120"/>
        <w:rPr>
          <w:rFonts w:asciiTheme="majorBidi" w:hAnsiTheme="majorBidi" w:cstheme="majorBidi"/>
          <w:i/>
          <w:iCs/>
          <w:color w:val="000000" w:themeColor="text1"/>
        </w:rPr>
      </w:pPr>
      <w:r w:rsidRPr="00C95D88">
        <w:rPr>
          <w:rFonts w:asciiTheme="majorBidi" w:hAnsiTheme="majorBidi" w:cstheme="majorBidi"/>
          <w:i/>
          <w:iCs/>
          <w:color w:val="000000" w:themeColor="text1"/>
        </w:rPr>
        <w:t>Option 1</w:t>
      </w:r>
    </w:p>
    <w:p w14:paraId="2A91B9ED" w14:textId="77777777" w:rsidR="00AA0CF5" w:rsidRDefault="00AA0CF5" w:rsidP="00833F5C">
      <w:pPr>
        <w:shd w:val="clear" w:color="auto" w:fill="FFFFFF" w:themeFill="background1"/>
        <w:spacing w:before="120" w:after="120"/>
        <w:rPr>
          <w:rFonts w:asciiTheme="majorBidi" w:hAnsiTheme="majorBidi" w:cstheme="majorBidi"/>
          <w:color w:val="000000" w:themeColor="text1"/>
        </w:rPr>
      </w:pPr>
      <w:r w:rsidRPr="00BB2456">
        <w:rPr>
          <w:rFonts w:asciiTheme="majorBidi" w:hAnsiTheme="majorBidi" w:cstheme="majorBidi"/>
          <w:color w:val="000000" w:themeColor="text1"/>
        </w:rPr>
        <w:t>Adequate means of implementation</w:t>
      </w:r>
      <w:r>
        <w:rPr>
          <w:rFonts w:asciiTheme="majorBidi" w:hAnsiTheme="majorBidi" w:cstheme="majorBidi"/>
          <w:color w:val="000000" w:themeColor="text1"/>
        </w:rPr>
        <w:t>, [including financial resources, capacity-building[, scientific cooperation] and access to and transfer of [appropriate environmentally sound] technology] [</w:t>
      </w:r>
      <w:r w:rsidRPr="00BB2456">
        <w:rPr>
          <w:rFonts w:asciiTheme="majorBidi" w:hAnsiTheme="majorBidi" w:cstheme="majorBidi"/>
          <w:color w:val="000000" w:themeColor="text1"/>
        </w:rPr>
        <w:t>and resources</w:t>
      </w:r>
      <w:r>
        <w:rPr>
          <w:rFonts w:asciiTheme="majorBidi" w:hAnsiTheme="majorBidi" w:cstheme="majorBidi"/>
          <w:color w:val="000000" w:themeColor="text1"/>
        </w:rPr>
        <w:t>]</w:t>
      </w:r>
      <w:r w:rsidRPr="00BB2456">
        <w:rPr>
          <w:rFonts w:asciiTheme="majorBidi" w:hAnsiTheme="majorBidi" w:cstheme="majorBidi"/>
          <w:color w:val="000000" w:themeColor="text1"/>
        </w:rPr>
        <w:t xml:space="preserve"> [</w:t>
      </w:r>
      <w:r w:rsidRPr="00BB2456">
        <w:rPr>
          <w:rFonts w:asciiTheme="majorBidi" w:hAnsiTheme="majorBidi" w:cstheme="majorBidi"/>
          <w:i/>
          <w:iCs/>
          <w:color w:val="000000" w:themeColor="text1"/>
        </w:rPr>
        <w:t>numerical values to be added</w:t>
      </w:r>
      <w:r w:rsidRPr="00BB2456">
        <w:rPr>
          <w:rFonts w:asciiTheme="majorBidi" w:hAnsiTheme="majorBidi" w:cstheme="majorBidi"/>
          <w:color w:val="000000" w:themeColor="text1"/>
        </w:rPr>
        <w:t xml:space="preserve">] to fully implement the </w:t>
      </w:r>
      <w:r>
        <w:rPr>
          <w:rFonts w:asciiTheme="majorBidi" w:hAnsiTheme="majorBidi" w:cstheme="majorBidi"/>
          <w:color w:val="000000" w:themeColor="text1"/>
        </w:rPr>
        <w:t>post-2020 global biodiversity framework</w:t>
      </w:r>
      <w:r w:rsidRPr="00BB2456">
        <w:rPr>
          <w:rFonts w:asciiTheme="majorBidi" w:hAnsiTheme="majorBidi" w:cstheme="majorBidi"/>
          <w:color w:val="000000" w:themeColor="text1"/>
        </w:rPr>
        <w:t xml:space="preserve"> </w:t>
      </w:r>
      <w:r>
        <w:rPr>
          <w:rFonts w:asciiTheme="majorBidi" w:hAnsiTheme="majorBidi" w:cstheme="majorBidi"/>
          <w:color w:val="000000" w:themeColor="text1"/>
        </w:rPr>
        <w:t xml:space="preserve">[and close the biodiversity finance gap] </w:t>
      </w:r>
      <w:r w:rsidRPr="00BB2456">
        <w:rPr>
          <w:rFonts w:asciiTheme="majorBidi" w:hAnsiTheme="majorBidi" w:cstheme="majorBidi"/>
          <w:color w:val="000000" w:themeColor="text1"/>
        </w:rPr>
        <w:t xml:space="preserve">are </w:t>
      </w:r>
      <w:r>
        <w:rPr>
          <w:rFonts w:asciiTheme="majorBidi" w:hAnsiTheme="majorBidi" w:cstheme="majorBidi"/>
          <w:color w:val="000000" w:themeColor="text1"/>
        </w:rPr>
        <w:t>[[addressed] [</w:t>
      </w:r>
      <w:r w:rsidRPr="00BB2456">
        <w:rPr>
          <w:rFonts w:asciiTheme="majorBidi" w:hAnsiTheme="majorBidi" w:cstheme="majorBidi"/>
          <w:color w:val="000000" w:themeColor="text1"/>
        </w:rPr>
        <w:t>secured</w:t>
      </w:r>
      <w:r>
        <w:rPr>
          <w:rFonts w:asciiTheme="majorBidi" w:hAnsiTheme="majorBidi" w:cstheme="majorBidi"/>
          <w:color w:val="000000" w:themeColor="text1"/>
        </w:rPr>
        <w:t>]</w:t>
      </w:r>
      <w:r w:rsidRPr="00BB2456">
        <w:rPr>
          <w:rFonts w:asciiTheme="majorBidi" w:hAnsiTheme="majorBidi" w:cstheme="majorBidi"/>
          <w:color w:val="000000" w:themeColor="text1"/>
        </w:rPr>
        <w:t xml:space="preserve"> </w:t>
      </w:r>
      <w:r>
        <w:rPr>
          <w:rFonts w:asciiTheme="majorBidi" w:hAnsiTheme="majorBidi" w:cstheme="majorBidi"/>
          <w:color w:val="000000" w:themeColor="text1"/>
        </w:rPr>
        <w:t>[</w:t>
      </w:r>
      <w:r w:rsidRPr="00BB2456">
        <w:rPr>
          <w:rFonts w:asciiTheme="majorBidi" w:hAnsiTheme="majorBidi" w:cstheme="majorBidi"/>
          <w:color w:val="000000" w:themeColor="text1"/>
        </w:rPr>
        <w:t>from all sources</w:t>
      </w:r>
      <w:r>
        <w:rPr>
          <w:rFonts w:asciiTheme="majorBidi" w:hAnsiTheme="majorBidi" w:cstheme="majorBidi"/>
          <w:color w:val="000000" w:themeColor="text1"/>
        </w:rPr>
        <w:t>]</w:t>
      </w:r>
      <w:r w:rsidRPr="00BB2456">
        <w:rPr>
          <w:rFonts w:asciiTheme="majorBidi" w:hAnsiTheme="majorBidi" w:cstheme="majorBidi"/>
          <w:color w:val="000000" w:themeColor="text1"/>
        </w:rPr>
        <w:t xml:space="preserve"> and</w:t>
      </w:r>
      <w:r>
        <w:rPr>
          <w:rFonts w:asciiTheme="majorBidi" w:hAnsiTheme="majorBidi" w:cstheme="majorBidi"/>
          <w:color w:val="000000" w:themeColor="text1"/>
        </w:rPr>
        <w:t>] [equitably]</w:t>
      </w:r>
      <w:r w:rsidRPr="00BB2456">
        <w:rPr>
          <w:rFonts w:asciiTheme="majorBidi" w:hAnsiTheme="majorBidi" w:cstheme="majorBidi"/>
          <w:color w:val="000000" w:themeColor="text1"/>
        </w:rPr>
        <w:t xml:space="preserve"> accessible to all Parties</w:t>
      </w:r>
      <w:r>
        <w:rPr>
          <w:rFonts w:asciiTheme="majorBidi" w:hAnsiTheme="majorBidi" w:cstheme="majorBidi"/>
          <w:color w:val="000000" w:themeColor="text1"/>
        </w:rPr>
        <w:t>[, particularly developing countries [</w:t>
      </w:r>
      <w:r w:rsidRPr="005A027C">
        <w:rPr>
          <w:rFonts w:asciiTheme="majorBidi" w:hAnsiTheme="majorBidi" w:cstheme="majorBidi"/>
          <w:color w:val="000000" w:themeColor="text1"/>
        </w:rPr>
        <w:t xml:space="preserve">and small island developing </w:t>
      </w:r>
      <w:r>
        <w:rPr>
          <w:rFonts w:asciiTheme="majorBidi" w:hAnsiTheme="majorBidi" w:cstheme="majorBidi"/>
          <w:color w:val="000000" w:themeColor="text1"/>
        </w:rPr>
        <w:t>S</w:t>
      </w:r>
      <w:r w:rsidRPr="005A027C">
        <w:rPr>
          <w:rFonts w:asciiTheme="majorBidi" w:hAnsiTheme="majorBidi" w:cstheme="majorBidi"/>
          <w:color w:val="000000" w:themeColor="text1"/>
        </w:rPr>
        <w:t>tates</w:t>
      </w:r>
      <w:r>
        <w:rPr>
          <w:rFonts w:asciiTheme="majorBidi" w:hAnsiTheme="majorBidi" w:cstheme="majorBidi"/>
          <w:color w:val="000000" w:themeColor="text1"/>
        </w:rPr>
        <w:t>]]</w:t>
      </w:r>
      <w:r w:rsidRPr="00BB2456">
        <w:rPr>
          <w:rFonts w:asciiTheme="majorBidi" w:hAnsiTheme="majorBidi" w:cstheme="majorBidi"/>
          <w:color w:val="000000" w:themeColor="text1"/>
        </w:rPr>
        <w:t xml:space="preserve"> </w:t>
      </w:r>
      <w:r>
        <w:rPr>
          <w:rFonts w:asciiTheme="majorBidi" w:hAnsiTheme="majorBidi" w:cstheme="majorBidi"/>
          <w:color w:val="000000" w:themeColor="text1"/>
        </w:rPr>
        <w:t>[, that are most environmentally vulnerable]</w:t>
      </w:r>
      <w:r w:rsidRPr="00BB2456">
        <w:rPr>
          <w:rFonts w:asciiTheme="majorBidi" w:hAnsiTheme="majorBidi" w:cstheme="majorBidi"/>
          <w:color w:val="000000" w:themeColor="text1"/>
        </w:rPr>
        <w:t xml:space="preserve"> [in accordance with Article 20 of the Convention] [with public and private financial flows</w:t>
      </w:r>
      <w:r>
        <w:rPr>
          <w:rFonts w:asciiTheme="majorBidi" w:hAnsiTheme="majorBidi" w:cstheme="majorBidi"/>
          <w:color w:val="000000" w:themeColor="text1"/>
        </w:rPr>
        <w:t xml:space="preserve"> [and increase the provision of [public] [financing from all] sources]</w:t>
      </w:r>
      <w:r w:rsidRPr="00BB2456">
        <w:rPr>
          <w:rFonts w:asciiTheme="majorBidi" w:hAnsiTheme="majorBidi" w:cstheme="majorBidi"/>
          <w:color w:val="000000" w:themeColor="text1"/>
        </w:rPr>
        <w:t xml:space="preserve"> aligned with the 2050 Vision</w:t>
      </w:r>
      <w:r>
        <w:rPr>
          <w:rFonts w:asciiTheme="majorBidi" w:hAnsiTheme="majorBidi" w:cstheme="majorBidi"/>
          <w:color w:val="000000" w:themeColor="text1"/>
        </w:rPr>
        <w:t xml:space="preserve"> [, and effective mainstreaming of biodiversity across all policies and sectors is achieved]</w:t>
      </w:r>
      <w:r w:rsidRPr="00BB2456">
        <w:rPr>
          <w:rFonts w:asciiTheme="majorBidi" w:hAnsiTheme="majorBidi" w:cstheme="majorBidi"/>
          <w:color w:val="000000" w:themeColor="text1"/>
        </w:rPr>
        <w:t>].</w:t>
      </w:r>
      <w:r>
        <w:rPr>
          <w:rFonts w:asciiTheme="majorBidi" w:hAnsiTheme="majorBidi" w:cstheme="majorBidi"/>
          <w:color w:val="000000" w:themeColor="text1"/>
        </w:rPr>
        <w:t xml:space="preserve"> </w:t>
      </w:r>
    </w:p>
    <w:p w14:paraId="3396817B" w14:textId="77777777" w:rsidR="00AA0CF5" w:rsidRDefault="00AA0CF5" w:rsidP="00833F5C">
      <w:pPr>
        <w:keepNext/>
        <w:shd w:val="clear" w:color="auto" w:fill="FFFFFF" w:themeFill="background1"/>
        <w:spacing w:before="120" w:after="120"/>
        <w:rPr>
          <w:rFonts w:asciiTheme="majorBidi" w:hAnsiTheme="majorBidi" w:cstheme="majorBidi"/>
          <w:color w:val="000000" w:themeColor="text1"/>
        </w:rPr>
      </w:pPr>
      <w:r w:rsidRPr="00C95D88">
        <w:rPr>
          <w:rFonts w:asciiTheme="majorBidi" w:hAnsiTheme="majorBidi" w:cstheme="majorBidi"/>
          <w:i/>
          <w:iCs/>
          <w:color w:val="000000" w:themeColor="text1"/>
        </w:rPr>
        <w:t>Option 2</w:t>
      </w:r>
    </w:p>
    <w:p w14:paraId="2FF210FE" w14:textId="77777777" w:rsidR="00AA0CF5" w:rsidRDefault="00AA0CF5" w:rsidP="00833F5C">
      <w:pPr>
        <w:shd w:val="clear" w:color="auto" w:fill="FFFFFF" w:themeFill="background1"/>
        <w:spacing w:before="120" w:after="120"/>
        <w:rPr>
          <w:rFonts w:asciiTheme="majorBidi" w:hAnsiTheme="majorBidi" w:cstheme="majorBidi"/>
          <w:color w:val="000000" w:themeColor="text1"/>
        </w:rPr>
      </w:pPr>
      <w:r>
        <w:rPr>
          <w:rFonts w:asciiTheme="majorBidi" w:hAnsiTheme="majorBidi" w:cstheme="majorBidi"/>
          <w:color w:val="000000" w:themeColor="text1"/>
        </w:rPr>
        <w:t xml:space="preserve">Adequate means of implementation to fully implement the post-2020 global biodiversity framework </w:t>
      </w:r>
      <w:proofErr w:type="gramStart"/>
      <w:r>
        <w:rPr>
          <w:rFonts w:asciiTheme="majorBidi" w:hAnsiTheme="majorBidi" w:cstheme="majorBidi"/>
          <w:color w:val="000000" w:themeColor="text1"/>
        </w:rPr>
        <w:t>are</w:t>
      </w:r>
      <w:proofErr w:type="gramEnd"/>
      <w:r>
        <w:rPr>
          <w:rFonts w:asciiTheme="majorBidi" w:hAnsiTheme="majorBidi" w:cstheme="majorBidi"/>
          <w:color w:val="000000" w:themeColor="text1"/>
        </w:rPr>
        <w:t xml:space="preserve"> secured and employed by [all] Parties with public and private financial flows aligned with the 2050 Vision.</w:t>
      </w:r>
    </w:p>
    <w:p w14:paraId="7482BAC9" w14:textId="19F5DFC7" w:rsidR="00AA0CF5" w:rsidRDefault="009D0F25" w:rsidP="00833F5C">
      <w:pPr>
        <w:pStyle w:val="Heading2"/>
        <w:suppressLineNumbers/>
        <w:shd w:val="clear" w:color="auto" w:fill="FFFFFF" w:themeFill="background1"/>
        <w:tabs>
          <w:tab w:val="left" w:pos="426"/>
        </w:tabs>
        <w:suppressAutoHyphens/>
        <w:ind w:left="714" w:hanging="357"/>
        <w:rPr>
          <w:rFonts w:eastAsia="Malgun Gothic"/>
          <w:kern w:val="22"/>
          <w:szCs w:val="22"/>
        </w:rPr>
      </w:pPr>
      <w:r>
        <w:rPr>
          <w:rFonts w:eastAsia="Malgun Gothic"/>
          <w:kern w:val="22"/>
          <w:szCs w:val="22"/>
        </w:rPr>
        <w:t xml:space="preserve">Section </w:t>
      </w:r>
      <w:r w:rsidR="00093692">
        <w:rPr>
          <w:rFonts w:eastAsia="Malgun Gothic"/>
          <w:kern w:val="22"/>
          <w:szCs w:val="22"/>
        </w:rPr>
        <w:t>G.</w:t>
      </w:r>
      <w:r w:rsidR="00093692">
        <w:rPr>
          <w:rFonts w:eastAsia="Malgun Gothic"/>
          <w:kern w:val="22"/>
          <w:szCs w:val="22"/>
        </w:rPr>
        <w:tab/>
      </w:r>
      <w:r w:rsidR="00AA0CF5">
        <w:rPr>
          <w:rFonts w:eastAsia="Malgun Gothic"/>
          <w:kern w:val="22"/>
          <w:szCs w:val="22"/>
        </w:rPr>
        <w:t>2030 action targets</w:t>
      </w:r>
      <w:r w:rsidR="00AA0CF5">
        <w:rPr>
          <w:rStyle w:val="FootnoteReference"/>
          <w:rFonts w:eastAsia="Malgun Gothic"/>
          <w:kern w:val="22"/>
          <w:szCs w:val="22"/>
        </w:rPr>
        <w:footnoteReference w:id="38"/>
      </w:r>
    </w:p>
    <w:p w14:paraId="56449B0B" w14:textId="1AB06600" w:rsidR="00AA0CF5" w:rsidRDefault="00093692" w:rsidP="00833F5C">
      <w:pPr>
        <w:pStyle w:val="Para1"/>
        <w:numPr>
          <w:ilvl w:val="0"/>
          <w:numId w:val="0"/>
        </w:numPr>
        <w:shd w:val="clear" w:color="auto" w:fill="FFFFFF" w:themeFill="background1"/>
        <w:tabs>
          <w:tab w:val="left" w:pos="630"/>
        </w:tabs>
        <w:rPr>
          <w:kern w:val="22"/>
          <w:szCs w:val="22"/>
        </w:rPr>
      </w:pPr>
      <w:r>
        <w:rPr>
          <w:kern w:val="22"/>
          <w:szCs w:val="22"/>
        </w:rPr>
        <w:t>28.</w:t>
      </w:r>
      <w:r>
        <w:rPr>
          <w:kern w:val="22"/>
          <w:szCs w:val="22"/>
        </w:rPr>
        <w:tab/>
      </w:r>
      <w:r w:rsidR="00AA0CF5">
        <w:rPr>
          <w:rFonts w:eastAsia="Malgun Gothic"/>
          <w:kern w:val="22"/>
          <w:szCs w:val="22"/>
        </w:rPr>
        <w:t xml:space="preserve">The </w:t>
      </w:r>
      <w:r w:rsidR="00AA0CF5" w:rsidRPr="00F4525C">
        <w:t>framework</w:t>
      </w:r>
      <w:r w:rsidR="00AA0CF5">
        <w:rPr>
          <w:rFonts w:eastAsia="Malgun Gothic"/>
          <w:kern w:val="22"/>
          <w:szCs w:val="22"/>
        </w:rPr>
        <w:t xml:space="preserve"> has 22 action-oriented targets for urgent action over the decade to 2030. The actions set out in each target need to be initiated immediately and completed by 2030. Together, the results will enable achievement of the 2030 milestones and of the outcome-oriented goals for 2050. </w:t>
      </w:r>
      <w:r w:rsidR="00AA0CF5">
        <w:rPr>
          <w:kern w:val="22"/>
          <w:szCs w:val="22"/>
        </w:rPr>
        <w:t xml:space="preserve">Actions to reach these targets should be implemented consistently and in harmony with the Convention on Biological Diversity and its Protocols and other relevant international obligations, </w:t>
      </w:r>
      <w:proofErr w:type="gramStart"/>
      <w:r w:rsidR="00AA0CF5">
        <w:rPr>
          <w:kern w:val="22"/>
          <w:szCs w:val="22"/>
        </w:rPr>
        <w:t>taking into account</w:t>
      </w:r>
      <w:proofErr w:type="gramEnd"/>
      <w:r w:rsidR="00AA0CF5">
        <w:rPr>
          <w:kern w:val="22"/>
          <w:szCs w:val="22"/>
        </w:rPr>
        <w:t xml:space="preserve"> national socioeconomic conditions.</w:t>
      </w:r>
      <w:r w:rsidR="00AA0CF5">
        <w:rPr>
          <w:rStyle w:val="FootnoteReference"/>
          <w:rFonts w:eastAsiaTheme="majorEastAsia"/>
          <w:kern w:val="22"/>
          <w:szCs w:val="22"/>
        </w:rPr>
        <w:footnoteReference w:id="39"/>
      </w:r>
    </w:p>
    <w:p w14:paraId="20FCCFBD" w14:textId="1090B65A" w:rsidR="00AA0CF5" w:rsidRPr="00F4525C" w:rsidRDefault="00093692" w:rsidP="00833F5C">
      <w:pPr>
        <w:pStyle w:val="Heading3"/>
        <w:shd w:val="clear" w:color="auto" w:fill="FFFFFF" w:themeFill="background1"/>
        <w:rPr>
          <w:rFonts w:eastAsia="Malgun Gothic"/>
          <w:bCs/>
        </w:rPr>
      </w:pPr>
      <w:r w:rsidRPr="00F4525C">
        <w:rPr>
          <w:rFonts w:eastAsia="Malgun Gothic"/>
          <w:bCs/>
        </w:rPr>
        <w:t>1.</w:t>
      </w:r>
      <w:r w:rsidRPr="00F4525C">
        <w:rPr>
          <w:rFonts w:eastAsia="Malgun Gothic"/>
          <w:bCs/>
        </w:rPr>
        <w:tab/>
      </w:r>
      <w:r w:rsidR="00AA0CF5" w:rsidRPr="00F4525C">
        <w:t>Reducing threats to biodiversity</w:t>
      </w:r>
    </w:p>
    <w:p w14:paraId="1DBA37DD" w14:textId="77777777" w:rsidR="00AA0CF5" w:rsidRPr="009128F0"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hAnsiTheme="majorBidi" w:cstheme="majorBidi"/>
          <w:szCs w:val="22"/>
        </w:rPr>
      </w:pPr>
      <w:bookmarkStart w:id="0" w:name="_Toc102748773"/>
      <w:r w:rsidRPr="008D4A86">
        <w:rPr>
          <w:rFonts w:asciiTheme="majorBidi" w:eastAsia="TimesNewRomanPSMT" w:hAnsiTheme="majorBidi" w:cstheme="majorBidi"/>
          <w:b/>
          <w:bCs/>
          <w:iCs/>
          <w:szCs w:val="22"/>
        </w:rPr>
        <w:t>TARGET</w:t>
      </w:r>
      <w:r w:rsidRPr="009128F0">
        <w:rPr>
          <w:rFonts w:asciiTheme="majorBidi" w:hAnsiTheme="majorBidi" w:cstheme="majorBidi"/>
          <w:b/>
          <w:bCs/>
          <w:iCs/>
          <w:szCs w:val="22"/>
        </w:rPr>
        <w:t xml:space="preserve"> 1</w:t>
      </w:r>
      <w:bookmarkEnd w:id="0"/>
    </w:p>
    <w:p w14:paraId="0BFDE797" w14:textId="77777777" w:rsidR="00AA0CF5" w:rsidRPr="00B72230" w:rsidRDefault="00AA0CF5" w:rsidP="00833F5C">
      <w:pPr>
        <w:pStyle w:val="Para1"/>
        <w:numPr>
          <w:ilvl w:val="0"/>
          <w:numId w:val="0"/>
        </w:numPr>
        <w:shd w:val="clear" w:color="auto" w:fill="FFFFFF" w:themeFill="background1"/>
      </w:pPr>
      <w:r w:rsidRPr="00B72230">
        <w:t>Ensure that [all] areas are under [equitable participatory] [integrated biodiversity-inclusive] spatial planning [or other effective management processes],</w:t>
      </w:r>
      <w:r>
        <w:t xml:space="preserve"> </w:t>
      </w:r>
      <w:r w:rsidRPr="00B72230">
        <w:t>[addressing land and sea use change] [[retaining all]/[minimizing loss of] [intact ecosystems]] [critical and threatened ecosystems] [intact areas with high-biodiversity] [and other areas of high [biodiversity value[s]] [importance] [ecological integrity]], enhancing [ecological] connectivity and integrity, [minimizing negative impacts on biodiversity] [maintaining ecosystem functions and services]</w:t>
      </w:r>
      <w:r>
        <w:t xml:space="preserve"> </w:t>
      </w:r>
      <w:r w:rsidRPr="00B72230">
        <w:t>while [safeguarding]/[respecting] the rights of indigenous peoples and local communities [in accordance with the United Nations Declaration on the Rights of Indigenous Peoples and international human rights law.]</w:t>
      </w:r>
    </w:p>
    <w:p w14:paraId="26AA3837" w14:textId="77777777" w:rsidR="00AA0CF5" w:rsidRPr="008D4A86"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bookmarkStart w:id="1" w:name="_Toc102748774"/>
      <w:r w:rsidRPr="008D4A86">
        <w:rPr>
          <w:rFonts w:asciiTheme="majorBidi" w:eastAsia="TimesNewRomanPSMT" w:hAnsiTheme="majorBidi" w:cstheme="majorBidi"/>
          <w:b/>
          <w:bCs/>
          <w:iCs/>
          <w:szCs w:val="22"/>
        </w:rPr>
        <w:t>TARGET 2</w:t>
      </w:r>
    </w:p>
    <w:p w14:paraId="6B3B5DD6" w14:textId="77777777" w:rsidR="00AA0CF5" w:rsidRPr="00B72230" w:rsidRDefault="00AA0CF5" w:rsidP="00833F5C">
      <w:pPr>
        <w:pStyle w:val="Para1"/>
        <w:numPr>
          <w:ilvl w:val="0"/>
          <w:numId w:val="0"/>
        </w:numPr>
        <w:shd w:val="clear" w:color="auto" w:fill="FFFFFF" w:themeFill="background1"/>
        <w:rPr>
          <w:b/>
          <w:bCs/>
          <w:iCs/>
        </w:rPr>
      </w:pPr>
      <w:r w:rsidRPr="00B72230">
        <w:t>Ensure that [at least] [20] [30] [per cent]/ [at least [1] billion ha] [globally] of [degraded] [terrestrial,] [inland waters,] [freshwater], [coastal] and [marine]] [areas] [ecosystems] are under [active] [effective] [ecological] restoration [and rehabilitation] [measures] [, taking into account their natural state as a baseline [reference]], [with a focus on [restoring] [nationally identified] [[priority [areas] [ecosystems]] such as [threatened ecosystems] and [areas of particular importance for biodiversity]]] in order to enhance [biodiversity and ecosystem functions and services] [[ecological] integrity, connectivity and functioning] and [biocultural ecosystems managed by indigenous peoples and local communities] [, increase areas of natural and semi-natural ecosystems and to support climate change adaptation and mitigation], [with the full and effective participation of indigenous peoples and local communities] [*] [and through adequate means of implementation] [*].</w:t>
      </w:r>
    </w:p>
    <w:p w14:paraId="5F8BBBFF" w14:textId="77777777" w:rsidR="00AA0CF5" w:rsidRDefault="00AA0CF5" w:rsidP="00833F5C">
      <w:pPr>
        <w:pStyle w:val="Para1"/>
        <w:numPr>
          <w:ilvl w:val="0"/>
          <w:numId w:val="0"/>
        </w:numPr>
        <w:shd w:val="clear" w:color="auto" w:fill="FFFFFF" w:themeFill="background1"/>
        <w:rPr>
          <w:iCs/>
        </w:rPr>
      </w:pPr>
      <w:r w:rsidRPr="00B72230">
        <w:rPr>
          <w:iCs/>
        </w:rPr>
        <w:t>[* subject to b(bis) and other relevant targets]</w:t>
      </w:r>
    </w:p>
    <w:p w14:paraId="0EB81D27" w14:textId="77777777" w:rsidR="00AA0CF5" w:rsidRPr="008D4A86"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3</w:t>
      </w:r>
    </w:p>
    <w:p w14:paraId="484309C7" w14:textId="62E4A016" w:rsidR="00AA0CF5" w:rsidRPr="00FB765D" w:rsidRDefault="00AA0CF5" w:rsidP="00833F5C">
      <w:pPr>
        <w:shd w:val="clear" w:color="auto" w:fill="FFFFFF" w:themeFill="background1"/>
        <w:spacing w:before="120" w:after="120"/>
        <w:rPr>
          <w:color w:val="000000" w:themeColor="text1"/>
          <w:szCs w:val="22"/>
        </w:rPr>
      </w:pPr>
      <w:r w:rsidRPr="00FB765D">
        <w:rPr>
          <w:color w:val="000000" w:themeColor="text1"/>
          <w:szCs w:val="22"/>
        </w:rPr>
        <w:t>Ensure and enable at least [30 per cent] of [all [---] and of [---]] [globally] [at the national level] especially [key biodiversity areas[, ecologically or biologically significant areas, threatened ecosystems] and other] areas of particular importance for biodiversity [and ecosystem functions and services] are [effectively] conserved through [effectively] [well] manage</w:t>
      </w:r>
      <w:r>
        <w:rPr>
          <w:color w:val="000000" w:themeColor="text1"/>
          <w:szCs w:val="22"/>
        </w:rPr>
        <w:t xml:space="preserve">d, </w:t>
      </w:r>
      <w:r w:rsidRPr="00FB765D">
        <w:rPr>
          <w:color w:val="000000" w:themeColor="text1"/>
          <w:szCs w:val="22"/>
        </w:rPr>
        <w:t>ecologically representative, well-connected and equitably governed [systems] [networks] of [highly and fully] protected areas [including a substantial portion that is strictly protected] and other effective area-based conservation measures, [and [indigenous] [traditional] territories] [, where applicable,]  [which prohibits environmentally damaging activities] and integrated into the wider land[-]/[</w:t>
      </w:r>
      <w:proofErr w:type="spellStart"/>
      <w:r w:rsidRPr="00FB765D">
        <w:rPr>
          <w:color w:val="000000" w:themeColor="text1"/>
          <w:szCs w:val="22"/>
        </w:rPr>
        <w:t>scapes</w:t>
      </w:r>
      <w:proofErr w:type="spellEnd"/>
      <w:r w:rsidRPr="00FB765D">
        <w:rPr>
          <w:color w:val="000000" w:themeColor="text1"/>
          <w:szCs w:val="22"/>
        </w:rPr>
        <w:t xml:space="preserve">] and seascapes [and national and regional ecological networks], [in accordance with national priorities and capabilities,] [including the right to economic development, will not affect the right or ability of all Parties to access financial and other resources required for the effective implementation of the whole </w:t>
      </w:r>
      <w:r w:rsidR="006F2E80">
        <w:rPr>
          <w:color w:val="000000" w:themeColor="text1"/>
          <w:szCs w:val="22"/>
        </w:rPr>
        <w:t>f</w:t>
      </w:r>
      <w:r w:rsidRPr="00FB765D">
        <w:rPr>
          <w:color w:val="000000" w:themeColor="text1"/>
          <w:szCs w:val="22"/>
        </w:rPr>
        <w:t>ramework,] [while ensuring that [sustainable use] of these areas, if in place, contributes to biodiversity conservation,] [recognizing the contribution of indigenous peoples and local communities to their management] and [respecting] the rights of indigenous peoples and local communities</w:t>
      </w:r>
      <w:r>
        <w:rPr>
          <w:color w:val="000000" w:themeColor="text1"/>
          <w:szCs w:val="22"/>
        </w:rPr>
        <w:t>.</w:t>
      </w:r>
      <w:r w:rsidRPr="00FB765D">
        <w:rPr>
          <w:color w:val="000000" w:themeColor="text1"/>
          <w:szCs w:val="22"/>
        </w:rPr>
        <w:t xml:space="preserve"> </w:t>
      </w:r>
    </w:p>
    <w:p w14:paraId="4EDB025D" w14:textId="77777777" w:rsidR="00AA0CF5" w:rsidRPr="00FB765D" w:rsidRDefault="00AA0CF5" w:rsidP="00833F5C">
      <w:pPr>
        <w:shd w:val="clear" w:color="auto" w:fill="FFFFFF" w:themeFill="background1"/>
        <w:spacing w:before="120" w:after="120"/>
        <w:rPr>
          <w:i/>
          <w:iCs/>
          <w:color w:val="000000" w:themeColor="text1"/>
          <w:szCs w:val="22"/>
          <w:highlight w:val="yellow"/>
        </w:rPr>
      </w:pPr>
      <w:r w:rsidRPr="00FB765D">
        <w:rPr>
          <w:i/>
          <w:iCs/>
          <w:color w:val="000000" w:themeColor="text1"/>
          <w:szCs w:val="22"/>
        </w:rPr>
        <w:t>Temporary placeholder:</w:t>
      </w:r>
    </w:p>
    <w:p w14:paraId="42F69947" w14:textId="77777777" w:rsidR="00AA0CF5" w:rsidRPr="00FB765D" w:rsidRDefault="00AA0CF5" w:rsidP="00833F5C">
      <w:pPr>
        <w:shd w:val="clear" w:color="auto" w:fill="FFFFFF" w:themeFill="background1"/>
        <w:spacing w:before="120" w:after="120"/>
        <w:rPr>
          <w:color w:val="000000" w:themeColor="text1"/>
          <w:szCs w:val="22"/>
        </w:rPr>
      </w:pPr>
      <w:r w:rsidRPr="00FB765D">
        <w:rPr>
          <w:color w:val="000000" w:themeColor="text1"/>
          <w:szCs w:val="22"/>
        </w:rPr>
        <w:t>[[all land and of [seas] [ocean</w:t>
      </w:r>
      <w:r w:rsidRPr="00FB765D">
        <w:rPr>
          <w:color w:val="000000" w:themeColor="text1"/>
          <w:szCs w:val="22"/>
          <w:vertAlign w:val="superscript"/>
        </w:rPr>
        <w:footnoteReference w:id="40"/>
      </w:r>
      <w:r w:rsidRPr="00FB765D">
        <w:rPr>
          <w:color w:val="000000" w:themeColor="text1"/>
          <w:szCs w:val="22"/>
        </w:rPr>
        <w:t>] areas [including] all ecosystems</w:t>
      </w:r>
      <w:r w:rsidRPr="00FB765D">
        <w:rPr>
          <w:color w:val="000000" w:themeColor="text1"/>
          <w:szCs w:val="22"/>
          <w:vertAlign w:val="superscript"/>
        </w:rPr>
        <w:footnoteReference w:id="41"/>
      </w:r>
      <w:r w:rsidRPr="00FB765D">
        <w:rPr>
          <w:color w:val="000000" w:themeColor="text1"/>
          <w:szCs w:val="22"/>
        </w:rPr>
        <w:t xml:space="preserve">] [all terrestrial, inland waters, coastal and marine ecosystems] [ecosystems as defined by Article 2 of the Convention] [terrestrial, </w:t>
      </w:r>
      <w:proofErr w:type="gramStart"/>
      <w:r w:rsidRPr="00FB765D">
        <w:rPr>
          <w:color w:val="000000" w:themeColor="text1"/>
          <w:szCs w:val="22"/>
        </w:rPr>
        <w:t>marine</w:t>
      </w:r>
      <w:proofErr w:type="gramEnd"/>
      <w:r w:rsidRPr="00FB765D">
        <w:rPr>
          <w:color w:val="000000" w:themeColor="text1"/>
          <w:szCs w:val="22"/>
        </w:rPr>
        <w:t xml:space="preserve"> and other aquatic ecosystems],</w:t>
      </w:r>
    </w:p>
    <w:p w14:paraId="09631D6D" w14:textId="77DE496D" w:rsidR="00AA0CF5" w:rsidRPr="00F4525C" w:rsidRDefault="00AA0CF5" w:rsidP="00833F5C">
      <w:pPr>
        <w:shd w:val="clear" w:color="auto" w:fill="FFFFFF" w:themeFill="background1"/>
        <w:spacing w:before="120" w:after="120"/>
        <w:rPr>
          <w:i/>
          <w:iCs/>
          <w:color w:val="000000" w:themeColor="text1"/>
          <w:szCs w:val="22"/>
        </w:rPr>
      </w:pPr>
      <w:r w:rsidRPr="00F4525C">
        <w:rPr>
          <w:i/>
          <w:iCs/>
          <w:color w:val="000000" w:themeColor="text1"/>
          <w:szCs w:val="22"/>
        </w:rPr>
        <w:t xml:space="preserve">Subject to </w:t>
      </w:r>
      <w:proofErr w:type="spellStart"/>
      <w:proofErr w:type="gramStart"/>
      <w:r w:rsidRPr="00F4525C">
        <w:rPr>
          <w:i/>
          <w:iCs/>
          <w:color w:val="000000" w:themeColor="text1"/>
          <w:szCs w:val="22"/>
        </w:rPr>
        <w:t>B</w:t>
      </w:r>
      <w:r w:rsidR="00B91F8E">
        <w:rPr>
          <w:i/>
          <w:iCs/>
          <w:color w:val="000000" w:themeColor="text1"/>
          <w:szCs w:val="22"/>
        </w:rPr>
        <w:t>.</w:t>
      </w:r>
      <w:r>
        <w:rPr>
          <w:i/>
          <w:iCs/>
          <w:color w:val="000000" w:themeColor="text1"/>
          <w:szCs w:val="22"/>
        </w:rPr>
        <w:t>B</w:t>
      </w:r>
      <w:r w:rsidRPr="00F4525C">
        <w:rPr>
          <w:i/>
          <w:iCs/>
          <w:color w:val="000000" w:themeColor="text1"/>
          <w:szCs w:val="22"/>
        </w:rPr>
        <w:t>is</w:t>
      </w:r>
      <w:proofErr w:type="spellEnd"/>
      <w:proofErr w:type="gramEnd"/>
      <w:r w:rsidRPr="00F4525C">
        <w:rPr>
          <w:i/>
          <w:iCs/>
          <w:color w:val="000000" w:themeColor="text1"/>
          <w:szCs w:val="22"/>
        </w:rPr>
        <w:t xml:space="preserve"> and other relevant targets</w:t>
      </w:r>
      <w:r>
        <w:rPr>
          <w:i/>
          <w:iCs/>
          <w:color w:val="000000" w:themeColor="text1"/>
          <w:szCs w:val="22"/>
        </w:rPr>
        <w:t>:</w:t>
      </w:r>
    </w:p>
    <w:p w14:paraId="3A6C8FE7" w14:textId="77777777" w:rsidR="00AA0CF5" w:rsidRPr="00D2478C" w:rsidRDefault="00AA0CF5" w:rsidP="00833F5C">
      <w:pPr>
        <w:shd w:val="clear" w:color="auto" w:fill="FFFFFF" w:themeFill="background1"/>
        <w:spacing w:before="120" w:after="120"/>
        <w:rPr>
          <w:rFonts w:eastAsia="TimesNewRomanPSMT"/>
          <w:iCs/>
          <w:szCs w:val="22"/>
        </w:rPr>
      </w:pPr>
      <w:r w:rsidRPr="00FB765D">
        <w:rPr>
          <w:color w:val="000000" w:themeColor="text1"/>
          <w:szCs w:val="22"/>
        </w:rPr>
        <w:t xml:space="preserve">[including] [over their lands, </w:t>
      </w:r>
      <w:proofErr w:type="gramStart"/>
      <w:r w:rsidRPr="00FB765D">
        <w:rPr>
          <w:color w:val="000000" w:themeColor="text1"/>
          <w:szCs w:val="22"/>
        </w:rPr>
        <w:t>territories</w:t>
      </w:r>
      <w:proofErr w:type="gramEnd"/>
      <w:r w:rsidRPr="00FB765D">
        <w:rPr>
          <w:color w:val="000000" w:themeColor="text1"/>
          <w:szCs w:val="22"/>
        </w:rPr>
        <w:t xml:space="preserve"> and resources] [, with their free, prior and informed consent] [, [and [including] acting] in accordance with [</w:t>
      </w:r>
      <w:r w:rsidRPr="00B72230">
        <w:rPr>
          <w:color w:val="000000" w:themeColor="text1"/>
          <w:szCs w:val="22"/>
        </w:rPr>
        <w:t>United Nations Declaration on the Rights of Indigenous Peoples</w:t>
      </w:r>
      <w:r w:rsidRPr="00755A2E" w:rsidDel="00755A2E">
        <w:rPr>
          <w:color w:val="000000" w:themeColor="text1"/>
          <w:szCs w:val="22"/>
        </w:rPr>
        <w:t xml:space="preserve"> </w:t>
      </w:r>
      <w:r w:rsidRPr="00FB765D">
        <w:rPr>
          <w:color w:val="000000" w:themeColor="text1"/>
          <w:szCs w:val="22"/>
        </w:rPr>
        <w:t xml:space="preserve">and international human rights law] [national [circumstances and] legislation [and] [as well as] relevant international instruments] [, where applicable]]. </w:t>
      </w:r>
    </w:p>
    <w:p w14:paraId="71D95852" w14:textId="77777777" w:rsidR="00AA0CF5" w:rsidRPr="008D4A86"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4</w:t>
      </w:r>
    </w:p>
    <w:p w14:paraId="3A1E45F7" w14:textId="77777777" w:rsidR="00AA0CF5" w:rsidRPr="00FB765D" w:rsidRDefault="00AA0CF5" w:rsidP="00833F5C">
      <w:pPr>
        <w:shd w:val="clear" w:color="auto" w:fill="FFFFFF" w:themeFill="background1"/>
        <w:spacing w:before="120" w:after="120"/>
        <w:rPr>
          <w:color w:val="000000"/>
          <w:szCs w:val="22"/>
          <w:lang w:val="en-CA"/>
        </w:rPr>
      </w:pPr>
      <w:r w:rsidRPr="00FB765D">
        <w:rPr>
          <w:color w:val="000000"/>
          <w:szCs w:val="22"/>
          <w:lang w:val="en-CA"/>
        </w:rPr>
        <w:t xml:space="preserve">[Ensure active] [Undertake urgent] [and sustainable] management actions [to] [enable] [achieve] the recovery and conservation of [threatened species] [species, in particular threatened species], [and] [to] [maintain and restore] the [genetic diversity] [within and between populations] of [all species] [[all] [native] wild and domesticated species]] [[to] [and] maintain their adaptive potential] including through in situ and ex situ conservation, [[prevent] human-induced extinctions [of [known] threatened species,]] and [effectively manage human-wildlife interactions] and to [[halt] [minimize] [avoid or reduce]] human-wildlife conflict] [to promote their [coexistence] [to the benefit of both humans and wildlife]]. </w:t>
      </w:r>
    </w:p>
    <w:p w14:paraId="366ED818" w14:textId="77777777" w:rsidR="00AA0CF5" w:rsidRPr="00FB765D" w:rsidRDefault="00AA0CF5" w:rsidP="00833F5C">
      <w:pPr>
        <w:shd w:val="clear" w:color="auto" w:fill="FFFFFF" w:themeFill="background1"/>
        <w:spacing w:before="120" w:after="120"/>
        <w:rPr>
          <w:color w:val="000000"/>
          <w:szCs w:val="22"/>
        </w:rPr>
      </w:pPr>
      <w:r w:rsidRPr="00FB765D">
        <w:rPr>
          <w:i/>
          <w:iCs/>
          <w:color w:val="000000"/>
          <w:szCs w:val="22"/>
        </w:rPr>
        <w:t>Milestone elements for further consideration:</w:t>
      </w:r>
      <w:r w:rsidRPr="00FB765D">
        <w:rPr>
          <w:color w:val="000000"/>
          <w:szCs w:val="22"/>
        </w:rPr>
        <w:t xml:space="preserve"> </w:t>
      </w:r>
    </w:p>
    <w:p w14:paraId="5564CF82" w14:textId="77777777" w:rsidR="00AA0CF5" w:rsidRPr="00FB765D" w:rsidRDefault="00AA0CF5" w:rsidP="00833F5C">
      <w:pPr>
        <w:shd w:val="clear" w:color="auto" w:fill="FFFFFF" w:themeFill="background1"/>
        <w:spacing w:before="120" w:after="120"/>
        <w:rPr>
          <w:color w:val="000000"/>
          <w:szCs w:val="22"/>
        </w:rPr>
      </w:pPr>
      <w:r w:rsidRPr="00FB765D">
        <w:rPr>
          <w:color w:val="000000"/>
          <w:szCs w:val="22"/>
        </w:rPr>
        <w:t>[Extinctions of known threatened species prevented, the average population abundance of depleted species increased by [--] per cent and the risk of human-driven species extinctions reduced by [--] per cent, safeguarding genetic diversity.]</w:t>
      </w:r>
    </w:p>
    <w:p w14:paraId="1779904F" w14:textId="77777777" w:rsidR="00AA0CF5" w:rsidRPr="008D4A86"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5</w:t>
      </w:r>
      <w:r>
        <w:rPr>
          <w:rStyle w:val="FootnoteReference"/>
          <w:rFonts w:asciiTheme="majorBidi" w:eastAsia="TimesNewRomanPSMT" w:hAnsiTheme="majorBidi" w:cstheme="majorBidi"/>
          <w:b/>
          <w:bCs/>
          <w:iCs/>
          <w:szCs w:val="22"/>
        </w:rPr>
        <w:footnoteReference w:id="42"/>
      </w:r>
    </w:p>
    <w:p w14:paraId="2DA1F7A0" w14:textId="77777777" w:rsidR="00AA0CF5" w:rsidRPr="00FB765D" w:rsidRDefault="00AA0CF5" w:rsidP="00833F5C">
      <w:pPr>
        <w:shd w:val="clear" w:color="auto" w:fill="FFFFFF" w:themeFill="background1"/>
        <w:spacing w:before="120" w:after="120"/>
        <w:rPr>
          <w:color w:val="000000"/>
          <w:szCs w:val="22"/>
        </w:rPr>
      </w:pPr>
      <w:r w:rsidRPr="00FB765D">
        <w:rPr>
          <w:color w:val="000000"/>
          <w:szCs w:val="22"/>
        </w:rPr>
        <w:t xml:space="preserve">[Prevent overexploitation by ensuring]/[Ensure] that [any]/[the] [harvesting]/[exploitation], [[captive] breeding]/[farming], trade and use of terrestrial, [and aquatic]/[[freshwater]/[inland water] and marine and coastal], wild [animal and plant] species[, including eggs, </w:t>
      </w:r>
      <w:proofErr w:type="spellStart"/>
      <w:r w:rsidRPr="00FB765D">
        <w:rPr>
          <w:color w:val="000000"/>
          <w:szCs w:val="22"/>
        </w:rPr>
        <w:t>frys</w:t>
      </w:r>
      <w:proofErr w:type="spellEnd"/>
      <w:r w:rsidRPr="00FB765D">
        <w:rPr>
          <w:color w:val="000000"/>
          <w:szCs w:val="22"/>
        </w:rPr>
        <w:t xml:space="preserve">, parts and derivates], is sustainable [and legal] [and safe for target and non-target species] [effectively regulated] [and traceable], [minimizing impacts on non-target species and ecosystems] [without adverse effects on the populations of species], [and safe for [[human], [animal and plant]] health]/[and poses no risks of pathogen spillover to humans, wildlife or other animals] [and for all living beings on </w:t>
      </w:r>
      <w:r>
        <w:rPr>
          <w:color w:val="000000"/>
          <w:szCs w:val="22"/>
        </w:rPr>
        <w:t>M</w:t>
      </w:r>
      <w:r w:rsidRPr="00FB765D">
        <w:rPr>
          <w:color w:val="000000"/>
          <w:szCs w:val="22"/>
        </w:rPr>
        <w:t>other Earth]], [and prevent and eliminate biopiracy and other forms of illegal access to and transfer of genetic resources and associated traditional knowledge], while [respecting]/[protecting] the customary [rights of and] sustainable use [by indigenous peoples and local communities] [and preventing pathogen spillover], [applies [ecosystem-based approaches]/[the ecosystem approach] to management] [and creating the conditions for the use and provision of benefits for indigenous peoples and local communities] [and take urgent action to address both demand for and supply of illegal wildlife products].</w:t>
      </w:r>
    </w:p>
    <w:p w14:paraId="39A56F32" w14:textId="77777777" w:rsidR="00AA0CF5" w:rsidRPr="00FB765D" w:rsidRDefault="00AA0CF5" w:rsidP="00833F5C">
      <w:pPr>
        <w:shd w:val="clear" w:color="auto" w:fill="FFFFFF" w:themeFill="background1"/>
        <w:spacing w:before="120" w:after="120"/>
        <w:rPr>
          <w:color w:val="000000"/>
          <w:szCs w:val="22"/>
        </w:rPr>
      </w:pPr>
      <w:r w:rsidRPr="00FB765D">
        <w:rPr>
          <w:i/>
          <w:iCs/>
          <w:color w:val="000000"/>
          <w:szCs w:val="22"/>
        </w:rPr>
        <w:t>Alt</w:t>
      </w:r>
      <w:r w:rsidRPr="00FB765D">
        <w:rPr>
          <w:color w:val="000000"/>
          <w:szCs w:val="22"/>
        </w:rPr>
        <w:t xml:space="preserve">.1 [Eliminate all harvesting, trade and use of wild terrestrial freshwater and marine species that is illegal, </w:t>
      </w:r>
      <w:proofErr w:type="gramStart"/>
      <w:r w:rsidRPr="00FB765D">
        <w:rPr>
          <w:color w:val="000000"/>
          <w:szCs w:val="22"/>
        </w:rPr>
        <w:t>unsustainable</w:t>
      </w:r>
      <w:proofErr w:type="gramEnd"/>
      <w:r w:rsidRPr="00FB765D">
        <w:rPr>
          <w:color w:val="000000"/>
          <w:szCs w:val="22"/>
        </w:rPr>
        <w:t xml:space="preserve"> or unsafe, while safeguarding the customary sustainable use by indigenous peoples and local communities.]</w:t>
      </w:r>
    </w:p>
    <w:p w14:paraId="1AA7A23D" w14:textId="77777777" w:rsidR="00AA0CF5" w:rsidRPr="008D4A86"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6</w:t>
      </w:r>
      <w:r>
        <w:rPr>
          <w:rStyle w:val="FootnoteReference"/>
          <w:rFonts w:asciiTheme="majorBidi" w:eastAsia="TimesNewRomanPSMT" w:hAnsiTheme="majorBidi" w:cstheme="majorBidi"/>
          <w:b/>
          <w:bCs/>
          <w:iCs/>
          <w:szCs w:val="22"/>
        </w:rPr>
        <w:footnoteReference w:id="43"/>
      </w:r>
    </w:p>
    <w:p w14:paraId="2C07C62B" w14:textId="77777777" w:rsidR="00AA0CF5" w:rsidRPr="00FB765D" w:rsidRDefault="00AA0CF5" w:rsidP="00833F5C">
      <w:pPr>
        <w:shd w:val="clear" w:color="auto" w:fill="FFFFFF" w:themeFill="background1"/>
        <w:spacing w:before="120" w:after="120"/>
        <w:rPr>
          <w:rFonts w:ascii="Sylfaen" w:hAnsi="Sylfaen"/>
          <w:color w:val="000000"/>
          <w:szCs w:val="22"/>
          <w:lang w:val="ka-GE"/>
        </w:rPr>
      </w:pPr>
      <w:r w:rsidRPr="00FB765D">
        <w:rPr>
          <w:color w:val="000000"/>
          <w:szCs w:val="22"/>
        </w:rPr>
        <w:t>[[Ensure that the]/[Identify[, prioritize] and manage]/[Address the drivers and, where possible, manage all] [the] pathways for the introduction of [invasive] alien species [are identified and managed], preventing, [or]/[and] [significantly] reducing [their] [the [[rate of] [introduction [by at least 50 per cent] and] establishment [by at least 50 per cent], and [detect and] [eradicate]/[effectively manage] or control [priority] invasive alien species to eliminate[, minimize] or [reduce]/[mitigate] their [coverage and] impacts[, supporting innovation and the use of new tools] [by at least by 75 per cent], [focusing on [those that pose significant risk for threated species or ecosystem services]/[nationally identified priority [invasive] alien species[, in particular those with a higher invasive potential,] and priority [sites[, such as islands] [for biodiversity]]/[ecosystems]]].</w:t>
      </w:r>
    </w:p>
    <w:p w14:paraId="414A2874" w14:textId="1FEB17CA" w:rsidR="00AA0CF5" w:rsidRPr="00FB765D" w:rsidRDefault="00AA0CF5" w:rsidP="00833F5C">
      <w:pPr>
        <w:shd w:val="clear" w:color="auto" w:fill="FFFFFF" w:themeFill="background1"/>
        <w:spacing w:before="120" w:after="120"/>
        <w:rPr>
          <w:szCs w:val="22"/>
        </w:rPr>
      </w:pPr>
      <w:r w:rsidRPr="00FB765D">
        <w:rPr>
          <w:i/>
          <w:iCs/>
          <w:szCs w:val="22"/>
        </w:rPr>
        <w:t>Alt</w:t>
      </w:r>
      <w:r w:rsidRPr="00FB765D">
        <w:rPr>
          <w:szCs w:val="22"/>
        </w:rPr>
        <w:t xml:space="preserve">.1 </w:t>
      </w:r>
      <w:r w:rsidRPr="00FB765D">
        <w:rPr>
          <w:color w:val="000000"/>
          <w:szCs w:val="22"/>
        </w:rPr>
        <w:t>[Eliminate or reduce the impacts of invasive alien species on native biodiversity by managing pathways for the introduction of alien species, preventing the introduction and establishment of all priority invasive species, reducing the rate of introduction of other known or potential invasive species by at least 50 per cent, and eradicating or controlling invasive alien species</w:t>
      </w:r>
      <w:r w:rsidR="00A565CC">
        <w:rPr>
          <w:color w:val="000000"/>
          <w:szCs w:val="22"/>
        </w:rPr>
        <w:t>.</w:t>
      </w:r>
      <w:r w:rsidRPr="00FB765D">
        <w:rPr>
          <w:color w:val="000000"/>
          <w:szCs w:val="22"/>
        </w:rPr>
        <w:t>]</w:t>
      </w:r>
    </w:p>
    <w:p w14:paraId="54FEB2E5" w14:textId="77777777" w:rsidR="00AA0CF5" w:rsidRPr="008D4A86"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7</w:t>
      </w:r>
    </w:p>
    <w:p w14:paraId="4A21E357" w14:textId="77777777" w:rsidR="00AA0CF5" w:rsidRPr="00007F21" w:rsidRDefault="00AA0CF5" w:rsidP="00833F5C">
      <w:pPr>
        <w:shd w:val="clear" w:color="auto" w:fill="FFFFFF" w:themeFill="background1"/>
        <w:spacing w:before="120" w:after="120"/>
        <w:rPr>
          <w:rFonts w:asciiTheme="majorBidi" w:hAnsiTheme="majorBidi" w:cstheme="majorBidi"/>
          <w:color w:val="000000"/>
          <w:szCs w:val="22"/>
        </w:rPr>
      </w:pPr>
      <w:r w:rsidRPr="00007F21">
        <w:rPr>
          <w:rFonts w:asciiTheme="majorBidi" w:hAnsiTheme="majorBidi" w:cstheme="majorBidi"/>
          <w:color w:val="000000"/>
          <w:szCs w:val="22"/>
        </w:rPr>
        <w:t xml:space="preserve">Reduce [emissions and deposits of] pollution from all </w:t>
      </w:r>
      <w:proofErr w:type="gramStart"/>
      <w:r w:rsidRPr="00007F21">
        <w:rPr>
          <w:rFonts w:asciiTheme="majorBidi" w:hAnsiTheme="majorBidi" w:cstheme="majorBidi"/>
          <w:color w:val="000000"/>
          <w:szCs w:val="22"/>
        </w:rPr>
        <w:t>sources</w:t>
      </w:r>
      <w:r>
        <w:rPr>
          <w:rFonts w:asciiTheme="majorBidi" w:hAnsiTheme="majorBidi" w:cstheme="majorBidi"/>
          <w:color w:val="000000"/>
          <w:szCs w:val="22"/>
        </w:rPr>
        <w:t>[</w:t>
      </w:r>
      <w:proofErr w:type="gramEnd"/>
      <w:r w:rsidRPr="00007F21">
        <w:rPr>
          <w:rFonts w:asciiTheme="majorBidi" w:hAnsiTheme="majorBidi" w:cstheme="majorBidi"/>
          <w:color w:val="000000"/>
          <w:szCs w:val="22"/>
          <w:vertAlign w:val="superscript"/>
        </w:rPr>
        <w:footnoteReference w:id="44"/>
      </w:r>
      <w:r>
        <w:rPr>
          <w:rFonts w:asciiTheme="majorBidi" w:hAnsiTheme="majorBidi" w:cstheme="majorBidi"/>
          <w:color w:val="000000"/>
          <w:szCs w:val="22"/>
        </w:rPr>
        <w:t>]</w:t>
      </w:r>
      <w:r w:rsidRPr="00007F21">
        <w:rPr>
          <w:rFonts w:asciiTheme="majorBidi" w:hAnsiTheme="majorBidi" w:cstheme="majorBidi"/>
          <w:color w:val="000000"/>
          <w:szCs w:val="22"/>
        </w:rPr>
        <w:t xml:space="preserve"> [and pollution risks] [including light and noise] [including mercury and other heavy metals] to levels that are not harmful to biodiversity and ecosystem functions [and human health], [considering cumulative effects,]</w:t>
      </w:r>
    </w:p>
    <w:p w14:paraId="111B6CE1" w14:textId="77777777" w:rsidR="00AA0CF5" w:rsidRPr="00007F21" w:rsidRDefault="00AA0CF5" w:rsidP="00833F5C">
      <w:pPr>
        <w:shd w:val="clear" w:color="auto" w:fill="FFFFFF" w:themeFill="background1"/>
        <w:spacing w:before="120" w:after="120"/>
        <w:rPr>
          <w:rFonts w:asciiTheme="majorBidi" w:hAnsiTheme="majorBidi" w:cstheme="majorBidi"/>
          <w:color w:val="000000"/>
          <w:szCs w:val="22"/>
        </w:rPr>
      </w:pPr>
      <w:r w:rsidRPr="00007F21">
        <w:rPr>
          <w:rFonts w:asciiTheme="majorBidi" w:hAnsiTheme="majorBidi" w:cstheme="majorBidi"/>
          <w:color w:val="000000"/>
          <w:szCs w:val="22"/>
        </w:rPr>
        <w:t>[</w:t>
      </w:r>
    </w:p>
    <w:p w14:paraId="642CB945" w14:textId="77777777" w:rsidR="00AA0CF5" w:rsidRPr="00007F21" w:rsidRDefault="00AA0CF5" w:rsidP="00833F5C">
      <w:pPr>
        <w:shd w:val="clear" w:color="auto" w:fill="FFFFFF" w:themeFill="background1"/>
        <w:spacing w:before="120" w:after="120"/>
        <w:rPr>
          <w:rFonts w:asciiTheme="majorBidi" w:hAnsiTheme="majorBidi" w:cstheme="majorBidi"/>
          <w:color w:val="000000"/>
          <w:szCs w:val="22"/>
        </w:rPr>
      </w:pPr>
      <w:r w:rsidRPr="00007F21">
        <w:rPr>
          <w:rFonts w:asciiTheme="majorBidi" w:hAnsiTheme="majorBidi" w:cstheme="majorBidi"/>
          <w:color w:val="000000"/>
          <w:szCs w:val="22"/>
        </w:rPr>
        <w:t xml:space="preserve">including by [[implementing existing international instruments dealing with pollution and] promoting best practices and the establishment and improvement of appropriate frameworks to manage] [effectively addressing nutrients imbalance,] [[significantly] reducing [excess] nutrients lost to the environment [by at least half] and through more efficient nutrient cycling and use,] </w:t>
      </w:r>
    </w:p>
    <w:p w14:paraId="22CC7B7D" w14:textId="77777777" w:rsidR="00AA0CF5" w:rsidRPr="00007F21" w:rsidRDefault="00AA0CF5" w:rsidP="00833F5C">
      <w:pPr>
        <w:shd w:val="clear" w:color="auto" w:fill="FFFFFF" w:themeFill="background1"/>
        <w:spacing w:before="120" w:after="120"/>
        <w:rPr>
          <w:rFonts w:asciiTheme="majorBidi" w:hAnsiTheme="majorBidi" w:cstheme="majorBidi"/>
          <w:color w:val="000000"/>
          <w:szCs w:val="22"/>
        </w:rPr>
      </w:pPr>
      <w:r w:rsidRPr="00007F21">
        <w:rPr>
          <w:rFonts w:asciiTheme="majorBidi" w:hAnsiTheme="majorBidi" w:cstheme="majorBidi"/>
          <w:color w:val="000000"/>
          <w:szCs w:val="22"/>
        </w:rPr>
        <w:t xml:space="preserve">and reducing the [negative or harmful impact on biodiversity] overall [use of and risks from] [use and] risks [chemical pesticides] from chemicals and pesticides [by at least half] [lost to the environment], [in particular [highly hazardous] pesticides,] [identified as harmful by each country, taking into account their own risk assessment and/or relevant lists developed by international organizations] [with unmanaged risks,] [harmful to biodiversity] [by at least two thirds], [taking into account food security and livelihoods] </w:t>
      </w:r>
    </w:p>
    <w:p w14:paraId="19AA21B6" w14:textId="615E8FF0" w:rsidR="00AA0CF5" w:rsidRPr="00120BBD" w:rsidRDefault="00AA0CF5" w:rsidP="00833F5C">
      <w:pPr>
        <w:shd w:val="clear" w:color="auto" w:fill="FFFFFF" w:themeFill="background1"/>
        <w:spacing w:before="120" w:after="120"/>
        <w:rPr>
          <w:rFonts w:asciiTheme="majorBidi" w:hAnsiTheme="majorBidi" w:cstheme="majorBidi"/>
          <w:color w:val="000000"/>
          <w:szCs w:val="22"/>
        </w:rPr>
      </w:pPr>
      <w:r w:rsidRPr="00120BBD">
        <w:rPr>
          <w:rFonts w:asciiTheme="majorBidi" w:hAnsiTheme="majorBidi" w:cstheme="majorBidi"/>
          <w:i/>
          <w:iCs/>
          <w:color w:val="000000"/>
          <w:szCs w:val="22"/>
        </w:rPr>
        <w:t>Alt</w:t>
      </w:r>
      <w:r w:rsidRPr="00120BBD">
        <w:rPr>
          <w:rFonts w:asciiTheme="majorBidi" w:hAnsiTheme="majorBidi" w:cstheme="majorBidi"/>
          <w:color w:val="000000"/>
          <w:szCs w:val="22"/>
        </w:rPr>
        <w:t xml:space="preserve"> significantly reducing harmful chemicals lost to the environment and sustainably reducing overall pesticide use [by at least two thirds] and identifying and phasing out the most harmful pesticides</w:t>
      </w:r>
    </w:p>
    <w:p w14:paraId="2EDBF88B" w14:textId="25B3C7D8" w:rsidR="00AA0CF5" w:rsidRPr="00120BBD" w:rsidRDefault="00AA0CF5" w:rsidP="00833F5C">
      <w:pPr>
        <w:shd w:val="clear" w:color="auto" w:fill="FFFFFF" w:themeFill="background1"/>
        <w:spacing w:before="120" w:after="120"/>
        <w:rPr>
          <w:rFonts w:asciiTheme="majorBidi" w:hAnsiTheme="majorBidi" w:cstheme="majorBidi"/>
          <w:color w:val="000000"/>
          <w:szCs w:val="22"/>
        </w:rPr>
      </w:pPr>
      <w:r w:rsidRPr="00120BBD">
        <w:rPr>
          <w:rFonts w:asciiTheme="majorBidi" w:hAnsiTheme="majorBidi" w:cstheme="majorBidi"/>
          <w:i/>
          <w:iCs/>
          <w:color w:val="000000"/>
          <w:szCs w:val="22"/>
        </w:rPr>
        <w:t>Alt</w:t>
      </w:r>
      <w:r w:rsidRPr="00120BBD">
        <w:rPr>
          <w:rFonts w:asciiTheme="majorBidi" w:hAnsiTheme="majorBidi" w:cstheme="majorBidi"/>
          <w:color w:val="000000"/>
          <w:szCs w:val="22"/>
        </w:rPr>
        <w:t xml:space="preserve"> reducing risks associated with pesticides and other toxic chemicals by at least [--] and minimizing all other waste, including plastic waste</w:t>
      </w:r>
    </w:p>
    <w:p w14:paraId="47DAB387" w14:textId="139BF6FA" w:rsidR="00AA0CF5" w:rsidRPr="00007F21" w:rsidRDefault="00AA0CF5" w:rsidP="00833F5C">
      <w:pPr>
        <w:shd w:val="clear" w:color="auto" w:fill="FFFFFF" w:themeFill="background1"/>
        <w:spacing w:before="120" w:after="120"/>
        <w:rPr>
          <w:rFonts w:asciiTheme="majorBidi" w:hAnsiTheme="majorBidi" w:cstheme="majorBidi"/>
          <w:color w:val="000000"/>
          <w:szCs w:val="22"/>
        </w:rPr>
      </w:pPr>
      <w:r w:rsidRPr="00120BBD">
        <w:rPr>
          <w:rFonts w:asciiTheme="majorBidi" w:hAnsiTheme="majorBidi" w:cstheme="majorBidi"/>
          <w:i/>
          <w:iCs/>
          <w:color w:val="000000"/>
          <w:szCs w:val="22"/>
        </w:rPr>
        <w:t>Alt</w:t>
      </w:r>
      <w:r w:rsidRPr="00120BBD">
        <w:rPr>
          <w:rFonts w:asciiTheme="majorBidi" w:hAnsiTheme="majorBidi" w:cstheme="majorBidi"/>
          <w:color w:val="000000"/>
          <w:szCs w:val="22"/>
        </w:rPr>
        <w:t xml:space="preserve"> reducing risks associated with pesticides and other toxic chemicals depending upon the national biodiversity</w:t>
      </w:r>
      <w:r w:rsidRPr="00007F21">
        <w:rPr>
          <w:rFonts w:asciiTheme="majorBidi" w:hAnsiTheme="majorBidi" w:cstheme="majorBidi"/>
          <w:color w:val="000000"/>
          <w:szCs w:val="22"/>
        </w:rPr>
        <w:t xml:space="preserve"> targets in the updated national biodiversity action plans as per the post-2020 global biodiversity framework and based on the resources</w:t>
      </w:r>
    </w:p>
    <w:p w14:paraId="2C262360" w14:textId="77777777" w:rsidR="00AA0CF5" w:rsidRPr="00007F21" w:rsidRDefault="00AA0CF5" w:rsidP="00833F5C">
      <w:pPr>
        <w:shd w:val="clear" w:color="auto" w:fill="FFFFFF" w:themeFill="background1"/>
        <w:spacing w:before="120" w:after="120"/>
        <w:rPr>
          <w:rFonts w:asciiTheme="majorBidi" w:hAnsiTheme="majorBidi" w:cstheme="majorBidi"/>
          <w:color w:val="000000"/>
          <w:szCs w:val="22"/>
        </w:rPr>
      </w:pPr>
      <w:r w:rsidRPr="00007F21">
        <w:rPr>
          <w:rFonts w:asciiTheme="majorBidi" w:hAnsiTheme="majorBidi" w:cstheme="majorBidi"/>
          <w:color w:val="000000"/>
          <w:szCs w:val="22"/>
        </w:rPr>
        <w:t>and [</w:t>
      </w:r>
      <w:proofErr w:type="gramStart"/>
      <w:r w:rsidRPr="00007F21">
        <w:rPr>
          <w:rFonts w:asciiTheme="majorBidi" w:hAnsiTheme="majorBidi" w:cstheme="majorBidi"/>
          <w:color w:val="000000"/>
          <w:szCs w:val="22"/>
        </w:rPr>
        <w:t>preventing[</w:t>
      </w:r>
      <w:proofErr w:type="gramEnd"/>
      <w:r w:rsidRPr="00007F21">
        <w:rPr>
          <w:rFonts w:asciiTheme="majorBidi" w:hAnsiTheme="majorBidi" w:cstheme="majorBidi"/>
          <w:color w:val="000000"/>
          <w:szCs w:val="22"/>
        </w:rPr>
        <w:t>, reducing and eliminating] plastic pollution] [eliminating the discharge of plastic [and electronic] waste.]</w:t>
      </w:r>
    </w:p>
    <w:p w14:paraId="4E27F1D7" w14:textId="77777777" w:rsidR="00AA0CF5" w:rsidRPr="00007F21" w:rsidRDefault="00AA0CF5" w:rsidP="00833F5C">
      <w:pPr>
        <w:shd w:val="clear" w:color="auto" w:fill="FFFFFF" w:themeFill="background1"/>
        <w:spacing w:before="120" w:after="120"/>
        <w:rPr>
          <w:rFonts w:asciiTheme="majorBidi" w:hAnsiTheme="majorBidi" w:cstheme="majorBidi"/>
          <w:color w:val="000000"/>
          <w:szCs w:val="22"/>
        </w:rPr>
      </w:pPr>
      <w:r w:rsidRPr="00007F21">
        <w:rPr>
          <w:rFonts w:asciiTheme="majorBidi" w:hAnsiTheme="majorBidi" w:cstheme="majorBidi"/>
          <w:i/>
          <w:iCs/>
          <w:color w:val="000000"/>
          <w:szCs w:val="22"/>
        </w:rPr>
        <w:t>Alt</w:t>
      </w:r>
      <w:r w:rsidRPr="00F4525C">
        <w:rPr>
          <w:rFonts w:asciiTheme="majorBidi" w:hAnsiTheme="majorBidi" w:cstheme="majorBidi"/>
          <w:color w:val="000000"/>
          <w:szCs w:val="22"/>
        </w:rPr>
        <w:t>.1</w:t>
      </w:r>
      <w:r w:rsidRPr="00007F21">
        <w:rPr>
          <w:rFonts w:asciiTheme="majorBidi" w:hAnsiTheme="majorBidi" w:cstheme="majorBidi"/>
          <w:color w:val="000000"/>
          <w:szCs w:val="22"/>
        </w:rPr>
        <w:t xml:space="preserve"> Reducing chemical use and toxicity that are harmful to biodiversity, </w:t>
      </w:r>
      <w:proofErr w:type="gramStart"/>
      <w:r w:rsidRPr="00007F21">
        <w:rPr>
          <w:rFonts w:asciiTheme="majorBidi" w:hAnsiTheme="majorBidi" w:cstheme="majorBidi"/>
          <w:color w:val="000000"/>
          <w:szCs w:val="22"/>
        </w:rPr>
        <w:t>in particular of</w:t>
      </w:r>
      <w:proofErr w:type="gramEnd"/>
      <w:r w:rsidRPr="00007F21">
        <w:rPr>
          <w:rFonts w:asciiTheme="majorBidi" w:hAnsiTheme="majorBidi" w:cstheme="majorBidi"/>
          <w:color w:val="000000"/>
          <w:szCs w:val="22"/>
        </w:rPr>
        <w:t xml:space="preserve"> synthetic pesticides, phasing out highly hazardous pesticides by 2030.</w:t>
      </w:r>
    </w:p>
    <w:p w14:paraId="6D75A862" w14:textId="242B7176" w:rsidR="00AA0CF5" w:rsidRPr="00007F21" w:rsidRDefault="00AA0CF5" w:rsidP="00833F5C">
      <w:pPr>
        <w:shd w:val="clear" w:color="auto" w:fill="FFFFFF" w:themeFill="background1"/>
        <w:spacing w:before="120" w:after="120"/>
        <w:rPr>
          <w:rFonts w:asciiTheme="majorBidi" w:hAnsiTheme="majorBidi" w:cstheme="majorBidi"/>
          <w:color w:val="000000"/>
          <w:szCs w:val="22"/>
        </w:rPr>
      </w:pPr>
      <w:r w:rsidRPr="00007F21">
        <w:rPr>
          <w:rFonts w:asciiTheme="majorBidi" w:hAnsiTheme="majorBidi" w:cstheme="majorBidi"/>
          <w:i/>
          <w:iCs/>
          <w:color w:val="000000"/>
          <w:szCs w:val="22"/>
        </w:rPr>
        <w:t>Alt</w:t>
      </w:r>
      <w:r w:rsidRPr="00F4525C">
        <w:rPr>
          <w:rFonts w:asciiTheme="majorBidi" w:hAnsiTheme="majorBidi" w:cstheme="majorBidi"/>
          <w:color w:val="000000"/>
          <w:szCs w:val="22"/>
        </w:rPr>
        <w:t>.2</w:t>
      </w:r>
      <w:r w:rsidRPr="00007F21">
        <w:rPr>
          <w:rFonts w:asciiTheme="majorBidi" w:hAnsiTheme="majorBidi" w:cstheme="majorBidi"/>
          <w:color w:val="000000"/>
          <w:szCs w:val="22"/>
        </w:rPr>
        <w:t xml:space="preserve"> Identifying and significantly reducing chemicals, particularly those highly hazardous to biodiversity, and ending, </w:t>
      </w:r>
      <w:proofErr w:type="gramStart"/>
      <w:r w:rsidRPr="00007F21">
        <w:rPr>
          <w:rFonts w:asciiTheme="majorBidi" w:hAnsiTheme="majorBidi" w:cstheme="majorBidi"/>
          <w:color w:val="000000"/>
          <w:szCs w:val="22"/>
        </w:rPr>
        <w:t>reducing</w:t>
      </w:r>
      <w:proofErr w:type="gramEnd"/>
      <w:r w:rsidRPr="00007F21">
        <w:rPr>
          <w:rFonts w:asciiTheme="majorBidi" w:hAnsiTheme="majorBidi" w:cstheme="majorBidi"/>
          <w:color w:val="000000"/>
          <w:szCs w:val="22"/>
        </w:rPr>
        <w:t xml:space="preserve"> and eliminating plastic pollution</w:t>
      </w:r>
      <w:r w:rsidR="003425FD">
        <w:rPr>
          <w:rFonts w:asciiTheme="majorBidi" w:hAnsiTheme="majorBidi" w:cstheme="majorBidi"/>
          <w:color w:val="000000"/>
          <w:szCs w:val="22"/>
        </w:rPr>
        <w:t>.</w:t>
      </w:r>
    </w:p>
    <w:p w14:paraId="55C9AB4A" w14:textId="77777777" w:rsidR="00AA0CF5" w:rsidRPr="00007F21" w:rsidRDefault="00AA0CF5" w:rsidP="00833F5C">
      <w:pPr>
        <w:shd w:val="clear" w:color="auto" w:fill="FFFFFF" w:themeFill="background1"/>
        <w:spacing w:before="120" w:after="120"/>
        <w:rPr>
          <w:rFonts w:asciiTheme="majorBidi" w:eastAsia="TimesNewRomanPSMT" w:hAnsiTheme="majorBidi" w:cstheme="majorBidi"/>
          <w:b/>
          <w:bCs/>
          <w:iCs/>
          <w:szCs w:val="22"/>
        </w:rPr>
      </w:pPr>
      <w:r w:rsidRPr="00007F21">
        <w:rPr>
          <w:rFonts w:asciiTheme="majorBidi" w:hAnsiTheme="majorBidi" w:cstheme="majorBidi"/>
          <w:color w:val="000000"/>
          <w:szCs w:val="22"/>
        </w:rPr>
        <w:t>]</w:t>
      </w:r>
    </w:p>
    <w:p w14:paraId="34BD211B" w14:textId="77777777" w:rsidR="00AA0CF5" w:rsidRPr="008D4A86"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8</w:t>
      </w:r>
    </w:p>
    <w:bookmarkEnd w:id="1"/>
    <w:p w14:paraId="56ABDFE0" w14:textId="0578B284" w:rsidR="00AA0CF5" w:rsidRPr="00D75DA8" w:rsidRDefault="00AA0CF5" w:rsidP="00833F5C">
      <w:pPr>
        <w:shd w:val="clear" w:color="auto" w:fill="FFFFFF" w:themeFill="background1"/>
        <w:spacing w:before="120" w:after="120"/>
        <w:rPr>
          <w:rFonts w:asciiTheme="majorBidi" w:hAnsiTheme="majorBidi" w:cstheme="majorBidi"/>
          <w:szCs w:val="22"/>
        </w:rPr>
      </w:pPr>
      <w:r w:rsidRPr="00D75DA8">
        <w:rPr>
          <w:rFonts w:asciiTheme="majorBidi" w:hAnsiTheme="majorBidi" w:cstheme="majorBidi"/>
          <w:szCs w:val="22"/>
        </w:rPr>
        <w:t>Minimize the impacts of climate change [and ocean acidification] on biodiversity [and ecosystems,] [and enhance ecosystem resilience] [by strengthening ecosystem resilience] [based on equity [and rights-based approaches] and common but differentiated responsibilities and respective capabilities,] [through mitigation, adaptation and [enhancing] resilience]</w:t>
      </w:r>
    </w:p>
    <w:p w14:paraId="1AB870C4" w14:textId="77777777" w:rsidR="00AA0CF5" w:rsidRPr="00D75DA8" w:rsidRDefault="00AA0CF5" w:rsidP="00833F5C">
      <w:pPr>
        <w:shd w:val="clear" w:color="auto" w:fill="FFFFFF" w:themeFill="background1"/>
        <w:spacing w:before="120" w:after="120"/>
        <w:rPr>
          <w:rFonts w:asciiTheme="majorBidi" w:hAnsiTheme="majorBidi" w:cstheme="majorBidi"/>
          <w:szCs w:val="22"/>
        </w:rPr>
      </w:pPr>
      <w:r w:rsidRPr="00D75DA8">
        <w:rPr>
          <w:rFonts w:asciiTheme="majorBidi" w:hAnsiTheme="majorBidi" w:cstheme="majorBidi"/>
          <w:i/>
          <w:iCs/>
          <w:szCs w:val="22"/>
        </w:rPr>
        <w:t>Alt</w:t>
      </w:r>
      <w:r w:rsidRPr="00D75DA8">
        <w:rPr>
          <w:rFonts w:asciiTheme="majorBidi" w:hAnsiTheme="majorBidi" w:cstheme="majorBidi"/>
          <w:szCs w:val="22"/>
        </w:rPr>
        <w:t xml:space="preserve"> [Enhance the resilience of biodiversity and ecosystems to climate change]</w:t>
      </w:r>
    </w:p>
    <w:p w14:paraId="30CAC142" w14:textId="77777777" w:rsidR="00AA0CF5" w:rsidRPr="00D75DA8" w:rsidRDefault="00AA0CF5" w:rsidP="00833F5C">
      <w:pPr>
        <w:shd w:val="clear" w:color="auto" w:fill="FFFFFF" w:themeFill="background1"/>
        <w:spacing w:before="120" w:after="120"/>
        <w:rPr>
          <w:rFonts w:asciiTheme="majorBidi" w:hAnsiTheme="majorBidi" w:cstheme="majorBidi"/>
          <w:szCs w:val="22"/>
        </w:rPr>
      </w:pPr>
      <w:r w:rsidRPr="00D75DA8">
        <w:rPr>
          <w:rFonts w:asciiTheme="majorBidi" w:hAnsiTheme="majorBidi" w:cstheme="majorBidi"/>
          <w:szCs w:val="22"/>
        </w:rPr>
        <w:t>[[ensure] [contribute to] [mitigation,] adaptation[, addressing loss and damage] and [increase] [resilience] and disaster risk reduction] [by strengthening ecosystem resilience] [including] through [nature-based solutions[</w:t>
      </w:r>
      <w:r w:rsidRPr="00D75DA8">
        <w:rPr>
          <w:rFonts w:asciiTheme="majorBidi" w:eastAsiaTheme="majorEastAsia" w:hAnsiTheme="majorBidi" w:cstheme="majorBidi"/>
          <w:szCs w:val="22"/>
          <w:vertAlign w:val="superscript"/>
        </w:rPr>
        <w:footnoteReference w:id="45"/>
      </w:r>
      <w:r w:rsidRPr="00D75DA8">
        <w:rPr>
          <w:rFonts w:asciiTheme="majorBidi" w:hAnsiTheme="majorBidi" w:cstheme="majorBidi"/>
          <w:szCs w:val="22"/>
        </w:rPr>
        <w:t>]] and [other] [ecosystem-based approaches], [thereby enhancing mitigation co-benefits,] [including by conserving and restoring] [while protecting the rights of indigenous peoples and local communities] [[focusing on] high-carbon ecosystems, [contributing [by 2030] to at least 10 Gt CO</w:t>
      </w:r>
      <w:r w:rsidRPr="00D75DA8">
        <w:rPr>
          <w:rFonts w:asciiTheme="majorBidi" w:hAnsiTheme="majorBidi" w:cstheme="majorBidi"/>
          <w:szCs w:val="22"/>
          <w:vertAlign w:val="subscript"/>
        </w:rPr>
        <w:t>2</w:t>
      </w:r>
      <w:r w:rsidRPr="00D75DA8">
        <w:rPr>
          <w:rFonts w:asciiTheme="majorBidi" w:hAnsiTheme="majorBidi" w:cstheme="majorBidi"/>
          <w:szCs w:val="22"/>
        </w:rPr>
        <w:t xml:space="preserve"> equivalent per year to global mitigation efforts]]</w:t>
      </w:r>
    </w:p>
    <w:p w14:paraId="6D64C156" w14:textId="77777777" w:rsidR="00AA0CF5" w:rsidRPr="00D75DA8" w:rsidRDefault="00AA0CF5" w:rsidP="00833F5C">
      <w:pPr>
        <w:shd w:val="clear" w:color="auto" w:fill="FFFFFF" w:themeFill="background1"/>
        <w:spacing w:before="120" w:after="120"/>
        <w:rPr>
          <w:rFonts w:asciiTheme="majorBidi" w:hAnsiTheme="majorBidi" w:cstheme="majorBidi"/>
          <w:szCs w:val="22"/>
        </w:rPr>
      </w:pPr>
      <w:r w:rsidRPr="00D75DA8">
        <w:rPr>
          <w:rFonts w:asciiTheme="majorBidi" w:hAnsiTheme="majorBidi" w:cstheme="majorBidi"/>
          <w:i/>
          <w:iCs/>
          <w:szCs w:val="22"/>
        </w:rPr>
        <w:t>alt</w:t>
      </w:r>
      <w:r w:rsidRPr="00D75DA8">
        <w:rPr>
          <w:rFonts w:asciiTheme="majorBidi" w:hAnsiTheme="majorBidi" w:cstheme="majorBidi"/>
          <w:szCs w:val="22"/>
        </w:rPr>
        <w:t xml:space="preserve"> through ecosystem-based approaches and other appropriate adaptation measures that include disaster risk reduction</w:t>
      </w:r>
    </w:p>
    <w:p w14:paraId="4D5A0191" w14:textId="77777777" w:rsidR="00AA0CF5" w:rsidRPr="00D75DA8" w:rsidRDefault="00AA0CF5" w:rsidP="00833F5C">
      <w:pPr>
        <w:shd w:val="clear" w:color="auto" w:fill="FFFFFF" w:themeFill="background1"/>
        <w:spacing w:before="120" w:after="120"/>
        <w:rPr>
          <w:rFonts w:asciiTheme="majorBidi" w:hAnsiTheme="majorBidi" w:cstheme="majorBidi"/>
          <w:szCs w:val="22"/>
        </w:rPr>
      </w:pPr>
      <w:r w:rsidRPr="00D75DA8">
        <w:rPr>
          <w:rFonts w:asciiTheme="majorBidi" w:hAnsiTheme="majorBidi" w:cstheme="majorBidi"/>
          <w:szCs w:val="22"/>
        </w:rPr>
        <w:t>and ensure that all [mitigation] and adaptation efforts [avoid] [minimize] negative and foster positive impacts on biodiversity and deliver positive outcomes overall for nature.</w:t>
      </w:r>
    </w:p>
    <w:p w14:paraId="10FB054D" w14:textId="77777777" w:rsidR="00AA0CF5" w:rsidRPr="00D75DA8" w:rsidRDefault="00AA0CF5" w:rsidP="00833F5C">
      <w:pPr>
        <w:shd w:val="clear" w:color="auto" w:fill="FFFFFF" w:themeFill="background1"/>
        <w:spacing w:before="120" w:after="120"/>
        <w:rPr>
          <w:rFonts w:asciiTheme="majorBidi" w:hAnsiTheme="majorBidi" w:cstheme="majorBidi"/>
          <w:szCs w:val="22"/>
        </w:rPr>
      </w:pPr>
      <w:r w:rsidRPr="00D75DA8">
        <w:rPr>
          <w:rFonts w:asciiTheme="majorBidi" w:hAnsiTheme="majorBidi" w:cstheme="majorBidi"/>
          <w:i/>
          <w:iCs/>
          <w:szCs w:val="22"/>
        </w:rPr>
        <w:t>alt</w:t>
      </w:r>
      <w:r w:rsidRPr="00D75DA8">
        <w:rPr>
          <w:rFonts w:asciiTheme="majorBidi" w:hAnsiTheme="majorBidi" w:cstheme="majorBidi"/>
          <w:szCs w:val="22"/>
        </w:rPr>
        <w:t xml:space="preserve"> and [avoid] [minimize] negative impacts of climate change action on biodiversity.</w:t>
      </w:r>
    </w:p>
    <w:p w14:paraId="0907047D" w14:textId="77777777" w:rsidR="00AA0CF5" w:rsidRDefault="00AA0CF5" w:rsidP="00833F5C">
      <w:pPr>
        <w:shd w:val="clear" w:color="auto" w:fill="FFFFFF" w:themeFill="background1"/>
        <w:spacing w:before="120" w:after="120"/>
      </w:pPr>
      <w:r w:rsidRPr="00D75DA8">
        <w:rPr>
          <w:rFonts w:asciiTheme="majorBidi" w:hAnsiTheme="majorBidi" w:cstheme="majorBidi"/>
          <w:i/>
          <w:iCs/>
          <w:szCs w:val="22"/>
        </w:rPr>
        <w:t>Alt</w:t>
      </w:r>
      <w:r w:rsidRPr="00F4525C">
        <w:rPr>
          <w:rFonts w:asciiTheme="majorBidi" w:hAnsiTheme="majorBidi" w:cstheme="majorBidi"/>
          <w:szCs w:val="22"/>
        </w:rPr>
        <w:t>.1</w:t>
      </w:r>
      <w:r w:rsidRPr="00D75DA8">
        <w:rPr>
          <w:rFonts w:asciiTheme="majorBidi" w:hAnsiTheme="majorBidi" w:cstheme="majorBidi"/>
          <w:szCs w:val="22"/>
        </w:rPr>
        <w:t xml:space="preserve"> Minimize the impact of climate change and increase resilience of biodiversity through mitigation, adaptation actions and connection through [nature-based solutions] and other [ecosystem-based approaches]. </w:t>
      </w:r>
    </w:p>
    <w:p w14:paraId="6D43D4A6" w14:textId="77777777" w:rsidR="00AA0CF5" w:rsidRPr="00F4525C" w:rsidRDefault="00AA0CF5" w:rsidP="00833F5C">
      <w:pPr>
        <w:pStyle w:val="Heading3"/>
        <w:shd w:val="clear" w:color="auto" w:fill="FFFFFF" w:themeFill="background1"/>
        <w:spacing w:before="240"/>
      </w:pPr>
      <w:r w:rsidRPr="00F4525C">
        <w:t>2.</w:t>
      </w:r>
      <w:r w:rsidRPr="00F4525C">
        <w:tab/>
        <w:t>Meeting people’s needs through sustainable use and benefit-sharing</w:t>
      </w:r>
    </w:p>
    <w:p w14:paraId="277B96F2" w14:textId="772E2E6C" w:rsidR="000502F6" w:rsidRPr="008D4A86" w:rsidRDefault="000502F6"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9</w:t>
      </w:r>
      <w:r w:rsidRPr="002752CB">
        <w:rPr>
          <w:rStyle w:val="FootnoteReference"/>
          <w:rFonts w:asciiTheme="majorBidi" w:eastAsiaTheme="majorEastAsia" w:hAnsiTheme="majorBidi"/>
          <w:b/>
          <w:szCs w:val="22"/>
        </w:rPr>
        <w:footnoteReference w:id="46"/>
      </w:r>
    </w:p>
    <w:p w14:paraId="39470E88" w14:textId="6738A84A" w:rsidR="00EE2E0B" w:rsidRPr="00EE2E0B" w:rsidRDefault="00AA0CF5" w:rsidP="00833F5C">
      <w:pPr>
        <w:shd w:val="clear" w:color="auto" w:fill="FFFFFF" w:themeFill="background1"/>
        <w:spacing w:before="120" w:after="120"/>
        <w:rPr>
          <w:rFonts w:asciiTheme="majorBidi" w:hAnsiTheme="majorBidi" w:cstheme="majorBidi"/>
          <w:bCs/>
          <w:szCs w:val="22"/>
        </w:rPr>
      </w:pPr>
      <w:r w:rsidRPr="001C06F3">
        <w:rPr>
          <w:rFonts w:asciiTheme="majorBidi" w:hAnsiTheme="majorBidi" w:cstheme="majorBidi"/>
          <w:bCs/>
          <w:szCs w:val="22"/>
        </w:rPr>
        <w:t xml:space="preserve">[Ensure </w:t>
      </w:r>
      <w:r>
        <w:rPr>
          <w:rFonts w:asciiTheme="majorBidi" w:hAnsiTheme="majorBidi" w:cstheme="majorBidi"/>
          <w:bCs/>
          <w:szCs w:val="22"/>
        </w:rPr>
        <w:t xml:space="preserve">that </w:t>
      </w:r>
      <w:r w:rsidRPr="001C06F3">
        <w:rPr>
          <w:rFonts w:asciiTheme="majorBidi" w:hAnsiTheme="majorBidi" w:cstheme="majorBidi"/>
          <w:bCs/>
          <w:szCs w:val="22"/>
        </w:rPr>
        <w:t>the management and use of wild species are sustainable]</w:t>
      </w:r>
      <w:r w:rsidRPr="001C06F3" w:rsidDel="00FD3351">
        <w:rPr>
          <w:rFonts w:asciiTheme="majorBidi" w:hAnsiTheme="majorBidi" w:cstheme="majorBidi"/>
          <w:bCs/>
          <w:szCs w:val="22"/>
        </w:rPr>
        <w:t xml:space="preserve"> </w:t>
      </w:r>
      <w:r w:rsidRPr="001C06F3">
        <w:rPr>
          <w:rFonts w:asciiTheme="majorBidi" w:hAnsiTheme="majorBidi" w:cstheme="majorBidi"/>
          <w:bCs/>
          <w:szCs w:val="22"/>
        </w:rPr>
        <w:t>[and consistent with relevant national laws and in harmony with international commitments], [and promote the development of sustainable biodiversity-based products], thereby providing social, economic and environmental benefits for people, especially those in vulnerable situations and those most dependent on biodiversity, [including through the use [and promotion] of [sustainable biodiversity-based products and services] [including sustainable trophy hunting] [ensuring</w:t>
      </w:r>
      <w:r>
        <w:rPr>
          <w:rFonts w:asciiTheme="majorBidi" w:hAnsiTheme="majorBidi" w:cstheme="majorBidi"/>
          <w:bCs/>
          <w:szCs w:val="22"/>
        </w:rPr>
        <w:t xml:space="preserve"> the</w:t>
      </w:r>
      <w:r w:rsidRPr="001C06F3">
        <w:rPr>
          <w:rFonts w:asciiTheme="majorBidi" w:hAnsiTheme="majorBidi" w:cstheme="majorBidi"/>
          <w:bCs/>
          <w:szCs w:val="22"/>
        </w:rPr>
        <w:t xml:space="preserve"> protecti</w:t>
      </w:r>
      <w:r>
        <w:rPr>
          <w:rFonts w:asciiTheme="majorBidi" w:hAnsiTheme="majorBidi" w:cstheme="majorBidi"/>
          <w:bCs/>
          <w:szCs w:val="22"/>
        </w:rPr>
        <w:t>on</w:t>
      </w:r>
      <w:r w:rsidRPr="001C06F3">
        <w:rPr>
          <w:rFonts w:asciiTheme="majorBidi" w:hAnsiTheme="majorBidi" w:cstheme="majorBidi"/>
          <w:bCs/>
          <w:szCs w:val="22"/>
        </w:rPr>
        <w:t xml:space="preserve"> and promoti</w:t>
      </w:r>
      <w:r>
        <w:rPr>
          <w:rFonts w:asciiTheme="majorBidi" w:hAnsiTheme="majorBidi" w:cstheme="majorBidi"/>
          <w:bCs/>
          <w:szCs w:val="22"/>
        </w:rPr>
        <w:t>on of</w:t>
      </w:r>
      <w:r w:rsidRPr="001C06F3">
        <w:rPr>
          <w:rFonts w:asciiTheme="majorBidi" w:hAnsiTheme="majorBidi" w:cstheme="majorBidi"/>
          <w:bCs/>
          <w:szCs w:val="22"/>
        </w:rPr>
        <w:t xml:space="preserve">] </w:t>
      </w:r>
      <w:r>
        <w:rPr>
          <w:rFonts w:asciiTheme="majorBidi" w:hAnsiTheme="majorBidi" w:cstheme="majorBidi"/>
          <w:bCs/>
          <w:szCs w:val="22"/>
        </w:rPr>
        <w:t>[</w:t>
      </w:r>
      <w:r w:rsidRPr="001C06F3">
        <w:rPr>
          <w:rFonts w:asciiTheme="majorBidi" w:hAnsiTheme="majorBidi" w:cstheme="majorBidi"/>
          <w:bCs/>
          <w:szCs w:val="22"/>
        </w:rPr>
        <w:t>safeguarding and protecting</w:t>
      </w:r>
      <w:r>
        <w:rPr>
          <w:rFonts w:asciiTheme="majorBidi" w:hAnsiTheme="majorBidi" w:cstheme="majorBidi"/>
          <w:bCs/>
          <w:szCs w:val="22"/>
        </w:rPr>
        <w:t>]</w:t>
      </w:r>
      <w:r w:rsidRPr="001C06F3">
        <w:rPr>
          <w:rFonts w:asciiTheme="majorBidi" w:hAnsiTheme="majorBidi" w:cstheme="majorBidi"/>
          <w:bCs/>
          <w:szCs w:val="22"/>
        </w:rPr>
        <w:t xml:space="preserve"> the livelihoods </w:t>
      </w:r>
      <w:r>
        <w:rPr>
          <w:rFonts w:asciiTheme="majorBidi" w:hAnsiTheme="majorBidi" w:cstheme="majorBidi"/>
          <w:bCs/>
          <w:szCs w:val="22"/>
        </w:rPr>
        <w:t xml:space="preserve">of </w:t>
      </w:r>
      <w:r w:rsidRPr="001C06F3">
        <w:rPr>
          <w:rFonts w:asciiTheme="majorBidi" w:hAnsiTheme="majorBidi" w:cstheme="majorBidi"/>
          <w:bCs/>
          <w:szCs w:val="22"/>
        </w:rPr>
        <w:t>and customary sustainable use by indigenous peoples and local communities].</w:t>
      </w:r>
    </w:p>
    <w:p w14:paraId="319A499A" w14:textId="4FA92126" w:rsidR="00EE2E0B" w:rsidRPr="008D4A86" w:rsidRDefault="00EE2E0B" w:rsidP="00833F5C">
      <w:pPr>
        <w:keepNext/>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10</w:t>
      </w:r>
      <w:r w:rsidRPr="00EE2E0B">
        <w:rPr>
          <w:rStyle w:val="FootnoteReference"/>
          <w:rFonts w:asciiTheme="majorBidi" w:hAnsiTheme="majorBidi" w:cstheme="majorBidi"/>
          <w:b/>
          <w:bCs/>
          <w:szCs w:val="22"/>
        </w:rPr>
        <w:footnoteReference w:id="47"/>
      </w:r>
    </w:p>
    <w:p w14:paraId="7D380CEE" w14:textId="199D0EA2" w:rsidR="00AA0CF5" w:rsidRPr="002C2574" w:rsidRDefault="00AA0CF5" w:rsidP="00833F5C">
      <w:pPr>
        <w:shd w:val="clear" w:color="auto" w:fill="FFFFFF" w:themeFill="background1"/>
        <w:spacing w:before="120" w:after="120"/>
        <w:rPr>
          <w:rFonts w:asciiTheme="majorBidi" w:hAnsiTheme="majorBidi" w:cstheme="majorBidi"/>
          <w:i/>
          <w:iCs/>
          <w:szCs w:val="22"/>
        </w:rPr>
      </w:pPr>
      <w:r w:rsidRPr="002C2574">
        <w:rPr>
          <w:rFonts w:asciiTheme="majorBidi" w:hAnsiTheme="majorBidi" w:cstheme="majorBidi"/>
          <w:i/>
          <w:iCs/>
          <w:szCs w:val="22"/>
        </w:rPr>
        <w:t>Working text</w:t>
      </w:r>
      <w:r w:rsidRPr="00D86406">
        <w:rPr>
          <w:rStyle w:val="FootnoteReference"/>
          <w:rFonts w:asciiTheme="majorBidi" w:eastAsiaTheme="majorEastAsia" w:hAnsiTheme="majorBidi"/>
          <w:szCs w:val="22"/>
        </w:rPr>
        <w:footnoteReference w:id="48"/>
      </w:r>
    </w:p>
    <w:p w14:paraId="6A550310" w14:textId="77777777" w:rsidR="00AA0CF5" w:rsidRPr="001C06F3" w:rsidRDefault="00AA0CF5" w:rsidP="00833F5C">
      <w:pPr>
        <w:shd w:val="clear" w:color="auto" w:fill="FFFFFF" w:themeFill="background1"/>
        <w:spacing w:before="120" w:after="120"/>
        <w:rPr>
          <w:rFonts w:asciiTheme="majorBidi" w:hAnsiTheme="majorBidi" w:cstheme="majorBidi"/>
          <w:szCs w:val="22"/>
        </w:rPr>
      </w:pPr>
      <w:r w:rsidRPr="001C06F3">
        <w:rPr>
          <w:rFonts w:asciiTheme="majorBidi" w:hAnsiTheme="majorBidi" w:cstheme="majorBidi"/>
          <w:szCs w:val="22"/>
        </w:rPr>
        <w:t xml:space="preserve">Ensure that [all] areas under agriculture, aquaculture, [fisheries], forestry [and other productive uses] are managed sustainably, </w:t>
      </w:r>
      <w:proofErr w:type="gramStart"/>
      <w:r w:rsidRPr="001C06F3">
        <w:rPr>
          <w:rFonts w:asciiTheme="majorBidi" w:hAnsiTheme="majorBidi" w:cstheme="majorBidi"/>
          <w:szCs w:val="22"/>
        </w:rPr>
        <w:t>in particular through</w:t>
      </w:r>
      <w:proofErr w:type="gramEnd"/>
      <w:r w:rsidRPr="001C06F3">
        <w:rPr>
          <w:rFonts w:asciiTheme="majorBidi" w:hAnsiTheme="majorBidi" w:cstheme="majorBidi"/>
          <w:szCs w:val="22"/>
        </w:rPr>
        <w:t xml:space="preserve"> the sustainable use of biodiversity, contributing to [the long</w:t>
      </w:r>
      <w:r>
        <w:rPr>
          <w:rFonts w:asciiTheme="majorBidi" w:hAnsiTheme="majorBidi" w:cstheme="majorBidi"/>
          <w:szCs w:val="22"/>
        </w:rPr>
        <w:t>-</w:t>
      </w:r>
      <w:r w:rsidRPr="001C06F3">
        <w:rPr>
          <w:rFonts w:asciiTheme="majorBidi" w:hAnsiTheme="majorBidi" w:cstheme="majorBidi"/>
          <w:szCs w:val="22"/>
        </w:rPr>
        <w:t>term] [efficiency, productivity] and resilience of these systems, conserving and restoring biodiversity and maintaining [its ecosystem services] [nature’s contribution to people, including ecosystem services].</w:t>
      </w:r>
    </w:p>
    <w:p w14:paraId="5A637FB6" w14:textId="77777777" w:rsidR="00AA0CF5" w:rsidRPr="002C2574" w:rsidRDefault="00AA0CF5" w:rsidP="00833F5C">
      <w:pPr>
        <w:shd w:val="clear" w:color="auto" w:fill="FFFFFF" w:themeFill="background1"/>
        <w:spacing w:before="120" w:after="120"/>
        <w:rPr>
          <w:rFonts w:asciiTheme="majorBidi" w:hAnsiTheme="majorBidi" w:cstheme="majorBidi"/>
          <w:szCs w:val="22"/>
        </w:rPr>
      </w:pPr>
      <w:r w:rsidRPr="002C2574">
        <w:rPr>
          <w:rFonts w:asciiTheme="majorBidi" w:hAnsiTheme="majorBidi" w:cstheme="majorBidi"/>
          <w:i/>
          <w:iCs/>
          <w:szCs w:val="22"/>
        </w:rPr>
        <w:t>Additional text for reference</w:t>
      </w:r>
      <w:r w:rsidRPr="002C2574">
        <w:rPr>
          <w:rStyle w:val="FootnoteReference"/>
          <w:rFonts w:asciiTheme="majorBidi" w:eastAsiaTheme="majorEastAsia" w:hAnsiTheme="majorBidi"/>
          <w:szCs w:val="22"/>
        </w:rPr>
        <w:footnoteReference w:id="49"/>
      </w:r>
    </w:p>
    <w:p w14:paraId="36274F78" w14:textId="77777777" w:rsidR="00AA0CF5" w:rsidRPr="001C06F3" w:rsidRDefault="00AA0CF5" w:rsidP="00833F5C">
      <w:pPr>
        <w:shd w:val="clear" w:color="auto" w:fill="FFFFFF" w:themeFill="background1"/>
        <w:spacing w:before="120" w:after="120"/>
        <w:rPr>
          <w:rFonts w:asciiTheme="majorBidi" w:eastAsia="TimesNewRomanPSMT" w:hAnsiTheme="majorBidi" w:cstheme="majorBidi"/>
          <w:b/>
          <w:bCs/>
          <w:iCs/>
          <w:szCs w:val="22"/>
        </w:rPr>
      </w:pPr>
      <w:r w:rsidRPr="001C06F3">
        <w:rPr>
          <w:rFonts w:asciiTheme="majorBidi" w:hAnsiTheme="majorBidi" w:cstheme="majorBidi"/>
          <w:szCs w:val="22"/>
        </w:rPr>
        <w:t>[Ensure that [all] areas [under] [suitable for] [productive systems for food and agriculture] [agriculture], aquaculture, fisheries, forestry [and other productive uses]] [productive activities and extraction] are managed sustainably [and transform food systems] [and legally taking into account biodiversity concerns], in particular through the sustainable use of biodiversity,</w:t>
      </w:r>
      <w:r>
        <w:rPr>
          <w:rFonts w:asciiTheme="majorBidi" w:hAnsiTheme="majorBidi" w:cstheme="majorBidi"/>
          <w:szCs w:val="22"/>
        </w:rPr>
        <w:t xml:space="preserve"> </w:t>
      </w:r>
      <w:r w:rsidRPr="001C06F3">
        <w:rPr>
          <w:rFonts w:asciiTheme="majorBidi" w:hAnsiTheme="majorBidi" w:cstheme="majorBidi"/>
          <w:szCs w:val="22"/>
        </w:rPr>
        <w:t xml:space="preserve">[in particular </w:t>
      </w:r>
      <w:proofErr w:type="spellStart"/>
      <w:r w:rsidRPr="001C06F3">
        <w:rPr>
          <w:rFonts w:asciiTheme="majorBidi" w:hAnsiTheme="majorBidi" w:cstheme="majorBidi"/>
          <w:szCs w:val="22"/>
        </w:rPr>
        <w:t>agro</w:t>
      </w:r>
      <w:proofErr w:type="spellEnd"/>
      <w:r>
        <w:rPr>
          <w:rFonts w:asciiTheme="majorBidi" w:hAnsiTheme="majorBidi" w:cstheme="majorBidi"/>
          <w:szCs w:val="22"/>
        </w:rPr>
        <w:t>-</w:t>
      </w:r>
      <w:r w:rsidRPr="001C06F3">
        <w:rPr>
          <w:rFonts w:asciiTheme="majorBidi" w:hAnsiTheme="majorBidi" w:cstheme="majorBidi"/>
          <w:szCs w:val="22"/>
        </w:rPr>
        <w:t xml:space="preserve">biodiversity] [by applying </w:t>
      </w:r>
      <w:proofErr w:type="spellStart"/>
      <w:r w:rsidRPr="001C06F3">
        <w:rPr>
          <w:rFonts w:asciiTheme="majorBidi" w:hAnsiTheme="majorBidi" w:cstheme="majorBidi"/>
          <w:szCs w:val="22"/>
        </w:rPr>
        <w:t>agro</w:t>
      </w:r>
      <w:proofErr w:type="spellEnd"/>
      <w:r>
        <w:rPr>
          <w:rFonts w:asciiTheme="majorBidi" w:hAnsiTheme="majorBidi" w:cstheme="majorBidi"/>
          <w:szCs w:val="22"/>
        </w:rPr>
        <w:t>-</w:t>
      </w:r>
      <w:r w:rsidRPr="001C06F3">
        <w:rPr>
          <w:rFonts w:asciiTheme="majorBidi" w:hAnsiTheme="majorBidi" w:cstheme="majorBidi"/>
          <w:szCs w:val="22"/>
        </w:rPr>
        <w:t>ecological principles and relevant biodiversity</w:t>
      </w:r>
      <w:r>
        <w:rPr>
          <w:rFonts w:asciiTheme="majorBidi" w:hAnsiTheme="majorBidi" w:cstheme="majorBidi"/>
          <w:szCs w:val="22"/>
        </w:rPr>
        <w:t>-</w:t>
      </w:r>
      <w:r w:rsidRPr="001C06F3">
        <w:rPr>
          <w:rFonts w:asciiTheme="majorBidi" w:hAnsiTheme="majorBidi" w:cstheme="majorBidi"/>
          <w:szCs w:val="22"/>
        </w:rPr>
        <w:t xml:space="preserve">friendly practices],[inter alia by protecting pollinators, local seed systems and soil biodiversity and by ensuring that at least 25 per cent of agricultural land is managed under </w:t>
      </w:r>
      <w:proofErr w:type="spellStart"/>
      <w:r w:rsidRPr="001C06F3">
        <w:rPr>
          <w:rFonts w:asciiTheme="majorBidi" w:hAnsiTheme="majorBidi" w:cstheme="majorBidi"/>
          <w:szCs w:val="22"/>
        </w:rPr>
        <w:t>agro</w:t>
      </w:r>
      <w:proofErr w:type="spellEnd"/>
      <w:r>
        <w:rPr>
          <w:rFonts w:asciiTheme="majorBidi" w:hAnsiTheme="majorBidi" w:cstheme="majorBidi"/>
          <w:szCs w:val="22"/>
        </w:rPr>
        <w:t>-</w:t>
      </w:r>
      <w:r w:rsidRPr="001C06F3">
        <w:rPr>
          <w:rFonts w:asciiTheme="majorBidi" w:hAnsiTheme="majorBidi" w:cstheme="majorBidi"/>
          <w:szCs w:val="22"/>
        </w:rPr>
        <w:t>ecological or other biodiversity</w:t>
      </w:r>
      <w:r>
        <w:rPr>
          <w:rFonts w:asciiTheme="majorBidi" w:hAnsiTheme="majorBidi" w:cstheme="majorBidi"/>
          <w:szCs w:val="22"/>
        </w:rPr>
        <w:t>-</w:t>
      </w:r>
      <w:r w:rsidRPr="001C06F3">
        <w:rPr>
          <w:rFonts w:asciiTheme="majorBidi" w:hAnsiTheme="majorBidi" w:cstheme="majorBidi"/>
          <w:szCs w:val="22"/>
        </w:rPr>
        <w:t xml:space="preserve">friendly practices] [and develop sector-specific action plans for sustainable use based on </w:t>
      </w:r>
      <w:proofErr w:type="spellStart"/>
      <w:r w:rsidRPr="001C06F3">
        <w:rPr>
          <w:rFonts w:asciiTheme="majorBidi" w:hAnsiTheme="majorBidi" w:cstheme="majorBidi"/>
          <w:szCs w:val="22"/>
        </w:rPr>
        <w:t>agro</w:t>
      </w:r>
      <w:proofErr w:type="spellEnd"/>
      <w:r>
        <w:rPr>
          <w:rFonts w:asciiTheme="majorBidi" w:hAnsiTheme="majorBidi" w:cstheme="majorBidi"/>
          <w:szCs w:val="22"/>
        </w:rPr>
        <w:t>-</w:t>
      </w:r>
      <w:r w:rsidRPr="001C06F3">
        <w:rPr>
          <w:rFonts w:asciiTheme="majorBidi" w:hAnsiTheme="majorBidi" w:cstheme="majorBidi"/>
          <w:szCs w:val="22"/>
        </w:rPr>
        <w:t>ecology and ecosystem approaches and environmental principles and in close cooperation with custodians of biodiversity, in particular smallholder farmers, indigenous food systems and women]; contributing to the long</w:t>
      </w:r>
      <w:r>
        <w:rPr>
          <w:rFonts w:asciiTheme="majorBidi" w:hAnsiTheme="majorBidi" w:cstheme="majorBidi"/>
          <w:szCs w:val="22"/>
        </w:rPr>
        <w:t>-</w:t>
      </w:r>
      <w:r w:rsidRPr="001C06F3">
        <w:rPr>
          <w:rFonts w:asciiTheme="majorBidi" w:hAnsiTheme="majorBidi" w:cstheme="majorBidi"/>
          <w:szCs w:val="22"/>
        </w:rPr>
        <w:t>term [efficiency, [productivity]] and resilience of these systems, [substantially increasing sustainable intensification through innovation, including by scaling up beneficial biotechnology applications for agricultural productivity and stimulating the development of climate-resilient crops, eliminating and phasing out trade</w:t>
      </w:r>
      <w:r>
        <w:rPr>
          <w:rFonts w:asciiTheme="majorBidi" w:hAnsiTheme="majorBidi" w:cstheme="majorBidi"/>
          <w:szCs w:val="22"/>
        </w:rPr>
        <w:t>-</w:t>
      </w:r>
      <w:r w:rsidRPr="001C06F3">
        <w:rPr>
          <w:rFonts w:asciiTheme="majorBidi" w:hAnsiTheme="majorBidi" w:cstheme="majorBidi"/>
          <w:szCs w:val="22"/>
        </w:rPr>
        <w:t>distorti</w:t>
      </w:r>
      <w:r>
        <w:rPr>
          <w:rFonts w:asciiTheme="majorBidi" w:hAnsiTheme="majorBidi" w:cstheme="majorBidi"/>
          <w:szCs w:val="22"/>
        </w:rPr>
        <w:t>ng</w:t>
      </w:r>
      <w:r w:rsidRPr="001C06F3">
        <w:rPr>
          <w:rFonts w:asciiTheme="majorBidi" w:hAnsiTheme="majorBidi" w:cstheme="majorBidi"/>
          <w:szCs w:val="22"/>
        </w:rPr>
        <w:t xml:space="preserve"> agricultural subsidies, supporting </w:t>
      </w:r>
      <w:r>
        <w:rPr>
          <w:rFonts w:asciiTheme="majorBidi" w:hAnsiTheme="majorBidi" w:cstheme="majorBidi"/>
          <w:szCs w:val="22"/>
        </w:rPr>
        <w:t xml:space="preserve">the </w:t>
      </w:r>
      <w:r w:rsidRPr="001C06F3">
        <w:rPr>
          <w:rFonts w:asciiTheme="majorBidi" w:hAnsiTheme="majorBidi" w:cstheme="majorBidi"/>
          <w:szCs w:val="22"/>
        </w:rPr>
        <w:t>establishment of seed bank</w:t>
      </w:r>
      <w:r>
        <w:rPr>
          <w:rFonts w:asciiTheme="majorBidi" w:hAnsiTheme="majorBidi" w:cstheme="majorBidi"/>
          <w:szCs w:val="22"/>
        </w:rPr>
        <w:t>s</w:t>
      </w:r>
      <w:r w:rsidRPr="001C06F3">
        <w:rPr>
          <w:rFonts w:asciiTheme="majorBidi" w:hAnsiTheme="majorBidi" w:cstheme="majorBidi"/>
          <w:szCs w:val="22"/>
        </w:rPr>
        <w:t xml:space="preserve"> in developing countries] conserving and restoring biodiversity and maintaining [its ecosystem services], especially in the places most important for providing nature’s contribution to people, including ecosystem services that support these productive uses.]</w:t>
      </w:r>
    </w:p>
    <w:p w14:paraId="11647496" w14:textId="500A84F5" w:rsidR="00EE2E0B" w:rsidRPr="008D4A86" w:rsidRDefault="00EE2E0B"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w:t>
      </w:r>
      <w:r w:rsidR="00BC3859">
        <w:rPr>
          <w:rFonts w:asciiTheme="majorBidi" w:eastAsia="TimesNewRomanPSMT" w:hAnsiTheme="majorBidi" w:cstheme="majorBidi"/>
          <w:b/>
          <w:bCs/>
          <w:iCs/>
          <w:szCs w:val="22"/>
        </w:rPr>
        <w:t>1</w:t>
      </w:r>
      <w:r w:rsidRPr="00EE2E0B">
        <w:rPr>
          <w:rStyle w:val="FootnoteReference"/>
          <w:rFonts w:asciiTheme="majorBidi" w:eastAsiaTheme="majorEastAsia" w:hAnsiTheme="majorBidi"/>
          <w:b/>
          <w:bCs/>
          <w:szCs w:val="22"/>
        </w:rPr>
        <w:footnoteReference w:id="50"/>
      </w:r>
    </w:p>
    <w:p w14:paraId="04D113FB" w14:textId="039DEBA6" w:rsidR="00AA0CF5" w:rsidRPr="001C06F3" w:rsidRDefault="00AA0CF5" w:rsidP="00833F5C">
      <w:pPr>
        <w:shd w:val="clear" w:color="auto" w:fill="FFFFFF" w:themeFill="background1"/>
        <w:rPr>
          <w:rFonts w:asciiTheme="majorBidi" w:eastAsia="TimesNewRomanPSMT" w:hAnsiTheme="majorBidi" w:cstheme="majorBidi"/>
          <w:b/>
          <w:bCs/>
          <w:iCs/>
          <w:szCs w:val="22"/>
        </w:rPr>
      </w:pPr>
      <w:r w:rsidRPr="001C06F3">
        <w:rPr>
          <w:rFonts w:asciiTheme="majorBidi" w:hAnsiTheme="majorBidi" w:cstheme="majorBidi"/>
          <w:szCs w:val="22"/>
        </w:rPr>
        <w:t>Restore, maintain and enhance nature’s contributions to people</w:t>
      </w:r>
      <w:r>
        <w:rPr>
          <w:rFonts w:asciiTheme="majorBidi" w:hAnsiTheme="majorBidi" w:cstheme="majorBidi"/>
          <w:szCs w:val="22"/>
        </w:rPr>
        <w:t>,</w:t>
      </w:r>
      <w:r w:rsidRPr="001C06F3">
        <w:rPr>
          <w:rFonts w:asciiTheme="majorBidi" w:hAnsiTheme="majorBidi" w:cstheme="majorBidi"/>
          <w:szCs w:val="22"/>
        </w:rPr>
        <w:t xml:space="preserve"> including ecosystem functions and services such as regulation of air and water, [soil health], pollination, [climate], as well as protection from natural hazards and disasters through [nature-based solutions</w:t>
      </w:r>
      <w:r w:rsidRPr="001C06F3">
        <w:rPr>
          <w:rFonts w:asciiTheme="majorBidi" w:hAnsiTheme="majorBidi" w:cstheme="majorBidi"/>
          <w:szCs w:val="22"/>
          <w:vertAlign w:val="superscript"/>
        </w:rPr>
        <w:t xml:space="preserve"> </w:t>
      </w:r>
      <w:r w:rsidRPr="001C06F3">
        <w:rPr>
          <w:rFonts w:asciiTheme="majorBidi" w:hAnsiTheme="majorBidi" w:cstheme="majorBidi"/>
          <w:szCs w:val="22"/>
        </w:rPr>
        <w:t xml:space="preserve">and ecosystem-based approaches], </w:t>
      </w:r>
      <w:r>
        <w:rPr>
          <w:rFonts w:asciiTheme="majorBidi" w:hAnsiTheme="majorBidi" w:cstheme="majorBidi"/>
          <w:szCs w:val="22"/>
        </w:rPr>
        <w:t>[and rights-based approaches and M</w:t>
      </w:r>
      <w:r w:rsidRPr="00625DC8">
        <w:rPr>
          <w:rFonts w:asciiTheme="majorBidi" w:hAnsiTheme="majorBidi" w:cstheme="majorBidi"/>
          <w:szCs w:val="22"/>
        </w:rPr>
        <w:t>other</w:t>
      </w:r>
      <w:r>
        <w:rPr>
          <w:rFonts w:asciiTheme="majorBidi" w:hAnsiTheme="majorBidi" w:cstheme="majorBidi"/>
          <w:szCs w:val="22"/>
        </w:rPr>
        <w:t>-Earth centric actions ]</w:t>
      </w:r>
      <w:r w:rsidRPr="001C06F3">
        <w:rPr>
          <w:rFonts w:asciiTheme="majorBidi" w:hAnsiTheme="majorBidi" w:cstheme="majorBidi"/>
          <w:szCs w:val="22"/>
        </w:rPr>
        <w:t>[especially in the places most important for delivering these services] [through payment for environmental services] for the benefit of all peoples and nature.</w:t>
      </w:r>
    </w:p>
    <w:p w14:paraId="1E894E2D" w14:textId="10768B82" w:rsidR="00BC3859" w:rsidRPr="008D4A86" w:rsidRDefault="00BC3859"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12</w:t>
      </w:r>
      <w:r w:rsidRPr="00BC3859">
        <w:rPr>
          <w:rStyle w:val="FootnoteReference"/>
          <w:rFonts w:asciiTheme="majorBidi" w:eastAsiaTheme="majorEastAsia" w:hAnsiTheme="majorBidi"/>
          <w:b/>
          <w:bCs/>
          <w:szCs w:val="22"/>
        </w:rPr>
        <w:footnoteReference w:id="51"/>
      </w:r>
    </w:p>
    <w:p w14:paraId="553AE1E5" w14:textId="7CAC4341" w:rsidR="00E23915" w:rsidRDefault="00AA0CF5" w:rsidP="00833F5C">
      <w:pPr>
        <w:shd w:val="clear" w:color="auto" w:fill="FFFFFF" w:themeFill="background1"/>
        <w:rPr>
          <w:rFonts w:asciiTheme="majorBidi" w:hAnsiTheme="majorBidi" w:cstheme="majorBidi"/>
        </w:rPr>
      </w:pPr>
      <w:r w:rsidRPr="001C06F3">
        <w:rPr>
          <w:rFonts w:asciiTheme="majorBidi" w:hAnsiTheme="majorBidi" w:cstheme="majorBidi"/>
          <w:szCs w:val="22"/>
        </w:rPr>
        <w:t xml:space="preserve">Significantly increase the area and quality and connectivity of, access to, and benefits from green and blue spaces in urban and densely </w:t>
      </w:r>
      <w:r w:rsidRPr="003F41B4">
        <w:rPr>
          <w:rFonts w:asciiTheme="majorBidi" w:hAnsiTheme="majorBidi" w:cstheme="majorBidi"/>
          <w:szCs w:val="22"/>
        </w:rPr>
        <w:t>populated areas sustainably, by mainstreaming the conservation and sustainable use of biodiversity, and ensure biodiversity-inclusive urban planning, enhancing native biodiversity, ecological connectivity and integrity</w:t>
      </w:r>
      <w:r w:rsidRPr="001C06F3">
        <w:rPr>
          <w:rFonts w:asciiTheme="majorBidi" w:hAnsiTheme="majorBidi" w:cstheme="majorBidi"/>
          <w:szCs w:val="22"/>
        </w:rPr>
        <w:t>, and improving human health and well</w:t>
      </w:r>
      <w:r>
        <w:rPr>
          <w:rFonts w:asciiTheme="majorBidi" w:hAnsiTheme="majorBidi" w:cstheme="majorBidi"/>
          <w:szCs w:val="22"/>
        </w:rPr>
        <w:t>-</w:t>
      </w:r>
      <w:r w:rsidRPr="001C06F3">
        <w:rPr>
          <w:rFonts w:asciiTheme="majorBidi" w:hAnsiTheme="majorBidi" w:cstheme="majorBidi"/>
          <w:szCs w:val="22"/>
        </w:rPr>
        <w:t>being and connection to nature and contributing to inclusive and sustainable urbanization and the provision of ecosystem functions and services.</w:t>
      </w:r>
    </w:p>
    <w:p w14:paraId="71A77BF2" w14:textId="1058DD62" w:rsidR="00E23915" w:rsidRPr="008D4A86" w:rsidRDefault="00E2391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13</w:t>
      </w:r>
      <w:r w:rsidRPr="00E23915">
        <w:rPr>
          <w:rStyle w:val="FootnoteReference"/>
          <w:rFonts w:asciiTheme="majorBidi" w:eastAsiaTheme="majorEastAsia" w:hAnsiTheme="majorBidi"/>
          <w:b/>
          <w:bCs/>
          <w:szCs w:val="22"/>
        </w:rPr>
        <w:footnoteReference w:id="52"/>
      </w:r>
    </w:p>
    <w:p w14:paraId="2BE1FBF8" w14:textId="7F2BC407" w:rsidR="00AA0CF5" w:rsidRPr="003B13EF" w:rsidRDefault="00AA0CF5" w:rsidP="00833F5C">
      <w:pPr>
        <w:shd w:val="clear" w:color="auto" w:fill="FFFFFF" w:themeFill="background1"/>
        <w:rPr>
          <w:rFonts w:asciiTheme="majorBidi" w:hAnsiTheme="majorBidi" w:cstheme="majorBidi"/>
        </w:rPr>
      </w:pPr>
      <w:r w:rsidRPr="003B13EF">
        <w:rPr>
          <w:rFonts w:asciiTheme="majorBidi" w:hAnsiTheme="majorBidi" w:cstheme="majorBidi"/>
        </w:rPr>
        <w:t>Take effective legal, policy, administrative and capacity</w:t>
      </w:r>
      <w:r>
        <w:rPr>
          <w:rFonts w:asciiTheme="majorBidi" w:hAnsiTheme="majorBidi" w:cstheme="majorBidi"/>
        </w:rPr>
        <w:t>-</w:t>
      </w:r>
      <w:r w:rsidRPr="003B13EF">
        <w:rPr>
          <w:rFonts w:asciiTheme="majorBidi" w:hAnsiTheme="majorBidi" w:cstheme="majorBidi"/>
        </w:rPr>
        <w:t>building measures at all levels, as appropriate, [in accordance with international access and benefit</w:t>
      </w:r>
      <w:r>
        <w:rPr>
          <w:rFonts w:asciiTheme="majorBidi" w:hAnsiTheme="majorBidi" w:cstheme="majorBidi"/>
        </w:rPr>
        <w:t>-</w:t>
      </w:r>
      <w:r w:rsidRPr="003B13EF">
        <w:rPr>
          <w:rFonts w:asciiTheme="majorBidi" w:hAnsiTheme="majorBidi" w:cstheme="majorBidi"/>
        </w:rPr>
        <w:t xml:space="preserve">sharing instruments] [that are </w:t>
      </w:r>
      <w:r w:rsidRPr="00D450D9">
        <w:rPr>
          <w:rFonts w:asciiTheme="majorBidi" w:hAnsiTheme="majorBidi" w:cstheme="majorBidi"/>
        </w:rPr>
        <w:t xml:space="preserve">consistent with and do not run counter to the objectives of the Convention on Biological Diversity and the Nagoya Protocol] to [facilitate] [ensure] [a substantial increase in] the fair and equitable sharing of benefits that arise from the utilization of genetic resources [in any form] [including </w:t>
      </w:r>
      <w:r w:rsidRPr="002C2574">
        <w:rPr>
          <w:rFonts w:asciiTheme="majorBidi" w:hAnsiTheme="majorBidi" w:cstheme="majorBidi"/>
        </w:rPr>
        <w:t>digital sequence information on genetic resources</w:t>
      </w:r>
      <w:r w:rsidRPr="005C2EB1">
        <w:rPr>
          <w:rFonts w:asciiTheme="majorBidi" w:hAnsiTheme="majorBidi" w:cstheme="majorBidi"/>
        </w:rPr>
        <w:t>] [and biological resources] [and derivatives] and traditional knowledge associated with genetic resources, [[including] by facilitating] [and to facilitate] [appropriate] access</w:t>
      </w:r>
      <w:r w:rsidRPr="003B13EF">
        <w:rPr>
          <w:rFonts w:asciiTheme="majorBidi" w:hAnsiTheme="majorBidi" w:cstheme="majorBidi"/>
        </w:rPr>
        <w:t xml:space="preserve"> to genetic resources [for environmentally sound uses] [, and by increasing capacity</w:t>
      </w:r>
      <w:r>
        <w:rPr>
          <w:rFonts w:asciiTheme="majorBidi" w:hAnsiTheme="majorBidi" w:cstheme="majorBidi"/>
        </w:rPr>
        <w:t>-</w:t>
      </w:r>
      <w:r w:rsidRPr="003B13EF">
        <w:rPr>
          <w:rFonts w:asciiTheme="majorBidi" w:hAnsiTheme="majorBidi" w:cstheme="majorBidi"/>
        </w:rPr>
        <w:t>building and development, technical and scientific cooperation], [by appropriate transfer of relevant technologies, respect for all rights involved, and by appropriate funding]</w:t>
      </w:r>
      <w:r>
        <w:rPr>
          <w:rFonts w:asciiTheme="majorBidi" w:hAnsiTheme="majorBidi" w:cstheme="majorBidi"/>
        </w:rPr>
        <w:t xml:space="preserve"> </w:t>
      </w:r>
      <w:r w:rsidRPr="003B13EF">
        <w:rPr>
          <w:rFonts w:asciiTheme="majorBidi" w:hAnsiTheme="majorBidi" w:cstheme="majorBidi"/>
        </w:rPr>
        <w:t xml:space="preserve">[contributing to generating new and additional resources for biodiversity conservation and sustainable use]. </w:t>
      </w:r>
    </w:p>
    <w:p w14:paraId="178C14AA" w14:textId="77777777" w:rsidR="00AA0CF5" w:rsidRPr="003B13EF" w:rsidRDefault="00AA0CF5" w:rsidP="00833F5C">
      <w:pPr>
        <w:shd w:val="clear" w:color="auto" w:fill="FFFFFF" w:themeFill="background1"/>
        <w:rPr>
          <w:rFonts w:asciiTheme="majorBidi" w:hAnsiTheme="majorBidi" w:cstheme="majorBidi"/>
        </w:rPr>
      </w:pPr>
    </w:p>
    <w:p w14:paraId="740180BE" w14:textId="6607A055" w:rsidR="00AA0CF5" w:rsidRDefault="00AA0CF5" w:rsidP="00833F5C">
      <w:pPr>
        <w:shd w:val="clear" w:color="auto" w:fill="FFFFFF" w:themeFill="background1"/>
        <w:rPr>
          <w:rFonts w:asciiTheme="majorBidi" w:hAnsiTheme="majorBidi" w:cstheme="majorBidi"/>
          <w:shd w:val="clear" w:color="auto" w:fill="BFBFBF" w:themeFill="background1" w:themeFillShade="BF"/>
        </w:rPr>
      </w:pPr>
      <w:r w:rsidRPr="00833F5C">
        <w:rPr>
          <w:rFonts w:asciiTheme="majorBidi" w:hAnsiTheme="majorBidi" w:cstheme="majorBidi"/>
        </w:rPr>
        <w:t>[</w:t>
      </w:r>
      <w:r w:rsidR="0097674A" w:rsidRPr="00833F5C">
        <w:rPr>
          <w:rFonts w:asciiTheme="majorBidi" w:hAnsiTheme="majorBidi" w:cstheme="majorBidi"/>
          <w:i/>
          <w:iCs/>
        </w:rPr>
        <w:t>Target</w:t>
      </w:r>
      <w:r w:rsidR="0097674A" w:rsidRPr="00833F5C">
        <w:rPr>
          <w:rFonts w:asciiTheme="majorBidi" w:hAnsiTheme="majorBidi" w:cstheme="majorBidi"/>
        </w:rPr>
        <w:t xml:space="preserve"> </w:t>
      </w:r>
      <w:r w:rsidRPr="0097674A">
        <w:rPr>
          <w:rFonts w:asciiTheme="majorBidi" w:hAnsiTheme="majorBidi" w:cstheme="majorBidi"/>
        </w:rPr>
        <w:t xml:space="preserve">13 </w:t>
      </w:r>
      <w:r w:rsidRPr="00FF6EAF">
        <w:rPr>
          <w:rFonts w:asciiTheme="majorBidi" w:hAnsiTheme="majorBidi" w:cstheme="majorBidi"/>
          <w:i/>
          <w:iCs/>
        </w:rPr>
        <w:t>bis</w:t>
      </w:r>
      <w:r w:rsidRPr="00833F5C">
        <w:rPr>
          <w:rFonts w:asciiTheme="majorBidi" w:hAnsiTheme="majorBidi" w:cstheme="majorBidi"/>
        </w:rPr>
        <w:t>. By 2023 establish a global multilateral benefit-sharing mechanism that is fully operational by 2025 [2030].]</w:t>
      </w:r>
    </w:p>
    <w:p w14:paraId="78B4E1B2" w14:textId="77777777" w:rsidR="00AA0CF5" w:rsidRPr="00F4525C" w:rsidRDefault="00AA0CF5" w:rsidP="00833F5C">
      <w:pPr>
        <w:keepNext/>
        <w:shd w:val="clear" w:color="auto" w:fill="FFFFFF" w:themeFill="background1"/>
        <w:spacing w:before="240" w:after="240"/>
        <w:jc w:val="center"/>
        <w:outlineLvl w:val="2"/>
        <w:rPr>
          <w:i/>
          <w:iCs/>
        </w:rPr>
      </w:pPr>
      <w:r w:rsidRPr="00F4525C">
        <w:rPr>
          <w:i/>
          <w:iCs/>
        </w:rPr>
        <w:t>3.</w:t>
      </w:r>
      <w:r w:rsidRPr="00F4525C">
        <w:rPr>
          <w:i/>
          <w:iCs/>
        </w:rPr>
        <w:tab/>
        <w:t>Tools and solutions for implementation and mainstreaming</w:t>
      </w:r>
    </w:p>
    <w:p w14:paraId="114152AE" w14:textId="3108B840" w:rsidR="00E200C0" w:rsidRPr="008D4A86" w:rsidRDefault="00E200C0"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14</w:t>
      </w:r>
    </w:p>
    <w:p w14:paraId="19E853D4" w14:textId="463276AE" w:rsidR="00AA0CF5" w:rsidRPr="00EC201E" w:rsidRDefault="00AA0CF5" w:rsidP="00833F5C">
      <w:pPr>
        <w:pStyle w:val="Style1"/>
        <w:shd w:val="clear" w:color="auto" w:fill="FFFFFF" w:themeFill="background1"/>
        <w:jc w:val="both"/>
        <w:outlineLvl w:val="9"/>
        <w:rPr>
          <w:b w:val="0"/>
          <w:bCs w:val="0"/>
          <w:i w:val="0"/>
          <w:iCs w:val="0"/>
        </w:rPr>
      </w:pPr>
      <w:r w:rsidRPr="00FA55FD">
        <w:rPr>
          <w:b w:val="0"/>
          <w:bCs w:val="0"/>
          <w:i w:val="0"/>
          <w:iCs w:val="0"/>
        </w:rPr>
        <w:t>Ensure the [full] integration of biodiversity and its multiple values</w:t>
      </w:r>
      <w:r w:rsidRPr="00FA55FD">
        <w:rPr>
          <w:b w:val="0"/>
          <w:bCs w:val="0"/>
          <w:i w:val="0"/>
          <w:iCs w:val="0"/>
          <w:spacing w:val="1"/>
        </w:rPr>
        <w:t xml:space="preserve"> </w:t>
      </w:r>
      <w:r w:rsidRPr="00FA55FD">
        <w:rPr>
          <w:b w:val="0"/>
          <w:bCs w:val="0"/>
          <w:i w:val="0"/>
          <w:iCs w:val="0"/>
        </w:rPr>
        <w:t>into policies,</w:t>
      </w:r>
      <w:r w:rsidRPr="00FA55FD">
        <w:rPr>
          <w:b w:val="0"/>
          <w:bCs w:val="0"/>
          <w:i w:val="0"/>
          <w:iCs w:val="0"/>
          <w:spacing w:val="1"/>
        </w:rPr>
        <w:t xml:space="preserve"> </w:t>
      </w:r>
      <w:r w:rsidRPr="00FA55FD">
        <w:rPr>
          <w:b w:val="0"/>
          <w:bCs w:val="0"/>
          <w:i w:val="0"/>
          <w:iCs w:val="0"/>
        </w:rPr>
        <w:t>regulations,</w:t>
      </w:r>
      <w:r w:rsidRPr="00FA55FD">
        <w:rPr>
          <w:b w:val="0"/>
          <w:bCs w:val="0"/>
          <w:i w:val="0"/>
          <w:iCs w:val="0"/>
          <w:spacing w:val="1"/>
        </w:rPr>
        <w:t xml:space="preserve"> </w:t>
      </w:r>
      <w:r w:rsidRPr="00FA55FD">
        <w:rPr>
          <w:b w:val="0"/>
          <w:bCs w:val="0"/>
          <w:i w:val="0"/>
          <w:iCs w:val="0"/>
        </w:rPr>
        <w:t>planning</w:t>
      </w:r>
      <w:r w:rsidRPr="00FA55FD">
        <w:rPr>
          <w:b w:val="0"/>
          <w:bCs w:val="0"/>
          <w:i w:val="0"/>
          <w:iCs w:val="0"/>
          <w:spacing w:val="1"/>
        </w:rPr>
        <w:t xml:space="preserve"> </w:t>
      </w:r>
      <w:r w:rsidRPr="00FA55FD">
        <w:rPr>
          <w:b w:val="0"/>
          <w:bCs w:val="0"/>
          <w:i w:val="0"/>
          <w:iCs w:val="0"/>
        </w:rPr>
        <w:t>and</w:t>
      </w:r>
      <w:r w:rsidRPr="00FA55FD">
        <w:rPr>
          <w:b w:val="0"/>
          <w:bCs w:val="0"/>
          <w:i w:val="0"/>
          <w:iCs w:val="0"/>
          <w:spacing w:val="1"/>
        </w:rPr>
        <w:t xml:space="preserve"> </w:t>
      </w:r>
      <w:r w:rsidRPr="00FA55FD">
        <w:rPr>
          <w:b w:val="0"/>
          <w:bCs w:val="0"/>
          <w:i w:val="0"/>
          <w:iCs w:val="0"/>
        </w:rPr>
        <w:t>development</w:t>
      </w:r>
      <w:r w:rsidRPr="00FA55FD">
        <w:rPr>
          <w:b w:val="0"/>
          <w:bCs w:val="0"/>
          <w:i w:val="0"/>
          <w:iCs w:val="0"/>
          <w:spacing w:val="1"/>
        </w:rPr>
        <w:t xml:space="preserve"> </w:t>
      </w:r>
      <w:r w:rsidRPr="00FA55FD">
        <w:rPr>
          <w:b w:val="0"/>
          <w:bCs w:val="0"/>
          <w:i w:val="0"/>
          <w:iCs w:val="0"/>
        </w:rPr>
        <w:t>processes,</w:t>
      </w:r>
      <w:r w:rsidRPr="00FA55FD">
        <w:rPr>
          <w:b w:val="0"/>
          <w:bCs w:val="0"/>
          <w:i w:val="0"/>
          <w:iCs w:val="0"/>
          <w:spacing w:val="1"/>
        </w:rPr>
        <w:t xml:space="preserve"> </w:t>
      </w:r>
      <w:r w:rsidRPr="00FA55FD">
        <w:rPr>
          <w:b w:val="0"/>
          <w:bCs w:val="0"/>
          <w:i w:val="0"/>
          <w:iCs w:val="0"/>
        </w:rPr>
        <w:t>poverty</w:t>
      </w:r>
      <w:r w:rsidRPr="00FA55FD">
        <w:rPr>
          <w:b w:val="0"/>
          <w:bCs w:val="0"/>
          <w:i w:val="0"/>
          <w:iCs w:val="0"/>
          <w:spacing w:val="1"/>
        </w:rPr>
        <w:t xml:space="preserve"> eradication </w:t>
      </w:r>
      <w:r w:rsidRPr="00FA55FD">
        <w:rPr>
          <w:b w:val="0"/>
          <w:bCs w:val="0"/>
          <w:i w:val="0"/>
          <w:iCs w:val="0"/>
        </w:rPr>
        <w:t>strategies,</w:t>
      </w:r>
      <w:r w:rsidRPr="00FA55FD">
        <w:rPr>
          <w:b w:val="0"/>
          <w:bCs w:val="0"/>
          <w:i w:val="0"/>
          <w:iCs w:val="0"/>
          <w:spacing w:val="1"/>
        </w:rPr>
        <w:t xml:space="preserve"> </w:t>
      </w:r>
      <w:r w:rsidRPr="00FA55FD">
        <w:rPr>
          <w:b w:val="0"/>
          <w:bCs w:val="0"/>
          <w:i w:val="0"/>
          <w:iCs w:val="0"/>
        </w:rPr>
        <w:t>[accounts,]</w:t>
      </w:r>
      <w:r w:rsidRPr="00FA55FD">
        <w:rPr>
          <w:b w:val="0"/>
          <w:bCs w:val="0"/>
          <w:i w:val="0"/>
          <w:iCs w:val="0"/>
          <w:spacing w:val="1"/>
        </w:rPr>
        <w:t xml:space="preserve"> </w:t>
      </w:r>
      <w:r w:rsidRPr="00FA55FD">
        <w:rPr>
          <w:b w:val="0"/>
          <w:bCs w:val="0"/>
          <w:i w:val="0"/>
          <w:iCs w:val="0"/>
        </w:rPr>
        <w:t>and strategic environmental and environmental</w:t>
      </w:r>
      <w:r w:rsidRPr="00FA55FD">
        <w:rPr>
          <w:b w:val="0"/>
          <w:bCs w:val="0"/>
          <w:i w:val="0"/>
          <w:iCs w:val="0"/>
          <w:spacing w:val="-7"/>
        </w:rPr>
        <w:t xml:space="preserve"> impact </w:t>
      </w:r>
      <w:r w:rsidRPr="00FA55FD">
        <w:rPr>
          <w:b w:val="0"/>
          <w:bCs w:val="0"/>
          <w:i w:val="0"/>
          <w:iCs w:val="0"/>
        </w:rPr>
        <w:t>assessments</w:t>
      </w:r>
      <w:r w:rsidRPr="00FA55FD">
        <w:rPr>
          <w:b w:val="0"/>
          <w:bCs w:val="0"/>
          <w:i w:val="0"/>
          <w:iCs w:val="0"/>
          <w:spacing w:val="-6"/>
        </w:rPr>
        <w:t xml:space="preserve"> within and </w:t>
      </w:r>
      <w:r w:rsidRPr="00FA55FD">
        <w:rPr>
          <w:b w:val="0"/>
          <w:bCs w:val="0"/>
          <w:i w:val="0"/>
          <w:iCs w:val="0"/>
        </w:rPr>
        <w:t>across</w:t>
      </w:r>
      <w:r w:rsidRPr="00FA55FD">
        <w:rPr>
          <w:b w:val="0"/>
          <w:bCs w:val="0"/>
          <w:i w:val="0"/>
          <w:iCs w:val="0"/>
          <w:spacing w:val="-6"/>
        </w:rPr>
        <w:t xml:space="preserve"> </w:t>
      </w:r>
      <w:r w:rsidRPr="00FA55FD">
        <w:rPr>
          <w:b w:val="0"/>
          <w:bCs w:val="0"/>
          <w:i w:val="0"/>
          <w:iCs w:val="0"/>
        </w:rPr>
        <w:t>all</w:t>
      </w:r>
      <w:r w:rsidRPr="00FA55FD">
        <w:rPr>
          <w:b w:val="0"/>
          <w:bCs w:val="0"/>
          <w:i w:val="0"/>
          <w:iCs w:val="0"/>
          <w:spacing w:val="-9"/>
        </w:rPr>
        <w:t xml:space="preserve"> </w:t>
      </w:r>
      <w:r w:rsidRPr="00FA55FD">
        <w:rPr>
          <w:b w:val="0"/>
          <w:bCs w:val="0"/>
          <w:i w:val="0"/>
          <w:iCs w:val="0"/>
        </w:rPr>
        <w:t>levels</w:t>
      </w:r>
      <w:r w:rsidRPr="00FA55FD">
        <w:rPr>
          <w:b w:val="0"/>
          <w:bCs w:val="0"/>
          <w:i w:val="0"/>
          <w:iCs w:val="0"/>
          <w:spacing w:val="-6"/>
        </w:rPr>
        <w:t xml:space="preserve"> </w:t>
      </w:r>
      <w:r w:rsidRPr="00FA55FD">
        <w:rPr>
          <w:b w:val="0"/>
          <w:bCs w:val="0"/>
          <w:i w:val="0"/>
          <w:iCs w:val="0"/>
        </w:rPr>
        <w:t>of</w:t>
      </w:r>
      <w:r w:rsidRPr="00FA55FD">
        <w:rPr>
          <w:b w:val="0"/>
          <w:bCs w:val="0"/>
          <w:i w:val="0"/>
          <w:iCs w:val="0"/>
          <w:spacing w:val="-11"/>
        </w:rPr>
        <w:t xml:space="preserve"> </w:t>
      </w:r>
      <w:r w:rsidRPr="00FA55FD">
        <w:rPr>
          <w:b w:val="0"/>
          <w:bCs w:val="0"/>
          <w:i w:val="0"/>
          <w:iCs w:val="0"/>
        </w:rPr>
        <w:t>government</w:t>
      </w:r>
      <w:r w:rsidRPr="00FA55FD">
        <w:rPr>
          <w:b w:val="0"/>
          <w:bCs w:val="0"/>
          <w:i w:val="0"/>
          <w:iCs w:val="0"/>
          <w:spacing w:val="-6"/>
        </w:rPr>
        <w:t xml:space="preserve"> </w:t>
      </w:r>
      <w:r w:rsidRPr="00FA55FD">
        <w:rPr>
          <w:b w:val="0"/>
          <w:bCs w:val="0"/>
          <w:i w:val="0"/>
          <w:iCs w:val="0"/>
        </w:rPr>
        <w:t>and</w:t>
      </w:r>
      <w:r w:rsidRPr="00FA55FD">
        <w:rPr>
          <w:b w:val="0"/>
          <w:bCs w:val="0"/>
          <w:i w:val="0"/>
          <w:iCs w:val="0"/>
          <w:spacing w:val="-9"/>
        </w:rPr>
        <w:t xml:space="preserve"> </w:t>
      </w:r>
      <w:r w:rsidRPr="00FA55FD">
        <w:rPr>
          <w:b w:val="0"/>
          <w:bCs w:val="0"/>
          <w:i w:val="0"/>
          <w:iCs w:val="0"/>
        </w:rPr>
        <w:t>across</w:t>
      </w:r>
      <w:r w:rsidRPr="00FA55FD">
        <w:rPr>
          <w:b w:val="0"/>
          <w:bCs w:val="0"/>
          <w:i w:val="0"/>
          <w:iCs w:val="0"/>
          <w:spacing w:val="-6"/>
        </w:rPr>
        <w:t xml:space="preserve"> </w:t>
      </w:r>
      <w:r w:rsidRPr="00FA55FD">
        <w:rPr>
          <w:b w:val="0"/>
          <w:bCs w:val="0"/>
          <w:i w:val="0"/>
          <w:iCs w:val="0"/>
        </w:rPr>
        <w:t>all</w:t>
      </w:r>
      <w:r w:rsidRPr="00FA55FD">
        <w:rPr>
          <w:b w:val="0"/>
          <w:bCs w:val="0"/>
          <w:i w:val="0"/>
          <w:iCs w:val="0"/>
          <w:spacing w:val="-9"/>
        </w:rPr>
        <w:t xml:space="preserve"> [social, economic and productive] </w:t>
      </w:r>
      <w:r w:rsidRPr="00FA55FD">
        <w:rPr>
          <w:b w:val="0"/>
          <w:bCs w:val="0"/>
          <w:i w:val="0"/>
          <w:iCs w:val="0"/>
        </w:rPr>
        <w:t>sectors, [in particular agriculture, forestry, fisheries, aquaculture, finance, tourism, health, manufacturing, infrastructure, energy and mining, and deep-sea mining</w:t>
      </w:r>
      <w:r>
        <w:rPr>
          <w:b w:val="0"/>
          <w:bCs w:val="0"/>
          <w:i w:val="0"/>
          <w:iCs w:val="0"/>
        </w:rPr>
        <w:t xml:space="preserve"> with safeguards</w:t>
      </w:r>
      <w:r w:rsidRPr="00FA55FD">
        <w:rPr>
          <w:b w:val="0"/>
          <w:bCs w:val="0"/>
          <w:i w:val="0"/>
          <w:iCs w:val="0"/>
        </w:rPr>
        <w:t xml:space="preserve">,] [applying safeguards as necessary,] </w:t>
      </w:r>
      <w:r w:rsidRPr="00FA55FD">
        <w:rPr>
          <w:b w:val="0"/>
          <w:bCs w:val="0"/>
          <w:i w:val="0"/>
          <w:iCs w:val="0"/>
          <w:spacing w:val="-53"/>
        </w:rPr>
        <w:t xml:space="preserve">   </w:t>
      </w:r>
      <w:r w:rsidRPr="00FA55FD">
        <w:rPr>
          <w:b w:val="0"/>
          <w:bCs w:val="0"/>
          <w:i w:val="0"/>
          <w:iCs w:val="0"/>
        </w:rPr>
        <w:t>[progressively] aligning all [relevant] public and private activities, [fiscal] and financial flows with the goals and</w:t>
      </w:r>
      <w:r w:rsidRPr="00FA55FD">
        <w:rPr>
          <w:b w:val="0"/>
          <w:bCs w:val="0"/>
          <w:i w:val="0"/>
          <w:iCs w:val="0"/>
          <w:spacing w:val="1"/>
        </w:rPr>
        <w:t xml:space="preserve"> </w:t>
      </w:r>
      <w:r w:rsidRPr="00FA55FD">
        <w:rPr>
          <w:b w:val="0"/>
          <w:bCs w:val="0"/>
          <w:i w:val="0"/>
          <w:iCs w:val="0"/>
        </w:rPr>
        <w:t>targets</w:t>
      </w:r>
      <w:r w:rsidRPr="00FA55FD">
        <w:rPr>
          <w:b w:val="0"/>
          <w:bCs w:val="0"/>
          <w:i w:val="0"/>
          <w:iCs w:val="0"/>
          <w:spacing w:val="-1"/>
        </w:rPr>
        <w:t xml:space="preserve"> </w:t>
      </w:r>
      <w:r w:rsidRPr="00FA55FD">
        <w:rPr>
          <w:b w:val="0"/>
          <w:bCs w:val="0"/>
          <w:i w:val="0"/>
          <w:iCs w:val="0"/>
        </w:rPr>
        <w:t>of</w:t>
      </w:r>
      <w:r w:rsidRPr="00FA55FD">
        <w:rPr>
          <w:b w:val="0"/>
          <w:bCs w:val="0"/>
          <w:i w:val="0"/>
          <w:iCs w:val="0"/>
          <w:spacing w:val="-2"/>
        </w:rPr>
        <w:t xml:space="preserve"> </w:t>
      </w:r>
      <w:r w:rsidRPr="00FA55FD">
        <w:rPr>
          <w:b w:val="0"/>
          <w:bCs w:val="0"/>
          <w:i w:val="0"/>
          <w:iCs w:val="0"/>
        </w:rPr>
        <w:t>this</w:t>
      </w:r>
      <w:r w:rsidRPr="00FA55FD">
        <w:rPr>
          <w:b w:val="0"/>
          <w:bCs w:val="0"/>
          <w:i w:val="0"/>
          <w:iCs w:val="0"/>
          <w:spacing w:val="-2"/>
        </w:rPr>
        <w:t xml:space="preserve"> </w:t>
      </w:r>
      <w:r w:rsidRPr="00FA55FD">
        <w:rPr>
          <w:b w:val="0"/>
          <w:bCs w:val="0"/>
          <w:i w:val="0"/>
          <w:iCs w:val="0"/>
        </w:rPr>
        <w:t>framework</w:t>
      </w:r>
      <w:r w:rsidRPr="00FA55FD">
        <w:rPr>
          <w:b w:val="0"/>
          <w:bCs w:val="0"/>
          <w:i w:val="0"/>
          <w:iCs w:val="0"/>
          <w:spacing w:val="-1"/>
        </w:rPr>
        <w:t xml:space="preserve"> </w:t>
      </w:r>
      <w:r w:rsidRPr="00FA55FD">
        <w:rPr>
          <w:b w:val="0"/>
          <w:bCs w:val="0"/>
          <w:i w:val="0"/>
          <w:iCs w:val="0"/>
        </w:rPr>
        <w:t>[and the</w:t>
      </w:r>
      <w:r w:rsidRPr="00FA55FD">
        <w:rPr>
          <w:b w:val="0"/>
          <w:bCs w:val="0"/>
          <w:i w:val="0"/>
          <w:iCs w:val="0"/>
          <w:spacing w:val="-2"/>
        </w:rPr>
        <w:t xml:space="preserve"> </w:t>
      </w:r>
      <w:r w:rsidRPr="00FA55FD">
        <w:rPr>
          <w:b w:val="0"/>
          <w:bCs w:val="0"/>
          <w:i w:val="0"/>
          <w:iCs w:val="0"/>
        </w:rPr>
        <w:t>Sustainable Development Goals].</w:t>
      </w:r>
    </w:p>
    <w:p w14:paraId="17579D4A" w14:textId="4DBA8C3D" w:rsidR="00E200C0" w:rsidRPr="008D4A86" w:rsidRDefault="00E200C0"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15</w:t>
      </w:r>
    </w:p>
    <w:p w14:paraId="0AB3E8B1" w14:textId="5F769F9D" w:rsidR="00AA0CF5" w:rsidRPr="009A4481" w:rsidRDefault="00AA0CF5" w:rsidP="00833F5C">
      <w:pPr>
        <w:pStyle w:val="p1"/>
        <w:shd w:val="clear" w:color="auto" w:fill="FFFFFF" w:themeFill="background1"/>
        <w:spacing w:before="120" w:beforeAutospacing="0" w:after="120" w:afterAutospacing="0"/>
        <w:jc w:val="both"/>
      </w:pPr>
      <w:r w:rsidRPr="009A4481">
        <w:rPr>
          <w:rStyle w:val="s1"/>
          <w:rFonts w:asciiTheme="majorBidi" w:hAnsiTheme="majorBidi" w:cstheme="majorBidi"/>
        </w:rPr>
        <w:t xml:space="preserve">Take legal, administrative </w:t>
      </w:r>
      <w:r>
        <w:rPr>
          <w:rStyle w:val="s1"/>
          <w:rFonts w:asciiTheme="majorBidi" w:hAnsiTheme="majorBidi" w:cstheme="majorBidi"/>
        </w:rPr>
        <w:t xml:space="preserve">or </w:t>
      </w:r>
      <w:r w:rsidRPr="009A4481">
        <w:rPr>
          <w:rStyle w:val="s1"/>
          <w:rFonts w:asciiTheme="majorBidi" w:hAnsiTheme="majorBidi" w:cstheme="majorBidi"/>
        </w:rPr>
        <w:t>policy measures to</w:t>
      </w:r>
      <w:r>
        <w:rPr>
          <w:rStyle w:val="s1"/>
          <w:rFonts w:asciiTheme="majorBidi" w:hAnsiTheme="majorBidi" w:cstheme="majorBidi"/>
        </w:rPr>
        <w:t xml:space="preserve"> </w:t>
      </w:r>
      <w:r w:rsidRPr="009A4481">
        <w:rPr>
          <w:rStyle w:val="s1"/>
          <w:rFonts w:asciiTheme="majorBidi" w:hAnsiTheme="majorBidi" w:cstheme="majorBidi"/>
        </w:rPr>
        <w:t>[</w:t>
      </w:r>
      <w:r>
        <w:rPr>
          <w:rStyle w:val="s1"/>
          <w:rFonts w:asciiTheme="majorBidi" w:hAnsiTheme="majorBidi" w:cstheme="majorBidi"/>
        </w:rPr>
        <w:t>e</w:t>
      </w:r>
      <w:r w:rsidRPr="009A4481">
        <w:rPr>
          <w:rStyle w:val="s1"/>
          <w:rFonts w:asciiTheme="majorBidi" w:hAnsiTheme="majorBidi" w:cstheme="majorBidi"/>
        </w:rPr>
        <w:t>nsure</w:t>
      </w:r>
      <w:r>
        <w:rPr>
          <w:rStyle w:val="s1"/>
          <w:rFonts w:asciiTheme="majorBidi" w:hAnsiTheme="majorBidi" w:cstheme="majorBidi"/>
        </w:rPr>
        <w:t xml:space="preserve"> </w:t>
      </w:r>
      <w:r w:rsidRPr="009A4481">
        <w:rPr>
          <w:rStyle w:val="s1"/>
          <w:rFonts w:asciiTheme="majorBidi" w:hAnsiTheme="majorBidi" w:cstheme="majorBidi"/>
        </w:rPr>
        <w:t>that all]</w:t>
      </w:r>
      <w:r>
        <w:rPr>
          <w:rStyle w:val="s1"/>
          <w:rFonts w:asciiTheme="majorBidi" w:hAnsiTheme="majorBidi" w:cstheme="majorBidi"/>
        </w:rPr>
        <w:t xml:space="preserve"> </w:t>
      </w:r>
      <w:r w:rsidRPr="009A4481">
        <w:rPr>
          <w:rStyle w:val="s1"/>
          <w:rFonts w:asciiTheme="majorBidi" w:hAnsiTheme="majorBidi" w:cstheme="majorBidi"/>
        </w:rPr>
        <w:t xml:space="preserve">[significantly increase the number or percentage of] business and financial </w:t>
      </w:r>
      <w:proofErr w:type="gramStart"/>
      <w:r w:rsidRPr="009A4481">
        <w:rPr>
          <w:rStyle w:val="s1"/>
          <w:rFonts w:asciiTheme="majorBidi" w:hAnsiTheme="majorBidi" w:cstheme="majorBidi"/>
        </w:rPr>
        <w:t>institutions[</w:t>
      </w:r>
      <w:proofErr w:type="gramEnd"/>
      <w:r w:rsidRPr="009A4481">
        <w:rPr>
          <w:rStyle w:val="s1"/>
          <w:rFonts w:asciiTheme="majorBidi" w:hAnsiTheme="majorBidi" w:cstheme="majorBidi"/>
        </w:rPr>
        <w:t>, particularly those</w:t>
      </w:r>
      <w:r>
        <w:rPr>
          <w:rStyle w:val="s1"/>
          <w:rFonts w:asciiTheme="majorBidi" w:hAnsiTheme="majorBidi" w:cstheme="majorBidi"/>
        </w:rPr>
        <w:t>] [</w:t>
      </w:r>
      <w:r w:rsidRPr="009A4481">
        <w:rPr>
          <w:rStyle w:val="s1"/>
          <w:rFonts w:asciiTheme="majorBidi" w:hAnsiTheme="majorBidi" w:cstheme="majorBidi"/>
        </w:rPr>
        <w:t>with significant impacts on biodiversity</w:t>
      </w:r>
      <w:r>
        <w:rPr>
          <w:rStyle w:val="s1"/>
          <w:rFonts w:asciiTheme="majorBidi" w:hAnsiTheme="majorBidi" w:cstheme="majorBidi"/>
        </w:rPr>
        <w:t>,] [and large and transnational companies]</w:t>
      </w:r>
      <w:r w:rsidRPr="009A4481">
        <w:rPr>
          <w:rStyle w:val="s1"/>
          <w:rFonts w:asciiTheme="majorBidi" w:hAnsiTheme="majorBidi" w:cstheme="majorBidi"/>
        </w:rPr>
        <w:t xml:space="preserve"> [, that]:</w:t>
      </w:r>
    </w:p>
    <w:p w14:paraId="32F279D6" w14:textId="67C52105" w:rsidR="00AA0CF5" w:rsidRDefault="00093692" w:rsidP="00833F5C">
      <w:pPr>
        <w:pStyle w:val="li1"/>
        <w:shd w:val="clear" w:color="auto" w:fill="FFFFFF" w:themeFill="background1"/>
        <w:spacing w:before="120" w:beforeAutospacing="0" w:after="120" w:afterAutospacing="0"/>
        <w:ind w:firstLine="846"/>
        <w:jc w:val="both"/>
        <w:rPr>
          <w:rStyle w:val="s1"/>
          <w:rFonts w:asciiTheme="majorBidi" w:hAnsiTheme="majorBidi" w:cstheme="majorBidi"/>
        </w:rPr>
      </w:pPr>
      <w:r>
        <w:rPr>
          <w:rStyle w:val="s1"/>
          <w:rFonts w:asciiTheme="majorBidi" w:eastAsia="Times New Roman" w:hAnsiTheme="majorBidi" w:cstheme="majorBidi"/>
        </w:rPr>
        <w:t>(a)</w:t>
      </w:r>
      <w:r>
        <w:rPr>
          <w:rStyle w:val="s1"/>
          <w:rFonts w:asciiTheme="majorBidi" w:eastAsia="Times New Roman" w:hAnsiTheme="majorBidi" w:cstheme="majorBidi"/>
        </w:rPr>
        <w:tab/>
      </w:r>
      <w:r w:rsidR="00AA0CF5">
        <w:rPr>
          <w:rStyle w:val="s1"/>
          <w:rFonts w:asciiTheme="majorBidi" w:hAnsiTheme="majorBidi" w:cstheme="majorBidi"/>
        </w:rPr>
        <w:t>[Through mandatory requirements]</w:t>
      </w:r>
      <w:r w:rsidR="00AA0CF5" w:rsidRPr="009A4481">
        <w:rPr>
          <w:rStyle w:val="s1"/>
          <w:rFonts w:asciiTheme="majorBidi" w:hAnsiTheme="majorBidi" w:cstheme="majorBidi"/>
        </w:rPr>
        <w:t xml:space="preserve"> </w:t>
      </w:r>
      <w:r w:rsidR="00AA0CF5">
        <w:rPr>
          <w:rStyle w:val="s1"/>
          <w:rFonts w:asciiTheme="majorBidi" w:hAnsiTheme="majorBidi" w:cstheme="majorBidi"/>
        </w:rPr>
        <w:t xml:space="preserve">Regularly </w:t>
      </w:r>
      <w:r w:rsidR="00AA0CF5" w:rsidRPr="009A4481">
        <w:rPr>
          <w:rStyle w:val="s1"/>
          <w:rFonts w:asciiTheme="majorBidi" w:hAnsiTheme="majorBidi" w:cstheme="majorBidi"/>
        </w:rPr>
        <w:t xml:space="preserve">monitor, assess, </w:t>
      </w:r>
      <w:r w:rsidR="00AA0CF5">
        <w:rPr>
          <w:rStyle w:val="s1"/>
          <w:rFonts w:asciiTheme="majorBidi" w:hAnsiTheme="majorBidi" w:cstheme="majorBidi"/>
        </w:rPr>
        <w:t xml:space="preserve">and fully and transparently </w:t>
      </w:r>
      <w:r w:rsidR="00AA0CF5" w:rsidRPr="009A4481">
        <w:rPr>
          <w:rStyle w:val="s1"/>
          <w:rFonts w:asciiTheme="majorBidi" w:hAnsiTheme="majorBidi" w:cstheme="majorBidi"/>
        </w:rPr>
        <w:t xml:space="preserve">disclose their </w:t>
      </w:r>
      <w:r w:rsidR="00AA0CF5">
        <w:rPr>
          <w:rStyle w:val="s1"/>
          <w:rFonts w:asciiTheme="majorBidi" w:hAnsiTheme="majorBidi" w:cstheme="majorBidi"/>
        </w:rPr>
        <w:t>[</w:t>
      </w:r>
      <w:r w:rsidR="00AA0CF5" w:rsidRPr="009A4481">
        <w:rPr>
          <w:rStyle w:val="s1"/>
          <w:rFonts w:asciiTheme="majorBidi" w:hAnsiTheme="majorBidi" w:cstheme="majorBidi"/>
        </w:rPr>
        <w:t>dependencies and</w:t>
      </w:r>
      <w:r w:rsidR="00AA0CF5">
        <w:rPr>
          <w:rStyle w:val="s1"/>
          <w:rFonts w:asciiTheme="majorBidi" w:hAnsiTheme="majorBidi" w:cstheme="majorBidi"/>
        </w:rPr>
        <w:t>]</w:t>
      </w:r>
      <w:r w:rsidR="00AA0CF5" w:rsidRPr="009A4481">
        <w:rPr>
          <w:rStyle w:val="s1"/>
          <w:rFonts w:asciiTheme="majorBidi" w:hAnsiTheme="majorBidi" w:cstheme="majorBidi"/>
        </w:rPr>
        <w:t xml:space="preserve"> impacts on biodiversity </w:t>
      </w:r>
      <w:r w:rsidR="00AA0CF5">
        <w:rPr>
          <w:rStyle w:val="s1"/>
          <w:rFonts w:asciiTheme="majorBidi" w:hAnsiTheme="majorBidi" w:cstheme="majorBidi"/>
        </w:rPr>
        <w:t>[along their operations, supply and value chains and portfolios</w:t>
      </w:r>
      <w:proofErr w:type="gramStart"/>
      <w:r w:rsidR="00AA0CF5">
        <w:rPr>
          <w:rStyle w:val="s1"/>
          <w:rFonts w:asciiTheme="majorBidi" w:hAnsiTheme="majorBidi" w:cstheme="majorBidi"/>
        </w:rPr>
        <w:t>]</w:t>
      </w:r>
      <w:r w:rsidR="00AA0CF5" w:rsidRPr="009A4481">
        <w:rPr>
          <w:rStyle w:val="s1"/>
          <w:rFonts w:asciiTheme="majorBidi" w:hAnsiTheme="majorBidi" w:cstheme="majorBidi"/>
        </w:rPr>
        <w:t>;</w:t>
      </w:r>
      <w:proofErr w:type="gramEnd"/>
    </w:p>
    <w:p w14:paraId="1B38CEAD" w14:textId="0E6585A7" w:rsidR="00AA0CF5" w:rsidRPr="009A4481" w:rsidRDefault="00093692" w:rsidP="00833F5C">
      <w:pPr>
        <w:pStyle w:val="li1"/>
        <w:shd w:val="clear" w:color="auto" w:fill="FFFFFF" w:themeFill="background1"/>
        <w:spacing w:before="120" w:beforeAutospacing="0" w:after="120" w:afterAutospacing="0"/>
        <w:ind w:firstLine="846"/>
        <w:jc w:val="both"/>
        <w:rPr>
          <w:rFonts w:asciiTheme="majorBidi" w:hAnsiTheme="majorBidi" w:cstheme="majorBidi"/>
        </w:rPr>
      </w:pPr>
      <w:r w:rsidRPr="009A4481">
        <w:rPr>
          <w:rFonts w:asciiTheme="majorBidi" w:eastAsia="Times New Roman" w:hAnsiTheme="majorBidi" w:cstheme="majorBidi"/>
        </w:rPr>
        <w:t>(b)</w:t>
      </w:r>
      <w:r w:rsidRPr="009A4481">
        <w:rPr>
          <w:rFonts w:asciiTheme="majorBidi" w:eastAsia="Times New Roman" w:hAnsiTheme="majorBidi" w:cstheme="majorBidi"/>
        </w:rPr>
        <w:tab/>
      </w:r>
      <w:r w:rsidR="00AA0CF5">
        <w:rPr>
          <w:rStyle w:val="s1"/>
          <w:rFonts w:asciiTheme="majorBidi" w:hAnsiTheme="majorBidi" w:cstheme="majorBidi"/>
        </w:rPr>
        <w:t>[Provide information needed to consumers to enable the public to make responsible consumption choices</w:t>
      </w:r>
      <w:proofErr w:type="gramStart"/>
      <w:r w:rsidR="00AA0CF5">
        <w:rPr>
          <w:rStyle w:val="s1"/>
          <w:rFonts w:asciiTheme="majorBidi" w:hAnsiTheme="majorBidi" w:cstheme="majorBidi"/>
        </w:rPr>
        <w:t>];</w:t>
      </w:r>
      <w:proofErr w:type="gramEnd"/>
    </w:p>
    <w:p w14:paraId="6D5D84B5" w14:textId="22CF8672" w:rsidR="00AA0CF5" w:rsidRPr="009A4481" w:rsidRDefault="00093692" w:rsidP="00833F5C">
      <w:pPr>
        <w:pStyle w:val="li1"/>
        <w:shd w:val="clear" w:color="auto" w:fill="FFFFFF" w:themeFill="background1"/>
        <w:spacing w:before="120" w:beforeAutospacing="0" w:after="120" w:afterAutospacing="0"/>
        <w:ind w:firstLine="846"/>
        <w:jc w:val="both"/>
        <w:rPr>
          <w:rFonts w:asciiTheme="majorBidi" w:hAnsiTheme="majorBidi" w:cstheme="majorBidi"/>
        </w:rPr>
      </w:pPr>
      <w:r w:rsidRPr="009A4481">
        <w:rPr>
          <w:rFonts w:asciiTheme="majorBidi" w:eastAsia="Times New Roman" w:hAnsiTheme="majorBidi" w:cstheme="majorBidi"/>
        </w:rPr>
        <w:t>(c)</w:t>
      </w:r>
      <w:r w:rsidRPr="009A4481">
        <w:rPr>
          <w:rFonts w:asciiTheme="majorBidi" w:eastAsia="Times New Roman" w:hAnsiTheme="majorBidi" w:cstheme="majorBidi"/>
        </w:rPr>
        <w:tab/>
      </w:r>
      <w:r w:rsidR="00AA0CF5" w:rsidRPr="009A4481">
        <w:rPr>
          <w:rStyle w:val="s1"/>
          <w:rFonts w:asciiTheme="majorBidi" w:hAnsiTheme="majorBidi" w:cstheme="majorBidi"/>
        </w:rPr>
        <w:t>[</w:t>
      </w:r>
      <w:r w:rsidR="00AA0CF5">
        <w:rPr>
          <w:rStyle w:val="s1"/>
          <w:rFonts w:asciiTheme="majorBidi" w:hAnsiTheme="majorBidi" w:cstheme="majorBidi"/>
        </w:rPr>
        <w:t>C</w:t>
      </w:r>
      <w:r w:rsidR="00AA0CF5" w:rsidRPr="009A4481">
        <w:rPr>
          <w:rStyle w:val="s1"/>
          <w:rFonts w:asciiTheme="majorBidi" w:hAnsiTheme="majorBidi" w:cstheme="majorBidi"/>
        </w:rPr>
        <w:t xml:space="preserve">omply and report on </w:t>
      </w:r>
      <w:r w:rsidR="00AA0CF5">
        <w:rPr>
          <w:rStyle w:val="s1"/>
          <w:rFonts w:asciiTheme="majorBidi" w:hAnsiTheme="majorBidi" w:cstheme="majorBidi"/>
        </w:rPr>
        <w:t>a</w:t>
      </w:r>
      <w:r w:rsidR="00AA0CF5" w:rsidRPr="009A4481">
        <w:rPr>
          <w:rStyle w:val="s1"/>
          <w:rFonts w:asciiTheme="majorBidi" w:hAnsiTheme="majorBidi" w:cstheme="majorBidi"/>
        </w:rPr>
        <w:t xml:space="preserve">ccess and </w:t>
      </w:r>
      <w:r w:rsidR="00AA0CF5">
        <w:rPr>
          <w:rStyle w:val="s1"/>
          <w:rFonts w:asciiTheme="majorBidi" w:hAnsiTheme="majorBidi" w:cstheme="majorBidi"/>
        </w:rPr>
        <w:t>b</w:t>
      </w:r>
      <w:r w:rsidR="00AA0CF5" w:rsidRPr="009A4481">
        <w:rPr>
          <w:rStyle w:val="s1"/>
          <w:rFonts w:asciiTheme="majorBidi" w:hAnsiTheme="majorBidi" w:cstheme="majorBidi"/>
        </w:rPr>
        <w:t>enefit</w:t>
      </w:r>
      <w:r w:rsidR="00AA0CF5">
        <w:rPr>
          <w:rStyle w:val="s1"/>
          <w:rFonts w:asciiTheme="majorBidi" w:hAnsiTheme="majorBidi" w:cstheme="majorBidi"/>
        </w:rPr>
        <w:t>-s</w:t>
      </w:r>
      <w:r w:rsidR="00AA0CF5" w:rsidRPr="009A4481">
        <w:rPr>
          <w:rStyle w:val="s1"/>
          <w:rFonts w:asciiTheme="majorBidi" w:hAnsiTheme="majorBidi" w:cstheme="majorBidi"/>
        </w:rPr>
        <w:t>haring</w:t>
      </w:r>
      <w:r w:rsidR="00AA0CF5">
        <w:rPr>
          <w:rStyle w:val="s1"/>
          <w:rFonts w:asciiTheme="majorBidi" w:hAnsiTheme="majorBidi" w:cstheme="majorBidi"/>
        </w:rPr>
        <w:t>;</w:t>
      </w:r>
      <w:r w:rsidR="00AA0CF5" w:rsidRPr="009A4481">
        <w:rPr>
          <w:rStyle w:val="s1"/>
          <w:rFonts w:asciiTheme="majorBidi" w:hAnsiTheme="majorBidi" w:cstheme="majorBidi"/>
        </w:rPr>
        <w:t>]</w:t>
      </w:r>
    </w:p>
    <w:p w14:paraId="37B906FF" w14:textId="25CC1F0A" w:rsidR="00AA0CF5" w:rsidRPr="001801C4" w:rsidRDefault="00093692" w:rsidP="00833F5C">
      <w:pPr>
        <w:pStyle w:val="li1"/>
        <w:shd w:val="clear" w:color="auto" w:fill="FFFFFF" w:themeFill="background1"/>
        <w:spacing w:before="120" w:beforeAutospacing="0" w:after="120" w:afterAutospacing="0"/>
        <w:ind w:firstLine="846"/>
        <w:jc w:val="both"/>
        <w:rPr>
          <w:rFonts w:asciiTheme="majorBidi" w:hAnsiTheme="majorBidi" w:cstheme="majorBidi"/>
        </w:rPr>
      </w:pPr>
      <w:r w:rsidRPr="001801C4">
        <w:rPr>
          <w:rFonts w:asciiTheme="majorBidi" w:eastAsia="Times New Roman" w:hAnsiTheme="majorBidi" w:cstheme="majorBidi"/>
        </w:rPr>
        <w:t>(d)</w:t>
      </w:r>
      <w:r w:rsidRPr="001801C4">
        <w:rPr>
          <w:rFonts w:asciiTheme="majorBidi" w:eastAsia="Times New Roman" w:hAnsiTheme="majorBidi" w:cstheme="majorBidi"/>
        </w:rPr>
        <w:tab/>
      </w:r>
      <w:r w:rsidR="00AA0CF5" w:rsidRPr="009A4481">
        <w:rPr>
          <w:rStyle w:val="s1"/>
          <w:rFonts w:asciiTheme="majorBidi" w:hAnsiTheme="majorBidi" w:cstheme="majorBidi"/>
        </w:rPr>
        <w:t>[</w:t>
      </w:r>
      <w:r w:rsidR="00AA0CF5">
        <w:rPr>
          <w:rStyle w:val="s1"/>
          <w:rFonts w:asciiTheme="majorBidi" w:hAnsiTheme="majorBidi" w:cstheme="majorBidi"/>
        </w:rPr>
        <w:t>T</w:t>
      </w:r>
      <w:r w:rsidR="00AA0CF5" w:rsidRPr="009A4481">
        <w:rPr>
          <w:rStyle w:val="s1"/>
          <w:rFonts w:asciiTheme="majorBidi" w:hAnsiTheme="majorBidi" w:cstheme="majorBidi"/>
        </w:rPr>
        <w:t>ake legal responsibility for infractions</w:t>
      </w:r>
      <w:r w:rsidR="00AA0CF5" w:rsidRPr="008F5B62">
        <w:rPr>
          <w:rStyle w:val="s1"/>
          <w:rFonts w:asciiTheme="majorBidi" w:hAnsiTheme="majorBidi" w:cstheme="majorBidi"/>
        </w:rPr>
        <w:t>] [, including through penalties, and liability and redress for damage and addressing conflicts of interest;]</w:t>
      </w:r>
    </w:p>
    <w:p w14:paraId="504E2633" w14:textId="594E241C" w:rsidR="00AA0CF5" w:rsidRPr="00211CF0" w:rsidRDefault="00093692" w:rsidP="00833F5C">
      <w:pPr>
        <w:pStyle w:val="li1"/>
        <w:shd w:val="clear" w:color="auto" w:fill="FFFFFF" w:themeFill="background1"/>
        <w:spacing w:before="120" w:beforeAutospacing="0" w:after="120" w:afterAutospacing="0"/>
        <w:ind w:firstLine="846"/>
        <w:jc w:val="both"/>
        <w:rPr>
          <w:rFonts w:asciiTheme="majorBidi" w:hAnsiTheme="majorBidi" w:cstheme="majorBidi"/>
        </w:rPr>
      </w:pPr>
      <w:r w:rsidRPr="00211CF0">
        <w:rPr>
          <w:rFonts w:asciiTheme="majorBidi" w:eastAsia="Times New Roman" w:hAnsiTheme="majorBidi" w:cstheme="majorBidi"/>
        </w:rPr>
        <w:t>(e)</w:t>
      </w:r>
      <w:r w:rsidRPr="00211CF0">
        <w:rPr>
          <w:rFonts w:asciiTheme="majorBidi" w:eastAsia="Times New Roman" w:hAnsiTheme="majorBidi" w:cstheme="majorBidi"/>
        </w:rPr>
        <w:tab/>
      </w:r>
      <w:r w:rsidR="00AA0CF5" w:rsidRPr="009A4481">
        <w:rPr>
          <w:rStyle w:val="s1"/>
          <w:rFonts w:asciiTheme="majorBidi" w:hAnsiTheme="majorBidi" w:cstheme="majorBidi"/>
        </w:rPr>
        <w:t>[</w:t>
      </w:r>
      <w:r w:rsidR="00AA0CF5">
        <w:rPr>
          <w:rStyle w:val="s1"/>
          <w:rFonts w:asciiTheme="majorBidi" w:hAnsiTheme="majorBidi" w:cstheme="majorBidi"/>
        </w:rPr>
        <w:t>F</w:t>
      </w:r>
      <w:r w:rsidR="00AA0CF5" w:rsidRPr="009A4481">
        <w:rPr>
          <w:rStyle w:val="s1"/>
          <w:rFonts w:asciiTheme="majorBidi" w:hAnsiTheme="majorBidi" w:cstheme="majorBidi"/>
        </w:rPr>
        <w:t>ollow a rights-based approach] [, including human rights and the rights of Mother Earth</w:t>
      </w:r>
      <w:r w:rsidR="00AA0CF5">
        <w:rPr>
          <w:rStyle w:val="s1"/>
          <w:rFonts w:asciiTheme="majorBidi" w:hAnsiTheme="majorBidi" w:cstheme="majorBidi"/>
        </w:rPr>
        <w:t>.</w:t>
      </w:r>
      <w:r w:rsidR="00AA0CF5" w:rsidRPr="009A4481">
        <w:rPr>
          <w:rStyle w:val="s1"/>
          <w:rFonts w:asciiTheme="majorBidi" w:hAnsiTheme="majorBidi" w:cstheme="majorBidi"/>
        </w:rPr>
        <w:t xml:space="preserve">] </w:t>
      </w:r>
    </w:p>
    <w:p w14:paraId="611C49E4" w14:textId="77777777" w:rsidR="00AA0CF5" w:rsidRDefault="00AA0CF5" w:rsidP="00833F5C">
      <w:pPr>
        <w:pStyle w:val="p1"/>
        <w:shd w:val="clear" w:color="auto" w:fill="FFFFFF" w:themeFill="background1"/>
        <w:spacing w:before="120" w:beforeAutospacing="0" w:after="120" w:afterAutospacing="0"/>
        <w:jc w:val="both"/>
      </w:pPr>
      <w:proofErr w:type="gramStart"/>
      <w:r w:rsidRPr="009A4481">
        <w:rPr>
          <w:rStyle w:val="s1"/>
          <w:rFonts w:asciiTheme="majorBidi" w:hAnsiTheme="majorBidi" w:cstheme="majorBidi"/>
        </w:rPr>
        <w:t>In order to</w:t>
      </w:r>
      <w:proofErr w:type="gramEnd"/>
      <w:r w:rsidRPr="009A4481">
        <w:rPr>
          <w:rStyle w:val="s1"/>
          <w:rFonts w:asciiTheme="majorBidi" w:hAnsiTheme="majorBidi" w:cstheme="majorBidi"/>
        </w:rPr>
        <w:t xml:space="preserve"> [significantly] reduce [by half] negative impacts on biodiversity,</w:t>
      </w:r>
      <w:r>
        <w:rPr>
          <w:rStyle w:val="s1"/>
          <w:rFonts w:asciiTheme="majorBidi" w:hAnsiTheme="majorBidi" w:cstheme="majorBidi"/>
        </w:rPr>
        <w:t xml:space="preserve"> increase positive impacts,</w:t>
      </w:r>
      <w:r w:rsidRPr="009A4481">
        <w:rPr>
          <w:rStyle w:val="s1"/>
          <w:rFonts w:asciiTheme="majorBidi" w:hAnsiTheme="majorBidi" w:cstheme="majorBidi"/>
        </w:rPr>
        <w:t xml:space="preserve"> reduce biodiversity</w:t>
      </w:r>
      <w:r>
        <w:rPr>
          <w:rStyle w:val="s1"/>
          <w:rFonts w:asciiTheme="majorBidi" w:hAnsiTheme="majorBidi" w:cstheme="majorBidi"/>
        </w:rPr>
        <w:t>-</w:t>
      </w:r>
      <w:r w:rsidRPr="009A4481">
        <w:rPr>
          <w:rStyle w:val="s1"/>
          <w:rFonts w:asciiTheme="majorBidi" w:hAnsiTheme="majorBidi" w:cstheme="majorBidi"/>
        </w:rPr>
        <w:t xml:space="preserve">related risks to business and financial institutions, and [moving towards sustainable patterns of production] [foster </w:t>
      </w:r>
      <w:r>
        <w:rPr>
          <w:rStyle w:val="s1"/>
          <w:rFonts w:asciiTheme="majorBidi" w:hAnsiTheme="majorBidi" w:cstheme="majorBidi"/>
        </w:rPr>
        <w:t xml:space="preserve">a </w:t>
      </w:r>
      <w:r w:rsidRPr="009A4481">
        <w:rPr>
          <w:rStyle w:val="s1"/>
          <w:rFonts w:asciiTheme="majorBidi" w:hAnsiTheme="majorBidi" w:cstheme="majorBidi"/>
        </w:rPr>
        <w:t>circular economy] [,</w:t>
      </w:r>
      <w:r>
        <w:rPr>
          <w:rStyle w:val="s1"/>
          <w:rFonts w:asciiTheme="majorBidi" w:hAnsiTheme="majorBidi" w:cstheme="majorBidi"/>
        </w:rPr>
        <w:t xml:space="preserve"> </w:t>
      </w:r>
      <w:r w:rsidRPr="009A4481">
        <w:rPr>
          <w:rStyle w:val="s1"/>
          <w:rFonts w:asciiTheme="majorBidi" w:hAnsiTheme="majorBidi" w:cstheme="majorBidi"/>
        </w:rPr>
        <w:t>consistent and in harmony with the Convention and other international obligations, together with Government regulation</w:t>
      </w:r>
      <w:r>
        <w:rPr>
          <w:rStyle w:val="s1"/>
          <w:rFonts w:asciiTheme="majorBidi" w:hAnsiTheme="majorBidi" w:cstheme="majorBidi"/>
        </w:rPr>
        <w:t>s</w:t>
      </w:r>
      <w:r w:rsidRPr="009A4481">
        <w:rPr>
          <w:rStyle w:val="s1"/>
          <w:rFonts w:asciiTheme="majorBidi" w:hAnsiTheme="majorBidi" w:cstheme="majorBidi"/>
        </w:rPr>
        <w:t>.]</w:t>
      </w:r>
    </w:p>
    <w:p w14:paraId="2C1C83B1" w14:textId="04F5C000" w:rsidR="00E200C0" w:rsidRPr="00F70037" w:rsidRDefault="00E200C0"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F70037">
        <w:rPr>
          <w:rFonts w:asciiTheme="majorBidi" w:eastAsia="TimesNewRomanPSMT" w:hAnsiTheme="majorBidi" w:cstheme="majorBidi"/>
          <w:b/>
          <w:bCs/>
          <w:iCs/>
          <w:szCs w:val="22"/>
        </w:rPr>
        <w:t>TARGET 16</w:t>
      </w:r>
    </w:p>
    <w:p w14:paraId="4407D2BF" w14:textId="335EBEA6" w:rsidR="00AA0CF5" w:rsidRPr="00F70037" w:rsidRDefault="00AA0CF5" w:rsidP="00833F5C">
      <w:pPr>
        <w:pStyle w:val="BodyText"/>
        <w:shd w:val="clear" w:color="auto" w:fill="FFFFFF" w:themeFill="background1"/>
        <w:ind w:right="4" w:firstLine="0"/>
        <w:rPr>
          <w:spacing w:val="21"/>
        </w:rPr>
      </w:pPr>
      <w:r w:rsidRPr="00F70037">
        <w:t>Ensure that [all consumers] [people] are encouraged and enabled to make sustainable consumption</w:t>
      </w:r>
      <w:r w:rsidRPr="00F70037">
        <w:rPr>
          <w:spacing w:val="1"/>
        </w:rPr>
        <w:t xml:space="preserve"> </w:t>
      </w:r>
      <w:r w:rsidRPr="00F70037">
        <w:t>choices</w:t>
      </w:r>
      <w:r w:rsidRPr="00F70037">
        <w:rPr>
          <w:spacing w:val="1"/>
        </w:rPr>
        <w:t xml:space="preserve"> </w:t>
      </w:r>
      <w:r w:rsidRPr="00F70037">
        <w:t>[including]</w:t>
      </w:r>
      <w:r w:rsidRPr="00F70037">
        <w:rPr>
          <w:spacing w:val="1"/>
        </w:rPr>
        <w:t xml:space="preserve"> </w:t>
      </w:r>
      <w:r w:rsidRPr="00F70037">
        <w:t>by</w:t>
      </w:r>
      <w:r w:rsidRPr="00F70037">
        <w:rPr>
          <w:spacing w:val="1"/>
        </w:rPr>
        <w:t xml:space="preserve"> </w:t>
      </w:r>
      <w:r w:rsidRPr="00F70037">
        <w:t>establishing</w:t>
      </w:r>
      <w:r w:rsidRPr="00F70037">
        <w:rPr>
          <w:spacing w:val="1"/>
        </w:rPr>
        <w:t xml:space="preserve"> </w:t>
      </w:r>
      <w:r w:rsidRPr="00F70037">
        <w:t>supportive</w:t>
      </w:r>
      <w:r w:rsidRPr="00F70037">
        <w:rPr>
          <w:spacing w:val="1"/>
        </w:rPr>
        <w:t xml:space="preserve"> </w:t>
      </w:r>
      <w:r w:rsidRPr="00F70037">
        <w:t>policy,</w:t>
      </w:r>
      <w:r w:rsidRPr="00F70037">
        <w:rPr>
          <w:spacing w:val="1"/>
        </w:rPr>
        <w:t xml:space="preserve"> </w:t>
      </w:r>
      <w:r w:rsidRPr="00F70037">
        <w:t>legislative</w:t>
      </w:r>
      <w:r w:rsidRPr="00F70037">
        <w:rPr>
          <w:spacing w:val="1"/>
        </w:rPr>
        <w:t xml:space="preserve"> </w:t>
      </w:r>
      <w:r w:rsidRPr="00F70037">
        <w:t>or</w:t>
      </w:r>
      <w:r w:rsidRPr="00F70037">
        <w:rPr>
          <w:spacing w:val="1"/>
        </w:rPr>
        <w:t xml:space="preserve"> </w:t>
      </w:r>
      <w:r w:rsidRPr="00F70037">
        <w:t>regulatory</w:t>
      </w:r>
      <w:r w:rsidRPr="00F70037">
        <w:rPr>
          <w:spacing w:val="1"/>
        </w:rPr>
        <w:t xml:space="preserve"> </w:t>
      </w:r>
      <w:r w:rsidRPr="00F70037">
        <w:t>frameworks,</w:t>
      </w:r>
      <w:r w:rsidRPr="00F70037">
        <w:rPr>
          <w:spacing w:val="1"/>
        </w:rPr>
        <w:t xml:space="preserve"> </w:t>
      </w:r>
      <w:r w:rsidRPr="00F70037">
        <w:t>improving</w:t>
      </w:r>
      <w:r w:rsidRPr="00F70037">
        <w:rPr>
          <w:spacing w:val="1"/>
        </w:rPr>
        <w:t xml:space="preserve"> </w:t>
      </w:r>
      <w:r w:rsidRPr="00F70037">
        <w:t>education,</w:t>
      </w:r>
      <w:r w:rsidRPr="00F70037">
        <w:rPr>
          <w:spacing w:val="1"/>
        </w:rPr>
        <w:t xml:space="preserve"> </w:t>
      </w:r>
      <w:r w:rsidRPr="00F70037">
        <w:t>and</w:t>
      </w:r>
      <w:r w:rsidRPr="00F70037">
        <w:rPr>
          <w:spacing w:val="1"/>
        </w:rPr>
        <w:t xml:space="preserve"> </w:t>
      </w:r>
      <w:r w:rsidRPr="00F70037">
        <w:t>access</w:t>
      </w:r>
      <w:r w:rsidRPr="00F70037">
        <w:rPr>
          <w:spacing w:val="1"/>
        </w:rPr>
        <w:t xml:space="preserve"> </w:t>
      </w:r>
      <w:r w:rsidRPr="00F70037">
        <w:t>to</w:t>
      </w:r>
      <w:r w:rsidRPr="00F70037">
        <w:rPr>
          <w:spacing w:val="1"/>
        </w:rPr>
        <w:t xml:space="preserve"> </w:t>
      </w:r>
      <w:r w:rsidRPr="00F70037">
        <w:t>relevant</w:t>
      </w:r>
      <w:r w:rsidRPr="00F70037">
        <w:rPr>
          <w:spacing w:val="1"/>
        </w:rPr>
        <w:t xml:space="preserve"> </w:t>
      </w:r>
      <w:r w:rsidRPr="00F70037">
        <w:t>accurate</w:t>
      </w:r>
      <w:r w:rsidRPr="00F70037">
        <w:rPr>
          <w:spacing w:val="1"/>
        </w:rPr>
        <w:t xml:space="preserve"> </w:t>
      </w:r>
      <w:r w:rsidRPr="00F70037">
        <w:t>information</w:t>
      </w:r>
      <w:r w:rsidRPr="00F70037">
        <w:rPr>
          <w:spacing w:val="1"/>
        </w:rPr>
        <w:t xml:space="preserve"> </w:t>
      </w:r>
      <w:r w:rsidRPr="00F70037">
        <w:t>and</w:t>
      </w:r>
      <w:r w:rsidRPr="00F70037">
        <w:rPr>
          <w:spacing w:val="1"/>
        </w:rPr>
        <w:t xml:space="preserve"> </w:t>
      </w:r>
      <w:r w:rsidRPr="00F70037">
        <w:t>alternatives,</w:t>
      </w:r>
      <w:r w:rsidRPr="00F70037">
        <w:rPr>
          <w:spacing w:val="1"/>
        </w:rPr>
        <w:t xml:space="preserve"> </w:t>
      </w:r>
      <w:proofErr w:type="gramStart"/>
      <w:r w:rsidRPr="00F70037">
        <w:t>taking</w:t>
      </w:r>
      <w:r w:rsidRPr="00F70037">
        <w:rPr>
          <w:spacing w:val="1"/>
        </w:rPr>
        <w:t xml:space="preserve"> </w:t>
      </w:r>
      <w:r w:rsidRPr="00F70037">
        <w:t>into</w:t>
      </w:r>
      <w:r w:rsidRPr="00F70037">
        <w:rPr>
          <w:spacing w:val="1"/>
        </w:rPr>
        <w:t xml:space="preserve"> </w:t>
      </w:r>
      <w:r w:rsidRPr="00F70037">
        <w:t>account</w:t>
      </w:r>
      <w:proofErr w:type="gramEnd"/>
      <w:r w:rsidRPr="00F70037">
        <w:rPr>
          <w:spacing w:val="1"/>
        </w:rPr>
        <w:t xml:space="preserve"> [national circumstances] [social, economic, cultural [and historical] contexts] </w:t>
      </w:r>
    </w:p>
    <w:p w14:paraId="7B2CB643" w14:textId="77777777" w:rsidR="00AA0CF5" w:rsidRDefault="00AA0CF5" w:rsidP="00833F5C">
      <w:pPr>
        <w:pStyle w:val="BodyText"/>
        <w:shd w:val="clear" w:color="auto" w:fill="FFFFFF" w:themeFill="background1"/>
        <w:ind w:right="4" w:firstLine="0"/>
      </w:pPr>
      <w:r w:rsidRPr="00F70037">
        <w:t xml:space="preserve">[Halve the global footprint [of diets] [of food systems] [of consumption] per capita] Halve per capita global food waste, and substantially reduce waste </w:t>
      </w:r>
      <w:proofErr w:type="gramStart"/>
      <w:r w:rsidRPr="00F70037">
        <w:t>generation[</w:t>
      </w:r>
      <w:proofErr w:type="gramEnd"/>
      <w:r w:rsidRPr="00F70037">
        <w:t xml:space="preserve">, and, where relevant, eliminate overconsumption of natural resources and other materials in an equitable manner] [, in order for all peoples </w:t>
      </w:r>
      <w:r w:rsidRPr="00F70037">
        <w:rPr>
          <w:spacing w:val="-52"/>
        </w:rPr>
        <w:t xml:space="preserve">   </w:t>
      </w:r>
      <w:r w:rsidRPr="00F70037">
        <w:t>to live well in harmony with mother earth]</w:t>
      </w:r>
    </w:p>
    <w:p w14:paraId="6B694A3C" w14:textId="0BA25D86" w:rsidR="00E200C0" w:rsidRPr="008D4A86" w:rsidRDefault="00E200C0"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17</w:t>
      </w:r>
    </w:p>
    <w:p w14:paraId="1CD1089A" w14:textId="4E916353" w:rsidR="00AA0CF5" w:rsidRPr="009C1F12" w:rsidRDefault="00AA0CF5" w:rsidP="00833F5C">
      <w:pPr>
        <w:pStyle w:val="BodyText"/>
        <w:shd w:val="clear" w:color="auto" w:fill="FFFFFF" w:themeFill="background1"/>
        <w:ind w:right="4" w:firstLine="0"/>
      </w:pPr>
      <w:r>
        <w:t>Establish,</w:t>
      </w:r>
      <w:r>
        <w:rPr>
          <w:spacing w:val="1"/>
        </w:rPr>
        <w:t xml:space="preserve"> </w:t>
      </w:r>
      <w:r>
        <w:t>strengthen</w:t>
      </w:r>
      <w:r>
        <w:rPr>
          <w:spacing w:val="1"/>
        </w:rPr>
        <w:t xml:space="preserve"> </w:t>
      </w:r>
      <w:r>
        <w:t>capacity</w:t>
      </w:r>
      <w:r>
        <w:rPr>
          <w:spacing w:val="1"/>
        </w:rPr>
        <w:t xml:space="preserve"> </w:t>
      </w:r>
      <w:r>
        <w:t>for,</w:t>
      </w:r>
      <w:r>
        <w:rPr>
          <w:spacing w:val="1"/>
        </w:rPr>
        <w:t xml:space="preserve"> </w:t>
      </w:r>
      <w:r>
        <w:t>and</w:t>
      </w:r>
      <w:r>
        <w:rPr>
          <w:spacing w:val="1"/>
        </w:rPr>
        <w:t xml:space="preserve"> </w:t>
      </w:r>
      <w:r>
        <w:t>implement</w:t>
      </w:r>
      <w:r>
        <w:rPr>
          <w:spacing w:val="1"/>
        </w:rPr>
        <w:t xml:space="preserve"> </w:t>
      </w:r>
      <w:r w:rsidRPr="00163B3F">
        <w:t>[science-based]</w:t>
      </w:r>
      <w:r w:rsidRPr="00AB52E4">
        <w:rPr>
          <w:spacing w:val="1"/>
        </w:rPr>
        <w:t xml:space="preserve"> </w:t>
      </w:r>
      <w:r w:rsidRPr="00BA2C63">
        <w:t>[environmental</w:t>
      </w:r>
      <w:r w:rsidRPr="00BA2C63">
        <w:rPr>
          <w:spacing w:val="1"/>
        </w:rPr>
        <w:t xml:space="preserve"> </w:t>
      </w:r>
      <w:r w:rsidRPr="00AB52E4">
        <w:t>risk</w:t>
      </w:r>
      <w:r w:rsidRPr="00BA2C63">
        <w:rPr>
          <w:spacing w:val="1"/>
        </w:rPr>
        <w:t xml:space="preserve"> </w:t>
      </w:r>
      <w:r w:rsidRPr="00BA2C63">
        <w:t>assessment]</w:t>
      </w:r>
      <w:r>
        <w:rPr>
          <w:spacing w:val="1"/>
        </w:rPr>
        <w:t xml:space="preserve"> </w:t>
      </w:r>
      <w:r>
        <w:t>measures</w:t>
      </w:r>
      <w:r>
        <w:rPr>
          <w:spacing w:val="-3"/>
        </w:rPr>
        <w:t xml:space="preserve"> </w:t>
      </w:r>
      <w:r>
        <w:t>in</w:t>
      </w:r>
      <w:r>
        <w:rPr>
          <w:spacing w:val="-4"/>
        </w:rPr>
        <w:t xml:space="preserve"> </w:t>
      </w:r>
      <w:r>
        <w:t>all</w:t>
      </w:r>
      <w:r>
        <w:rPr>
          <w:spacing w:val="-3"/>
        </w:rPr>
        <w:t xml:space="preserve"> </w:t>
      </w:r>
      <w:r>
        <w:t>countries</w:t>
      </w:r>
      <w:r>
        <w:rPr>
          <w:spacing w:val="-3"/>
        </w:rPr>
        <w:t xml:space="preserve"> </w:t>
      </w:r>
      <w:r>
        <w:t>[based</w:t>
      </w:r>
      <w:r>
        <w:rPr>
          <w:spacing w:val="-3"/>
        </w:rPr>
        <w:t xml:space="preserve"> </w:t>
      </w:r>
      <w:r>
        <w:t>on</w:t>
      </w:r>
      <w:r>
        <w:rPr>
          <w:spacing w:val="-4"/>
        </w:rPr>
        <w:t xml:space="preserve"> </w:t>
      </w:r>
      <w:r>
        <w:t>the</w:t>
      </w:r>
      <w:r>
        <w:rPr>
          <w:spacing w:val="-3"/>
        </w:rPr>
        <w:t xml:space="preserve"> </w:t>
      </w:r>
      <w:r>
        <w:t>precautionary</w:t>
      </w:r>
      <w:r>
        <w:rPr>
          <w:spacing w:val="-5"/>
        </w:rPr>
        <w:t xml:space="preserve"> </w:t>
      </w:r>
      <w:r>
        <w:t>approach]</w:t>
      </w:r>
      <w:r>
        <w:rPr>
          <w:spacing w:val="-3"/>
        </w:rPr>
        <w:t xml:space="preserve"> </w:t>
      </w:r>
      <w:r>
        <w:t>to</w:t>
      </w:r>
      <w:r>
        <w:rPr>
          <w:spacing w:val="-6"/>
        </w:rPr>
        <w:t xml:space="preserve"> [</w:t>
      </w:r>
      <w:r>
        <w:t>prevent,]</w:t>
      </w:r>
      <w:r>
        <w:rPr>
          <w:spacing w:val="-3"/>
        </w:rPr>
        <w:t xml:space="preserve"> </w:t>
      </w:r>
      <w:r>
        <w:t>manage</w:t>
      </w:r>
      <w:r>
        <w:rPr>
          <w:spacing w:val="-3"/>
        </w:rPr>
        <w:t xml:space="preserve"> [</w:t>
      </w:r>
      <w:r>
        <w:t>or</w:t>
      </w:r>
      <w:r>
        <w:rPr>
          <w:spacing w:val="-3"/>
        </w:rPr>
        <w:t xml:space="preserve"> </w:t>
      </w:r>
      <w:r>
        <w:t>control]</w:t>
      </w:r>
      <w:r>
        <w:rPr>
          <w:spacing w:val="-3"/>
        </w:rPr>
        <w:t xml:space="preserve"> </w:t>
      </w:r>
      <w:r>
        <w:t>potential</w:t>
      </w:r>
      <w:r w:rsidRPr="00211CF0">
        <w:t xml:space="preserve"> [</w:t>
      </w:r>
      <w:r>
        <w:rPr>
          <w:spacing w:val="-52"/>
        </w:rPr>
        <w:t xml:space="preserve"> </w:t>
      </w:r>
      <w:r>
        <w:t>adverse] impacts of [living modified organisms resulting from] biotechnology [including synthetic</w:t>
      </w:r>
      <w:r>
        <w:rPr>
          <w:spacing w:val="1"/>
        </w:rPr>
        <w:t xml:space="preserve"> </w:t>
      </w:r>
      <w:r>
        <w:t>biology and other new genetic techniques and their products and components] on biodiversity [and], [taking also into account the risks to]</w:t>
      </w:r>
      <w:r>
        <w:rPr>
          <w:spacing w:val="1"/>
        </w:rPr>
        <w:t xml:space="preserve"> </w:t>
      </w:r>
      <w:r>
        <w:t>human</w:t>
      </w:r>
      <w:r>
        <w:rPr>
          <w:spacing w:val="1"/>
        </w:rPr>
        <w:t xml:space="preserve"> </w:t>
      </w:r>
      <w:r>
        <w:t xml:space="preserve">health, </w:t>
      </w:r>
      <w:r>
        <w:rPr>
          <w:spacing w:val="1"/>
        </w:rPr>
        <w:t xml:space="preserve">[and </w:t>
      </w:r>
      <w:r w:rsidRPr="001B2381">
        <w:t>socioeconomic</w:t>
      </w:r>
      <w:r w:rsidRPr="001B2381">
        <w:rPr>
          <w:spacing w:val="1"/>
        </w:rPr>
        <w:t xml:space="preserve"> </w:t>
      </w:r>
      <w:r w:rsidRPr="001B2381">
        <w:t>considerations</w:t>
      </w:r>
      <w:r>
        <w:t>]</w:t>
      </w:r>
      <w:r w:rsidRPr="00211CF0">
        <w:t xml:space="preserve"> </w:t>
      </w:r>
      <w:r w:rsidRPr="006420D0">
        <w:t>[avoiding or minimizing</w:t>
      </w:r>
      <w:r w:rsidRPr="00F45DB8">
        <w:t>]</w:t>
      </w:r>
      <w:r w:rsidRPr="005069C7">
        <w:t xml:space="preserve"> [the risk of these impacts]</w:t>
      </w:r>
      <w:r>
        <w:t xml:space="preserve"> [including through risk assessment and management and implementation of</w:t>
      </w:r>
      <w:r>
        <w:rPr>
          <w:spacing w:val="1"/>
        </w:rPr>
        <w:t xml:space="preserve"> [</w:t>
      </w:r>
      <w:r>
        <w:t>horizon]</w:t>
      </w:r>
      <w:r>
        <w:rPr>
          <w:spacing w:val="1"/>
        </w:rPr>
        <w:t xml:space="preserve"> </w:t>
      </w:r>
      <w:r>
        <w:t>scanning,</w:t>
      </w:r>
      <w:r>
        <w:rPr>
          <w:spacing w:val="1"/>
        </w:rPr>
        <w:t xml:space="preserve"> </w:t>
      </w:r>
      <w:r>
        <w:t>monitoring</w:t>
      </w:r>
      <w:r>
        <w:rPr>
          <w:spacing w:val="1"/>
        </w:rPr>
        <w:t xml:space="preserve"> [</w:t>
      </w:r>
      <w:r w:rsidRPr="00DD4943">
        <w:t>a</w:t>
      </w:r>
      <w:r w:rsidRPr="00A52C7C">
        <w:t>nd</w:t>
      </w:r>
      <w:r w:rsidRPr="00DD4943">
        <w:rPr>
          <w:spacing w:val="1"/>
        </w:rPr>
        <w:t xml:space="preserve"> </w:t>
      </w:r>
      <w:r w:rsidRPr="00DD4943">
        <w:t>assessment</w:t>
      </w:r>
      <w:r>
        <w:t>]</w:t>
      </w:r>
      <w:r w:rsidRPr="00211CF0">
        <w:rPr>
          <w:iCs w:val="0"/>
        </w:rPr>
        <w:t>]</w:t>
      </w:r>
      <w:r>
        <w:t>,</w:t>
      </w:r>
      <w:r>
        <w:rPr>
          <w:spacing w:val="1"/>
        </w:rPr>
        <w:t xml:space="preserve"> </w:t>
      </w:r>
      <w:r>
        <w:t>[while</w:t>
      </w:r>
      <w:r>
        <w:rPr>
          <w:spacing w:val="1"/>
        </w:rPr>
        <w:t xml:space="preserve"> </w:t>
      </w:r>
      <w:r>
        <w:t>recognizing</w:t>
      </w:r>
      <w:r>
        <w:rPr>
          <w:spacing w:val="-5"/>
        </w:rPr>
        <w:t xml:space="preserve"> [and encouraging] </w:t>
      </w:r>
      <w:r>
        <w:t>the</w:t>
      </w:r>
      <w:r>
        <w:rPr>
          <w:spacing w:val="-4"/>
        </w:rPr>
        <w:t xml:space="preserve"> </w:t>
      </w:r>
      <w:r>
        <w:t>potential</w:t>
      </w:r>
      <w:r>
        <w:rPr>
          <w:spacing w:val="-4"/>
        </w:rPr>
        <w:t xml:space="preserve"> </w:t>
      </w:r>
      <w:r>
        <w:t>benefits</w:t>
      </w:r>
      <w:r>
        <w:rPr>
          <w:spacing w:val="-3"/>
        </w:rPr>
        <w:t xml:space="preserve"> </w:t>
      </w:r>
      <w:r>
        <w:t>of</w:t>
      </w:r>
      <w:r>
        <w:rPr>
          <w:spacing w:val="-4"/>
        </w:rPr>
        <w:t xml:space="preserve"> </w:t>
      </w:r>
      <w:r>
        <w:t>[the</w:t>
      </w:r>
      <w:r>
        <w:rPr>
          <w:spacing w:val="-3"/>
        </w:rPr>
        <w:t xml:space="preserve"> </w:t>
      </w:r>
      <w:r>
        <w:t>application</w:t>
      </w:r>
      <w:r>
        <w:rPr>
          <w:spacing w:val="-5"/>
        </w:rPr>
        <w:t xml:space="preserve"> </w:t>
      </w:r>
      <w:r>
        <w:t>of</w:t>
      </w:r>
      <w:r>
        <w:rPr>
          <w:spacing w:val="-4"/>
        </w:rPr>
        <w:t xml:space="preserve"> </w:t>
      </w:r>
      <w:r>
        <w:t>modern]</w:t>
      </w:r>
      <w:r>
        <w:rPr>
          <w:spacing w:val="-1"/>
        </w:rPr>
        <w:t xml:space="preserve"> </w:t>
      </w:r>
      <w:r>
        <w:t>biotechnology</w:t>
      </w:r>
      <w:r w:rsidRPr="00211CF0">
        <w:t xml:space="preserve"> [</w:t>
      </w:r>
      <w:r>
        <w:t>towards</w:t>
      </w:r>
      <w:r w:rsidRPr="00211CF0">
        <w:t xml:space="preserve"> </w:t>
      </w:r>
      <w:r>
        <w:t>achieving</w:t>
      </w:r>
      <w:r w:rsidRPr="00211CF0">
        <w:t xml:space="preserve"> </w:t>
      </w:r>
      <w:r>
        <w:t>the</w:t>
      </w:r>
      <w:r w:rsidRPr="00211CF0">
        <w:t xml:space="preserve"> </w:t>
      </w:r>
      <w:r>
        <w:t>objectives</w:t>
      </w:r>
      <w:r w:rsidRPr="00211CF0">
        <w:t xml:space="preserve"> </w:t>
      </w:r>
      <w:r>
        <w:t>of</w:t>
      </w:r>
      <w:r w:rsidRPr="00211CF0">
        <w:t xml:space="preserve"> </w:t>
      </w:r>
      <w:r>
        <w:t>the</w:t>
      </w:r>
      <w:r w:rsidRPr="00211CF0">
        <w:t xml:space="preserve"> </w:t>
      </w:r>
      <w:r>
        <w:t>Convention</w:t>
      </w:r>
      <w:r w:rsidRPr="00211CF0">
        <w:t xml:space="preserve"> and relevant sustainable development goals]].</w:t>
      </w:r>
    </w:p>
    <w:p w14:paraId="7E24FF33" w14:textId="1310D607" w:rsidR="00604C30" w:rsidRPr="008D4A86" w:rsidRDefault="00604C30"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18</w:t>
      </w:r>
    </w:p>
    <w:p w14:paraId="13DA85C3" w14:textId="7F3CC393" w:rsidR="00AA0CF5" w:rsidRDefault="00AA0CF5" w:rsidP="00833F5C">
      <w:pPr>
        <w:shd w:val="clear" w:color="auto" w:fill="FFFFFF" w:themeFill="background1"/>
        <w:spacing w:before="120" w:after="120"/>
      </w:pPr>
      <w:r>
        <w:t>Identify [by 2025] and [eliminate,] phase out [or reform] [all direct and indirect] [subsidies] [incentives]</w:t>
      </w:r>
      <w:r>
        <w:rPr>
          <w:spacing w:val="1"/>
        </w:rPr>
        <w:t xml:space="preserve"> </w:t>
      </w:r>
      <w:r>
        <w:t>harmful for biodiversity, [taking into account national socioeconomic conditions,] [in a [proportionate,]</w:t>
      </w:r>
      <w:r>
        <w:rPr>
          <w:spacing w:val="1"/>
        </w:rPr>
        <w:t xml:space="preserve"> </w:t>
      </w:r>
      <w:r>
        <w:t>just, effective and equitable way, while substantially and</w:t>
      </w:r>
      <w:r>
        <w:rPr>
          <w:spacing w:val="1"/>
        </w:rPr>
        <w:t xml:space="preserve"> </w:t>
      </w:r>
      <w:r>
        <w:t>progressively reducing them [by at least 500 billion United States dollars per</w:t>
      </w:r>
      <w:r>
        <w:rPr>
          <w:spacing w:val="1"/>
        </w:rPr>
        <w:t xml:space="preserve"> </w:t>
      </w:r>
      <w:r>
        <w:t>year,] [starting with the most harmful subsidies,]] [in particular fisheries and agricultural subsidies] [and[,</w:t>
      </w:r>
      <w:r>
        <w:rPr>
          <w:spacing w:val="-52"/>
        </w:rPr>
        <w:t xml:space="preserve"> </w:t>
      </w:r>
      <w:r>
        <w:t>as</w:t>
      </w:r>
      <w:r>
        <w:rPr>
          <w:spacing w:val="-9"/>
        </w:rPr>
        <w:t xml:space="preserve"> </w:t>
      </w:r>
      <w:r>
        <w:t>appropriate,]</w:t>
      </w:r>
      <w:r>
        <w:rPr>
          <w:spacing w:val="-9"/>
        </w:rPr>
        <w:t xml:space="preserve"> </w:t>
      </w:r>
      <w:r>
        <w:t>redirect</w:t>
      </w:r>
      <w:r>
        <w:rPr>
          <w:spacing w:val="-11"/>
        </w:rPr>
        <w:t xml:space="preserve"> </w:t>
      </w:r>
      <w:r>
        <w:t>and</w:t>
      </w:r>
      <w:r>
        <w:rPr>
          <w:spacing w:val="-12"/>
        </w:rPr>
        <w:t xml:space="preserve"> </w:t>
      </w:r>
      <w:r>
        <w:t>repurpose</w:t>
      </w:r>
      <w:r>
        <w:rPr>
          <w:spacing w:val="-10"/>
        </w:rPr>
        <w:t xml:space="preserve"> </w:t>
      </w:r>
      <w:r>
        <w:t>to</w:t>
      </w:r>
      <w:r>
        <w:rPr>
          <w:spacing w:val="-10"/>
        </w:rPr>
        <w:t xml:space="preserve"> </w:t>
      </w:r>
      <w:r>
        <w:t>nature-positive</w:t>
      </w:r>
      <w:r>
        <w:rPr>
          <w:spacing w:val="-9"/>
        </w:rPr>
        <w:t xml:space="preserve"> </w:t>
      </w:r>
      <w:r>
        <w:t>activities[,</w:t>
      </w:r>
      <w:r>
        <w:rPr>
          <w:spacing w:val="-10"/>
        </w:rPr>
        <w:t xml:space="preserve"> </w:t>
      </w:r>
      <w:r>
        <w:t>domestically</w:t>
      </w:r>
      <w:r>
        <w:rPr>
          <w:spacing w:val="-11"/>
        </w:rPr>
        <w:t xml:space="preserve"> </w:t>
      </w:r>
      <w:r>
        <w:t>and</w:t>
      </w:r>
      <w:r>
        <w:rPr>
          <w:spacing w:val="-9"/>
        </w:rPr>
        <w:t xml:space="preserve"> </w:t>
      </w:r>
      <w:r>
        <w:t>internationally,] [prioritizing the stewardship of indigenous peoples and local communities]]</w:t>
      </w:r>
      <w:r>
        <w:rPr>
          <w:spacing w:val="-9"/>
        </w:rPr>
        <w:t xml:space="preserve"> </w:t>
      </w:r>
      <w:r>
        <w:t>and [Ensure that all incentives are either positive or neutral for biodiversity and that positive incentives are scaled up],</w:t>
      </w:r>
      <w:r>
        <w:rPr>
          <w:spacing w:val="-53"/>
        </w:rPr>
        <w:t xml:space="preserve"> </w:t>
      </w:r>
      <w:r>
        <w:t>consistent</w:t>
      </w:r>
      <w:r>
        <w:rPr>
          <w:spacing w:val="-3"/>
        </w:rPr>
        <w:t xml:space="preserve"> </w:t>
      </w:r>
      <w:r>
        <w:t>and</w:t>
      </w:r>
      <w:r>
        <w:rPr>
          <w:spacing w:val="-3"/>
        </w:rPr>
        <w:t xml:space="preserve"> </w:t>
      </w:r>
      <w:r>
        <w:t>in harmony</w:t>
      </w:r>
      <w:r>
        <w:rPr>
          <w:spacing w:val="-2"/>
        </w:rPr>
        <w:t xml:space="preserve"> </w:t>
      </w:r>
      <w:r>
        <w:t>with</w:t>
      </w:r>
      <w:r>
        <w:rPr>
          <w:spacing w:val="-3"/>
        </w:rPr>
        <w:t xml:space="preserve"> </w:t>
      </w:r>
      <w:r>
        <w:t>the</w:t>
      </w:r>
      <w:r>
        <w:rPr>
          <w:spacing w:val="-1"/>
        </w:rPr>
        <w:t xml:space="preserve"> </w:t>
      </w:r>
      <w:r>
        <w:t>Convention</w:t>
      </w:r>
      <w:r>
        <w:rPr>
          <w:spacing w:val="-3"/>
        </w:rPr>
        <w:t xml:space="preserve"> </w:t>
      </w:r>
      <w:r>
        <w:t>and</w:t>
      </w:r>
      <w:r>
        <w:rPr>
          <w:spacing w:val="-1"/>
        </w:rPr>
        <w:t xml:space="preserve"> </w:t>
      </w:r>
      <w:r>
        <w:t>other</w:t>
      </w:r>
      <w:r>
        <w:rPr>
          <w:spacing w:val="1"/>
        </w:rPr>
        <w:t xml:space="preserve"> </w:t>
      </w:r>
      <w:r>
        <w:t>relevant international obligations.</w:t>
      </w:r>
    </w:p>
    <w:p w14:paraId="72A10315" w14:textId="3CEAA6A7" w:rsidR="00604C30" w:rsidRPr="008D4A86" w:rsidRDefault="00604C30"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19.1</w:t>
      </w:r>
    </w:p>
    <w:p w14:paraId="2A7D56D4" w14:textId="1C0918E5" w:rsidR="00AA0CF5" w:rsidRPr="007B259A" w:rsidRDefault="00AA0CF5" w:rsidP="00833F5C">
      <w:pPr>
        <w:pStyle w:val="BodyText"/>
        <w:shd w:val="clear" w:color="auto" w:fill="FFFFFF" w:themeFill="background1"/>
        <w:ind w:firstLine="0"/>
      </w:pPr>
      <w:r w:rsidRPr="007B259A">
        <w:t>[In accordance with Article 20 of the Convention,] [Substantially] [Progressively] increase the level of financial resources made available from all sources, [domestic and international,] public and private,</w:t>
      </w:r>
      <w:r>
        <w:t xml:space="preserve"> [aligning [financial flows] [them] with the post-2020 global biodiversity framework and towards nature-positive economies,] [for the implementation, by all Parties, of the Convention through the post-2020 global biodiversity framework.] [to implement national biodiversity strategies and action plan</w:t>
      </w:r>
      <w:r w:rsidRPr="007B259A">
        <w:t>s</w:t>
      </w:r>
      <w:r>
        <w:t xml:space="preserve">, building on national biodiversity finance plans or similar instruments] </w:t>
      </w:r>
      <w:r w:rsidRPr="007B259A">
        <w:t xml:space="preserve">[by] </w:t>
      </w:r>
      <w:r>
        <w:t xml:space="preserve">[closing the global financing gap of] </w:t>
      </w:r>
      <w:r w:rsidRPr="007B259A">
        <w:t xml:space="preserve">[reaching] [at least] </w:t>
      </w:r>
      <w:r>
        <w:t xml:space="preserve">[700 billion United States dollars, including a reduction of </w:t>
      </w:r>
      <w:r w:rsidRPr="008F5B62">
        <w:rPr>
          <w:iCs w:val="0"/>
        </w:rPr>
        <w:t xml:space="preserve">500 </w:t>
      </w:r>
      <w:r w:rsidRPr="008F5B62">
        <w:t>billion</w:t>
      </w:r>
      <w:r w:rsidRPr="008F5B62">
        <w:rPr>
          <w:iCs w:val="0"/>
        </w:rPr>
        <w:t xml:space="preserve"> United </w:t>
      </w:r>
      <w:r>
        <w:t xml:space="preserve">States dollars in harmful subsidies and conservation action amounting to 200 billion United States dollars through raising 1 per cent of GDP by 2030] </w:t>
      </w:r>
      <w:r w:rsidRPr="007B259A">
        <w:t>[200 billion</w:t>
      </w:r>
      <w:r>
        <w:t xml:space="preserve"> United States dollars</w:t>
      </w:r>
      <w:r w:rsidRPr="007B259A">
        <w:t xml:space="preserve"> [annual] per year] [including</w:t>
      </w:r>
      <w:r w:rsidRPr="007B259A">
        <w:rPr>
          <w:spacing w:val="-13"/>
        </w:rPr>
        <w:t xml:space="preserve"> </w:t>
      </w:r>
      <w:r w:rsidRPr="007B259A">
        <w:t>new,</w:t>
      </w:r>
      <w:r>
        <w:t xml:space="preserve"> </w:t>
      </w:r>
      <w:r w:rsidRPr="007B259A">
        <w:rPr>
          <w:spacing w:val="-52"/>
        </w:rPr>
        <w:t xml:space="preserve"> </w:t>
      </w:r>
      <w:r>
        <w:rPr>
          <w:spacing w:val="-52"/>
        </w:rPr>
        <w:t xml:space="preserve">   </w:t>
      </w:r>
      <w:r w:rsidRPr="007B259A">
        <w:rPr>
          <w:spacing w:val="-1"/>
        </w:rPr>
        <w:t>additional,</w:t>
      </w:r>
      <w:r w:rsidRPr="007B259A">
        <w:rPr>
          <w:spacing w:val="-15"/>
        </w:rPr>
        <w:t xml:space="preserve"> </w:t>
      </w:r>
      <w:r w:rsidRPr="007B259A">
        <w:rPr>
          <w:spacing w:val="-1"/>
        </w:rPr>
        <w:t>innovative</w:t>
      </w:r>
      <w:r w:rsidRPr="007B259A">
        <w:rPr>
          <w:spacing w:val="-12"/>
        </w:rPr>
        <w:t xml:space="preserve"> </w:t>
      </w:r>
      <w:r w:rsidRPr="007B259A">
        <w:rPr>
          <w:spacing w:val="-1"/>
        </w:rPr>
        <w:t>and</w:t>
      </w:r>
      <w:r w:rsidRPr="007B259A">
        <w:rPr>
          <w:spacing w:val="-12"/>
        </w:rPr>
        <w:t xml:space="preserve"> </w:t>
      </w:r>
      <w:r w:rsidRPr="007B259A">
        <w:t>effective[,</w:t>
      </w:r>
      <w:r w:rsidRPr="007B259A">
        <w:rPr>
          <w:spacing w:val="-12"/>
        </w:rPr>
        <w:t xml:space="preserve"> </w:t>
      </w:r>
      <w:r w:rsidRPr="007B259A">
        <w:t>timely</w:t>
      </w:r>
      <w:r w:rsidRPr="007B259A">
        <w:rPr>
          <w:spacing w:val="-15"/>
        </w:rPr>
        <w:t xml:space="preserve"> </w:t>
      </w:r>
      <w:r w:rsidRPr="007B259A">
        <w:t>and</w:t>
      </w:r>
      <w:r w:rsidRPr="007B259A">
        <w:rPr>
          <w:spacing w:val="-12"/>
        </w:rPr>
        <w:t xml:space="preserve"> </w:t>
      </w:r>
      <w:r w:rsidRPr="007B259A">
        <w:t>easily</w:t>
      </w:r>
      <w:r w:rsidRPr="007B259A">
        <w:rPr>
          <w:spacing w:val="-15"/>
        </w:rPr>
        <w:t xml:space="preserve"> </w:t>
      </w:r>
      <w:r w:rsidRPr="007B259A">
        <w:t>accessible]</w:t>
      </w:r>
      <w:r w:rsidRPr="007B259A">
        <w:rPr>
          <w:spacing w:val="-12"/>
        </w:rPr>
        <w:t xml:space="preserve"> </w:t>
      </w:r>
      <w:r w:rsidRPr="007B259A">
        <w:t>financial</w:t>
      </w:r>
      <w:r w:rsidRPr="007B259A">
        <w:rPr>
          <w:spacing w:val="-11"/>
        </w:rPr>
        <w:t xml:space="preserve"> </w:t>
      </w:r>
      <w:r w:rsidRPr="007B259A">
        <w:t>resources</w:t>
      </w:r>
      <w:r w:rsidRPr="007B259A">
        <w:rPr>
          <w:spacing w:val="-12"/>
        </w:rPr>
        <w:t xml:space="preserve"> </w:t>
      </w:r>
      <w:r w:rsidRPr="007B259A">
        <w:t>by</w:t>
      </w:r>
      <w:r>
        <w:t>:</w:t>
      </w:r>
      <w:r w:rsidRPr="007B259A">
        <w:t>]</w:t>
      </w:r>
    </w:p>
    <w:p w14:paraId="2578D849" w14:textId="77777777" w:rsidR="00AA0CF5" w:rsidRPr="007B259A" w:rsidRDefault="00AA0CF5" w:rsidP="00833F5C">
      <w:pPr>
        <w:pStyle w:val="BodyText"/>
        <w:shd w:val="clear" w:color="auto" w:fill="FFFFFF" w:themeFill="background1"/>
        <w:spacing w:before="2"/>
        <w:ind w:right="4" w:firstLine="709"/>
        <w:rPr>
          <w:spacing w:val="-15"/>
        </w:rPr>
      </w:pPr>
      <w:r w:rsidRPr="007B259A">
        <w:t>(a)</w:t>
      </w:r>
      <w:r w:rsidRPr="007B259A">
        <w:rPr>
          <w:spacing w:val="-11"/>
        </w:rPr>
        <w:t xml:space="preserve"> </w:t>
      </w:r>
      <w:r>
        <w:rPr>
          <w:spacing w:val="-11"/>
        </w:rPr>
        <w:tab/>
      </w:r>
      <w:r w:rsidRPr="007B259A">
        <w:t>[</w:t>
      </w:r>
      <w:r>
        <w:t>P</w:t>
      </w:r>
      <w:r w:rsidRPr="007B259A">
        <w:t>rogressively]</w:t>
      </w:r>
      <w:r w:rsidRPr="007B259A">
        <w:rPr>
          <w:spacing w:val="-52"/>
        </w:rPr>
        <w:t xml:space="preserve"> </w:t>
      </w:r>
      <w:r w:rsidRPr="007B259A">
        <w:t>increasing</w:t>
      </w:r>
      <w:r w:rsidRPr="007B259A">
        <w:rPr>
          <w:spacing w:val="1"/>
        </w:rPr>
        <w:t xml:space="preserve"> </w:t>
      </w:r>
      <w:r w:rsidRPr="007B259A">
        <w:t>[new</w:t>
      </w:r>
      <w:r w:rsidRPr="007B259A">
        <w:rPr>
          <w:spacing w:val="1"/>
        </w:rPr>
        <w:t xml:space="preserve"> </w:t>
      </w:r>
      <w:r w:rsidRPr="007B259A">
        <w:t>and</w:t>
      </w:r>
      <w:r w:rsidRPr="007B259A">
        <w:rPr>
          <w:spacing w:val="1"/>
        </w:rPr>
        <w:t xml:space="preserve"> </w:t>
      </w:r>
      <w:r w:rsidRPr="007B259A">
        <w:t>additional]</w:t>
      </w:r>
      <w:r>
        <w:t xml:space="preserve"> [new, additional, innovative, effective, timely and easily accessible]</w:t>
      </w:r>
      <w:r w:rsidRPr="007B259A">
        <w:rPr>
          <w:spacing w:val="1"/>
        </w:rPr>
        <w:t xml:space="preserve"> </w:t>
      </w:r>
      <w:r w:rsidRPr="007B259A">
        <w:t>international</w:t>
      </w:r>
      <w:r w:rsidRPr="007B259A">
        <w:rPr>
          <w:spacing w:val="1"/>
        </w:rPr>
        <w:t xml:space="preserve"> </w:t>
      </w:r>
      <w:r>
        <w:rPr>
          <w:spacing w:val="1"/>
        </w:rPr>
        <w:t xml:space="preserve">[finance flows] </w:t>
      </w:r>
      <w:r w:rsidRPr="007B259A">
        <w:t>[public</w:t>
      </w:r>
      <w:r w:rsidRPr="007B259A">
        <w:rPr>
          <w:spacing w:val="1"/>
        </w:rPr>
        <w:t xml:space="preserve"> </w:t>
      </w:r>
      <w:r w:rsidRPr="007B259A">
        <w:t>financial</w:t>
      </w:r>
      <w:r w:rsidRPr="007B259A">
        <w:rPr>
          <w:spacing w:val="1"/>
        </w:rPr>
        <w:t xml:space="preserve"> </w:t>
      </w:r>
      <w:r w:rsidRPr="007B259A">
        <w:t>resources</w:t>
      </w:r>
      <w:r w:rsidRPr="007B259A">
        <w:rPr>
          <w:spacing w:val="1"/>
        </w:rPr>
        <w:t xml:space="preserve"> </w:t>
      </w:r>
      <w:r w:rsidRPr="007B259A">
        <w:t>from [[shall</w:t>
      </w:r>
      <w:r>
        <w:t xml:space="preserve"> [to]</w:t>
      </w:r>
      <w:r w:rsidRPr="007B259A">
        <w:t xml:space="preserve"> be mobilized and provided by] [developed</w:t>
      </w:r>
      <w:r>
        <w:t>-</w:t>
      </w:r>
      <w:r w:rsidRPr="007B259A">
        <w:t>country Parties]</w:t>
      </w:r>
      <w:r>
        <w:t xml:space="preserve"> </w:t>
      </w:r>
      <w:r w:rsidRPr="007B259A">
        <w:t>[countries with a capacity to do so</w:t>
      </w:r>
      <w:r>
        <w:t xml:space="preserve"> and existing instruments and institutions, including international finance institutions and multilateral development banks to address the needs of the most vulnerable developing countries</w:t>
      </w:r>
      <w:r w:rsidRPr="007B259A">
        <w:t>] [financial flows] to developing countries [in need of support</w:t>
      </w:r>
      <w:r w:rsidRPr="007B259A">
        <w:rPr>
          <w:spacing w:val="1"/>
        </w:rPr>
        <w:t xml:space="preserve"> </w:t>
      </w:r>
      <w:r w:rsidRPr="007B259A">
        <w:t xml:space="preserve">to deliver on their </w:t>
      </w:r>
      <w:r>
        <w:t>national biodiversity strategies and action plan</w:t>
      </w:r>
      <w:r w:rsidRPr="007B259A">
        <w:t xml:space="preserve">s in </w:t>
      </w:r>
      <w:r>
        <w:t xml:space="preserve">the </w:t>
      </w:r>
      <w:r w:rsidRPr="007B259A">
        <w:t xml:space="preserve">light of their capacities] [and </w:t>
      </w:r>
      <w:r>
        <w:t>all indigenous peoples and local communities</w:t>
      </w:r>
      <w:r w:rsidRPr="007B259A">
        <w:t>]</w:t>
      </w:r>
      <w:r>
        <w:t xml:space="preserve"> [and women and youth]</w:t>
      </w:r>
      <w:r w:rsidRPr="007B259A">
        <w:t xml:space="preserve"> [</w:t>
      </w:r>
      <w:r w:rsidRPr="00576734">
        <w:rPr>
          <w:iCs w:val="0"/>
        </w:rPr>
        <w:t>through</w:t>
      </w:r>
      <w:r w:rsidRPr="007B259A">
        <w:t xml:space="preserve"> direct access modalities]</w:t>
      </w:r>
      <w:r>
        <w:t xml:space="preserve"> [including financial resources for Mother Earth-Centred Actions</w:t>
      </w:r>
      <w:r>
        <w:rPr>
          <w:rStyle w:val="FootnoteReference"/>
        </w:rPr>
        <w:footnoteReference w:id="53"/>
      </w:r>
      <w:r>
        <w:t xml:space="preserve">] </w:t>
      </w:r>
      <w:r w:rsidRPr="007B259A">
        <w:rPr>
          <w:spacing w:val="1"/>
        </w:rPr>
        <w:t>[avoiding double</w:t>
      </w:r>
      <w:r>
        <w:rPr>
          <w:spacing w:val="1"/>
        </w:rPr>
        <w:t xml:space="preserve"> </w:t>
      </w:r>
      <w:r w:rsidRPr="007B259A">
        <w:rPr>
          <w:spacing w:val="1"/>
        </w:rPr>
        <w:t xml:space="preserve">counting] </w:t>
      </w:r>
      <w:r w:rsidRPr="007B259A">
        <w:t xml:space="preserve">[reaching] [by] at least </w:t>
      </w:r>
      <w:r>
        <w:t xml:space="preserve">[[--] billion United States dollars per year] </w:t>
      </w:r>
      <w:r w:rsidRPr="007B259A">
        <w:t xml:space="preserve">[10 billion </w:t>
      </w:r>
      <w:r>
        <w:t xml:space="preserve">United States dollars </w:t>
      </w:r>
      <w:r w:rsidRPr="007B259A">
        <w:t xml:space="preserve">per year [at an increasing percentage]] financial resources of at least 100 billion </w:t>
      </w:r>
      <w:r>
        <w:t xml:space="preserve">United States </w:t>
      </w:r>
      <w:r w:rsidRPr="007B259A">
        <w:t xml:space="preserve">dollars annually until 2030, an amount to be revised for the </w:t>
      </w:r>
      <w:r>
        <w:t xml:space="preserve">period </w:t>
      </w:r>
      <w:r w:rsidRPr="007B259A">
        <w:t>2030</w:t>
      </w:r>
      <w:r>
        <w:t>–</w:t>
      </w:r>
      <w:r w:rsidRPr="007B259A">
        <w:t>2050, to address the needs of developing countries] by 2030 [in</w:t>
      </w:r>
      <w:r>
        <w:t xml:space="preserve"> the</w:t>
      </w:r>
      <w:r w:rsidRPr="007B259A">
        <w:t xml:space="preserve"> form of</w:t>
      </w:r>
      <w:r w:rsidRPr="007B259A">
        <w:rPr>
          <w:spacing w:val="1"/>
        </w:rPr>
        <w:t xml:space="preserve"> </w:t>
      </w:r>
      <w:r w:rsidRPr="007B259A">
        <w:t>international</w:t>
      </w:r>
      <w:r w:rsidRPr="007B259A">
        <w:rPr>
          <w:spacing w:val="1"/>
        </w:rPr>
        <w:t xml:space="preserve"> </w:t>
      </w:r>
      <w:r w:rsidRPr="007B259A">
        <w:t>grants</w:t>
      </w:r>
      <w:r w:rsidRPr="007B259A">
        <w:rPr>
          <w:spacing w:val="1"/>
        </w:rPr>
        <w:t xml:space="preserve"> </w:t>
      </w:r>
      <w:r w:rsidRPr="007B259A">
        <w:t>[to</w:t>
      </w:r>
      <w:r w:rsidRPr="007B259A">
        <w:rPr>
          <w:spacing w:val="1"/>
        </w:rPr>
        <w:t xml:space="preserve"> </w:t>
      </w:r>
      <w:r w:rsidRPr="007B259A">
        <w:t>developing</w:t>
      </w:r>
      <w:r w:rsidRPr="007B259A">
        <w:rPr>
          <w:spacing w:val="1"/>
        </w:rPr>
        <w:t xml:space="preserve"> </w:t>
      </w:r>
      <w:r w:rsidRPr="007B259A">
        <w:t>countries]],</w:t>
      </w:r>
      <w:r w:rsidRPr="007B259A">
        <w:rPr>
          <w:spacing w:val="1"/>
        </w:rPr>
        <w:t xml:space="preserve"> </w:t>
      </w:r>
      <w:r w:rsidRPr="007B259A">
        <w:t>[acknowledging</w:t>
      </w:r>
      <w:r w:rsidRPr="007B259A">
        <w:rPr>
          <w:spacing w:val="1"/>
        </w:rPr>
        <w:t xml:space="preserve"> </w:t>
      </w:r>
      <w:r w:rsidRPr="007B259A">
        <w:t>common</w:t>
      </w:r>
      <w:r w:rsidRPr="007B259A">
        <w:rPr>
          <w:spacing w:val="1"/>
        </w:rPr>
        <w:t xml:space="preserve"> </w:t>
      </w:r>
      <w:r w:rsidRPr="007B259A">
        <w:t>but</w:t>
      </w:r>
      <w:r w:rsidRPr="007B259A">
        <w:rPr>
          <w:spacing w:val="1"/>
        </w:rPr>
        <w:t xml:space="preserve"> </w:t>
      </w:r>
      <w:r w:rsidRPr="007B259A">
        <w:t>differentiated</w:t>
      </w:r>
      <w:r w:rsidRPr="007B259A">
        <w:rPr>
          <w:spacing w:val="1"/>
        </w:rPr>
        <w:t xml:space="preserve"> </w:t>
      </w:r>
      <w:r w:rsidRPr="007B259A">
        <w:t xml:space="preserve">responsibilities,] [to effectively implement the </w:t>
      </w:r>
      <w:r>
        <w:t>[</w:t>
      </w:r>
      <w:r w:rsidRPr="007B259A">
        <w:t>Convention through the</w:t>
      </w:r>
      <w:r>
        <w:t>]</w:t>
      </w:r>
      <w:r w:rsidRPr="007B259A">
        <w:t xml:space="preserve"> post-2020 global biodiversity framework, in line with Article 20 of the Convention. Such financial mobilization and provision </w:t>
      </w:r>
      <w:r>
        <w:t>are</w:t>
      </w:r>
      <w:r w:rsidRPr="007B259A">
        <w:t xml:space="preserve"> </w:t>
      </w:r>
      <w:r>
        <w:t>[</w:t>
      </w:r>
      <w:r w:rsidRPr="007B259A">
        <w:t xml:space="preserve">separate and distinct from those </w:t>
      </w:r>
      <w:r>
        <w:t xml:space="preserve">in] [aligned with] [maximize co-benefits and synergies with] the Paris Agreement concluded </w:t>
      </w:r>
      <w:r w:rsidRPr="007B259A">
        <w:t xml:space="preserve">under the </w:t>
      </w:r>
      <w:r>
        <w:t>United Nations Framework Convention on Climate Change</w:t>
      </w:r>
      <w:r w:rsidRPr="007B259A">
        <w:t xml:space="preserve">, as well as of </w:t>
      </w:r>
      <w:r>
        <w:t>[</w:t>
      </w:r>
      <w:r w:rsidRPr="007B259A">
        <w:t>their</w:t>
      </w:r>
      <w:r>
        <w:t>]</w:t>
      </w:r>
      <w:r w:rsidRPr="007B259A">
        <w:t xml:space="preserve"> official development assistance</w:t>
      </w:r>
      <w:r>
        <w:t xml:space="preserve"> [and other international finance flows];</w:t>
      </w:r>
      <w:r w:rsidRPr="007B259A">
        <w:t xml:space="preserve">] </w:t>
      </w:r>
    </w:p>
    <w:p w14:paraId="280E371F" w14:textId="77777777" w:rsidR="00AA0CF5" w:rsidRPr="007B259A" w:rsidRDefault="00AA0CF5" w:rsidP="00833F5C">
      <w:pPr>
        <w:pStyle w:val="BodyText"/>
        <w:shd w:val="clear" w:color="auto" w:fill="FFFFFF" w:themeFill="background1"/>
        <w:spacing w:before="1"/>
        <w:ind w:right="4"/>
        <w:rPr>
          <w:spacing w:val="1"/>
        </w:rPr>
      </w:pPr>
      <w:r w:rsidRPr="007B259A">
        <w:t>(b)</w:t>
      </w:r>
      <w:r w:rsidRPr="007B259A">
        <w:rPr>
          <w:spacing w:val="1"/>
        </w:rPr>
        <w:t xml:space="preserve"> </w:t>
      </w:r>
      <w:r>
        <w:rPr>
          <w:spacing w:val="1"/>
        </w:rPr>
        <w:tab/>
      </w:r>
      <w:r>
        <w:t>L</w:t>
      </w:r>
      <w:r w:rsidRPr="007B259A">
        <w:t>everaging</w:t>
      </w:r>
      <w:r w:rsidRPr="007B259A">
        <w:rPr>
          <w:spacing w:val="1"/>
        </w:rPr>
        <w:t xml:space="preserve"> </w:t>
      </w:r>
      <w:r w:rsidRPr="007B259A">
        <w:t>private</w:t>
      </w:r>
      <w:r w:rsidRPr="007B259A">
        <w:rPr>
          <w:spacing w:val="1"/>
        </w:rPr>
        <w:t xml:space="preserve"> </w:t>
      </w:r>
      <w:r w:rsidRPr="007B259A">
        <w:t>finance</w:t>
      </w:r>
      <w:r>
        <w:t xml:space="preserve"> [and strategies for raising new and additional resources, including payment for ecosystem services, global biodiversity impact funds and consumer-based approaches – for example, 1 per cent of retail and increasing domestic resource mobilization] [including the development of new and innovative financial instruments as well as the promotion of blended finance</w:t>
      </w:r>
      <w:proofErr w:type="gramStart"/>
      <w:r>
        <w:t>];</w:t>
      </w:r>
      <w:proofErr w:type="gramEnd"/>
      <w:r w:rsidRPr="007B259A">
        <w:rPr>
          <w:spacing w:val="1"/>
        </w:rPr>
        <w:t xml:space="preserve"> </w:t>
      </w:r>
    </w:p>
    <w:p w14:paraId="4465687E" w14:textId="77777777" w:rsidR="00AA0CF5" w:rsidRPr="007B259A" w:rsidRDefault="00AA0CF5" w:rsidP="00833F5C">
      <w:pPr>
        <w:pStyle w:val="BodyText"/>
        <w:shd w:val="clear" w:color="auto" w:fill="FFFFFF" w:themeFill="background1"/>
        <w:spacing w:before="1"/>
        <w:ind w:right="4"/>
      </w:pPr>
      <w:r w:rsidRPr="007B259A">
        <w:t>(c)</w:t>
      </w:r>
      <w:r w:rsidRPr="007B259A">
        <w:rPr>
          <w:spacing w:val="1"/>
        </w:rPr>
        <w:t xml:space="preserve"> </w:t>
      </w:r>
      <w:r>
        <w:rPr>
          <w:spacing w:val="1"/>
        </w:rPr>
        <w:tab/>
      </w:r>
      <w:r w:rsidRPr="007B259A">
        <w:t>[</w:t>
      </w:r>
      <w:r>
        <w:t>P</w:t>
      </w:r>
      <w:r w:rsidRPr="007B259A">
        <w:t>rogressively]</w:t>
      </w:r>
      <w:r w:rsidRPr="007B259A">
        <w:rPr>
          <w:spacing w:val="1"/>
        </w:rPr>
        <w:t xml:space="preserve"> </w:t>
      </w:r>
      <w:r w:rsidRPr="007B259A">
        <w:t>[increasing]</w:t>
      </w:r>
      <w:r w:rsidRPr="007B259A">
        <w:rPr>
          <w:spacing w:val="1"/>
        </w:rPr>
        <w:t xml:space="preserve"> </w:t>
      </w:r>
      <w:r w:rsidRPr="007B259A">
        <w:t>[doubling]</w:t>
      </w:r>
      <w:r w:rsidRPr="007B259A">
        <w:rPr>
          <w:spacing w:val="1"/>
        </w:rPr>
        <w:t xml:space="preserve"> </w:t>
      </w:r>
      <w:r w:rsidRPr="007B259A">
        <w:t>domestic</w:t>
      </w:r>
      <w:r w:rsidRPr="007B259A">
        <w:rPr>
          <w:spacing w:val="1"/>
        </w:rPr>
        <w:t xml:space="preserve"> </w:t>
      </w:r>
      <w:r w:rsidRPr="007B259A">
        <w:t>resource mobilization</w:t>
      </w:r>
      <w:r>
        <w:t xml:space="preserve"> [, including] [through including biodiversity in national priorities,] [through mainstreaming biodiversity across sectors and institutions and strengthening the use of positive economic incentives stimulating innovative schemes such as payment for ecosystem services and calling on domestic development banks to increase their funding]</w:t>
      </w:r>
      <w:r w:rsidRPr="007B259A">
        <w:t xml:space="preserve"> [including through addressing sovereign debt in just and equitable ways]</w:t>
      </w:r>
      <w:r>
        <w:t xml:space="preserve"> [considering the fiscal space and the levels of sovereign debt]</w:t>
      </w:r>
      <w:r w:rsidRPr="007B259A">
        <w:t xml:space="preserve"> </w:t>
      </w:r>
      <w:r>
        <w:t xml:space="preserve">[through preparation of national biodiversity finance plans or similar instruments] </w:t>
      </w:r>
      <w:r w:rsidRPr="007B259A">
        <w:t>[by 2030]</w:t>
      </w:r>
      <w:r>
        <w:t xml:space="preserve"> </w:t>
      </w:r>
      <w:r w:rsidRPr="007B259A">
        <w:t xml:space="preserve">[, and </w:t>
      </w:r>
    </w:p>
    <w:p w14:paraId="01668783" w14:textId="77777777" w:rsidR="00AA0CF5" w:rsidRPr="007B259A" w:rsidRDefault="00AA0CF5" w:rsidP="00833F5C">
      <w:pPr>
        <w:pStyle w:val="BodyText"/>
        <w:shd w:val="clear" w:color="auto" w:fill="FFFFFF" w:themeFill="background1"/>
        <w:ind w:right="4"/>
      </w:pPr>
      <w:r w:rsidRPr="007B259A">
        <w:t xml:space="preserve">[(d) </w:t>
      </w:r>
      <w:r>
        <w:tab/>
        <w:t>E</w:t>
      </w:r>
      <w:r w:rsidRPr="007B259A">
        <w:t>stablishing a new international financing instrument,] [By 2023, establish a global biodiversity fund that is fully operational by 2025, to serve as a dedicated mechanism for the provision of financial resources to developing</w:t>
      </w:r>
      <w:r>
        <w:t>-</w:t>
      </w:r>
      <w:r w:rsidRPr="007B259A">
        <w:t xml:space="preserve">country Parties as determined in Articles 20 and 21 of the Convention, complemented </w:t>
      </w:r>
      <w:r>
        <w:t>by</w:t>
      </w:r>
      <w:r w:rsidRPr="007B259A">
        <w:t xml:space="preserve"> the Global Environment Facility</w:t>
      </w:r>
      <w:r>
        <w:t>;</w:t>
      </w:r>
      <w:r w:rsidRPr="007B259A">
        <w:t>]</w:t>
      </w:r>
    </w:p>
    <w:p w14:paraId="556968FB" w14:textId="77777777" w:rsidR="00AA0CF5" w:rsidRPr="007B259A" w:rsidRDefault="00AA0CF5" w:rsidP="00833F5C">
      <w:pPr>
        <w:pStyle w:val="BodyText"/>
        <w:shd w:val="clear" w:color="auto" w:fill="FFFFFF" w:themeFill="background1"/>
        <w:ind w:right="4"/>
      </w:pPr>
      <w:r w:rsidRPr="007B259A">
        <w:t xml:space="preserve">[(e) </w:t>
      </w:r>
      <w:r>
        <w:tab/>
        <w:t>B</w:t>
      </w:r>
      <w:r w:rsidRPr="007B259A">
        <w:t>uilding on</w:t>
      </w:r>
      <w:r w:rsidRPr="007B259A">
        <w:rPr>
          <w:spacing w:val="1"/>
        </w:rPr>
        <w:t xml:space="preserve"> </w:t>
      </w:r>
      <w:r w:rsidRPr="007B259A">
        <w:t xml:space="preserve">climate financing] while enhancing the </w:t>
      </w:r>
      <w:proofErr w:type="gramStart"/>
      <w:r w:rsidRPr="007B259A">
        <w:t>effectiveness[</w:t>
      </w:r>
      <w:proofErr w:type="gramEnd"/>
      <w:r w:rsidRPr="007B259A">
        <w:t>, efficiency and transparency] of resource use and</w:t>
      </w:r>
      <w:r w:rsidRPr="007B259A">
        <w:rPr>
          <w:spacing w:val="1"/>
        </w:rPr>
        <w:t xml:space="preserve"> </w:t>
      </w:r>
      <w:r w:rsidRPr="007B259A">
        <w:t>[developing</w:t>
      </w:r>
      <w:r w:rsidRPr="007B259A">
        <w:rPr>
          <w:spacing w:val="1"/>
        </w:rPr>
        <w:t xml:space="preserve"> </w:t>
      </w:r>
      <w:r w:rsidRPr="007B259A">
        <w:t>and</w:t>
      </w:r>
      <w:r w:rsidRPr="007B259A">
        <w:rPr>
          <w:spacing w:val="1"/>
        </w:rPr>
        <w:t xml:space="preserve"> </w:t>
      </w:r>
      <w:r w:rsidRPr="007B259A">
        <w:t>implementing]</w:t>
      </w:r>
      <w:r w:rsidRPr="007B259A">
        <w:rPr>
          <w:spacing w:val="1"/>
        </w:rPr>
        <w:t xml:space="preserve"> </w:t>
      </w:r>
      <w:r w:rsidRPr="007B259A">
        <w:t>[taking</w:t>
      </w:r>
      <w:r w:rsidRPr="007B259A">
        <w:rPr>
          <w:spacing w:val="1"/>
        </w:rPr>
        <w:t xml:space="preserve"> </w:t>
      </w:r>
      <w:r w:rsidRPr="007B259A">
        <w:t>into</w:t>
      </w:r>
      <w:r w:rsidRPr="007B259A">
        <w:rPr>
          <w:spacing w:val="1"/>
        </w:rPr>
        <w:t xml:space="preserve"> </w:t>
      </w:r>
      <w:r w:rsidRPr="007B259A">
        <w:t>account]</w:t>
      </w:r>
      <w:r w:rsidRPr="007B259A">
        <w:rPr>
          <w:spacing w:val="1"/>
        </w:rPr>
        <w:t xml:space="preserve"> </w:t>
      </w:r>
      <w:r w:rsidRPr="007B259A">
        <w:t>national</w:t>
      </w:r>
      <w:r w:rsidRPr="007B259A">
        <w:rPr>
          <w:spacing w:val="1"/>
        </w:rPr>
        <w:t xml:space="preserve"> </w:t>
      </w:r>
      <w:r w:rsidRPr="007B259A">
        <w:t>biodiversity</w:t>
      </w:r>
      <w:r w:rsidRPr="007B259A">
        <w:rPr>
          <w:spacing w:val="1"/>
        </w:rPr>
        <w:t xml:space="preserve"> </w:t>
      </w:r>
      <w:r w:rsidRPr="007B259A">
        <w:t>finance</w:t>
      </w:r>
      <w:r w:rsidRPr="007B259A">
        <w:rPr>
          <w:spacing w:val="1"/>
        </w:rPr>
        <w:t xml:space="preserve"> </w:t>
      </w:r>
      <w:r w:rsidRPr="007B259A">
        <w:t>plans</w:t>
      </w:r>
      <w:r w:rsidRPr="007B259A">
        <w:rPr>
          <w:spacing w:val="1"/>
        </w:rPr>
        <w:t xml:space="preserve"> </w:t>
      </w:r>
      <w:r w:rsidRPr="007B259A">
        <w:t>or</w:t>
      </w:r>
      <w:r w:rsidRPr="007B259A">
        <w:rPr>
          <w:spacing w:val="1"/>
        </w:rPr>
        <w:t xml:space="preserve"> </w:t>
      </w:r>
      <w:r w:rsidRPr="007B259A">
        <w:t>[similar</w:t>
      </w:r>
      <w:r w:rsidRPr="007B259A">
        <w:rPr>
          <w:spacing w:val="-52"/>
        </w:rPr>
        <w:t xml:space="preserve"> </w:t>
      </w:r>
      <w:r>
        <w:rPr>
          <w:spacing w:val="-52"/>
        </w:rPr>
        <w:t xml:space="preserve">           </w:t>
      </w:r>
      <w:r w:rsidRPr="007B259A">
        <w:t>instruments]</w:t>
      </w:r>
      <w:r>
        <w:t>;</w:t>
      </w:r>
      <w:r w:rsidRPr="007B259A">
        <w:t>]</w:t>
      </w:r>
    </w:p>
    <w:p w14:paraId="47ED4E75" w14:textId="77777777" w:rsidR="00AA0CF5" w:rsidRPr="00370B9C" w:rsidRDefault="00AA0CF5" w:rsidP="00833F5C">
      <w:pPr>
        <w:pStyle w:val="BodyText"/>
        <w:shd w:val="clear" w:color="auto" w:fill="FFFFFF" w:themeFill="background1"/>
        <w:ind w:right="6"/>
      </w:pPr>
      <w:r w:rsidRPr="007B259A">
        <w:t>[</w:t>
      </w:r>
      <w:r>
        <w:t>(</w:t>
      </w:r>
      <w:r w:rsidRPr="007B259A">
        <w:t xml:space="preserve">f) </w:t>
      </w:r>
      <w:r>
        <w:tab/>
      </w:r>
      <w:r w:rsidRPr="007B259A">
        <w:t>Stimulating innovative schemes</w:t>
      </w:r>
      <w:r>
        <w:t xml:space="preserve"> [domestically and internationally]</w:t>
      </w:r>
      <w:r w:rsidRPr="007B259A">
        <w:t xml:space="preserve"> such as </w:t>
      </w:r>
      <w:r>
        <w:t xml:space="preserve">[nature-based solutions and ecosystem-based approaches] </w:t>
      </w:r>
      <w:r w:rsidRPr="007B259A">
        <w:t xml:space="preserve">payment for </w:t>
      </w:r>
      <w:r>
        <w:t>[</w:t>
      </w:r>
      <w:r w:rsidRPr="007B259A">
        <w:t>environmental</w:t>
      </w:r>
      <w:r>
        <w:t>] [ecosystem]</w:t>
      </w:r>
      <w:r w:rsidRPr="007B259A">
        <w:t xml:space="preserve"> </w:t>
      </w:r>
      <w:proofErr w:type="gramStart"/>
      <w:r w:rsidRPr="007B259A">
        <w:t>services</w:t>
      </w:r>
      <w:r>
        <w:t>[</w:t>
      </w:r>
      <w:proofErr w:type="gramEnd"/>
      <w:r>
        <w:t>, green bonds, biodiversity offsets, carbon credits, benefit-sharing mechanisms in the context of digital sequence information on genetic resources, and debt-for-nature swaps.]</w:t>
      </w:r>
      <w:r w:rsidRPr="007B259A">
        <w:t>]</w:t>
      </w:r>
    </w:p>
    <w:p w14:paraId="6AA59A67" w14:textId="104D50B6" w:rsidR="0066508B" w:rsidRPr="008D4A86" w:rsidRDefault="0066508B"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19.2</w:t>
      </w:r>
    </w:p>
    <w:p w14:paraId="607BF9C2" w14:textId="4BD2FB59" w:rsidR="00AA0CF5" w:rsidRPr="004F4798" w:rsidRDefault="00AA0CF5" w:rsidP="00833F5C">
      <w:pPr>
        <w:pStyle w:val="BodyText"/>
        <w:shd w:val="clear" w:color="auto" w:fill="FFFFFF" w:themeFill="background1"/>
        <w:spacing w:after="360"/>
        <w:ind w:right="6" w:firstLine="0"/>
      </w:pPr>
      <w:r w:rsidRPr="009553C2">
        <w:t>Strengthen</w:t>
      </w:r>
      <w:r w:rsidRPr="00574ED3">
        <w:t xml:space="preserve"> </w:t>
      </w:r>
      <w:r w:rsidRPr="009553C2">
        <w:t>capacity-building</w:t>
      </w:r>
      <w:r w:rsidRPr="00574ED3">
        <w:t xml:space="preserve"> </w:t>
      </w:r>
      <w:r w:rsidRPr="009553C2">
        <w:t>and</w:t>
      </w:r>
      <w:r w:rsidRPr="00574ED3">
        <w:t xml:space="preserve"> </w:t>
      </w:r>
      <w:r w:rsidRPr="009553C2">
        <w:t>development,</w:t>
      </w:r>
      <w:r w:rsidRPr="00574ED3">
        <w:t xml:space="preserve"> </w:t>
      </w:r>
      <w:r w:rsidRPr="009553C2">
        <w:t>access</w:t>
      </w:r>
      <w:r w:rsidRPr="00574ED3">
        <w:t xml:space="preserve"> </w:t>
      </w:r>
      <w:r w:rsidRPr="009553C2">
        <w:t>to</w:t>
      </w:r>
      <w:r w:rsidRPr="00574ED3">
        <w:t xml:space="preserve"> </w:t>
      </w:r>
      <w:r w:rsidRPr="009553C2">
        <w:t>and</w:t>
      </w:r>
      <w:r w:rsidRPr="00574ED3">
        <w:t xml:space="preserve"> </w:t>
      </w:r>
      <w:r w:rsidRPr="009553C2">
        <w:t>transfer</w:t>
      </w:r>
      <w:r w:rsidRPr="00574ED3">
        <w:t xml:space="preserve"> </w:t>
      </w:r>
      <w:r w:rsidRPr="009553C2">
        <w:t>of</w:t>
      </w:r>
      <w:r w:rsidRPr="00574ED3">
        <w:t xml:space="preserve"> </w:t>
      </w:r>
      <w:r w:rsidRPr="009553C2">
        <w:t>technology,</w:t>
      </w:r>
      <w:r w:rsidRPr="00574ED3">
        <w:t xml:space="preserve"> </w:t>
      </w:r>
      <w:r w:rsidRPr="009553C2">
        <w:t>and</w:t>
      </w:r>
      <w:r w:rsidRPr="00574ED3">
        <w:t xml:space="preserve"> </w:t>
      </w:r>
      <w:r w:rsidRPr="009553C2">
        <w:t>promote</w:t>
      </w:r>
      <w:r w:rsidRPr="00574ED3">
        <w:t xml:space="preserve"> </w:t>
      </w:r>
      <w:r w:rsidRPr="009553C2">
        <w:t xml:space="preserve">development </w:t>
      </w:r>
      <w:r w:rsidRPr="00574ED3">
        <w:rPr>
          <w:iCs w:val="0"/>
        </w:rPr>
        <w:t xml:space="preserve">of </w:t>
      </w:r>
      <w:r w:rsidRPr="009553C2">
        <w:t>and access to innovation</w:t>
      </w:r>
      <w:r w:rsidRPr="008C1841">
        <w:t xml:space="preserve"> and</w:t>
      </w:r>
      <w:r w:rsidRPr="00574ED3">
        <w:t xml:space="preserve"> </w:t>
      </w:r>
      <w:r w:rsidRPr="008C1841">
        <w:t>technical</w:t>
      </w:r>
      <w:r w:rsidRPr="00574ED3">
        <w:t xml:space="preserve"> </w:t>
      </w:r>
      <w:r w:rsidRPr="008C1841">
        <w:t>and</w:t>
      </w:r>
      <w:r w:rsidRPr="00574ED3">
        <w:t xml:space="preserve"> </w:t>
      </w:r>
      <w:r w:rsidRPr="008C1841">
        <w:t>scientific</w:t>
      </w:r>
      <w:r w:rsidRPr="00574ED3">
        <w:t xml:space="preserve"> </w:t>
      </w:r>
      <w:r w:rsidRPr="008C1841">
        <w:t>cooperation,</w:t>
      </w:r>
      <w:r w:rsidRPr="00574ED3">
        <w:t xml:space="preserve"> </w:t>
      </w:r>
      <w:r w:rsidRPr="008C1841">
        <w:t>including</w:t>
      </w:r>
      <w:r w:rsidRPr="00574ED3">
        <w:t xml:space="preserve"> </w:t>
      </w:r>
      <w:r w:rsidRPr="008C1841">
        <w:t>through</w:t>
      </w:r>
      <w:r w:rsidRPr="00574ED3">
        <w:t xml:space="preserve"> </w:t>
      </w:r>
      <w:r w:rsidRPr="008C1841">
        <w:t>South-South,</w:t>
      </w:r>
      <w:r w:rsidRPr="00574ED3">
        <w:t xml:space="preserve"> </w:t>
      </w:r>
      <w:r w:rsidRPr="008C1841">
        <w:t>North-South</w:t>
      </w:r>
      <w:r w:rsidRPr="00574ED3">
        <w:t xml:space="preserve"> </w:t>
      </w:r>
      <w:r w:rsidRPr="008C1841">
        <w:t>and</w:t>
      </w:r>
      <w:r w:rsidRPr="00574ED3">
        <w:t xml:space="preserve"> </w:t>
      </w:r>
      <w:r w:rsidRPr="008C1841">
        <w:t>triangular</w:t>
      </w:r>
      <w:r w:rsidRPr="00574ED3">
        <w:t xml:space="preserve"> </w:t>
      </w:r>
      <w:r w:rsidRPr="008C1841">
        <w:t>cooperation,</w:t>
      </w:r>
      <w:r w:rsidRPr="00574ED3">
        <w:t xml:space="preserve"> </w:t>
      </w:r>
      <w:r w:rsidRPr="008C1841">
        <w:t>to</w:t>
      </w:r>
      <w:r w:rsidRPr="00574ED3">
        <w:t xml:space="preserve"> </w:t>
      </w:r>
      <w:r w:rsidRPr="008C1841">
        <w:t>meet</w:t>
      </w:r>
      <w:r w:rsidRPr="00574ED3">
        <w:t xml:space="preserve"> </w:t>
      </w:r>
      <w:r w:rsidRPr="008C1841">
        <w:t>the</w:t>
      </w:r>
      <w:r w:rsidRPr="00574ED3">
        <w:t xml:space="preserve"> </w:t>
      </w:r>
      <w:r w:rsidRPr="008C1841">
        <w:t>needs</w:t>
      </w:r>
      <w:r w:rsidRPr="00574ED3">
        <w:t xml:space="preserve"> </w:t>
      </w:r>
      <w:r w:rsidRPr="008C1841">
        <w:t>for</w:t>
      </w:r>
      <w:r w:rsidRPr="00574ED3">
        <w:t xml:space="preserve"> </w:t>
      </w:r>
      <w:r w:rsidRPr="008C1841">
        <w:t>effective</w:t>
      </w:r>
      <w:r w:rsidRPr="00574ED3">
        <w:t xml:space="preserve"> </w:t>
      </w:r>
      <w:r w:rsidRPr="008C1841">
        <w:t>implementation,</w:t>
      </w:r>
      <w:r w:rsidRPr="00574ED3">
        <w:t xml:space="preserve"> </w:t>
      </w:r>
      <w:r w:rsidRPr="008C1841">
        <w:t>particularly</w:t>
      </w:r>
      <w:r w:rsidRPr="00574ED3">
        <w:t xml:space="preserve"> </w:t>
      </w:r>
      <w:r w:rsidRPr="008C1841">
        <w:t>in</w:t>
      </w:r>
      <w:r w:rsidRPr="00574ED3">
        <w:t xml:space="preserve"> </w:t>
      </w:r>
      <w:r w:rsidRPr="008C1841">
        <w:t>developing</w:t>
      </w:r>
      <w:r w:rsidRPr="00574ED3">
        <w:t xml:space="preserve"> </w:t>
      </w:r>
      <w:r w:rsidRPr="008C1841">
        <w:t>countries,</w:t>
      </w:r>
      <w:r w:rsidRPr="00574ED3">
        <w:t xml:space="preserve"> </w:t>
      </w:r>
      <w:r w:rsidRPr="008C1841">
        <w:t>fostering joint technology development and joint scientific research programmes</w:t>
      </w:r>
      <w:r w:rsidRPr="00574ED3">
        <w:t xml:space="preserve"> </w:t>
      </w:r>
      <w:r w:rsidRPr="008C1841">
        <w:t>for the conservation and sustainable use of biodiversity and strengthening scientific research and monitoring capacities,</w:t>
      </w:r>
      <w:r w:rsidRPr="00574ED3">
        <w:t xml:space="preserve"> </w:t>
      </w:r>
      <w:r w:rsidRPr="008C1841">
        <w:t>commensurate</w:t>
      </w:r>
      <w:r w:rsidRPr="00574ED3">
        <w:t xml:space="preserve"> </w:t>
      </w:r>
      <w:r w:rsidRPr="008C1841">
        <w:t>with the ambition</w:t>
      </w:r>
      <w:r w:rsidRPr="00574ED3">
        <w:t xml:space="preserve"> </w:t>
      </w:r>
      <w:r w:rsidRPr="008C1841">
        <w:t>of the goals</w:t>
      </w:r>
      <w:r w:rsidRPr="00574ED3">
        <w:t xml:space="preserve"> </w:t>
      </w:r>
      <w:r w:rsidRPr="008C1841">
        <w:t>and</w:t>
      </w:r>
      <w:r w:rsidRPr="00574ED3">
        <w:t xml:space="preserve"> </w:t>
      </w:r>
      <w:r w:rsidRPr="008C1841">
        <w:t>targets of the</w:t>
      </w:r>
      <w:r w:rsidRPr="00574ED3">
        <w:t xml:space="preserve"> </w:t>
      </w:r>
      <w:r w:rsidRPr="008C1841">
        <w:t>framework.</w:t>
      </w:r>
    </w:p>
    <w:p w14:paraId="7D17F76D" w14:textId="428236C8" w:rsidR="0066508B" w:rsidRPr="008D4A86" w:rsidRDefault="0066508B"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20</w:t>
      </w:r>
    </w:p>
    <w:p w14:paraId="4B21AC56" w14:textId="23B2FA1C" w:rsidR="00AA0CF5" w:rsidRDefault="00AA0CF5" w:rsidP="00833F5C">
      <w:pPr>
        <w:pStyle w:val="BodyText"/>
        <w:shd w:val="clear" w:color="auto" w:fill="FFFFFF" w:themeFill="background1"/>
        <w:spacing w:after="240"/>
        <w:ind w:firstLine="0"/>
        <w:rPr>
          <w:sz w:val="16"/>
        </w:rPr>
      </w:pPr>
      <w:r w:rsidRPr="005F57A2">
        <w:t xml:space="preserve">Ensure that </w:t>
      </w:r>
      <w:r>
        <w:t xml:space="preserve">[the best available] [quality] [data,] </w:t>
      </w:r>
      <w:r w:rsidRPr="005F57A2">
        <w:t>information</w:t>
      </w:r>
      <w:r>
        <w:t xml:space="preserve"> and</w:t>
      </w:r>
      <w:r w:rsidRPr="005F57A2">
        <w:t xml:space="preserve"> knowledge, including the traditional knowledge, innovations </w:t>
      </w:r>
      <w:r>
        <w:t xml:space="preserve">[, </w:t>
      </w:r>
      <w:r w:rsidRPr="005F57A2">
        <w:t>and</w:t>
      </w:r>
      <w:r>
        <w:t>]</w:t>
      </w:r>
      <w:r w:rsidRPr="005F57A2">
        <w:rPr>
          <w:spacing w:val="1"/>
        </w:rPr>
        <w:t xml:space="preserve"> </w:t>
      </w:r>
      <w:r w:rsidRPr="005F57A2">
        <w:t>practices</w:t>
      </w:r>
      <w:r>
        <w:t xml:space="preserve"> [and technologies]</w:t>
      </w:r>
      <w:r w:rsidRPr="005F57A2">
        <w:t xml:space="preserve"> of indigenous peoples and local communities with their </w:t>
      </w:r>
      <w:r>
        <w:t>[prior and informed consent, or free, prior and informed consent, or approval and involvement,]</w:t>
      </w:r>
      <w:r w:rsidRPr="005F57A2">
        <w:t xml:space="preserve"> </w:t>
      </w:r>
      <w:r>
        <w:t>[under mutually agreed terms and subject to national legislation] [</w:t>
      </w:r>
      <w:r w:rsidRPr="005F57A2">
        <w:t>are</w:t>
      </w:r>
      <w:r w:rsidRPr="005F57A2">
        <w:rPr>
          <w:spacing w:val="1"/>
        </w:rPr>
        <w:t xml:space="preserve"> </w:t>
      </w:r>
      <w:r w:rsidRPr="005F57A2">
        <w:t>available and accessible to decision makers, practitioners and the public to guide</w:t>
      </w:r>
      <w:r>
        <w:t xml:space="preserve">] [to contribute to] </w:t>
      </w:r>
      <w:r w:rsidRPr="005F57A2">
        <w:t>decision-making for</w:t>
      </w:r>
      <w:r w:rsidRPr="005F57A2">
        <w:rPr>
          <w:spacing w:val="1"/>
        </w:rPr>
        <w:t xml:space="preserve"> </w:t>
      </w:r>
      <w:r w:rsidRPr="005F57A2">
        <w:t xml:space="preserve">effective </w:t>
      </w:r>
      <w:r>
        <w:t xml:space="preserve">[and equitable] </w:t>
      </w:r>
      <w:r w:rsidRPr="005F57A2">
        <w:t xml:space="preserve">governance, </w:t>
      </w:r>
      <w:r>
        <w:t xml:space="preserve">integrated and participatory </w:t>
      </w:r>
      <w:r w:rsidRPr="005F57A2">
        <w:t>management of biodiversity, and strengthen communication,</w:t>
      </w:r>
      <w:r w:rsidRPr="005F57A2">
        <w:rPr>
          <w:spacing w:val="1"/>
        </w:rPr>
        <w:t xml:space="preserve"> </w:t>
      </w:r>
      <w:r w:rsidRPr="005F57A2">
        <w:t>awareness-raising,</w:t>
      </w:r>
      <w:r w:rsidRPr="005F57A2">
        <w:rPr>
          <w:spacing w:val="-1"/>
        </w:rPr>
        <w:t xml:space="preserve"> </w:t>
      </w:r>
      <w:r w:rsidRPr="005F57A2">
        <w:t>education,</w:t>
      </w:r>
      <w:r>
        <w:t xml:space="preserve"> monitoring, </w:t>
      </w:r>
      <w:r w:rsidRPr="005F57A2">
        <w:t>research and</w:t>
      </w:r>
      <w:r w:rsidRPr="005F57A2">
        <w:rPr>
          <w:spacing w:val="-1"/>
        </w:rPr>
        <w:t xml:space="preserve"> </w:t>
      </w:r>
      <w:r w:rsidRPr="005F57A2">
        <w:t>knowledge</w:t>
      </w:r>
      <w:r w:rsidRPr="005F57A2">
        <w:rPr>
          <w:spacing w:val="-2"/>
        </w:rPr>
        <w:t xml:space="preserve"> </w:t>
      </w:r>
      <w:r w:rsidRPr="005F57A2">
        <w:t>management.</w:t>
      </w:r>
    </w:p>
    <w:p w14:paraId="42220E8C" w14:textId="433F700F" w:rsidR="0066508B" w:rsidRPr="008D4A86" w:rsidRDefault="0066508B"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21</w:t>
      </w:r>
    </w:p>
    <w:p w14:paraId="64878B9B" w14:textId="2BF2B53E" w:rsidR="00AA0CF5" w:rsidRPr="00F4525C" w:rsidRDefault="00AA0CF5" w:rsidP="00833F5C">
      <w:pPr>
        <w:pStyle w:val="BodyText"/>
        <w:shd w:val="clear" w:color="auto" w:fill="FFFFFF" w:themeFill="background1"/>
        <w:spacing w:after="360"/>
        <w:ind w:right="6" w:firstLine="0"/>
        <w:rPr>
          <w:rFonts w:asciiTheme="majorBidi" w:hAnsiTheme="majorBidi" w:cstheme="majorBidi"/>
          <w:sz w:val="23"/>
        </w:rPr>
      </w:pPr>
      <w:r w:rsidRPr="005B3B9C">
        <w:rPr>
          <w:rFonts w:asciiTheme="majorBidi" w:hAnsiTheme="majorBidi" w:cstheme="majorBidi"/>
        </w:rPr>
        <w:t>Ensure the full, equitable, inclusive, effective and gender-responsive representation and participation in decision-making, and access to [justice and] information related to biodiversity by indigenous peoples and local communities, respecting [and recognizing] their cultures and their rights over</w:t>
      </w:r>
      <w:r w:rsidRPr="005B3B9C">
        <w:rPr>
          <w:rFonts w:asciiTheme="majorBidi" w:hAnsiTheme="majorBidi" w:cstheme="majorBidi"/>
          <w:spacing w:val="1"/>
        </w:rPr>
        <w:t xml:space="preserve"> </w:t>
      </w:r>
      <w:r w:rsidRPr="005B3B9C">
        <w:rPr>
          <w:rFonts w:asciiTheme="majorBidi" w:hAnsiTheme="majorBidi" w:cstheme="majorBidi"/>
        </w:rPr>
        <w:t>lands,</w:t>
      </w:r>
      <w:r w:rsidRPr="005B3B9C">
        <w:rPr>
          <w:rFonts w:asciiTheme="majorBidi" w:hAnsiTheme="majorBidi" w:cstheme="majorBidi"/>
          <w:spacing w:val="-12"/>
        </w:rPr>
        <w:t xml:space="preserve"> </w:t>
      </w:r>
      <w:r w:rsidRPr="005B3B9C">
        <w:rPr>
          <w:rFonts w:asciiTheme="majorBidi" w:hAnsiTheme="majorBidi" w:cstheme="majorBidi"/>
        </w:rPr>
        <w:t>territories</w:t>
      </w:r>
      <w:r w:rsidRPr="005B3B9C">
        <w:rPr>
          <w:rFonts w:asciiTheme="majorBidi" w:hAnsiTheme="majorBidi" w:cstheme="majorBidi"/>
          <w:spacing w:val="-10"/>
        </w:rPr>
        <w:t xml:space="preserve"> [, </w:t>
      </w:r>
      <w:r w:rsidRPr="005B3B9C">
        <w:rPr>
          <w:rFonts w:asciiTheme="majorBidi" w:hAnsiTheme="majorBidi" w:cstheme="majorBidi"/>
        </w:rPr>
        <w:t>and]</w:t>
      </w:r>
      <w:r w:rsidRPr="005B3B9C">
        <w:rPr>
          <w:rFonts w:asciiTheme="majorBidi" w:hAnsiTheme="majorBidi" w:cstheme="majorBidi"/>
          <w:spacing w:val="-12"/>
        </w:rPr>
        <w:t xml:space="preserve"> </w:t>
      </w:r>
      <w:r w:rsidRPr="005B3B9C">
        <w:rPr>
          <w:rFonts w:asciiTheme="majorBidi" w:hAnsiTheme="majorBidi" w:cstheme="majorBidi"/>
        </w:rPr>
        <w:t>resources, and traditional knowledge,</w:t>
      </w:r>
      <w:r w:rsidRPr="005B3B9C">
        <w:rPr>
          <w:rFonts w:asciiTheme="majorBidi" w:hAnsiTheme="majorBidi" w:cstheme="majorBidi"/>
          <w:spacing w:val="-10"/>
        </w:rPr>
        <w:t xml:space="preserve"> [including as set out in] [while acting in accordance with] [in line with] [the </w:t>
      </w:r>
      <w:r w:rsidRPr="00F4525C">
        <w:rPr>
          <w:rFonts w:asciiTheme="majorBidi" w:hAnsiTheme="majorBidi" w:cstheme="majorBidi"/>
        </w:rPr>
        <w:t xml:space="preserve">United Nations Declaration on the Rights of Indigenous Peoples] [and international human rights law] [in accordance with relevant national legislation and international instruments,] </w:t>
      </w:r>
      <w:r w:rsidRPr="005B3B9C">
        <w:rPr>
          <w:rFonts w:asciiTheme="majorBidi" w:hAnsiTheme="majorBidi" w:cstheme="majorBidi"/>
        </w:rPr>
        <w:t>as</w:t>
      </w:r>
      <w:r w:rsidRPr="00F4525C">
        <w:rPr>
          <w:rFonts w:asciiTheme="majorBidi" w:hAnsiTheme="majorBidi" w:cstheme="majorBidi"/>
        </w:rPr>
        <w:t xml:space="preserve"> </w:t>
      </w:r>
      <w:r w:rsidRPr="005B3B9C">
        <w:rPr>
          <w:rFonts w:asciiTheme="majorBidi" w:hAnsiTheme="majorBidi" w:cstheme="majorBidi"/>
        </w:rPr>
        <w:t>well</w:t>
      </w:r>
      <w:r w:rsidRPr="00F4525C">
        <w:rPr>
          <w:rFonts w:asciiTheme="majorBidi" w:hAnsiTheme="majorBidi" w:cstheme="majorBidi"/>
        </w:rPr>
        <w:t xml:space="preserve"> </w:t>
      </w:r>
      <w:r w:rsidRPr="005B3B9C">
        <w:rPr>
          <w:rFonts w:asciiTheme="majorBidi" w:hAnsiTheme="majorBidi" w:cstheme="majorBidi"/>
        </w:rPr>
        <w:t>as</w:t>
      </w:r>
      <w:r w:rsidRPr="00F4525C">
        <w:rPr>
          <w:rFonts w:asciiTheme="majorBidi" w:hAnsiTheme="majorBidi" w:cstheme="majorBidi"/>
        </w:rPr>
        <w:t xml:space="preserve"> </w:t>
      </w:r>
      <w:r w:rsidRPr="005B3B9C">
        <w:rPr>
          <w:rFonts w:asciiTheme="majorBidi" w:hAnsiTheme="majorBidi" w:cstheme="majorBidi"/>
        </w:rPr>
        <w:t>by</w:t>
      </w:r>
      <w:r w:rsidRPr="00F4525C">
        <w:rPr>
          <w:rFonts w:asciiTheme="majorBidi" w:hAnsiTheme="majorBidi" w:cstheme="majorBidi"/>
        </w:rPr>
        <w:t xml:space="preserve"> </w:t>
      </w:r>
      <w:r w:rsidRPr="005B3B9C">
        <w:rPr>
          <w:rFonts w:asciiTheme="majorBidi" w:hAnsiTheme="majorBidi" w:cstheme="majorBidi"/>
        </w:rPr>
        <w:t>women</w:t>
      </w:r>
      <w:r w:rsidRPr="00F4525C">
        <w:rPr>
          <w:rFonts w:asciiTheme="majorBidi" w:hAnsiTheme="majorBidi" w:cstheme="majorBidi"/>
        </w:rPr>
        <w:t xml:space="preserve"> [, </w:t>
      </w:r>
      <w:r w:rsidRPr="005B3B9C">
        <w:rPr>
          <w:rFonts w:asciiTheme="majorBidi" w:hAnsiTheme="majorBidi" w:cstheme="majorBidi"/>
        </w:rPr>
        <w:t>and]</w:t>
      </w:r>
      <w:r w:rsidRPr="00F4525C">
        <w:rPr>
          <w:rFonts w:asciiTheme="majorBidi" w:hAnsiTheme="majorBidi" w:cstheme="majorBidi"/>
        </w:rPr>
        <w:t xml:space="preserve"> </w:t>
      </w:r>
      <w:r w:rsidRPr="005B3B9C">
        <w:rPr>
          <w:rFonts w:asciiTheme="majorBidi" w:hAnsiTheme="majorBidi" w:cstheme="majorBidi"/>
        </w:rPr>
        <w:t>girls,</w:t>
      </w:r>
      <w:r w:rsidRPr="00F4525C">
        <w:rPr>
          <w:rFonts w:asciiTheme="majorBidi" w:hAnsiTheme="majorBidi" w:cstheme="majorBidi"/>
        </w:rPr>
        <w:t xml:space="preserve"> children </w:t>
      </w:r>
      <w:r w:rsidRPr="005B3B9C">
        <w:rPr>
          <w:rFonts w:asciiTheme="majorBidi" w:hAnsiTheme="majorBidi" w:cstheme="majorBidi"/>
        </w:rPr>
        <w:t>and</w:t>
      </w:r>
      <w:r w:rsidRPr="00F4525C">
        <w:rPr>
          <w:rFonts w:asciiTheme="majorBidi" w:hAnsiTheme="majorBidi" w:cstheme="majorBidi"/>
        </w:rPr>
        <w:t xml:space="preserve"> </w:t>
      </w:r>
      <w:r w:rsidRPr="005B3B9C">
        <w:rPr>
          <w:rFonts w:asciiTheme="majorBidi" w:hAnsiTheme="majorBidi" w:cstheme="majorBidi"/>
        </w:rPr>
        <w:t>youth, and persons with disabilities</w:t>
      </w:r>
      <w:r w:rsidRPr="00F4525C">
        <w:rPr>
          <w:rFonts w:asciiTheme="majorBidi" w:hAnsiTheme="majorBidi" w:cstheme="majorBidi"/>
        </w:rPr>
        <w:t xml:space="preserve"> [and ensuring [access to justice] [and] [the protection of environmental human rights defenders, and their access to justice]] </w:t>
      </w:r>
      <w:r w:rsidRPr="005B3B9C">
        <w:rPr>
          <w:rFonts w:asciiTheme="majorBidi" w:hAnsiTheme="majorBidi" w:cstheme="majorBidi"/>
        </w:rPr>
        <w:t>[while</w:t>
      </w:r>
      <w:r w:rsidRPr="00F4525C">
        <w:rPr>
          <w:rFonts w:asciiTheme="majorBidi" w:hAnsiTheme="majorBidi" w:cstheme="majorBidi"/>
        </w:rPr>
        <w:t xml:space="preserve"> </w:t>
      </w:r>
      <w:r w:rsidRPr="005B3B9C">
        <w:rPr>
          <w:rFonts w:asciiTheme="majorBidi" w:hAnsiTheme="majorBidi" w:cstheme="majorBidi"/>
        </w:rPr>
        <w:t>enhancing</w:t>
      </w:r>
      <w:r w:rsidRPr="00F4525C">
        <w:rPr>
          <w:rFonts w:asciiTheme="majorBidi" w:hAnsiTheme="majorBidi" w:cstheme="majorBidi"/>
        </w:rPr>
        <w:t xml:space="preserve"> </w:t>
      </w:r>
      <w:r w:rsidRPr="005B3B9C">
        <w:rPr>
          <w:rFonts w:asciiTheme="majorBidi" w:hAnsiTheme="majorBidi" w:cstheme="majorBidi"/>
        </w:rPr>
        <w:t>the</w:t>
      </w:r>
      <w:r w:rsidRPr="00F4525C">
        <w:rPr>
          <w:rFonts w:asciiTheme="majorBidi" w:hAnsiTheme="majorBidi" w:cstheme="majorBidi"/>
        </w:rPr>
        <w:t xml:space="preserve"> </w:t>
      </w:r>
      <w:r w:rsidRPr="005B3B9C">
        <w:rPr>
          <w:rFonts w:asciiTheme="majorBidi" w:hAnsiTheme="majorBidi" w:cstheme="majorBidi"/>
        </w:rPr>
        <w:t>engagement of</w:t>
      </w:r>
      <w:r w:rsidRPr="00F4525C">
        <w:rPr>
          <w:rFonts w:asciiTheme="majorBidi" w:hAnsiTheme="majorBidi" w:cstheme="majorBidi"/>
        </w:rPr>
        <w:t xml:space="preserve"> </w:t>
      </w:r>
      <w:r w:rsidRPr="005B3B9C">
        <w:rPr>
          <w:rFonts w:asciiTheme="majorBidi" w:hAnsiTheme="majorBidi" w:cstheme="majorBidi"/>
        </w:rPr>
        <w:t>all</w:t>
      </w:r>
      <w:r w:rsidRPr="00F4525C">
        <w:rPr>
          <w:rFonts w:asciiTheme="majorBidi" w:hAnsiTheme="majorBidi" w:cstheme="majorBidi"/>
        </w:rPr>
        <w:t xml:space="preserve"> </w:t>
      </w:r>
      <w:r w:rsidRPr="005B3B9C">
        <w:rPr>
          <w:rFonts w:asciiTheme="majorBidi" w:hAnsiTheme="majorBidi" w:cstheme="majorBidi"/>
        </w:rPr>
        <w:t>relevant</w:t>
      </w:r>
      <w:r w:rsidRPr="00F4525C">
        <w:rPr>
          <w:rFonts w:asciiTheme="majorBidi" w:hAnsiTheme="majorBidi" w:cstheme="majorBidi"/>
        </w:rPr>
        <w:t xml:space="preserve"> </w:t>
      </w:r>
      <w:r w:rsidRPr="005B3B9C">
        <w:rPr>
          <w:rFonts w:asciiTheme="majorBidi" w:hAnsiTheme="majorBidi" w:cstheme="majorBidi"/>
        </w:rPr>
        <w:t>stakeholders].</w:t>
      </w:r>
    </w:p>
    <w:p w14:paraId="7EDE4CBC" w14:textId="1ACCD7DE" w:rsidR="0066508B" w:rsidRPr="008D4A86" w:rsidRDefault="0066508B"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sidR="00525037">
        <w:rPr>
          <w:rFonts w:asciiTheme="majorBidi" w:eastAsia="TimesNewRomanPSMT" w:hAnsiTheme="majorBidi" w:cstheme="majorBidi"/>
          <w:b/>
          <w:bCs/>
          <w:iCs/>
          <w:szCs w:val="22"/>
        </w:rPr>
        <w:t>22</w:t>
      </w:r>
    </w:p>
    <w:p w14:paraId="03E45DD2" w14:textId="17B71499" w:rsidR="00AA0CF5" w:rsidRDefault="00AA0CF5" w:rsidP="00833F5C">
      <w:pPr>
        <w:pStyle w:val="BodyText"/>
        <w:shd w:val="clear" w:color="auto" w:fill="FFFFFF" w:themeFill="background1"/>
        <w:spacing w:before="91"/>
        <w:ind w:right="4" w:firstLine="0"/>
      </w:pPr>
      <w:r w:rsidRPr="005F57A2">
        <w:t>Target 22:</w:t>
      </w:r>
      <w:r w:rsidRPr="005F57A2">
        <w:rPr>
          <w:spacing w:val="1"/>
        </w:rPr>
        <w:t xml:space="preserve"> </w:t>
      </w:r>
      <w:r>
        <w:rPr>
          <w:spacing w:val="1"/>
        </w:rPr>
        <w:t xml:space="preserve">By 2030, </w:t>
      </w:r>
      <w:r>
        <w:t>e</w:t>
      </w:r>
      <w:r w:rsidRPr="005F57A2">
        <w:t xml:space="preserve">nsure </w:t>
      </w:r>
      <w:r>
        <w:t xml:space="preserve">to </w:t>
      </w:r>
      <w:r w:rsidRPr="005F57A2">
        <w:t>women and girls</w:t>
      </w:r>
      <w:r>
        <w:t xml:space="preserve"> [and young people in all their diversity] [and persons of diverse gender identities] [and youth], including those with disabilities, [</w:t>
      </w:r>
      <w:r w:rsidRPr="005F57A2">
        <w:t>equitable access and benefits from conservation and sustainable use</w:t>
      </w:r>
      <w:r w:rsidRPr="005F57A2">
        <w:rPr>
          <w:spacing w:val="1"/>
        </w:rPr>
        <w:t xml:space="preserve"> </w:t>
      </w:r>
      <w:r w:rsidRPr="005F57A2">
        <w:t>of</w:t>
      </w:r>
      <w:r w:rsidRPr="005F57A2">
        <w:rPr>
          <w:spacing w:val="1"/>
        </w:rPr>
        <w:t xml:space="preserve"> </w:t>
      </w:r>
      <w:r w:rsidRPr="005F57A2">
        <w:t>biodiversity,</w:t>
      </w:r>
      <w:r>
        <w:t>]</w:t>
      </w:r>
      <w:r w:rsidRPr="005F57A2">
        <w:rPr>
          <w:spacing w:val="1"/>
        </w:rPr>
        <w:t xml:space="preserve"> </w:t>
      </w:r>
      <w:r w:rsidRPr="005F57A2">
        <w:t>as</w:t>
      </w:r>
      <w:r w:rsidRPr="005F57A2">
        <w:rPr>
          <w:spacing w:val="1"/>
        </w:rPr>
        <w:t xml:space="preserve"> </w:t>
      </w:r>
      <w:r w:rsidRPr="005F57A2">
        <w:t>well</w:t>
      </w:r>
      <w:r w:rsidRPr="005F57A2">
        <w:rPr>
          <w:spacing w:val="1"/>
        </w:rPr>
        <w:t xml:space="preserve"> </w:t>
      </w:r>
      <w:r w:rsidRPr="005F57A2">
        <w:t>as</w:t>
      </w:r>
      <w:r w:rsidRPr="005F57A2">
        <w:rPr>
          <w:spacing w:val="1"/>
        </w:rPr>
        <w:t xml:space="preserve"> </w:t>
      </w:r>
      <w:r w:rsidRPr="005F57A2">
        <w:t>their</w:t>
      </w:r>
      <w:r w:rsidRPr="005F57A2">
        <w:rPr>
          <w:spacing w:val="1"/>
        </w:rPr>
        <w:t xml:space="preserve"> </w:t>
      </w:r>
      <w:r w:rsidRPr="005F57A2">
        <w:t>informed</w:t>
      </w:r>
      <w:r w:rsidRPr="005F57A2">
        <w:rPr>
          <w:spacing w:val="1"/>
        </w:rPr>
        <w:t xml:space="preserve"> </w:t>
      </w:r>
      <w:r w:rsidRPr="005F57A2">
        <w:t>and</w:t>
      </w:r>
      <w:r w:rsidRPr="005F57A2">
        <w:rPr>
          <w:spacing w:val="1"/>
        </w:rPr>
        <w:t xml:space="preserve"> </w:t>
      </w:r>
      <w:r w:rsidRPr="005F57A2">
        <w:t>effective</w:t>
      </w:r>
      <w:r w:rsidRPr="005F57A2">
        <w:rPr>
          <w:spacing w:val="1"/>
        </w:rPr>
        <w:t xml:space="preserve"> </w:t>
      </w:r>
      <w:r>
        <w:rPr>
          <w:spacing w:val="1"/>
        </w:rPr>
        <w:t xml:space="preserve">representation and </w:t>
      </w:r>
      <w:r w:rsidRPr="005F57A2">
        <w:t>participation</w:t>
      </w:r>
      <w:r w:rsidRPr="005F57A2">
        <w:rPr>
          <w:spacing w:val="1"/>
        </w:rPr>
        <w:t xml:space="preserve"> </w:t>
      </w:r>
      <w:r w:rsidRPr="005F57A2">
        <w:t>at</w:t>
      </w:r>
      <w:r w:rsidRPr="005F57A2">
        <w:rPr>
          <w:spacing w:val="1"/>
        </w:rPr>
        <w:t xml:space="preserve"> </w:t>
      </w:r>
      <w:r w:rsidRPr="005F57A2">
        <w:t>all</w:t>
      </w:r>
      <w:r w:rsidRPr="005F57A2">
        <w:rPr>
          <w:spacing w:val="1"/>
        </w:rPr>
        <w:t xml:space="preserve"> </w:t>
      </w:r>
      <w:r w:rsidRPr="005F57A2">
        <w:t>levels</w:t>
      </w:r>
      <w:r w:rsidRPr="005F57A2">
        <w:rPr>
          <w:spacing w:val="1"/>
        </w:rPr>
        <w:t xml:space="preserve"> </w:t>
      </w:r>
      <w:r w:rsidRPr="005F57A2">
        <w:t>of</w:t>
      </w:r>
      <w:r w:rsidRPr="005F57A2">
        <w:rPr>
          <w:spacing w:val="1"/>
        </w:rPr>
        <w:t xml:space="preserve"> </w:t>
      </w:r>
      <w:r w:rsidRPr="005F57A2">
        <w:t>policy</w:t>
      </w:r>
      <w:r>
        <w:t>-making, implementation</w:t>
      </w:r>
      <w:r w:rsidRPr="005F57A2">
        <w:rPr>
          <w:spacing w:val="1"/>
        </w:rPr>
        <w:t xml:space="preserve"> </w:t>
      </w:r>
      <w:r w:rsidRPr="005F57A2">
        <w:t>and</w:t>
      </w:r>
      <w:r w:rsidRPr="005F57A2">
        <w:rPr>
          <w:spacing w:val="1"/>
        </w:rPr>
        <w:t xml:space="preserve"> </w:t>
      </w:r>
      <w:r w:rsidRPr="005F57A2">
        <w:t>decision-making</w:t>
      </w:r>
      <w:r w:rsidRPr="005F57A2">
        <w:rPr>
          <w:spacing w:val="-4"/>
        </w:rPr>
        <w:t xml:space="preserve"> </w:t>
      </w:r>
      <w:r w:rsidRPr="005F57A2">
        <w:t>related to</w:t>
      </w:r>
      <w:r w:rsidRPr="005F57A2">
        <w:rPr>
          <w:spacing w:val="-5"/>
        </w:rPr>
        <w:t xml:space="preserve"> </w:t>
      </w:r>
      <w:r w:rsidRPr="005F57A2">
        <w:t>biodiversity</w:t>
      </w:r>
      <w:r>
        <w:t xml:space="preserve"> through mainstreaming gender across all biodiversity objectives and goals</w:t>
      </w:r>
      <w:r w:rsidRPr="005F57A2">
        <w:t>.</w:t>
      </w:r>
    </w:p>
    <w:p w14:paraId="6AEFEA33" w14:textId="77777777" w:rsidR="00AA0CF5" w:rsidRDefault="00AA0CF5" w:rsidP="00833F5C">
      <w:pPr>
        <w:shd w:val="clear" w:color="auto" w:fill="FFFFFF" w:themeFill="background1"/>
        <w:rPr>
          <w:rFonts w:asciiTheme="majorBidi" w:hAnsiTheme="majorBidi" w:cstheme="majorBidi"/>
          <w:shd w:val="clear" w:color="auto" w:fill="BFBFBF" w:themeFill="background1" w:themeFillShade="BF"/>
        </w:rPr>
      </w:pPr>
      <w:r w:rsidRPr="006E110E">
        <w:rPr>
          <w:i/>
        </w:rPr>
        <w:t>Alt</w:t>
      </w:r>
      <w:r>
        <w:t xml:space="preserve"> Target 22: [Enable the gender-responsive] [Ensure gender equality in the] implementation of the framework by ensuring that women and girls have equal opportunity and capacity to contribute to the three objectives of the Convention [including by recognizing equal rights and access to land and natural resources of women and girls and their meaningful and informed participation in policy and decision-making] [as well as full, equitable, meaningful participation and leadership at all levels of action, engagement, policy and decision-making related to biodiversity].</w:t>
      </w:r>
    </w:p>
    <w:p w14:paraId="10F8871D" w14:textId="77777777" w:rsidR="00AA0CF5" w:rsidRPr="00D84BDC" w:rsidRDefault="00AA0CF5" w:rsidP="00833F5C">
      <w:pPr>
        <w:shd w:val="clear" w:color="auto" w:fill="FFFFFF" w:themeFill="background1"/>
      </w:pPr>
    </w:p>
    <w:p w14:paraId="29641C42" w14:textId="77777777" w:rsidR="00AA0CF5" w:rsidRDefault="00AA0CF5" w:rsidP="00833F5C">
      <w:pPr>
        <w:pStyle w:val="Heading2"/>
        <w:suppressLineNumbers/>
        <w:shd w:val="clear" w:color="auto" w:fill="FFFFFF" w:themeFill="background1"/>
        <w:tabs>
          <w:tab w:val="clear" w:pos="720"/>
          <w:tab w:val="left" w:pos="426"/>
        </w:tabs>
        <w:suppressAutoHyphens/>
        <w:ind w:left="360"/>
        <w:rPr>
          <w:rFonts w:eastAsia="Malgun Gothic"/>
          <w:kern w:val="22"/>
        </w:rPr>
      </w:pPr>
      <w:r w:rsidDel="00864AC8">
        <w:t>S</w:t>
      </w:r>
      <w:r w:rsidRPr="7D4DE6AC">
        <w:t>ection H</w:t>
      </w:r>
      <w:r>
        <w:rPr>
          <w:szCs w:val="22"/>
        </w:rPr>
        <w:t>.</w:t>
      </w:r>
      <w:r>
        <w:rPr>
          <w:szCs w:val="22"/>
        </w:rPr>
        <w:tab/>
        <w:t xml:space="preserve"> </w:t>
      </w:r>
      <w:r w:rsidRPr="7D4DE6AC">
        <w:rPr>
          <w:rFonts w:eastAsia="Malgun Gothic"/>
          <w:kern w:val="22"/>
        </w:rPr>
        <w:t>Implementation and support mechanism</w:t>
      </w:r>
    </w:p>
    <w:p w14:paraId="009CD6B7" w14:textId="77777777" w:rsidR="00AA0CF5" w:rsidRPr="001C2EE0" w:rsidRDefault="00AA0CF5" w:rsidP="00833F5C">
      <w:pPr>
        <w:keepNext/>
        <w:shd w:val="clear" w:color="auto" w:fill="FFFFFF" w:themeFill="background1"/>
        <w:rPr>
          <w:i/>
        </w:rPr>
      </w:pPr>
      <w:r w:rsidRPr="001C2EE0">
        <w:rPr>
          <w:i/>
          <w:szCs w:val="22"/>
        </w:rPr>
        <w:t>N</w:t>
      </w:r>
      <w:r>
        <w:rPr>
          <w:i/>
          <w:szCs w:val="22"/>
        </w:rPr>
        <w:t>ote:</w:t>
      </w:r>
      <w:r w:rsidRPr="001C2EE0">
        <w:rPr>
          <w:i/>
          <w:szCs w:val="22"/>
        </w:rPr>
        <w:t xml:space="preserve"> this text is based on the first reading but was not negotiated during the contact group session</w:t>
      </w:r>
    </w:p>
    <w:p w14:paraId="1BE5C994" w14:textId="4C14CEB4" w:rsidR="00AA0CF5" w:rsidRPr="00947E5D" w:rsidRDefault="00C516F6" w:rsidP="00833F5C">
      <w:pPr>
        <w:pStyle w:val="Para1"/>
        <w:numPr>
          <w:ilvl w:val="0"/>
          <w:numId w:val="0"/>
        </w:numPr>
        <w:shd w:val="clear" w:color="auto" w:fill="FFFFFF" w:themeFill="background1"/>
        <w:tabs>
          <w:tab w:val="left" w:pos="630"/>
        </w:tabs>
      </w:pPr>
      <w:r>
        <w:t>[</w:t>
      </w:r>
      <w:r w:rsidR="00093692" w:rsidRPr="00947E5D">
        <w:t>29.</w:t>
      </w:r>
      <w:r w:rsidR="00093692" w:rsidRPr="00947E5D">
        <w:tab/>
      </w:r>
      <w:r w:rsidR="00AA0CF5" w:rsidRPr="00E829D5">
        <w:t>Implementation of the framework and the achievement of its goals and targets will be facilitated and enhanced through support mechanisms</w:t>
      </w:r>
      <w:r w:rsidR="00AA0CF5">
        <w:t xml:space="preserve"> </w:t>
      </w:r>
      <w:r w:rsidR="00AA0CF5" w:rsidRPr="00E829D5">
        <w:t xml:space="preserve">and strategies under the Convention on Biological Diversity and its Protocols, including the financial mechanism, </w:t>
      </w:r>
      <w:r w:rsidR="00AA0CF5">
        <w:t xml:space="preserve">and </w:t>
      </w:r>
      <w:r w:rsidR="00AA0CF5" w:rsidRPr="00E829D5">
        <w:t>strategies and plans for strengthening and fast tracking resource mobilization, capacity</w:t>
      </w:r>
      <w:r w:rsidR="00CB5DFE">
        <w:t>-</w:t>
      </w:r>
      <w:r w:rsidR="00AA0CF5" w:rsidRPr="00E829D5">
        <w:t>building and development, technical and scientific cooperation and technology transfer, knowledge management</w:t>
      </w:r>
      <w:r w:rsidR="00AA0CF5">
        <w:t>, gender responsive implementation</w:t>
      </w:r>
      <w:r w:rsidR="00AA0CF5" w:rsidRPr="00E829D5">
        <w:t xml:space="preserve"> and </w:t>
      </w:r>
      <w:r w:rsidR="00AA0CF5">
        <w:t>for</w:t>
      </w:r>
      <w:r w:rsidR="00AA0CF5" w:rsidRPr="00E829D5">
        <w:t xml:space="preserve"> mainstreaming biodiversity</w:t>
      </w:r>
      <w:r w:rsidR="00AA0CF5" w:rsidRPr="00B22294">
        <w:t xml:space="preserve"> within and across policies and sectors</w:t>
      </w:r>
      <w:r w:rsidR="00AA0CF5" w:rsidRPr="00E829D5">
        <w:t>, as well as through relevant mechanisms under other conventions and international processes</w:t>
      </w:r>
      <w:r w:rsidR="00AA0CF5">
        <w:t xml:space="preserve"> combined under</w:t>
      </w:r>
      <w:r w:rsidR="00AA0CF5" w:rsidRPr="00E829D5">
        <w:t xml:space="preserve"> aligned programmes of work</w:t>
      </w:r>
      <w:r w:rsidR="00AA0CF5">
        <w:t>, and</w:t>
      </w:r>
      <w:r w:rsidR="00AA0CF5" w:rsidRPr="00E829D5">
        <w:t xml:space="preserve"> </w:t>
      </w:r>
      <w:r w:rsidR="00AA0CF5">
        <w:t>through</w:t>
      </w:r>
      <w:r w:rsidR="00AA0CF5" w:rsidRPr="00E829D5">
        <w:t xml:space="preserve"> national and regional biodiversity action plans. </w:t>
      </w:r>
      <w:r w:rsidR="00AA0CF5" w:rsidRPr="7B3BC124">
        <w:rPr>
          <w:rStyle w:val="normaltextrun"/>
          <w:rFonts w:eastAsiaTheme="majorEastAsia"/>
          <w:color w:val="000000" w:themeColor="text1"/>
          <w:bdr w:val="none" w:sz="0" w:space="0" w:color="auto" w:frame="1"/>
        </w:rPr>
        <w:t xml:space="preserve">The implementation will </w:t>
      </w:r>
      <w:r w:rsidR="00AA0CF5" w:rsidRPr="53AD49FA">
        <w:rPr>
          <w:rStyle w:val="normaltextrun"/>
          <w:color w:val="000000" w:themeColor="text1"/>
          <w:bdr w:val="none" w:sz="0" w:space="0" w:color="auto" w:frame="1"/>
        </w:rPr>
        <w:t xml:space="preserve">also </w:t>
      </w:r>
      <w:r w:rsidR="00AA0CF5" w:rsidRPr="7B3BC124">
        <w:rPr>
          <w:rStyle w:val="normaltextrun"/>
          <w:rFonts w:eastAsiaTheme="majorEastAsia"/>
          <w:color w:val="000000" w:themeColor="text1"/>
          <w:bdr w:val="none" w:sz="0" w:space="0" w:color="auto" w:frame="1"/>
        </w:rPr>
        <w:t>be supported by the</w:t>
      </w:r>
      <w:r w:rsidR="00AA0CF5" w:rsidRPr="53AD49FA">
        <w:rPr>
          <w:rStyle w:val="normaltextrun"/>
          <w:color w:val="000000" w:themeColor="text1"/>
          <w:bdr w:val="none" w:sz="0" w:space="0" w:color="auto" w:frame="1"/>
        </w:rPr>
        <w:t xml:space="preserve"> establishment of </w:t>
      </w:r>
      <w:r w:rsidR="00AA0CF5" w:rsidRPr="00E829D5">
        <w:t xml:space="preserve">an additional financial mechanism in a form of a Global Biodiversity Fund; a global mechanism for sharing benefits arising from the utilization of genetic resources and digital sequence information on genetic resources; an institutional mechanism to promote and facilitate technical and scientific cooperation, </w:t>
      </w:r>
      <w:r w:rsidR="00AA0CF5" w:rsidRPr="53AD49FA">
        <w:rPr>
          <w:kern w:val="22"/>
        </w:rPr>
        <w:t>including a global technical and scientific cooperation support centre that would work together with a network of regional support centres</w:t>
      </w:r>
      <w:r w:rsidR="00AA0CF5" w:rsidRPr="00E829D5">
        <w:t xml:space="preserve">; an institutional mechanism for continuity of the </w:t>
      </w:r>
      <w:r w:rsidR="005B5EC8" w:rsidRPr="00E829D5">
        <w:t xml:space="preserve">programme </w:t>
      </w:r>
      <w:r w:rsidR="00CD6B50">
        <w:t xml:space="preserve">of work </w:t>
      </w:r>
      <w:r w:rsidR="00AA0CF5" w:rsidRPr="00E829D5">
        <w:t>on Article 8</w:t>
      </w:r>
      <w:r w:rsidR="00857D2E">
        <w:t>(</w:t>
      </w:r>
      <w:r w:rsidR="00AA0CF5" w:rsidRPr="00E829D5">
        <w:t>j</w:t>
      </w:r>
      <w:r w:rsidR="00857D2E">
        <w:t>)</w:t>
      </w:r>
      <w:r w:rsidR="00AA0CF5" w:rsidRPr="00E829D5">
        <w:t xml:space="preserve"> and related provisions; and a mechanism to facilitate education and knowledge sharing among Parties and relevant stakeholders.</w:t>
      </w:r>
    </w:p>
    <w:p w14:paraId="5972F4DA" w14:textId="7CE06113" w:rsidR="00AA0CF5" w:rsidRPr="00E829D5" w:rsidRDefault="00093692" w:rsidP="00833F5C">
      <w:pPr>
        <w:pStyle w:val="Para1"/>
        <w:numPr>
          <w:ilvl w:val="0"/>
          <w:numId w:val="0"/>
        </w:numPr>
        <w:shd w:val="clear" w:color="auto" w:fill="FFFFFF" w:themeFill="background1"/>
        <w:tabs>
          <w:tab w:val="left" w:pos="630"/>
        </w:tabs>
        <w:rPr>
          <w:kern w:val="22"/>
        </w:rPr>
      </w:pPr>
      <w:r w:rsidRPr="00E829D5">
        <w:rPr>
          <w:kern w:val="22"/>
        </w:rPr>
        <w:t>30.</w:t>
      </w:r>
      <w:r w:rsidRPr="00E829D5">
        <w:rPr>
          <w:kern w:val="22"/>
        </w:rPr>
        <w:tab/>
      </w:r>
      <w:r w:rsidR="00AA0CF5" w:rsidRPr="00E829D5">
        <w:rPr>
          <w:kern w:val="22"/>
        </w:rPr>
        <w:t xml:space="preserve">Mobilization </w:t>
      </w:r>
      <w:r w:rsidR="00AA0CF5" w:rsidRPr="00394122">
        <w:t>of</w:t>
      </w:r>
      <w:r w:rsidR="00AA0CF5" w:rsidRPr="00E829D5">
        <w:rPr>
          <w:kern w:val="22"/>
        </w:rPr>
        <w:t xml:space="preserve"> resources from all sources is essential to </w:t>
      </w:r>
      <w:r w:rsidR="00AA0CF5" w:rsidRPr="00E829D5">
        <w:t xml:space="preserve">ensure predictability, </w:t>
      </w:r>
      <w:proofErr w:type="gramStart"/>
      <w:r w:rsidR="00AA0CF5" w:rsidRPr="00E829D5">
        <w:t>adequacy</w:t>
      </w:r>
      <w:proofErr w:type="gramEnd"/>
      <w:r w:rsidR="00AA0CF5" w:rsidRPr="00E829D5">
        <w:t xml:space="preserve"> and timely flow of resources</w:t>
      </w:r>
      <w:r w:rsidR="00AA0CF5" w:rsidRPr="00E829D5">
        <w:rPr>
          <w:kern w:val="22"/>
        </w:rPr>
        <w:t xml:space="preserve"> for achieving the goals and targets of the framework</w:t>
      </w:r>
      <w:r w:rsidR="00AA0CF5" w:rsidRPr="00E829D5">
        <w:rPr>
          <w:kern w:val="22"/>
          <w:szCs w:val="22"/>
        </w:rPr>
        <w:t xml:space="preserve">. </w:t>
      </w:r>
      <w:r w:rsidR="00AA0CF5" w:rsidRPr="00E829D5">
        <w:rPr>
          <w:kern w:val="22"/>
        </w:rPr>
        <w:t>To this end it is necessary to</w:t>
      </w:r>
      <w:r w:rsidR="00AA0CF5" w:rsidRPr="00E829D5">
        <w:t xml:space="preserve"> redirect resources harmful to biodiversity to nature-positive activities; </w:t>
      </w:r>
      <w:r w:rsidR="00AA0CF5" w:rsidRPr="00E829D5">
        <w:rPr>
          <w:kern w:val="22"/>
        </w:rPr>
        <w:t xml:space="preserve">align all public and private financial flows with the biodiversity objectives; generate new resources from all sources, private and public, domestic and international, including innovative financial mechanisms with biodiversity safeguards; enhance the effectiveness and efficiency of resource use; and </w:t>
      </w:r>
      <w:r w:rsidR="00AA0CF5" w:rsidRPr="00E829D5">
        <w:t xml:space="preserve">develop national biodiversity finance plans or similar instruments, in line with the framework. </w:t>
      </w:r>
      <w:r w:rsidR="00AA0CF5" w:rsidRPr="00E829D5">
        <w:rPr>
          <w:kern w:val="22"/>
        </w:rPr>
        <w:t>It is also necessary to mainstream biodiversity and ecosystem services within and across all policies and sectors</w:t>
      </w:r>
      <w:r w:rsidR="00AA0CF5" w:rsidRPr="00E829D5">
        <w:t>.</w:t>
      </w:r>
    </w:p>
    <w:p w14:paraId="2A283C7B" w14:textId="36D18C80" w:rsidR="00AA0CF5" w:rsidRPr="00E829D5" w:rsidRDefault="00093692" w:rsidP="00833F5C">
      <w:pPr>
        <w:pStyle w:val="Para1"/>
        <w:numPr>
          <w:ilvl w:val="0"/>
          <w:numId w:val="0"/>
        </w:numPr>
        <w:shd w:val="clear" w:color="auto" w:fill="FFFFFF" w:themeFill="background1"/>
        <w:tabs>
          <w:tab w:val="left" w:pos="630"/>
        </w:tabs>
        <w:rPr>
          <w:kern w:val="22"/>
        </w:rPr>
      </w:pPr>
      <w:r w:rsidRPr="00E829D5">
        <w:rPr>
          <w:kern w:val="22"/>
        </w:rPr>
        <w:t>31.</w:t>
      </w:r>
      <w:r w:rsidRPr="00E829D5">
        <w:rPr>
          <w:kern w:val="22"/>
        </w:rPr>
        <w:tab/>
      </w:r>
      <w:r w:rsidR="00AA0CF5" w:rsidRPr="00E829D5">
        <w:t>Capacity</w:t>
      </w:r>
      <w:r w:rsidR="00C20238">
        <w:t>-</w:t>
      </w:r>
      <w:r w:rsidR="00AA0CF5" w:rsidRPr="00E829D5">
        <w:t xml:space="preserve">building and development, technical and scientific cooperation, technology transfer </w:t>
      </w:r>
      <w:r w:rsidR="00AA0CF5">
        <w:t>and</w:t>
      </w:r>
      <w:r w:rsidR="00AA0CF5" w:rsidRPr="00E829D5">
        <w:t xml:space="preserve"> knowledge management are also key means of implementation</w:t>
      </w:r>
      <w:r w:rsidR="00AA0CF5" w:rsidRPr="00E829D5">
        <w:rPr>
          <w:kern w:val="22"/>
        </w:rPr>
        <w:t xml:space="preserve"> for achieving the framework</w:t>
      </w:r>
      <w:r w:rsidR="00AA0CF5" w:rsidRPr="00E829D5">
        <w:t>. Countries are invited to operationalize these means through developing national capacity</w:t>
      </w:r>
      <w:r w:rsidR="00BA7FE3">
        <w:t>-</w:t>
      </w:r>
      <w:r w:rsidR="00AA0CF5" w:rsidRPr="00E829D5">
        <w:t xml:space="preserve">building and development plans based on the identified needs for implementation and monitoring of their NBSAPs or integrating these plans in their NBSAPs; integrating the funding needs for the implementation of these plans into national biodiversity finance plans or similar instruments; </w:t>
      </w:r>
      <w:r w:rsidR="00AA0CF5" w:rsidRPr="00E829D5">
        <w:rPr>
          <w:kern w:val="22"/>
        </w:rPr>
        <w:t>and identifying and articulating the needs as well as opportunities for technical and scientific cooperation, technology transfer and knowledge management to implement the framework, in line with the long-term strategic framework for capacity</w:t>
      </w:r>
      <w:r w:rsidR="00032CE6">
        <w:rPr>
          <w:kern w:val="22"/>
        </w:rPr>
        <w:t>-</w:t>
      </w:r>
      <w:r w:rsidR="00AA0CF5" w:rsidRPr="00E829D5">
        <w:rPr>
          <w:kern w:val="22"/>
        </w:rPr>
        <w:t xml:space="preserve">building and development, and </w:t>
      </w:r>
      <w:r w:rsidR="00AA0CF5">
        <w:rPr>
          <w:kern w:val="22"/>
        </w:rPr>
        <w:t>its</w:t>
      </w:r>
      <w:r w:rsidR="00AA0CF5" w:rsidRPr="00E829D5">
        <w:rPr>
          <w:kern w:val="22"/>
        </w:rPr>
        <w:t xml:space="preserve"> knowledge management component.</w:t>
      </w:r>
    </w:p>
    <w:p w14:paraId="64A4FE6B" w14:textId="480DED9A" w:rsidR="00AA0CF5" w:rsidRPr="00E829D5" w:rsidRDefault="00093692" w:rsidP="00833F5C">
      <w:pPr>
        <w:pStyle w:val="Para1"/>
        <w:numPr>
          <w:ilvl w:val="0"/>
          <w:numId w:val="0"/>
        </w:numPr>
        <w:shd w:val="clear" w:color="auto" w:fill="FFFFFF" w:themeFill="background1"/>
        <w:tabs>
          <w:tab w:val="left" w:pos="630"/>
        </w:tabs>
        <w:rPr>
          <w:kern w:val="22"/>
        </w:rPr>
      </w:pPr>
      <w:r w:rsidRPr="00E829D5">
        <w:rPr>
          <w:kern w:val="22"/>
        </w:rPr>
        <w:t>32.</w:t>
      </w:r>
      <w:r w:rsidRPr="00E829D5">
        <w:rPr>
          <w:kern w:val="22"/>
        </w:rPr>
        <w:tab/>
      </w:r>
      <w:r w:rsidR="00AA0CF5" w:rsidRPr="53AD49FA">
        <w:t>The implementation of the framework will build on an urgent and renewed sense of international cooperation and solidarity, in line with the Principles of the Rio Declaration on Environment and Development. It will be supported through the implementation of</w:t>
      </w:r>
      <w:r w:rsidR="00AA0CF5" w:rsidRPr="53AD49FA">
        <w:rPr>
          <w:kern w:val="22"/>
        </w:rPr>
        <w:t xml:space="preserve"> other biodiversity-related conventions and relevant multilateral agreements, international </w:t>
      </w:r>
      <w:proofErr w:type="gramStart"/>
      <w:r w:rsidR="00AA0CF5" w:rsidRPr="53AD49FA">
        <w:rPr>
          <w:kern w:val="22"/>
        </w:rPr>
        <w:t>organizations</w:t>
      </w:r>
      <w:proofErr w:type="gramEnd"/>
      <w:r w:rsidR="00AA0CF5" w:rsidRPr="53AD49FA">
        <w:rPr>
          <w:kern w:val="22"/>
        </w:rPr>
        <w:t xml:space="preserve"> and initiatives. This will enhance effectiveness and efficiency in achieving the goals and targets of the framework. Parties and relevant stakeholders are encouraged to put in place the innovative solutions and strategic partnerships needed to accelerate the implementation of the framework after its adoption </w:t>
      </w:r>
      <w:proofErr w:type="gramStart"/>
      <w:r w:rsidR="00AA0CF5" w:rsidRPr="53AD49FA">
        <w:rPr>
          <w:kern w:val="22"/>
        </w:rPr>
        <w:t>in order to</w:t>
      </w:r>
      <w:proofErr w:type="gramEnd"/>
      <w:r w:rsidR="00AA0CF5" w:rsidRPr="53AD49FA">
        <w:rPr>
          <w:kern w:val="22"/>
        </w:rPr>
        <w:t xml:space="preserve"> ensure delivery on the ambition in its goals and targets.</w:t>
      </w:r>
    </w:p>
    <w:p w14:paraId="28C13081" w14:textId="04DA5C27" w:rsidR="00AA0CF5" w:rsidRDefault="00093692" w:rsidP="00833F5C">
      <w:pPr>
        <w:pStyle w:val="Para1"/>
        <w:numPr>
          <w:ilvl w:val="0"/>
          <w:numId w:val="0"/>
        </w:numPr>
        <w:shd w:val="clear" w:color="auto" w:fill="FFFFFF" w:themeFill="background1"/>
        <w:tabs>
          <w:tab w:val="left" w:pos="630"/>
        </w:tabs>
      </w:pPr>
      <w:r>
        <w:t>33.</w:t>
      </w:r>
      <w:r>
        <w:tab/>
      </w:r>
      <w:r w:rsidR="00AA0CF5" w:rsidRPr="53AD49FA">
        <w:rPr>
          <w:kern w:val="22"/>
        </w:rPr>
        <w:t xml:space="preserve">All support </w:t>
      </w:r>
      <w:r w:rsidR="00AA0CF5" w:rsidRPr="00394122">
        <w:t>mechanisms</w:t>
      </w:r>
      <w:r w:rsidR="00AA0CF5" w:rsidRPr="53AD49FA">
        <w:rPr>
          <w:kern w:val="22"/>
        </w:rPr>
        <w:t xml:space="preserve"> for implementation will be updated and aligned with the </w:t>
      </w:r>
      <w:r w:rsidR="00AA0CF5" w:rsidRPr="00E829D5">
        <w:rPr>
          <w:kern w:val="22"/>
        </w:rPr>
        <w:t>framework in a timely manner.</w:t>
      </w:r>
      <w:r w:rsidR="00AA0CF5">
        <w:t>]</w:t>
      </w:r>
    </w:p>
    <w:p w14:paraId="166E9258" w14:textId="77777777" w:rsidR="00AA0CF5" w:rsidRDefault="00AA0CF5" w:rsidP="00833F5C">
      <w:pPr>
        <w:pStyle w:val="Heading2"/>
        <w:suppressLineNumbers/>
        <w:shd w:val="clear" w:color="auto" w:fill="FFFFFF" w:themeFill="background1"/>
        <w:tabs>
          <w:tab w:val="clear" w:pos="720"/>
          <w:tab w:val="left" w:pos="426"/>
        </w:tabs>
        <w:suppressAutoHyphens/>
        <w:ind w:left="360"/>
      </w:pPr>
      <w:r>
        <w:t>Section I.</w:t>
      </w:r>
      <w:r>
        <w:tab/>
        <w:t xml:space="preserve"> Enabling conditions</w:t>
      </w:r>
    </w:p>
    <w:p w14:paraId="2AF0E667" w14:textId="55B424C0" w:rsidR="00AA0CF5" w:rsidRPr="00833F5C" w:rsidRDefault="00AA0CF5" w:rsidP="00833F5C">
      <w:pPr>
        <w:pStyle w:val="Para1"/>
        <w:numPr>
          <w:ilvl w:val="0"/>
          <w:numId w:val="0"/>
        </w:numPr>
        <w:shd w:val="clear" w:color="auto" w:fill="FFFFFF" w:themeFill="background1"/>
        <w:rPr>
          <w:noProof/>
          <w:kern w:val="22"/>
          <w:sz w:val="20"/>
          <w:szCs w:val="20"/>
        </w:rPr>
      </w:pPr>
      <w:r w:rsidRPr="00833F5C">
        <w:rPr>
          <w:i/>
          <w:iCs/>
          <w:sz w:val="20"/>
          <w:szCs w:val="20"/>
        </w:rPr>
        <w:t xml:space="preserve">Note: </w:t>
      </w:r>
      <w:r w:rsidRPr="00833F5C">
        <w:rPr>
          <w:i/>
          <w:iCs/>
          <w:noProof/>
          <w:sz w:val="20"/>
          <w:szCs w:val="20"/>
        </w:rPr>
        <w:t>The text here is the same as the text in draft 1 of the framework. It had been removed from the original for the non-paper but Parties requested to bring it back but put in brackets.</w:t>
      </w:r>
      <w:r w:rsidRPr="00833F5C">
        <w:rPr>
          <w:noProof/>
          <w:sz w:val="20"/>
          <w:szCs w:val="20"/>
        </w:rPr>
        <w:t xml:space="preserve"> </w:t>
      </w:r>
      <w:r w:rsidRPr="00833F5C">
        <w:rPr>
          <w:i/>
          <w:iCs/>
          <w:noProof/>
          <w:sz w:val="20"/>
          <w:szCs w:val="20"/>
        </w:rPr>
        <w:t xml:space="preserve">Contents pending furhter work mandated to the Co-Cchairs of the Working Group on the Post-2020 Global Biodiversity </w:t>
      </w:r>
      <w:r w:rsidR="001F41A3" w:rsidRPr="00833F5C">
        <w:rPr>
          <w:i/>
          <w:iCs/>
          <w:noProof/>
          <w:sz w:val="20"/>
          <w:szCs w:val="20"/>
        </w:rPr>
        <w:t>F</w:t>
      </w:r>
      <w:r w:rsidRPr="00833F5C">
        <w:rPr>
          <w:i/>
          <w:iCs/>
          <w:noProof/>
          <w:sz w:val="20"/>
          <w:szCs w:val="20"/>
        </w:rPr>
        <w:t>ramework on section Bbis and related elements.</w:t>
      </w:r>
    </w:p>
    <w:p w14:paraId="76C3CC3D" w14:textId="0336D8F6" w:rsidR="00AA0CF5" w:rsidRPr="00A572E9" w:rsidRDefault="00C516F6" w:rsidP="00833F5C">
      <w:pPr>
        <w:pStyle w:val="Para1"/>
        <w:numPr>
          <w:ilvl w:val="0"/>
          <w:numId w:val="0"/>
        </w:numPr>
        <w:shd w:val="clear" w:color="auto" w:fill="FFFFFF" w:themeFill="background1"/>
        <w:tabs>
          <w:tab w:val="left" w:pos="630"/>
        </w:tabs>
      </w:pPr>
      <w:r>
        <w:t>[</w:t>
      </w:r>
      <w:r w:rsidR="00093692" w:rsidRPr="00A572E9">
        <w:t>34.</w:t>
      </w:r>
      <w:r w:rsidR="00093692" w:rsidRPr="00A572E9">
        <w:tab/>
      </w:r>
      <w:r w:rsidR="00AA0CF5" w:rsidRPr="00CE4400">
        <w:rPr>
          <w:kern w:val="22"/>
        </w:rPr>
        <w:t xml:space="preserve">The implementation of the </w:t>
      </w:r>
      <w:r w:rsidR="00AA0CF5">
        <w:rPr>
          <w:kern w:val="22"/>
        </w:rPr>
        <w:t>g</w:t>
      </w:r>
      <w:r w:rsidR="00AA0CF5" w:rsidRPr="00CE4400">
        <w:rPr>
          <w:kern w:val="22"/>
        </w:rPr>
        <w:t xml:space="preserve">lobal </w:t>
      </w:r>
      <w:r w:rsidR="00AA0CF5">
        <w:rPr>
          <w:kern w:val="22"/>
        </w:rPr>
        <w:t>b</w:t>
      </w:r>
      <w:r w:rsidR="00AA0CF5" w:rsidRPr="00CE4400">
        <w:rPr>
          <w:kern w:val="22"/>
        </w:rPr>
        <w:t xml:space="preserve">iodiversity </w:t>
      </w:r>
      <w:r w:rsidR="00AA0CF5">
        <w:rPr>
          <w:kern w:val="22"/>
        </w:rPr>
        <w:t>f</w:t>
      </w:r>
      <w:r w:rsidR="00AA0CF5" w:rsidRPr="00CE4400">
        <w:rPr>
          <w:kern w:val="22"/>
        </w:rPr>
        <w:t xml:space="preserve">ramework requires integrative governance and whole-of-government approaches to ensure policy coherence and effectiveness, political </w:t>
      </w:r>
      <w:proofErr w:type="gramStart"/>
      <w:r w:rsidR="00AA0CF5" w:rsidRPr="00CE4400">
        <w:rPr>
          <w:kern w:val="22"/>
        </w:rPr>
        <w:t>will</w:t>
      </w:r>
      <w:proofErr w:type="gramEnd"/>
      <w:r w:rsidR="00AA0CF5" w:rsidRPr="00CE4400">
        <w:rPr>
          <w:kern w:val="22"/>
        </w:rPr>
        <w:t xml:space="preserve"> and recognition at the highest levels of government.</w:t>
      </w:r>
    </w:p>
    <w:p w14:paraId="507F43A9" w14:textId="0C1A1ACA" w:rsidR="00AA0CF5" w:rsidRPr="00A572E9" w:rsidRDefault="00093692" w:rsidP="00833F5C">
      <w:pPr>
        <w:pStyle w:val="Para1"/>
        <w:numPr>
          <w:ilvl w:val="0"/>
          <w:numId w:val="0"/>
        </w:numPr>
        <w:shd w:val="clear" w:color="auto" w:fill="FFFFFF" w:themeFill="background1"/>
        <w:tabs>
          <w:tab w:val="left" w:pos="630"/>
        </w:tabs>
        <w:rPr>
          <w:kern w:val="22"/>
        </w:rPr>
      </w:pPr>
      <w:r w:rsidRPr="00A572E9">
        <w:rPr>
          <w:kern w:val="22"/>
        </w:rPr>
        <w:t>35.</w:t>
      </w:r>
      <w:r w:rsidRPr="00A572E9">
        <w:rPr>
          <w:kern w:val="22"/>
        </w:rPr>
        <w:tab/>
      </w:r>
      <w:r w:rsidR="00AA0CF5" w:rsidRPr="5EBCFAAF">
        <w:rPr>
          <w:kern w:val="22"/>
        </w:rPr>
        <w:t xml:space="preserve">It will require a participatory and inclusive whole-of-society approach that engages actors beyond national Governments, including </w:t>
      </w:r>
      <w:r w:rsidR="00AA0CF5" w:rsidRPr="5EBCFAAF">
        <w:rPr>
          <w:rStyle w:val="normaltextrun"/>
          <w:kern w:val="22"/>
        </w:rPr>
        <w:t xml:space="preserve">subnational governments, cities and other local authorities </w:t>
      </w:r>
      <w:r w:rsidR="00AA0CF5" w:rsidRPr="5EBCFAAF">
        <w:rPr>
          <w:kern w:val="22"/>
        </w:rPr>
        <w:t>(including through the Edinburgh Declaration)</w:t>
      </w:r>
      <w:r w:rsidR="00AA0CF5" w:rsidRPr="5EBCFAAF">
        <w:rPr>
          <w:rStyle w:val="normaltextrun"/>
          <w:kern w:val="22"/>
        </w:rPr>
        <w:t>,</w:t>
      </w:r>
      <w:r w:rsidR="00AA0CF5" w:rsidRPr="5EBCFAAF">
        <w:rPr>
          <w:rStyle w:val="FootnoteReference"/>
          <w:kern w:val="22"/>
        </w:rPr>
        <w:footnoteReference w:id="54"/>
      </w:r>
      <w:r w:rsidR="00AA0CF5" w:rsidRPr="5EBCFAAF">
        <w:rPr>
          <w:rStyle w:val="normaltextrun"/>
          <w:kern w:val="22"/>
        </w:rPr>
        <w:t xml:space="preserve"> intergovernmental organizations, non-governmental organizations, indigenous peoples and local communities, women’s groups, youth groups, the business and finance community, the scientific community, academia, faith-based organizations, representatives of sectors related to or dependent on biodiversity, citizens at large, and other stakeholders.</w:t>
      </w:r>
    </w:p>
    <w:p w14:paraId="3D537BD8" w14:textId="11552FDE" w:rsidR="00AA0CF5" w:rsidRPr="00A572E9" w:rsidRDefault="00093692" w:rsidP="00833F5C">
      <w:pPr>
        <w:pStyle w:val="Para1"/>
        <w:numPr>
          <w:ilvl w:val="0"/>
          <w:numId w:val="0"/>
        </w:numPr>
        <w:shd w:val="clear" w:color="auto" w:fill="FFFFFF" w:themeFill="background1"/>
        <w:tabs>
          <w:tab w:val="left" w:pos="630"/>
        </w:tabs>
        <w:rPr>
          <w:kern w:val="22"/>
        </w:rPr>
      </w:pPr>
      <w:r w:rsidRPr="00A572E9">
        <w:rPr>
          <w:kern w:val="22"/>
        </w:rPr>
        <w:t>36.</w:t>
      </w:r>
      <w:r w:rsidRPr="00A572E9">
        <w:rPr>
          <w:kern w:val="22"/>
        </w:rPr>
        <w:tab/>
      </w:r>
      <w:r w:rsidR="00AA0CF5" w:rsidRPr="00D35060">
        <w:rPr>
          <w:kern w:val="22"/>
        </w:rPr>
        <w:t xml:space="preserve">Efficiency and </w:t>
      </w:r>
      <w:r w:rsidR="00AA0CF5" w:rsidRPr="53AD49FA">
        <w:rPr>
          <w:kern w:val="22"/>
        </w:rPr>
        <w:t>effectiveness</w:t>
      </w:r>
      <w:r w:rsidR="00AA0CF5" w:rsidRPr="00D35060">
        <w:rPr>
          <w:kern w:val="22"/>
        </w:rPr>
        <w:t xml:space="preserve"> will be enhanced for all by integration with relevant multilateral e</w:t>
      </w:r>
      <w:r w:rsidR="00AA0CF5" w:rsidRPr="00CE4400">
        <w:rPr>
          <w:kern w:val="22"/>
        </w:rPr>
        <w:t xml:space="preserve">nvironmental agreements and other relevant international processes, at the global, </w:t>
      </w:r>
      <w:proofErr w:type="gramStart"/>
      <w:r w:rsidR="00AA0CF5" w:rsidRPr="00CE4400">
        <w:rPr>
          <w:kern w:val="22"/>
        </w:rPr>
        <w:t>regional</w:t>
      </w:r>
      <w:proofErr w:type="gramEnd"/>
      <w:r w:rsidR="00AA0CF5" w:rsidRPr="00CE4400">
        <w:rPr>
          <w:kern w:val="22"/>
        </w:rPr>
        <w:t xml:space="preserve"> and national levels, including</w:t>
      </w:r>
      <w:r w:rsidR="00AA0CF5" w:rsidRPr="00CE4400">
        <w:rPr>
          <w:color w:val="FF0000"/>
          <w:kern w:val="22"/>
        </w:rPr>
        <w:t xml:space="preserve"> </w:t>
      </w:r>
      <w:r w:rsidR="00AA0CF5" w:rsidRPr="00CE4400">
        <w:rPr>
          <w:kern w:val="22"/>
        </w:rPr>
        <w:t>through the strengthening or establishment of cooperation mechanisms.</w:t>
      </w:r>
    </w:p>
    <w:p w14:paraId="46C2D1F4" w14:textId="60DCCA99" w:rsidR="00AA0CF5" w:rsidRPr="00AC1F2D" w:rsidRDefault="00093692" w:rsidP="00833F5C">
      <w:pPr>
        <w:pStyle w:val="Para1"/>
        <w:numPr>
          <w:ilvl w:val="0"/>
          <w:numId w:val="0"/>
        </w:numPr>
        <w:shd w:val="clear" w:color="auto" w:fill="FFFFFF" w:themeFill="background1"/>
        <w:tabs>
          <w:tab w:val="left" w:pos="630"/>
        </w:tabs>
      </w:pPr>
      <w:r w:rsidRPr="00AC1F2D">
        <w:t>37.</w:t>
      </w:r>
      <w:r w:rsidRPr="00AC1F2D">
        <w:tab/>
      </w:r>
      <w:r w:rsidR="00AA0CF5" w:rsidRPr="53AD49FA">
        <w:rPr>
          <w:kern w:val="22"/>
        </w:rPr>
        <w:t xml:space="preserve">Further, success will depend on ensuring greater gender equality and empowerment of women and girls, reducing inequalities, greater access to education, employing rights-based approaches, and addressing the full range of indirect drivers of biodiversity loss, as identified by the </w:t>
      </w:r>
      <w:r w:rsidR="00AA0CF5" w:rsidRPr="7B3BC124">
        <w:rPr>
          <w:i/>
          <w:iCs/>
          <w:kern w:val="22"/>
        </w:rPr>
        <w:t>Global Assessment Report on Biodiversity and Ecosystem Services</w:t>
      </w:r>
      <w:r w:rsidR="00AA0CF5" w:rsidRPr="53AD49FA">
        <w:rPr>
          <w:kern w:val="22"/>
        </w:rPr>
        <w:t xml:space="preserve"> issued by the Intergovernmental Science-Policy Platform on Biodiversity and Ecosystem Services,</w:t>
      </w:r>
      <w:r w:rsidR="00AA0CF5" w:rsidRPr="53AD49FA">
        <w:rPr>
          <w:rStyle w:val="FootnoteReference"/>
          <w:kern w:val="22"/>
        </w:rPr>
        <w:footnoteReference w:id="55"/>
      </w:r>
      <w:r w:rsidR="00AA0CF5" w:rsidRPr="53AD49FA">
        <w:rPr>
          <w:kern w:val="22"/>
        </w:rPr>
        <w:t xml:space="preserve"> including those not directly addressed by the goals and targets of the Framework, such as demography, conflict and epidemics, including in the context of the 2030 Agenda for Sustainable Development.</w:t>
      </w:r>
      <w:r w:rsidR="00AA0CF5">
        <w:rPr>
          <w:kern w:val="22"/>
          <w:szCs w:val="22"/>
        </w:rPr>
        <w:t>]</w:t>
      </w:r>
    </w:p>
    <w:p w14:paraId="3AFD583B" w14:textId="77777777" w:rsidR="00AA0CF5" w:rsidRPr="00F543F2" w:rsidRDefault="00AA0CF5" w:rsidP="00833F5C">
      <w:pPr>
        <w:pStyle w:val="Heading2"/>
        <w:suppressLineNumbers/>
        <w:shd w:val="clear" w:color="auto" w:fill="FFFFFF" w:themeFill="background1"/>
        <w:tabs>
          <w:tab w:val="clear" w:pos="720"/>
          <w:tab w:val="left" w:pos="426"/>
        </w:tabs>
        <w:suppressAutoHyphens/>
        <w:ind w:left="360"/>
      </w:pPr>
      <w:r w:rsidRPr="00F543F2">
        <w:rPr>
          <w:szCs w:val="22"/>
        </w:rPr>
        <w:t>Section J</w:t>
      </w:r>
      <w:r>
        <w:rPr>
          <w:szCs w:val="22"/>
        </w:rPr>
        <w:t>.</w:t>
      </w:r>
      <w:r>
        <w:rPr>
          <w:szCs w:val="22"/>
        </w:rPr>
        <w:tab/>
      </w:r>
      <w:r w:rsidRPr="00F543F2">
        <w:rPr>
          <w:szCs w:val="22"/>
        </w:rPr>
        <w:t xml:space="preserve"> </w:t>
      </w:r>
      <w:r w:rsidRPr="00F543F2">
        <w:t>Responsibility and transparency</w:t>
      </w:r>
      <w:r w:rsidRPr="00F543F2">
        <w:rPr>
          <w:rStyle w:val="FootnoteReference"/>
        </w:rPr>
        <w:footnoteReference w:id="56"/>
      </w:r>
    </w:p>
    <w:p w14:paraId="242E9A10" w14:textId="2E0B79EF" w:rsidR="00AA0CF5" w:rsidRDefault="00093692" w:rsidP="00833F5C">
      <w:pPr>
        <w:pStyle w:val="Para1"/>
        <w:numPr>
          <w:ilvl w:val="0"/>
          <w:numId w:val="0"/>
        </w:numPr>
        <w:shd w:val="clear" w:color="auto" w:fill="FFFFFF" w:themeFill="background1"/>
        <w:tabs>
          <w:tab w:val="left" w:pos="630"/>
        </w:tabs>
      </w:pPr>
      <w:r>
        <w:t>38.</w:t>
      </w:r>
      <w:r>
        <w:tab/>
      </w:r>
      <w:r w:rsidR="00AA0CF5">
        <w:t>[</w:t>
      </w:r>
      <w:r w:rsidR="00AA0CF5" w:rsidRPr="00CF6E4D">
        <w:t xml:space="preserve">The </w:t>
      </w:r>
      <w:r w:rsidR="00AA0CF5">
        <w:t>[</w:t>
      </w:r>
      <w:r w:rsidR="00AA0CF5" w:rsidRPr="00CF6E4D">
        <w:t>successful</w:t>
      </w:r>
      <w:r w:rsidR="00AA0CF5">
        <w:t>]</w:t>
      </w:r>
      <w:r w:rsidR="00AA0CF5" w:rsidRPr="00CF6E4D">
        <w:t xml:space="preserve"> implementation of the framework </w:t>
      </w:r>
      <w:r w:rsidR="00AA0CF5">
        <w:t>[</w:t>
      </w:r>
      <w:r w:rsidR="00AA0CF5" w:rsidRPr="00CF6E4D">
        <w:t>requires</w:t>
      </w:r>
      <w:r w:rsidR="00AA0CF5">
        <w:t xml:space="preserve"> [strengthened]</w:t>
      </w:r>
      <w:r w:rsidR="00AA0CF5" w:rsidRPr="00CF6E4D">
        <w:t xml:space="preserve"> responsibility and transparency</w:t>
      </w:r>
      <w:r w:rsidR="00AA0CF5">
        <w:t xml:space="preserve"> [of </w:t>
      </w:r>
      <w:r w:rsidR="00AA0CF5" w:rsidRPr="53AD49FA">
        <w:rPr>
          <w:kern w:val="22"/>
        </w:rPr>
        <w:t>action</w:t>
      </w:r>
      <w:r w:rsidR="00AA0CF5">
        <w:t xml:space="preserve"> and support] [from all Parties [in line with the obligations on all Parties under the Convention and] in line with Article 20 of the Convention, including responsibility and transparency in support provided to developing Parties]</w:t>
      </w:r>
      <w:r w:rsidR="00AA0CF5" w:rsidRPr="00CF6E4D">
        <w:t>, which</w:t>
      </w:r>
      <w:r w:rsidR="00AA0CF5">
        <w:t>]</w:t>
      </w:r>
      <w:r w:rsidR="00AA0CF5" w:rsidRPr="00CF6E4D">
        <w:t xml:space="preserve"> will be supported by </w:t>
      </w:r>
      <w:r w:rsidR="00AA0CF5">
        <w:t>[</w:t>
      </w:r>
      <w:r w:rsidR="00AA0CF5" w:rsidRPr="00CF6E4D">
        <w:t>effective</w:t>
      </w:r>
      <w:r w:rsidR="00AA0CF5">
        <w:t>]</w:t>
      </w:r>
      <w:r w:rsidR="00AA0CF5" w:rsidRPr="00CF6E4D">
        <w:t xml:space="preserve"> </w:t>
      </w:r>
      <w:r w:rsidR="00AA0CF5">
        <w:t xml:space="preserve">[enhanced] </w:t>
      </w:r>
      <w:r w:rsidR="00AA0CF5" w:rsidRPr="00CF6E4D">
        <w:t>mechanisms for planning, monitoring, reporting and review</w:t>
      </w:r>
      <w:r w:rsidR="00AA0CF5">
        <w:t xml:space="preserve"> [forming a synchronised and cyclical</w:t>
      </w:r>
      <w:r w:rsidR="00AA0CF5" w:rsidDel="00EC2122">
        <w:t xml:space="preserve"> </w:t>
      </w:r>
      <w:r w:rsidR="00AA0CF5">
        <w:t xml:space="preserve">system] [as described in </w:t>
      </w:r>
      <w:r w:rsidR="005A60EC">
        <w:t>d</w:t>
      </w:r>
      <w:r w:rsidR="00AA0CF5">
        <w:t>ecision 15/</w:t>
      </w:r>
      <w:r w:rsidR="004F7A81">
        <w:t>--</w:t>
      </w:r>
      <w:r w:rsidR="00AA0CF5">
        <w:t xml:space="preserve">] [the mechanisms shall provide flexibility in the implementation of the framework to developing country Parties according to their national circumstances including transparency of support provided and received and provide a full overview of aggregate support provided]. </w:t>
      </w:r>
      <w:r w:rsidR="00AA0CF5" w:rsidRPr="00CF6E4D">
        <w:t>Th</w:t>
      </w:r>
      <w:r w:rsidR="00AA0CF5">
        <w:t>is</w:t>
      </w:r>
      <w:r w:rsidR="00AA0CF5" w:rsidRPr="00CF6E4D">
        <w:t xml:space="preserve"> include</w:t>
      </w:r>
      <w:r w:rsidR="00AA0CF5">
        <w:t>s</w:t>
      </w:r>
      <w:r w:rsidR="00AA0CF5" w:rsidRPr="00CF6E4D">
        <w:t xml:space="preserve"> the following elements:</w:t>
      </w:r>
      <w:r w:rsidR="00AA0CF5">
        <w:t>] [</w:t>
      </w:r>
      <w:r w:rsidR="00AA0CF5" w:rsidRPr="00CF6E4D">
        <w:t xml:space="preserve">The successful implementation of the framework will be supported by effective </w:t>
      </w:r>
      <w:r w:rsidR="00AA0CF5">
        <w:t xml:space="preserve">enhanced </w:t>
      </w:r>
      <w:r w:rsidR="00AA0CF5" w:rsidRPr="00CF6E4D">
        <w:t>mechanisms for planning, monitoring, reporting and review</w:t>
      </w:r>
      <w:r w:rsidR="00AA0CF5">
        <w:t xml:space="preserve"> as described in </w:t>
      </w:r>
      <w:r w:rsidR="00274B5A">
        <w:t>d</w:t>
      </w:r>
      <w:r w:rsidR="00AA0CF5">
        <w:t>ecision 15/</w:t>
      </w:r>
      <w:r w:rsidR="004F7A81">
        <w:t>--</w:t>
      </w:r>
      <w:r w:rsidR="00AA0CF5">
        <w:t xml:space="preserve">. </w:t>
      </w:r>
      <w:r w:rsidR="00AA0CF5" w:rsidRPr="00CF6E4D">
        <w:t>Th</w:t>
      </w:r>
      <w:r w:rsidR="00AA0CF5">
        <w:t>is</w:t>
      </w:r>
      <w:r w:rsidR="00AA0CF5" w:rsidRPr="00CF6E4D">
        <w:t xml:space="preserve"> include</w:t>
      </w:r>
      <w:r w:rsidR="00AA0CF5">
        <w:t>s</w:t>
      </w:r>
      <w:r w:rsidR="00AA0CF5" w:rsidRPr="00CF6E4D">
        <w:t xml:space="preserve"> the following elements:</w:t>
      </w:r>
      <w:r w:rsidR="00AA0CF5">
        <w:t>]</w:t>
      </w:r>
    </w:p>
    <w:p w14:paraId="2AD92E5B" w14:textId="1967EB20" w:rsidR="00AA0CF5" w:rsidRPr="008E06A2" w:rsidRDefault="00093692" w:rsidP="00833F5C">
      <w:pPr>
        <w:shd w:val="clear" w:color="auto" w:fill="FFFFFF" w:themeFill="background1"/>
        <w:tabs>
          <w:tab w:val="left" w:pos="0"/>
        </w:tabs>
        <w:spacing w:before="120" w:after="120" w:line="256" w:lineRule="auto"/>
        <w:ind w:firstLine="840"/>
      </w:pPr>
      <w:bookmarkStart w:id="2" w:name="_Hlk106702916"/>
      <w:r w:rsidRPr="008E06A2">
        <w:t>(a)</w:t>
      </w:r>
      <w:r w:rsidRPr="008E06A2">
        <w:tab/>
      </w:r>
      <w:r w:rsidR="00AA0CF5" w:rsidRPr="00850E89">
        <w:t>National biodiversity strategies and action plans (NBSAPs) as the main vehicle for implementation, [reviewed], [as appropriate,] [revised] [upgraded] and updated, [in accordance with the provision of financial resources and means of implementation] [in line with national circumstances [and capabilities]]</w:t>
      </w:r>
      <w:r w:rsidR="00AA0CF5">
        <w:t xml:space="preserve"> </w:t>
      </w:r>
      <w:r w:rsidR="00AA0CF5" w:rsidRPr="00850E89">
        <w:t>[including [its] national targets aligned] [[to align] with the post-2020 global biodiversity framework [including national targets]</w:t>
      </w:r>
      <w:r w:rsidR="00AA0CF5">
        <w:t xml:space="preserve"> </w:t>
      </w:r>
      <w:r w:rsidR="00AA0CF5" w:rsidRPr="00850E89">
        <w:t xml:space="preserve">[guided by the headline </w:t>
      </w:r>
      <w:r w:rsidR="00AA0CF5" w:rsidRPr="008E06A2">
        <w:t>indicators]] [and then] communicated [in a standardized format [and synthesized]] [[as soon as possible but] no later than] [in time for] [by] [COP</w:t>
      </w:r>
      <w:r w:rsidR="004E181E">
        <w:t> </w:t>
      </w:r>
      <w:r w:rsidR="00AA0CF5" w:rsidRPr="008E06A2">
        <w:t xml:space="preserve">16] [with a view to contributing to collective global efforts to reach the global targets] [and national targets [and including national targets reflecting contributions to each of the global goals and targets of] [aligned to] the </w:t>
      </w:r>
      <w:r w:rsidR="00C742C4">
        <w:t>global biodiversity framework</w:t>
      </w:r>
      <w:r w:rsidR="00AA0CF5" w:rsidRPr="008E06A2">
        <w:t xml:space="preserve"> [, aligned with global indicators were possible] [identify the indicators to be used] and [communicated] [reported] [as part of the NBSAP or separated from them in time for consideration at COP</w:t>
      </w:r>
      <w:r w:rsidR="004E181E">
        <w:t> </w:t>
      </w:r>
      <w:r w:rsidR="00AA0CF5" w:rsidRPr="008E06A2">
        <w:t>16 and] in a standardized format];</w:t>
      </w:r>
    </w:p>
    <w:p w14:paraId="68D42B07" w14:textId="60688499" w:rsidR="00AA0CF5" w:rsidRPr="00093692" w:rsidRDefault="00093692" w:rsidP="00833F5C">
      <w:pPr>
        <w:shd w:val="clear" w:color="auto" w:fill="FFFFFF" w:themeFill="background1"/>
        <w:tabs>
          <w:tab w:val="left" w:pos="720"/>
        </w:tabs>
        <w:spacing w:after="160" w:line="256" w:lineRule="auto"/>
        <w:ind w:firstLine="840"/>
        <w:rPr>
          <w:szCs w:val="22"/>
        </w:rPr>
      </w:pPr>
      <w:r>
        <w:rPr>
          <w:szCs w:val="22"/>
        </w:rPr>
        <w:t>(b)</w:t>
      </w:r>
      <w:r>
        <w:rPr>
          <w:szCs w:val="22"/>
        </w:rPr>
        <w:tab/>
      </w:r>
      <w:r w:rsidR="00AA0CF5" w:rsidRPr="00093692">
        <w:rPr>
          <w:szCs w:val="22"/>
        </w:rPr>
        <w:t xml:space="preserve">National reports [as the main reporting instrument [for Parties to report on their implementation of the Convention, on their progress against their NBSAPs and on their contribution to the global goals and targets of the </w:t>
      </w:r>
      <w:r w:rsidR="004E181E">
        <w:rPr>
          <w:szCs w:val="22"/>
        </w:rPr>
        <w:t>global biodiversity framework</w:t>
      </w:r>
      <w:r w:rsidR="00AA0CF5" w:rsidRPr="00093692">
        <w:rPr>
          <w:szCs w:val="22"/>
        </w:rPr>
        <w:t xml:space="preserve">] [under the Convention]], submitted in [2025 and 2029], [[including] [using] the headline indicators [contained in the monitoring framework] adopted in decision 15/--, [and information on support provided [and/or received] including tracking financial commitments and responsibilities and avoiding double counting] [and supplemented by component, complementary and national indicators] [as well as other indicators] [and using, when possible, modular reporting tools, such as </w:t>
      </w:r>
      <w:proofErr w:type="spellStart"/>
      <w:r w:rsidR="00AA0CF5" w:rsidRPr="00093692">
        <w:rPr>
          <w:szCs w:val="22"/>
        </w:rPr>
        <w:t>DaRT</w:t>
      </w:r>
      <w:proofErr w:type="spellEnd"/>
      <w:r w:rsidR="00AA0CF5" w:rsidRPr="00093692">
        <w:rPr>
          <w:szCs w:val="22"/>
        </w:rPr>
        <w:t>];</w:t>
      </w:r>
    </w:p>
    <w:p w14:paraId="2E83A0CF" w14:textId="3329C664" w:rsidR="00AA0CF5" w:rsidRPr="00093692" w:rsidRDefault="00093692" w:rsidP="00833F5C">
      <w:pPr>
        <w:shd w:val="clear" w:color="auto" w:fill="FFFFFF" w:themeFill="background1"/>
        <w:tabs>
          <w:tab w:val="left" w:pos="720"/>
        </w:tabs>
        <w:spacing w:after="160" w:line="256" w:lineRule="auto"/>
        <w:ind w:firstLine="840"/>
        <w:rPr>
          <w:szCs w:val="22"/>
        </w:rPr>
      </w:pPr>
      <w:r w:rsidRPr="00850E89">
        <w:rPr>
          <w:szCs w:val="22"/>
        </w:rPr>
        <w:t>(c)</w:t>
      </w:r>
      <w:r w:rsidRPr="00850E89">
        <w:rPr>
          <w:szCs w:val="22"/>
        </w:rPr>
        <w:tab/>
      </w:r>
      <w:r w:rsidR="00AA0CF5" w:rsidRPr="00850E89">
        <w:t xml:space="preserve">Voluntary peer review processes available for all Parties </w:t>
      </w:r>
      <w:proofErr w:type="gramStart"/>
      <w:r w:rsidR="00AA0CF5" w:rsidRPr="00850E89">
        <w:t>in order to</w:t>
      </w:r>
      <w:proofErr w:type="gramEnd"/>
      <w:r w:rsidR="00AA0CF5" w:rsidRPr="00850E89">
        <w:t xml:space="preserve"> facilitate the sharing of lessons learned and best practices, challenges and solutions [in action and support], including with regards to the means of implementation [, monitoring and reporting]</w:t>
      </w:r>
      <w:r w:rsidR="00AA0CF5">
        <w:t xml:space="preserve"> </w:t>
      </w:r>
      <w:r w:rsidR="00AA0CF5" w:rsidRPr="00850E89">
        <w:t>[and enhancing implementation over time]</w:t>
      </w:r>
      <w:r w:rsidR="00AA0CF5">
        <w:t>;</w:t>
      </w:r>
      <w:r w:rsidR="00AA0CF5">
        <w:rPr>
          <w:rStyle w:val="FootnoteReference"/>
        </w:rPr>
        <w:footnoteReference w:id="57"/>
      </w:r>
    </w:p>
    <w:p w14:paraId="0ABCE2F2" w14:textId="4B1F0FC1" w:rsidR="00AA0CF5" w:rsidRPr="00093692" w:rsidRDefault="00093692" w:rsidP="00833F5C">
      <w:pPr>
        <w:shd w:val="clear" w:color="auto" w:fill="FFFFFF" w:themeFill="background1"/>
        <w:tabs>
          <w:tab w:val="left" w:pos="720"/>
        </w:tabs>
        <w:spacing w:after="160" w:line="256" w:lineRule="auto"/>
        <w:ind w:firstLine="840"/>
        <w:rPr>
          <w:szCs w:val="22"/>
        </w:rPr>
      </w:pPr>
      <w:r w:rsidRPr="004D0168">
        <w:rPr>
          <w:szCs w:val="22"/>
        </w:rPr>
        <w:t>(d)</w:t>
      </w:r>
      <w:r w:rsidRPr="004D0168">
        <w:rPr>
          <w:szCs w:val="22"/>
        </w:rPr>
        <w:tab/>
      </w:r>
      <w:r w:rsidR="00AA0CF5">
        <w:t>[Voluntary commitments from] n</w:t>
      </w:r>
      <w:r w:rsidR="00AA0CF5" w:rsidRPr="004D0168">
        <w:t>on-</w:t>
      </w:r>
      <w:r w:rsidR="00DD67A6">
        <w:t>S</w:t>
      </w:r>
      <w:r w:rsidR="00AA0CF5" w:rsidRPr="004D0168">
        <w:t xml:space="preserve">tate actors </w:t>
      </w:r>
      <w:r w:rsidR="00AA0CF5">
        <w:t>[</w:t>
      </w:r>
      <w:r w:rsidR="00AA0CF5" w:rsidRPr="004D0168">
        <w:t>encouraged</w:t>
      </w:r>
      <w:r w:rsidR="00AA0CF5">
        <w:t>] [aligned with [NBSAPs and/or] GBF]</w:t>
      </w:r>
      <w:r w:rsidR="00AA0CF5" w:rsidRPr="004D0168">
        <w:t xml:space="preserve"> to cooperate with </w:t>
      </w:r>
      <w:r w:rsidR="00AA0CF5">
        <w:t xml:space="preserve">[and complement the efforts undertaken by] </w:t>
      </w:r>
      <w:r w:rsidR="00AA0CF5" w:rsidRPr="004D0168">
        <w:t xml:space="preserve">Parties </w:t>
      </w:r>
      <w:r w:rsidR="00AA0CF5">
        <w:t>[</w:t>
      </w:r>
      <w:r w:rsidR="00AA0CF5" w:rsidRPr="004D0168">
        <w:t xml:space="preserve">and </w:t>
      </w:r>
      <w:r w:rsidR="00AA0CF5">
        <w:t xml:space="preserve">to </w:t>
      </w:r>
      <w:r w:rsidR="00AA0CF5" w:rsidRPr="004D0168">
        <w:t xml:space="preserve">contribute </w:t>
      </w:r>
      <w:r w:rsidR="00AA0CF5">
        <w:t xml:space="preserve">[to the implementation of the framework] </w:t>
      </w:r>
      <w:r w:rsidR="00AA0CF5" w:rsidRPr="004D0168">
        <w:t xml:space="preserve">through </w:t>
      </w:r>
      <w:r w:rsidR="00AA0CF5">
        <w:t>their</w:t>
      </w:r>
      <w:r w:rsidR="00AA0CF5" w:rsidRPr="004D0168">
        <w:t xml:space="preserve"> commitments </w:t>
      </w:r>
      <w:r w:rsidR="00AA0CF5">
        <w:t xml:space="preserve">[and actions] </w:t>
      </w:r>
      <w:r w:rsidR="00AA0CF5" w:rsidRPr="004D0168">
        <w:t>aligned with</w:t>
      </w:r>
      <w:r w:rsidR="00AA0CF5">
        <w:t xml:space="preserve"> [NBSAPs and/or]</w:t>
      </w:r>
      <w:r w:rsidR="00AA0CF5" w:rsidRPr="004D0168">
        <w:t xml:space="preserve"> the GBF</w:t>
      </w:r>
      <w:r w:rsidR="00AA0CF5">
        <w:t>] [and communicated through the Sharm El-Sheik to Kunming Action Agenda for People and Nature</w:t>
      </w:r>
      <w:proofErr w:type="gramStart"/>
      <w:r w:rsidR="00AA0CF5">
        <w:t>];</w:t>
      </w:r>
      <w:proofErr w:type="gramEnd"/>
    </w:p>
    <w:p w14:paraId="0B5B04CE" w14:textId="10678EB7" w:rsidR="00AA0CF5" w:rsidRPr="00093692" w:rsidRDefault="00093692" w:rsidP="00833F5C">
      <w:pPr>
        <w:shd w:val="clear" w:color="auto" w:fill="FFFFFF" w:themeFill="background1"/>
        <w:tabs>
          <w:tab w:val="left" w:pos="720"/>
        </w:tabs>
        <w:spacing w:after="160" w:line="256" w:lineRule="auto"/>
        <w:ind w:firstLine="840"/>
        <w:rPr>
          <w:szCs w:val="22"/>
        </w:rPr>
      </w:pPr>
      <w:r>
        <w:rPr>
          <w:szCs w:val="22"/>
        </w:rPr>
        <w:t>(e)</w:t>
      </w:r>
      <w:r>
        <w:rPr>
          <w:szCs w:val="22"/>
        </w:rPr>
        <w:tab/>
      </w:r>
      <w:r w:rsidR="00AA0CF5" w:rsidRPr="00093692">
        <w:rPr>
          <w:szCs w:val="22"/>
        </w:rPr>
        <w:t>[Global analysis of collective [ambition] [Synthesis of NBSAPs including national targets based on the global goals and targets] [on both action and support] [based on NBSAPs and national targets] to be carried out [by COP</w:t>
      </w:r>
      <w:r w:rsidR="00EF4AEF">
        <w:rPr>
          <w:szCs w:val="22"/>
        </w:rPr>
        <w:t> </w:t>
      </w:r>
      <w:r w:rsidR="00AA0CF5" w:rsidRPr="00093692">
        <w:rPr>
          <w:szCs w:val="22"/>
        </w:rPr>
        <w:t>16 and COP</w:t>
      </w:r>
      <w:r w:rsidR="00EF4AEF">
        <w:rPr>
          <w:szCs w:val="22"/>
        </w:rPr>
        <w:t> </w:t>
      </w:r>
      <w:r w:rsidR="00AA0CF5" w:rsidRPr="00093692">
        <w:rPr>
          <w:szCs w:val="22"/>
        </w:rPr>
        <w:t>18] and] [periodic] global [stocktake]/[conducting] review[s] of [the collective] [progress in the] implementation of the GBF,[including [the provision of] [domestic and international] means of implementation [from all sources] [capacity and resource needs as well as the tracking of funding related responsibilities of developed country Parties]] [made available for consideration at every other COP, beginning at COP</w:t>
      </w:r>
      <w:r w:rsidR="00EF4AEF">
        <w:rPr>
          <w:szCs w:val="22"/>
        </w:rPr>
        <w:t> </w:t>
      </w:r>
      <w:r w:rsidR="00AA0CF5" w:rsidRPr="00093692">
        <w:rPr>
          <w:szCs w:val="22"/>
        </w:rPr>
        <w:t>17] [to be carried out at COP</w:t>
      </w:r>
      <w:r w:rsidR="00EF4AEF">
        <w:rPr>
          <w:szCs w:val="22"/>
        </w:rPr>
        <w:t> </w:t>
      </w:r>
      <w:r w:rsidR="00AA0CF5" w:rsidRPr="00093692">
        <w:rPr>
          <w:szCs w:val="22"/>
        </w:rPr>
        <w:t>17 [mid-term review] and COP</w:t>
      </w:r>
      <w:r w:rsidR="00EF4AEF">
        <w:rPr>
          <w:szCs w:val="22"/>
        </w:rPr>
        <w:t> </w:t>
      </w:r>
      <w:r w:rsidR="00AA0CF5" w:rsidRPr="00093692">
        <w:rPr>
          <w:szCs w:val="22"/>
        </w:rPr>
        <w:t>19 [final review]] [on the basis of an [aggregate] [comprehensive] analysis of information from [NBSAPs,] national reports [and scientific, technical and technological advice provided by the Subsidiary Bodies of the Convention] [and other relevant information sources, [such as the NBSAP and contributions] [including] from [biodiversity related conventions,] non-state actors [and in light of the latest IPBES [conceptual framework and its deliverables] [reports and best available science] [and other relevant evidence based on different knowledge systems]]]];</w:t>
      </w:r>
      <w:r w:rsidR="00AA0CF5">
        <w:rPr>
          <w:rStyle w:val="FootnoteReference"/>
          <w:szCs w:val="22"/>
        </w:rPr>
        <w:footnoteReference w:id="58"/>
      </w:r>
    </w:p>
    <w:p w14:paraId="3DD410BA" w14:textId="6C4DB778" w:rsidR="00AA0CF5" w:rsidRDefault="00AA0CF5" w:rsidP="00833F5C">
      <w:pPr>
        <w:pStyle w:val="ListParagraph"/>
        <w:shd w:val="clear" w:color="auto" w:fill="FFFFFF" w:themeFill="background1"/>
        <w:spacing w:before="120" w:after="120"/>
        <w:ind w:left="0" w:firstLine="839"/>
        <w:contextualSpacing w:val="0"/>
        <w:rPr>
          <w:szCs w:val="22"/>
        </w:rPr>
      </w:pPr>
      <w:r>
        <w:rPr>
          <w:szCs w:val="22"/>
        </w:rPr>
        <w:t xml:space="preserve">(e) </w:t>
      </w:r>
      <w:r w:rsidRPr="001C2EE0">
        <w:rPr>
          <w:i/>
          <w:iCs/>
          <w:szCs w:val="22"/>
        </w:rPr>
        <w:t>alt.</w:t>
      </w:r>
      <w:r>
        <w:rPr>
          <w:szCs w:val="22"/>
        </w:rPr>
        <w:t xml:space="preserve"> [[Global analysis of collective ambition [to be carried out by COP</w:t>
      </w:r>
      <w:r w:rsidR="005D308B">
        <w:rPr>
          <w:szCs w:val="22"/>
        </w:rPr>
        <w:t> </w:t>
      </w:r>
      <w:r>
        <w:rPr>
          <w:szCs w:val="22"/>
        </w:rPr>
        <w:t>16 and COP</w:t>
      </w:r>
      <w:r w:rsidR="00381819">
        <w:rPr>
          <w:szCs w:val="22"/>
        </w:rPr>
        <w:t> </w:t>
      </w:r>
      <w:r>
        <w:rPr>
          <w:szCs w:val="22"/>
        </w:rPr>
        <w:t>18] and] global [stocktake]/review [to be carried out by COP</w:t>
      </w:r>
      <w:r w:rsidR="00381819">
        <w:rPr>
          <w:szCs w:val="22"/>
        </w:rPr>
        <w:t> </w:t>
      </w:r>
      <w:r>
        <w:rPr>
          <w:szCs w:val="22"/>
        </w:rPr>
        <w:t>17 and COP</w:t>
      </w:r>
      <w:r w:rsidR="00381819">
        <w:rPr>
          <w:szCs w:val="22"/>
        </w:rPr>
        <w:t> </w:t>
      </w:r>
      <w:r>
        <w:rPr>
          <w:szCs w:val="22"/>
        </w:rPr>
        <w:t>19] of the implementation of the GBF;]</w:t>
      </w:r>
    </w:p>
    <w:p w14:paraId="0B928AC3" w14:textId="77777777" w:rsidR="00AA0CF5" w:rsidRDefault="00AA0CF5" w:rsidP="00833F5C">
      <w:pPr>
        <w:pStyle w:val="ListParagraph"/>
        <w:shd w:val="clear" w:color="auto" w:fill="FFFFFF" w:themeFill="background1"/>
        <w:spacing w:before="120" w:after="120"/>
        <w:ind w:left="0" w:firstLine="839"/>
        <w:contextualSpacing w:val="0"/>
        <w:rPr>
          <w:szCs w:val="22"/>
        </w:rPr>
      </w:pPr>
      <w:r>
        <w:rPr>
          <w:szCs w:val="22"/>
        </w:rPr>
        <w:t xml:space="preserve">(e) </w:t>
      </w:r>
      <w:r w:rsidRPr="001C2EE0">
        <w:rPr>
          <w:i/>
          <w:iCs/>
          <w:szCs w:val="22"/>
        </w:rPr>
        <w:t>alt</w:t>
      </w:r>
      <w:r>
        <w:rPr>
          <w:i/>
          <w:iCs/>
          <w:szCs w:val="22"/>
        </w:rPr>
        <w:t xml:space="preserve"> </w:t>
      </w:r>
      <w:r w:rsidRPr="001C2EE0">
        <w:rPr>
          <w:i/>
          <w:iCs/>
          <w:szCs w:val="22"/>
        </w:rPr>
        <w:t>2</w:t>
      </w:r>
      <w:r>
        <w:rPr>
          <w:szCs w:val="22"/>
        </w:rPr>
        <w:t xml:space="preserve">. [Review of progress in the implementation of the GBF </w:t>
      </w:r>
      <w:proofErr w:type="gramStart"/>
      <w:r>
        <w:rPr>
          <w:szCs w:val="22"/>
        </w:rPr>
        <w:t>on the basis of</w:t>
      </w:r>
      <w:proofErr w:type="gramEnd"/>
      <w:r>
        <w:rPr>
          <w:szCs w:val="22"/>
        </w:rPr>
        <w:t xml:space="preserve"> national reports and scientific, technical and technological advice provided by the Subsidiary Bodies of the Convention, in line with the provisions of the Convention;]</w:t>
      </w:r>
    </w:p>
    <w:p w14:paraId="0FE2107E" w14:textId="77777777" w:rsidR="00AA0CF5" w:rsidRDefault="00AA0CF5" w:rsidP="00833F5C">
      <w:pPr>
        <w:pStyle w:val="ListParagraph"/>
        <w:shd w:val="clear" w:color="auto" w:fill="FFFFFF" w:themeFill="background1"/>
        <w:spacing w:before="120" w:after="120"/>
        <w:ind w:left="0" w:firstLine="839"/>
        <w:contextualSpacing w:val="0"/>
      </w:pPr>
      <w:r>
        <w:rPr>
          <w:szCs w:val="22"/>
        </w:rPr>
        <w:t xml:space="preserve">(e) </w:t>
      </w:r>
      <w:r w:rsidRPr="001C2EE0">
        <w:rPr>
          <w:i/>
          <w:iCs/>
          <w:szCs w:val="22"/>
        </w:rPr>
        <w:t>bis</w:t>
      </w:r>
      <w:r>
        <w:rPr>
          <w:szCs w:val="22"/>
        </w:rPr>
        <w:t xml:space="preserve"> [[In response to the above global stocktake an encouragement to Parties to periodically review] [</w:t>
      </w:r>
      <w:r w:rsidRPr="004D0168">
        <w:t>Parties</w:t>
      </w:r>
      <w:r>
        <w:t xml:space="preserve"> [should] [are] [may, on a voluntary basis,] [encouraged</w:t>
      </w:r>
      <w:r w:rsidRPr="004D0168">
        <w:t xml:space="preserve"> to</w:t>
      </w:r>
      <w:r>
        <w:t>]</w:t>
      </w:r>
      <w:r w:rsidRPr="004D0168">
        <w:t xml:space="preserve"> review</w:t>
      </w:r>
      <w:r>
        <w:t xml:space="preserve"> [their NBSAPs] </w:t>
      </w:r>
      <w:r w:rsidRPr="004D0168">
        <w:t>and</w:t>
      </w:r>
      <w:r>
        <w:t xml:space="preserve">] </w:t>
      </w:r>
      <w:r w:rsidRPr="004D0168">
        <w:t xml:space="preserve">progressively </w:t>
      </w:r>
      <w:r>
        <w:t>[update] [</w:t>
      </w:r>
      <w:r w:rsidRPr="004D0168">
        <w:t>increase</w:t>
      </w:r>
      <w:r>
        <w:t>]</w:t>
      </w:r>
      <w:r w:rsidRPr="004D0168">
        <w:t xml:space="preserve"> </w:t>
      </w:r>
      <w:r>
        <w:t>[</w:t>
      </w:r>
      <w:r w:rsidRPr="004D0168">
        <w:t>the</w:t>
      </w:r>
      <w:r>
        <w:t>ir national targets</w:t>
      </w:r>
      <w:r w:rsidRPr="004D0168">
        <w:t xml:space="preserve"> </w:t>
      </w:r>
      <w:r>
        <w:t>and[/or]] [the ambition of] [</w:t>
      </w:r>
      <w:r w:rsidRPr="004D0168">
        <w:t>domestic</w:t>
      </w:r>
      <w:r>
        <w:t>]</w:t>
      </w:r>
      <w:r w:rsidRPr="004D0168">
        <w:t xml:space="preserve"> implementation</w:t>
      </w:r>
      <w:r>
        <w:t xml:space="preserve"> [as needed to contribute to the achievement of the global goals and targets] [following the global biodiversity stocktake],</w:t>
      </w:r>
      <w:r w:rsidRPr="004D0168">
        <w:t xml:space="preserve"> as </w:t>
      </w:r>
      <w:r>
        <w:t>appropriate;]</w:t>
      </w:r>
    </w:p>
    <w:p w14:paraId="6E9F6758" w14:textId="77777777" w:rsidR="00AA0CF5" w:rsidRPr="008048D2" w:rsidRDefault="00AA0CF5" w:rsidP="00833F5C">
      <w:pPr>
        <w:pStyle w:val="ListParagraph"/>
        <w:shd w:val="clear" w:color="auto" w:fill="FFFFFF" w:themeFill="background1"/>
        <w:spacing w:before="120" w:after="120"/>
        <w:ind w:left="0" w:firstLine="839"/>
        <w:contextualSpacing w:val="0"/>
      </w:pPr>
      <w:r>
        <w:t xml:space="preserve">(e) </w:t>
      </w:r>
      <w:r w:rsidRPr="001C2EE0">
        <w:rPr>
          <w:i/>
          <w:iCs/>
        </w:rPr>
        <w:t>bis alt</w:t>
      </w:r>
      <w:r w:rsidRPr="008048D2">
        <w:t>. [Consideration by the Parties of the need to respond in appropriate and a commensurate way to the output of the mid-term review on implementation</w:t>
      </w:r>
      <w:r>
        <w:t>;</w:t>
      </w:r>
      <w:r w:rsidRPr="008048D2">
        <w:t>]</w:t>
      </w:r>
    </w:p>
    <w:p w14:paraId="744C964C" w14:textId="275CFB50" w:rsidR="00AA0CF5" w:rsidRDefault="00093692" w:rsidP="00833F5C">
      <w:pPr>
        <w:shd w:val="clear" w:color="auto" w:fill="FFFFFF" w:themeFill="background1"/>
        <w:tabs>
          <w:tab w:val="left" w:pos="0"/>
        </w:tabs>
        <w:spacing w:before="120" w:after="120"/>
        <w:ind w:firstLine="839"/>
      </w:pPr>
      <w:r>
        <w:t>(f)</w:t>
      </w:r>
      <w:r>
        <w:tab/>
      </w:r>
      <w:r w:rsidR="00AA0CF5" w:rsidRPr="008048D2">
        <w:t>Each meeting of the Conference of the Parties to review progress [and identify gaps] in implementation of the post-2020 global biodiversity framework [, [including the identification of gaps in] [and provision of]</w:t>
      </w:r>
      <w:r w:rsidR="00AA0CF5">
        <w:t xml:space="preserve"> </w:t>
      </w:r>
      <w:r w:rsidR="00AA0CF5" w:rsidRPr="008048D2">
        <w:t>[domestic and international] means of implementation [from all sources], [</w:t>
      </w:r>
      <w:proofErr w:type="gramStart"/>
      <w:r w:rsidR="00AA0CF5" w:rsidRPr="008048D2">
        <w:t>and also</w:t>
      </w:r>
      <w:proofErr w:type="gramEnd"/>
      <w:r w:rsidR="00AA0CF5" w:rsidRPr="008048D2">
        <w:t xml:space="preserve"> resources, [obstacles,] capacities and technological needs,]] and to make a recommendation for further action as necessary.  </w:t>
      </w:r>
    </w:p>
    <w:p w14:paraId="392EE137" w14:textId="16FA8163" w:rsidR="00AA0CF5" w:rsidRPr="00CF6E4D" w:rsidRDefault="00AA0CF5" w:rsidP="00833F5C">
      <w:pPr>
        <w:shd w:val="clear" w:color="auto" w:fill="FFFFFF" w:themeFill="background1"/>
        <w:spacing w:before="120" w:after="120"/>
      </w:pPr>
      <w:r>
        <w:t>[</w:t>
      </w:r>
      <w:r w:rsidR="001F1758" w:rsidRPr="007F087F">
        <w:t>3</w:t>
      </w:r>
      <w:r w:rsidR="001F1758" w:rsidRPr="00833F5C">
        <w:t xml:space="preserve">8 </w:t>
      </w:r>
      <w:r w:rsidRPr="007F087F">
        <w:rPr>
          <w:i/>
          <w:iCs/>
        </w:rPr>
        <w:t>alt</w:t>
      </w:r>
      <w:r w:rsidRPr="007F087F">
        <w:t>.</w:t>
      </w:r>
      <w:r w:rsidRPr="00CF6E4D">
        <w:t xml:space="preserve"> The successful implementation of the framework requires responsibility and transparency, which will be supported by effective mechanisms for planning, monitoring, </w:t>
      </w:r>
      <w:proofErr w:type="gramStart"/>
      <w:r w:rsidRPr="00CF6E4D">
        <w:t>reporting</w:t>
      </w:r>
      <w:proofErr w:type="gramEnd"/>
      <w:r w:rsidRPr="00CF6E4D">
        <w:t xml:space="preserve"> and review</w:t>
      </w:r>
      <w:r>
        <w:t xml:space="preserve"> forming a synchronized and cyclical</w:t>
      </w:r>
      <w:r w:rsidDel="00EC2122">
        <w:t xml:space="preserve"> </w:t>
      </w:r>
      <w:r>
        <w:t xml:space="preserve">system. </w:t>
      </w:r>
      <w:r w:rsidRPr="00CF6E4D">
        <w:t>Th</w:t>
      </w:r>
      <w:r>
        <w:t>is</w:t>
      </w:r>
      <w:r w:rsidRPr="00CF6E4D">
        <w:t xml:space="preserve"> include</w:t>
      </w:r>
      <w:r>
        <w:t>s</w:t>
      </w:r>
      <w:r w:rsidRPr="00CF6E4D">
        <w:t xml:space="preserve"> the following elements:</w:t>
      </w:r>
    </w:p>
    <w:p w14:paraId="5682BB58" w14:textId="2BDBA45C" w:rsidR="00AA0CF5" w:rsidRPr="00093692" w:rsidRDefault="00093692" w:rsidP="00833F5C">
      <w:pPr>
        <w:shd w:val="clear" w:color="auto" w:fill="FFFFFF" w:themeFill="background1"/>
        <w:tabs>
          <w:tab w:val="left" w:pos="720"/>
        </w:tabs>
        <w:spacing w:before="120" w:after="120"/>
        <w:ind w:firstLine="709"/>
        <w:rPr>
          <w:szCs w:val="22"/>
        </w:rPr>
      </w:pPr>
      <w:r w:rsidRPr="004D0168">
        <w:rPr>
          <w:szCs w:val="22"/>
        </w:rPr>
        <w:t>(a)</w:t>
      </w:r>
      <w:r w:rsidRPr="004D0168">
        <w:rPr>
          <w:szCs w:val="22"/>
        </w:rPr>
        <w:tab/>
      </w:r>
      <w:r w:rsidR="00AA0CF5" w:rsidRPr="00093692">
        <w:rPr>
          <w:szCs w:val="22"/>
        </w:rPr>
        <w:t xml:space="preserve">National biodiversity strategies and action plans (NBSAPs) as the main vehicle for implementation, aligned with the post-2020 global biodiversity framework and reviewed, </w:t>
      </w:r>
      <w:proofErr w:type="gramStart"/>
      <w:r w:rsidR="00AA0CF5" w:rsidRPr="00093692">
        <w:rPr>
          <w:szCs w:val="22"/>
        </w:rPr>
        <w:t>updated</w:t>
      </w:r>
      <w:proofErr w:type="gramEnd"/>
      <w:r w:rsidR="00AA0CF5" w:rsidRPr="00093692">
        <w:rPr>
          <w:szCs w:val="22"/>
        </w:rPr>
        <w:t xml:space="preserve"> and communicated in time for [COP</w:t>
      </w:r>
      <w:r w:rsidR="00895066">
        <w:rPr>
          <w:szCs w:val="22"/>
        </w:rPr>
        <w:t> </w:t>
      </w:r>
      <w:r w:rsidR="00AA0CF5" w:rsidRPr="00093692">
        <w:rPr>
          <w:szCs w:val="22"/>
        </w:rPr>
        <w:t xml:space="preserve">16] in a standardized format as elaborated in decision 15/--. </w:t>
      </w:r>
      <w:r w:rsidR="00AA0CF5" w:rsidRPr="00EB60EA">
        <w:t>Parties</w:t>
      </w:r>
      <w:r w:rsidR="00AA0CF5">
        <w:t xml:space="preserve"> are encouraged</w:t>
      </w:r>
      <w:r w:rsidR="00AA0CF5" w:rsidRPr="004D0168">
        <w:t xml:space="preserve"> to review</w:t>
      </w:r>
      <w:r w:rsidR="00AA0CF5">
        <w:t xml:space="preserve"> </w:t>
      </w:r>
      <w:r w:rsidR="00AA0CF5" w:rsidRPr="004D0168">
        <w:t>and progressively increase the</w:t>
      </w:r>
      <w:r w:rsidR="00AA0CF5">
        <w:t>ir national targets</w:t>
      </w:r>
      <w:r w:rsidR="00AA0CF5" w:rsidRPr="004D0168">
        <w:t xml:space="preserve"> </w:t>
      </w:r>
      <w:r w:rsidR="00AA0CF5">
        <w:t xml:space="preserve">and </w:t>
      </w:r>
      <w:r w:rsidR="00AA0CF5" w:rsidRPr="004D0168">
        <w:t>domestic implementation</w:t>
      </w:r>
      <w:r w:rsidR="00AA0CF5">
        <w:t>,</w:t>
      </w:r>
      <w:r w:rsidR="00AA0CF5" w:rsidRPr="004D0168">
        <w:t xml:space="preserve"> as </w:t>
      </w:r>
      <w:proofErr w:type="gramStart"/>
      <w:r w:rsidR="00AA0CF5">
        <w:t>appropriate;</w:t>
      </w:r>
      <w:proofErr w:type="gramEnd"/>
      <w:r w:rsidR="00AA0CF5" w:rsidRPr="004D0168">
        <w:t xml:space="preserve"> </w:t>
      </w:r>
    </w:p>
    <w:p w14:paraId="7059F9EE" w14:textId="76A98B40" w:rsidR="00AA0CF5" w:rsidRPr="00093692" w:rsidRDefault="00093692" w:rsidP="00833F5C">
      <w:pPr>
        <w:shd w:val="clear" w:color="auto" w:fill="FFFFFF" w:themeFill="background1"/>
        <w:tabs>
          <w:tab w:val="left" w:pos="720"/>
        </w:tabs>
        <w:spacing w:before="120" w:after="120"/>
        <w:ind w:firstLine="709"/>
        <w:rPr>
          <w:szCs w:val="22"/>
        </w:rPr>
      </w:pPr>
      <w:r w:rsidRPr="00CF6E4D">
        <w:rPr>
          <w:szCs w:val="22"/>
        </w:rPr>
        <w:t>(b)</w:t>
      </w:r>
      <w:r w:rsidRPr="00CF6E4D">
        <w:rPr>
          <w:szCs w:val="22"/>
        </w:rPr>
        <w:tab/>
      </w:r>
      <w:r w:rsidR="00AA0CF5" w:rsidRPr="00093692">
        <w:rPr>
          <w:szCs w:val="22"/>
        </w:rPr>
        <w:t xml:space="preserve">National reports, submitted in [2025 and 2029], including the headline indicators adopted in decision 15/--, as well as other </w:t>
      </w:r>
      <w:proofErr w:type="gramStart"/>
      <w:r w:rsidR="00AA0CF5" w:rsidRPr="00093692">
        <w:rPr>
          <w:szCs w:val="22"/>
        </w:rPr>
        <w:t>indicators;</w:t>
      </w:r>
      <w:proofErr w:type="gramEnd"/>
      <w:r w:rsidR="00AA0CF5" w:rsidRPr="00093692">
        <w:rPr>
          <w:szCs w:val="22"/>
        </w:rPr>
        <w:t xml:space="preserve"> </w:t>
      </w:r>
    </w:p>
    <w:p w14:paraId="46D60CEE" w14:textId="4927AC5B" w:rsidR="00AA0CF5" w:rsidRPr="00093692" w:rsidRDefault="00093692" w:rsidP="00833F5C">
      <w:pPr>
        <w:shd w:val="clear" w:color="auto" w:fill="FFFFFF" w:themeFill="background1"/>
        <w:tabs>
          <w:tab w:val="left" w:pos="720"/>
        </w:tabs>
        <w:spacing w:before="120" w:after="120"/>
        <w:ind w:firstLine="709"/>
        <w:rPr>
          <w:szCs w:val="22"/>
        </w:rPr>
      </w:pPr>
      <w:r>
        <w:rPr>
          <w:szCs w:val="22"/>
        </w:rPr>
        <w:t>(c)</w:t>
      </w:r>
      <w:r>
        <w:rPr>
          <w:szCs w:val="22"/>
        </w:rPr>
        <w:tab/>
      </w:r>
      <w:r w:rsidR="00AA0CF5" w:rsidRPr="00093692">
        <w:rPr>
          <w:szCs w:val="22"/>
        </w:rPr>
        <w:t xml:space="preserve">Facilitative, non-punitive, and respectful sharing of collective lessons learnt, and best practices, challenges and solutions through voluntary peer review and open-ended forum for country-by-country review avoiding placing an undue burden on </w:t>
      </w:r>
      <w:proofErr w:type="gramStart"/>
      <w:r w:rsidR="00AA0CF5" w:rsidRPr="00093692">
        <w:rPr>
          <w:szCs w:val="22"/>
        </w:rPr>
        <w:t>Parties;</w:t>
      </w:r>
      <w:proofErr w:type="gramEnd"/>
    </w:p>
    <w:p w14:paraId="1CBAEED7" w14:textId="2342726E" w:rsidR="00AA0CF5" w:rsidRPr="00093692" w:rsidRDefault="00093692" w:rsidP="00833F5C">
      <w:pPr>
        <w:shd w:val="clear" w:color="auto" w:fill="FFFFFF" w:themeFill="background1"/>
        <w:tabs>
          <w:tab w:val="left" w:pos="720"/>
        </w:tabs>
        <w:spacing w:before="120" w:after="120"/>
        <w:ind w:firstLine="709"/>
        <w:rPr>
          <w:szCs w:val="22"/>
        </w:rPr>
      </w:pPr>
      <w:r w:rsidRPr="004D0168">
        <w:rPr>
          <w:szCs w:val="22"/>
        </w:rPr>
        <w:t>(d)</w:t>
      </w:r>
      <w:r w:rsidRPr="004D0168">
        <w:rPr>
          <w:szCs w:val="22"/>
        </w:rPr>
        <w:tab/>
      </w:r>
      <w:r w:rsidR="00AA0CF5" w:rsidRPr="004D0168">
        <w:t>Non-</w:t>
      </w:r>
      <w:r w:rsidR="00895066">
        <w:t>S</w:t>
      </w:r>
      <w:r w:rsidR="00AA0CF5" w:rsidRPr="004D0168">
        <w:t xml:space="preserve">tate actors encouraged to cooperate with Parties and </w:t>
      </w:r>
      <w:r w:rsidR="00AA0CF5">
        <w:t xml:space="preserve">to </w:t>
      </w:r>
      <w:r w:rsidR="00AA0CF5" w:rsidRPr="004D0168">
        <w:t xml:space="preserve">contribute through </w:t>
      </w:r>
      <w:r w:rsidR="00AA0CF5">
        <w:t>their</w:t>
      </w:r>
      <w:r w:rsidR="00AA0CF5" w:rsidRPr="004D0168">
        <w:t xml:space="preserve"> commitments aligned with the </w:t>
      </w:r>
      <w:proofErr w:type="gramStart"/>
      <w:r w:rsidR="00AA0CF5" w:rsidRPr="004D0168">
        <w:t>GBF</w:t>
      </w:r>
      <w:r w:rsidR="00AA0CF5">
        <w:t>;</w:t>
      </w:r>
      <w:proofErr w:type="gramEnd"/>
      <w:r w:rsidR="00AA0CF5" w:rsidRPr="004D0168">
        <w:t xml:space="preserve">  </w:t>
      </w:r>
    </w:p>
    <w:p w14:paraId="4A69628E" w14:textId="3156A440" w:rsidR="00AA0CF5" w:rsidRPr="00093692" w:rsidRDefault="00093692" w:rsidP="00833F5C">
      <w:pPr>
        <w:shd w:val="clear" w:color="auto" w:fill="FFFFFF" w:themeFill="background1"/>
        <w:tabs>
          <w:tab w:val="left" w:pos="720"/>
        </w:tabs>
        <w:spacing w:before="120" w:after="120"/>
        <w:ind w:firstLine="709"/>
        <w:rPr>
          <w:szCs w:val="22"/>
        </w:rPr>
      </w:pPr>
      <w:r w:rsidRPr="00CF6E4D">
        <w:rPr>
          <w:szCs w:val="22"/>
        </w:rPr>
        <w:t>(e)</w:t>
      </w:r>
      <w:r w:rsidRPr="00CF6E4D">
        <w:rPr>
          <w:szCs w:val="22"/>
        </w:rPr>
        <w:tab/>
      </w:r>
      <w:r w:rsidR="00AA0CF5" w:rsidRPr="00093692">
        <w:rPr>
          <w:szCs w:val="22"/>
        </w:rPr>
        <w:t>Global analysis of collective ambition to be carried out [by COP</w:t>
      </w:r>
      <w:r w:rsidR="00AF0F73">
        <w:rPr>
          <w:szCs w:val="22"/>
        </w:rPr>
        <w:t> </w:t>
      </w:r>
      <w:r w:rsidR="00AA0CF5" w:rsidRPr="00093692">
        <w:rPr>
          <w:szCs w:val="22"/>
        </w:rPr>
        <w:t>16 and COP</w:t>
      </w:r>
      <w:r w:rsidR="00AF0F73">
        <w:rPr>
          <w:szCs w:val="22"/>
        </w:rPr>
        <w:t> </w:t>
      </w:r>
      <w:r w:rsidR="00AA0CF5" w:rsidRPr="00093692">
        <w:rPr>
          <w:szCs w:val="22"/>
        </w:rPr>
        <w:t>18] and global stocktake/review of progress in the implementation of GBF [to be carried out at COP</w:t>
      </w:r>
      <w:r w:rsidR="00E94AEF">
        <w:rPr>
          <w:szCs w:val="22"/>
        </w:rPr>
        <w:t> </w:t>
      </w:r>
      <w:r w:rsidR="00AA0CF5" w:rsidRPr="00093692">
        <w:rPr>
          <w:szCs w:val="22"/>
        </w:rPr>
        <w:t>17 and COP</w:t>
      </w:r>
      <w:r w:rsidR="00E94AEF">
        <w:rPr>
          <w:szCs w:val="22"/>
        </w:rPr>
        <w:t> </w:t>
      </w:r>
      <w:r w:rsidR="00AA0CF5" w:rsidRPr="00093692">
        <w:rPr>
          <w:szCs w:val="22"/>
        </w:rPr>
        <w:t>19] on the basis of an aggregate analysis of information from NBSAPs, national reports and other relevant information sources, including from non-</w:t>
      </w:r>
      <w:r w:rsidR="00E94AEF">
        <w:rPr>
          <w:szCs w:val="22"/>
        </w:rPr>
        <w:t>S</w:t>
      </w:r>
      <w:r w:rsidR="00AA0CF5" w:rsidRPr="00093692">
        <w:rPr>
          <w:szCs w:val="22"/>
        </w:rPr>
        <w:t xml:space="preserve">tate </w:t>
      </w:r>
      <w:proofErr w:type="gramStart"/>
      <w:r w:rsidR="00AA0CF5" w:rsidRPr="00093692">
        <w:rPr>
          <w:szCs w:val="22"/>
        </w:rPr>
        <w:t>actors;</w:t>
      </w:r>
      <w:proofErr w:type="gramEnd"/>
      <w:r w:rsidR="00AA0CF5" w:rsidRPr="00093692">
        <w:rPr>
          <w:szCs w:val="22"/>
        </w:rPr>
        <w:t xml:space="preserve">   </w:t>
      </w:r>
    </w:p>
    <w:p w14:paraId="47F6C11F" w14:textId="6D0C4E00" w:rsidR="00AA0CF5" w:rsidRPr="004D0168" w:rsidRDefault="00093692" w:rsidP="00833F5C">
      <w:pPr>
        <w:shd w:val="clear" w:color="auto" w:fill="FFFFFF" w:themeFill="background1"/>
        <w:tabs>
          <w:tab w:val="left" w:pos="720"/>
        </w:tabs>
        <w:spacing w:before="120" w:after="120"/>
        <w:ind w:firstLine="709"/>
      </w:pPr>
      <w:r w:rsidRPr="004D0168">
        <w:t>(f)</w:t>
      </w:r>
      <w:r w:rsidRPr="004D0168">
        <w:tab/>
      </w:r>
      <w:r w:rsidR="00AA0CF5" w:rsidRPr="00CF6E4D">
        <w:t xml:space="preserve">Each </w:t>
      </w:r>
      <w:r w:rsidR="00AA0CF5">
        <w:t xml:space="preserve">meeting of the Conference of the Parties </w:t>
      </w:r>
      <w:r w:rsidR="00AA0CF5" w:rsidRPr="00CF6E4D">
        <w:t xml:space="preserve">to </w:t>
      </w:r>
      <w:r w:rsidR="00AA0CF5">
        <w:t xml:space="preserve">review </w:t>
      </w:r>
      <w:r w:rsidR="00AA0CF5" w:rsidRPr="00CF6E4D">
        <w:t xml:space="preserve">progress in implementation of the post-2020 global biodiversity framework, including </w:t>
      </w:r>
      <w:r w:rsidR="00AA0CF5">
        <w:t xml:space="preserve">the identification of </w:t>
      </w:r>
      <w:r w:rsidR="00AA0CF5" w:rsidRPr="00CF6E4D">
        <w:t xml:space="preserve">gaps in means of implementation, and </w:t>
      </w:r>
      <w:r w:rsidR="00AA0CF5">
        <w:t xml:space="preserve">a recommendation for </w:t>
      </w:r>
      <w:r w:rsidR="00AA0CF5" w:rsidRPr="00CF6E4D">
        <w:t>further action as necessary</w:t>
      </w:r>
      <w:r w:rsidR="00AA0CF5">
        <w:t>.]</w:t>
      </w:r>
    </w:p>
    <w:bookmarkEnd w:id="2"/>
    <w:p w14:paraId="605B8C70" w14:textId="29C105E8" w:rsidR="00AA0CF5" w:rsidRDefault="00093692" w:rsidP="00833F5C">
      <w:pPr>
        <w:pStyle w:val="Para1"/>
        <w:numPr>
          <w:ilvl w:val="0"/>
          <w:numId w:val="0"/>
        </w:numPr>
        <w:shd w:val="clear" w:color="auto" w:fill="FFFFFF" w:themeFill="background1"/>
      </w:pPr>
      <w:r>
        <w:t>39.</w:t>
      </w:r>
      <w:r>
        <w:tab/>
      </w:r>
      <w:r w:rsidR="00AA0CF5">
        <w:t xml:space="preserve">[The mechanism of implementation will be undertaken in a facilitative, non-intrusive, non-punitive manner, respecting national sovereignty, and avoiding placing undue burden on Parties. [It will consider the common but differentiated responsibilities between developed and developing country Parties and provide flexibility for developing country Parties which is to be self-determined.]] </w:t>
      </w:r>
    </w:p>
    <w:p w14:paraId="33279E26" w14:textId="0031D62C" w:rsidR="00AA0CF5" w:rsidRPr="00CF6E4D" w:rsidRDefault="00093692" w:rsidP="00833F5C">
      <w:pPr>
        <w:pStyle w:val="Para1"/>
        <w:numPr>
          <w:ilvl w:val="0"/>
          <w:numId w:val="0"/>
        </w:numPr>
        <w:shd w:val="clear" w:color="auto" w:fill="FFFFFF" w:themeFill="background1"/>
      </w:pPr>
      <w:r w:rsidRPr="00CF6E4D">
        <w:t>40.</w:t>
      </w:r>
      <w:r w:rsidRPr="00CF6E4D">
        <w:tab/>
      </w:r>
      <w:r w:rsidR="00AA0CF5">
        <w:t>These mechanisms are aligned with, as appropriate, the planning, monitoring, reporting and review processes under the Cartagena and Nagoya Protocols, other relevant multilateral conventions and the 2030 Agenda for Sustainable Development, as well as the Gender Plan of Action.</w:t>
      </w:r>
    </w:p>
    <w:p w14:paraId="11EADC24" w14:textId="5480DC46" w:rsidR="00AA0CF5" w:rsidRDefault="00093692" w:rsidP="00833F5C">
      <w:pPr>
        <w:pStyle w:val="Para1"/>
        <w:numPr>
          <w:ilvl w:val="0"/>
          <w:numId w:val="0"/>
        </w:numPr>
        <w:shd w:val="clear" w:color="auto" w:fill="FFFFFF" w:themeFill="background1"/>
      </w:pPr>
      <w:bookmarkStart w:id="3" w:name="_Hlk106703791"/>
      <w:r>
        <w:t>41.</w:t>
      </w:r>
      <w:r>
        <w:tab/>
      </w:r>
      <w:r w:rsidR="00AA0CF5" w:rsidRPr="00833F5C">
        <w:t xml:space="preserve">These mechanisms will utilize a practical, easily </w:t>
      </w:r>
      <w:proofErr w:type="gramStart"/>
      <w:r w:rsidR="00AA0CF5" w:rsidRPr="00833F5C">
        <w:t>communicated</w:t>
      </w:r>
      <w:proofErr w:type="gramEnd"/>
      <w:r w:rsidR="00AA0CF5" w:rsidRPr="00833F5C">
        <w:t xml:space="preserve"> and adaptable monitoring framework, comprised of a set of headline indicators, as well as component, complementary and other indicators, which can be used to track national and global progress towards post-2020 global goals and targets. </w:t>
      </w:r>
      <w:bookmarkEnd w:id="3"/>
    </w:p>
    <w:p w14:paraId="7A0C1DBA" w14:textId="6F84CB87" w:rsidR="00AA0CF5" w:rsidRPr="00DD0A15" w:rsidRDefault="00093692" w:rsidP="00833F5C">
      <w:pPr>
        <w:pStyle w:val="Para1"/>
        <w:numPr>
          <w:ilvl w:val="0"/>
          <w:numId w:val="0"/>
        </w:numPr>
        <w:shd w:val="clear" w:color="auto" w:fill="FFFFFF" w:themeFill="background1"/>
      </w:pPr>
      <w:r w:rsidRPr="00DD0A15">
        <w:t>42.</w:t>
      </w:r>
      <w:r w:rsidRPr="00DD0A15">
        <w:tab/>
      </w:r>
      <w:r w:rsidR="00AA0CF5">
        <w:t xml:space="preserve">Capacity, </w:t>
      </w:r>
      <w:proofErr w:type="gramStart"/>
      <w:r w:rsidR="00AA0CF5">
        <w:t>technology</w:t>
      </w:r>
      <w:proofErr w:type="gramEnd"/>
      <w:r w:rsidR="00AA0CF5">
        <w:t xml:space="preserve"> and resource support will be provided to Parties to enable the implementation of these mechanisms for responsibility and transparency based on the principles in [</w:t>
      </w:r>
      <w:proofErr w:type="spellStart"/>
      <w:r w:rsidR="00AA0CF5">
        <w:t>B.</w:t>
      </w:r>
      <w:r w:rsidR="00AA0CF5" w:rsidRPr="7B3BC124">
        <w:rPr>
          <w:i/>
          <w:iCs/>
        </w:rPr>
        <w:t>bis</w:t>
      </w:r>
      <w:proofErr w:type="spellEnd"/>
      <w:r w:rsidR="00AA0CF5">
        <w:t>] [from all Parties in line with Article 20 of the Convention, including responsibility and transparency in support provided to developing Parties].</w:t>
      </w:r>
    </w:p>
    <w:p w14:paraId="3DDD61CE" w14:textId="77777777" w:rsidR="00AA0CF5" w:rsidRPr="00D103E0" w:rsidRDefault="00AA0CF5" w:rsidP="00833F5C">
      <w:pPr>
        <w:pStyle w:val="Heading2"/>
        <w:suppressLineNumbers/>
        <w:shd w:val="clear" w:color="auto" w:fill="FFFFFF" w:themeFill="background1"/>
        <w:tabs>
          <w:tab w:val="clear" w:pos="720"/>
          <w:tab w:val="left" w:pos="426"/>
        </w:tabs>
        <w:suppressAutoHyphens/>
        <w:ind w:left="360"/>
        <w:rPr>
          <w:kern w:val="22"/>
          <w:szCs w:val="22"/>
        </w:rPr>
      </w:pPr>
      <w:r w:rsidRPr="00D103E0">
        <w:rPr>
          <w:szCs w:val="22"/>
        </w:rPr>
        <w:t>Section K</w:t>
      </w:r>
      <w:r>
        <w:rPr>
          <w:szCs w:val="22"/>
        </w:rPr>
        <w:t>.</w:t>
      </w:r>
      <w:r>
        <w:rPr>
          <w:szCs w:val="22"/>
        </w:rPr>
        <w:tab/>
      </w:r>
      <w:r w:rsidRPr="00D103E0">
        <w:rPr>
          <w:szCs w:val="22"/>
        </w:rPr>
        <w:t xml:space="preserve"> </w:t>
      </w:r>
      <w:r w:rsidRPr="00D103E0">
        <w:rPr>
          <w:kern w:val="22"/>
          <w:szCs w:val="22"/>
        </w:rPr>
        <w:t xml:space="preserve">Communication, education, </w:t>
      </w:r>
      <w:proofErr w:type="gramStart"/>
      <w:r w:rsidRPr="00D103E0">
        <w:rPr>
          <w:kern w:val="22"/>
          <w:szCs w:val="22"/>
        </w:rPr>
        <w:t>awareness</w:t>
      </w:r>
      <w:proofErr w:type="gramEnd"/>
      <w:r w:rsidRPr="00D103E0">
        <w:rPr>
          <w:kern w:val="22"/>
          <w:szCs w:val="22"/>
        </w:rPr>
        <w:t xml:space="preserve"> and uptake</w:t>
      </w:r>
    </w:p>
    <w:p w14:paraId="70FDF1C7" w14:textId="77777777" w:rsidR="00AA0CF5" w:rsidRPr="00833F5C" w:rsidRDefault="00AA0CF5" w:rsidP="00833F5C">
      <w:pPr>
        <w:shd w:val="clear" w:color="auto" w:fill="FFFFFF" w:themeFill="background1"/>
        <w:rPr>
          <w:i/>
          <w:sz w:val="20"/>
          <w:szCs w:val="20"/>
        </w:rPr>
      </w:pPr>
      <w:r w:rsidRPr="00833F5C">
        <w:rPr>
          <w:i/>
          <w:sz w:val="20"/>
          <w:szCs w:val="20"/>
        </w:rPr>
        <w:t>Note: this text is based on the first reading but was not negotiated during the contact group sessions</w:t>
      </w:r>
    </w:p>
    <w:p w14:paraId="5931463E" w14:textId="39543BBE" w:rsidR="00AA0CF5" w:rsidRPr="00E829D5" w:rsidRDefault="00093692" w:rsidP="00833F5C">
      <w:pPr>
        <w:pStyle w:val="Para1"/>
        <w:numPr>
          <w:ilvl w:val="0"/>
          <w:numId w:val="0"/>
        </w:numPr>
        <w:shd w:val="clear" w:color="auto" w:fill="FFFFFF" w:themeFill="background1"/>
      </w:pPr>
      <w:r w:rsidRPr="00E829D5">
        <w:t>43.</w:t>
      </w:r>
      <w:r w:rsidRPr="00E829D5">
        <w:tab/>
      </w:r>
      <w:r w:rsidR="00AA0CF5">
        <w:t>[</w:t>
      </w:r>
      <w:r w:rsidR="00AA0CF5" w:rsidRPr="001C2EE0">
        <w:t>Enhancing</w:t>
      </w:r>
      <w:r w:rsidR="00AA0CF5" w:rsidRPr="53AD49FA">
        <w:rPr>
          <w:kern w:val="22"/>
        </w:rPr>
        <w:t xml:space="preserve"> communication, education, and awareness on biodiversity and the uptake of this framework by all actors is essential to achieve its effective implementation and behavioural change, support sustainable lifestyles and institutionalize biodiversity values, including by:</w:t>
      </w:r>
    </w:p>
    <w:p w14:paraId="5260A88A" w14:textId="77777777" w:rsidR="00AA0CF5" w:rsidRPr="00E829D5" w:rsidRDefault="00AA0CF5" w:rsidP="00833F5C">
      <w:pPr>
        <w:pStyle w:val="Para1"/>
        <w:numPr>
          <w:ilvl w:val="0"/>
          <w:numId w:val="0"/>
        </w:numPr>
        <w:suppressLineNumbers/>
        <w:shd w:val="clear" w:color="auto" w:fill="FFFFFF" w:themeFill="background1"/>
        <w:suppressAutoHyphens/>
        <w:ind w:firstLine="720"/>
        <w:rPr>
          <w:kern w:val="22"/>
          <w:szCs w:val="22"/>
        </w:rPr>
      </w:pPr>
      <w:r w:rsidRPr="00E829D5">
        <w:rPr>
          <w:kern w:val="22"/>
          <w:szCs w:val="22"/>
        </w:rPr>
        <w:t>(a)</w:t>
      </w:r>
      <w:r w:rsidRPr="00E829D5">
        <w:rPr>
          <w:kern w:val="22"/>
          <w:szCs w:val="22"/>
        </w:rPr>
        <w:tab/>
        <w:t xml:space="preserve">Increasing awareness, understanding and appreciation of the knowledge systems, diverse values of biodiversity and ecosystems services, including associated traditional knowledge, </w:t>
      </w:r>
      <w:r w:rsidRPr="00E829D5" w:rsidDel="00AB5E9A">
        <w:rPr>
          <w:kern w:val="22"/>
          <w:szCs w:val="22"/>
        </w:rPr>
        <w:t xml:space="preserve">approaches and </w:t>
      </w:r>
      <w:proofErr w:type="spellStart"/>
      <w:r w:rsidRPr="00E829D5" w:rsidDel="00AB5E9A">
        <w:rPr>
          <w:kern w:val="22"/>
          <w:szCs w:val="22"/>
        </w:rPr>
        <w:t>cosmovisions</w:t>
      </w:r>
      <w:proofErr w:type="spellEnd"/>
      <w:r w:rsidRPr="00E829D5">
        <w:rPr>
          <w:kern w:val="22"/>
          <w:szCs w:val="22"/>
        </w:rPr>
        <w:t xml:space="preserve"> of indigenous peoples and local communities while ensuring their right to self-determination, including their free, prior and informed consent, as well as of biodiversity’s contribution to sustainable </w:t>
      </w:r>
      <w:proofErr w:type="gramStart"/>
      <w:r w:rsidRPr="00E829D5">
        <w:rPr>
          <w:kern w:val="22"/>
          <w:szCs w:val="22"/>
        </w:rPr>
        <w:t>development;</w:t>
      </w:r>
      <w:proofErr w:type="gramEnd"/>
    </w:p>
    <w:p w14:paraId="612EA52D" w14:textId="076CFB7A" w:rsidR="00AA0CF5" w:rsidRPr="00E829D5" w:rsidRDefault="00AA0CF5" w:rsidP="00833F5C">
      <w:pPr>
        <w:pStyle w:val="Para1"/>
        <w:numPr>
          <w:ilvl w:val="0"/>
          <w:numId w:val="0"/>
        </w:numPr>
        <w:suppressLineNumbers/>
        <w:shd w:val="clear" w:color="auto" w:fill="FFFFFF" w:themeFill="background1"/>
        <w:suppressAutoHyphens/>
        <w:ind w:firstLine="709"/>
        <w:rPr>
          <w:kern w:val="22"/>
          <w:szCs w:val="22"/>
        </w:rPr>
      </w:pPr>
      <w:r w:rsidRPr="00E829D5">
        <w:rPr>
          <w:kern w:val="22"/>
          <w:szCs w:val="22"/>
        </w:rPr>
        <w:t>(</w:t>
      </w:r>
      <w:r>
        <w:rPr>
          <w:kern w:val="22"/>
          <w:szCs w:val="22"/>
        </w:rPr>
        <w:t>b</w:t>
      </w:r>
      <w:r w:rsidRPr="00E829D5">
        <w:rPr>
          <w:kern w:val="22"/>
          <w:szCs w:val="22"/>
        </w:rPr>
        <w:t>)</w:t>
      </w:r>
      <w:r>
        <w:rPr>
          <w:i/>
          <w:iCs/>
          <w:kern w:val="22"/>
          <w:szCs w:val="22"/>
        </w:rPr>
        <w:tab/>
      </w:r>
      <w:r w:rsidRPr="00E829D5">
        <w:rPr>
          <w:rFonts w:asciiTheme="majorBidi" w:hAnsiTheme="majorBidi" w:cstheme="majorBidi"/>
          <w:szCs w:val="22"/>
        </w:rPr>
        <w:t xml:space="preserve">Increasing awareness on the importance of sustainable use of biodiversity and of the fair and equitable sharing of the benefits arising out of the utilization of genetic resources for poverty eradication efforts and national sustainable development </w:t>
      </w:r>
      <w:proofErr w:type="gramStart"/>
      <w:r w:rsidRPr="00E829D5">
        <w:rPr>
          <w:rFonts w:asciiTheme="majorBidi" w:hAnsiTheme="majorBidi" w:cstheme="majorBidi"/>
          <w:szCs w:val="22"/>
        </w:rPr>
        <w:t>strategies;</w:t>
      </w:r>
      <w:proofErr w:type="gramEnd"/>
    </w:p>
    <w:p w14:paraId="55839087" w14:textId="77777777" w:rsidR="00AA0CF5" w:rsidRPr="00E829D5" w:rsidRDefault="00AA0CF5" w:rsidP="00833F5C">
      <w:pPr>
        <w:pStyle w:val="Para1"/>
        <w:numPr>
          <w:ilvl w:val="0"/>
          <w:numId w:val="0"/>
        </w:numPr>
        <w:suppressLineNumbers/>
        <w:shd w:val="clear" w:color="auto" w:fill="FFFFFF" w:themeFill="background1"/>
        <w:suppressAutoHyphens/>
        <w:ind w:firstLine="720"/>
        <w:rPr>
          <w:kern w:val="22"/>
          <w:szCs w:val="22"/>
        </w:rPr>
      </w:pPr>
      <w:r w:rsidRPr="00E829D5">
        <w:rPr>
          <w:kern w:val="22"/>
          <w:szCs w:val="22"/>
        </w:rPr>
        <w:t>(</w:t>
      </w:r>
      <w:r>
        <w:rPr>
          <w:kern w:val="22"/>
          <w:szCs w:val="22"/>
        </w:rPr>
        <w:t>c</w:t>
      </w:r>
      <w:r w:rsidRPr="00E829D5">
        <w:rPr>
          <w:kern w:val="22"/>
          <w:szCs w:val="22"/>
        </w:rPr>
        <w:t>)</w:t>
      </w:r>
      <w:r w:rsidRPr="00E829D5">
        <w:rPr>
          <w:kern w:val="22"/>
          <w:szCs w:val="22"/>
        </w:rPr>
        <w:tab/>
        <w:t>Raising awareness among all actors of the need for urgent action to implement the framework</w:t>
      </w:r>
      <w:r>
        <w:rPr>
          <w:kern w:val="22"/>
          <w:szCs w:val="22"/>
        </w:rPr>
        <w:t>,</w:t>
      </w:r>
      <w:r w:rsidRPr="00E829D5">
        <w:rPr>
          <w:kern w:val="22"/>
          <w:szCs w:val="22"/>
        </w:rPr>
        <w:t xml:space="preserve"> while enabling their active engagement in </w:t>
      </w:r>
      <w:r>
        <w:rPr>
          <w:kern w:val="22"/>
          <w:szCs w:val="22"/>
        </w:rPr>
        <w:t>the</w:t>
      </w:r>
      <w:r w:rsidRPr="00E829D5">
        <w:rPr>
          <w:kern w:val="22"/>
          <w:szCs w:val="22"/>
        </w:rPr>
        <w:t xml:space="preserve"> implementation and monitoring of progress towards the achievement of </w:t>
      </w:r>
      <w:r w:rsidRPr="00E829D5" w:rsidDel="00973987">
        <w:rPr>
          <w:kern w:val="22"/>
          <w:szCs w:val="22"/>
        </w:rPr>
        <w:t>its</w:t>
      </w:r>
      <w:r w:rsidRPr="00E829D5">
        <w:rPr>
          <w:kern w:val="22"/>
          <w:szCs w:val="22"/>
        </w:rPr>
        <w:t xml:space="preserve"> goals and </w:t>
      </w:r>
      <w:proofErr w:type="gramStart"/>
      <w:r w:rsidRPr="00E829D5">
        <w:rPr>
          <w:kern w:val="22"/>
          <w:szCs w:val="22"/>
        </w:rPr>
        <w:t>targets;</w:t>
      </w:r>
      <w:proofErr w:type="gramEnd"/>
    </w:p>
    <w:p w14:paraId="334C7B70" w14:textId="77777777" w:rsidR="00AA0CF5" w:rsidRPr="00E829D5" w:rsidRDefault="00AA0CF5" w:rsidP="00833F5C">
      <w:pPr>
        <w:pStyle w:val="Para1"/>
        <w:numPr>
          <w:ilvl w:val="0"/>
          <w:numId w:val="0"/>
        </w:numPr>
        <w:suppressLineNumbers/>
        <w:shd w:val="clear" w:color="auto" w:fill="FFFFFF" w:themeFill="background1"/>
        <w:suppressAutoHyphens/>
        <w:ind w:firstLine="720"/>
        <w:rPr>
          <w:kern w:val="22"/>
          <w:szCs w:val="22"/>
        </w:rPr>
      </w:pPr>
      <w:r w:rsidRPr="00E829D5">
        <w:rPr>
          <w:kern w:val="22"/>
          <w:szCs w:val="22"/>
        </w:rPr>
        <w:t>(</w:t>
      </w:r>
      <w:r>
        <w:rPr>
          <w:kern w:val="22"/>
          <w:szCs w:val="22"/>
        </w:rPr>
        <w:t>d</w:t>
      </w:r>
      <w:r w:rsidRPr="00E829D5">
        <w:rPr>
          <w:kern w:val="22"/>
          <w:szCs w:val="22"/>
        </w:rPr>
        <w:t>)</w:t>
      </w:r>
      <w:r w:rsidRPr="00E829D5">
        <w:rPr>
          <w:kern w:val="22"/>
          <w:szCs w:val="22"/>
        </w:rPr>
        <w:tab/>
        <w:t xml:space="preserve">Adapting the language used, level of complexity and thematic content to specific groups of actors, including by developing material that can be translated into indigenous </w:t>
      </w:r>
      <w:proofErr w:type="gramStart"/>
      <w:r w:rsidRPr="00E829D5">
        <w:rPr>
          <w:kern w:val="22"/>
          <w:szCs w:val="22"/>
        </w:rPr>
        <w:t>languages;</w:t>
      </w:r>
      <w:proofErr w:type="gramEnd"/>
    </w:p>
    <w:p w14:paraId="18283CD9" w14:textId="77777777" w:rsidR="00AA0CF5" w:rsidRPr="00E829D5" w:rsidRDefault="00AA0CF5" w:rsidP="00833F5C">
      <w:pPr>
        <w:pStyle w:val="Para1"/>
        <w:numPr>
          <w:ilvl w:val="0"/>
          <w:numId w:val="0"/>
        </w:numPr>
        <w:suppressLineNumbers/>
        <w:shd w:val="clear" w:color="auto" w:fill="FFFFFF" w:themeFill="background1"/>
        <w:suppressAutoHyphens/>
        <w:ind w:firstLine="720"/>
        <w:rPr>
          <w:kern w:val="22"/>
          <w:szCs w:val="22"/>
        </w:rPr>
      </w:pPr>
      <w:r w:rsidRPr="00E829D5">
        <w:rPr>
          <w:kern w:val="22"/>
          <w:szCs w:val="22"/>
        </w:rPr>
        <w:t>(</w:t>
      </w:r>
      <w:r>
        <w:rPr>
          <w:kern w:val="22"/>
          <w:szCs w:val="22"/>
        </w:rPr>
        <w:t>e</w:t>
      </w:r>
      <w:r w:rsidRPr="00E829D5">
        <w:rPr>
          <w:kern w:val="22"/>
          <w:szCs w:val="22"/>
        </w:rPr>
        <w:t>)</w:t>
      </w:r>
      <w:r w:rsidRPr="00E829D5">
        <w:rPr>
          <w:kern w:val="22"/>
          <w:szCs w:val="22"/>
        </w:rPr>
        <w:tab/>
        <w:t xml:space="preserve">Promoting or developing platforms, partnerships and action agendas, including with media, civil society and educational institutions, to share information on successes, lessons learned and experiences and to allow for adaptive learning and participation in acting for </w:t>
      </w:r>
      <w:proofErr w:type="gramStart"/>
      <w:r w:rsidRPr="00E829D5">
        <w:rPr>
          <w:kern w:val="22"/>
          <w:szCs w:val="22"/>
        </w:rPr>
        <w:t>biodiversity</w:t>
      </w:r>
      <w:r>
        <w:rPr>
          <w:kern w:val="22"/>
          <w:szCs w:val="22"/>
        </w:rPr>
        <w:t>;</w:t>
      </w:r>
      <w:proofErr w:type="gramEnd"/>
    </w:p>
    <w:p w14:paraId="5AB31D68" w14:textId="7AF820AD" w:rsidR="00AA0CF5" w:rsidRPr="00E829D5" w:rsidRDefault="00AA0CF5" w:rsidP="00833F5C">
      <w:pPr>
        <w:pStyle w:val="Para1"/>
        <w:numPr>
          <w:ilvl w:val="0"/>
          <w:numId w:val="0"/>
        </w:numPr>
        <w:suppressLineNumbers/>
        <w:shd w:val="clear" w:color="auto" w:fill="FFFFFF" w:themeFill="background1"/>
        <w:suppressAutoHyphens/>
        <w:ind w:firstLine="720"/>
        <w:rPr>
          <w:kern w:val="22"/>
          <w:szCs w:val="22"/>
        </w:rPr>
      </w:pPr>
      <w:r w:rsidRPr="00E829D5">
        <w:rPr>
          <w:kern w:val="22"/>
          <w:szCs w:val="22"/>
        </w:rPr>
        <w:t>(</w:t>
      </w:r>
      <w:r>
        <w:rPr>
          <w:kern w:val="22"/>
          <w:szCs w:val="22"/>
        </w:rPr>
        <w:t>f</w:t>
      </w:r>
      <w:r w:rsidRPr="00E829D5">
        <w:rPr>
          <w:kern w:val="22"/>
          <w:szCs w:val="22"/>
        </w:rPr>
        <w:t>)</w:t>
      </w:r>
      <w:r w:rsidRPr="00E829D5">
        <w:rPr>
          <w:kern w:val="22"/>
          <w:szCs w:val="22"/>
        </w:rPr>
        <w:tab/>
        <w:t xml:space="preserve">Integrating transformative education on biodiversity into formal, non-formal and informal educational programmes, promoting values and behaviours that are consistent with living in harmony with </w:t>
      </w:r>
      <w:proofErr w:type="gramStart"/>
      <w:r w:rsidRPr="00E829D5">
        <w:rPr>
          <w:kern w:val="22"/>
          <w:szCs w:val="22"/>
        </w:rPr>
        <w:t>nature</w:t>
      </w:r>
      <w:r>
        <w:rPr>
          <w:kern w:val="22"/>
          <w:szCs w:val="22"/>
        </w:rPr>
        <w:t>;</w:t>
      </w:r>
      <w:proofErr w:type="gramEnd"/>
    </w:p>
    <w:p w14:paraId="247C110D" w14:textId="1C0A973E" w:rsidR="00AA0CF5" w:rsidRPr="00381777" w:rsidRDefault="00AA0CF5" w:rsidP="00833F5C">
      <w:pPr>
        <w:shd w:val="clear" w:color="auto" w:fill="FFFFFF" w:themeFill="background1"/>
        <w:ind w:firstLine="720"/>
      </w:pPr>
      <w:r>
        <w:t>(g)</w:t>
      </w:r>
      <w:r>
        <w:tab/>
        <w:t xml:space="preserve">Raising awareness on the critical role of science, </w:t>
      </w:r>
      <w:proofErr w:type="gramStart"/>
      <w:r>
        <w:t>technology</w:t>
      </w:r>
      <w:proofErr w:type="gramEnd"/>
      <w:r>
        <w:t xml:space="preserve"> and innovation to strengthen scientific and technical capacities to monitor biodiversity, address knowledge gaps and develop innovative solutions to improve the conservation and sustainable use of biodiversity.]</w:t>
      </w:r>
    </w:p>
    <w:p w14:paraId="46A6D346" w14:textId="77777777" w:rsidR="00AA0CF5" w:rsidRPr="00742FED" w:rsidRDefault="00AA0CF5" w:rsidP="00833F5C">
      <w:pPr>
        <w:shd w:val="clear" w:color="auto" w:fill="FFFFFF" w:themeFill="background1"/>
      </w:pPr>
    </w:p>
    <w:p w14:paraId="0903FD13" w14:textId="77777777" w:rsidR="00AA0CF5" w:rsidRPr="002972D5" w:rsidRDefault="00AA0CF5" w:rsidP="00833F5C">
      <w:pPr>
        <w:shd w:val="clear" w:color="auto" w:fill="FFFFFF" w:themeFill="background1"/>
        <w:jc w:val="center"/>
      </w:pPr>
      <w:r>
        <w:t>__________</w:t>
      </w:r>
    </w:p>
    <w:p w14:paraId="7789B08F" w14:textId="77777777" w:rsidR="001F64D5" w:rsidRPr="00C9161D" w:rsidRDefault="001F64D5" w:rsidP="00833F5C">
      <w:pPr>
        <w:shd w:val="clear" w:color="auto" w:fill="FFFFFF" w:themeFill="background1"/>
      </w:pPr>
    </w:p>
    <w:sectPr w:rsidR="001F64D5" w:rsidRPr="00C9161D" w:rsidSect="00FD31A8">
      <w:headerReference w:type="even" r:id="rId17"/>
      <w:headerReference w:type="default" r:id="rId18"/>
      <w:pgSz w:w="12240" w:h="15840"/>
      <w:pgMar w:top="102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93AAC" w14:textId="77777777" w:rsidR="007A7300" w:rsidRDefault="007A7300" w:rsidP="00CF1848">
      <w:r>
        <w:separator/>
      </w:r>
    </w:p>
  </w:endnote>
  <w:endnote w:type="continuationSeparator" w:id="0">
    <w:p w14:paraId="1F58A453" w14:textId="77777777" w:rsidR="007A7300" w:rsidRDefault="007A730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EBC6" w14:textId="77777777" w:rsidR="007A7300" w:rsidRDefault="007A7300" w:rsidP="00CF1848">
      <w:r>
        <w:separator/>
      </w:r>
    </w:p>
  </w:footnote>
  <w:footnote w:type="continuationSeparator" w:id="0">
    <w:p w14:paraId="2A6AE8CD" w14:textId="77777777" w:rsidR="007A7300" w:rsidRDefault="007A7300" w:rsidP="00CF1848">
      <w:r>
        <w:continuationSeparator/>
      </w:r>
    </w:p>
  </w:footnote>
  <w:footnote w:id="1">
    <w:p w14:paraId="3D74B0B0" w14:textId="7B59387C" w:rsidR="00120D50" w:rsidRPr="00833F5C" w:rsidRDefault="00120D50" w:rsidP="00833F5C">
      <w:pPr>
        <w:pStyle w:val="FootnoteText"/>
        <w:ind w:firstLine="0"/>
        <w:rPr>
          <w:lang w:val="en-US"/>
        </w:rPr>
      </w:pPr>
      <w:r w:rsidRPr="0073436C">
        <w:rPr>
          <w:rStyle w:val="FootnoteReference"/>
        </w:rPr>
        <w:footnoteRef/>
      </w:r>
      <w:r w:rsidRPr="007F087F">
        <w:t xml:space="preserve"> </w:t>
      </w:r>
      <w:r w:rsidR="003B6A9D" w:rsidRPr="007F087F">
        <w:rPr>
          <w:lang w:val="en-US"/>
        </w:rPr>
        <w:t xml:space="preserve">During the fourth meeting of the Open-ended Working Group on the Post-2020 Global Biodiversity Framework, it was requested that participants be given an opportunity to provide written comments on this draft decision. In </w:t>
      </w:r>
      <w:r w:rsidR="00AD2536">
        <w:rPr>
          <w:lang w:val="en-US"/>
        </w:rPr>
        <w:t xml:space="preserve">the </w:t>
      </w:r>
      <w:r w:rsidR="003B6A9D" w:rsidRPr="007F087F">
        <w:rPr>
          <w:lang w:val="en-US"/>
        </w:rPr>
        <w:t>light of this request Parties, other Governments and observers were invited</w:t>
      </w:r>
      <w:r w:rsidR="00E74E43" w:rsidRPr="007F087F">
        <w:rPr>
          <w:lang w:val="en-US"/>
        </w:rPr>
        <w:t>,</w:t>
      </w:r>
      <w:r w:rsidR="003B6A9D" w:rsidRPr="007F087F">
        <w:rPr>
          <w:lang w:val="en-US"/>
        </w:rPr>
        <w:t xml:space="preserve"> through notification 2022-043, to provide written comments on document CBD/WG2020/4/L2. The comments received have been compiled and made available </w:t>
      </w:r>
      <w:r w:rsidR="00E74E43" w:rsidRPr="007F087F">
        <w:rPr>
          <w:lang w:val="en-US"/>
        </w:rPr>
        <w:t>at</w:t>
      </w:r>
      <w:r w:rsidR="003B6A9D" w:rsidRPr="007F087F">
        <w:rPr>
          <w:lang w:val="en-US"/>
        </w:rPr>
        <w:t xml:space="preserve">: </w:t>
      </w:r>
      <w:hyperlink r:id="rId1" w:history="1">
        <w:r w:rsidR="00E74E43" w:rsidRPr="007F087F">
          <w:rPr>
            <w:rStyle w:val="Hyperlink"/>
            <w:lang w:val="en-US"/>
          </w:rPr>
          <w:t>https://www.cbd.int/conferences/post2020/submissions/2022-043</w:t>
        </w:r>
      </w:hyperlink>
      <w:r w:rsidR="003B6A9D" w:rsidRPr="007F087F">
        <w:rPr>
          <w:lang w:val="en-US"/>
        </w:rPr>
        <w:t>.</w:t>
      </w:r>
      <w:r w:rsidR="00E74E43" w:rsidRPr="007F087F">
        <w:rPr>
          <w:lang w:val="en-US"/>
        </w:rPr>
        <w:t xml:space="preserve"> </w:t>
      </w:r>
    </w:p>
  </w:footnote>
  <w:footnote w:id="2">
    <w:p w14:paraId="369437FD" w14:textId="77777777" w:rsidR="00FD2FBC" w:rsidRPr="00C8619D" w:rsidRDefault="00FD2FB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CBD/WG2020/1/5.</w:t>
      </w:r>
    </w:p>
  </w:footnote>
  <w:footnote w:id="3">
    <w:p w14:paraId="6F34B42F" w14:textId="77777777" w:rsidR="00FD2FBC" w:rsidRPr="00C8619D" w:rsidRDefault="00FD2FB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CBD/WG2020/2/4.</w:t>
      </w:r>
    </w:p>
  </w:footnote>
  <w:footnote w:id="4">
    <w:p w14:paraId="53F14FA8" w14:textId="02CEB101" w:rsidR="00FD2FBC" w:rsidRPr="00AA3D15" w:rsidRDefault="00FD2FBC" w:rsidP="00FD2FBC">
      <w:pPr>
        <w:pStyle w:val="FootnoteText"/>
        <w:suppressLineNumbers/>
        <w:suppressAutoHyphens/>
        <w:ind w:firstLine="0"/>
        <w:jc w:val="left"/>
        <w:rPr>
          <w:kern w:val="18"/>
          <w:szCs w:val="18"/>
        </w:rPr>
      </w:pPr>
      <w:r w:rsidRPr="00682EA3">
        <w:rPr>
          <w:kern w:val="18"/>
          <w:szCs w:val="18"/>
          <w:vertAlign w:val="superscript"/>
        </w:rPr>
        <w:footnoteRef/>
      </w:r>
      <w:r w:rsidRPr="00C8619D">
        <w:rPr>
          <w:kern w:val="18"/>
          <w:szCs w:val="18"/>
        </w:rPr>
        <w:t xml:space="preserve"> CBD/WG2020/3/5</w:t>
      </w:r>
      <w:r w:rsidR="00804C9D">
        <w:rPr>
          <w:kern w:val="18"/>
          <w:szCs w:val="18"/>
        </w:rPr>
        <w:t>.</w:t>
      </w:r>
    </w:p>
  </w:footnote>
  <w:footnote w:id="5">
    <w:p w14:paraId="06B75A79" w14:textId="53F83C4D" w:rsidR="005D5E39" w:rsidRPr="003B293C" w:rsidRDefault="005D5E39" w:rsidP="003B293C">
      <w:pPr>
        <w:pStyle w:val="FootnoteText"/>
        <w:ind w:firstLine="0"/>
        <w:rPr>
          <w:lang w:val="en-CA"/>
        </w:rPr>
      </w:pPr>
      <w:r>
        <w:rPr>
          <w:rStyle w:val="FootnoteReference"/>
        </w:rPr>
        <w:footnoteRef/>
      </w:r>
      <w:r>
        <w:t xml:space="preserve"> </w:t>
      </w:r>
      <w:r w:rsidRPr="00C8619D">
        <w:rPr>
          <w:kern w:val="18"/>
          <w:szCs w:val="18"/>
        </w:rPr>
        <w:t>CBD/WG2020/</w:t>
      </w:r>
      <w:r>
        <w:rPr>
          <w:kern w:val="18"/>
          <w:szCs w:val="18"/>
        </w:rPr>
        <w:t>4</w:t>
      </w:r>
      <w:r w:rsidRPr="00C8619D">
        <w:rPr>
          <w:kern w:val="18"/>
          <w:szCs w:val="18"/>
        </w:rPr>
        <w:t>/</w:t>
      </w:r>
      <w:r w:rsidR="00E54E5C">
        <w:rPr>
          <w:kern w:val="18"/>
          <w:szCs w:val="18"/>
        </w:rPr>
        <w:t>4</w:t>
      </w:r>
      <w:r w:rsidR="00335278">
        <w:rPr>
          <w:kern w:val="18"/>
          <w:szCs w:val="18"/>
        </w:rPr>
        <w:t>.</w:t>
      </w:r>
    </w:p>
  </w:footnote>
  <w:footnote w:id="6">
    <w:p w14:paraId="6B89BF1D" w14:textId="0B87DB63" w:rsidR="00FD2FBC" w:rsidRPr="00AA3D15" w:rsidRDefault="00FD2FB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Rio Declaration on Environment and Development (A/CONF.151/26/</w:t>
      </w:r>
      <w:proofErr w:type="spellStart"/>
      <w:r w:rsidRPr="00C8619D">
        <w:rPr>
          <w:kern w:val="18"/>
          <w:szCs w:val="18"/>
        </w:rPr>
        <w:t>Rev.l</w:t>
      </w:r>
      <w:proofErr w:type="spellEnd"/>
      <w:r w:rsidRPr="00C8619D">
        <w:rPr>
          <w:kern w:val="18"/>
          <w:szCs w:val="18"/>
        </w:rPr>
        <w:t xml:space="preserve"> (</w:t>
      </w:r>
      <w:proofErr w:type="spellStart"/>
      <w:proofErr w:type="gramStart"/>
      <w:r w:rsidR="00335278">
        <w:rPr>
          <w:kern w:val="18"/>
          <w:szCs w:val="18"/>
        </w:rPr>
        <w:t>v</w:t>
      </w:r>
      <w:r w:rsidRPr="00C8619D">
        <w:rPr>
          <w:kern w:val="18"/>
          <w:szCs w:val="18"/>
        </w:rPr>
        <w:t>ol.I</w:t>
      </w:r>
      <w:proofErr w:type="spellEnd"/>
      <w:proofErr w:type="gramEnd"/>
      <w:r w:rsidRPr="00C8619D">
        <w:rPr>
          <w:kern w:val="18"/>
          <w:szCs w:val="18"/>
        </w:rPr>
        <w:t>)), United Nations publication, Sales No. E.93.1.8.</w:t>
      </w:r>
    </w:p>
  </w:footnote>
  <w:footnote w:id="7">
    <w:p w14:paraId="1E75A8A2" w14:textId="77777777" w:rsidR="00FD2FBC" w:rsidRPr="00C8619D" w:rsidRDefault="00FD2FBC" w:rsidP="00FD2FBC">
      <w:pPr>
        <w:pStyle w:val="FootnoteText"/>
        <w:ind w:firstLine="0"/>
        <w:jc w:val="left"/>
        <w:rPr>
          <w:szCs w:val="18"/>
        </w:rPr>
      </w:pPr>
      <w:r w:rsidRPr="00506DC3">
        <w:rPr>
          <w:rStyle w:val="FootnoteReference"/>
          <w:sz w:val="18"/>
          <w:szCs w:val="18"/>
        </w:rPr>
        <w:footnoteRef/>
      </w:r>
      <w:r w:rsidRPr="00C8619D">
        <w:rPr>
          <w:szCs w:val="18"/>
        </w:rPr>
        <w:t xml:space="preserve"> </w:t>
      </w:r>
      <w:r w:rsidRPr="00506DC3">
        <w:rPr>
          <w:szCs w:val="18"/>
        </w:rPr>
        <w:t>General Assembly resolution 70/1.</w:t>
      </w:r>
    </w:p>
  </w:footnote>
  <w:footnote w:id="8">
    <w:p w14:paraId="22D31450" w14:textId="4AEB0BEB" w:rsidR="00FD2FBC" w:rsidRPr="00C8619D" w:rsidRDefault="00FD2FB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Secretariat of the Convention on Biological Diversity (2020)</w:t>
      </w:r>
      <w:r w:rsidR="00335278">
        <w:rPr>
          <w:kern w:val="18"/>
          <w:szCs w:val="18"/>
        </w:rPr>
        <w:t>,</w:t>
      </w:r>
      <w:r w:rsidRPr="00C8619D">
        <w:rPr>
          <w:kern w:val="18"/>
          <w:szCs w:val="18"/>
        </w:rPr>
        <w:t xml:space="preserve"> </w:t>
      </w:r>
      <w:r w:rsidRPr="00C8619D">
        <w:rPr>
          <w:i/>
          <w:iCs/>
          <w:kern w:val="18"/>
          <w:szCs w:val="18"/>
        </w:rPr>
        <w:t>Global Biodiversity Outlook 5</w:t>
      </w:r>
      <w:r w:rsidRPr="00C8619D">
        <w:rPr>
          <w:kern w:val="18"/>
          <w:szCs w:val="18"/>
        </w:rPr>
        <w:t xml:space="preserve"> </w:t>
      </w:r>
      <w:r w:rsidR="00335278">
        <w:rPr>
          <w:kern w:val="18"/>
          <w:szCs w:val="18"/>
        </w:rPr>
        <w:t>(</w:t>
      </w:r>
      <w:r w:rsidRPr="00C8619D">
        <w:rPr>
          <w:kern w:val="18"/>
          <w:szCs w:val="18"/>
        </w:rPr>
        <w:t>Montreal, Canada</w:t>
      </w:r>
      <w:r w:rsidR="00335278">
        <w:rPr>
          <w:kern w:val="18"/>
          <w:szCs w:val="18"/>
        </w:rPr>
        <w:t>)</w:t>
      </w:r>
      <w:r w:rsidRPr="00C8619D">
        <w:rPr>
          <w:kern w:val="18"/>
          <w:szCs w:val="18"/>
        </w:rPr>
        <w:t>.</w:t>
      </w:r>
    </w:p>
  </w:footnote>
  <w:footnote w:id="9">
    <w:p w14:paraId="16BF0327" w14:textId="0C297B26" w:rsidR="00FD2FBC" w:rsidRPr="00C8619D" w:rsidRDefault="00FD2FB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Forest Peoples Programme, </w:t>
      </w:r>
      <w:r w:rsidRPr="00B02AF6">
        <w:rPr>
          <w:kern w:val="18"/>
          <w:szCs w:val="18"/>
        </w:rPr>
        <w:t>International Indigenous Forum on Biodiversity, Indigenous Women’s Biodiversity Network, Centres of Distinction on Indigenous and Local Knowledge and Secretariat of the Convention on Biological Diversity (2020)</w:t>
      </w:r>
      <w:r w:rsidR="00FD3CE6" w:rsidRPr="00B02AF6">
        <w:rPr>
          <w:kern w:val="18"/>
          <w:szCs w:val="18"/>
        </w:rPr>
        <w:t>,</w:t>
      </w:r>
      <w:r w:rsidRPr="00B02AF6">
        <w:rPr>
          <w:kern w:val="18"/>
          <w:szCs w:val="18"/>
        </w:rPr>
        <w:t xml:space="preserve"> </w:t>
      </w:r>
      <w:r w:rsidRPr="00B02AF6">
        <w:rPr>
          <w:i/>
          <w:iCs/>
          <w:kern w:val="18"/>
          <w:szCs w:val="18"/>
        </w:rPr>
        <w:t xml:space="preserve">Local Biodiversity Outlooks 2: The </w:t>
      </w:r>
      <w:r w:rsidR="00FD3CE6" w:rsidRPr="00682EA3">
        <w:rPr>
          <w:i/>
          <w:iCs/>
          <w:kern w:val="18"/>
          <w:szCs w:val="18"/>
        </w:rPr>
        <w:t>C</w:t>
      </w:r>
      <w:r w:rsidRPr="00B02AF6">
        <w:rPr>
          <w:i/>
          <w:iCs/>
          <w:kern w:val="18"/>
          <w:szCs w:val="18"/>
        </w:rPr>
        <w:t xml:space="preserve">ontributions of </w:t>
      </w:r>
      <w:r w:rsidR="00FD3CE6" w:rsidRPr="00682EA3">
        <w:rPr>
          <w:i/>
          <w:iCs/>
          <w:kern w:val="18"/>
          <w:szCs w:val="18"/>
        </w:rPr>
        <w:t>I</w:t>
      </w:r>
      <w:r w:rsidRPr="00B02AF6">
        <w:rPr>
          <w:i/>
          <w:iCs/>
          <w:kern w:val="18"/>
          <w:szCs w:val="18"/>
        </w:rPr>
        <w:t xml:space="preserve">ndigenous </w:t>
      </w:r>
      <w:r w:rsidR="00FD3CE6" w:rsidRPr="00682EA3">
        <w:rPr>
          <w:i/>
          <w:iCs/>
          <w:kern w:val="18"/>
          <w:szCs w:val="18"/>
        </w:rPr>
        <w:t>P</w:t>
      </w:r>
      <w:r w:rsidRPr="00B02AF6">
        <w:rPr>
          <w:i/>
          <w:iCs/>
          <w:kern w:val="18"/>
          <w:szCs w:val="18"/>
        </w:rPr>
        <w:t xml:space="preserve">eoples and </w:t>
      </w:r>
      <w:r w:rsidR="00FD3CE6" w:rsidRPr="00682EA3">
        <w:rPr>
          <w:i/>
          <w:iCs/>
          <w:kern w:val="18"/>
          <w:szCs w:val="18"/>
        </w:rPr>
        <w:t>L</w:t>
      </w:r>
      <w:r w:rsidRPr="00B02AF6">
        <w:rPr>
          <w:i/>
          <w:iCs/>
          <w:kern w:val="18"/>
          <w:szCs w:val="18"/>
        </w:rPr>
        <w:t xml:space="preserve">ocal </w:t>
      </w:r>
      <w:r w:rsidR="00FD3CE6" w:rsidRPr="00682EA3">
        <w:rPr>
          <w:i/>
          <w:iCs/>
          <w:kern w:val="18"/>
          <w:szCs w:val="18"/>
        </w:rPr>
        <w:t>C</w:t>
      </w:r>
      <w:r w:rsidRPr="00B02AF6">
        <w:rPr>
          <w:i/>
          <w:iCs/>
          <w:kern w:val="18"/>
          <w:szCs w:val="18"/>
        </w:rPr>
        <w:t xml:space="preserve">ommunities to the </w:t>
      </w:r>
      <w:r w:rsidR="00FD3CE6" w:rsidRPr="00682EA3">
        <w:rPr>
          <w:i/>
          <w:iCs/>
          <w:kern w:val="18"/>
          <w:szCs w:val="18"/>
        </w:rPr>
        <w:t>I</w:t>
      </w:r>
      <w:r w:rsidRPr="00B02AF6">
        <w:rPr>
          <w:i/>
          <w:iCs/>
          <w:kern w:val="18"/>
          <w:szCs w:val="18"/>
        </w:rPr>
        <w:t xml:space="preserve">mplementation of the Strategic Plan for Biodiversity 2011–2020 and to </w:t>
      </w:r>
      <w:r w:rsidR="00FD3CE6" w:rsidRPr="00682EA3">
        <w:rPr>
          <w:i/>
          <w:iCs/>
          <w:kern w:val="18"/>
          <w:szCs w:val="18"/>
        </w:rPr>
        <w:t>R</w:t>
      </w:r>
      <w:r w:rsidRPr="00B02AF6">
        <w:rPr>
          <w:i/>
          <w:iCs/>
          <w:kern w:val="18"/>
          <w:szCs w:val="18"/>
        </w:rPr>
        <w:t xml:space="preserve">enewing </w:t>
      </w:r>
      <w:r w:rsidR="00FD3CE6" w:rsidRPr="00682EA3">
        <w:rPr>
          <w:i/>
          <w:iCs/>
          <w:kern w:val="18"/>
          <w:szCs w:val="18"/>
        </w:rPr>
        <w:t>N</w:t>
      </w:r>
      <w:r w:rsidRPr="00B02AF6">
        <w:rPr>
          <w:i/>
          <w:iCs/>
          <w:kern w:val="18"/>
          <w:szCs w:val="18"/>
        </w:rPr>
        <w:t xml:space="preserve">ature and </w:t>
      </w:r>
      <w:r w:rsidR="00FD3CE6" w:rsidRPr="00682EA3">
        <w:rPr>
          <w:i/>
          <w:iCs/>
          <w:kern w:val="18"/>
          <w:szCs w:val="18"/>
        </w:rPr>
        <w:t>C</w:t>
      </w:r>
      <w:r w:rsidRPr="00B02AF6">
        <w:rPr>
          <w:i/>
          <w:iCs/>
          <w:kern w:val="18"/>
          <w:szCs w:val="18"/>
        </w:rPr>
        <w:t xml:space="preserve">ultures. A complement to the fifth edition of </w:t>
      </w:r>
      <w:r w:rsidR="00FD3CE6" w:rsidRPr="00682EA3">
        <w:rPr>
          <w:i/>
          <w:iCs/>
          <w:kern w:val="18"/>
          <w:szCs w:val="18"/>
        </w:rPr>
        <w:t xml:space="preserve">the </w:t>
      </w:r>
      <w:r w:rsidRPr="00B02AF6">
        <w:rPr>
          <w:i/>
          <w:iCs/>
          <w:kern w:val="18"/>
          <w:szCs w:val="18"/>
        </w:rPr>
        <w:t>Global Biodiversity Outlook</w:t>
      </w:r>
      <w:r w:rsidRPr="00B02AF6">
        <w:rPr>
          <w:kern w:val="18"/>
          <w:szCs w:val="18"/>
        </w:rPr>
        <w:t xml:space="preserve"> </w:t>
      </w:r>
      <w:r w:rsidR="00FD3CE6" w:rsidRPr="00682EA3">
        <w:rPr>
          <w:kern w:val="18"/>
          <w:szCs w:val="18"/>
        </w:rPr>
        <w:t>(</w:t>
      </w:r>
      <w:r w:rsidRPr="00B02AF6">
        <w:rPr>
          <w:kern w:val="18"/>
          <w:szCs w:val="18"/>
        </w:rPr>
        <w:t xml:space="preserve">Moreton-in-Marsh, </w:t>
      </w:r>
      <w:r w:rsidR="00FD3CE6" w:rsidRPr="00B02AF6">
        <w:rPr>
          <w:kern w:val="18"/>
          <w:szCs w:val="18"/>
        </w:rPr>
        <w:t>United Kingdom</w:t>
      </w:r>
      <w:r w:rsidRPr="00B02AF6">
        <w:rPr>
          <w:kern w:val="18"/>
          <w:szCs w:val="18"/>
        </w:rPr>
        <w:t>: Forest Peoples Programme</w:t>
      </w:r>
      <w:r w:rsidR="00FD3CE6" w:rsidRPr="00B02AF6">
        <w:rPr>
          <w:kern w:val="18"/>
          <w:szCs w:val="18"/>
        </w:rPr>
        <w:t>)</w:t>
      </w:r>
      <w:r w:rsidRPr="00B02AF6">
        <w:rPr>
          <w:kern w:val="18"/>
          <w:szCs w:val="18"/>
        </w:rPr>
        <w:t xml:space="preserve">. Available at </w:t>
      </w:r>
      <w:hyperlink r:id="rId2" w:history="1">
        <w:r w:rsidRPr="00B02AF6">
          <w:rPr>
            <w:rStyle w:val="Hyperlink"/>
            <w:szCs w:val="18"/>
          </w:rPr>
          <w:t>www.localbiodiversityoutlooks.net</w:t>
        </w:r>
      </w:hyperlink>
      <w:r w:rsidRPr="00B02AF6">
        <w:rPr>
          <w:kern w:val="18"/>
          <w:szCs w:val="18"/>
        </w:rPr>
        <w:t>.</w:t>
      </w:r>
    </w:p>
  </w:footnote>
  <w:footnote w:id="10">
    <w:p w14:paraId="38E8AA96" w14:textId="0E2CCAE2" w:rsidR="00FD2FBC" w:rsidRPr="00C8619D" w:rsidRDefault="00FD2FBC" w:rsidP="00FD2FBC">
      <w:pPr>
        <w:pStyle w:val="FootnoteText"/>
        <w:suppressLineNumbers/>
        <w:suppressAutoHyphens/>
        <w:ind w:firstLine="0"/>
        <w:jc w:val="left"/>
        <w:rPr>
          <w:kern w:val="18"/>
          <w:szCs w:val="18"/>
        </w:rPr>
      </w:pPr>
      <w:r w:rsidRPr="00FD3CE6">
        <w:rPr>
          <w:rStyle w:val="FootnoteReference"/>
          <w:kern w:val="18"/>
          <w:sz w:val="18"/>
          <w:szCs w:val="18"/>
        </w:rPr>
        <w:footnoteRef/>
      </w:r>
      <w:r w:rsidRPr="00FD3CE6">
        <w:rPr>
          <w:kern w:val="18"/>
          <w:szCs w:val="18"/>
        </w:rPr>
        <w:t xml:space="preserve"> IPBES </w:t>
      </w:r>
      <w:r w:rsidR="00335278" w:rsidRPr="00FD3CE6">
        <w:rPr>
          <w:kern w:val="18"/>
          <w:szCs w:val="18"/>
        </w:rPr>
        <w:t xml:space="preserve">secretariat </w:t>
      </w:r>
      <w:r w:rsidRPr="00FD3CE6">
        <w:rPr>
          <w:kern w:val="18"/>
          <w:szCs w:val="18"/>
        </w:rPr>
        <w:t>(2019)</w:t>
      </w:r>
      <w:r w:rsidR="00335278" w:rsidRPr="00FD3CE6">
        <w:rPr>
          <w:kern w:val="18"/>
          <w:szCs w:val="18"/>
        </w:rPr>
        <w:t>,</w:t>
      </w:r>
      <w:r w:rsidRPr="00FD3CE6">
        <w:rPr>
          <w:kern w:val="18"/>
          <w:szCs w:val="18"/>
        </w:rPr>
        <w:t xml:space="preserve"> </w:t>
      </w:r>
      <w:r w:rsidRPr="00FD3CE6">
        <w:rPr>
          <w:i/>
          <w:iCs/>
          <w:kern w:val="18"/>
          <w:szCs w:val="18"/>
        </w:rPr>
        <w:t>Global Assessment Report on Biodiversity and Ecosystem Services</w:t>
      </w:r>
      <w:r w:rsidR="00335278" w:rsidRPr="00FD3CE6">
        <w:rPr>
          <w:kern w:val="18"/>
          <w:szCs w:val="18"/>
        </w:rPr>
        <w:t>,</w:t>
      </w:r>
      <w:r w:rsidRPr="00FD3CE6">
        <w:rPr>
          <w:kern w:val="18"/>
          <w:szCs w:val="18"/>
        </w:rPr>
        <w:t xml:space="preserve"> E. S. Brondizio, J. </w:t>
      </w:r>
      <w:proofErr w:type="spellStart"/>
      <w:r w:rsidRPr="00FD3CE6">
        <w:rPr>
          <w:kern w:val="18"/>
          <w:szCs w:val="18"/>
        </w:rPr>
        <w:t>Settele</w:t>
      </w:r>
      <w:proofErr w:type="spellEnd"/>
      <w:r w:rsidRPr="00FD3CE6">
        <w:rPr>
          <w:kern w:val="18"/>
          <w:szCs w:val="18"/>
        </w:rPr>
        <w:t>, S. Díaz and H. T. Ngo</w:t>
      </w:r>
      <w:r w:rsidR="00FD3CE6" w:rsidRPr="00682EA3">
        <w:rPr>
          <w:kern w:val="18"/>
          <w:szCs w:val="18"/>
        </w:rPr>
        <w:t>, eds.</w:t>
      </w:r>
      <w:r w:rsidRPr="00FD3CE6">
        <w:rPr>
          <w:kern w:val="18"/>
          <w:szCs w:val="18"/>
        </w:rPr>
        <w:t xml:space="preserve"> </w:t>
      </w:r>
      <w:r w:rsidR="00335278" w:rsidRPr="00FD3CE6">
        <w:rPr>
          <w:kern w:val="18"/>
          <w:szCs w:val="18"/>
        </w:rPr>
        <w:t>(</w:t>
      </w:r>
      <w:r w:rsidRPr="00FD3CE6">
        <w:rPr>
          <w:kern w:val="18"/>
          <w:szCs w:val="18"/>
        </w:rPr>
        <w:t>Bonn</w:t>
      </w:r>
      <w:r w:rsidR="00FD3CE6" w:rsidRPr="00682EA3">
        <w:rPr>
          <w:kern w:val="18"/>
          <w:szCs w:val="18"/>
        </w:rPr>
        <w:t>, Germany</w:t>
      </w:r>
      <w:r w:rsidR="00335278" w:rsidRPr="00FD3CE6">
        <w:rPr>
          <w:kern w:val="18"/>
          <w:szCs w:val="18"/>
        </w:rPr>
        <w:t>)</w:t>
      </w:r>
      <w:r w:rsidR="00FD3CE6" w:rsidRPr="00682EA3">
        <w:rPr>
          <w:kern w:val="18"/>
          <w:szCs w:val="18"/>
        </w:rPr>
        <w:t>. Available at</w:t>
      </w:r>
      <w:r w:rsidRPr="00FD3CE6">
        <w:rPr>
          <w:kern w:val="18"/>
          <w:szCs w:val="18"/>
        </w:rPr>
        <w:t xml:space="preserve"> </w:t>
      </w:r>
      <w:hyperlink r:id="rId3" w:history="1">
        <w:r w:rsidRPr="00FD3CE6">
          <w:rPr>
            <w:rStyle w:val="Hyperlink"/>
            <w:szCs w:val="18"/>
          </w:rPr>
          <w:t>https://doi.org/10.5281/zenodo.3831673</w:t>
        </w:r>
      </w:hyperlink>
      <w:r w:rsidRPr="00FD3CE6">
        <w:rPr>
          <w:kern w:val="18"/>
          <w:szCs w:val="18"/>
        </w:rPr>
        <w:t>.</w:t>
      </w:r>
    </w:p>
  </w:footnote>
  <w:footnote w:id="11">
    <w:p w14:paraId="50E517E7" w14:textId="77777777" w:rsidR="00FD2FBC" w:rsidRPr="00C8619D" w:rsidRDefault="00FD2FB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See decision X/2, annex.</w:t>
      </w:r>
    </w:p>
  </w:footnote>
  <w:footnote w:id="12">
    <w:p w14:paraId="3310762D" w14:textId="6CAFA296" w:rsidR="009C0E4A" w:rsidRPr="003B293C" w:rsidRDefault="009C0E4A" w:rsidP="003B293C">
      <w:pPr>
        <w:pStyle w:val="FootnoteText"/>
        <w:ind w:firstLine="0"/>
        <w:rPr>
          <w:lang w:val="en-CA"/>
        </w:rPr>
      </w:pPr>
      <w:r w:rsidRPr="007F087F">
        <w:rPr>
          <w:rStyle w:val="FootnoteReference"/>
        </w:rPr>
        <w:sym w:font="Symbol" w:char="F02A"/>
      </w:r>
      <w:r w:rsidRPr="007F087F">
        <w:t xml:space="preserve"> </w:t>
      </w:r>
      <w:r w:rsidRPr="007F087F">
        <w:rPr>
          <w:iCs/>
          <w:kern w:val="22"/>
          <w:szCs w:val="22"/>
        </w:rPr>
        <w:t>A Party suggested that this should be moved to the preambular section of the decision.</w:t>
      </w:r>
    </w:p>
  </w:footnote>
  <w:footnote w:id="13">
    <w:p w14:paraId="6AA7DCCF" w14:textId="77777777" w:rsidR="009C0E4A" w:rsidRPr="00FF734E" w:rsidRDefault="009C0E4A" w:rsidP="009C0E4A">
      <w:pPr>
        <w:pStyle w:val="FootnoteText"/>
        <w:ind w:firstLine="0"/>
        <w:rPr>
          <w:lang w:val="en-CA"/>
        </w:rPr>
      </w:pPr>
      <w:r w:rsidRPr="00FF734E">
        <w:rPr>
          <w:rStyle w:val="FootnoteReference"/>
        </w:rPr>
        <w:sym w:font="Symbol" w:char="F02A"/>
      </w:r>
      <w:r>
        <w:t xml:space="preserve"> </w:t>
      </w:r>
      <w:r>
        <w:rPr>
          <w:iCs/>
          <w:kern w:val="22"/>
          <w:szCs w:val="22"/>
        </w:rPr>
        <w:t>A Party suggested that this should be moved to the preambular section of the decision.</w:t>
      </w:r>
    </w:p>
  </w:footnote>
  <w:footnote w:id="14">
    <w:p w14:paraId="34978928" w14:textId="77777777" w:rsidR="009C0E4A" w:rsidRPr="00FF734E" w:rsidRDefault="009C0E4A" w:rsidP="009C0E4A">
      <w:pPr>
        <w:pStyle w:val="FootnoteText"/>
        <w:ind w:firstLine="0"/>
        <w:rPr>
          <w:lang w:val="en-CA"/>
        </w:rPr>
      </w:pPr>
      <w:r w:rsidRPr="00FF734E">
        <w:rPr>
          <w:rStyle w:val="FootnoteReference"/>
        </w:rPr>
        <w:sym w:font="Symbol" w:char="F02A"/>
      </w:r>
      <w:r>
        <w:t xml:space="preserve"> </w:t>
      </w:r>
      <w:r>
        <w:rPr>
          <w:iCs/>
          <w:kern w:val="22"/>
          <w:szCs w:val="22"/>
        </w:rPr>
        <w:t>A Party suggested that this should be moved to the preambular section of the decision.</w:t>
      </w:r>
    </w:p>
  </w:footnote>
  <w:footnote w:id="15">
    <w:p w14:paraId="7FD2E9D5" w14:textId="6ED261D5" w:rsidR="00FD2FBC" w:rsidRPr="00C8619D" w:rsidRDefault="00FD2FB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vertAlign w:val="superscript"/>
        </w:rPr>
        <w:t xml:space="preserve"> </w:t>
      </w:r>
      <w:r w:rsidRPr="00C8619D">
        <w:rPr>
          <w:kern w:val="18"/>
          <w:szCs w:val="18"/>
        </w:rPr>
        <w:t>Decision 15/--</w:t>
      </w:r>
      <w:r w:rsidR="00335278">
        <w:rPr>
          <w:kern w:val="18"/>
          <w:szCs w:val="18"/>
        </w:rPr>
        <w:t>.</w:t>
      </w:r>
    </w:p>
  </w:footnote>
  <w:footnote w:id="16">
    <w:p w14:paraId="59618651" w14:textId="5D758F58" w:rsidR="00FD2FBC" w:rsidRPr="00C8619D" w:rsidRDefault="00FD2FB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Decision 15/--</w:t>
      </w:r>
      <w:r w:rsidR="00335278">
        <w:rPr>
          <w:kern w:val="18"/>
          <w:szCs w:val="18"/>
        </w:rPr>
        <w:t>.</w:t>
      </w:r>
    </w:p>
  </w:footnote>
  <w:footnote w:id="17">
    <w:p w14:paraId="0D6AA7AC" w14:textId="44EA3FF5" w:rsidR="00FD2FBC" w:rsidRPr="00C8619D" w:rsidRDefault="00FD2FB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Decision 15/--</w:t>
      </w:r>
      <w:r w:rsidR="00335278">
        <w:rPr>
          <w:kern w:val="18"/>
          <w:szCs w:val="18"/>
        </w:rPr>
        <w:t>.</w:t>
      </w:r>
    </w:p>
  </w:footnote>
  <w:footnote w:id="18">
    <w:p w14:paraId="531F1DE8" w14:textId="06DF7D95" w:rsidR="0002057D" w:rsidRPr="00682EA3" w:rsidRDefault="0002057D" w:rsidP="00682EA3">
      <w:pPr>
        <w:pStyle w:val="FootnoteText"/>
        <w:ind w:firstLine="0"/>
        <w:rPr>
          <w:lang w:val="en-US"/>
        </w:rPr>
      </w:pPr>
      <w:r>
        <w:rPr>
          <w:rStyle w:val="FootnoteReference"/>
        </w:rPr>
        <w:t>**</w:t>
      </w:r>
      <w:r>
        <w:t xml:space="preserve"> </w:t>
      </w:r>
      <w:r>
        <w:rPr>
          <w:lang w:val="en-US"/>
        </w:rPr>
        <w:t>If the reference to the strategy for resource mobilization in para</w:t>
      </w:r>
      <w:r w:rsidR="00850B4E">
        <w:rPr>
          <w:lang w:val="en-US"/>
        </w:rPr>
        <w:t>graph</w:t>
      </w:r>
      <w:r>
        <w:rPr>
          <w:lang w:val="en-US"/>
        </w:rPr>
        <w:t xml:space="preserve"> 1 is retained, it would be deleted from this para</w:t>
      </w:r>
      <w:r w:rsidR="00850B4E">
        <w:rPr>
          <w:lang w:val="en-US"/>
        </w:rPr>
        <w:t>graph</w:t>
      </w:r>
      <w:r>
        <w:rPr>
          <w:lang w:val="en-US"/>
        </w:rPr>
        <w:t>, and vice versa.</w:t>
      </w:r>
    </w:p>
  </w:footnote>
  <w:footnote w:id="19">
    <w:p w14:paraId="4FAF2795" w14:textId="04D74362" w:rsidR="00FD2FBC" w:rsidRPr="00C8619D" w:rsidRDefault="00FD2FB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Decision 15/--</w:t>
      </w:r>
      <w:r w:rsidR="00335278">
        <w:rPr>
          <w:kern w:val="18"/>
          <w:szCs w:val="18"/>
        </w:rPr>
        <w:t>.</w:t>
      </w:r>
    </w:p>
  </w:footnote>
  <w:footnote w:id="20">
    <w:p w14:paraId="0D8E5E84" w14:textId="30E7CC23" w:rsidR="00FD2FBC" w:rsidRPr="00FF734E" w:rsidRDefault="00FD2FBC" w:rsidP="00FD2FBC">
      <w:pPr>
        <w:pStyle w:val="FootnoteText"/>
        <w:ind w:firstLine="0"/>
        <w:rPr>
          <w:lang w:val="en-CA"/>
        </w:rPr>
      </w:pPr>
      <w:r>
        <w:rPr>
          <w:rStyle w:val="FootnoteReference"/>
        </w:rPr>
        <w:footnoteRef/>
      </w:r>
      <w:r>
        <w:t xml:space="preserve"> </w:t>
      </w:r>
      <w:r w:rsidRPr="00C8619D">
        <w:rPr>
          <w:kern w:val="18"/>
          <w:szCs w:val="18"/>
        </w:rPr>
        <w:t>Decision 15/--</w:t>
      </w:r>
      <w:r w:rsidR="00335278">
        <w:rPr>
          <w:kern w:val="18"/>
          <w:szCs w:val="18"/>
        </w:rPr>
        <w:t>.</w:t>
      </w:r>
    </w:p>
  </w:footnote>
  <w:footnote w:id="21">
    <w:p w14:paraId="29CCAA32" w14:textId="0022390E" w:rsidR="00FD2FBC" w:rsidRPr="00C8619D" w:rsidRDefault="00FD2FB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Decision 15/--</w:t>
      </w:r>
      <w:r w:rsidR="00335278">
        <w:rPr>
          <w:kern w:val="18"/>
          <w:szCs w:val="18"/>
        </w:rPr>
        <w:t>.</w:t>
      </w:r>
    </w:p>
  </w:footnote>
  <w:footnote w:id="22">
    <w:p w14:paraId="2BAA1B81" w14:textId="5C96E875" w:rsidR="00FD2FBC" w:rsidRPr="00C8619D" w:rsidRDefault="00FD2FB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Decision 15/--</w:t>
      </w:r>
      <w:r w:rsidR="00335278">
        <w:rPr>
          <w:kern w:val="18"/>
          <w:szCs w:val="18"/>
        </w:rPr>
        <w:t>.</w:t>
      </w:r>
    </w:p>
  </w:footnote>
  <w:footnote w:id="23">
    <w:p w14:paraId="37EDE773" w14:textId="0856C8EA" w:rsidR="00FD2FBC" w:rsidRPr="00AA3D15" w:rsidRDefault="00FD2FBC" w:rsidP="00FD2FBC">
      <w:pPr>
        <w:pStyle w:val="FootnoteText"/>
        <w:suppressLineNumbers/>
        <w:tabs>
          <w:tab w:val="left" w:pos="2425"/>
        </w:tab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Decision 15/--</w:t>
      </w:r>
      <w:r w:rsidR="00335278">
        <w:rPr>
          <w:kern w:val="18"/>
          <w:szCs w:val="18"/>
        </w:rPr>
        <w:t>.</w:t>
      </w:r>
    </w:p>
  </w:footnote>
  <w:footnote w:id="24">
    <w:p w14:paraId="3CD4FA79" w14:textId="591FFDD5" w:rsidR="00FD2FBC" w:rsidRPr="00AA3D15" w:rsidRDefault="00FD2FB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Decision 15/--</w:t>
      </w:r>
      <w:r w:rsidR="00335278">
        <w:rPr>
          <w:kern w:val="18"/>
          <w:szCs w:val="18"/>
        </w:rPr>
        <w:t>.</w:t>
      </w:r>
    </w:p>
  </w:footnote>
  <w:footnote w:id="25">
    <w:p w14:paraId="234F4C41" w14:textId="68CFA398" w:rsidR="00046760" w:rsidRPr="003B293C" w:rsidRDefault="00046760" w:rsidP="003B293C">
      <w:pPr>
        <w:pStyle w:val="FootnoteText"/>
        <w:ind w:firstLine="0"/>
        <w:rPr>
          <w:lang w:val="en-CA"/>
        </w:rPr>
      </w:pPr>
      <w:r>
        <w:rPr>
          <w:rStyle w:val="FootnoteReference"/>
        </w:rPr>
        <w:footnoteRef/>
      </w:r>
      <w:r>
        <w:t xml:space="preserve"> </w:t>
      </w:r>
      <w:r w:rsidRPr="00C8619D">
        <w:rPr>
          <w:kern w:val="18"/>
          <w:szCs w:val="18"/>
        </w:rPr>
        <w:t>Decision 15/--</w:t>
      </w:r>
      <w:r w:rsidR="00335278">
        <w:rPr>
          <w:kern w:val="18"/>
          <w:szCs w:val="18"/>
        </w:rPr>
        <w:t>.</w:t>
      </w:r>
    </w:p>
  </w:footnote>
  <w:footnote w:id="26">
    <w:p w14:paraId="111E524B" w14:textId="482BA70D" w:rsidR="0002057D" w:rsidRPr="0002057D" w:rsidRDefault="0002057D" w:rsidP="00682EA3">
      <w:pPr>
        <w:pStyle w:val="FootnoteText"/>
        <w:ind w:firstLine="0"/>
      </w:pPr>
      <w:r>
        <w:rPr>
          <w:rStyle w:val="FootnoteReference"/>
        </w:rPr>
        <w:footnoteRef/>
      </w:r>
      <w:r>
        <w:t xml:space="preserve"> Decisions CP</w:t>
      </w:r>
      <w:r w:rsidR="00267427">
        <w:t>-10/-- and CP-10/--</w:t>
      </w:r>
      <w:r w:rsidR="00CF0375">
        <w:t>.</w:t>
      </w:r>
    </w:p>
  </w:footnote>
  <w:footnote w:id="27">
    <w:p w14:paraId="0A6691CC" w14:textId="77777777" w:rsidR="00046760" w:rsidRPr="00FF734E" w:rsidRDefault="00046760" w:rsidP="00046760">
      <w:pPr>
        <w:pStyle w:val="FootnoteText"/>
        <w:ind w:firstLine="0"/>
        <w:rPr>
          <w:lang w:val="en-CA"/>
        </w:rPr>
      </w:pPr>
      <w:r w:rsidRPr="00FF734E">
        <w:rPr>
          <w:rStyle w:val="FootnoteReference"/>
        </w:rPr>
        <w:sym w:font="Symbol" w:char="F02A"/>
      </w:r>
      <w:r>
        <w:t xml:space="preserve"> </w:t>
      </w:r>
      <w:r>
        <w:rPr>
          <w:iCs/>
          <w:kern w:val="22"/>
          <w:szCs w:val="22"/>
        </w:rPr>
        <w:t>A Party suggested that this should be moved to the preambular section of the decision.</w:t>
      </w:r>
    </w:p>
  </w:footnote>
  <w:footnote w:id="28">
    <w:p w14:paraId="25BCF05A" w14:textId="1F08495E" w:rsidR="009C0E4A" w:rsidRPr="00FF734E" w:rsidRDefault="009C0E4A" w:rsidP="009C0E4A">
      <w:pPr>
        <w:pStyle w:val="FootnoteText"/>
        <w:ind w:firstLine="0"/>
        <w:rPr>
          <w:lang w:val="en-CA"/>
        </w:rPr>
      </w:pPr>
      <w:r w:rsidRPr="00FF734E">
        <w:rPr>
          <w:rStyle w:val="FootnoteReference"/>
        </w:rPr>
        <w:sym w:font="Symbol" w:char="F02A"/>
      </w:r>
      <w:r>
        <w:t xml:space="preserve"> </w:t>
      </w:r>
      <w:r>
        <w:rPr>
          <w:iCs/>
          <w:kern w:val="22"/>
          <w:szCs w:val="22"/>
        </w:rPr>
        <w:t>A Party suggested that the second part of this paragraph should be moved to the preambular section of the decision.</w:t>
      </w:r>
    </w:p>
  </w:footnote>
  <w:footnote w:id="29">
    <w:p w14:paraId="5CBA41A5" w14:textId="77777777" w:rsidR="004A3B34" w:rsidRPr="00FF734E" w:rsidRDefault="004A3B34" w:rsidP="004A3B34">
      <w:pPr>
        <w:pStyle w:val="FootnoteText"/>
        <w:ind w:firstLine="0"/>
        <w:rPr>
          <w:lang w:val="en-CA"/>
        </w:rPr>
      </w:pPr>
      <w:r w:rsidRPr="00FF734E">
        <w:rPr>
          <w:rStyle w:val="FootnoteReference"/>
        </w:rPr>
        <w:sym w:font="Symbol" w:char="F02A"/>
      </w:r>
      <w:r>
        <w:t xml:space="preserve"> </w:t>
      </w:r>
      <w:r>
        <w:rPr>
          <w:iCs/>
          <w:kern w:val="22"/>
          <w:szCs w:val="22"/>
        </w:rPr>
        <w:t>A Party suggested that this should be moved to the preambular section of the decision.</w:t>
      </w:r>
    </w:p>
  </w:footnote>
  <w:footnote w:id="30">
    <w:p w14:paraId="2E075C64" w14:textId="02A568F6" w:rsidR="0062280F" w:rsidRPr="00682EA3" w:rsidRDefault="0062280F" w:rsidP="00682EA3">
      <w:pPr>
        <w:pStyle w:val="BodyText"/>
        <w:adjustRightInd w:val="0"/>
        <w:snapToGrid w:val="0"/>
        <w:ind w:firstLine="0"/>
        <w:rPr>
          <w:lang w:val="en-US"/>
        </w:rPr>
      </w:pPr>
      <w:r w:rsidRPr="00500968">
        <w:rPr>
          <w:rStyle w:val="FootnoteReference"/>
        </w:rPr>
        <w:footnoteRef/>
      </w:r>
      <w:r w:rsidRPr="00500968">
        <w:t xml:space="preserve"> </w:t>
      </w:r>
      <w:r w:rsidRPr="00500968">
        <w:rPr>
          <w:sz w:val="18"/>
          <w:szCs w:val="18"/>
          <w:lang w:val="en-US"/>
        </w:rPr>
        <w:t xml:space="preserve">This list of tasks may require modification depending on </w:t>
      </w:r>
      <w:r w:rsidR="005109BD" w:rsidRPr="00500968">
        <w:rPr>
          <w:sz w:val="18"/>
          <w:szCs w:val="18"/>
          <w:lang w:val="en-US"/>
        </w:rPr>
        <w:t xml:space="preserve">the </w:t>
      </w:r>
      <w:r w:rsidRPr="00500968">
        <w:rPr>
          <w:sz w:val="18"/>
          <w:szCs w:val="18"/>
          <w:lang w:val="en-US"/>
        </w:rPr>
        <w:t>outcomes of discussions on the post-2020 global biodiversity framework and the associated decision.</w:t>
      </w:r>
    </w:p>
  </w:footnote>
  <w:footnote w:id="31">
    <w:p w14:paraId="6D8A12EA" w14:textId="77777777" w:rsidR="00AA0CF5" w:rsidRPr="003F3E4D" w:rsidRDefault="00AA0CF5" w:rsidP="0095569C">
      <w:pPr>
        <w:pStyle w:val="FootnoteText"/>
        <w:suppressLineNumbers/>
        <w:suppressAutoHyphens/>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w:t>
      </w:r>
      <w:proofErr w:type="spellStart"/>
      <w:r w:rsidRPr="003F3E4D">
        <w:rPr>
          <w:snapToGrid w:val="0"/>
          <w:kern w:val="18"/>
        </w:rPr>
        <w:t>Brondizio</w:t>
      </w:r>
      <w:proofErr w:type="spellEnd"/>
      <w:r w:rsidRPr="003F3E4D">
        <w:rPr>
          <w:snapToGrid w:val="0"/>
          <w:kern w:val="18"/>
        </w:rPr>
        <w:t>, J. </w:t>
      </w:r>
      <w:proofErr w:type="spellStart"/>
      <w:r w:rsidRPr="003F3E4D">
        <w:rPr>
          <w:snapToGrid w:val="0"/>
          <w:kern w:val="18"/>
        </w:rPr>
        <w:t>Settele</w:t>
      </w:r>
      <w:proofErr w:type="spellEnd"/>
      <w:r w:rsidRPr="003F3E4D">
        <w:rPr>
          <w:snapToGrid w:val="0"/>
          <w:kern w:val="18"/>
        </w:rPr>
        <w:t>, S. Díaz, and H. T. Ngo (editors). IPBES secretariat, Bonn. 1,148 pages. https://doi.org/10.5281/zenodo.3831673.</w:t>
      </w:r>
    </w:p>
  </w:footnote>
  <w:footnote w:id="32">
    <w:p w14:paraId="65048388" w14:textId="77777777" w:rsidR="00AA0CF5" w:rsidRPr="003F3E4D" w:rsidRDefault="00AA0CF5" w:rsidP="0095569C">
      <w:pPr>
        <w:pStyle w:val="FootnoteText"/>
        <w:suppressLineNumbers/>
        <w:suppressAutoHyphens/>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w:t>
      </w:r>
      <w:proofErr w:type="spellStart"/>
      <w:r w:rsidRPr="003F3E4D">
        <w:rPr>
          <w:snapToGrid w:val="0"/>
          <w:kern w:val="18"/>
        </w:rPr>
        <w:t>Brondizio</w:t>
      </w:r>
      <w:proofErr w:type="spellEnd"/>
      <w:r w:rsidRPr="003F3E4D">
        <w:rPr>
          <w:snapToGrid w:val="0"/>
          <w:kern w:val="18"/>
        </w:rPr>
        <w:t>, J. </w:t>
      </w:r>
      <w:proofErr w:type="spellStart"/>
      <w:r w:rsidRPr="003F3E4D">
        <w:rPr>
          <w:snapToGrid w:val="0"/>
          <w:kern w:val="18"/>
        </w:rPr>
        <w:t>Settele</w:t>
      </w:r>
      <w:proofErr w:type="spellEnd"/>
      <w:r w:rsidRPr="003F3E4D">
        <w:rPr>
          <w:snapToGrid w:val="0"/>
          <w:kern w:val="18"/>
        </w:rPr>
        <w:t>, S. Díaz, and H. T. Ngo (editors). IPBES secretariat, Bonn. 1,148 pages. https://doi.org/10.5281/zenodo.3831673.</w:t>
      </w:r>
    </w:p>
  </w:footnote>
  <w:footnote w:id="33">
    <w:p w14:paraId="7936E13A" w14:textId="49899E36" w:rsidR="00AA0CF5" w:rsidRPr="00753602" w:rsidRDefault="00AA0CF5" w:rsidP="00F4525C">
      <w:pPr>
        <w:pStyle w:val="FootnoteText"/>
        <w:ind w:firstLine="0"/>
      </w:pPr>
      <w:r>
        <w:rPr>
          <w:rStyle w:val="FootnoteReference"/>
        </w:rPr>
        <w:footnoteRef/>
      </w:r>
      <w:r>
        <w:t xml:space="preserve"> There are some overlaps between this paragraph and paragraphs 6 and 15 that need to be addressed (referring to para</w:t>
      </w:r>
      <w:r w:rsidR="00D71136">
        <w:t>graph</w:t>
      </w:r>
      <w:r>
        <w:t>s 4 and 4 </w:t>
      </w:r>
      <w:r w:rsidRPr="005935F0">
        <w:rPr>
          <w:i/>
          <w:iCs/>
        </w:rPr>
        <w:t>alt</w:t>
      </w:r>
      <w:r>
        <w:t>1)</w:t>
      </w:r>
    </w:p>
  </w:footnote>
  <w:footnote w:id="34">
    <w:p w14:paraId="4E7FA572" w14:textId="79F4E771" w:rsidR="00D30959" w:rsidRPr="00D30959" w:rsidRDefault="00D30959" w:rsidP="00833F5C">
      <w:pPr>
        <w:pStyle w:val="FootnoteText"/>
        <w:ind w:firstLine="0"/>
      </w:pPr>
      <w:r>
        <w:rPr>
          <w:rStyle w:val="FootnoteReference"/>
        </w:rPr>
        <w:footnoteRef/>
      </w:r>
      <w:r>
        <w:t xml:space="preserve"> </w:t>
      </w:r>
      <w:r w:rsidR="00D21108" w:rsidRPr="00C8619D">
        <w:rPr>
          <w:kern w:val="18"/>
          <w:szCs w:val="18"/>
        </w:rPr>
        <w:t>Rio Declaration on Environment and Development (A/CONF.151/26/</w:t>
      </w:r>
      <w:proofErr w:type="spellStart"/>
      <w:r w:rsidR="00D21108" w:rsidRPr="00C8619D">
        <w:rPr>
          <w:kern w:val="18"/>
          <w:szCs w:val="18"/>
        </w:rPr>
        <w:t>Rev.l</w:t>
      </w:r>
      <w:proofErr w:type="spellEnd"/>
      <w:r w:rsidR="00D21108" w:rsidRPr="00C8619D">
        <w:rPr>
          <w:kern w:val="18"/>
          <w:szCs w:val="18"/>
        </w:rPr>
        <w:t xml:space="preserve"> (</w:t>
      </w:r>
      <w:proofErr w:type="spellStart"/>
      <w:proofErr w:type="gramStart"/>
      <w:r w:rsidR="00D21108">
        <w:rPr>
          <w:kern w:val="18"/>
          <w:szCs w:val="18"/>
        </w:rPr>
        <w:t>v</w:t>
      </w:r>
      <w:r w:rsidR="00D21108" w:rsidRPr="00C8619D">
        <w:rPr>
          <w:kern w:val="18"/>
          <w:szCs w:val="18"/>
        </w:rPr>
        <w:t>ol.I</w:t>
      </w:r>
      <w:proofErr w:type="spellEnd"/>
      <w:proofErr w:type="gramEnd"/>
      <w:r w:rsidR="00D21108" w:rsidRPr="00C8619D">
        <w:rPr>
          <w:kern w:val="18"/>
          <w:szCs w:val="18"/>
        </w:rPr>
        <w:t>)), United Nations publication, Sales No. E.93.1.8.</w:t>
      </w:r>
    </w:p>
  </w:footnote>
  <w:footnote w:id="35">
    <w:p w14:paraId="496B72B1" w14:textId="77777777" w:rsidR="00AA0CF5" w:rsidRPr="008F3A06" w:rsidRDefault="00AA0CF5" w:rsidP="0095569C">
      <w:pPr>
        <w:pStyle w:val="FootnoteText"/>
        <w:ind w:firstLine="0"/>
        <w:rPr>
          <w:lang w:val="en-US"/>
        </w:rPr>
      </w:pPr>
      <w:r w:rsidRPr="00946CCC">
        <w:rPr>
          <w:rStyle w:val="FootnoteReference"/>
        </w:rPr>
        <w:footnoteRef/>
      </w:r>
      <w:r w:rsidRPr="00946CCC">
        <w:t xml:space="preserve"> </w:t>
      </w:r>
      <w:r w:rsidRPr="00F4525C">
        <w:rPr>
          <w:lang w:val="en-US"/>
        </w:rPr>
        <w:t xml:space="preserve">See operative paragraph1 of the United Nations Environment Assembly </w:t>
      </w:r>
      <w:hyperlink r:id="rId4" w:history="1">
        <w:r w:rsidRPr="00F4525C">
          <w:rPr>
            <w:rStyle w:val="Hyperlink"/>
            <w:lang w:val="en-US"/>
          </w:rPr>
          <w:t>resolution 5/5</w:t>
        </w:r>
      </w:hyperlink>
      <w:r w:rsidRPr="00F4525C">
        <w:rPr>
          <w:lang w:val="en-US"/>
        </w:rPr>
        <w:t xml:space="preserve"> on n</w:t>
      </w:r>
      <w:proofErr w:type="spellStart"/>
      <w:r w:rsidRPr="00F4525C">
        <w:t>ature</w:t>
      </w:r>
      <w:proofErr w:type="spellEnd"/>
      <w:r w:rsidRPr="00F4525C">
        <w:t>-based solutions for supporting sustainable development</w:t>
      </w:r>
      <w:r w:rsidRPr="00F4525C">
        <w:rPr>
          <w:lang w:val="en-US"/>
        </w:rPr>
        <w:t>.</w:t>
      </w:r>
      <w:r>
        <w:rPr>
          <w:lang w:val="en-US"/>
        </w:rPr>
        <w:t xml:space="preserve"> </w:t>
      </w:r>
    </w:p>
  </w:footnote>
  <w:footnote w:id="36">
    <w:p w14:paraId="3A1BDD9F" w14:textId="77777777" w:rsidR="00AA0CF5" w:rsidRPr="001C2EE0" w:rsidRDefault="00AA0CF5" w:rsidP="0095569C">
      <w:pPr>
        <w:pStyle w:val="FootnoteText"/>
        <w:ind w:firstLine="0"/>
        <w:rPr>
          <w:lang w:val="en-US"/>
        </w:rPr>
      </w:pPr>
      <w:r>
        <w:rPr>
          <w:rStyle w:val="FootnoteReference"/>
        </w:rPr>
        <w:footnoteRef/>
      </w:r>
      <w:r>
        <w:t xml:space="preserve"> </w:t>
      </w:r>
      <w:r w:rsidRPr="001C2EE0">
        <w:t>This is the revised figure proposed by South Africa and shared here with Parties to seek their guidance for the Co-Chairs.</w:t>
      </w:r>
    </w:p>
  </w:footnote>
  <w:footnote w:id="37">
    <w:p w14:paraId="5A11F720" w14:textId="77777777" w:rsidR="00AA0CF5" w:rsidRPr="00006F4D" w:rsidRDefault="00AA0CF5" w:rsidP="00F4525C">
      <w:pPr>
        <w:pStyle w:val="FootnoteText"/>
        <w:ind w:firstLine="0"/>
      </w:pPr>
      <w:r>
        <w:rPr>
          <w:rStyle w:val="FootnoteReference"/>
        </w:rPr>
        <w:footnoteRef/>
      </w:r>
      <w:r>
        <w:t xml:space="preserve"> </w:t>
      </w:r>
      <w:r w:rsidRPr="00D354E8">
        <w:rPr>
          <w:lang w:val="en-CA"/>
        </w:rPr>
        <w:t>This option was not discussed and was recommended for further discussions at the fifteenth meeting of the Conference of the Parties.</w:t>
      </w:r>
    </w:p>
  </w:footnote>
  <w:footnote w:id="38">
    <w:p w14:paraId="7E4262B5" w14:textId="77777777" w:rsidR="00AA0CF5" w:rsidRPr="00F4525C" w:rsidRDefault="00AA0CF5" w:rsidP="00F4525C">
      <w:pPr>
        <w:pStyle w:val="FootnoteText"/>
        <w:ind w:firstLine="0"/>
      </w:pPr>
      <w:r>
        <w:rPr>
          <w:rStyle w:val="FootnoteReference"/>
        </w:rPr>
        <w:footnoteRef/>
      </w:r>
      <w:r>
        <w:t xml:space="preserve"> This paragraph is taken from the first draft of the global biodiversity framework (CBD/WG2020/3/3) and has not been discussed.</w:t>
      </w:r>
    </w:p>
  </w:footnote>
  <w:footnote w:id="39">
    <w:p w14:paraId="53D1C306" w14:textId="77777777" w:rsidR="00AA0CF5" w:rsidRDefault="00AA0CF5" w:rsidP="00DA2298">
      <w:pPr>
        <w:pStyle w:val="FootnoteText"/>
        <w:suppressLineNumbers/>
        <w:suppressAutoHyphens/>
        <w:ind w:firstLine="0"/>
        <w:jc w:val="left"/>
        <w:rPr>
          <w:snapToGrid w:val="0"/>
          <w:kern w:val="18"/>
        </w:rPr>
      </w:pPr>
      <w:r>
        <w:rPr>
          <w:rStyle w:val="FootnoteReference"/>
          <w:rFonts w:eastAsiaTheme="majorEastAsia"/>
          <w:snapToGrid w:val="0"/>
          <w:kern w:val="18"/>
        </w:rPr>
        <w:footnoteRef/>
      </w:r>
      <w:r>
        <w:rPr>
          <w:snapToGrid w:val="0"/>
          <w:kern w:val="18"/>
        </w:rPr>
        <w:t xml:space="preserve"> Countries will establish national targets/indicators aligned with this framework and progress towards the national and global targets will be periodically reviewed. A monitoring framework (see </w:t>
      </w:r>
      <w:hyperlink r:id="rId5" w:history="1">
        <w:r>
          <w:rPr>
            <w:rStyle w:val="Hyperlink"/>
            <w:snapToGrid w:val="0"/>
          </w:rPr>
          <w:t>CBD/SBSTTA/24/3</w:t>
        </w:r>
      </w:hyperlink>
      <w:r>
        <w:rPr>
          <w:snapToGrid w:val="0"/>
          <w:kern w:val="18"/>
        </w:rPr>
        <w:t xml:space="preserve"> and </w:t>
      </w:r>
      <w:hyperlink r:id="rId6" w:history="1">
        <w:r>
          <w:rPr>
            <w:rStyle w:val="Hyperlink"/>
            <w:snapToGrid w:val="0"/>
          </w:rPr>
          <w:t>Add.1</w:t>
        </w:r>
      </w:hyperlink>
      <w:r>
        <w:rPr>
          <w:snapToGrid w:val="0"/>
          <w:kern w:val="18"/>
        </w:rPr>
        <w:t>) provides further information on indicators of progress towards the targets.</w:t>
      </w:r>
    </w:p>
  </w:footnote>
  <w:footnote w:id="40">
    <w:p w14:paraId="31338E07" w14:textId="77777777" w:rsidR="00AA0CF5" w:rsidRPr="00E804BA" w:rsidRDefault="00AA0CF5" w:rsidP="00D84BDC">
      <w:pPr>
        <w:pStyle w:val="FootnoteText"/>
        <w:ind w:firstLine="0"/>
        <w:rPr>
          <w:lang w:val="en-US"/>
        </w:rPr>
      </w:pPr>
      <w:r>
        <w:rPr>
          <w:rStyle w:val="FootnoteReference"/>
        </w:rPr>
        <w:footnoteRef/>
      </w:r>
      <w:r>
        <w:t xml:space="preserve"> </w:t>
      </w:r>
      <w:r w:rsidRPr="00DC51AB">
        <w:rPr>
          <w:rFonts w:eastAsia="TimesNewRomanPSMT"/>
          <w:iCs/>
          <w:sz w:val="20"/>
          <w:szCs w:val="22"/>
        </w:rPr>
        <w:t>Includes all marine, sea and coastal areas</w:t>
      </w:r>
    </w:p>
  </w:footnote>
  <w:footnote w:id="41">
    <w:p w14:paraId="21DC7C02" w14:textId="77777777" w:rsidR="00AA0CF5" w:rsidRPr="00E804BA" w:rsidRDefault="00AA0CF5" w:rsidP="00D84BDC">
      <w:pPr>
        <w:pStyle w:val="FootnoteText"/>
        <w:ind w:firstLine="0"/>
        <w:rPr>
          <w:lang w:val="en-US"/>
        </w:rPr>
      </w:pPr>
      <w:r>
        <w:rPr>
          <w:rStyle w:val="FootnoteReference"/>
        </w:rPr>
        <w:footnoteRef/>
      </w:r>
      <w:r>
        <w:t xml:space="preserve"> </w:t>
      </w:r>
      <w:r w:rsidRPr="00DC51AB">
        <w:rPr>
          <w:rFonts w:eastAsia="TimesNewRomanPSMT"/>
          <w:iCs/>
          <w:sz w:val="20"/>
          <w:szCs w:val="22"/>
        </w:rPr>
        <w:t>[all terrestrial, inland waters, coastal and marine ecosystems]</w:t>
      </w:r>
      <w:r>
        <w:rPr>
          <w:rFonts w:eastAsia="TimesNewRomanPSMT"/>
          <w:iCs/>
          <w:sz w:val="20"/>
          <w:szCs w:val="22"/>
        </w:rPr>
        <w:t xml:space="preserve"> </w:t>
      </w:r>
      <w:r w:rsidRPr="00DC51AB">
        <w:rPr>
          <w:rFonts w:eastAsia="TimesNewRomanPSMT"/>
          <w:iCs/>
          <w:sz w:val="20"/>
          <w:szCs w:val="22"/>
        </w:rPr>
        <w:t>[ecosystems as defined by Article 2 of the Convention]</w:t>
      </w:r>
      <w:r>
        <w:rPr>
          <w:rFonts w:eastAsia="TimesNewRomanPSMT"/>
          <w:iCs/>
          <w:sz w:val="20"/>
          <w:szCs w:val="22"/>
        </w:rPr>
        <w:t xml:space="preserve"> </w:t>
      </w:r>
      <w:r w:rsidRPr="00DC51AB">
        <w:rPr>
          <w:rFonts w:eastAsia="TimesNewRomanPSMT"/>
          <w:iCs/>
          <w:sz w:val="20"/>
          <w:szCs w:val="22"/>
        </w:rPr>
        <w:t xml:space="preserve">[terrestrial, </w:t>
      </w:r>
      <w:proofErr w:type="gramStart"/>
      <w:r w:rsidRPr="00DC51AB">
        <w:rPr>
          <w:rFonts w:eastAsia="TimesNewRomanPSMT"/>
          <w:iCs/>
          <w:sz w:val="20"/>
          <w:szCs w:val="22"/>
        </w:rPr>
        <w:t>marine</w:t>
      </w:r>
      <w:proofErr w:type="gramEnd"/>
      <w:r w:rsidRPr="00DC51AB">
        <w:rPr>
          <w:rFonts w:eastAsia="TimesNewRomanPSMT"/>
          <w:iCs/>
          <w:sz w:val="20"/>
          <w:szCs w:val="22"/>
        </w:rPr>
        <w:t xml:space="preserve"> and other aquatic ecosystems]</w:t>
      </w:r>
      <w:r>
        <w:rPr>
          <w:rFonts w:eastAsia="TimesNewRomanPSMT"/>
          <w:iCs/>
          <w:sz w:val="20"/>
          <w:szCs w:val="22"/>
        </w:rPr>
        <w:t xml:space="preserve"> </w:t>
      </w:r>
      <w:r w:rsidRPr="00DC51AB">
        <w:rPr>
          <w:rFonts w:eastAsia="TimesNewRomanPSMT"/>
          <w:iCs/>
          <w:sz w:val="20"/>
          <w:szCs w:val="22"/>
        </w:rPr>
        <w:t>[list of all ecosystems]</w:t>
      </w:r>
      <w:r>
        <w:rPr>
          <w:rFonts w:eastAsia="TimesNewRomanPSMT"/>
          <w:iCs/>
          <w:sz w:val="20"/>
          <w:szCs w:val="22"/>
        </w:rPr>
        <w:t xml:space="preserve"> </w:t>
      </w:r>
      <w:r w:rsidRPr="00DC51AB">
        <w:rPr>
          <w:rFonts w:eastAsia="TimesNewRomanPSMT"/>
          <w:iCs/>
          <w:sz w:val="20"/>
          <w:szCs w:val="22"/>
        </w:rPr>
        <w:t>[Aichi Biodiversity Target 11]</w:t>
      </w:r>
    </w:p>
  </w:footnote>
  <w:footnote w:id="42">
    <w:p w14:paraId="228E2DEC" w14:textId="77777777" w:rsidR="00AA0CF5" w:rsidRPr="00F4525C" w:rsidRDefault="00AA0CF5" w:rsidP="00D84BDC">
      <w:pPr>
        <w:pStyle w:val="FootnoteText"/>
        <w:ind w:firstLine="0"/>
        <w:rPr>
          <w:lang w:val="en-CA"/>
        </w:rPr>
      </w:pPr>
      <w:r>
        <w:rPr>
          <w:rStyle w:val="FootnoteReference"/>
        </w:rPr>
        <w:footnoteRef/>
      </w:r>
      <w:r>
        <w:t xml:space="preserve"> </w:t>
      </w:r>
      <w:r>
        <w:rPr>
          <w:lang w:val="en-CA"/>
        </w:rPr>
        <w:t xml:space="preserve">This text is an outcome of the third meeting of the Open-ended Working Group on the Post-2020 Global Biodiversity Framework, held in Geneva, Switzerland from 14 to 29 March 2022. The fourth meeting of the </w:t>
      </w:r>
      <w:r w:rsidRPr="002669B5">
        <w:rPr>
          <w:lang w:val="en-CA"/>
        </w:rPr>
        <w:t xml:space="preserve">Working Group on the Post-2020 Global Biodiversity </w:t>
      </w:r>
      <w:r>
        <w:rPr>
          <w:lang w:val="en-CA"/>
        </w:rPr>
        <w:t>F</w:t>
      </w:r>
      <w:r w:rsidRPr="002669B5">
        <w:rPr>
          <w:lang w:val="en-CA"/>
        </w:rPr>
        <w:t>ramework</w:t>
      </w:r>
      <w:r>
        <w:rPr>
          <w:lang w:val="en-CA"/>
        </w:rPr>
        <w:t xml:space="preserve"> did not address this target.</w:t>
      </w:r>
    </w:p>
  </w:footnote>
  <w:footnote w:id="43">
    <w:p w14:paraId="43847E5E" w14:textId="77777777" w:rsidR="00AA0CF5" w:rsidRPr="00F4525C" w:rsidRDefault="00AA0CF5" w:rsidP="00D84BDC">
      <w:pPr>
        <w:pStyle w:val="FootnoteText"/>
        <w:ind w:firstLine="0"/>
        <w:rPr>
          <w:lang w:val="en-CA"/>
        </w:rPr>
      </w:pPr>
      <w:r>
        <w:rPr>
          <w:rStyle w:val="FootnoteReference"/>
        </w:rPr>
        <w:footnoteRef/>
      </w:r>
      <w:r>
        <w:t xml:space="preserve"> </w:t>
      </w:r>
      <w:r w:rsidRPr="002669B5">
        <w:rPr>
          <w:lang w:val="en-CA"/>
        </w:rPr>
        <w:t xml:space="preserve">This text is an outcome of the </w:t>
      </w:r>
      <w:r>
        <w:rPr>
          <w:lang w:val="en-CA"/>
        </w:rPr>
        <w:t>t</w:t>
      </w:r>
      <w:r w:rsidRPr="002669B5">
        <w:rPr>
          <w:lang w:val="en-CA"/>
        </w:rPr>
        <w:t xml:space="preserve">hird meeting of the Open-ended Working Group on the Post-2020 Global Biodiversity Framework, held in Geneva, Switzerland from 14 to 29 March 2022. The </w:t>
      </w:r>
      <w:r>
        <w:rPr>
          <w:lang w:val="en-CA"/>
        </w:rPr>
        <w:t>f</w:t>
      </w:r>
      <w:r w:rsidRPr="002669B5">
        <w:rPr>
          <w:lang w:val="en-CA"/>
        </w:rPr>
        <w:t>ourth meeting of the Working Group on the Post-2020 Global Biodiversity Framework did not address this target.</w:t>
      </w:r>
    </w:p>
  </w:footnote>
  <w:footnote w:id="44">
    <w:p w14:paraId="4CF0A880" w14:textId="752E3ECB" w:rsidR="00AA0CF5" w:rsidRPr="00F4525C" w:rsidRDefault="00AA0CF5" w:rsidP="00D84BDC">
      <w:pPr>
        <w:pStyle w:val="FootnoteText"/>
        <w:ind w:firstLine="0"/>
      </w:pPr>
      <w:r>
        <w:rPr>
          <w:rStyle w:val="FootnoteReference"/>
        </w:rPr>
        <w:footnoteRef/>
      </w:r>
      <w:r>
        <w:t xml:space="preserve"> Some Parties indicated that inclusion of “noise and light” is pending resolution of the glossary.</w:t>
      </w:r>
    </w:p>
  </w:footnote>
  <w:footnote w:id="45">
    <w:p w14:paraId="477D13DC" w14:textId="77777777" w:rsidR="00AA0CF5" w:rsidRPr="0084537B" w:rsidRDefault="00AA0CF5" w:rsidP="00D84BDC">
      <w:pPr>
        <w:pStyle w:val="FootnoteText"/>
        <w:ind w:firstLine="0"/>
        <w:rPr>
          <w:lang w:val="en-US"/>
        </w:rPr>
      </w:pPr>
      <w:r>
        <w:rPr>
          <w:rStyle w:val="FootnoteReference"/>
          <w:rFonts w:eastAsiaTheme="majorEastAsia"/>
        </w:rPr>
        <w:footnoteRef/>
      </w:r>
      <w:r>
        <w:t xml:space="preserve"> </w:t>
      </w:r>
      <w:r>
        <w:rPr>
          <w:lang w:val="en-US"/>
        </w:rPr>
        <w:t xml:space="preserve">According to </w:t>
      </w:r>
      <w:r w:rsidRPr="0017614F">
        <w:rPr>
          <w:lang w:val="en-US"/>
        </w:rPr>
        <w:t xml:space="preserve">United Nations Environment Assembly </w:t>
      </w:r>
      <w:r w:rsidRPr="008D4A86">
        <w:rPr>
          <w:lang w:val="en-US"/>
        </w:rPr>
        <w:t xml:space="preserve">resolution </w:t>
      </w:r>
      <w:r>
        <w:rPr>
          <w:lang w:val="en-US"/>
        </w:rPr>
        <w:t>UNEP/EA.5/Res.</w:t>
      </w:r>
      <w:r w:rsidRPr="008D4A86">
        <w:rPr>
          <w:lang w:val="en-US"/>
        </w:rPr>
        <w:t>5</w:t>
      </w:r>
      <w:r>
        <w:rPr>
          <w:lang w:val="en-US"/>
        </w:rPr>
        <w:t>5</w:t>
      </w:r>
      <w:r w:rsidRPr="0017614F">
        <w:rPr>
          <w:lang w:val="en-US"/>
        </w:rPr>
        <w:t>.</w:t>
      </w:r>
    </w:p>
  </w:footnote>
  <w:footnote w:id="46">
    <w:p w14:paraId="1BEBD604" w14:textId="77777777" w:rsidR="000502F6" w:rsidRPr="002752CB" w:rsidRDefault="000502F6" w:rsidP="000502F6">
      <w:pPr>
        <w:pStyle w:val="FootnoteText"/>
        <w:ind w:firstLine="0"/>
        <w:rPr>
          <w:lang w:val="en-US"/>
        </w:rPr>
      </w:pPr>
      <w:r w:rsidRPr="002C2574">
        <w:rPr>
          <w:rStyle w:val="FootnoteReference"/>
          <w:rFonts w:eastAsiaTheme="majorEastAsia"/>
          <w:szCs w:val="22"/>
        </w:rPr>
        <w:footnoteRef/>
      </w:r>
      <w:r>
        <w:t xml:space="preserve"> It was </w:t>
      </w:r>
      <w:r>
        <w:rPr>
          <w:lang w:val="en-US"/>
        </w:rPr>
        <w:t xml:space="preserve">requested that the term “wild species” be added to the glossary and that it be understood to include terrestrial, </w:t>
      </w:r>
      <w:proofErr w:type="gramStart"/>
      <w:r>
        <w:rPr>
          <w:lang w:val="en-US"/>
        </w:rPr>
        <w:t>freshwater</w:t>
      </w:r>
      <w:proofErr w:type="gramEnd"/>
      <w:r>
        <w:rPr>
          <w:lang w:val="en-US"/>
        </w:rPr>
        <w:t xml:space="preserve"> and marine species. It was also requested that the term “vulnerable situations” be explained in the glossary.</w:t>
      </w:r>
    </w:p>
  </w:footnote>
  <w:footnote w:id="47">
    <w:p w14:paraId="26697E61" w14:textId="77777777" w:rsidR="00EE2E0B" w:rsidRPr="00A36BC2" w:rsidRDefault="00EE2E0B" w:rsidP="00EE2E0B">
      <w:pPr>
        <w:pStyle w:val="FootnoteText"/>
        <w:ind w:firstLine="0"/>
      </w:pPr>
      <w:r>
        <w:rPr>
          <w:rStyle w:val="FootnoteReference"/>
        </w:rPr>
        <w:footnoteRef/>
      </w:r>
      <w:r>
        <w:t xml:space="preserve"> This proposal was prepared by a small informal group of Parties. The contact group accepted this alternative text as basis for further deliberations on Target 10 and requested that the co-leads in their report recognize that there are still some elements Parties would like to include that were not addressed, including how to make the target more measurable.</w:t>
      </w:r>
    </w:p>
  </w:footnote>
  <w:footnote w:id="48">
    <w:p w14:paraId="171A3ED5" w14:textId="77777777" w:rsidR="00AA0CF5" w:rsidRPr="00F06F3D" w:rsidRDefault="00AA0CF5" w:rsidP="00D84BDC">
      <w:pPr>
        <w:pStyle w:val="FootnoteText"/>
        <w:ind w:firstLine="0"/>
      </w:pPr>
      <w:r w:rsidRPr="00BD591D">
        <w:rPr>
          <w:rStyle w:val="FootnoteReference"/>
          <w:rFonts w:eastAsiaTheme="majorEastAsia"/>
          <w:szCs w:val="22"/>
        </w:rPr>
        <w:footnoteRef/>
      </w:r>
      <w:r>
        <w:t xml:space="preserve"> Parties accepted that the text for target 10 agreed in Geneva be used as the basis for further negotiation on the condition that divergences on the issues of efficiency and productivity be eventually resolved.</w:t>
      </w:r>
    </w:p>
  </w:footnote>
  <w:footnote w:id="49">
    <w:p w14:paraId="64E93124" w14:textId="77777777" w:rsidR="00AA0CF5" w:rsidRPr="002C2574" w:rsidRDefault="00AA0CF5" w:rsidP="00D84BDC">
      <w:pPr>
        <w:pStyle w:val="FootnoteText"/>
        <w:ind w:firstLine="0"/>
        <w:rPr>
          <w:lang w:val="en-CA"/>
        </w:rPr>
      </w:pPr>
      <w:r w:rsidRPr="002C2574">
        <w:rPr>
          <w:rStyle w:val="FootnoteReference"/>
          <w:rFonts w:eastAsiaTheme="majorEastAsia"/>
        </w:rPr>
        <w:footnoteRef/>
      </w:r>
      <w:r>
        <w:t xml:space="preserve"> </w:t>
      </w:r>
      <w:r>
        <w:rPr>
          <w:lang w:val="en-CA"/>
        </w:rPr>
        <w:t>Parties also agreed to include this additional text to be used as a reference in the resumed negotiations.</w:t>
      </w:r>
    </w:p>
  </w:footnote>
  <w:footnote w:id="50">
    <w:p w14:paraId="2B1020E7" w14:textId="77777777" w:rsidR="00EE2E0B" w:rsidRPr="002C2574" w:rsidRDefault="00EE2E0B" w:rsidP="00EE2E0B">
      <w:pPr>
        <w:pStyle w:val="FootnoteText"/>
        <w:ind w:firstLine="0"/>
        <w:rPr>
          <w:lang w:val="en-US"/>
        </w:rPr>
      </w:pPr>
      <w:r w:rsidRPr="002C2574">
        <w:rPr>
          <w:rStyle w:val="FootnoteReference"/>
          <w:rFonts w:eastAsiaTheme="majorEastAsia"/>
          <w:szCs w:val="22"/>
        </w:rPr>
        <w:footnoteRef/>
      </w:r>
      <w:r>
        <w:t xml:space="preserve"> </w:t>
      </w:r>
      <w:r>
        <w:rPr>
          <w:lang w:val="en-US"/>
        </w:rPr>
        <w:t>Parties requested that the terms “nature-based solutions” and “ecosystem-based approaches” be included in the glossary.</w:t>
      </w:r>
    </w:p>
  </w:footnote>
  <w:footnote w:id="51">
    <w:p w14:paraId="2ED2B99E" w14:textId="77777777" w:rsidR="00BC3859" w:rsidRPr="002C2574" w:rsidRDefault="00BC3859" w:rsidP="00BC3859">
      <w:pPr>
        <w:pStyle w:val="FootnoteText"/>
        <w:ind w:firstLine="0"/>
        <w:rPr>
          <w:lang w:val="en-US"/>
        </w:rPr>
      </w:pPr>
      <w:r w:rsidRPr="002C2574">
        <w:rPr>
          <w:rStyle w:val="FootnoteReference"/>
          <w:rFonts w:eastAsiaTheme="majorEastAsia"/>
          <w:szCs w:val="22"/>
        </w:rPr>
        <w:footnoteRef/>
      </w:r>
      <w:r>
        <w:t xml:space="preserve"> Parties also requested that the terms “blue spaces” and “green spaces” be explained in the glossary and that the concept of “living infrastructure” be included under the concept of “green spaces”.</w:t>
      </w:r>
    </w:p>
  </w:footnote>
  <w:footnote w:id="52">
    <w:p w14:paraId="3C31BA3D" w14:textId="77777777" w:rsidR="00E23915" w:rsidRPr="002C2574" w:rsidRDefault="00E23915" w:rsidP="00E23915">
      <w:pPr>
        <w:pStyle w:val="FootnoteText"/>
        <w:ind w:firstLine="0"/>
        <w:rPr>
          <w:lang w:val="en-US"/>
        </w:rPr>
      </w:pPr>
      <w:r w:rsidRPr="002C2574">
        <w:rPr>
          <w:rStyle w:val="FootnoteReference"/>
          <w:rFonts w:eastAsiaTheme="majorEastAsia"/>
          <w:szCs w:val="22"/>
        </w:rPr>
        <w:footnoteRef/>
      </w:r>
      <w:r>
        <w:t xml:space="preserve"> </w:t>
      </w:r>
      <w:r w:rsidRPr="0037650A">
        <w:t>This proposal was prepared by a</w:t>
      </w:r>
      <w:r>
        <w:t xml:space="preserve"> friend of the co-leads with the help of a</w:t>
      </w:r>
      <w:r w:rsidRPr="0037650A">
        <w:t xml:space="preserve"> small informal group of Parties. The contact group accepted this alternative text as </w:t>
      </w:r>
      <w:r>
        <w:t xml:space="preserve">a </w:t>
      </w:r>
      <w:r w:rsidRPr="0037650A">
        <w:t xml:space="preserve">basis for further deliberations on </w:t>
      </w:r>
      <w:r>
        <w:t>t</w:t>
      </w:r>
      <w:r w:rsidRPr="0037650A">
        <w:t>arget 1</w:t>
      </w:r>
      <w:r>
        <w:t>3.</w:t>
      </w:r>
    </w:p>
  </w:footnote>
  <w:footnote w:id="53">
    <w:p w14:paraId="20697B02" w14:textId="77777777" w:rsidR="00AA0CF5" w:rsidRPr="00F4525C" w:rsidRDefault="00AA0CF5" w:rsidP="00F4525C">
      <w:pPr>
        <w:pStyle w:val="FootnoteText"/>
        <w:ind w:firstLine="0"/>
        <w:rPr>
          <w:lang w:val="en-US"/>
        </w:rPr>
      </w:pPr>
      <w:r>
        <w:rPr>
          <w:rStyle w:val="FootnoteReference"/>
        </w:rPr>
        <w:footnoteRef/>
      </w:r>
      <w:r>
        <w:t xml:space="preserve"> </w:t>
      </w:r>
      <w:r>
        <w:rPr>
          <w:lang w:val="en-US"/>
        </w:rPr>
        <w:t xml:space="preserve">Insertion to the glossary: </w:t>
      </w:r>
      <w:r w:rsidRPr="00F4525C">
        <w:rPr>
          <w:lang w:val="en-US"/>
        </w:rPr>
        <w:t>Mother Earth</w:t>
      </w:r>
      <w:r>
        <w:rPr>
          <w:lang w:val="en-US"/>
        </w:rPr>
        <w:noBreakHyphen/>
      </w:r>
      <w:r w:rsidRPr="00F4525C">
        <w:rPr>
          <w:lang w:val="en-US"/>
        </w:rPr>
        <w:t xml:space="preserve">Centered Actions (MECA): </w:t>
      </w:r>
      <w:proofErr w:type="spellStart"/>
      <w:r w:rsidRPr="00F4525C">
        <w:rPr>
          <w:lang w:val="en-US"/>
        </w:rPr>
        <w:t>Ecocentric</w:t>
      </w:r>
      <w:proofErr w:type="spellEnd"/>
      <w:r w:rsidRPr="00F4525C">
        <w:rPr>
          <w:lang w:val="en-US"/>
        </w:rPr>
        <w:t xml:space="preserve"> and rights</w:t>
      </w:r>
      <w:r>
        <w:rPr>
          <w:lang w:val="en-US"/>
        </w:rPr>
        <w:t>-</w:t>
      </w:r>
      <w:r w:rsidRPr="00F4525C">
        <w:rPr>
          <w:lang w:val="en-US"/>
        </w:rPr>
        <w:t>based approach enabling the implementation of actions towards harmonic and complementary relationships between peoples and nature, promoting the continuity of all living beings and their communities and ensuring the non-commodification of environmental functions of Mother Earth.</w:t>
      </w:r>
    </w:p>
  </w:footnote>
  <w:footnote w:id="54">
    <w:p w14:paraId="09A0C469" w14:textId="77777777" w:rsidR="00AA0CF5" w:rsidRPr="003F3E4D" w:rsidRDefault="00AA0CF5" w:rsidP="00742FED">
      <w:pPr>
        <w:pStyle w:val="FootnoteText"/>
        <w:suppressLineNumbers/>
        <w:suppressAutoHyphens/>
        <w:ind w:firstLine="0"/>
        <w:jc w:val="left"/>
        <w:rPr>
          <w:snapToGrid w:val="0"/>
          <w:kern w:val="18"/>
          <w:szCs w:val="18"/>
        </w:rPr>
      </w:pPr>
      <w:r w:rsidRPr="003F3E4D">
        <w:rPr>
          <w:rStyle w:val="FootnoteReference"/>
          <w:snapToGrid w:val="0"/>
          <w:kern w:val="18"/>
          <w:szCs w:val="18"/>
        </w:rPr>
        <w:footnoteRef/>
      </w:r>
      <w:r w:rsidRPr="003F3E4D">
        <w:rPr>
          <w:snapToGrid w:val="0"/>
          <w:kern w:val="18"/>
          <w:szCs w:val="18"/>
        </w:rPr>
        <w:t xml:space="preserve"> CBD/SBI/3/INF/25.</w:t>
      </w:r>
    </w:p>
  </w:footnote>
  <w:footnote w:id="55">
    <w:p w14:paraId="779BAAF6" w14:textId="77777777" w:rsidR="00AA0CF5" w:rsidRPr="003F3E4D" w:rsidRDefault="00AA0CF5" w:rsidP="00742FED">
      <w:pPr>
        <w:pStyle w:val="FootnoteText"/>
        <w:suppressLineNumbers/>
        <w:suppressAutoHyphens/>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w:t>
      </w:r>
      <w:proofErr w:type="spellStart"/>
      <w:r w:rsidRPr="003F3E4D">
        <w:rPr>
          <w:snapToGrid w:val="0"/>
          <w:kern w:val="18"/>
        </w:rPr>
        <w:t>Brondizio</w:t>
      </w:r>
      <w:proofErr w:type="spellEnd"/>
      <w:r w:rsidRPr="003F3E4D">
        <w:rPr>
          <w:snapToGrid w:val="0"/>
          <w:kern w:val="18"/>
        </w:rPr>
        <w:t>, J. </w:t>
      </w:r>
      <w:proofErr w:type="spellStart"/>
      <w:r w:rsidRPr="003F3E4D">
        <w:rPr>
          <w:snapToGrid w:val="0"/>
          <w:kern w:val="18"/>
        </w:rPr>
        <w:t>Settele</w:t>
      </w:r>
      <w:proofErr w:type="spellEnd"/>
      <w:r w:rsidRPr="003F3E4D">
        <w:rPr>
          <w:snapToGrid w:val="0"/>
          <w:kern w:val="18"/>
        </w:rPr>
        <w:t>, S. Díaz, and H. T. Ngo (editors). IPBES secretariat, Bonn. 1,148 pages. https://doi.org/10.5281/zenodo.3831673.</w:t>
      </w:r>
    </w:p>
  </w:footnote>
  <w:footnote w:id="56">
    <w:p w14:paraId="29FA8FC3" w14:textId="77777777" w:rsidR="00AA0CF5" w:rsidRPr="00E40469" w:rsidRDefault="00AA0CF5" w:rsidP="00742FED">
      <w:pPr>
        <w:pStyle w:val="FootnoteText"/>
        <w:ind w:firstLine="0"/>
        <w:rPr>
          <w:lang w:val="en-US"/>
        </w:rPr>
      </w:pPr>
      <w:r>
        <w:rPr>
          <w:rStyle w:val="FootnoteReference"/>
        </w:rPr>
        <w:footnoteRef/>
      </w:r>
      <w:r>
        <w:t xml:space="preserve"> </w:t>
      </w:r>
      <w:r>
        <w:rPr>
          <w:lang w:val="en-US"/>
        </w:rPr>
        <w:t>A schematic on the review mechanism could be added to this section once the elements are agreed. This could show the relationships and the timing.</w:t>
      </w:r>
    </w:p>
  </w:footnote>
  <w:footnote w:id="57">
    <w:p w14:paraId="0C69F101" w14:textId="77777777" w:rsidR="00AA0CF5" w:rsidRPr="00850E89" w:rsidRDefault="00AA0CF5" w:rsidP="00742FED">
      <w:pPr>
        <w:pStyle w:val="FootnoteText"/>
        <w:ind w:firstLine="0"/>
        <w:rPr>
          <w:lang w:val="en-US"/>
        </w:rPr>
      </w:pPr>
      <w:r>
        <w:rPr>
          <w:rStyle w:val="FootnoteReference"/>
        </w:rPr>
        <w:footnoteRef/>
      </w:r>
      <w:r>
        <w:t xml:space="preserve"> </w:t>
      </w:r>
      <w:r>
        <w:rPr>
          <w:lang w:val="en-US"/>
        </w:rPr>
        <w:t>Note that the next steps in terms of the adoption of the modus operandi of an SBI open-ended forum for country-by-country review will be determined in decision 15/--. This footnote will be deleted from the next version of this document.</w:t>
      </w:r>
    </w:p>
  </w:footnote>
  <w:footnote w:id="58">
    <w:p w14:paraId="574F5993" w14:textId="53976178" w:rsidR="00AA0CF5" w:rsidRPr="00850E89" w:rsidRDefault="00AA0CF5" w:rsidP="00742FED">
      <w:pPr>
        <w:pStyle w:val="FootnoteText"/>
        <w:ind w:firstLine="0"/>
        <w:rPr>
          <w:lang w:val="en-US"/>
        </w:rPr>
      </w:pPr>
      <w:r>
        <w:rPr>
          <w:rStyle w:val="FootnoteReference"/>
        </w:rPr>
        <w:footnoteRef/>
      </w:r>
      <w:r>
        <w:t xml:space="preserve"> </w:t>
      </w:r>
      <w:r>
        <w:rPr>
          <w:lang w:val="en-US"/>
        </w:rPr>
        <w:t xml:space="preserve">Note that the next steps in terms of the items in this paragraph will be determined in </w:t>
      </w:r>
      <w:r w:rsidR="00CD6B50">
        <w:rPr>
          <w:lang w:val="en-US"/>
        </w:rPr>
        <w:t>d</w:t>
      </w:r>
      <w:r>
        <w:rPr>
          <w:lang w:val="en-US"/>
        </w:rPr>
        <w:t>ecision 15/</w:t>
      </w:r>
      <w:r w:rsidR="00CD6B50">
        <w:rPr>
          <w:lang w:val="en-US"/>
        </w:rPr>
        <w:t>--</w:t>
      </w:r>
      <w:r>
        <w:rPr>
          <w:lang w:val="en-US"/>
        </w:rPr>
        <w:t>. This footnote will be deleted from the next version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018BEE88" w14:textId="5F3D602B" w:rsidR="00534681" w:rsidRPr="00134846" w:rsidRDefault="00152D51" w:rsidP="00534681">
        <w:pPr>
          <w:pStyle w:val="Header"/>
          <w:rPr>
            <w:lang w:val="fr-FR"/>
          </w:rPr>
        </w:pPr>
        <w:r>
          <w:rPr>
            <w:lang w:val="fr-FR"/>
          </w:rPr>
          <w:t>CBD/WG2020/REC/</w:t>
        </w:r>
        <w:r w:rsidR="00396A1A">
          <w:rPr>
            <w:lang w:val="fr-FR"/>
          </w:rPr>
          <w:t>4/1</w:t>
        </w:r>
      </w:p>
    </w:sdtContent>
  </w:sdt>
  <w:p w14:paraId="704A9179"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77BBC664"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85EC003" w14:textId="62B5917A" w:rsidR="009505C9" w:rsidRPr="00134846" w:rsidRDefault="00152D51" w:rsidP="009505C9">
        <w:pPr>
          <w:pStyle w:val="Header"/>
          <w:jc w:val="right"/>
          <w:rPr>
            <w:lang w:val="fr-FR"/>
          </w:rPr>
        </w:pPr>
        <w:r>
          <w:rPr>
            <w:lang w:val="fr-FR"/>
          </w:rPr>
          <w:t>CBD/WG2020/REC/</w:t>
        </w:r>
        <w:r w:rsidR="00396A1A">
          <w:rPr>
            <w:lang w:val="fr-FR"/>
          </w:rPr>
          <w:t>4/1</w:t>
        </w:r>
      </w:p>
    </w:sdtContent>
  </w:sdt>
  <w:p w14:paraId="65F93AC8"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25510910"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72A"/>
    <w:multiLevelType w:val="hybridMultilevel"/>
    <w:tmpl w:val="B3983D22"/>
    <w:lvl w:ilvl="0" w:tplc="589A9D78">
      <w:start w:val="1"/>
      <w:numFmt w:val="decimal"/>
      <w:lvlText w:val="%1."/>
      <w:lvlJc w:val="left"/>
      <w:pPr>
        <w:ind w:left="720" w:hanging="360"/>
      </w:pPr>
      <w:rPr>
        <w:i w:val="0"/>
        <w:iCs w:val="0"/>
      </w:rPr>
    </w:lvl>
    <w:lvl w:ilvl="1" w:tplc="E3E464E0">
      <w:start w:val="1"/>
      <w:numFmt w:val="lowerLetter"/>
      <w:lvlText w:val="(%2)"/>
      <w:lvlJc w:val="left"/>
      <w:pPr>
        <w:ind w:left="1440" w:hanging="360"/>
      </w:pPr>
      <w:rPr>
        <w:rFonts w:hint="default"/>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E36A6"/>
    <w:multiLevelType w:val="hybridMultilevel"/>
    <w:tmpl w:val="96BACEF4"/>
    <w:lvl w:ilvl="0" w:tplc="589A9D78">
      <w:start w:val="1"/>
      <w:numFmt w:val="decimal"/>
      <w:lvlText w:val="%1."/>
      <w:lvlJc w:val="left"/>
      <w:pPr>
        <w:ind w:left="720" w:hanging="360"/>
      </w:pPr>
      <w:rPr>
        <w:i w:val="0"/>
        <w:iCs w:val="0"/>
      </w:rPr>
    </w:lvl>
    <w:lvl w:ilvl="1" w:tplc="EBBE6324">
      <w:start w:val="1"/>
      <w:numFmt w:val="lowerLetter"/>
      <w:lvlText w:val="(%2)"/>
      <w:lvlJc w:val="left"/>
      <w:pPr>
        <w:ind w:left="1440" w:hanging="360"/>
      </w:pPr>
      <w:rPr>
        <w:rFonts w:hint="default"/>
        <w:b w:val="0"/>
        <w:bCs w:val="0"/>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477439"/>
    <w:multiLevelType w:val="hybridMultilevel"/>
    <w:tmpl w:val="2098AE9A"/>
    <w:lvl w:ilvl="0" w:tplc="B4C8EFD4">
      <w:start w:val="1"/>
      <w:numFmt w:val="lowerRoman"/>
      <w:pStyle w:val="para10"/>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078601B"/>
    <w:multiLevelType w:val="multilevel"/>
    <w:tmpl w:val="7C08CE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13823E7"/>
    <w:multiLevelType w:val="hybridMultilevel"/>
    <w:tmpl w:val="774E9074"/>
    <w:lvl w:ilvl="0" w:tplc="589A9D78">
      <w:start w:val="1"/>
      <w:numFmt w:val="decimal"/>
      <w:lvlText w:val="%1."/>
      <w:lvlJc w:val="left"/>
      <w:pPr>
        <w:ind w:left="720" w:hanging="360"/>
      </w:pPr>
      <w:rPr>
        <w:i w:val="0"/>
        <w:iCs w:val="0"/>
      </w:rPr>
    </w:lvl>
    <w:lvl w:ilvl="1" w:tplc="0CC0A7C6">
      <w:start w:val="1"/>
      <w:numFmt w:val="lowerLetter"/>
      <w:lvlText w:val="%2."/>
      <w:lvlJc w:val="left"/>
      <w:pPr>
        <w:ind w:left="1440" w:hanging="360"/>
      </w:pPr>
      <w:rPr>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6245FA1"/>
    <w:multiLevelType w:val="multilevel"/>
    <w:tmpl w:val="EF6A7900"/>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bCs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2715ED"/>
    <w:multiLevelType w:val="hybridMultilevel"/>
    <w:tmpl w:val="60540ABC"/>
    <w:lvl w:ilvl="0" w:tplc="69EE3D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C0065B"/>
    <w:multiLevelType w:val="multilevel"/>
    <w:tmpl w:val="F7227A88"/>
    <w:lvl w:ilvl="0">
      <w:start w:val="1"/>
      <w:numFmt w:val="lowerLetter"/>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8090A"/>
    <w:multiLevelType w:val="hybridMultilevel"/>
    <w:tmpl w:val="61427AD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104CF6"/>
    <w:multiLevelType w:val="hybridMultilevel"/>
    <w:tmpl w:val="76E6B97C"/>
    <w:lvl w:ilvl="0" w:tplc="41F268F0">
      <w:start w:val="1"/>
      <w:numFmt w:val="upperLetter"/>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587B25"/>
    <w:multiLevelType w:val="multilevel"/>
    <w:tmpl w:val="12905EA2"/>
    <w:lvl w:ilvl="0">
      <w:start w:val="1"/>
      <w:numFmt w:val="lowerLetter"/>
      <w:lvlText w:val="(%1)"/>
      <w:lvlJc w:val="left"/>
      <w:pPr>
        <w:tabs>
          <w:tab w:val="num"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0"/>
  </w:num>
  <w:num w:numId="5">
    <w:abstractNumId w:val="9"/>
  </w:num>
  <w:num w:numId="6">
    <w:abstractNumId w:val="1"/>
  </w:num>
  <w:num w:numId="7">
    <w:abstractNumId w:val="5"/>
  </w:num>
  <w:num w:numId="8">
    <w:abstractNumId w:val="8"/>
    <w:lvlOverride w:ilvl="0">
      <w:startOverride w:val="1"/>
    </w:lvlOverride>
  </w:num>
  <w:num w:numId="9">
    <w:abstractNumId w:val="19"/>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16"/>
  </w:num>
  <w:num w:numId="15">
    <w:abstractNumId w:val="13"/>
  </w:num>
  <w:num w:numId="16">
    <w:abstractNumId w:val="2"/>
  </w:num>
  <w:num w:numId="17">
    <w:abstractNumId w:val="21"/>
  </w:num>
  <w:num w:numId="18">
    <w:abstractNumId w:val="22"/>
  </w:num>
  <w:num w:numId="19">
    <w:abstractNumId w:val="4"/>
  </w:num>
  <w:num w:numId="20">
    <w:abstractNumId w:val="11"/>
  </w:num>
  <w:num w:numId="21">
    <w:abstractNumId w:val="0"/>
  </w:num>
  <w:num w:numId="22">
    <w:abstractNumId w:val="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5"/>
  </w:num>
  <w:num w:numId="30">
    <w:abstractNumId w:val="14"/>
  </w:num>
  <w:num w:numId="31">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75"/>
    <w:rsid w:val="00004BCB"/>
    <w:rsid w:val="000156D5"/>
    <w:rsid w:val="0002057D"/>
    <w:rsid w:val="000314AB"/>
    <w:rsid w:val="0003176F"/>
    <w:rsid w:val="00032CE6"/>
    <w:rsid w:val="00041F38"/>
    <w:rsid w:val="00046760"/>
    <w:rsid w:val="00046776"/>
    <w:rsid w:val="00046A82"/>
    <w:rsid w:val="000502F6"/>
    <w:rsid w:val="00063E85"/>
    <w:rsid w:val="0007171B"/>
    <w:rsid w:val="00093692"/>
    <w:rsid w:val="000A22A7"/>
    <w:rsid w:val="000B108B"/>
    <w:rsid w:val="000C3F49"/>
    <w:rsid w:val="000D409D"/>
    <w:rsid w:val="000D7B21"/>
    <w:rsid w:val="000E673A"/>
    <w:rsid w:val="000F1255"/>
    <w:rsid w:val="000F365C"/>
    <w:rsid w:val="000F678A"/>
    <w:rsid w:val="000F74F5"/>
    <w:rsid w:val="001016D2"/>
    <w:rsid w:val="00102DC0"/>
    <w:rsid w:val="00105372"/>
    <w:rsid w:val="001075F0"/>
    <w:rsid w:val="001169CD"/>
    <w:rsid w:val="00120BBD"/>
    <w:rsid w:val="00120D50"/>
    <w:rsid w:val="001255C1"/>
    <w:rsid w:val="001312AD"/>
    <w:rsid w:val="00131A20"/>
    <w:rsid w:val="00131E7A"/>
    <w:rsid w:val="00134846"/>
    <w:rsid w:val="00137DA2"/>
    <w:rsid w:val="00152D51"/>
    <w:rsid w:val="001601B5"/>
    <w:rsid w:val="00170F09"/>
    <w:rsid w:val="00172AF6"/>
    <w:rsid w:val="00172D90"/>
    <w:rsid w:val="00176CEE"/>
    <w:rsid w:val="001808F3"/>
    <w:rsid w:val="00183D1C"/>
    <w:rsid w:val="00185029"/>
    <w:rsid w:val="00186DD8"/>
    <w:rsid w:val="001A2AFA"/>
    <w:rsid w:val="001A40B3"/>
    <w:rsid w:val="001A7A15"/>
    <w:rsid w:val="001B13FE"/>
    <w:rsid w:val="001B49D3"/>
    <w:rsid w:val="001B4E58"/>
    <w:rsid w:val="001B5C5E"/>
    <w:rsid w:val="001D49DF"/>
    <w:rsid w:val="001F1758"/>
    <w:rsid w:val="001F41A3"/>
    <w:rsid w:val="001F64D5"/>
    <w:rsid w:val="00202DFF"/>
    <w:rsid w:val="00204107"/>
    <w:rsid w:val="00215539"/>
    <w:rsid w:val="002168CB"/>
    <w:rsid w:val="0023020E"/>
    <w:rsid w:val="00241E88"/>
    <w:rsid w:val="002601F1"/>
    <w:rsid w:val="00267427"/>
    <w:rsid w:val="00274B5A"/>
    <w:rsid w:val="0028200E"/>
    <w:rsid w:val="002B4236"/>
    <w:rsid w:val="002C2727"/>
    <w:rsid w:val="002E025F"/>
    <w:rsid w:val="002E0984"/>
    <w:rsid w:val="002E3572"/>
    <w:rsid w:val="0030169D"/>
    <w:rsid w:val="00303F2F"/>
    <w:rsid w:val="003060EB"/>
    <w:rsid w:val="0031025C"/>
    <w:rsid w:val="003149DB"/>
    <w:rsid w:val="003153EB"/>
    <w:rsid w:val="00320609"/>
    <w:rsid w:val="00321985"/>
    <w:rsid w:val="003276A3"/>
    <w:rsid w:val="00335278"/>
    <w:rsid w:val="00337EAF"/>
    <w:rsid w:val="003425FD"/>
    <w:rsid w:val="00350756"/>
    <w:rsid w:val="00351205"/>
    <w:rsid w:val="003652AD"/>
    <w:rsid w:val="00370467"/>
    <w:rsid w:val="00370E50"/>
    <w:rsid w:val="00372F74"/>
    <w:rsid w:val="0037381A"/>
    <w:rsid w:val="00373F30"/>
    <w:rsid w:val="00376C46"/>
    <w:rsid w:val="00376FA1"/>
    <w:rsid w:val="00381819"/>
    <w:rsid w:val="00381CF9"/>
    <w:rsid w:val="00384488"/>
    <w:rsid w:val="00396A1A"/>
    <w:rsid w:val="003A653C"/>
    <w:rsid w:val="003B28F7"/>
    <w:rsid w:val="003B293C"/>
    <w:rsid w:val="003B6880"/>
    <w:rsid w:val="003B6A9D"/>
    <w:rsid w:val="003B6D6D"/>
    <w:rsid w:val="003D4A33"/>
    <w:rsid w:val="003D6B48"/>
    <w:rsid w:val="003D794B"/>
    <w:rsid w:val="003D7B84"/>
    <w:rsid w:val="003E19A3"/>
    <w:rsid w:val="003F156D"/>
    <w:rsid w:val="003F4280"/>
    <w:rsid w:val="003F5548"/>
    <w:rsid w:val="003F7224"/>
    <w:rsid w:val="0041721F"/>
    <w:rsid w:val="00424DD3"/>
    <w:rsid w:val="00427D21"/>
    <w:rsid w:val="0043431E"/>
    <w:rsid w:val="004451BC"/>
    <w:rsid w:val="00445D49"/>
    <w:rsid w:val="004517F7"/>
    <w:rsid w:val="004561AA"/>
    <w:rsid w:val="004644C2"/>
    <w:rsid w:val="00467F9C"/>
    <w:rsid w:val="00493852"/>
    <w:rsid w:val="004A3B34"/>
    <w:rsid w:val="004A4FCB"/>
    <w:rsid w:val="004B28DF"/>
    <w:rsid w:val="004B52EA"/>
    <w:rsid w:val="004C01BF"/>
    <w:rsid w:val="004C3525"/>
    <w:rsid w:val="004C49F2"/>
    <w:rsid w:val="004E0699"/>
    <w:rsid w:val="004E0AB4"/>
    <w:rsid w:val="004E181E"/>
    <w:rsid w:val="004E2681"/>
    <w:rsid w:val="004E5253"/>
    <w:rsid w:val="004F0222"/>
    <w:rsid w:val="004F66C4"/>
    <w:rsid w:val="004F7A81"/>
    <w:rsid w:val="00500968"/>
    <w:rsid w:val="00503816"/>
    <w:rsid w:val="0050526C"/>
    <w:rsid w:val="005073E6"/>
    <w:rsid w:val="005109BD"/>
    <w:rsid w:val="00516975"/>
    <w:rsid w:val="00525037"/>
    <w:rsid w:val="00531BA4"/>
    <w:rsid w:val="00533129"/>
    <w:rsid w:val="00534681"/>
    <w:rsid w:val="00546770"/>
    <w:rsid w:val="0055028E"/>
    <w:rsid w:val="00552557"/>
    <w:rsid w:val="0055551C"/>
    <w:rsid w:val="00556EF5"/>
    <w:rsid w:val="00563442"/>
    <w:rsid w:val="00565B42"/>
    <w:rsid w:val="00566EA9"/>
    <w:rsid w:val="00582AEB"/>
    <w:rsid w:val="00582FF3"/>
    <w:rsid w:val="00590667"/>
    <w:rsid w:val="005A1D66"/>
    <w:rsid w:val="005A60EC"/>
    <w:rsid w:val="005A6A62"/>
    <w:rsid w:val="005B0B43"/>
    <w:rsid w:val="005B5EC8"/>
    <w:rsid w:val="005C4CE6"/>
    <w:rsid w:val="005D0B59"/>
    <w:rsid w:val="005D308B"/>
    <w:rsid w:val="005D5E39"/>
    <w:rsid w:val="005D5EF8"/>
    <w:rsid w:val="005E21B8"/>
    <w:rsid w:val="005E497F"/>
    <w:rsid w:val="005F26A4"/>
    <w:rsid w:val="005F2BCB"/>
    <w:rsid w:val="005F47B6"/>
    <w:rsid w:val="00602462"/>
    <w:rsid w:val="00604C30"/>
    <w:rsid w:val="00606FA2"/>
    <w:rsid w:val="006122BA"/>
    <w:rsid w:val="006128DB"/>
    <w:rsid w:val="0062280F"/>
    <w:rsid w:val="006430DF"/>
    <w:rsid w:val="006448B7"/>
    <w:rsid w:val="00657AC8"/>
    <w:rsid w:val="006610E9"/>
    <w:rsid w:val="0066508B"/>
    <w:rsid w:val="00682EA3"/>
    <w:rsid w:val="006A3A00"/>
    <w:rsid w:val="006B2290"/>
    <w:rsid w:val="006D2C71"/>
    <w:rsid w:val="006D3C06"/>
    <w:rsid w:val="006F0CF1"/>
    <w:rsid w:val="006F2E80"/>
    <w:rsid w:val="00704558"/>
    <w:rsid w:val="00717D88"/>
    <w:rsid w:val="00717E4F"/>
    <w:rsid w:val="0073436C"/>
    <w:rsid w:val="00770349"/>
    <w:rsid w:val="0077600C"/>
    <w:rsid w:val="00786056"/>
    <w:rsid w:val="0079028F"/>
    <w:rsid w:val="007942D3"/>
    <w:rsid w:val="007A6337"/>
    <w:rsid w:val="007A7300"/>
    <w:rsid w:val="007A7557"/>
    <w:rsid w:val="007B2099"/>
    <w:rsid w:val="007B2F93"/>
    <w:rsid w:val="007B6C09"/>
    <w:rsid w:val="007B7741"/>
    <w:rsid w:val="007D43FA"/>
    <w:rsid w:val="007E09DA"/>
    <w:rsid w:val="007E296E"/>
    <w:rsid w:val="007F087F"/>
    <w:rsid w:val="007F637A"/>
    <w:rsid w:val="00804C9D"/>
    <w:rsid w:val="0081050E"/>
    <w:rsid w:val="00814C84"/>
    <w:rsid w:val="008178B6"/>
    <w:rsid w:val="008215C1"/>
    <w:rsid w:val="00833EDC"/>
    <w:rsid w:val="00833F5C"/>
    <w:rsid w:val="00850B4E"/>
    <w:rsid w:val="00855AD1"/>
    <w:rsid w:val="00857D2E"/>
    <w:rsid w:val="00865B74"/>
    <w:rsid w:val="00895066"/>
    <w:rsid w:val="008974F0"/>
    <w:rsid w:val="008A539A"/>
    <w:rsid w:val="008B012A"/>
    <w:rsid w:val="008B254C"/>
    <w:rsid w:val="008B480F"/>
    <w:rsid w:val="008B69BD"/>
    <w:rsid w:val="008C12D1"/>
    <w:rsid w:val="008D7717"/>
    <w:rsid w:val="008E64ED"/>
    <w:rsid w:val="008F0F78"/>
    <w:rsid w:val="00906E17"/>
    <w:rsid w:val="00911632"/>
    <w:rsid w:val="00916BFD"/>
    <w:rsid w:val="0092422A"/>
    <w:rsid w:val="00924E81"/>
    <w:rsid w:val="00930BA1"/>
    <w:rsid w:val="0093169E"/>
    <w:rsid w:val="00940E8B"/>
    <w:rsid w:val="009505C9"/>
    <w:rsid w:val="00950752"/>
    <w:rsid w:val="00953415"/>
    <w:rsid w:val="00954C15"/>
    <w:rsid w:val="00960251"/>
    <w:rsid w:val="00962C0A"/>
    <w:rsid w:val="00964E10"/>
    <w:rsid w:val="00965F9F"/>
    <w:rsid w:val="00966424"/>
    <w:rsid w:val="00966C8F"/>
    <w:rsid w:val="00972A70"/>
    <w:rsid w:val="00974D9A"/>
    <w:rsid w:val="0097674A"/>
    <w:rsid w:val="00976A9C"/>
    <w:rsid w:val="009807C5"/>
    <w:rsid w:val="00984351"/>
    <w:rsid w:val="00997E3C"/>
    <w:rsid w:val="009A65F9"/>
    <w:rsid w:val="009A6ADE"/>
    <w:rsid w:val="009B47F7"/>
    <w:rsid w:val="009B627D"/>
    <w:rsid w:val="009C0E4A"/>
    <w:rsid w:val="009C2DE6"/>
    <w:rsid w:val="009C661F"/>
    <w:rsid w:val="009D0F25"/>
    <w:rsid w:val="009E1320"/>
    <w:rsid w:val="009F794E"/>
    <w:rsid w:val="00A303AD"/>
    <w:rsid w:val="00A40279"/>
    <w:rsid w:val="00A416CD"/>
    <w:rsid w:val="00A41767"/>
    <w:rsid w:val="00A43799"/>
    <w:rsid w:val="00A474B7"/>
    <w:rsid w:val="00A53C8C"/>
    <w:rsid w:val="00A565CC"/>
    <w:rsid w:val="00A56965"/>
    <w:rsid w:val="00A66F8C"/>
    <w:rsid w:val="00A67BD4"/>
    <w:rsid w:val="00A8430A"/>
    <w:rsid w:val="00A9231D"/>
    <w:rsid w:val="00AA0CF5"/>
    <w:rsid w:val="00AA6F92"/>
    <w:rsid w:val="00AB6934"/>
    <w:rsid w:val="00AC57F6"/>
    <w:rsid w:val="00AD2536"/>
    <w:rsid w:val="00AF0F73"/>
    <w:rsid w:val="00AF42DE"/>
    <w:rsid w:val="00B02636"/>
    <w:rsid w:val="00B02AC0"/>
    <w:rsid w:val="00B02AF6"/>
    <w:rsid w:val="00B3369F"/>
    <w:rsid w:val="00B60A8E"/>
    <w:rsid w:val="00B6146A"/>
    <w:rsid w:val="00B707E0"/>
    <w:rsid w:val="00B8307C"/>
    <w:rsid w:val="00B83BBC"/>
    <w:rsid w:val="00B91F8E"/>
    <w:rsid w:val="00B94E6C"/>
    <w:rsid w:val="00BA11D6"/>
    <w:rsid w:val="00BA2266"/>
    <w:rsid w:val="00BA5B43"/>
    <w:rsid w:val="00BA7FE3"/>
    <w:rsid w:val="00BB4606"/>
    <w:rsid w:val="00BC3859"/>
    <w:rsid w:val="00BC76A0"/>
    <w:rsid w:val="00BD1F90"/>
    <w:rsid w:val="00BF51B2"/>
    <w:rsid w:val="00C02D85"/>
    <w:rsid w:val="00C20238"/>
    <w:rsid w:val="00C206CC"/>
    <w:rsid w:val="00C23D2F"/>
    <w:rsid w:val="00C26C53"/>
    <w:rsid w:val="00C26D04"/>
    <w:rsid w:val="00C33E6C"/>
    <w:rsid w:val="00C443BD"/>
    <w:rsid w:val="00C451C5"/>
    <w:rsid w:val="00C471DC"/>
    <w:rsid w:val="00C505BF"/>
    <w:rsid w:val="00C516F6"/>
    <w:rsid w:val="00C5616E"/>
    <w:rsid w:val="00C566EC"/>
    <w:rsid w:val="00C63AFB"/>
    <w:rsid w:val="00C742C4"/>
    <w:rsid w:val="00C83624"/>
    <w:rsid w:val="00C9161D"/>
    <w:rsid w:val="00CA0C1D"/>
    <w:rsid w:val="00CA526B"/>
    <w:rsid w:val="00CB1368"/>
    <w:rsid w:val="00CB5DFE"/>
    <w:rsid w:val="00CC2466"/>
    <w:rsid w:val="00CC26A3"/>
    <w:rsid w:val="00CC3E1F"/>
    <w:rsid w:val="00CD0011"/>
    <w:rsid w:val="00CD6B50"/>
    <w:rsid w:val="00CD762B"/>
    <w:rsid w:val="00CE26A1"/>
    <w:rsid w:val="00CF0375"/>
    <w:rsid w:val="00CF1848"/>
    <w:rsid w:val="00D06D99"/>
    <w:rsid w:val="00D12044"/>
    <w:rsid w:val="00D13823"/>
    <w:rsid w:val="00D21108"/>
    <w:rsid w:val="00D21139"/>
    <w:rsid w:val="00D30959"/>
    <w:rsid w:val="00D33EFC"/>
    <w:rsid w:val="00D359BE"/>
    <w:rsid w:val="00D40DBC"/>
    <w:rsid w:val="00D57795"/>
    <w:rsid w:val="00D71136"/>
    <w:rsid w:val="00D76A18"/>
    <w:rsid w:val="00D80849"/>
    <w:rsid w:val="00D82E8F"/>
    <w:rsid w:val="00D842C5"/>
    <w:rsid w:val="00D85800"/>
    <w:rsid w:val="00D91565"/>
    <w:rsid w:val="00DA3836"/>
    <w:rsid w:val="00DB28B7"/>
    <w:rsid w:val="00DD0BDC"/>
    <w:rsid w:val="00DD118C"/>
    <w:rsid w:val="00DD27E1"/>
    <w:rsid w:val="00DD67A6"/>
    <w:rsid w:val="00DE1C49"/>
    <w:rsid w:val="00DF78DA"/>
    <w:rsid w:val="00E13C31"/>
    <w:rsid w:val="00E200C0"/>
    <w:rsid w:val="00E23915"/>
    <w:rsid w:val="00E31F64"/>
    <w:rsid w:val="00E32216"/>
    <w:rsid w:val="00E37866"/>
    <w:rsid w:val="00E41F73"/>
    <w:rsid w:val="00E42D14"/>
    <w:rsid w:val="00E5189D"/>
    <w:rsid w:val="00E5243E"/>
    <w:rsid w:val="00E53CFD"/>
    <w:rsid w:val="00E54E5C"/>
    <w:rsid w:val="00E64464"/>
    <w:rsid w:val="00E66235"/>
    <w:rsid w:val="00E74E43"/>
    <w:rsid w:val="00E83C24"/>
    <w:rsid w:val="00E91418"/>
    <w:rsid w:val="00E9318D"/>
    <w:rsid w:val="00E94AEF"/>
    <w:rsid w:val="00EA021A"/>
    <w:rsid w:val="00EA0A3E"/>
    <w:rsid w:val="00EA3184"/>
    <w:rsid w:val="00EB3308"/>
    <w:rsid w:val="00EB39A3"/>
    <w:rsid w:val="00EC0A2C"/>
    <w:rsid w:val="00EC7412"/>
    <w:rsid w:val="00ED7687"/>
    <w:rsid w:val="00EE2E0B"/>
    <w:rsid w:val="00EE78E2"/>
    <w:rsid w:val="00EF13B8"/>
    <w:rsid w:val="00EF4AEF"/>
    <w:rsid w:val="00EF6DA8"/>
    <w:rsid w:val="00EF7115"/>
    <w:rsid w:val="00F12EA6"/>
    <w:rsid w:val="00F13079"/>
    <w:rsid w:val="00F14339"/>
    <w:rsid w:val="00F175A8"/>
    <w:rsid w:val="00F22575"/>
    <w:rsid w:val="00F228F5"/>
    <w:rsid w:val="00F36A22"/>
    <w:rsid w:val="00F40C81"/>
    <w:rsid w:val="00F419CC"/>
    <w:rsid w:val="00F477BB"/>
    <w:rsid w:val="00F53193"/>
    <w:rsid w:val="00F5357E"/>
    <w:rsid w:val="00F56FC7"/>
    <w:rsid w:val="00F65587"/>
    <w:rsid w:val="00F6586C"/>
    <w:rsid w:val="00F70037"/>
    <w:rsid w:val="00F72627"/>
    <w:rsid w:val="00F866DA"/>
    <w:rsid w:val="00F94774"/>
    <w:rsid w:val="00FA323D"/>
    <w:rsid w:val="00FA4A4E"/>
    <w:rsid w:val="00FA663B"/>
    <w:rsid w:val="00FC53DB"/>
    <w:rsid w:val="00FD2FBC"/>
    <w:rsid w:val="00FD31A8"/>
    <w:rsid w:val="00FD3CE6"/>
    <w:rsid w:val="00FE5B9E"/>
    <w:rsid w:val="00FF6EA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9F0A42"/>
  <w15:docId w15:val="{09C8E03C-A5CD-41FC-8177-1DE4FF4C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uiPriority w:val="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uiPriority w:val="9"/>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table bullets,Dot pt,List Paragraph12,MAIN CONTENT,List Paragraph2,Rec para,List Paragraph1,Recommendation,List Paragraph11,F5 List Paragraph,List Paragraph Char Char Char,Indicator Text,Colorful List - Accent 11,Unordered List"/>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FD2FBC"/>
    <w:pPr>
      <w:spacing w:after="160" w:line="240" w:lineRule="exact"/>
      <w:jc w:val="left"/>
    </w:pPr>
    <w:rPr>
      <w:rFonts w:asciiTheme="minorHAnsi" w:eastAsiaTheme="minorEastAsia" w:hAnsiTheme="minorHAnsi" w:cstheme="minorBidi"/>
      <w:vertAlign w:val="superscript"/>
      <w:lang w:val="fr-CA"/>
    </w:rPr>
  </w:style>
  <w:style w:type="paragraph" w:styleId="NoSpacing">
    <w:name w:val="No Spacing"/>
    <w:qFormat/>
    <w:rsid w:val="00FD2FBC"/>
    <w:rPr>
      <w:rFonts w:ascii="Calibri" w:eastAsia="Calibri" w:hAnsi="Calibri" w:cs="Times New Roman"/>
      <w:sz w:val="22"/>
      <w:szCs w:val="22"/>
      <w:lang w:val="en-CA"/>
    </w:rPr>
  </w:style>
  <w:style w:type="paragraph" w:customStyle="1" w:styleId="para10">
    <w:name w:val="para10"/>
    <w:basedOn w:val="Normal"/>
    <w:rsid w:val="00FD2FBC"/>
    <w:pPr>
      <w:numPr>
        <w:numId w:val="19"/>
      </w:numPr>
      <w:snapToGrid w:val="0"/>
      <w:spacing w:before="120" w:after="120"/>
    </w:pPr>
    <w:rPr>
      <w:szCs w:val="22"/>
      <w:lang w:val="en-US"/>
    </w:rPr>
  </w:style>
  <w:style w:type="paragraph" w:styleId="CommentSubject">
    <w:name w:val="annotation subject"/>
    <w:basedOn w:val="CommentText"/>
    <w:next w:val="CommentText"/>
    <w:link w:val="CommentSubjectChar"/>
    <w:uiPriority w:val="99"/>
    <w:semiHidden/>
    <w:unhideWhenUsed/>
    <w:rsid w:val="00FD2FB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FD2FBC"/>
    <w:rPr>
      <w:rFonts w:ascii="Times New Roman" w:eastAsia="Times New Roman" w:hAnsi="Times New Roman" w:cs="Times New Roman"/>
      <w:b/>
      <w:bCs/>
      <w:sz w:val="20"/>
      <w:szCs w:val="20"/>
      <w:lang w:val="en-GB"/>
    </w:rPr>
  </w:style>
  <w:style w:type="paragraph" w:styleId="Revision">
    <w:name w:val="Revision"/>
    <w:hidden/>
    <w:uiPriority w:val="99"/>
    <w:semiHidden/>
    <w:rsid w:val="00D91565"/>
    <w:rPr>
      <w:rFonts w:ascii="Times New Roman" w:eastAsia="Times New Roman" w:hAnsi="Times New Roman" w:cs="Times New Roman"/>
      <w:sz w:val="22"/>
      <w:lang w:val="en-GB"/>
    </w:rPr>
  </w:style>
  <w:style w:type="paragraph" w:customStyle="1" w:styleId="p1">
    <w:name w:val="p1"/>
    <w:basedOn w:val="Normal"/>
    <w:rsid w:val="00AA0CF5"/>
    <w:pPr>
      <w:spacing w:before="100" w:beforeAutospacing="1" w:after="100" w:afterAutospacing="1"/>
      <w:jc w:val="left"/>
    </w:pPr>
    <w:rPr>
      <w:rFonts w:ascii="Calibri" w:eastAsiaTheme="minorEastAsia" w:hAnsi="Calibri" w:cs="Calibri"/>
      <w:szCs w:val="22"/>
      <w:lang w:val="en-US" w:eastAsia="zh-CN"/>
    </w:rPr>
  </w:style>
  <w:style w:type="paragraph" w:customStyle="1" w:styleId="li1">
    <w:name w:val="li1"/>
    <w:basedOn w:val="Normal"/>
    <w:rsid w:val="00AA0CF5"/>
    <w:pPr>
      <w:spacing w:before="100" w:beforeAutospacing="1" w:after="100" w:afterAutospacing="1"/>
      <w:jc w:val="left"/>
    </w:pPr>
    <w:rPr>
      <w:rFonts w:ascii="Calibri" w:eastAsiaTheme="minorEastAsia" w:hAnsi="Calibri" w:cs="Calibri"/>
      <w:szCs w:val="22"/>
      <w:lang w:val="en-US" w:eastAsia="zh-CN"/>
    </w:rPr>
  </w:style>
  <w:style w:type="character" w:customStyle="1" w:styleId="s1">
    <w:name w:val="s1"/>
    <w:basedOn w:val="DefaultParagraphFont"/>
    <w:rsid w:val="00AA0CF5"/>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
    <w:link w:val="ListParagraph"/>
    <w:uiPriority w:val="34"/>
    <w:qFormat/>
    <w:locked/>
    <w:rsid w:val="00AA0CF5"/>
    <w:rPr>
      <w:rFonts w:ascii="Times New Roman" w:eastAsia="Times New Roman" w:hAnsi="Times New Roman" w:cs="Times New Roman"/>
      <w:sz w:val="22"/>
      <w:lang w:val="en-GB"/>
    </w:rPr>
  </w:style>
  <w:style w:type="character" w:customStyle="1" w:styleId="normaltextrun">
    <w:name w:val="normaltextrun"/>
    <w:basedOn w:val="DefaultParagraphFont"/>
    <w:rsid w:val="00AA0CF5"/>
  </w:style>
  <w:style w:type="character" w:styleId="UnresolvedMention">
    <w:name w:val="Unresolved Mention"/>
    <w:basedOn w:val="DefaultParagraphFont"/>
    <w:uiPriority w:val="99"/>
    <w:semiHidden/>
    <w:unhideWhenUsed/>
    <w:rsid w:val="00E74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858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4-en.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doi.org/10.5281/zenodo.3831673" TargetMode="External"/><Relationship Id="rId2" Type="http://schemas.openxmlformats.org/officeDocument/2006/relationships/hyperlink" Target="http://www.localbiodiversityoutlooks.net/" TargetMode="External"/><Relationship Id="rId1" Type="http://schemas.openxmlformats.org/officeDocument/2006/relationships/hyperlink" Target="https://www.cbd.int/conferences/post2020/submissions/2022-043" TargetMode="External"/><Relationship Id="rId6" Type="http://schemas.openxmlformats.org/officeDocument/2006/relationships/hyperlink" Target="https://www.cbd.int/doc/c/82d2/cebf/13ebbf343d79abb69ae2119a/sbstta-24-03-add1-en.pdf" TargetMode="External"/><Relationship Id="rId5" Type="http://schemas.openxmlformats.org/officeDocument/2006/relationships/hyperlink" Target="https://www.cbd.int/doc/c/705d/6b4b/a1a463c1b19392bde6fa08f3/sbstta-24-03-en.pdf" TargetMode="External"/><Relationship Id="rId4" Type="http://schemas.openxmlformats.org/officeDocument/2006/relationships/hyperlink" Target="https://wedocs.unep.org/bitstream/handle/20.500.11822/39864/NATURE-BASED%20SOLUTIONS%20FOR%20SUPPORTING%20SUSTAINABLE%20DEVELOPMENT.%20English.pdf?sequence=1&amp;isAllowed=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EF3C0DD877471F99C45B8339DB4D80"/>
        <w:category>
          <w:name w:val="General"/>
          <w:gallery w:val="placeholder"/>
        </w:category>
        <w:types>
          <w:type w:val="bbPlcHdr"/>
        </w:types>
        <w:behaviors>
          <w:behavior w:val="content"/>
        </w:behaviors>
        <w:guid w:val="{4FC7B399-1547-45EB-BB22-36664542D73D}"/>
      </w:docPartPr>
      <w:docPartBody>
        <w:p w:rsidR="00D2489E" w:rsidRDefault="0004126F" w:rsidP="0004126F">
          <w:pPr>
            <w:pStyle w:val="3CEF3C0DD877471F99C45B8339DB4D80"/>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81"/>
    <w:rsid w:val="000370E3"/>
    <w:rsid w:val="0004126F"/>
    <w:rsid w:val="001120FD"/>
    <w:rsid w:val="001A67EF"/>
    <w:rsid w:val="002A2BF6"/>
    <w:rsid w:val="00342573"/>
    <w:rsid w:val="00486519"/>
    <w:rsid w:val="004914B2"/>
    <w:rsid w:val="004D7FD2"/>
    <w:rsid w:val="006A2CC5"/>
    <w:rsid w:val="0076205C"/>
    <w:rsid w:val="007C43B4"/>
    <w:rsid w:val="007C78D8"/>
    <w:rsid w:val="00801191"/>
    <w:rsid w:val="00825A0D"/>
    <w:rsid w:val="00B06AFD"/>
    <w:rsid w:val="00B80E81"/>
    <w:rsid w:val="00C61581"/>
    <w:rsid w:val="00D2489E"/>
    <w:rsid w:val="00FD4D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C78D8"/>
    <w:rPr>
      <w:color w:val="808080"/>
    </w:rPr>
  </w:style>
  <w:style w:type="paragraph" w:customStyle="1" w:styleId="3CEF3C0DD877471F99C45B8339DB4D80">
    <w:name w:val="3CEF3C0DD877471F99C45B8339DB4D80"/>
    <w:rsid w:val="00041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F7436B8E-D42A-4835-8C70-64B0BB208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13566</Words>
  <Characters>77330</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Post-2020 global biodiversity framework</vt:lpstr>
    </vt:vector>
  </TitlesOfParts>
  <Company>SCBD</Company>
  <LinksUpToDate>false</LinksUpToDate>
  <CharactersWithSpaces>90715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Post-2020 global biodiversity framework</dc:title>
  <dc:subject>CBD/WG2020/REC/4/1</dc:subject>
  <dc:creator>Secretariat of the Convention on Biological Diversity</dc:creator>
  <cp:keywords>Open-ended Working Group on the Post-2020 Global Biodiversity Framework</cp:keywords>
  <cp:lastModifiedBy>Veronique Lefebvre</cp:lastModifiedBy>
  <cp:revision>12</cp:revision>
  <cp:lastPrinted>2022-06-26T18:01:00Z</cp:lastPrinted>
  <dcterms:created xsi:type="dcterms:W3CDTF">2022-09-08T15:34:00Z</dcterms:created>
  <dcterms:modified xsi:type="dcterms:W3CDTF">2022-09-09T14:20:00Z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