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6"/>
        <w:gridCol w:w="5141"/>
        <w:gridCol w:w="4090"/>
      </w:tblGrid>
      <w:tr w:rsidR="00822B99" w:rsidRPr="00FF5CF2" w:rsidTr="0016138F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822B99" w:rsidRPr="00FF5CF2" w:rsidRDefault="000E72A7" w:rsidP="0016138F"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Macintosh HD:Users:bilodeau:Desktop:logos:template 2017:un.emf" style="width:33.8pt;height:28.65pt;visibility:visible">
                  <v:imagedata r:id="rId8" o:title=""/>
                </v:shape>
              </w:pict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822B99" w:rsidRPr="00FF5CF2" w:rsidRDefault="000E72A7" w:rsidP="0016138F">
            <w:r>
              <w:rPr>
                <w:noProof/>
                <w:lang w:val="en-US"/>
              </w:rPr>
              <w:pict>
                <v:shape id="Picture 2" o:spid="_x0000_i1026" type="#_x0000_t75" style="width:30.85pt;height:33.8pt;visibility:visible">
                  <v:imagedata r:id="rId9" o:title=""/>
                </v:shape>
              </w:pict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822B99" w:rsidRPr="00FF5CF2" w:rsidRDefault="00822B99" w:rsidP="00146D13">
            <w:pPr>
              <w:suppressAutoHyphens w:val="0"/>
              <w:jc w:val="right"/>
              <w:rPr>
                <w:b/>
              </w:rPr>
            </w:pPr>
            <w:r w:rsidRPr="00146D13">
              <w:rPr>
                <w:rFonts w:ascii="Arial" w:eastAsia="MS Mincho" w:hAnsi="Arial" w:cs="Arial"/>
                <w:b/>
                <w:sz w:val="32"/>
                <w:szCs w:val="32"/>
                <w:lang w:eastAsia="en-US"/>
              </w:rPr>
              <w:t>CBD</w:t>
            </w:r>
          </w:p>
        </w:tc>
      </w:tr>
      <w:tr w:rsidR="00822B99" w:rsidRPr="00FF5CF2" w:rsidTr="0016138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822B99" w:rsidRPr="00FF5CF2" w:rsidRDefault="000E72A7" w:rsidP="0016138F">
            <w:r>
              <w:rPr>
                <w:noProof/>
                <w:lang w:val="en-US"/>
              </w:rPr>
              <w:pict>
                <v:shape id="Picture 3" o:spid="_x0000_i1027" type="#_x0000_t75" style="width:206.45pt;height:84.5pt;visibility:visible">
                  <v:imagedata r:id="rId10" o:title=""/>
                </v:shape>
              </w:pict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822B99" w:rsidRPr="00FF5CF2" w:rsidRDefault="00822B99" w:rsidP="0016138F">
            <w:pPr>
              <w:ind w:left="716"/>
            </w:pPr>
            <w:r w:rsidRPr="00FF5CF2">
              <w:rPr>
                <w:szCs w:val="22"/>
              </w:rPr>
              <w:t>Distr.</w:t>
            </w:r>
          </w:p>
          <w:p w:rsidR="00822B99" w:rsidRDefault="00146D13" w:rsidP="0016138F">
            <w:pPr>
              <w:ind w:left="716"/>
              <w:rPr>
                <w:lang w:val="en-US"/>
              </w:rPr>
            </w:pPr>
            <w:r w:rsidRPr="00550340">
              <w:rPr>
                <w:lang w:val="en-US"/>
              </w:rPr>
              <w:t>GENERAL</w:t>
            </w:r>
          </w:p>
          <w:p w:rsidR="00146D13" w:rsidRPr="00146D13" w:rsidRDefault="00146D13" w:rsidP="0016138F">
            <w:pPr>
              <w:ind w:left="716"/>
              <w:rPr>
                <w:lang w:val="en-US"/>
              </w:rPr>
            </w:pPr>
          </w:p>
          <w:p w:rsidR="00146D13" w:rsidRPr="00146D13" w:rsidRDefault="00146D13" w:rsidP="00146D13">
            <w:pPr>
              <w:ind w:left="716"/>
              <w:rPr>
                <w:lang w:val="en-US"/>
              </w:rPr>
            </w:pPr>
            <w:r w:rsidRPr="00146D13">
              <w:rPr>
                <w:noProof/>
                <w:kern w:val="22"/>
              </w:rPr>
              <w:t>CBD/WG8J/REC/10/</w:t>
            </w:r>
            <w:r>
              <w:rPr>
                <w:noProof/>
                <w:kern w:val="22"/>
              </w:rPr>
              <w:t>4</w:t>
            </w:r>
          </w:p>
          <w:p w:rsidR="00822B99" w:rsidRPr="00FF5CF2" w:rsidRDefault="00822B99" w:rsidP="0016138F">
            <w:pPr>
              <w:ind w:left="716"/>
            </w:pPr>
            <w:r w:rsidRPr="00FF5CF2">
              <w:rPr>
                <w:szCs w:val="22"/>
                <w:lang w:val="en-US"/>
              </w:rPr>
              <w:t>1</w:t>
            </w:r>
            <w:r w:rsidR="00146D13">
              <w:rPr>
                <w:szCs w:val="22"/>
                <w:lang w:val="en-US"/>
              </w:rPr>
              <w:t>6</w:t>
            </w:r>
            <w:r w:rsidRPr="00FF5CF2">
              <w:rPr>
                <w:szCs w:val="22"/>
                <w:lang w:val="en-US"/>
              </w:rPr>
              <w:t xml:space="preserve"> December 2017</w:t>
            </w:r>
          </w:p>
          <w:p w:rsidR="00822B99" w:rsidRPr="00FF5CF2" w:rsidRDefault="00822B99" w:rsidP="0016138F">
            <w:pPr>
              <w:ind w:left="716"/>
            </w:pPr>
          </w:p>
          <w:p w:rsidR="00822B99" w:rsidRPr="00B7451B" w:rsidRDefault="00822B99" w:rsidP="0016138F">
            <w:pPr>
              <w:ind w:left="716"/>
              <w:rPr>
                <w:lang w:val="en-CA"/>
              </w:rPr>
            </w:pPr>
            <w:r w:rsidRPr="00FF5CF2">
              <w:rPr>
                <w:szCs w:val="22"/>
              </w:rPr>
              <w:t>RUSSIAN</w:t>
            </w:r>
          </w:p>
          <w:p w:rsidR="00822B99" w:rsidRPr="00FF5CF2" w:rsidRDefault="00822B99" w:rsidP="0016138F">
            <w:pPr>
              <w:ind w:left="716"/>
            </w:pPr>
            <w:r w:rsidRPr="00FF5CF2">
              <w:rPr>
                <w:szCs w:val="22"/>
              </w:rPr>
              <w:t>ORIGINAL:</w:t>
            </w:r>
            <w:r>
              <w:rPr>
                <w:szCs w:val="22"/>
              </w:rPr>
              <w:t xml:space="preserve"> </w:t>
            </w:r>
            <w:r w:rsidRPr="00FF5CF2">
              <w:rPr>
                <w:szCs w:val="22"/>
              </w:rPr>
              <w:t>ENGLISH</w:t>
            </w:r>
          </w:p>
          <w:p w:rsidR="00822B99" w:rsidRPr="00FF5CF2" w:rsidRDefault="00822B99" w:rsidP="0016138F">
            <w:pPr>
              <w:ind w:left="716"/>
            </w:pPr>
          </w:p>
        </w:tc>
      </w:tr>
    </w:tbl>
    <w:p w:rsidR="00B70281" w:rsidRPr="0002336F" w:rsidRDefault="00B70281" w:rsidP="00B70281">
      <w:pPr>
        <w:suppressLineNumbers/>
        <w:adjustRightInd w:val="0"/>
        <w:snapToGrid w:val="0"/>
        <w:ind w:left="170" w:right="2812" w:hanging="170"/>
        <w:jc w:val="left"/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</w:pPr>
      <w:r w:rsidRPr="007930F6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СПЕЦИАЛЬНАЯ МЕЖСЕССИОННАЯ РАБОЧАЯ ГРУППА ОТКРЫТОГО СОСТАВА ПО ОСУЩЕСТВЛЕНИЮ СТАТЬИ 8 </w:t>
      </w:r>
      <w:r w:rsidRPr="007930F6">
        <w:rPr>
          <w:rFonts w:eastAsia="Malgun Gothic" w:cs="Times New Roman"/>
          <w:snapToGrid w:val="0"/>
          <w:color w:val="000000"/>
          <w:kern w:val="22"/>
          <w:szCs w:val="22"/>
          <w:lang w:eastAsia="en-US"/>
        </w:rPr>
        <w:t>j</w:t>
      </w:r>
      <w:r w:rsidRPr="007930F6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) </w:t>
      </w:r>
      <w:r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br/>
      </w:r>
      <w:r w:rsidRPr="007930F6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И СООТВЕТСТВУЮЩИХ ПОЛОЖЕНИЙ </w:t>
      </w:r>
      <w:r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br/>
      </w:r>
      <w:r w:rsidRPr="0002336F">
        <w:rPr>
          <w:rFonts w:eastAsia="Malgun Gothic" w:cs="Times New Roman"/>
          <w:snapToGrid w:val="0"/>
          <w:color w:val="000000"/>
          <w:kern w:val="22"/>
          <w:szCs w:val="22"/>
          <w:lang w:val="ru-RU" w:eastAsia="en-US"/>
        </w:rPr>
        <w:t xml:space="preserve">КОНВЕНЦИИ О БИОЛОГИЧЕСКОМ РАЗНООБРАЗИИ </w:t>
      </w:r>
    </w:p>
    <w:p w:rsidR="00822B99" w:rsidRPr="00BE76D1" w:rsidRDefault="00822B99" w:rsidP="00623B14">
      <w:pPr>
        <w:pStyle w:val="Cornernotation"/>
        <w:ind w:right="4740"/>
        <w:rPr>
          <w:color w:val="000000"/>
          <w:kern w:val="22"/>
          <w:szCs w:val="22"/>
          <w:lang w:val="ru-RU"/>
        </w:rPr>
      </w:pPr>
      <w:r w:rsidRPr="00BE76D1">
        <w:rPr>
          <w:szCs w:val="22"/>
          <w:lang w:val="ru-RU"/>
        </w:rPr>
        <w:t>Десятое совещание</w:t>
      </w:r>
    </w:p>
    <w:p w:rsidR="00822B99" w:rsidRPr="00BE76D1" w:rsidRDefault="00822B99" w:rsidP="00623B14">
      <w:pPr>
        <w:suppressLineNumbers/>
        <w:adjustRightInd w:val="0"/>
        <w:snapToGrid w:val="0"/>
        <w:ind w:left="170" w:right="3119" w:hanging="170"/>
        <w:jc w:val="left"/>
        <w:rPr>
          <w:rFonts w:eastAsia="Malgun Gothic"/>
          <w:snapToGrid w:val="0"/>
          <w:color w:val="000000"/>
          <w:kern w:val="22"/>
          <w:szCs w:val="22"/>
          <w:lang w:val="ru-RU"/>
        </w:rPr>
      </w:pPr>
      <w:r w:rsidRPr="00BE76D1">
        <w:rPr>
          <w:color w:val="000000"/>
          <w:kern w:val="22"/>
          <w:szCs w:val="22"/>
          <w:lang w:val="ru-RU"/>
        </w:rPr>
        <w:t>Монреаль, Канада, 13-16 декабря 2017 года</w:t>
      </w:r>
    </w:p>
    <w:p w:rsidR="00822B99" w:rsidRPr="00BE76D1" w:rsidRDefault="00822B99" w:rsidP="00623B14">
      <w:pPr>
        <w:pStyle w:val="Para1"/>
        <w:numPr>
          <w:ilvl w:val="0"/>
          <w:numId w:val="0"/>
        </w:numPr>
        <w:spacing w:after="0"/>
        <w:jc w:val="left"/>
        <w:rPr>
          <w:b/>
          <w:i/>
          <w:sz w:val="22"/>
          <w:szCs w:val="22"/>
          <w:lang w:val="ru-RU"/>
        </w:rPr>
      </w:pPr>
      <w:r w:rsidRPr="00BE76D1">
        <w:rPr>
          <w:rFonts w:eastAsia="Malgun Gothic"/>
          <w:snapToGrid w:val="0"/>
          <w:color w:val="000000"/>
          <w:kern w:val="22"/>
          <w:sz w:val="22"/>
          <w:szCs w:val="22"/>
          <w:lang w:val="ru-RU"/>
        </w:rPr>
        <w:t>Пункт 6 повестки дня</w:t>
      </w:r>
    </w:p>
    <w:p w:rsidR="00146D13" w:rsidRPr="00550340" w:rsidRDefault="00146D13" w:rsidP="00550340">
      <w:pPr>
        <w:pStyle w:val="Cornernotation"/>
        <w:suppressLineNumbers/>
        <w:spacing w:before="120" w:after="120"/>
        <w:ind w:left="0" w:right="0" w:firstLine="0"/>
        <w:jc w:val="center"/>
        <w:rPr>
          <w:rFonts w:cs="Times New Roman"/>
          <w:b/>
          <w:bCs/>
          <w:caps/>
          <w:kern w:val="22"/>
          <w:szCs w:val="22"/>
          <w:lang w:val="ru-RU" w:eastAsia="en-US"/>
        </w:rPr>
      </w:pPr>
      <w:r w:rsidRPr="00550340">
        <w:rPr>
          <w:rFonts w:cs="Times New Roman"/>
          <w:b/>
          <w:bCs/>
          <w:caps/>
          <w:kern w:val="22"/>
          <w:szCs w:val="22"/>
          <w:lang w:val="ru-RU" w:eastAsia="en-US"/>
        </w:rPr>
        <w:t>рекомендация, принятая РАБОЧЕЙ ГРУППОЙ</w:t>
      </w:r>
    </w:p>
    <w:p w:rsidR="00822B99" w:rsidRPr="00550340" w:rsidRDefault="00146D13" w:rsidP="00550340">
      <w:pPr>
        <w:pStyle w:val="recommendationheader"/>
        <w:ind w:left="1800" w:hanging="630"/>
        <w:jc w:val="left"/>
        <w:rPr>
          <w:i w:val="0"/>
          <w:lang w:val="ru-RU"/>
        </w:rPr>
      </w:pPr>
      <w:r w:rsidRPr="00550340">
        <w:rPr>
          <w:i w:val="0"/>
          <w:lang w:val="ru-RU"/>
        </w:rPr>
        <w:t>10/4.</w:t>
      </w:r>
      <w:r w:rsidRPr="00550340">
        <w:rPr>
          <w:i w:val="0"/>
          <w:lang w:val="ru-RU"/>
        </w:rPr>
        <w:tab/>
      </w:r>
      <w:r w:rsidR="00550340">
        <w:rPr>
          <w:i w:val="0"/>
          <w:lang w:val="ru-RU"/>
        </w:rPr>
        <w:t>М</w:t>
      </w:r>
      <w:r w:rsidR="00550340" w:rsidRPr="00550340">
        <w:rPr>
          <w:i w:val="0"/>
          <w:lang w:val="ru-RU"/>
        </w:rPr>
        <w:t>обилизация ресурсов: оценка вклада коллективных действий коренных народов и местных общин и гарантии защищенности в механизмах финансирования биоразнообразия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i/>
          <w:kern w:val="22"/>
          <w:szCs w:val="18"/>
          <w:lang w:val="ru-RU" w:eastAsia="en-US"/>
        </w:rPr>
      </w:pPr>
      <w:r w:rsidRPr="00065AB9">
        <w:rPr>
          <w:rFonts w:cs="Times New Roman"/>
          <w:i/>
          <w:kern w:val="22"/>
          <w:szCs w:val="18"/>
          <w:lang w:val="ru-RU" w:eastAsia="en-US"/>
        </w:rPr>
        <w:t>Специальная межсессионная рабочая группа открытого состава по осуществлению статьи 8 j) и соответствующих положений Конвенции,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kern w:val="22"/>
          <w:szCs w:val="18"/>
          <w:lang w:val="ru-RU" w:eastAsia="en-US"/>
        </w:rPr>
      </w:pPr>
      <w:r w:rsidRPr="00065AB9">
        <w:rPr>
          <w:rFonts w:cs="Times New Roman"/>
          <w:i/>
          <w:kern w:val="22"/>
          <w:szCs w:val="18"/>
          <w:lang w:val="ru-RU" w:eastAsia="en-US"/>
        </w:rPr>
        <w:t xml:space="preserve">ссылаясь </w:t>
      </w:r>
      <w:r w:rsidRPr="00065AB9">
        <w:rPr>
          <w:rFonts w:cs="Times New Roman"/>
          <w:kern w:val="22"/>
          <w:szCs w:val="18"/>
          <w:lang w:val="ru-RU" w:eastAsia="en-US"/>
        </w:rPr>
        <w:t xml:space="preserve">на руководящие принципы по оценке вклада коллективных действий коренных народов и местных общин, приведенные в приложении к </w:t>
      </w:r>
      <w:hyperlink r:id="rId11" w:history="1">
        <w:r w:rsidRPr="00065AB9">
          <w:rPr>
            <w:rFonts w:cs="Times New Roman"/>
            <w:color w:val="0000FF"/>
            <w:kern w:val="22"/>
            <w:szCs w:val="18"/>
            <w:u w:val="single"/>
            <w:lang w:val="ru-RU" w:eastAsia="en-US"/>
          </w:rPr>
          <w:t>решению XIII/20</w:t>
        </w:r>
      </w:hyperlink>
      <w:r w:rsidRPr="00065AB9">
        <w:rPr>
          <w:rFonts w:cs="Times New Roman"/>
          <w:kern w:val="22"/>
          <w:szCs w:val="18"/>
          <w:lang w:val="ru-RU" w:eastAsia="en-US"/>
        </w:rPr>
        <w:t xml:space="preserve">, и на добровольные руководящие указания по гарантиям защищенности в механизмах финансирования биоразнообразия, приведенные в приложении III к </w:t>
      </w:r>
      <w:hyperlink r:id="rId12" w:history="1">
        <w:r w:rsidRPr="00065AB9">
          <w:rPr>
            <w:rFonts w:cs="Times New Roman"/>
            <w:color w:val="0000FF"/>
            <w:kern w:val="22"/>
            <w:szCs w:val="18"/>
            <w:u w:val="single"/>
            <w:lang w:val="ru-RU" w:eastAsia="en-US"/>
          </w:rPr>
          <w:t>решению XII/3</w:t>
        </w:r>
      </w:hyperlink>
      <w:r w:rsidRPr="00065AB9">
        <w:rPr>
          <w:rFonts w:cs="Times New Roman"/>
          <w:kern w:val="22"/>
          <w:szCs w:val="18"/>
          <w:lang w:val="ru-RU" w:eastAsia="en-US"/>
        </w:rPr>
        <w:t>,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kern w:val="22"/>
          <w:szCs w:val="22"/>
          <w:lang w:val="ru-RU" w:eastAsia="en-US"/>
        </w:rPr>
      </w:pPr>
      <w:r w:rsidRPr="00065AB9">
        <w:rPr>
          <w:rFonts w:cs="Times New Roman"/>
          <w:i/>
          <w:kern w:val="22"/>
          <w:szCs w:val="22"/>
          <w:lang w:val="ru-RU" w:eastAsia="en-US"/>
        </w:rPr>
        <w:t xml:space="preserve">также ссылаясь </w:t>
      </w:r>
      <w:r w:rsidRPr="00065AB9">
        <w:rPr>
          <w:rFonts w:cs="Times New Roman"/>
          <w:kern w:val="22"/>
          <w:szCs w:val="22"/>
          <w:lang w:val="ru-RU" w:eastAsia="en-US"/>
        </w:rPr>
        <w:t>на поручение в пункте 21 решения XIII/20 о рассмотрении элементов методологического руководства по выявлению, мониторингу и оценке вклада коренных народов и местных общин в выполнение Стратегического плана на 2011</w:t>
      </w:r>
      <w:r w:rsidR="00E324B0">
        <w:rPr>
          <w:rFonts w:cs="Times New Roman"/>
          <w:kern w:val="22"/>
          <w:szCs w:val="22"/>
          <w:lang w:val="ru-RU" w:eastAsia="en-US"/>
        </w:rPr>
        <w:t>-</w:t>
      </w:r>
      <w:r w:rsidRPr="00065AB9">
        <w:rPr>
          <w:rFonts w:cs="Times New Roman"/>
          <w:kern w:val="22"/>
          <w:szCs w:val="22"/>
          <w:lang w:val="ru-RU" w:eastAsia="en-US"/>
        </w:rPr>
        <w:t>2020 годы</w:t>
      </w:r>
      <w:r w:rsidRPr="00706EDD">
        <w:rPr>
          <w:rFonts w:cs="Times New Roman"/>
          <w:kern w:val="22"/>
          <w:sz w:val="18"/>
          <w:szCs w:val="22"/>
          <w:vertAlign w:val="superscript"/>
          <w:lang w:val="ru-RU" w:eastAsia="en-US"/>
        </w:rPr>
        <w:footnoteReference w:id="1"/>
      </w:r>
      <w:r w:rsidRPr="00065AB9">
        <w:rPr>
          <w:rFonts w:cs="Times New Roman"/>
          <w:kern w:val="22"/>
          <w:szCs w:val="22"/>
          <w:lang w:val="ru-RU" w:eastAsia="en-US"/>
        </w:rPr>
        <w:t xml:space="preserve"> и целевых задач по сохранению и устойчивому использованию биоразнообразия, принятых в Айти, с целью завершения разработки методологического руководства на втором совещании Вспомогательного органа по осуществлению и его утверждения на 14-м совещании Конференции Сторон,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kern w:val="22"/>
          <w:szCs w:val="18"/>
          <w:lang w:val="ru-RU" w:eastAsia="en-US"/>
        </w:rPr>
      </w:pPr>
      <w:r>
        <w:rPr>
          <w:rFonts w:cs="Times New Roman"/>
          <w:i/>
          <w:kern w:val="22"/>
          <w:szCs w:val="22"/>
          <w:lang w:val="ru-RU" w:eastAsia="en-US"/>
        </w:rPr>
        <w:t>дале</w:t>
      </w:r>
      <w:r w:rsidRPr="00065AB9">
        <w:rPr>
          <w:rFonts w:cs="Times New Roman"/>
          <w:i/>
          <w:kern w:val="22"/>
          <w:szCs w:val="22"/>
          <w:lang w:val="ru-RU" w:eastAsia="en-US"/>
        </w:rPr>
        <w:t xml:space="preserve">е ссылаясь </w:t>
      </w:r>
      <w:r w:rsidRPr="00065AB9">
        <w:rPr>
          <w:rFonts w:cs="Times New Roman"/>
          <w:kern w:val="22"/>
          <w:szCs w:val="22"/>
          <w:lang w:val="ru-RU" w:eastAsia="en-US"/>
        </w:rPr>
        <w:t>на поручение в пункте 27 решения</w:t>
      </w:r>
      <w:r w:rsidRPr="00065AB9">
        <w:rPr>
          <w:rFonts w:cs="Times New Roman"/>
          <w:kern w:val="22"/>
          <w:szCs w:val="18"/>
          <w:lang w:val="ru-RU" w:eastAsia="en-US"/>
        </w:rPr>
        <w:t xml:space="preserve"> XIII/20 о разработке рекомендаций для изучения Вспомогательным органом по осуществлению на его втором совещании о способах использования гарантий защищенности для обеспечения эффективного учета потенциального воздействия механизмов финансирования биоразнообразия на социальные и экономические права и на источники средств к существованию коренных народов и местных общин,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kern w:val="22"/>
          <w:szCs w:val="22"/>
          <w:lang w:val="ru-RU" w:eastAsia="en-US"/>
        </w:rPr>
      </w:pPr>
      <w:r w:rsidRPr="00065AB9">
        <w:rPr>
          <w:rFonts w:cs="Times New Roman"/>
          <w:i/>
          <w:kern w:val="22"/>
          <w:szCs w:val="22"/>
          <w:lang w:val="ru-RU" w:eastAsia="en-US"/>
        </w:rPr>
        <w:t xml:space="preserve">принимая к сведению </w:t>
      </w:r>
      <w:r w:rsidRPr="00065AB9">
        <w:rPr>
          <w:rFonts w:cs="Times New Roman"/>
          <w:kern w:val="22"/>
          <w:szCs w:val="22"/>
          <w:lang w:val="ru-RU" w:eastAsia="en-US"/>
        </w:rPr>
        <w:t xml:space="preserve">документы под заглавиями </w:t>
      </w:r>
      <w:r w:rsidR="00A83C82">
        <w:rPr>
          <w:rFonts w:cs="Times New Roman"/>
          <w:kern w:val="22"/>
          <w:szCs w:val="22"/>
          <w:lang w:val="ru-RU" w:eastAsia="en-US"/>
        </w:rPr>
        <w:t>«</w:t>
      </w:r>
      <w:r w:rsidRPr="00065AB9">
        <w:rPr>
          <w:rFonts w:cs="Times New Roman"/>
          <w:kern w:val="22"/>
          <w:szCs w:val="22"/>
          <w:lang w:val="ru-RU" w:eastAsia="en-US"/>
        </w:rPr>
        <w:t>Элементы методологического руководства по выявлению, мониторингу и оценке вклада коренных народов и местных общин в выполнение Стратегического плана на 2011–2020 годы и целевых задач по сохранению и устойчивому использованию биоразнообразия, принятых в Айти</w:t>
      </w:r>
      <w:r w:rsidR="00A83C82">
        <w:rPr>
          <w:rFonts w:cs="Times New Roman"/>
          <w:kern w:val="22"/>
          <w:szCs w:val="22"/>
          <w:lang w:val="ru-RU" w:eastAsia="en-US"/>
        </w:rPr>
        <w:t>»</w:t>
      </w:r>
      <w:r w:rsidRPr="00A83C82">
        <w:rPr>
          <w:rFonts w:cs="Times New Roman"/>
          <w:kern w:val="22"/>
          <w:sz w:val="18"/>
          <w:szCs w:val="22"/>
          <w:vertAlign w:val="superscript"/>
          <w:lang w:val="ru-RU" w:eastAsia="en-US"/>
        </w:rPr>
        <w:footnoteReference w:id="2"/>
      </w:r>
      <w:r w:rsidRPr="00065AB9">
        <w:rPr>
          <w:rFonts w:cs="Times New Roman"/>
          <w:kern w:val="22"/>
          <w:szCs w:val="22"/>
          <w:lang w:val="ru-RU" w:eastAsia="en-US"/>
        </w:rPr>
        <w:t xml:space="preserve"> и </w:t>
      </w:r>
      <w:r w:rsidR="00A83C82">
        <w:rPr>
          <w:rFonts w:cs="Times New Roman"/>
          <w:kern w:val="22"/>
          <w:szCs w:val="22"/>
          <w:lang w:val="ru-RU" w:eastAsia="en-US"/>
        </w:rPr>
        <w:t>«</w:t>
      </w:r>
      <w:r w:rsidRPr="00065AB9">
        <w:rPr>
          <w:rFonts w:cs="Times New Roman"/>
          <w:kern w:val="22"/>
          <w:szCs w:val="22"/>
          <w:lang w:val="ru-RU" w:eastAsia="en-US"/>
        </w:rPr>
        <w:t xml:space="preserve">Учет добровольных руководящих указаний по гарантиям защищенности в механизмах финансирования биоразнообразия при отборе, разработке и внедрении механизмов финансирования </w:t>
      </w:r>
      <w:r w:rsidRPr="00065AB9">
        <w:rPr>
          <w:rFonts w:cs="Times New Roman"/>
          <w:kern w:val="22"/>
          <w:szCs w:val="22"/>
          <w:lang w:val="ru-RU" w:eastAsia="en-US"/>
        </w:rPr>
        <w:lastRenderedPageBreak/>
        <w:t>биоразнообразия и при разработке гарантий защищенности, конкретно предназначенных для таких механизмов</w:t>
      </w:r>
      <w:r w:rsidR="00A83C82">
        <w:rPr>
          <w:rFonts w:cs="Times New Roman"/>
          <w:kern w:val="22"/>
          <w:szCs w:val="22"/>
          <w:lang w:val="ru-RU" w:eastAsia="en-US"/>
        </w:rPr>
        <w:t>»</w:t>
      </w:r>
      <w:r w:rsidRPr="00A83C82">
        <w:rPr>
          <w:rFonts w:cs="Times New Roman"/>
          <w:kern w:val="22"/>
          <w:sz w:val="18"/>
          <w:szCs w:val="22"/>
          <w:vertAlign w:val="superscript"/>
          <w:lang w:val="ru-RU" w:eastAsia="en-US"/>
        </w:rPr>
        <w:footnoteReference w:id="3"/>
      </w:r>
      <w:r w:rsidRPr="00A83C82">
        <w:rPr>
          <w:rFonts w:cs="Times New Roman"/>
          <w:kern w:val="22"/>
          <w:szCs w:val="22"/>
          <w:lang w:val="ru-RU" w:eastAsia="en-US"/>
        </w:rPr>
        <w:t>,</w:t>
      </w:r>
    </w:p>
    <w:p w:rsidR="00822B99" w:rsidRPr="00065AB9" w:rsidRDefault="00822B99" w:rsidP="00D149C6">
      <w:pPr>
        <w:suppressLineNumbers/>
        <w:tabs>
          <w:tab w:val="num" w:pos="360"/>
        </w:tabs>
        <w:spacing w:before="120"/>
        <w:ind w:firstLine="720"/>
        <w:rPr>
          <w:rFonts w:cs="Times New Roman"/>
          <w:kern w:val="22"/>
          <w:szCs w:val="18"/>
          <w:lang w:val="ru-RU" w:eastAsia="en-US"/>
        </w:rPr>
      </w:pPr>
      <w:r w:rsidRPr="00065AB9">
        <w:rPr>
          <w:rFonts w:cs="Times New Roman"/>
          <w:i/>
          <w:kern w:val="22"/>
          <w:szCs w:val="18"/>
          <w:lang w:val="ru-RU" w:eastAsia="en-US"/>
        </w:rPr>
        <w:t>подчеркивая</w:t>
      </w:r>
      <w:r w:rsidRPr="00065AB9">
        <w:rPr>
          <w:rFonts w:cs="Times New Roman"/>
          <w:kern w:val="22"/>
          <w:szCs w:val="18"/>
          <w:lang w:val="ru-RU" w:eastAsia="en-US"/>
        </w:rPr>
        <w:t xml:space="preserve"> особую важность мнений коренных народов и местных общин по настоящему пункту повестки дня,</w:t>
      </w:r>
    </w:p>
    <w:p w:rsidR="00822B99" w:rsidRPr="00065AB9" w:rsidRDefault="00822B99" w:rsidP="00D149C6">
      <w:pPr>
        <w:suppressLineNumbers/>
        <w:spacing w:before="120"/>
        <w:ind w:firstLine="720"/>
        <w:rPr>
          <w:rFonts w:cs="Times New Roman"/>
          <w:iCs/>
          <w:kern w:val="22"/>
          <w:szCs w:val="22"/>
          <w:lang w:val="ru-RU" w:eastAsia="en-US"/>
        </w:rPr>
      </w:pPr>
      <w:r w:rsidRPr="00065AB9">
        <w:rPr>
          <w:rFonts w:cs="Times New Roman"/>
          <w:iCs/>
          <w:kern w:val="22"/>
          <w:szCs w:val="22"/>
          <w:lang w:val="ru-RU" w:eastAsia="en-US"/>
        </w:rPr>
        <w:t>1.</w:t>
      </w:r>
      <w:r w:rsidRPr="00065AB9">
        <w:rPr>
          <w:rFonts w:cs="Times New Roman"/>
          <w:i/>
          <w:iCs/>
          <w:kern w:val="22"/>
          <w:szCs w:val="22"/>
          <w:lang w:val="ru-RU" w:eastAsia="en-US"/>
        </w:rPr>
        <w:tab/>
        <w:t xml:space="preserve">предлагает </w:t>
      </w:r>
      <w:r w:rsidRPr="00065AB9">
        <w:rPr>
          <w:rFonts w:cs="Times New Roman"/>
          <w:iCs/>
          <w:kern w:val="22"/>
          <w:szCs w:val="22"/>
          <w:lang w:val="ru-RU" w:eastAsia="en-US"/>
        </w:rPr>
        <w:t>Сторонам, другим правительствам, заинтересованным субъектам и коренным народам и местным общинам представить Исполнительному секретарю свои мнения относительно записок, подготовленных Исполнительным секретарем</w:t>
      </w:r>
      <w:r w:rsidRPr="00A83C82">
        <w:rPr>
          <w:rFonts w:cs="Times New Roman"/>
          <w:iCs/>
          <w:kern w:val="22"/>
          <w:sz w:val="18"/>
          <w:szCs w:val="22"/>
          <w:vertAlign w:val="superscript"/>
          <w:lang w:val="ru-RU" w:eastAsia="en-US"/>
        </w:rPr>
        <w:footnoteReference w:id="4"/>
      </w:r>
      <w:r w:rsidRPr="00A83C82">
        <w:rPr>
          <w:rFonts w:cs="Times New Roman"/>
          <w:iCs/>
          <w:kern w:val="22"/>
          <w:szCs w:val="22"/>
          <w:lang w:val="ru-RU" w:eastAsia="en-US"/>
        </w:rPr>
        <w:t>;</w:t>
      </w:r>
    </w:p>
    <w:p w:rsidR="00822B99" w:rsidRPr="00065AB9" w:rsidRDefault="00822B99" w:rsidP="00D149C6">
      <w:pPr>
        <w:suppressLineNumbers/>
        <w:spacing w:before="120"/>
        <w:ind w:firstLine="720"/>
        <w:rPr>
          <w:rFonts w:cs="Times New Roman"/>
          <w:iCs/>
          <w:kern w:val="22"/>
          <w:szCs w:val="22"/>
          <w:lang w:val="ru-RU" w:eastAsia="en-US"/>
        </w:rPr>
      </w:pPr>
      <w:r w:rsidRPr="00065AB9">
        <w:rPr>
          <w:rFonts w:cs="Times New Roman"/>
          <w:iCs/>
          <w:kern w:val="22"/>
          <w:szCs w:val="22"/>
          <w:lang w:val="ru-RU" w:eastAsia="en-US"/>
        </w:rPr>
        <w:t>2.</w:t>
      </w:r>
      <w:r w:rsidRPr="00065AB9">
        <w:rPr>
          <w:rFonts w:cs="Times New Roman"/>
          <w:iCs/>
          <w:kern w:val="22"/>
          <w:szCs w:val="22"/>
          <w:lang w:val="ru-RU" w:eastAsia="en-US"/>
        </w:rPr>
        <w:tab/>
      </w:r>
      <w:r w:rsidRPr="00065AB9">
        <w:rPr>
          <w:rFonts w:cs="Times New Roman"/>
          <w:i/>
          <w:iCs/>
          <w:kern w:val="22"/>
          <w:szCs w:val="22"/>
          <w:lang w:val="ru-RU" w:eastAsia="en-US"/>
        </w:rPr>
        <w:t>поручает</w:t>
      </w:r>
      <w:r w:rsidRPr="00065AB9">
        <w:rPr>
          <w:rFonts w:cs="Times New Roman"/>
          <w:iCs/>
          <w:kern w:val="22"/>
          <w:szCs w:val="22"/>
          <w:lang w:val="ru-RU" w:eastAsia="en-US"/>
        </w:rPr>
        <w:t xml:space="preserve"> Исполнительному секретарю:</w:t>
      </w:r>
    </w:p>
    <w:p w:rsidR="00822B99" w:rsidRPr="00065AB9" w:rsidRDefault="00822B99" w:rsidP="00D149C6">
      <w:pPr>
        <w:numPr>
          <w:ilvl w:val="0"/>
          <w:numId w:val="14"/>
        </w:numPr>
        <w:suppressLineNumbers/>
        <w:suppressAutoHyphens w:val="0"/>
        <w:spacing w:before="120"/>
        <w:ind w:left="0" w:firstLine="720"/>
        <w:rPr>
          <w:rFonts w:cs="Times New Roman"/>
          <w:iCs/>
          <w:kern w:val="22"/>
          <w:szCs w:val="22"/>
          <w:lang w:val="ru-RU" w:eastAsia="en-US"/>
        </w:rPr>
      </w:pPr>
      <w:r w:rsidRPr="00065AB9">
        <w:rPr>
          <w:rFonts w:cs="Times New Roman"/>
          <w:iCs/>
          <w:kern w:val="22"/>
          <w:szCs w:val="22"/>
          <w:lang w:val="ru-RU" w:eastAsia="en-US"/>
        </w:rPr>
        <w:t>обобщить представленные материалы и распространить их через механизм посредничества Конвенции;</w:t>
      </w:r>
    </w:p>
    <w:p w:rsidR="00822B99" w:rsidRPr="00065AB9" w:rsidRDefault="00822B99" w:rsidP="00D149C6">
      <w:pPr>
        <w:numPr>
          <w:ilvl w:val="0"/>
          <w:numId w:val="14"/>
        </w:numPr>
        <w:suppressLineNumbers/>
        <w:suppressAutoHyphens w:val="0"/>
        <w:spacing w:before="120"/>
        <w:ind w:left="0" w:firstLine="720"/>
        <w:rPr>
          <w:rFonts w:cs="Times New Roman"/>
          <w:iCs/>
          <w:kern w:val="22"/>
          <w:szCs w:val="22"/>
          <w:lang w:val="ru-RU" w:eastAsia="en-US"/>
        </w:rPr>
      </w:pPr>
      <w:r w:rsidRPr="00065AB9">
        <w:rPr>
          <w:rFonts w:cs="Times New Roman"/>
          <w:iCs/>
          <w:kern w:val="22"/>
          <w:szCs w:val="22"/>
          <w:lang w:val="ru-RU" w:eastAsia="en-US"/>
        </w:rPr>
        <w:t>переработать документы</w:t>
      </w:r>
      <w:r w:rsidRPr="00A83C82">
        <w:rPr>
          <w:rFonts w:cs="Times New Roman"/>
          <w:iCs/>
          <w:kern w:val="22"/>
          <w:sz w:val="18"/>
          <w:szCs w:val="22"/>
          <w:vertAlign w:val="superscript"/>
          <w:lang w:val="ru-RU" w:eastAsia="en-US"/>
        </w:rPr>
        <w:footnoteReference w:id="5"/>
      </w:r>
      <w:r w:rsidRPr="00065AB9">
        <w:rPr>
          <w:rFonts w:cs="Times New Roman"/>
          <w:iCs/>
          <w:kern w:val="22"/>
          <w:szCs w:val="22"/>
          <w:lang w:val="ru-RU" w:eastAsia="en-US"/>
        </w:rPr>
        <w:t xml:space="preserve"> и содержащиеся в них проекты рекомендаций на основе представленных материалов и мнений коренных народов и местных общин, которые уже были выражены на 10-м совещании Специальной межсессионной рабочей группы открытого состава по осуществлению статьи 8 j) и соответствующих положений Конвенции и приведены в приложении к настоящей рекомендации;</w:t>
      </w:r>
    </w:p>
    <w:p w:rsidR="00822B99" w:rsidRPr="00065AB9" w:rsidRDefault="00822B99" w:rsidP="00D149C6">
      <w:pPr>
        <w:numPr>
          <w:ilvl w:val="0"/>
          <w:numId w:val="14"/>
        </w:numPr>
        <w:suppressLineNumbers/>
        <w:suppressAutoHyphens w:val="0"/>
        <w:spacing w:before="120"/>
        <w:ind w:left="0" w:firstLine="720"/>
        <w:rPr>
          <w:rFonts w:cs="Times New Roman"/>
          <w:iCs/>
          <w:kern w:val="22"/>
          <w:szCs w:val="22"/>
          <w:lang w:val="ru-RU" w:eastAsia="en-US"/>
        </w:rPr>
      </w:pPr>
      <w:r w:rsidRPr="00065AB9">
        <w:rPr>
          <w:rFonts w:cs="Times New Roman"/>
          <w:iCs/>
          <w:kern w:val="22"/>
          <w:szCs w:val="22"/>
          <w:lang w:val="ru-RU" w:eastAsia="en-US"/>
        </w:rPr>
        <w:t>представить переработанные документы</w:t>
      </w:r>
      <w:r>
        <w:rPr>
          <w:rFonts w:cs="Times New Roman"/>
          <w:iCs/>
          <w:kern w:val="22"/>
          <w:szCs w:val="22"/>
          <w:lang w:val="ru-RU" w:eastAsia="en-US"/>
        </w:rPr>
        <w:t>, включая проект</w:t>
      </w:r>
      <w:r w:rsidR="0039640A">
        <w:rPr>
          <w:rFonts w:cs="Times New Roman"/>
          <w:iCs/>
          <w:kern w:val="22"/>
          <w:szCs w:val="22"/>
          <w:lang w:val="ru-RU" w:eastAsia="en-US"/>
        </w:rPr>
        <w:t>ы</w:t>
      </w:r>
      <w:r>
        <w:rPr>
          <w:rFonts w:cs="Times New Roman"/>
          <w:iCs/>
          <w:kern w:val="22"/>
          <w:szCs w:val="22"/>
          <w:lang w:val="ru-RU" w:eastAsia="en-US"/>
        </w:rPr>
        <w:t xml:space="preserve"> рекомендаци</w:t>
      </w:r>
      <w:r w:rsidR="0039640A">
        <w:rPr>
          <w:rFonts w:cs="Times New Roman"/>
          <w:iCs/>
          <w:kern w:val="22"/>
          <w:szCs w:val="22"/>
          <w:lang w:val="ru-RU" w:eastAsia="en-US"/>
        </w:rPr>
        <w:t>й</w:t>
      </w:r>
      <w:r>
        <w:rPr>
          <w:rFonts w:cs="Times New Roman"/>
          <w:iCs/>
          <w:kern w:val="22"/>
          <w:szCs w:val="22"/>
          <w:lang w:val="ru-RU" w:eastAsia="en-US"/>
        </w:rPr>
        <w:t>,</w:t>
      </w:r>
      <w:r w:rsidRPr="00065AB9">
        <w:rPr>
          <w:rFonts w:cs="Times New Roman"/>
          <w:kern w:val="22"/>
          <w:szCs w:val="18"/>
          <w:lang w:val="ru-RU" w:eastAsia="en-US"/>
        </w:rPr>
        <w:t xml:space="preserve"> </w:t>
      </w:r>
      <w:r w:rsidRPr="00065AB9">
        <w:rPr>
          <w:rFonts w:cs="Times New Roman"/>
          <w:iCs/>
          <w:kern w:val="22"/>
          <w:szCs w:val="22"/>
          <w:lang w:val="ru-RU" w:eastAsia="en-US"/>
        </w:rPr>
        <w:t>Вспомогательн</w:t>
      </w:r>
      <w:r>
        <w:rPr>
          <w:rFonts w:cs="Times New Roman"/>
          <w:iCs/>
          <w:kern w:val="22"/>
          <w:szCs w:val="22"/>
          <w:lang w:val="ru-RU" w:eastAsia="en-US"/>
        </w:rPr>
        <w:t>о</w:t>
      </w:r>
      <w:r w:rsidRPr="00065AB9">
        <w:rPr>
          <w:rFonts w:cs="Times New Roman"/>
          <w:iCs/>
          <w:kern w:val="22"/>
          <w:szCs w:val="22"/>
          <w:lang w:val="ru-RU" w:eastAsia="en-US"/>
        </w:rPr>
        <w:t>м</w:t>
      </w:r>
      <w:r>
        <w:rPr>
          <w:rFonts w:cs="Times New Roman"/>
          <w:iCs/>
          <w:kern w:val="22"/>
          <w:szCs w:val="22"/>
          <w:lang w:val="ru-RU" w:eastAsia="en-US"/>
        </w:rPr>
        <w:t>у</w:t>
      </w:r>
      <w:r w:rsidRPr="00065AB9">
        <w:rPr>
          <w:rFonts w:cs="Times New Roman"/>
          <w:iCs/>
          <w:kern w:val="22"/>
          <w:szCs w:val="22"/>
          <w:lang w:val="ru-RU" w:eastAsia="en-US"/>
        </w:rPr>
        <w:t xml:space="preserve"> орган</w:t>
      </w:r>
      <w:r>
        <w:rPr>
          <w:rFonts w:cs="Times New Roman"/>
          <w:iCs/>
          <w:kern w:val="22"/>
          <w:szCs w:val="22"/>
          <w:lang w:val="ru-RU" w:eastAsia="en-US"/>
        </w:rPr>
        <w:t>у</w:t>
      </w:r>
      <w:r w:rsidRPr="00065AB9">
        <w:rPr>
          <w:rFonts w:cs="Times New Roman"/>
          <w:iCs/>
          <w:kern w:val="22"/>
          <w:szCs w:val="22"/>
          <w:lang w:val="ru-RU" w:eastAsia="en-US"/>
        </w:rPr>
        <w:t xml:space="preserve"> по осуществлению для изучения на его втором совещании.</w:t>
      </w:r>
    </w:p>
    <w:p w:rsidR="00822B99" w:rsidRPr="00065AB9" w:rsidRDefault="00822B99" w:rsidP="00D149C6">
      <w:pPr>
        <w:suppressLineNumbers/>
        <w:spacing w:before="120"/>
        <w:jc w:val="center"/>
        <w:rPr>
          <w:rFonts w:cs="Times New Roman"/>
          <w:b/>
          <w:kern w:val="22"/>
          <w:lang w:val="ru-RU" w:eastAsia="en-US"/>
        </w:rPr>
      </w:pPr>
      <w:r w:rsidRPr="00065AB9">
        <w:rPr>
          <w:rFonts w:cs="Times New Roman"/>
          <w:bCs/>
          <w:i/>
          <w:kern w:val="22"/>
          <w:szCs w:val="22"/>
          <w:lang w:val="ru-RU" w:eastAsia="en-US"/>
        </w:rPr>
        <w:t>Приложение</w:t>
      </w:r>
    </w:p>
    <w:p w:rsidR="00822B99" w:rsidRPr="00065AB9" w:rsidRDefault="00822B99" w:rsidP="00D149C6">
      <w:pPr>
        <w:suppressLineNumbers/>
        <w:spacing w:before="120"/>
        <w:jc w:val="center"/>
        <w:rPr>
          <w:rFonts w:cs="Times New Roman"/>
          <w:b/>
          <w:kern w:val="22"/>
          <w:lang w:val="ru-RU" w:eastAsia="en-US"/>
        </w:rPr>
      </w:pPr>
      <w:r w:rsidRPr="00065AB9">
        <w:rPr>
          <w:rFonts w:cs="Times New Roman"/>
          <w:b/>
          <w:kern w:val="22"/>
          <w:lang w:val="ru-RU" w:eastAsia="en-US"/>
        </w:rPr>
        <w:t>МНЕНИЯ, ВЫРАЖЕННЫЕ</w:t>
      </w:r>
      <w:r>
        <w:rPr>
          <w:rFonts w:cs="Times New Roman"/>
          <w:b/>
          <w:kern w:val="22"/>
          <w:lang w:val="ru-RU" w:eastAsia="en-US"/>
        </w:rPr>
        <w:t xml:space="preserve"> </w:t>
      </w:r>
      <w:r w:rsidRPr="00065AB9">
        <w:rPr>
          <w:rFonts w:cs="Times New Roman"/>
          <w:b/>
          <w:kern w:val="22"/>
          <w:lang w:val="ru-RU" w:eastAsia="en-US"/>
        </w:rPr>
        <w:t>НА МЕЖДУНАРОДНОМ ФОРУМЕ</w:t>
      </w:r>
      <w:r w:rsidRPr="00065AB9">
        <w:rPr>
          <w:rFonts w:cs="Times New Roman"/>
          <w:b/>
          <w:kern w:val="22"/>
          <w:lang w:val="ru-RU" w:eastAsia="en-US"/>
        </w:rPr>
        <w:br/>
        <w:t>КОРЕННЫХ НАРОДОВ ПО БИОРАЗНООБРАЗИЮ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 xml:space="preserve">Международный форум коренных народов по биоразнообразию выражает благодарность </w:t>
      </w:r>
      <w:r w:rsidR="0039640A">
        <w:rPr>
          <w:rFonts w:cs="Times New Roman"/>
          <w:szCs w:val="22"/>
          <w:lang w:val="ru-RU" w:eastAsia="en-US"/>
        </w:rPr>
        <w:t>с</w:t>
      </w:r>
      <w:r w:rsidRPr="00065AB9">
        <w:rPr>
          <w:rFonts w:cs="Times New Roman"/>
          <w:szCs w:val="22"/>
          <w:lang w:val="ru-RU" w:eastAsia="en-US"/>
        </w:rPr>
        <w:t>екретариату за подготовку документа CBD/WG8J/10/5, касающегося элементов методологического руководства по выявлению, мониторингу и оценке вклада коренных народов и местных общин в выполнение Стратегического плана на 2011</w:t>
      </w:r>
      <w:r w:rsidR="0039640A">
        <w:rPr>
          <w:rFonts w:cs="Times New Roman"/>
          <w:szCs w:val="22"/>
          <w:lang w:val="ru-RU" w:eastAsia="en-US"/>
        </w:rPr>
        <w:t>-</w:t>
      </w:r>
      <w:r w:rsidRPr="00065AB9">
        <w:rPr>
          <w:rFonts w:cs="Times New Roman"/>
          <w:szCs w:val="22"/>
          <w:lang w:val="ru-RU" w:eastAsia="en-US"/>
        </w:rPr>
        <w:t>2020 годы и целевых задач по сохранению и устойчивому использованию биоразнообразия, принятых в Айти.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 xml:space="preserve">Коренные народы и местные общины в своей повседневной жизни практикуют целостные коллективные действия с участием мужчин, женщин, детей, молодежи и пожилых людей для достижения благополучной жизни коренных народов и процветания Матери-Земли и всех ее экосистем. Эти коллективные действия выполняются в соответствии с нормами обычного права и управления, при гарантированных правах на владение нашими землями, территориями и акваториями и в защиту наших коллективных прав, таких как право на самоопределение, право на консультирование и добровольное, предварительное и </w:t>
      </w:r>
      <w:r w:rsidR="00C768A4" w:rsidRPr="00C768A4">
        <w:rPr>
          <w:rFonts w:cs="Times New Roman"/>
          <w:szCs w:val="22"/>
          <w:lang w:val="ru-RU" w:eastAsia="en-US"/>
        </w:rPr>
        <w:t xml:space="preserve">обоснованное </w:t>
      </w:r>
      <w:r w:rsidRPr="00065AB9">
        <w:rPr>
          <w:rFonts w:cs="Times New Roman"/>
          <w:szCs w:val="22"/>
          <w:lang w:val="ru-RU" w:eastAsia="en-US"/>
        </w:rPr>
        <w:t>согласие.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>Посредством коренных коллективных систем мы оживляем наши общественные и духовные связи путем применения традиционных знаний и на основе таких ценностей, как взаимность, солидарность, забота, поддержка, уважение, доверие, гибкость, согласие, уравновешенность и устойчивость.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>Международный форум коренных народов рекомендует включить следующий новый пункт в предложенные в документе CBD/WG8J/10/5 рекомендации после пункта 1:</w:t>
      </w:r>
    </w:p>
    <w:p w:rsidR="00822B99" w:rsidRPr="00065AB9" w:rsidRDefault="00822B99" w:rsidP="00D149C6">
      <w:pPr>
        <w:suppressAutoHyphens w:val="0"/>
        <w:spacing w:before="120"/>
        <w:ind w:left="720"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i/>
          <w:iCs/>
          <w:szCs w:val="22"/>
          <w:lang w:val="ru-RU" w:eastAsia="en-US"/>
        </w:rPr>
        <w:t>признает</w:t>
      </w:r>
      <w:r w:rsidRPr="00065AB9">
        <w:rPr>
          <w:rFonts w:cs="Times New Roman"/>
          <w:szCs w:val="22"/>
          <w:lang w:val="ru-RU" w:eastAsia="en-US"/>
        </w:rPr>
        <w:t xml:space="preserve"> важность целостных коллективных действий коренных народов и местных общин для достижения целей </w:t>
      </w:r>
      <w:r w:rsidRPr="00065AB9">
        <w:rPr>
          <w:rFonts w:cs="Times New Roman"/>
          <w:kern w:val="22"/>
          <w:szCs w:val="22"/>
          <w:lang w:val="ru-RU" w:eastAsia="en-US"/>
        </w:rPr>
        <w:t>Стратегического плана</w:t>
      </w:r>
      <w:r w:rsidRPr="00065AB9">
        <w:rPr>
          <w:lang w:val="ru-RU"/>
        </w:rPr>
        <w:t xml:space="preserve"> в области сохранения и </w:t>
      </w:r>
      <w:r w:rsidRPr="00065AB9">
        <w:rPr>
          <w:lang w:val="ru-RU"/>
        </w:rPr>
        <w:lastRenderedPageBreak/>
        <w:t>устойчивого использования биоразнообразия</w:t>
      </w:r>
      <w:r w:rsidRPr="00065AB9">
        <w:rPr>
          <w:rFonts w:cs="Times New Roman"/>
          <w:kern w:val="22"/>
          <w:szCs w:val="22"/>
          <w:lang w:val="ru-RU" w:eastAsia="en-US"/>
        </w:rPr>
        <w:t xml:space="preserve"> на 2011</w:t>
      </w:r>
      <w:r w:rsidR="00120548">
        <w:rPr>
          <w:rFonts w:cs="Times New Roman"/>
          <w:kern w:val="22"/>
          <w:szCs w:val="22"/>
          <w:lang w:val="ru-RU" w:eastAsia="en-US"/>
        </w:rPr>
        <w:t>-</w:t>
      </w:r>
      <w:r w:rsidRPr="00065AB9">
        <w:rPr>
          <w:rFonts w:cs="Times New Roman"/>
          <w:kern w:val="22"/>
          <w:szCs w:val="22"/>
          <w:lang w:val="ru-RU" w:eastAsia="en-US"/>
        </w:rPr>
        <w:t>2020 годы</w:t>
      </w:r>
      <w:r w:rsidR="00C5106A" w:rsidRPr="00120548">
        <w:rPr>
          <w:rFonts w:cs="Times New Roman"/>
          <w:sz w:val="18"/>
          <w:szCs w:val="18"/>
          <w:vertAlign w:val="superscript"/>
          <w:lang w:eastAsia="en-US"/>
        </w:rPr>
        <w:footnoteReference w:id="6"/>
      </w:r>
      <w:r w:rsidRPr="00065AB9">
        <w:rPr>
          <w:rFonts w:ascii="Times New Roman Bold" w:eastAsia="MS Mincho" w:hAnsi="Times New Roman Bold" w:cs="Times New Roman Bold"/>
          <w:bCs/>
          <w:kern w:val="22"/>
          <w:lang w:val="ru-RU" w:eastAsia="en-US"/>
        </w:rPr>
        <w:t xml:space="preserve"> </w:t>
      </w:r>
      <w:r w:rsidRPr="00065AB9">
        <w:rPr>
          <w:rFonts w:cs="Times New Roman"/>
          <w:bCs/>
          <w:kern w:val="22"/>
          <w:szCs w:val="22"/>
          <w:lang w:val="ru-RU" w:eastAsia="en-US"/>
        </w:rPr>
        <w:t>и выполнения целевых задач по сохранению и устойчивому использованию биоразнообразия, принятых в Айти</w:t>
      </w:r>
      <w:r w:rsidRPr="00065AB9">
        <w:rPr>
          <w:rFonts w:cs="Times New Roman"/>
          <w:szCs w:val="22"/>
          <w:lang w:val="ru-RU" w:eastAsia="en-US"/>
        </w:rPr>
        <w:t>, в рамках прав, этических принципов и ценностей, управления и дифференцированных ролей мужчин и женщин коренных народов;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 xml:space="preserve">Международный форум коренных народов по биоразнообразию выражает благодарность </w:t>
      </w:r>
      <w:r w:rsidR="00120548">
        <w:rPr>
          <w:rFonts w:cs="Times New Roman"/>
          <w:szCs w:val="22"/>
          <w:lang w:val="ru-RU" w:eastAsia="en-US"/>
        </w:rPr>
        <w:t>с</w:t>
      </w:r>
      <w:r w:rsidRPr="00065AB9">
        <w:rPr>
          <w:rFonts w:cs="Times New Roman"/>
          <w:szCs w:val="22"/>
          <w:lang w:val="ru-RU" w:eastAsia="en-US"/>
        </w:rPr>
        <w:t xml:space="preserve">екретариату за подготовку документа CBD/WG8J/10/6, касающегося </w:t>
      </w:r>
      <w:r w:rsidRPr="00065AB9">
        <w:rPr>
          <w:rFonts w:cs="Times New Roman"/>
          <w:color w:val="333333"/>
          <w:szCs w:val="22"/>
          <w:shd w:val="clear" w:color="auto" w:fill="F9F9F9"/>
          <w:lang w:val="ru-RU" w:eastAsia="en-US"/>
        </w:rPr>
        <w:t>учета добровольных руководящих указаний по гарантиям защищенности в механизмах финансирования биоразнообразия при отборе, разработке и внедрении механизмов финансирования биоразнообразия и при разработке гарантий защищенности, конкретно предназначенных для таких механизмов</w:t>
      </w:r>
      <w:r w:rsidRPr="00065AB9">
        <w:rPr>
          <w:rFonts w:cs="Times New Roman"/>
          <w:szCs w:val="22"/>
          <w:lang w:val="ru-RU" w:eastAsia="en-US"/>
        </w:rPr>
        <w:t>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>Коренные народы и местные общины живут в гармонии и братских отношениях с Матерью-Землей. Мы являемся ее хранителями и защитниками, мы заботимся о ресурсах, чтобы завещать их поколениям, которые придут после нас; однако деятельность, связанная с современным прогрессом, ведет к утрате биоразнообразия и экосистем, что влечет за собой социально-экономические последствия, воздействующие на коренные народы и местные общины, человечество и Мать-Землю.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 xml:space="preserve">В гарантиях защищенности </w:t>
      </w:r>
      <w:r w:rsidRPr="00065AB9">
        <w:rPr>
          <w:rFonts w:cs="Times New Roman"/>
          <w:color w:val="333333"/>
          <w:szCs w:val="22"/>
          <w:shd w:val="clear" w:color="auto" w:fill="F9F9F9"/>
          <w:lang w:val="ru-RU" w:eastAsia="en-US"/>
        </w:rPr>
        <w:t>механизмов финансирования биоразнообразия</w:t>
      </w:r>
      <w:r w:rsidRPr="00065AB9">
        <w:rPr>
          <w:rFonts w:cs="Times New Roman"/>
          <w:szCs w:val="22"/>
          <w:lang w:val="ru-RU" w:eastAsia="en-US"/>
        </w:rPr>
        <w:t xml:space="preserve"> должны учитываться национальные и международные законы и политика, Декларация Организации Объединенных Наций о правах коренных народов, Конвенция МОТ № 169 и нормы обычного права коренных народов и местных общин.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kern w:val="22"/>
          <w:szCs w:val="22"/>
          <w:lang w:val="ru-RU" w:eastAsia="en-US"/>
        </w:rPr>
      </w:pPr>
      <w:r w:rsidRPr="00065AB9">
        <w:rPr>
          <w:rFonts w:cs="Times New Roman"/>
          <w:kern w:val="22"/>
          <w:szCs w:val="22"/>
          <w:lang w:val="ru-RU" w:eastAsia="en-US"/>
        </w:rPr>
        <w:t xml:space="preserve">Гарантии защищенности должны быть понятными и надежными, должны признавать права коренных народов и согласовываться с тремя целями Конвенции о биологическом разнообразии, статьями 8 j) и 10 c), </w:t>
      </w:r>
      <w:r>
        <w:rPr>
          <w:rFonts w:cs="Times New Roman"/>
          <w:kern w:val="22"/>
          <w:szCs w:val="22"/>
          <w:lang w:val="ru-RU" w:eastAsia="en-US"/>
        </w:rPr>
        <w:t xml:space="preserve">и </w:t>
      </w:r>
      <w:r w:rsidRPr="00987F8F">
        <w:rPr>
          <w:rFonts w:cs="Times New Roman"/>
          <w:kern w:val="22"/>
          <w:szCs w:val="22"/>
          <w:lang w:val="ru-RU" w:eastAsia="en-US"/>
        </w:rPr>
        <w:t>Добровольны</w:t>
      </w:r>
      <w:r>
        <w:rPr>
          <w:rFonts w:cs="Times New Roman"/>
          <w:kern w:val="22"/>
          <w:szCs w:val="22"/>
          <w:lang w:val="ru-RU" w:eastAsia="en-US"/>
        </w:rPr>
        <w:t>ми</w:t>
      </w:r>
      <w:r w:rsidRPr="00987F8F">
        <w:rPr>
          <w:rFonts w:cs="Times New Roman"/>
          <w:kern w:val="22"/>
          <w:szCs w:val="22"/>
          <w:lang w:val="ru-RU" w:eastAsia="en-US"/>
        </w:rPr>
        <w:t xml:space="preserve"> руководящи</w:t>
      </w:r>
      <w:r>
        <w:rPr>
          <w:rFonts w:cs="Times New Roman"/>
          <w:kern w:val="22"/>
          <w:szCs w:val="22"/>
          <w:lang w:val="ru-RU" w:eastAsia="en-US"/>
        </w:rPr>
        <w:t>ми</w:t>
      </w:r>
      <w:r w:rsidRPr="00987F8F">
        <w:rPr>
          <w:rFonts w:cs="Times New Roman"/>
          <w:kern w:val="22"/>
          <w:szCs w:val="22"/>
          <w:lang w:val="ru-RU" w:eastAsia="en-US"/>
        </w:rPr>
        <w:t xml:space="preserve"> принцип</w:t>
      </w:r>
      <w:r>
        <w:rPr>
          <w:rFonts w:cs="Times New Roman"/>
          <w:kern w:val="22"/>
          <w:szCs w:val="22"/>
          <w:lang w:val="ru-RU" w:eastAsia="en-US"/>
        </w:rPr>
        <w:t>ами</w:t>
      </w:r>
      <w:r w:rsidRPr="00987F8F">
        <w:rPr>
          <w:rFonts w:cs="Times New Roman"/>
          <w:kern w:val="22"/>
          <w:szCs w:val="22"/>
          <w:lang w:val="ru-RU" w:eastAsia="en-US"/>
        </w:rPr>
        <w:t xml:space="preserve"> Агуэй-гу проведения оценок культурных, экологических и социальных последствий предлагаемой реализации или возможного влияния проектов в священных местах, а также на землях и в акваториях, традиционно занимаемых или используемых коренными и местными общинами</w:t>
      </w:r>
      <w:r w:rsidRPr="00065AB9">
        <w:rPr>
          <w:rFonts w:cs="Times New Roman"/>
          <w:kern w:val="22"/>
          <w:szCs w:val="22"/>
          <w:lang w:val="ru-RU" w:eastAsia="en-US"/>
        </w:rPr>
        <w:t xml:space="preserve">. Кроме того, необходима политическая воля и решение Сторон для их эффективного осуществления. Важно обеспечить всемерное и эффективное участие коренных народов и местных общин, в особенности женщин, в выборе, разработке и реализации механизмов финансирования биоразнообразия, а также в представлении гарантий защищенности в консультативном процессе для предоставления ими </w:t>
      </w:r>
      <w:r w:rsidRPr="00065AB9">
        <w:rPr>
          <w:rFonts w:cs="Times New Roman"/>
          <w:szCs w:val="22"/>
          <w:lang w:val="ru-RU" w:eastAsia="en-US"/>
        </w:rPr>
        <w:t xml:space="preserve">добровольного, предварительного и </w:t>
      </w:r>
      <w:r w:rsidR="003335C9">
        <w:rPr>
          <w:rFonts w:cs="Times New Roman"/>
          <w:szCs w:val="22"/>
          <w:lang w:val="ru-RU" w:eastAsia="en-US"/>
        </w:rPr>
        <w:t>обоснованного</w:t>
      </w:r>
      <w:r w:rsidRPr="00065AB9">
        <w:rPr>
          <w:rFonts w:cs="Times New Roman"/>
          <w:szCs w:val="22"/>
          <w:lang w:val="ru-RU" w:eastAsia="en-US"/>
        </w:rPr>
        <w:t xml:space="preserve"> согласия или отказа в нем посредством методик и механизмов</w:t>
      </w:r>
      <w:r w:rsidR="003335C9">
        <w:rPr>
          <w:rFonts w:cs="Times New Roman"/>
          <w:szCs w:val="22"/>
          <w:lang w:val="ru-RU" w:eastAsia="en-US"/>
        </w:rPr>
        <w:t>, приемлемых с культурной точки зрения</w:t>
      </w:r>
      <w:r w:rsidRPr="00065AB9">
        <w:rPr>
          <w:rFonts w:cs="Times New Roman"/>
          <w:kern w:val="22"/>
          <w:szCs w:val="22"/>
          <w:lang w:val="ru-RU" w:eastAsia="en-US"/>
        </w:rPr>
        <w:t>.</w:t>
      </w:r>
    </w:p>
    <w:p w:rsidR="00822B99" w:rsidRPr="00065AB9" w:rsidRDefault="00822B99" w:rsidP="00D149C6">
      <w:pPr>
        <w:suppressAutoHyphens w:val="0"/>
        <w:spacing w:before="120"/>
        <w:ind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szCs w:val="22"/>
          <w:lang w:val="ru-RU" w:eastAsia="en-US"/>
        </w:rPr>
        <w:t>Международный форум коренных народов рекомендует включить следующий новый пункт после пункта 4 рекомендаций, предложенных в документе CBD/WG8J/10/6:</w:t>
      </w:r>
    </w:p>
    <w:p w:rsidR="00822B99" w:rsidRPr="00065AB9" w:rsidRDefault="00822B99" w:rsidP="00D149C6">
      <w:pPr>
        <w:suppressAutoHyphens w:val="0"/>
        <w:spacing w:before="120"/>
        <w:ind w:left="720" w:firstLine="720"/>
        <w:rPr>
          <w:rFonts w:cs="Times New Roman"/>
          <w:szCs w:val="22"/>
          <w:lang w:val="ru-RU" w:eastAsia="en-US"/>
        </w:rPr>
      </w:pPr>
      <w:r w:rsidRPr="00065AB9">
        <w:rPr>
          <w:rFonts w:cs="Times New Roman"/>
          <w:i/>
          <w:iCs/>
          <w:szCs w:val="22"/>
          <w:lang w:val="ru-RU" w:eastAsia="en-US"/>
        </w:rPr>
        <w:t>признает</w:t>
      </w:r>
      <w:r w:rsidRPr="00065AB9">
        <w:rPr>
          <w:rFonts w:cs="Times New Roman"/>
          <w:szCs w:val="22"/>
          <w:lang w:val="ru-RU" w:eastAsia="en-US"/>
        </w:rPr>
        <w:t xml:space="preserve"> важность прав коренных народов и местных общин на владение их традиционными землями, территориями и акваториями для их выживания и сохранения их образа жизни и вытекающую из этого необходимость в целостных, надежных гарантиях на основе прозрачной отчетности и постоянного наблюдения в соответствии с международными обязательствами и рамками, такими как Декларация Организации Объединенных Наций о правах коренных народов</w:t>
      </w:r>
      <w:r w:rsidRPr="00A15B51">
        <w:rPr>
          <w:rStyle w:val="FootnoteReference"/>
          <w:sz w:val="18"/>
          <w:szCs w:val="18"/>
        </w:rPr>
        <w:footnoteReference w:id="7"/>
      </w:r>
      <w:r w:rsidRPr="00065AB9">
        <w:rPr>
          <w:rFonts w:cs="Times New Roman"/>
          <w:szCs w:val="22"/>
          <w:lang w:val="ru-RU" w:eastAsia="en-US"/>
        </w:rPr>
        <w:t xml:space="preserve">, их собственными стандартами, механизмами и решениями и руководящими принципами Конвенции о биологическом разнообразии и при всемерном и эффективном участии коренных народов и местных общин и их добровольном, предварительном и </w:t>
      </w:r>
      <w:r w:rsidR="00FF32A1">
        <w:rPr>
          <w:rFonts w:cs="Times New Roman"/>
          <w:szCs w:val="22"/>
          <w:lang w:val="ru-RU" w:eastAsia="en-US"/>
        </w:rPr>
        <w:t>обоснованном</w:t>
      </w:r>
      <w:r w:rsidRPr="00065AB9">
        <w:rPr>
          <w:rFonts w:cs="Times New Roman"/>
          <w:szCs w:val="22"/>
          <w:lang w:val="ru-RU" w:eastAsia="en-US"/>
        </w:rPr>
        <w:t xml:space="preserve"> согласии.</w:t>
      </w:r>
    </w:p>
    <w:p w:rsidR="00822B99" w:rsidRPr="00065AB9" w:rsidRDefault="00822B99" w:rsidP="00934CBA">
      <w:pPr>
        <w:suppressLineNumbers/>
        <w:rPr>
          <w:rFonts w:cs="Times New Roman"/>
          <w:kern w:val="22"/>
          <w:lang w:val="ru-RU" w:eastAsia="en-US"/>
        </w:rPr>
      </w:pPr>
    </w:p>
    <w:p w:rsidR="00822B99" w:rsidRPr="00065AB9" w:rsidRDefault="00822B99" w:rsidP="007D66E7">
      <w:pPr>
        <w:suppressLineNumbers/>
        <w:jc w:val="center"/>
        <w:rPr>
          <w:rFonts w:cs="Times New Roman"/>
          <w:kern w:val="22"/>
          <w:lang w:val="ru-RU" w:eastAsia="en-US"/>
        </w:rPr>
      </w:pPr>
      <w:r w:rsidRPr="00065AB9">
        <w:rPr>
          <w:rFonts w:cs="Times New Roman"/>
          <w:kern w:val="22"/>
          <w:lang w:val="ru-RU" w:eastAsia="en-US"/>
        </w:rPr>
        <w:t>__________</w:t>
      </w:r>
    </w:p>
    <w:sectPr w:rsidR="00822B99" w:rsidRPr="00065AB9" w:rsidSect="00BC4307">
      <w:headerReference w:type="even" r:id="rId13"/>
      <w:headerReference w:type="default" r:id="rId14"/>
      <w:pgSz w:w="12240" w:h="15840"/>
      <w:pgMar w:top="864" w:right="1440" w:bottom="86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0D" w:rsidRDefault="00B77C0D">
      <w:r>
        <w:separator/>
      </w:r>
    </w:p>
  </w:endnote>
  <w:endnote w:type="continuationSeparator" w:id="0">
    <w:p w:rsidR="00B77C0D" w:rsidRDefault="00B7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0D" w:rsidRDefault="00B77C0D">
      <w:r>
        <w:separator/>
      </w:r>
    </w:p>
  </w:footnote>
  <w:footnote w:type="continuationSeparator" w:id="0">
    <w:p w:rsidR="00B77C0D" w:rsidRDefault="00B77C0D">
      <w:r>
        <w:continuationSeparator/>
      </w:r>
    </w:p>
  </w:footnote>
  <w:footnote w:id="1">
    <w:p w:rsidR="00822B99" w:rsidRPr="00550340" w:rsidRDefault="00822B99" w:rsidP="00A15B51">
      <w:pPr>
        <w:pStyle w:val="FootnoteText"/>
        <w:spacing w:after="0"/>
        <w:ind w:firstLine="0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Приложение к </w:t>
      </w:r>
      <w:hyperlink r:id="rId1" w:history="1">
        <w:r w:rsidRPr="00A15B51">
          <w:rPr>
            <w:rStyle w:val="Hyperlink"/>
            <w:kern w:val="18"/>
            <w:sz w:val="16"/>
            <w:szCs w:val="16"/>
            <w:lang w:val="ru-RU"/>
          </w:rPr>
          <w:t xml:space="preserve">решению </w:t>
        </w:r>
        <w:r w:rsidRPr="00A15B51">
          <w:rPr>
            <w:rStyle w:val="Hyperlink"/>
            <w:kern w:val="18"/>
            <w:sz w:val="16"/>
            <w:szCs w:val="16"/>
          </w:rPr>
          <w:t>X</w:t>
        </w:r>
        <w:r w:rsidRPr="00A15B51">
          <w:rPr>
            <w:rStyle w:val="Hyperlink"/>
            <w:kern w:val="18"/>
            <w:sz w:val="16"/>
            <w:szCs w:val="16"/>
            <w:lang w:val="ru-RU"/>
          </w:rPr>
          <w:t>/2</w:t>
        </w:r>
      </w:hyperlink>
      <w:r w:rsidRPr="00A15B51">
        <w:rPr>
          <w:kern w:val="18"/>
          <w:sz w:val="16"/>
          <w:szCs w:val="16"/>
          <w:lang w:val="ru-RU"/>
        </w:rPr>
        <w:t>.</w:t>
      </w:r>
    </w:p>
  </w:footnote>
  <w:footnote w:id="2">
    <w:p w:rsidR="00822B99" w:rsidRPr="00B70281" w:rsidRDefault="00822B99" w:rsidP="00A15B51">
      <w:pPr>
        <w:pStyle w:val="FootnoteText"/>
        <w:spacing w:after="0"/>
        <w:ind w:firstLine="0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</w:t>
      </w:r>
      <w:proofErr w:type="gramStart"/>
      <w:r w:rsidRPr="00203D5B">
        <w:rPr>
          <w:kern w:val="18"/>
          <w:sz w:val="16"/>
          <w:szCs w:val="16"/>
        </w:rPr>
        <w:t>CBD</w:t>
      </w:r>
      <w:r w:rsidRPr="00203D5B">
        <w:rPr>
          <w:kern w:val="18"/>
          <w:sz w:val="16"/>
          <w:szCs w:val="16"/>
          <w:lang w:val="ru-RU"/>
        </w:rPr>
        <w:t>/</w:t>
      </w:r>
      <w:r w:rsidRPr="00203D5B">
        <w:rPr>
          <w:kern w:val="18"/>
          <w:sz w:val="16"/>
          <w:szCs w:val="16"/>
        </w:rPr>
        <w:t>WG</w:t>
      </w:r>
      <w:r w:rsidRPr="00203D5B">
        <w:rPr>
          <w:kern w:val="18"/>
          <w:sz w:val="16"/>
          <w:szCs w:val="16"/>
          <w:lang w:val="ru-RU"/>
        </w:rPr>
        <w:t>8</w:t>
      </w:r>
      <w:r w:rsidRPr="00203D5B">
        <w:rPr>
          <w:kern w:val="18"/>
          <w:sz w:val="16"/>
          <w:szCs w:val="16"/>
        </w:rPr>
        <w:t>J</w:t>
      </w:r>
      <w:r w:rsidRPr="00203D5B">
        <w:rPr>
          <w:kern w:val="18"/>
          <w:sz w:val="16"/>
          <w:szCs w:val="16"/>
          <w:lang w:val="ru-RU"/>
        </w:rPr>
        <w:t>/10/5</w:t>
      </w:r>
      <w:r w:rsidRPr="00A15B51">
        <w:rPr>
          <w:kern w:val="18"/>
          <w:sz w:val="16"/>
          <w:szCs w:val="16"/>
          <w:lang w:val="ru-RU"/>
        </w:rPr>
        <w:t>.</w:t>
      </w:r>
      <w:proofErr w:type="gramEnd"/>
    </w:p>
  </w:footnote>
  <w:footnote w:id="3">
    <w:p w:rsidR="00822B99" w:rsidRPr="00B70281" w:rsidRDefault="00822B99" w:rsidP="00A15B51">
      <w:pPr>
        <w:pStyle w:val="FootnoteText"/>
        <w:spacing w:after="0"/>
        <w:ind w:firstLine="0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</w:t>
      </w:r>
      <w:proofErr w:type="gramStart"/>
      <w:r w:rsidRPr="00A8477B">
        <w:rPr>
          <w:kern w:val="18"/>
          <w:sz w:val="16"/>
          <w:szCs w:val="16"/>
        </w:rPr>
        <w:t>CBD</w:t>
      </w:r>
      <w:r w:rsidRPr="00A8477B">
        <w:rPr>
          <w:kern w:val="18"/>
          <w:sz w:val="16"/>
          <w:szCs w:val="16"/>
          <w:lang w:val="ru-RU"/>
        </w:rPr>
        <w:t>/</w:t>
      </w:r>
      <w:r w:rsidRPr="00A8477B">
        <w:rPr>
          <w:kern w:val="18"/>
          <w:sz w:val="16"/>
          <w:szCs w:val="16"/>
        </w:rPr>
        <w:t>WG</w:t>
      </w:r>
      <w:r w:rsidRPr="00A8477B">
        <w:rPr>
          <w:kern w:val="18"/>
          <w:sz w:val="16"/>
          <w:szCs w:val="16"/>
          <w:lang w:val="ru-RU"/>
        </w:rPr>
        <w:t>8</w:t>
      </w:r>
      <w:r w:rsidRPr="00A8477B">
        <w:rPr>
          <w:kern w:val="18"/>
          <w:sz w:val="16"/>
          <w:szCs w:val="16"/>
        </w:rPr>
        <w:t>J</w:t>
      </w:r>
      <w:r w:rsidRPr="00A8477B">
        <w:rPr>
          <w:kern w:val="18"/>
          <w:sz w:val="16"/>
          <w:szCs w:val="16"/>
          <w:lang w:val="ru-RU"/>
        </w:rPr>
        <w:t>/10/6</w:t>
      </w:r>
      <w:r w:rsidRPr="00A15B51">
        <w:rPr>
          <w:kern w:val="18"/>
          <w:sz w:val="16"/>
          <w:szCs w:val="16"/>
          <w:lang w:val="ru-RU"/>
        </w:rPr>
        <w:t>.</w:t>
      </w:r>
      <w:proofErr w:type="gramEnd"/>
    </w:p>
  </w:footnote>
  <w:footnote w:id="4">
    <w:p w:rsidR="00822B99" w:rsidRPr="00B70281" w:rsidRDefault="00822B99" w:rsidP="00A15B51">
      <w:pPr>
        <w:pStyle w:val="FootnoteText"/>
        <w:spacing w:after="0"/>
        <w:ind w:firstLine="0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</w:t>
      </w:r>
      <w:r w:rsidR="0039640A">
        <w:rPr>
          <w:kern w:val="18"/>
          <w:sz w:val="16"/>
          <w:szCs w:val="16"/>
          <w:lang w:val="ru-RU"/>
        </w:rPr>
        <w:t>«</w:t>
      </w:r>
      <w:r w:rsidRPr="00A15B51">
        <w:rPr>
          <w:iCs/>
          <w:kern w:val="18"/>
          <w:sz w:val="16"/>
          <w:szCs w:val="16"/>
          <w:lang w:val="ru-RU"/>
        </w:rPr>
        <w:t>Элементы методологического руководства по выявлению, мониторингу и оценке вклада коренных народов</w:t>
      </w:r>
      <w:r w:rsidR="0039640A">
        <w:rPr>
          <w:iCs/>
          <w:kern w:val="18"/>
          <w:sz w:val="16"/>
          <w:szCs w:val="16"/>
          <w:lang w:val="ru-RU"/>
        </w:rPr>
        <w:t>»</w:t>
      </w:r>
      <w:r w:rsidRPr="00A15B51">
        <w:rPr>
          <w:kern w:val="18"/>
          <w:sz w:val="16"/>
          <w:szCs w:val="16"/>
          <w:lang w:val="ru-RU"/>
        </w:rPr>
        <w:t xml:space="preserve"> (</w:t>
      </w:r>
      <w:hyperlink r:id="rId2" w:history="1">
        <w:r w:rsidR="00B17C92" w:rsidRPr="00B17C92">
          <w:rPr>
            <w:rStyle w:val="Hyperlink"/>
            <w:iCs/>
            <w:kern w:val="18"/>
            <w:sz w:val="16"/>
            <w:szCs w:val="16"/>
          </w:rPr>
          <w:t>CBD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W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G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8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J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/10/5</w:t>
        </w:r>
      </w:hyperlink>
      <w:r w:rsidRPr="00A15B51">
        <w:rPr>
          <w:iCs/>
          <w:kern w:val="18"/>
          <w:sz w:val="16"/>
          <w:szCs w:val="16"/>
          <w:lang w:val="ru-RU"/>
        </w:rPr>
        <w:t xml:space="preserve">) и </w:t>
      </w:r>
      <w:r w:rsidR="0039640A">
        <w:rPr>
          <w:iCs/>
          <w:kern w:val="18"/>
          <w:sz w:val="16"/>
          <w:szCs w:val="16"/>
          <w:lang w:val="ru-RU"/>
        </w:rPr>
        <w:t>«</w:t>
      </w:r>
      <w:r w:rsidRPr="00A15B51">
        <w:rPr>
          <w:kern w:val="18"/>
          <w:sz w:val="16"/>
          <w:szCs w:val="16"/>
          <w:lang w:val="ru-RU"/>
        </w:rPr>
        <w:t>Учет добровольных руководящих указаний по гарантиям защищенности в механизмах финансирования биоразнообразия при отборе, разработке и внедрении механизмов финансирования биоразнообразия и при разработке гарантий защищенности, конкретно предназначенных для таких механизмов</w:t>
      </w:r>
      <w:r w:rsidR="0039640A">
        <w:rPr>
          <w:kern w:val="18"/>
          <w:sz w:val="16"/>
          <w:szCs w:val="16"/>
          <w:lang w:val="ru-RU"/>
        </w:rPr>
        <w:t>»</w:t>
      </w:r>
      <w:r w:rsidRPr="00A15B51">
        <w:rPr>
          <w:iCs/>
          <w:kern w:val="18"/>
          <w:sz w:val="16"/>
          <w:szCs w:val="16"/>
          <w:lang w:val="ru-RU"/>
        </w:rPr>
        <w:t xml:space="preserve"> (</w:t>
      </w:r>
      <w:hyperlink r:id="rId3" w:history="1">
        <w:r w:rsidR="00B17C92" w:rsidRPr="00B17C92">
          <w:rPr>
            <w:rStyle w:val="Hyperlink"/>
            <w:iCs/>
            <w:kern w:val="18"/>
            <w:sz w:val="16"/>
            <w:szCs w:val="16"/>
          </w:rPr>
          <w:t>CBD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WG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8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J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/10/6</w:t>
        </w:r>
      </w:hyperlink>
      <w:r w:rsidRPr="00A15B51">
        <w:rPr>
          <w:iCs/>
          <w:kern w:val="18"/>
          <w:sz w:val="16"/>
          <w:szCs w:val="16"/>
          <w:lang w:val="ru-RU"/>
        </w:rPr>
        <w:t>).</w:t>
      </w:r>
    </w:p>
  </w:footnote>
  <w:footnote w:id="5">
    <w:p w:rsidR="00822B99" w:rsidRPr="00B70281" w:rsidRDefault="00822B99" w:rsidP="00A15B51">
      <w:pPr>
        <w:pStyle w:val="FootnoteText"/>
        <w:spacing w:after="0"/>
        <w:ind w:firstLine="0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</w:t>
      </w:r>
      <w:hyperlink r:id="rId4" w:history="1">
        <w:proofErr w:type="gramStart"/>
        <w:r w:rsidR="00B17C92" w:rsidRPr="00B17C92">
          <w:rPr>
            <w:rStyle w:val="Hyperlink"/>
            <w:iCs/>
            <w:kern w:val="18"/>
            <w:sz w:val="16"/>
            <w:szCs w:val="16"/>
          </w:rPr>
          <w:t>CBD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WG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8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J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/10/5</w:t>
        </w:r>
      </w:hyperlink>
      <w:bookmarkStart w:id="0" w:name="_GoBack"/>
      <w:bookmarkEnd w:id="0"/>
      <w:r w:rsidR="00B17C92" w:rsidRPr="00B17C92">
        <w:rPr>
          <w:iCs/>
          <w:kern w:val="18"/>
          <w:sz w:val="16"/>
          <w:szCs w:val="16"/>
          <w:lang w:val="ru-RU"/>
        </w:rPr>
        <w:t xml:space="preserve"> </w:t>
      </w:r>
      <w:r w:rsidRPr="00A15B51">
        <w:rPr>
          <w:iCs/>
          <w:kern w:val="18"/>
          <w:sz w:val="16"/>
          <w:szCs w:val="16"/>
          <w:lang w:val="ru-RU"/>
        </w:rPr>
        <w:t>и</w:t>
      </w:r>
      <w:r w:rsidR="00B17C92" w:rsidRPr="00B17C92">
        <w:rPr>
          <w:iCs/>
          <w:kern w:val="18"/>
          <w:sz w:val="16"/>
          <w:szCs w:val="16"/>
          <w:lang w:val="ru-RU"/>
        </w:rPr>
        <w:t xml:space="preserve"> </w:t>
      </w:r>
      <w:hyperlink r:id="rId5" w:history="1">
        <w:r w:rsidR="00B17C92" w:rsidRPr="00B17C92">
          <w:rPr>
            <w:rStyle w:val="Hyperlink"/>
            <w:iCs/>
            <w:kern w:val="18"/>
            <w:sz w:val="16"/>
            <w:szCs w:val="16"/>
          </w:rPr>
          <w:t>CBD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WG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8</w:t>
        </w:r>
        <w:r w:rsidR="00B17C92" w:rsidRPr="00B17C92">
          <w:rPr>
            <w:rStyle w:val="Hyperlink"/>
            <w:iCs/>
            <w:kern w:val="18"/>
            <w:sz w:val="16"/>
            <w:szCs w:val="16"/>
          </w:rPr>
          <w:t>J</w:t>
        </w:r>
        <w:r w:rsidR="00B17C92" w:rsidRPr="00B17C92">
          <w:rPr>
            <w:rStyle w:val="Hyperlink"/>
            <w:iCs/>
            <w:kern w:val="18"/>
            <w:sz w:val="16"/>
            <w:szCs w:val="16"/>
            <w:lang w:val="ru-RU"/>
          </w:rPr>
          <w:t>/10/6</w:t>
        </w:r>
      </w:hyperlink>
      <w:r w:rsidRPr="00A15B51">
        <w:rPr>
          <w:iCs/>
          <w:kern w:val="18"/>
          <w:sz w:val="16"/>
          <w:szCs w:val="16"/>
          <w:lang w:val="ru-RU"/>
        </w:rPr>
        <w:t>.</w:t>
      </w:r>
      <w:proofErr w:type="gramEnd"/>
    </w:p>
  </w:footnote>
  <w:footnote w:id="6">
    <w:p w:rsidR="00C5106A" w:rsidRPr="00C5106A" w:rsidRDefault="00C5106A" w:rsidP="00C5106A">
      <w:pPr>
        <w:pStyle w:val="FootnoteText"/>
        <w:keepLines w:val="0"/>
        <w:ind w:firstLine="0"/>
        <w:jc w:val="left"/>
        <w:rPr>
          <w:kern w:val="18"/>
          <w:sz w:val="16"/>
          <w:szCs w:val="16"/>
          <w:lang w:val="ru-RU"/>
        </w:rPr>
      </w:pPr>
      <w:r w:rsidRPr="00C5106A">
        <w:rPr>
          <w:rStyle w:val="FootnoteReference"/>
          <w:kern w:val="18"/>
          <w:sz w:val="16"/>
          <w:szCs w:val="16"/>
        </w:rPr>
        <w:footnoteRef/>
      </w:r>
      <w:r w:rsidRPr="00C5106A">
        <w:rPr>
          <w:kern w:val="18"/>
          <w:sz w:val="16"/>
          <w:szCs w:val="16"/>
          <w:lang w:val="ru-RU"/>
        </w:rPr>
        <w:t xml:space="preserve"> </w:t>
      </w:r>
      <w:r w:rsidRPr="00C5106A">
        <w:rPr>
          <w:kern w:val="18"/>
          <w:sz w:val="16"/>
          <w:szCs w:val="16"/>
          <w:lang w:val="ru-RU"/>
        </w:rPr>
        <w:t>Приложение к решению</w:t>
      </w:r>
      <w:r>
        <w:rPr>
          <w:kern w:val="18"/>
          <w:sz w:val="16"/>
          <w:szCs w:val="16"/>
          <w:lang w:val="ru-RU"/>
        </w:rPr>
        <w:t xml:space="preserve"> </w:t>
      </w:r>
      <w:r>
        <w:rPr>
          <w:kern w:val="18"/>
          <w:sz w:val="16"/>
          <w:szCs w:val="16"/>
          <w:lang w:val="en-US"/>
        </w:rPr>
        <w:t>X</w:t>
      </w:r>
      <w:r w:rsidRPr="00550340">
        <w:rPr>
          <w:kern w:val="18"/>
          <w:sz w:val="16"/>
          <w:szCs w:val="16"/>
          <w:lang w:val="ru-RU"/>
        </w:rPr>
        <w:t>/2</w:t>
      </w:r>
      <w:r w:rsidRPr="00C5106A">
        <w:rPr>
          <w:color w:val="000000" w:themeColor="text1"/>
          <w:kern w:val="18"/>
          <w:sz w:val="16"/>
          <w:szCs w:val="16"/>
          <w:lang w:val="ru-RU"/>
        </w:rPr>
        <w:t>.</w:t>
      </w:r>
    </w:p>
  </w:footnote>
  <w:footnote w:id="7">
    <w:p w:rsidR="00822B99" w:rsidRPr="00B70281" w:rsidRDefault="00822B99" w:rsidP="00A15B51">
      <w:pPr>
        <w:pStyle w:val="FootnoteText"/>
        <w:spacing w:after="0"/>
        <w:ind w:firstLine="0"/>
        <w:jc w:val="left"/>
        <w:rPr>
          <w:lang w:val="ru-RU"/>
        </w:rPr>
      </w:pPr>
      <w:r w:rsidRPr="00A15B51">
        <w:rPr>
          <w:rStyle w:val="FootnoteReference"/>
          <w:kern w:val="18"/>
          <w:sz w:val="16"/>
          <w:szCs w:val="16"/>
        </w:rPr>
        <w:footnoteRef/>
      </w:r>
      <w:r w:rsidRPr="00A15B51">
        <w:rPr>
          <w:kern w:val="18"/>
          <w:sz w:val="16"/>
          <w:szCs w:val="16"/>
          <w:lang w:val="ru-RU"/>
        </w:rPr>
        <w:t xml:space="preserve"> </w:t>
      </w:r>
      <w:r w:rsidRPr="00A15B51">
        <w:rPr>
          <w:kern w:val="18"/>
          <w:sz w:val="16"/>
          <w:szCs w:val="16"/>
          <w:lang w:val="ru-RU"/>
        </w:rPr>
        <w:t xml:space="preserve">Приложение к </w:t>
      </w:r>
      <w:hyperlink r:id="rId6" w:history="1">
        <w:r w:rsidR="00146D13">
          <w:rPr>
            <w:rStyle w:val="Hyperlink"/>
            <w:kern w:val="18"/>
            <w:sz w:val="16"/>
            <w:szCs w:val="16"/>
            <w:lang w:val="ru-RU"/>
          </w:rPr>
          <w:t>резолюции 61/295 Генеральной Ассамблеи</w:t>
        </w:r>
      </w:hyperlink>
      <w:r w:rsidRPr="00A15B51">
        <w:rPr>
          <w:kern w:val="18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13" w:rsidRPr="00146D13" w:rsidRDefault="00146D13" w:rsidP="00146D13">
    <w:pPr>
      <w:rPr>
        <w:lang w:val="en-US"/>
      </w:rPr>
    </w:pPr>
    <w:r w:rsidRPr="00146D13">
      <w:rPr>
        <w:noProof/>
        <w:kern w:val="22"/>
      </w:rPr>
      <w:t>CBD/WG8J/REC/10/</w:t>
    </w:r>
    <w:r>
      <w:rPr>
        <w:noProof/>
        <w:kern w:val="22"/>
      </w:rPr>
      <w:t>4</w:t>
    </w:r>
  </w:p>
  <w:p w:rsidR="00822B99" w:rsidRPr="00BC4307" w:rsidRDefault="00822B99" w:rsidP="00BC4307">
    <w:pPr>
      <w:pStyle w:val="Header"/>
    </w:pPr>
    <w:r>
      <w:rPr>
        <w:lang w:val="ru-RU"/>
      </w:rPr>
      <w:t>Страница</w:t>
    </w:r>
    <w:r w:rsidRPr="00BC4307">
      <w:t xml:space="preserve"> </w:t>
    </w:r>
    <w:r w:rsidR="000E72A7">
      <w:fldChar w:fldCharType="begin"/>
    </w:r>
    <w:r w:rsidR="000E72A7">
      <w:instrText xml:space="preserve"> PAGE   \* MERGEFORMAT </w:instrText>
    </w:r>
    <w:r w:rsidR="000E72A7">
      <w:fldChar w:fldCharType="separate"/>
    </w:r>
    <w:r w:rsidR="000E72A7">
      <w:rPr>
        <w:noProof/>
      </w:rPr>
      <w:t>2</w:t>
    </w:r>
    <w:r w:rsidR="000E72A7">
      <w:rPr>
        <w:noProof/>
      </w:rPr>
      <w:fldChar w:fldCharType="end"/>
    </w:r>
  </w:p>
  <w:p w:rsidR="00822B99" w:rsidRDefault="00822B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99" w:rsidRPr="00BC4307" w:rsidRDefault="00146D13" w:rsidP="00BC4307">
    <w:pPr>
      <w:pStyle w:val="Header"/>
      <w:jc w:val="right"/>
    </w:pPr>
    <w:r w:rsidRPr="00146D13">
      <w:rPr>
        <w:noProof/>
        <w:kern w:val="22"/>
      </w:rPr>
      <w:t>CBD/WG8J/REC/10/</w:t>
    </w:r>
    <w:r>
      <w:rPr>
        <w:noProof/>
        <w:kern w:val="22"/>
      </w:rPr>
      <w:t>4</w:t>
    </w:r>
  </w:p>
  <w:p w:rsidR="00822B99" w:rsidRPr="00BC4307" w:rsidRDefault="00822B99" w:rsidP="00BC4307">
    <w:pPr>
      <w:pStyle w:val="Header"/>
      <w:jc w:val="right"/>
    </w:pPr>
    <w:r>
      <w:rPr>
        <w:lang w:val="ru-RU"/>
      </w:rPr>
      <w:t>Страница</w:t>
    </w:r>
    <w:r w:rsidRPr="00BC4307">
      <w:t xml:space="preserve"> </w:t>
    </w:r>
    <w:r w:rsidR="000E72A7">
      <w:fldChar w:fldCharType="begin"/>
    </w:r>
    <w:r w:rsidR="000E72A7">
      <w:instrText xml:space="preserve"> PAGE   \* MERGEFORMAT </w:instrText>
    </w:r>
    <w:r w:rsidR="000E72A7">
      <w:fldChar w:fldCharType="separate"/>
    </w:r>
    <w:r w:rsidR="000E72A7">
      <w:rPr>
        <w:noProof/>
      </w:rPr>
      <w:t>3</w:t>
    </w:r>
    <w:r w:rsidR="000E72A7">
      <w:rPr>
        <w:noProof/>
      </w:rPr>
      <w:fldChar w:fldCharType="end"/>
    </w:r>
  </w:p>
  <w:p w:rsidR="00822B99" w:rsidRDefault="00822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736"/>
        </w:tabs>
        <w:ind w:left="2736" w:hanging="432"/>
      </w:pPr>
      <w:rPr>
        <w:rFonts w:cs="Times New Roman"/>
      </w:rPr>
    </w:lvl>
    <w:lvl w:ilvl="3">
      <w:start w:val="1"/>
      <w:numFmt w:val="decimal"/>
      <w:lvlText w:val="a.%4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pStyle w:val="para4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>
    <w:nsid w:val="0000000A"/>
    <w:multiLevelType w:val="singleLevel"/>
    <w:tmpl w:val="56EAC8A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0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461713F0"/>
    <w:multiLevelType w:val="hybridMultilevel"/>
    <w:tmpl w:val="3578A5B8"/>
    <w:lvl w:ilvl="0" w:tplc="1009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6FDA534B"/>
    <w:multiLevelType w:val="hybridMultilevel"/>
    <w:tmpl w:val="46CC7EF8"/>
    <w:lvl w:ilvl="0" w:tplc="A42E25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DB9"/>
    <w:rsid w:val="00004B86"/>
    <w:rsid w:val="00014640"/>
    <w:rsid w:val="00030E6D"/>
    <w:rsid w:val="00052669"/>
    <w:rsid w:val="000652DC"/>
    <w:rsid w:val="00065AB9"/>
    <w:rsid w:val="00075D86"/>
    <w:rsid w:val="00084352"/>
    <w:rsid w:val="000853FD"/>
    <w:rsid w:val="00085FE8"/>
    <w:rsid w:val="0009772D"/>
    <w:rsid w:val="000D3C56"/>
    <w:rsid w:val="000E3DF6"/>
    <w:rsid w:val="000E72A7"/>
    <w:rsid w:val="000F25D2"/>
    <w:rsid w:val="000F56A4"/>
    <w:rsid w:val="000F780B"/>
    <w:rsid w:val="001025FA"/>
    <w:rsid w:val="001031A0"/>
    <w:rsid w:val="00106F35"/>
    <w:rsid w:val="00112CB8"/>
    <w:rsid w:val="00113DF7"/>
    <w:rsid w:val="001167D8"/>
    <w:rsid w:val="00120548"/>
    <w:rsid w:val="0012598D"/>
    <w:rsid w:val="00130F8E"/>
    <w:rsid w:val="00144DB9"/>
    <w:rsid w:val="00146D13"/>
    <w:rsid w:val="001479B6"/>
    <w:rsid w:val="00151EC2"/>
    <w:rsid w:val="00152284"/>
    <w:rsid w:val="0015796C"/>
    <w:rsid w:val="0016138F"/>
    <w:rsid w:val="00196C67"/>
    <w:rsid w:val="001A038C"/>
    <w:rsid w:val="001B5C35"/>
    <w:rsid w:val="001D0DAB"/>
    <w:rsid w:val="001F3885"/>
    <w:rsid w:val="001F5F64"/>
    <w:rsid w:val="002019A2"/>
    <w:rsid w:val="002035C2"/>
    <w:rsid w:val="00203D5B"/>
    <w:rsid w:val="0021258D"/>
    <w:rsid w:val="00213BE9"/>
    <w:rsid w:val="00215A6E"/>
    <w:rsid w:val="002163D1"/>
    <w:rsid w:val="00223640"/>
    <w:rsid w:val="00231FF4"/>
    <w:rsid w:val="00244BE2"/>
    <w:rsid w:val="00253313"/>
    <w:rsid w:val="00277820"/>
    <w:rsid w:val="002856E7"/>
    <w:rsid w:val="002B57DD"/>
    <w:rsid w:val="002C0952"/>
    <w:rsid w:val="002D69AA"/>
    <w:rsid w:val="003335C9"/>
    <w:rsid w:val="0034446C"/>
    <w:rsid w:val="003721E0"/>
    <w:rsid w:val="00376018"/>
    <w:rsid w:val="003861C6"/>
    <w:rsid w:val="00394677"/>
    <w:rsid w:val="00395896"/>
    <w:rsid w:val="0039640A"/>
    <w:rsid w:val="003A603F"/>
    <w:rsid w:val="003B3C28"/>
    <w:rsid w:val="003D6CCC"/>
    <w:rsid w:val="00401AED"/>
    <w:rsid w:val="00404A78"/>
    <w:rsid w:val="00421884"/>
    <w:rsid w:val="00422674"/>
    <w:rsid w:val="00432C1F"/>
    <w:rsid w:val="00443A37"/>
    <w:rsid w:val="00493D7B"/>
    <w:rsid w:val="0049489A"/>
    <w:rsid w:val="004A12EA"/>
    <w:rsid w:val="004A6B25"/>
    <w:rsid w:val="004D521C"/>
    <w:rsid w:val="004E401A"/>
    <w:rsid w:val="004F18EB"/>
    <w:rsid w:val="005220CB"/>
    <w:rsid w:val="00522527"/>
    <w:rsid w:val="00534A9B"/>
    <w:rsid w:val="00540573"/>
    <w:rsid w:val="00550340"/>
    <w:rsid w:val="00561615"/>
    <w:rsid w:val="00567069"/>
    <w:rsid w:val="005757D7"/>
    <w:rsid w:val="00580F06"/>
    <w:rsid w:val="005A07F4"/>
    <w:rsid w:val="005A13DE"/>
    <w:rsid w:val="005B222D"/>
    <w:rsid w:val="005D127D"/>
    <w:rsid w:val="005E4688"/>
    <w:rsid w:val="00606331"/>
    <w:rsid w:val="006064BF"/>
    <w:rsid w:val="00612481"/>
    <w:rsid w:val="00623B14"/>
    <w:rsid w:val="00624F9C"/>
    <w:rsid w:val="006313A6"/>
    <w:rsid w:val="006427EF"/>
    <w:rsid w:val="00653519"/>
    <w:rsid w:val="00664EC3"/>
    <w:rsid w:val="00696C30"/>
    <w:rsid w:val="006B2E08"/>
    <w:rsid w:val="006C1B7E"/>
    <w:rsid w:val="006C31D7"/>
    <w:rsid w:val="006D057C"/>
    <w:rsid w:val="006D2AD5"/>
    <w:rsid w:val="006E4EFE"/>
    <w:rsid w:val="006F3575"/>
    <w:rsid w:val="006F5001"/>
    <w:rsid w:val="00706EDD"/>
    <w:rsid w:val="007111D9"/>
    <w:rsid w:val="00711AD9"/>
    <w:rsid w:val="00712C4C"/>
    <w:rsid w:val="00714BD4"/>
    <w:rsid w:val="00715078"/>
    <w:rsid w:val="00744E4B"/>
    <w:rsid w:val="007B6EB3"/>
    <w:rsid w:val="007C3E3C"/>
    <w:rsid w:val="007C5150"/>
    <w:rsid w:val="007D66E7"/>
    <w:rsid w:val="00802FD4"/>
    <w:rsid w:val="00822B99"/>
    <w:rsid w:val="00826A6D"/>
    <w:rsid w:val="008420A1"/>
    <w:rsid w:val="008437C3"/>
    <w:rsid w:val="00864213"/>
    <w:rsid w:val="008742E4"/>
    <w:rsid w:val="008B16DF"/>
    <w:rsid w:val="008C3F79"/>
    <w:rsid w:val="008D1E7C"/>
    <w:rsid w:val="008F4007"/>
    <w:rsid w:val="008F5C96"/>
    <w:rsid w:val="008F75E5"/>
    <w:rsid w:val="009070C5"/>
    <w:rsid w:val="00922A6D"/>
    <w:rsid w:val="009260DE"/>
    <w:rsid w:val="009273F9"/>
    <w:rsid w:val="00934CBA"/>
    <w:rsid w:val="00985B20"/>
    <w:rsid w:val="00987F8F"/>
    <w:rsid w:val="00991F97"/>
    <w:rsid w:val="009B6D19"/>
    <w:rsid w:val="009E493D"/>
    <w:rsid w:val="00A15B51"/>
    <w:rsid w:val="00A47B6C"/>
    <w:rsid w:val="00A66D6C"/>
    <w:rsid w:val="00A81F52"/>
    <w:rsid w:val="00A83C82"/>
    <w:rsid w:val="00A8477B"/>
    <w:rsid w:val="00A86CF5"/>
    <w:rsid w:val="00A94103"/>
    <w:rsid w:val="00B00D16"/>
    <w:rsid w:val="00B17C92"/>
    <w:rsid w:val="00B32EB0"/>
    <w:rsid w:val="00B46EC8"/>
    <w:rsid w:val="00B57889"/>
    <w:rsid w:val="00B57B27"/>
    <w:rsid w:val="00B62BA2"/>
    <w:rsid w:val="00B70281"/>
    <w:rsid w:val="00B7451B"/>
    <w:rsid w:val="00B749B4"/>
    <w:rsid w:val="00B77C0D"/>
    <w:rsid w:val="00B77FD7"/>
    <w:rsid w:val="00BB3779"/>
    <w:rsid w:val="00BC4307"/>
    <w:rsid w:val="00BD4028"/>
    <w:rsid w:val="00BE1CE0"/>
    <w:rsid w:val="00BE76D1"/>
    <w:rsid w:val="00C50C58"/>
    <w:rsid w:val="00C5106A"/>
    <w:rsid w:val="00C52D30"/>
    <w:rsid w:val="00C768A4"/>
    <w:rsid w:val="00C92484"/>
    <w:rsid w:val="00C95BF6"/>
    <w:rsid w:val="00CA1BBE"/>
    <w:rsid w:val="00CB0909"/>
    <w:rsid w:val="00CD123D"/>
    <w:rsid w:val="00CD7F6E"/>
    <w:rsid w:val="00D05FDC"/>
    <w:rsid w:val="00D07E89"/>
    <w:rsid w:val="00D149C6"/>
    <w:rsid w:val="00D2318E"/>
    <w:rsid w:val="00D5379C"/>
    <w:rsid w:val="00D6072D"/>
    <w:rsid w:val="00D8448F"/>
    <w:rsid w:val="00D86818"/>
    <w:rsid w:val="00D933F6"/>
    <w:rsid w:val="00DA2786"/>
    <w:rsid w:val="00DB078C"/>
    <w:rsid w:val="00DC1E71"/>
    <w:rsid w:val="00DC2DF0"/>
    <w:rsid w:val="00DD6271"/>
    <w:rsid w:val="00DE1607"/>
    <w:rsid w:val="00E324B0"/>
    <w:rsid w:val="00E3779E"/>
    <w:rsid w:val="00E54BEF"/>
    <w:rsid w:val="00E56515"/>
    <w:rsid w:val="00E56F09"/>
    <w:rsid w:val="00E65906"/>
    <w:rsid w:val="00E65ABB"/>
    <w:rsid w:val="00E81D5D"/>
    <w:rsid w:val="00E83F3B"/>
    <w:rsid w:val="00EA532C"/>
    <w:rsid w:val="00EC1367"/>
    <w:rsid w:val="00F13140"/>
    <w:rsid w:val="00F13E11"/>
    <w:rsid w:val="00F45DDE"/>
    <w:rsid w:val="00F51477"/>
    <w:rsid w:val="00F524AE"/>
    <w:rsid w:val="00F52D94"/>
    <w:rsid w:val="00F56B3A"/>
    <w:rsid w:val="00F741EB"/>
    <w:rsid w:val="00F81299"/>
    <w:rsid w:val="00FD5982"/>
    <w:rsid w:val="00FF32A1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57B27"/>
    <w:pPr>
      <w:suppressAutoHyphens/>
      <w:jc w:val="both"/>
    </w:pPr>
    <w:rPr>
      <w:rFonts w:cs="Angsana New"/>
      <w:sz w:val="22"/>
      <w:szCs w:val="24"/>
      <w:lang w:val="en-GB" w:eastAsia="ar-SA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57B27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7B27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7B27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B57B27"/>
    <w:pPr>
      <w:keepNext/>
      <w:spacing w:before="120" w:after="120"/>
      <w:outlineLvl w:val="3"/>
    </w:pPr>
    <w:rPr>
      <w:rFonts w:ascii="Times New Roman Bold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7B27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7B27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7B27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57B27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7B27"/>
    <w:pPr>
      <w:keepNext/>
      <w:spacing w:before="100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2DF0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2DF0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2DF0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2DF0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2DF0"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C2DF0"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C2DF0"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C2DF0"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C2DF0"/>
    <w:rPr>
      <w:rFonts w:ascii="Cambria" w:hAnsi="Cambria" w:cs="Times New Roman"/>
      <w:lang w:val="en-GB" w:eastAsia="ar-SA" w:bidi="ar-SA"/>
    </w:rPr>
  </w:style>
  <w:style w:type="character" w:customStyle="1" w:styleId="WW8Num1z0">
    <w:name w:val="WW8Num1z0"/>
    <w:uiPriority w:val="99"/>
    <w:rsid w:val="00B57B27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B57B27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B57B27"/>
  </w:style>
  <w:style w:type="character" w:customStyle="1" w:styleId="WW8Num6z3">
    <w:name w:val="WW8Num6z3"/>
    <w:uiPriority w:val="99"/>
    <w:rsid w:val="00B57B27"/>
    <w:rPr>
      <w:rFonts w:ascii="Symbol" w:hAnsi="Symbol"/>
      <w:color w:val="auto"/>
      <w:sz w:val="28"/>
    </w:rPr>
  </w:style>
  <w:style w:type="character" w:customStyle="1" w:styleId="WW8Num8z0">
    <w:name w:val="WW8Num8z0"/>
    <w:uiPriority w:val="99"/>
    <w:rsid w:val="00B57B27"/>
  </w:style>
  <w:style w:type="character" w:customStyle="1" w:styleId="WW8Num11z0">
    <w:name w:val="WW8Num11z0"/>
    <w:uiPriority w:val="99"/>
    <w:rsid w:val="00B57B27"/>
    <w:rPr>
      <w:rFonts w:ascii="Times New Roman" w:hAnsi="Times New Roman"/>
      <w:sz w:val="22"/>
    </w:rPr>
  </w:style>
  <w:style w:type="character" w:customStyle="1" w:styleId="WW8Num11z1">
    <w:name w:val="WW8Num11z1"/>
    <w:uiPriority w:val="99"/>
    <w:rsid w:val="00B57B27"/>
  </w:style>
  <w:style w:type="character" w:customStyle="1" w:styleId="WW8Num11z3">
    <w:name w:val="WW8Num11z3"/>
    <w:uiPriority w:val="99"/>
    <w:rsid w:val="00B57B27"/>
    <w:rPr>
      <w:rFonts w:ascii="Symbol" w:hAnsi="Symbol"/>
      <w:color w:val="auto"/>
      <w:sz w:val="28"/>
    </w:rPr>
  </w:style>
  <w:style w:type="character" w:customStyle="1" w:styleId="WW8Num12z0">
    <w:name w:val="WW8Num12z0"/>
    <w:uiPriority w:val="99"/>
    <w:rsid w:val="00B57B27"/>
    <w:rPr>
      <w:rFonts w:ascii="Times New Roman" w:hAnsi="Times New Roman"/>
      <w:sz w:val="22"/>
    </w:rPr>
  </w:style>
  <w:style w:type="character" w:customStyle="1" w:styleId="WW8Num12z1">
    <w:name w:val="WW8Num12z1"/>
    <w:uiPriority w:val="99"/>
    <w:rsid w:val="00B57B27"/>
  </w:style>
  <w:style w:type="character" w:customStyle="1" w:styleId="WW8Num12z3">
    <w:name w:val="WW8Num12z3"/>
    <w:uiPriority w:val="99"/>
    <w:rsid w:val="00B57B27"/>
    <w:rPr>
      <w:rFonts w:ascii="Symbol" w:hAnsi="Symbol"/>
      <w:color w:val="auto"/>
      <w:sz w:val="28"/>
    </w:rPr>
  </w:style>
  <w:style w:type="character" w:customStyle="1" w:styleId="WW8Num13z0">
    <w:name w:val="WW8Num13z0"/>
    <w:uiPriority w:val="99"/>
    <w:rsid w:val="00B57B27"/>
    <w:rPr>
      <w:rFonts w:ascii="Times New Roman" w:hAnsi="Times New Roman"/>
      <w:color w:val="auto"/>
      <w:position w:val="0"/>
      <w:sz w:val="22"/>
      <w:u w:val="none"/>
      <w:vertAlign w:val="baseline"/>
    </w:rPr>
  </w:style>
  <w:style w:type="character" w:customStyle="1" w:styleId="WW8Num13z1">
    <w:name w:val="WW8Num13z1"/>
    <w:uiPriority w:val="99"/>
    <w:rsid w:val="00B57B27"/>
  </w:style>
  <w:style w:type="character" w:customStyle="1" w:styleId="WW8Num13z2">
    <w:name w:val="WW8Num13z2"/>
    <w:uiPriority w:val="99"/>
    <w:rsid w:val="00B57B27"/>
  </w:style>
  <w:style w:type="character" w:customStyle="1" w:styleId="WW8Num13z3">
    <w:name w:val="WW8Num13z3"/>
    <w:uiPriority w:val="99"/>
    <w:rsid w:val="00B57B27"/>
    <w:rPr>
      <w:rFonts w:ascii="Symbol" w:hAnsi="Symbol"/>
      <w:color w:val="auto"/>
      <w:sz w:val="28"/>
    </w:rPr>
  </w:style>
  <w:style w:type="character" w:customStyle="1" w:styleId="DefaultParagraphFont1">
    <w:name w:val="Default Paragraph Font1"/>
    <w:uiPriority w:val="99"/>
    <w:rsid w:val="00B57B27"/>
  </w:style>
  <w:style w:type="character" w:customStyle="1" w:styleId="a">
    <w:name w:val="脚注番号"/>
    <w:uiPriority w:val="99"/>
    <w:rsid w:val="00B57B27"/>
    <w:rPr>
      <w:position w:val="0"/>
      <w:sz w:val="18"/>
      <w:u w:val="single"/>
      <w:vertAlign w:val="baseline"/>
    </w:rPr>
  </w:style>
  <w:style w:type="character" w:customStyle="1" w:styleId="a0">
    <w:name w:val="文末脚注番号"/>
    <w:uiPriority w:val="99"/>
    <w:rsid w:val="00B57B27"/>
    <w:rPr>
      <w:vertAlign w:val="superscript"/>
    </w:rPr>
  </w:style>
  <w:style w:type="character" w:styleId="PageNumber">
    <w:name w:val="page number"/>
    <w:basedOn w:val="DefaultParagraphFont"/>
    <w:uiPriority w:val="99"/>
    <w:rsid w:val="00B57B27"/>
    <w:rPr>
      <w:rFonts w:ascii="Times New Roman" w:hAnsi="Times New Roman" w:cs="Times New Roman"/>
      <w:sz w:val="22"/>
    </w:rPr>
  </w:style>
  <w:style w:type="character" w:customStyle="1" w:styleId="Document5">
    <w:name w:val="Document 5"/>
    <w:basedOn w:val="DefaultParagraphFont1"/>
    <w:uiPriority w:val="99"/>
    <w:rsid w:val="00B57B27"/>
    <w:rPr>
      <w:rFonts w:cs="Times New Roman"/>
    </w:rPr>
  </w:style>
  <w:style w:type="character" w:styleId="Hyperlink">
    <w:name w:val="Hyperlink"/>
    <w:basedOn w:val="DefaultParagraphFont"/>
    <w:uiPriority w:val="99"/>
    <w:rsid w:val="00B57B27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rsid w:val="00B57B27"/>
    <w:rPr>
      <w:sz w:val="24"/>
      <w:lang w:val="en-GB" w:eastAsia="ar-SA" w:bidi="ar-SA"/>
    </w:rPr>
  </w:style>
  <w:style w:type="character" w:styleId="FollowedHyperlink">
    <w:name w:val="FollowedHyperlink"/>
    <w:basedOn w:val="DefaultParagraphFont"/>
    <w:uiPriority w:val="99"/>
    <w:rsid w:val="00B57B27"/>
    <w:rPr>
      <w:rFonts w:cs="Times New Roman"/>
      <w:color w:val="800080"/>
      <w:u w:val="single"/>
    </w:rPr>
  </w:style>
  <w:style w:type="character" w:customStyle="1" w:styleId="Heading2CharChar">
    <w:name w:val="Heading 2 Char Char"/>
    <w:uiPriority w:val="99"/>
    <w:rsid w:val="00B57B27"/>
    <w:rPr>
      <w:rFonts w:ascii="Arial" w:hAnsi="Arial"/>
      <w:b/>
      <w:i/>
      <w:sz w:val="28"/>
      <w:lang w:val="en-US" w:eastAsia="ar-SA" w:bidi="ar-SA"/>
    </w:rPr>
  </w:style>
  <w:style w:type="character" w:customStyle="1" w:styleId="Para1Char">
    <w:name w:val="Para 1 Char"/>
    <w:uiPriority w:val="99"/>
    <w:rsid w:val="00B57B27"/>
    <w:rPr>
      <w:rFonts w:eastAsia="MS Mincho"/>
      <w:sz w:val="22"/>
      <w:lang w:val="en-GB" w:eastAsia="ar-SA" w:bidi="ar-SA"/>
    </w:rPr>
  </w:style>
  <w:style w:type="character" w:styleId="Strong">
    <w:name w:val="Strong"/>
    <w:basedOn w:val="DefaultParagraphFont"/>
    <w:uiPriority w:val="99"/>
    <w:qFormat/>
    <w:rsid w:val="00B57B27"/>
    <w:rPr>
      <w:rFonts w:cs="Times New Roman"/>
      <w:b/>
    </w:rPr>
  </w:style>
  <w:style w:type="character" w:customStyle="1" w:styleId="StyleBodyTextTimesNewRoman11ptCharCharChar">
    <w:name w:val="Style Body Text + Times New Roman 11 pt Char Char Char"/>
    <w:uiPriority w:val="99"/>
    <w:rsid w:val="00B57B27"/>
    <w:rPr>
      <w:color w:val="000000"/>
      <w:sz w:val="22"/>
      <w:lang w:val="en-US" w:eastAsia="ar-SA" w:bidi="ar-SA"/>
    </w:rPr>
  </w:style>
  <w:style w:type="character" w:customStyle="1" w:styleId="CommentReference1">
    <w:name w:val="Comment Reference1"/>
    <w:uiPriority w:val="99"/>
    <w:rsid w:val="00B57B27"/>
    <w:rPr>
      <w:sz w:val="16"/>
    </w:rPr>
  </w:style>
  <w:style w:type="character" w:customStyle="1" w:styleId="CommentTextChar">
    <w:name w:val="Comment Text Char"/>
    <w:uiPriority w:val="99"/>
    <w:rsid w:val="00B57B27"/>
    <w:rPr>
      <w:lang w:val="en-GB"/>
    </w:rPr>
  </w:style>
  <w:style w:type="character" w:customStyle="1" w:styleId="FootnoteTextChar">
    <w:name w:val="Footnote Text Char"/>
    <w:aliases w:val="footnote text Char"/>
    <w:uiPriority w:val="99"/>
    <w:rsid w:val="00B57B27"/>
    <w:rPr>
      <w:sz w:val="24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page,R"/>
    <w:basedOn w:val="DefaultParagraphFont"/>
    <w:qFormat/>
    <w:rsid w:val="00B57B27"/>
    <w:rPr>
      <w:rFonts w:cs="Times New Roman"/>
      <w:vertAlign w:val="superscript"/>
    </w:rPr>
  </w:style>
  <w:style w:type="character" w:customStyle="1" w:styleId="a1">
    <w:name w:val="番号付け記号"/>
    <w:uiPriority w:val="99"/>
    <w:rsid w:val="00B57B27"/>
  </w:style>
  <w:style w:type="character" w:styleId="EndnoteReference">
    <w:name w:val="endnote reference"/>
    <w:basedOn w:val="DefaultParagraphFont"/>
    <w:uiPriority w:val="99"/>
    <w:rsid w:val="00B57B27"/>
    <w:rPr>
      <w:rFonts w:cs="Times New Roman"/>
      <w:vertAlign w:val="superscript"/>
    </w:rPr>
  </w:style>
  <w:style w:type="paragraph" w:customStyle="1" w:styleId="a2">
    <w:name w:val="見出し"/>
    <w:basedOn w:val="Normal"/>
    <w:next w:val="BodyText"/>
    <w:uiPriority w:val="99"/>
    <w:rsid w:val="00B57B27"/>
    <w:pPr>
      <w:keepNext/>
      <w:spacing w:before="240" w:after="120"/>
    </w:pPr>
    <w:rPr>
      <w:rFonts w:ascii="Arial" w:eastAsia="ヒラギノ角ゴ ProN W3" w:hAnsi="Arial" w:cs="Arial Unicode M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B57B27"/>
    <w:pPr>
      <w:spacing w:before="120" w:after="120"/>
      <w:ind w:firstLine="720"/>
    </w:pPr>
    <w:rPr>
      <w:iCs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DC2DF0"/>
    <w:rPr>
      <w:rFonts w:cs="Angsana Ne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B57B27"/>
    <w:rPr>
      <w:rFonts w:cs="Arial Unicode MS"/>
    </w:rPr>
  </w:style>
  <w:style w:type="paragraph" w:customStyle="1" w:styleId="a3">
    <w:name w:val="図表番号"/>
    <w:basedOn w:val="Normal"/>
    <w:uiPriority w:val="99"/>
    <w:rsid w:val="00B57B27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4">
    <w:name w:val="索引"/>
    <w:basedOn w:val="Normal"/>
    <w:uiPriority w:val="99"/>
    <w:rsid w:val="00B57B27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"/>
    <w:uiPriority w:val="99"/>
    <w:rsid w:val="00B57B27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2DF0"/>
    <w:rPr>
      <w:rFonts w:cs="Angsana New"/>
      <w:sz w:val="24"/>
      <w:szCs w:val="24"/>
      <w:lang w:val="en-GB" w:eastAsia="ar-SA" w:bidi="ar-SA"/>
    </w:rPr>
  </w:style>
  <w:style w:type="paragraph" w:customStyle="1" w:styleId="Para1">
    <w:name w:val="Para1"/>
    <w:basedOn w:val="Normal"/>
    <w:link w:val="Para1Char1"/>
    <w:uiPriority w:val="99"/>
    <w:rsid w:val="00B57B27"/>
    <w:pPr>
      <w:numPr>
        <w:numId w:val="7"/>
      </w:numPr>
      <w:spacing w:after="120"/>
    </w:pPr>
    <w:rPr>
      <w:rFonts w:cs="Times New Roman"/>
      <w:sz w:val="18"/>
      <w:szCs w:val="20"/>
    </w:rPr>
  </w:style>
  <w:style w:type="paragraph" w:customStyle="1" w:styleId="Para20">
    <w:name w:val="Para2"/>
    <w:basedOn w:val="Para1"/>
    <w:uiPriority w:val="99"/>
    <w:rsid w:val="00B57B27"/>
    <w:pPr>
      <w:numPr>
        <w:numId w:val="0"/>
      </w:numPr>
      <w:autoSpaceDE w:val="0"/>
    </w:pPr>
  </w:style>
  <w:style w:type="paragraph" w:customStyle="1" w:styleId="Para3">
    <w:name w:val="Para3"/>
    <w:basedOn w:val="Normal"/>
    <w:uiPriority w:val="99"/>
    <w:rsid w:val="00B57B27"/>
    <w:pPr>
      <w:tabs>
        <w:tab w:val="num" w:pos="360"/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link w:val="FootnoteTextChar2"/>
    <w:uiPriority w:val="99"/>
    <w:rsid w:val="00B57B27"/>
    <w:pPr>
      <w:keepLines/>
      <w:spacing w:after="60"/>
      <w:ind w:firstLine="720"/>
    </w:pPr>
    <w:rPr>
      <w:rFonts w:cs="Times New Roman"/>
      <w:sz w:val="24"/>
      <w:szCs w:val="20"/>
    </w:rPr>
  </w:style>
  <w:style w:type="character" w:customStyle="1" w:styleId="FootnoteTextChar1">
    <w:name w:val="Footnote Text Char1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uiPriority w:val="99"/>
    <w:semiHidden/>
    <w:locked/>
    <w:rsid w:val="00DC2DF0"/>
    <w:rPr>
      <w:rFonts w:cs="Angsana New"/>
      <w:sz w:val="20"/>
      <w:szCs w:val="20"/>
      <w:lang w:val="en-GB" w:eastAsia="ar-SA" w:bidi="ar-SA"/>
    </w:rPr>
  </w:style>
  <w:style w:type="paragraph" w:customStyle="1" w:styleId="Cornernotation">
    <w:name w:val="Corner notation"/>
    <w:basedOn w:val="Normal"/>
    <w:rsid w:val="00B57B27"/>
    <w:pPr>
      <w:ind w:left="284" w:right="4398" w:hanging="284"/>
      <w:jc w:val="left"/>
    </w:pPr>
  </w:style>
  <w:style w:type="paragraph" w:customStyle="1" w:styleId="para2">
    <w:name w:val="para2"/>
    <w:basedOn w:val="Normal"/>
    <w:uiPriority w:val="99"/>
    <w:rsid w:val="00B57B27"/>
    <w:pPr>
      <w:numPr>
        <w:numId w:val="3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uiPriority w:val="99"/>
    <w:rsid w:val="00B57B27"/>
    <w:pPr>
      <w:numPr>
        <w:numId w:val="4"/>
      </w:numPr>
      <w:spacing w:line="240" w:lineRule="exact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rsid w:val="00B57B27"/>
    <w:pPr>
      <w:widowControl w:val="0"/>
      <w:tabs>
        <w:tab w:val="left" w:pos="-720"/>
      </w:tabs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C2DF0"/>
    <w:rPr>
      <w:rFonts w:cs="Angsana New"/>
      <w:sz w:val="20"/>
      <w:szCs w:val="20"/>
      <w:lang w:val="en-GB" w:eastAsia="ar-SA" w:bidi="ar-SA"/>
    </w:rPr>
  </w:style>
  <w:style w:type="paragraph" w:customStyle="1" w:styleId="para4">
    <w:name w:val="para4"/>
    <w:basedOn w:val="Normal"/>
    <w:uiPriority w:val="99"/>
    <w:rsid w:val="00B57B27"/>
    <w:pPr>
      <w:numPr>
        <w:numId w:val="6"/>
      </w:numPr>
      <w:overflowPunct w:val="0"/>
      <w:autoSpaceDE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uiPriority w:val="99"/>
    <w:rsid w:val="00B57B27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uiPriority w:val="99"/>
    <w:rsid w:val="00B57B27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uiPriority w:val="99"/>
    <w:rsid w:val="00B57B27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uiPriority w:val="99"/>
    <w:rsid w:val="00B57B27"/>
    <w:pPr>
      <w:ind w:left="2127" w:hanging="1276"/>
    </w:pPr>
  </w:style>
  <w:style w:type="paragraph" w:customStyle="1" w:styleId="Heading1longmultiline">
    <w:name w:val="Heading 1 (long multiline)"/>
    <w:basedOn w:val="Heading1"/>
    <w:uiPriority w:val="99"/>
    <w:rsid w:val="00B57B27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uiPriority w:val="99"/>
    <w:rsid w:val="00B57B27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C2DF0"/>
    <w:rPr>
      <w:rFonts w:cs="Angsana New"/>
      <w:sz w:val="24"/>
      <w:szCs w:val="24"/>
      <w:lang w:val="en-GB" w:eastAsia="ar-SA" w:bidi="ar-SA"/>
    </w:rPr>
  </w:style>
  <w:style w:type="paragraph" w:customStyle="1" w:styleId="Heading-plainbold">
    <w:name w:val="Heading-plain bold"/>
    <w:basedOn w:val="BodyText"/>
    <w:uiPriority w:val="99"/>
    <w:rsid w:val="00B57B27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uiPriority w:val="99"/>
    <w:rsid w:val="00B57B27"/>
    <w:rPr>
      <w:b w:val="0"/>
      <w:bCs w:val="0"/>
    </w:rPr>
  </w:style>
  <w:style w:type="paragraph" w:styleId="TOC1">
    <w:name w:val="toc 1"/>
    <w:basedOn w:val="Normal"/>
    <w:next w:val="Normal"/>
    <w:uiPriority w:val="99"/>
    <w:rsid w:val="00B57B27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szCs w:val="22"/>
      <w:lang w:val="ru-RU"/>
    </w:rPr>
  </w:style>
  <w:style w:type="paragraph" w:styleId="TOC2">
    <w:name w:val="toc 2"/>
    <w:basedOn w:val="Normal"/>
    <w:next w:val="Normal"/>
    <w:uiPriority w:val="99"/>
    <w:rsid w:val="00B57B27"/>
    <w:pPr>
      <w:tabs>
        <w:tab w:val="left" w:pos="2700"/>
        <w:tab w:val="right" w:leader="dot" w:pos="9360"/>
      </w:tabs>
      <w:ind w:left="2160" w:right="720" w:hanging="1260"/>
    </w:pPr>
    <w:rPr>
      <w:szCs w:val="22"/>
      <w:lang w:val="ru-RU"/>
    </w:rPr>
  </w:style>
  <w:style w:type="paragraph" w:styleId="TOC3">
    <w:name w:val="toc 3"/>
    <w:basedOn w:val="Normal"/>
    <w:next w:val="Normal"/>
    <w:uiPriority w:val="99"/>
    <w:rsid w:val="00B57B27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B57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DF0"/>
    <w:rPr>
      <w:rFonts w:cs="Angsana New"/>
      <w:sz w:val="24"/>
      <w:szCs w:val="24"/>
      <w:lang w:val="en-GB" w:eastAsia="ar-SA" w:bidi="ar-SA"/>
    </w:rPr>
  </w:style>
  <w:style w:type="paragraph" w:customStyle="1" w:styleId="HEADINGNOTFORTOC">
    <w:name w:val="HEADING (NOT FOR TOC)"/>
    <w:basedOn w:val="Heading1"/>
    <w:next w:val="Heading2"/>
    <w:uiPriority w:val="99"/>
    <w:rsid w:val="00B57B27"/>
  </w:style>
  <w:style w:type="paragraph" w:customStyle="1" w:styleId="Paragraph">
    <w:name w:val="Paragraph"/>
    <w:basedOn w:val="Normal"/>
    <w:uiPriority w:val="99"/>
    <w:rsid w:val="00B57B27"/>
    <w:pPr>
      <w:spacing w:before="120" w:after="120"/>
    </w:pPr>
  </w:style>
  <w:style w:type="paragraph" w:customStyle="1" w:styleId="BodyTextIndent21">
    <w:name w:val="Body Text Indent 21"/>
    <w:basedOn w:val="Normal"/>
    <w:uiPriority w:val="99"/>
    <w:rsid w:val="00B57B27"/>
    <w:pPr>
      <w:ind w:firstLine="720"/>
    </w:pPr>
  </w:style>
  <w:style w:type="paragraph" w:styleId="BalloonText">
    <w:name w:val="Balloon Text"/>
    <w:basedOn w:val="Normal"/>
    <w:link w:val="BalloonTextChar"/>
    <w:uiPriority w:val="99"/>
    <w:rsid w:val="00B5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DF0"/>
    <w:rPr>
      <w:rFonts w:cs="Angsana New"/>
      <w:sz w:val="2"/>
      <w:lang w:val="en-GB" w:eastAsia="ar-SA" w:bidi="ar-SA"/>
    </w:rPr>
  </w:style>
  <w:style w:type="paragraph" w:customStyle="1" w:styleId="bodytextnoindent">
    <w:name w:val="body text (no indent)"/>
    <w:basedOn w:val="Normal"/>
    <w:uiPriority w:val="99"/>
    <w:rsid w:val="00B57B27"/>
    <w:pPr>
      <w:widowControl w:val="0"/>
      <w:overflowPunct w:val="0"/>
      <w:autoSpaceDE w:val="0"/>
      <w:spacing w:before="120" w:after="120"/>
      <w:textAlignment w:val="baseline"/>
    </w:pPr>
    <w:rPr>
      <w:szCs w:val="20"/>
    </w:rPr>
  </w:style>
  <w:style w:type="paragraph" w:customStyle="1" w:styleId="BodyText21">
    <w:name w:val="Body Text 21"/>
    <w:basedOn w:val="Normal"/>
    <w:uiPriority w:val="99"/>
    <w:rsid w:val="00B57B27"/>
    <w:rPr>
      <w:i/>
      <w:iCs/>
    </w:rPr>
  </w:style>
  <w:style w:type="paragraph" w:customStyle="1" w:styleId="BodyText31">
    <w:name w:val="Body Text 31"/>
    <w:basedOn w:val="Normal"/>
    <w:uiPriority w:val="99"/>
    <w:rsid w:val="00B57B27"/>
    <w:pPr>
      <w:jc w:val="center"/>
    </w:pPr>
    <w:rPr>
      <w:sz w:val="28"/>
    </w:rPr>
  </w:style>
  <w:style w:type="paragraph" w:customStyle="1" w:styleId="Bodytextitalic">
    <w:name w:val="Body text italic"/>
    <w:basedOn w:val="BodyText"/>
    <w:uiPriority w:val="99"/>
    <w:rsid w:val="00B57B27"/>
    <w:rPr>
      <w:i/>
      <w:iCs w:val="0"/>
    </w:rPr>
  </w:style>
  <w:style w:type="paragraph" w:customStyle="1" w:styleId="boxbody">
    <w:name w:val="boxbody"/>
    <w:basedOn w:val="Normal"/>
    <w:uiPriority w:val="99"/>
    <w:rsid w:val="00B57B27"/>
    <w:pPr>
      <w:spacing w:before="100" w:after="100"/>
      <w:ind w:left="612" w:right="612"/>
    </w:pPr>
    <w:rPr>
      <w:rFonts w:ascii="Helvetica" w:hAnsi="Helvetica" w:cs="Arial Unicode MS"/>
      <w:sz w:val="18"/>
      <w:szCs w:val="18"/>
    </w:rPr>
  </w:style>
  <w:style w:type="paragraph" w:customStyle="1" w:styleId="HEADING">
    <w:name w:val="HEADING"/>
    <w:basedOn w:val="Normal"/>
    <w:uiPriority w:val="99"/>
    <w:rsid w:val="00B57B27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uiPriority w:val="99"/>
    <w:rsid w:val="00B57B27"/>
    <w:pPr>
      <w:tabs>
        <w:tab w:val="clear" w:pos="720"/>
        <w:tab w:val="left" w:pos="900"/>
      </w:tabs>
    </w:pPr>
    <w:rPr>
      <w:rFonts w:eastAsia="Batang"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uiPriority w:val="99"/>
    <w:rsid w:val="00B57B27"/>
    <w:pPr>
      <w:tabs>
        <w:tab w:val="clear" w:pos="720"/>
      </w:tabs>
    </w:pPr>
    <w:rPr>
      <w:rFonts w:cs="Times New Roman"/>
    </w:rPr>
  </w:style>
  <w:style w:type="paragraph" w:customStyle="1" w:styleId="Heading-plain0">
    <w:name w:val="Heading-plain"/>
    <w:basedOn w:val="Normal"/>
    <w:uiPriority w:val="99"/>
    <w:rsid w:val="00B57B27"/>
    <w:pPr>
      <w:spacing w:before="120" w:after="120"/>
      <w:jc w:val="center"/>
    </w:pPr>
    <w:rPr>
      <w:i/>
      <w:szCs w:val="20"/>
    </w:rPr>
  </w:style>
  <w:style w:type="paragraph" w:styleId="NormalWeb">
    <w:name w:val="Normal (Web)"/>
    <w:basedOn w:val="Normal"/>
    <w:uiPriority w:val="99"/>
    <w:rsid w:val="00B57B27"/>
    <w:pPr>
      <w:spacing w:before="100" w:after="100"/>
      <w:jc w:val="left"/>
    </w:pPr>
    <w:rPr>
      <w:rFonts w:ascii="Verdana" w:hAnsi="Verdana"/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uiPriority w:val="99"/>
    <w:rsid w:val="00B57B27"/>
    <w:pPr>
      <w:ind w:firstLine="0"/>
    </w:pPr>
    <w:rPr>
      <w:rFonts w:eastAsia="MS Mincho"/>
      <w:bCs/>
      <w:iCs w:val="0"/>
      <w:szCs w:val="22"/>
    </w:rPr>
  </w:style>
  <w:style w:type="paragraph" w:customStyle="1" w:styleId="Para2rev">
    <w:name w:val="Para 2 (rev)"/>
    <w:basedOn w:val="Normal"/>
    <w:uiPriority w:val="99"/>
    <w:rsid w:val="00B57B27"/>
    <w:pPr>
      <w:tabs>
        <w:tab w:val="left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uiPriority w:val="99"/>
    <w:rsid w:val="00B57B27"/>
    <w:pPr>
      <w:numPr>
        <w:numId w:val="9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uiPriority w:val="99"/>
    <w:rsid w:val="00B57B27"/>
    <w:pPr>
      <w:tabs>
        <w:tab w:val="left" w:pos="720"/>
      </w:tabs>
      <w:spacing w:before="120" w:after="120"/>
      <w:ind w:left="360"/>
    </w:pPr>
    <w:rPr>
      <w:szCs w:val="18"/>
    </w:rPr>
  </w:style>
  <w:style w:type="paragraph" w:customStyle="1" w:styleId="Para1-Annex">
    <w:name w:val="Para1-Annex"/>
    <w:basedOn w:val="Normal"/>
    <w:uiPriority w:val="99"/>
    <w:rsid w:val="00B57B27"/>
    <w:pPr>
      <w:numPr>
        <w:numId w:val="8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uiPriority w:val="99"/>
    <w:rsid w:val="00B57B27"/>
    <w:pPr>
      <w:tabs>
        <w:tab w:val="clear" w:pos="360"/>
        <w:tab w:val="clear" w:pos="1980"/>
        <w:tab w:val="left" w:pos="2552"/>
        <w:tab w:val="left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BodyText"/>
    <w:uiPriority w:val="99"/>
    <w:rsid w:val="00B57B27"/>
    <w:rPr>
      <w:iCs w:val="0"/>
      <w:color w:val="000000"/>
      <w:szCs w:val="22"/>
      <w:lang w:val="en-US"/>
    </w:rPr>
  </w:style>
  <w:style w:type="paragraph" w:customStyle="1" w:styleId="StylePara1Firstline127cm">
    <w:name w:val="Style Para1 + First line:  1.27 cm"/>
    <w:basedOn w:val="Para1"/>
    <w:uiPriority w:val="99"/>
    <w:rsid w:val="00B57B27"/>
    <w:pPr>
      <w:numPr>
        <w:numId w:val="0"/>
      </w:numPr>
      <w:tabs>
        <w:tab w:val="left" w:pos="360"/>
      </w:tabs>
    </w:pPr>
  </w:style>
  <w:style w:type="paragraph" w:styleId="Title">
    <w:name w:val="Title"/>
    <w:basedOn w:val="Normal"/>
    <w:next w:val="Subtitle"/>
    <w:link w:val="TitleChar"/>
    <w:uiPriority w:val="99"/>
    <w:qFormat/>
    <w:rsid w:val="00B57B27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DC2DF0"/>
    <w:rPr>
      <w:rFonts w:ascii="Cambria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B57B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C2DF0"/>
    <w:rPr>
      <w:rFonts w:ascii="Cambria" w:hAnsi="Cambria" w:cs="Times New Roman"/>
      <w:sz w:val="24"/>
      <w:szCs w:val="24"/>
      <w:lang w:val="en-GB" w:eastAsia="ar-SA" w:bidi="ar-SA"/>
    </w:rPr>
  </w:style>
  <w:style w:type="paragraph" w:styleId="TOC5">
    <w:name w:val="toc 5"/>
    <w:basedOn w:val="Normal"/>
    <w:next w:val="Normal"/>
    <w:uiPriority w:val="99"/>
    <w:rsid w:val="00B57B27"/>
    <w:pPr>
      <w:ind w:left="880"/>
    </w:pPr>
  </w:style>
  <w:style w:type="paragraph" w:customStyle="1" w:styleId="CommentText1">
    <w:name w:val="Comment Text1"/>
    <w:basedOn w:val="Normal"/>
    <w:uiPriority w:val="99"/>
    <w:rsid w:val="00B57B27"/>
    <w:rPr>
      <w:rFonts w:cs="Times New Roman"/>
      <w:sz w:val="20"/>
      <w:szCs w:val="20"/>
    </w:rPr>
  </w:style>
  <w:style w:type="paragraph" w:customStyle="1" w:styleId="a5">
    <w:name w:val="表の内容"/>
    <w:basedOn w:val="Normal"/>
    <w:uiPriority w:val="99"/>
    <w:rsid w:val="00B57B27"/>
    <w:pPr>
      <w:suppressLineNumbers/>
    </w:pPr>
  </w:style>
  <w:style w:type="paragraph" w:customStyle="1" w:styleId="a6">
    <w:name w:val="表の見出し"/>
    <w:basedOn w:val="a5"/>
    <w:uiPriority w:val="99"/>
    <w:rsid w:val="00B57B27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06331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06331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606331"/>
    <w:rPr>
      <w:rFonts w:cs="Times New Roman"/>
      <w:lang w:val="en-GB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33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606331"/>
    <w:rPr>
      <w:rFonts w:cs="Times New Roman"/>
      <w:b/>
      <w:lang w:val="en-GB" w:eastAsia="ar-SA" w:bidi="ar-SA"/>
    </w:rPr>
  </w:style>
  <w:style w:type="character" w:customStyle="1" w:styleId="FootnoteTextChar2">
    <w:name w:val="Footnote Text Char2"/>
    <w:aliases w:val="fn Char1,Geneva 9 Char1,Font: Geneva 9 Char1,Boston 10 Char1,f Char1,ft Char2,Fotnotstext Char Char1,ft Char Char1,single space Char1,FOOTNOTES Char1,ADB Char1,single space1 Char1,footnote text1 Char1,FOOTNOTES1 Char1,fn1 Char1"/>
    <w:link w:val="FootnoteText"/>
    <w:uiPriority w:val="99"/>
    <w:locked/>
    <w:rsid w:val="00864213"/>
    <w:rPr>
      <w:sz w:val="24"/>
      <w:lang w:val="en-GB" w:eastAsia="ar-SA" w:bidi="ar-SA"/>
    </w:rPr>
  </w:style>
  <w:style w:type="character" w:customStyle="1" w:styleId="Para1Char1">
    <w:name w:val="Para1 Char1"/>
    <w:link w:val="Para1"/>
    <w:uiPriority w:val="99"/>
    <w:locked/>
    <w:rsid w:val="00864213"/>
    <w:rPr>
      <w:sz w:val="18"/>
      <w:lang w:val="en-GB" w:eastAsia="ar-SA" w:bidi="ar-SA"/>
    </w:rPr>
  </w:style>
  <w:style w:type="paragraph" w:customStyle="1" w:styleId="recommendationheader">
    <w:name w:val="recommendation header"/>
    <w:basedOn w:val="Heading2"/>
    <w:qFormat/>
    <w:rsid w:val="00550340"/>
    <w:pPr>
      <w:suppressAutoHyphens w:val="0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decisions/cop-12/cop-12-dec-03-ru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3/cop-13-dec-20-r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c/ca2d/0ec1/0299a0068a5ec3f4028eff6d/wg8j-10-06-ru.pdf" TargetMode="External"/><Relationship Id="rId2" Type="http://schemas.openxmlformats.org/officeDocument/2006/relationships/hyperlink" Target="https://www.cbd.int/doc/c/5ae3/177a/9c20f79d172c5eec0cd6e0a6/wg8j-10-05-ru.pdf" TargetMode="External"/><Relationship Id="rId1" Type="http://schemas.openxmlformats.org/officeDocument/2006/relationships/hyperlink" Target="https://www.cbd.int/doc/decisions/cop-10/cop-10-dec-02-ru.pdf" TargetMode="External"/><Relationship Id="rId6" Type="http://schemas.openxmlformats.org/officeDocument/2006/relationships/hyperlink" Target="http://www.un.org/esa/socdev/unpfii/documents/DRIPS_ru.pdf" TargetMode="External"/><Relationship Id="rId5" Type="http://schemas.openxmlformats.org/officeDocument/2006/relationships/hyperlink" Target="https://www.cbd.int/doc/c/ca2d/0ec1/0299a0068a5ec3f4028eff6d/wg8j-10-06-ru.pdf" TargetMode="External"/><Relationship Id="rId4" Type="http://schemas.openxmlformats.org/officeDocument/2006/relationships/hyperlink" Target="https://www.cbd.int/doc/c/8c5a/2181/1caa3c526892b580e3389010/wg8j-10-05-r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agenda</vt:lpstr>
    </vt:vector>
  </TitlesOfParts>
  <Company>RePack by SPecialiST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INTERGOVERNMENTAL COMMITTEE FOR THE NAGOYA PROTOCOL ON ACCESS TO GENETIC RESOURCES AND THE FAIR AND EQUITABLE SHARING OF BENEFITS ARISING OUT OF THEIR UTILIZATION TO THE CONVENTION ON BIOLOGICAL DIVERSITY</dc:subject>
  <dc:creator>JShimura</dc:creator>
  <cp:keywords/>
  <dc:description/>
  <cp:lastModifiedBy>Administrator</cp:lastModifiedBy>
  <cp:revision>23</cp:revision>
  <cp:lastPrinted>2014-10-07T16:41:00Z</cp:lastPrinted>
  <dcterms:created xsi:type="dcterms:W3CDTF">2017-12-15T22:14:00Z</dcterms:created>
  <dcterms:modified xsi:type="dcterms:W3CDTF">2018-01-16T16:02:00Z</dcterms:modified>
</cp:coreProperties>
</file>