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07A6E" w:rsidRPr="00AB55D6" w14:paraId="0B352649" w14:textId="77777777" w:rsidTr="00CB08C3">
        <w:trPr>
          <w:trHeight w:val="709"/>
        </w:trPr>
        <w:tc>
          <w:tcPr>
            <w:tcW w:w="976" w:type="dxa"/>
            <w:tcBorders>
              <w:bottom w:val="single" w:sz="12" w:space="0" w:color="auto"/>
            </w:tcBorders>
          </w:tcPr>
          <w:p w14:paraId="5BC488C8" w14:textId="77777777" w:rsidR="00207A6E" w:rsidRPr="00ED53F8" w:rsidRDefault="00207A6E" w:rsidP="00ED53F8">
            <w:pPr>
              <w:suppressLineNumbers/>
              <w:suppressAutoHyphens/>
              <w:rPr>
                <w:kern w:val="22"/>
              </w:rPr>
            </w:pPr>
            <w:r w:rsidRPr="00ED53F8">
              <w:rPr>
                <w:noProof/>
                <w:kern w:val="22"/>
              </w:rPr>
              <w:drawing>
                <wp:inline distT="0" distB="0" distL="0" distR="0" wp14:anchorId="76810E99" wp14:editId="5019F31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DC044FD" w14:textId="77777777" w:rsidR="00207A6E" w:rsidRPr="00ED53F8" w:rsidRDefault="00207A6E" w:rsidP="00ED53F8">
            <w:pPr>
              <w:suppressLineNumbers/>
              <w:suppressAutoHyphens/>
              <w:rPr>
                <w:kern w:val="22"/>
              </w:rPr>
            </w:pPr>
            <w:r w:rsidRPr="00ED53F8">
              <w:rPr>
                <w:noProof/>
                <w:kern w:val="22"/>
              </w:rPr>
              <w:drawing>
                <wp:inline distT="0" distB="0" distL="0" distR="0" wp14:anchorId="0E8F0489" wp14:editId="1FADAD13">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42359B3" w14:textId="77777777" w:rsidR="00207A6E" w:rsidRPr="00ED53F8" w:rsidRDefault="00207A6E" w:rsidP="00ED53F8">
            <w:pPr>
              <w:suppressLineNumbers/>
              <w:suppressAutoHyphens/>
              <w:jc w:val="right"/>
              <w:rPr>
                <w:rFonts w:ascii="Arial" w:hAnsi="Arial" w:cs="Arial"/>
                <w:b/>
                <w:kern w:val="22"/>
                <w:sz w:val="32"/>
                <w:szCs w:val="32"/>
              </w:rPr>
            </w:pPr>
            <w:r w:rsidRPr="00ED53F8">
              <w:rPr>
                <w:rFonts w:ascii="Arial" w:hAnsi="Arial" w:cs="Arial"/>
                <w:b/>
                <w:kern w:val="22"/>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F16F02" w:rsidRPr="00AB55D6" w14:paraId="480E96FE" w14:textId="77777777" w:rsidTr="009554D5">
        <w:trPr>
          <w:trHeight w:val="1693"/>
        </w:trPr>
        <w:tc>
          <w:tcPr>
            <w:tcW w:w="6227" w:type="dxa"/>
            <w:tcBorders>
              <w:top w:val="nil"/>
              <w:bottom w:val="single" w:sz="36" w:space="0" w:color="000000"/>
            </w:tcBorders>
          </w:tcPr>
          <w:p w14:paraId="1ACC6160" w14:textId="72ED0AE9" w:rsidR="00F16F02" w:rsidRPr="0091773D" w:rsidRDefault="00F16F02" w:rsidP="00EE6114">
            <w:pPr>
              <w:suppressLineNumbers/>
              <w:suppressAutoHyphens/>
              <w:rPr>
                <w:rFonts w:ascii="Univers" w:hAnsi="Univers"/>
                <w:snapToGrid w:val="0"/>
                <w:kern w:val="22"/>
                <w:sz w:val="32"/>
              </w:rPr>
            </w:pPr>
            <w:r w:rsidRPr="00ED53F8">
              <w:rPr>
                <w:noProof/>
                <w:kern w:val="22"/>
              </w:rPr>
              <w:drawing>
                <wp:inline distT="0" distB="0" distL="0" distR="0" wp14:anchorId="64D5794F" wp14:editId="6C9BA982">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tc>
        <w:tc>
          <w:tcPr>
            <w:tcW w:w="1144" w:type="dxa"/>
            <w:tcBorders>
              <w:top w:val="nil"/>
              <w:bottom w:val="single" w:sz="36" w:space="0" w:color="000000"/>
            </w:tcBorders>
          </w:tcPr>
          <w:p w14:paraId="2DC0547A" w14:textId="77777777" w:rsidR="00F16F02" w:rsidRPr="00AB55D6" w:rsidRDefault="00F16F02" w:rsidP="00ED53F8">
            <w:pPr>
              <w:pStyle w:val="Header"/>
              <w:suppressLineNumbers/>
              <w:tabs>
                <w:tab w:val="clear" w:pos="4320"/>
                <w:tab w:val="clear" w:pos="8640"/>
              </w:tabs>
              <w:suppressAutoHyphens/>
              <w:rPr>
                <w:b/>
                <w:snapToGrid w:val="0"/>
                <w:kern w:val="22"/>
                <w:sz w:val="32"/>
                <w:szCs w:val="32"/>
              </w:rPr>
            </w:pPr>
          </w:p>
        </w:tc>
        <w:tc>
          <w:tcPr>
            <w:tcW w:w="2977" w:type="dxa"/>
            <w:tcBorders>
              <w:top w:val="nil"/>
              <w:bottom w:val="single" w:sz="36" w:space="0" w:color="000000"/>
            </w:tcBorders>
          </w:tcPr>
          <w:p w14:paraId="4675936D" w14:textId="77777777" w:rsidR="00F16F02" w:rsidRPr="00ED53F8" w:rsidRDefault="00F16F02" w:rsidP="00ED53F8">
            <w:pPr>
              <w:suppressLineNumbers/>
              <w:suppressAutoHyphens/>
              <w:ind w:left="63"/>
              <w:jc w:val="left"/>
              <w:rPr>
                <w:snapToGrid w:val="0"/>
                <w:color w:val="000000" w:themeColor="text1"/>
                <w:kern w:val="22"/>
                <w:szCs w:val="22"/>
              </w:rPr>
            </w:pPr>
            <w:r w:rsidRPr="00ED53F8">
              <w:rPr>
                <w:snapToGrid w:val="0"/>
                <w:color w:val="000000" w:themeColor="text1"/>
                <w:kern w:val="22"/>
                <w:szCs w:val="22"/>
              </w:rPr>
              <w:t>Distr.</w:t>
            </w:r>
          </w:p>
          <w:p w14:paraId="27A5A4E6" w14:textId="77777777" w:rsidR="00F16F02" w:rsidRPr="00ED53F8" w:rsidRDefault="00F16F02" w:rsidP="00ED53F8">
            <w:pPr>
              <w:suppressLineNumbers/>
              <w:suppressAutoHyphens/>
              <w:ind w:left="63"/>
              <w:jc w:val="left"/>
              <w:rPr>
                <w:snapToGrid w:val="0"/>
                <w:color w:val="000000" w:themeColor="text1"/>
                <w:kern w:val="22"/>
                <w:szCs w:val="22"/>
              </w:rPr>
            </w:pPr>
            <w:r w:rsidRPr="00ED53F8">
              <w:rPr>
                <w:snapToGrid w:val="0"/>
                <w:color w:val="000000" w:themeColor="text1"/>
                <w:kern w:val="22"/>
                <w:szCs w:val="22"/>
              </w:rPr>
              <w:t>GENERAL</w:t>
            </w:r>
          </w:p>
          <w:p w14:paraId="18B3DF67" w14:textId="77777777" w:rsidR="00F16F02" w:rsidRPr="00ED53F8" w:rsidRDefault="00F16F02" w:rsidP="00ED53F8">
            <w:pPr>
              <w:suppressLineNumbers/>
              <w:suppressAutoHyphens/>
              <w:ind w:left="63"/>
              <w:jc w:val="left"/>
              <w:rPr>
                <w:snapToGrid w:val="0"/>
                <w:color w:val="000000" w:themeColor="text1"/>
                <w:kern w:val="22"/>
                <w:szCs w:val="22"/>
              </w:rPr>
            </w:pPr>
          </w:p>
          <w:p w14:paraId="478E2FB6" w14:textId="28B4DEC4" w:rsidR="00F16F02" w:rsidRPr="00ED53F8" w:rsidRDefault="00EE6114" w:rsidP="00ED53F8">
            <w:pPr>
              <w:suppressLineNumbers/>
              <w:suppressAutoHyphens/>
              <w:ind w:left="63"/>
              <w:jc w:val="left"/>
              <w:rPr>
                <w:snapToGrid w:val="0"/>
                <w:color w:val="000000" w:themeColor="text1"/>
                <w:kern w:val="22"/>
                <w:szCs w:val="22"/>
              </w:rPr>
            </w:pPr>
            <w:sdt>
              <w:sdtPr>
                <w:rPr>
                  <w:snapToGrid w:val="0"/>
                  <w:color w:val="000000" w:themeColor="text1"/>
                  <w:kern w:val="22"/>
                  <w:szCs w:val="22"/>
                </w:rPr>
                <w:alias w:val="Subject"/>
                <w:tag w:val=""/>
                <w:id w:val="-344942035"/>
                <w:placeholder>
                  <w:docPart w:val="126C0E10A71F4EFDB18FEF1D2C7A7ABF"/>
                </w:placeholder>
                <w:dataBinding w:prefixMappings="xmlns:ns0='http://purl.org/dc/elements/1.1/' xmlns:ns1='http://schemas.openxmlformats.org/package/2006/metadata/core-properties' " w:xpath="/ns1:coreProperties[1]/ns0:subject[1]" w:storeItemID="{6C3C8BC8-F283-45AE-878A-BAB7291924A1}"/>
                <w:text/>
              </w:sdtPr>
              <w:sdtEndPr/>
              <w:sdtContent>
                <w:r w:rsidR="00452807" w:rsidRPr="00ED53F8">
                  <w:rPr>
                    <w:snapToGrid w:val="0"/>
                    <w:color w:val="000000" w:themeColor="text1"/>
                    <w:kern w:val="22"/>
                    <w:szCs w:val="22"/>
                  </w:rPr>
                  <w:t>CBD/WG8J/REC/11</w:t>
                </w:r>
                <w:r w:rsidR="00FD385E" w:rsidRPr="00ED53F8">
                  <w:rPr>
                    <w:snapToGrid w:val="0"/>
                    <w:color w:val="000000" w:themeColor="text1"/>
                    <w:kern w:val="22"/>
                    <w:szCs w:val="22"/>
                  </w:rPr>
                  <w:t>/4</w:t>
                </w:r>
              </w:sdtContent>
            </w:sdt>
          </w:p>
          <w:p w14:paraId="34C922EC" w14:textId="65DADF44" w:rsidR="00F16F02" w:rsidRPr="00ED53F8" w:rsidRDefault="003C7E3F" w:rsidP="00ED53F8">
            <w:pPr>
              <w:suppressLineNumbers/>
              <w:suppressAutoHyphens/>
              <w:ind w:left="63"/>
              <w:jc w:val="left"/>
              <w:rPr>
                <w:snapToGrid w:val="0"/>
                <w:color w:val="000000" w:themeColor="text1"/>
                <w:kern w:val="22"/>
                <w:szCs w:val="22"/>
              </w:rPr>
            </w:pPr>
            <w:r w:rsidRPr="00ED53F8">
              <w:rPr>
                <w:snapToGrid w:val="0"/>
                <w:color w:val="000000" w:themeColor="text1"/>
                <w:kern w:val="22"/>
                <w:szCs w:val="22"/>
              </w:rPr>
              <w:t>22</w:t>
            </w:r>
            <w:r w:rsidR="00D15589" w:rsidRPr="00ED53F8">
              <w:rPr>
                <w:snapToGrid w:val="0"/>
                <w:color w:val="000000" w:themeColor="text1"/>
                <w:kern w:val="22"/>
                <w:szCs w:val="22"/>
              </w:rPr>
              <w:t xml:space="preserve"> </w:t>
            </w:r>
            <w:r w:rsidR="00B961CC" w:rsidRPr="00ED53F8">
              <w:rPr>
                <w:snapToGrid w:val="0"/>
                <w:color w:val="000000" w:themeColor="text1"/>
                <w:kern w:val="22"/>
                <w:szCs w:val="22"/>
              </w:rPr>
              <w:t>November</w:t>
            </w:r>
            <w:r w:rsidR="00D15589" w:rsidRPr="00ED53F8">
              <w:rPr>
                <w:snapToGrid w:val="0"/>
                <w:color w:val="000000" w:themeColor="text1"/>
                <w:kern w:val="22"/>
                <w:szCs w:val="22"/>
              </w:rPr>
              <w:t xml:space="preserve"> 201</w:t>
            </w:r>
            <w:r w:rsidR="00B961CC" w:rsidRPr="00ED53F8">
              <w:rPr>
                <w:snapToGrid w:val="0"/>
                <w:color w:val="000000" w:themeColor="text1"/>
                <w:kern w:val="22"/>
                <w:szCs w:val="22"/>
              </w:rPr>
              <w:t>9</w:t>
            </w:r>
          </w:p>
          <w:p w14:paraId="234D8E5B" w14:textId="77777777" w:rsidR="00F16F02" w:rsidRPr="00ED53F8" w:rsidRDefault="00F16F02" w:rsidP="00ED53F8">
            <w:pPr>
              <w:suppressLineNumbers/>
              <w:suppressAutoHyphens/>
              <w:ind w:left="63"/>
              <w:jc w:val="left"/>
              <w:rPr>
                <w:snapToGrid w:val="0"/>
                <w:color w:val="000000" w:themeColor="text1"/>
                <w:kern w:val="22"/>
                <w:szCs w:val="22"/>
              </w:rPr>
            </w:pPr>
          </w:p>
          <w:p w14:paraId="715AEBA2" w14:textId="6ABBB165" w:rsidR="00F16F02" w:rsidRPr="00ED53F8" w:rsidRDefault="00F16F02" w:rsidP="00ED53F8">
            <w:pPr>
              <w:suppressLineNumbers/>
              <w:suppressAutoHyphens/>
              <w:ind w:left="63"/>
              <w:jc w:val="left"/>
              <w:rPr>
                <w:snapToGrid w:val="0"/>
                <w:color w:val="000000" w:themeColor="text1"/>
                <w:kern w:val="22"/>
                <w:szCs w:val="22"/>
                <w:u w:val="single"/>
              </w:rPr>
            </w:pPr>
            <w:r w:rsidRPr="00ED53F8">
              <w:rPr>
                <w:snapToGrid w:val="0"/>
                <w:color w:val="000000" w:themeColor="text1"/>
                <w:kern w:val="22"/>
                <w:szCs w:val="22"/>
              </w:rPr>
              <w:t>ORIGINAL: ENGLISH</w:t>
            </w:r>
          </w:p>
        </w:tc>
      </w:tr>
    </w:tbl>
    <w:bookmarkStart w:id="0" w:name="Meeting"/>
    <w:p w14:paraId="72C372E6" w14:textId="61F31424" w:rsidR="00CA6B87" w:rsidRPr="00B269AE" w:rsidRDefault="00EE6114" w:rsidP="00ED53F8">
      <w:pPr>
        <w:pStyle w:val="meetingname"/>
        <w:suppressLineNumbers/>
        <w:suppressAutoHyphens/>
        <w:ind w:right="4398"/>
        <w:rPr>
          <w:kern w:val="22"/>
          <w:szCs w:val="22"/>
        </w:rPr>
      </w:pPr>
      <w:sdt>
        <w:sdtPr>
          <w:rPr>
            <w:color w:val="000000"/>
            <w:kern w:val="22"/>
            <w:szCs w:val="22"/>
          </w:rPr>
          <w:alias w:val="Meeting"/>
          <w:tag w:val="Meeting"/>
          <w:id w:val="1412045910"/>
          <w:placeholder>
            <w:docPart w:val="DefaultPlaceholder_1082065158"/>
          </w:placeholder>
          <w:text/>
        </w:sdtPr>
        <w:sdtEndPr/>
        <w:sdtContent>
          <w:r w:rsidR="0081314C" w:rsidRPr="00B269AE">
            <w:rPr>
              <w:color w:val="000000"/>
              <w:kern w:val="22"/>
              <w:szCs w:val="22"/>
            </w:rPr>
            <w:t>AD HOC OPEN-ENDED INTER-SESSIONAL WORKING GROUP ON ARTICLE 8(j) AND RELATED PROVISIONS OF THE CONVENTION ON BIOLOGICAL DIVERSITY</w:t>
          </w:r>
        </w:sdtContent>
      </w:sdt>
      <w:bookmarkEnd w:id="0"/>
    </w:p>
    <w:p w14:paraId="1231D9AA" w14:textId="77777777" w:rsidR="0081314C" w:rsidRPr="00B4267B" w:rsidRDefault="0081314C" w:rsidP="00AB55D6">
      <w:pPr>
        <w:suppressLineNumbers/>
        <w:suppressAutoHyphens/>
        <w:ind w:left="170" w:right="4740" w:hanging="170"/>
        <w:jc w:val="left"/>
        <w:rPr>
          <w:color w:val="000000"/>
          <w:kern w:val="22"/>
          <w:szCs w:val="22"/>
        </w:rPr>
      </w:pPr>
      <w:r w:rsidRPr="0091773D">
        <w:rPr>
          <w:color w:val="000000"/>
          <w:kern w:val="22"/>
          <w:szCs w:val="22"/>
        </w:rPr>
        <w:t>Eleventh meeting</w:t>
      </w:r>
    </w:p>
    <w:p w14:paraId="1D77FD71" w14:textId="77777777" w:rsidR="0081314C" w:rsidRPr="00ED53F8" w:rsidRDefault="0081314C" w:rsidP="00AB55D6">
      <w:pPr>
        <w:suppressLineNumbers/>
        <w:suppressAutoHyphens/>
        <w:ind w:left="170" w:right="3119" w:hanging="170"/>
        <w:jc w:val="left"/>
        <w:rPr>
          <w:color w:val="000000"/>
          <w:kern w:val="22"/>
          <w:szCs w:val="22"/>
        </w:rPr>
      </w:pPr>
      <w:r w:rsidRPr="00ED53F8">
        <w:rPr>
          <w:color w:val="000000"/>
          <w:kern w:val="22"/>
          <w:szCs w:val="22"/>
        </w:rPr>
        <w:t>Montreal, Canada, 20-22 November 2019</w:t>
      </w:r>
    </w:p>
    <w:p w14:paraId="442EC91B" w14:textId="0E7FB744" w:rsidR="00CA6B87" w:rsidRPr="00B269AE" w:rsidRDefault="00B961CC" w:rsidP="00ED53F8">
      <w:pPr>
        <w:suppressLineNumbers/>
        <w:suppressAutoHyphens/>
        <w:rPr>
          <w:snapToGrid w:val="0"/>
          <w:kern w:val="22"/>
          <w:szCs w:val="22"/>
          <w:lang w:eastAsia="nb-NO"/>
        </w:rPr>
      </w:pPr>
      <w:r w:rsidRPr="00B269AE">
        <w:rPr>
          <w:snapToGrid w:val="0"/>
          <w:kern w:val="22"/>
          <w:szCs w:val="22"/>
          <w:lang w:eastAsia="nb-NO"/>
        </w:rPr>
        <w:t>Agenda i</w:t>
      </w:r>
      <w:r w:rsidR="00CA6B87" w:rsidRPr="00B269AE">
        <w:rPr>
          <w:snapToGrid w:val="0"/>
          <w:kern w:val="22"/>
          <w:szCs w:val="22"/>
          <w:lang w:eastAsia="nb-NO"/>
        </w:rPr>
        <w:t xml:space="preserve">tem </w:t>
      </w:r>
      <w:r w:rsidR="00D01838" w:rsidRPr="00B269AE">
        <w:rPr>
          <w:snapToGrid w:val="0"/>
          <w:kern w:val="22"/>
          <w:szCs w:val="22"/>
          <w:lang w:eastAsia="nb-NO"/>
        </w:rPr>
        <w:t>7</w:t>
      </w:r>
    </w:p>
    <w:p w14:paraId="3E6404A9" w14:textId="18481259" w:rsidR="0039106E" w:rsidRPr="00ED53F8" w:rsidRDefault="00D46410" w:rsidP="00ED53F8">
      <w:pPr>
        <w:pStyle w:val="HEADINGNOTFORTOC"/>
        <w:suppressLineNumbers/>
        <w:suppressAutoHyphens/>
        <w:rPr>
          <w:snapToGrid w:val="0"/>
          <w:kern w:val="22"/>
          <w:szCs w:val="22"/>
          <w:lang w:eastAsia="nb-NO"/>
        </w:rPr>
      </w:pPr>
      <w:r w:rsidRPr="00ED53F8">
        <w:rPr>
          <w:snapToGrid w:val="0"/>
          <w:kern w:val="22"/>
          <w:szCs w:val="22"/>
          <w:lang w:eastAsia="nb-NO"/>
        </w:rPr>
        <w:t>RECOMMENDATION ADOPTED BY THE WORKING GROUP</w:t>
      </w:r>
    </w:p>
    <w:p w14:paraId="51E5F270" w14:textId="41323AE8" w:rsidR="00406BC6" w:rsidRPr="00ED53F8" w:rsidRDefault="009D2F92" w:rsidP="00ED53F8">
      <w:pPr>
        <w:pStyle w:val="Heading1"/>
        <w:suppressLineNumbers/>
        <w:suppressAutoHyphens/>
        <w:rPr>
          <w:snapToGrid w:val="0"/>
          <w:kern w:val="22"/>
          <w:szCs w:val="22"/>
        </w:rPr>
      </w:pPr>
      <w:r w:rsidRPr="00ED53F8">
        <w:rPr>
          <w:snapToGrid w:val="0"/>
          <w:kern w:val="22"/>
          <w:szCs w:val="22"/>
        </w:rPr>
        <w:tab/>
      </w:r>
      <w:r w:rsidR="00182E53" w:rsidRPr="00ED53F8">
        <w:rPr>
          <w:rFonts w:eastAsia="Malgun Gothic" w:hint="eastAsia"/>
          <w:bCs/>
          <w:snapToGrid w:val="0"/>
          <w:kern w:val="22"/>
          <w:szCs w:val="22"/>
          <w:lang w:eastAsia="en-CA"/>
        </w:rPr>
        <w:t>11/4.</w:t>
      </w:r>
      <w:r w:rsidR="00182E53" w:rsidRPr="00ED53F8">
        <w:rPr>
          <w:rFonts w:eastAsia="Malgun Gothic" w:hint="eastAsia"/>
          <w:bCs/>
          <w:snapToGrid w:val="0"/>
          <w:kern w:val="22"/>
          <w:szCs w:val="22"/>
          <w:lang w:eastAsia="en-CA"/>
        </w:rPr>
        <w:tab/>
        <w:t>R</w:t>
      </w:r>
      <w:r w:rsidR="00182E53" w:rsidRPr="00ED53F8">
        <w:rPr>
          <w:rFonts w:eastAsia="Malgun Gothic" w:hint="eastAsia"/>
          <w:bCs/>
          <w:caps w:val="0"/>
          <w:snapToGrid w:val="0"/>
          <w:kern w:val="22"/>
          <w:szCs w:val="22"/>
          <w:lang w:eastAsia="en-CA"/>
        </w:rPr>
        <w:t>ecommendations from the United Nations Permanent Forum on Indigenous Issues to the Convention on Biological Diversity</w:t>
      </w:r>
    </w:p>
    <w:p w14:paraId="39A58D89" w14:textId="77777777" w:rsidR="00D1531B" w:rsidRPr="00ED53F8" w:rsidRDefault="00D84A1C" w:rsidP="00AB55D6">
      <w:pPr>
        <w:pStyle w:val="Para1"/>
        <w:numPr>
          <w:ilvl w:val="0"/>
          <w:numId w:val="0"/>
        </w:numPr>
        <w:suppressLineNumbers/>
        <w:suppressAutoHyphens/>
        <w:adjustRightInd w:val="0"/>
        <w:snapToGrid w:val="0"/>
        <w:ind w:firstLine="720"/>
        <w:rPr>
          <w:i/>
          <w:kern w:val="22"/>
          <w:szCs w:val="22"/>
        </w:rPr>
      </w:pPr>
      <w:bookmarkStart w:id="1" w:name="_GoBack"/>
      <w:bookmarkEnd w:id="1"/>
      <w:r w:rsidRPr="00ED53F8">
        <w:rPr>
          <w:i/>
          <w:kern w:val="22"/>
          <w:szCs w:val="22"/>
        </w:rPr>
        <w:t>The Ad Hoc Open-ended Inter-sessional Working Group on Article 8(j) and Related Provisions</w:t>
      </w:r>
    </w:p>
    <w:p w14:paraId="3F949CBF" w14:textId="4D79C8E3" w:rsidR="00D84A1C" w:rsidRPr="0091773D" w:rsidRDefault="00D1531B" w:rsidP="00AB55D6">
      <w:pPr>
        <w:pStyle w:val="Para1"/>
        <w:numPr>
          <w:ilvl w:val="0"/>
          <w:numId w:val="0"/>
        </w:numPr>
        <w:suppressLineNumbers/>
        <w:suppressAutoHyphens/>
        <w:adjustRightInd w:val="0"/>
        <w:snapToGrid w:val="0"/>
        <w:ind w:firstLine="720"/>
        <w:rPr>
          <w:kern w:val="22"/>
          <w:szCs w:val="22"/>
        </w:rPr>
      </w:pPr>
      <w:r w:rsidRPr="00ED53F8">
        <w:rPr>
          <w:i/>
          <w:kern w:val="22"/>
          <w:szCs w:val="22"/>
        </w:rPr>
        <w:t>R</w:t>
      </w:r>
      <w:r w:rsidR="00D84A1C" w:rsidRPr="00ED53F8">
        <w:rPr>
          <w:i/>
          <w:kern w:val="22"/>
          <w:szCs w:val="22"/>
        </w:rPr>
        <w:t>ecommend</w:t>
      </w:r>
      <w:r w:rsidRPr="00ED53F8">
        <w:rPr>
          <w:i/>
          <w:kern w:val="22"/>
          <w:szCs w:val="22"/>
        </w:rPr>
        <w:t>s</w:t>
      </w:r>
      <w:r w:rsidR="00D84A1C" w:rsidRPr="00B269AE">
        <w:rPr>
          <w:kern w:val="22"/>
          <w:szCs w:val="22"/>
        </w:rPr>
        <w:t xml:space="preserve"> that the Conference of the Parties at its fifteenth meeting adopt a decision along the following lines:</w:t>
      </w:r>
    </w:p>
    <w:p w14:paraId="434E2E84" w14:textId="77777777" w:rsidR="00D84A1C" w:rsidRPr="00B269AE" w:rsidRDefault="00D84A1C" w:rsidP="00AB55D6">
      <w:pPr>
        <w:pStyle w:val="Para1"/>
        <w:numPr>
          <w:ilvl w:val="0"/>
          <w:numId w:val="0"/>
        </w:numPr>
        <w:suppressLineNumbers/>
        <w:suppressAutoHyphens/>
        <w:adjustRightInd w:val="0"/>
        <w:snapToGrid w:val="0"/>
        <w:ind w:firstLine="720"/>
        <w:rPr>
          <w:i/>
          <w:kern w:val="22"/>
          <w:szCs w:val="22"/>
        </w:rPr>
      </w:pPr>
      <w:r w:rsidRPr="00B269AE">
        <w:rPr>
          <w:i/>
          <w:kern w:val="22"/>
          <w:szCs w:val="22"/>
        </w:rPr>
        <w:t>The Conference of the Parties,</w:t>
      </w:r>
    </w:p>
    <w:p w14:paraId="295B63B5" w14:textId="77777777" w:rsidR="00D84A1C" w:rsidRPr="00B269AE" w:rsidRDefault="00D84A1C" w:rsidP="00B269AE">
      <w:pPr>
        <w:pStyle w:val="Para1"/>
        <w:numPr>
          <w:ilvl w:val="0"/>
          <w:numId w:val="0"/>
        </w:numPr>
        <w:suppressLineNumbers/>
        <w:suppressAutoHyphens/>
        <w:adjustRightInd w:val="0"/>
        <w:snapToGrid w:val="0"/>
        <w:ind w:left="720" w:firstLine="720"/>
        <w:rPr>
          <w:kern w:val="22"/>
          <w:szCs w:val="22"/>
        </w:rPr>
      </w:pPr>
      <w:r w:rsidRPr="00B269AE">
        <w:rPr>
          <w:i/>
          <w:kern w:val="22"/>
          <w:szCs w:val="22"/>
        </w:rPr>
        <w:t xml:space="preserve">Having considered </w:t>
      </w:r>
      <w:r w:rsidRPr="00B269AE">
        <w:rPr>
          <w:kern w:val="22"/>
          <w:szCs w:val="22"/>
        </w:rPr>
        <w:t>the note by the Executive Secretary,</w:t>
      </w:r>
      <w:r w:rsidRPr="00ED53F8">
        <w:rPr>
          <w:rStyle w:val="FootnoteReference"/>
          <w:kern w:val="22"/>
          <w:sz w:val="22"/>
          <w:szCs w:val="22"/>
          <w:u w:val="none"/>
          <w:vertAlign w:val="superscript"/>
        </w:rPr>
        <w:footnoteReference w:id="2"/>
      </w:r>
    </w:p>
    <w:p w14:paraId="320CE3DB" w14:textId="77777777" w:rsidR="00D84A1C" w:rsidRPr="00B269AE" w:rsidRDefault="00D84A1C" w:rsidP="00B269AE">
      <w:pPr>
        <w:pStyle w:val="Para1"/>
        <w:numPr>
          <w:ilvl w:val="0"/>
          <w:numId w:val="0"/>
        </w:numPr>
        <w:suppressLineNumbers/>
        <w:suppressAutoHyphens/>
        <w:adjustRightInd w:val="0"/>
        <w:snapToGrid w:val="0"/>
        <w:ind w:left="720" w:firstLine="720"/>
        <w:rPr>
          <w:kern w:val="22"/>
          <w:szCs w:val="22"/>
        </w:rPr>
      </w:pPr>
      <w:r w:rsidRPr="0091773D">
        <w:rPr>
          <w:kern w:val="22"/>
          <w:szCs w:val="22"/>
        </w:rPr>
        <w:t>1.</w:t>
      </w:r>
      <w:r w:rsidRPr="0091773D">
        <w:rPr>
          <w:kern w:val="22"/>
          <w:szCs w:val="22"/>
        </w:rPr>
        <w:tab/>
      </w:r>
      <w:r w:rsidRPr="00B4267B">
        <w:rPr>
          <w:i/>
          <w:kern w:val="22"/>
          <w:szCs w:val="22"/>
        </w:rPr>
        <w:t>Takes note</w:t>
      </w:r>
      <w:r w:rsidRPr="00B4267B">
        <w:rPr>
          <w:kern w:val="22"/>
          <w:szCs w:val="22"/>
        </w:rPr>
        <w:t xml:space="preserve"> of the recommendations emanating from the seventeenth and eighteenth sessions of the United Nations Permanent Forum on Indigenous Issues</w:t>
      </w:r>
      <w:r w:rsidRPr="00B269AE">
        <w:rPr>
          <w:kern w:val="22"/>
          <w:szCs w:val="22"/>
        </w:rPr>
        <w:t xml:space="preserve">, and </w:t>
      </w:r>
      <w:r w:rsidRPr="00B269AE">
        <w:rPr>
          <w:i/>
          <w:iCs/>
          <w:kern w:val="22"/>
          <w:szCs w:val="22"/>
        </w:rPr>
        <w:t>requests</w:t>
      </w:r>
      <w:r w:rsidRPr="00B269AE">
        <w:rPr>
          <w:kern w:val="22"/>
          <w:szCs w:val="22"/>
        </w:rPr>
        <w:t xml:space="preserve"> the Executive Secretary to continue to inform the Permanent Forum of developments of mutual interest;</w:t>
      </w:r>
    </w:p>
    <w:p w14:paraId="338E1EE1" w14:textId="77777777" w:rsidR="00D84A1C" w:rsidRPr="00B269AE" w:rsidRDefault="00D84A1C" w:rsidP="00B269AE">
      <w:pPr>
        <w:pStyle w:val="Para1"/>
        <w:numPr>
          <w:ilvl w:val="0"/>
          <w:numId w:val="0"/>
        </w:numPr>
        <w:suppressLineNumbers/>
        <w:suppressAutoHyphens/>
        <w:adjustRightInd w:val="0"/>
        <w:snapToGrid w:val="0"/>
        <w:ind w:left="720" w:firstLine="720"/>
        <w:rPr>
          <w:kern w:val="22"/>
          <w:szCs w:val="22"/>
        </w:rPr>
      </w:pPr>
      <w:r w:rsidRPr="00B269AE">
        <w:rPr>
          <w:kern w:val="22"/>
          <w:szCs w:val="22"/>
        </w:rPr>
        <w:t>2.</w:t>
      </w:r>
      <w:r w:rsidRPr="00B269AE">
        <w:rPr>
          <w:kern w:val="22"/>
          <w:szCs w:val="22"/>
        </w:rPr>
        <w:tab/>
      </w:r>
      <w:r w:rsidRPr="00B269AE">
        <w:rPr>
          <w:i/>
          <w:kern w:val="22"/>
          <w:szCs w:val="22"/>
        </w:rPr>
        <w:t>Welcomes</w:t>
      </w:r>
      <w:r w:rsidRPr="00B269AE">
        <w:rPr>
          <w:kern w:val="22"/>
          <w:szCs w:val="22"/>
        </w:rPr>
        <w:t xml:space="preserve"> the invitations of the Forum to the Secretariat of the Convention on Biological Diversity to contribute to:</w:t>
      </w:r>
    </w:p>
    <w:p w14:paraId="6E435ACD" w14:textId="77777777" w:rsidR="00D84A1C" w:rsidRPr="00B269AE" w:rsidRDefault="00D84A1C" w:rsidP="00B269AE">
      <w:pPr>
        <w:pStyle w:val="Para1"/>
        <w:numPr>
          <w:ilvl w:val="4"/>
          <w:numId w:val="6"/>
        </w:numPr>
        <w:suppressLineNumbers/>
        <w:tabs>
          <w:tab w:val="clear" w:pos="1800"/>
        </w:tabs>
        <w:suppressAutoHyphens/>
        <w:adjustRightInd w:val="0"/>
        <w:snapToGrid w:val="0"/>
        <w:ind w:left="720" w:firstLine="720"/>
        <w:rPr>
          <w:kern w:val="22"/>
          <w:szCs w:val="22"/>
        </w:rPr>
      </w:pPr>
      <w:r w:rsidRPr="00B269AE">
        <w:rPr>
          <w:kern w:val="22"/>
          <w:szCs w:val="22"/>
        </w:rPr>
        <w:t>A study on the contributions of indigenous peoples to the management of ecosystems and the protection of biodiversity;</w:t>
      </w:r>
    </w:p>
    <w:p w14:paraId="28FF6C1A" w14:textId="77777777" w:rsidR="00D84A1C" w:rsidRPr="00B269AE" w:rsidRDefault="00D84A1C" w:rsidP="0091773D">
      <w:pPr>
        <w:pStyle w:val="Para1"/>
        <w:numPr>
          <w:ilvl w:val="4"/>
          <w:numId w:val="6"/>
        </w:numPr>
        <w:suppressLineNumbers/>
        <w:tabs>
          <w:tab w:val="clear" w:pos="1800"/>
        </w:tabs>
        <w:suppressAutoHyphens/>
        <w:adjustRightInd w:val="0"/>
        <w:snapToGrid w:val="0"/>
        <w:ind w:left="720" w:firstLine="720"/>
        <w:rPr>
          <w:kern w:val="22"/>
          <w:szCs w:val="22"/>
        </w:rPr>
      </w:pPr>
      <w:r w:rsidRPr="00B269AE">
        <w:rPr>
          <w:kern w:val="22"/>
          <w:szCs w:val="22"/>
        </w:rPr>
        <w:t>A set of actions and commitments in relation to conservation and human rights in the context of the post-2020 global biodiversity framework;</w:t>
      </w:r>
    </w:p>
    <w:p w14:paraId="69E2DE36" w14:textId="77777777" w:rsidR="00D84A1C" w:rsidRPr="00B269AE" w:rsidRDefault="00D84A1C" w:rsidP="00ED53F8">
      <w:pPr>
        <w:pStyle w:val="Para1"/>
        <w:numPr>
          <w:ilvl w:val="4"/>
          <w:numId w:val="6"/>
        </w:numPr>
        <w:suppressLineNumbers/>
        <w:tabs>
          <w:tab w:val="clear" w:pos="1800"/>
        </w:tabs>
        <w:suppressAutoHyphens/>
        <w:adjustRightInd w:val="0"/>
        <w:snapToGrid w:val="0"/>
        <w:ind w:left="720" w:firstLine="720"/>
        <w:rPr>
          <w:kern w:val="22"/>
          <w:szCs w:val="22"/>
        </w:rPr>
      </w:pPr>
      <w:r w:rsidRPr="00ED53F8">
        <w:rPr>
          <w:kern w:val="22"/>
          <w:szCs w:val="22"/>
        </w:rPr>
        <w:t>A comparative legal study that analyses the rights of indigenous peoples and the emerging rights of local communities;</w:t>
      </w:r>
    </w:p>
    <w:p w14:paraId="3F73A35F" w14:textId="3528DBC4" w:rsidR="00D84A1C" w:rsidRPr="00B4267B" w:rsidRDefault="00D84A1C" w:rsidP="00ED53F8">
      <w:pPr>
        <w:pStyle w:val="Para1"/>
        <w:numPr>
          <w:ilvl w:val="0"/>
          <w:numId w:val="0"/>
        </w:numPr>
        <w:suppressLineNumbers/>
        <w:suppressAutoHyphens/>
        <w:ind w:left="720" w:firstLine="720"/>
        <w:rPr>
          <w:kern w:val="22"/>
          <w:szCs w:val="22"/>
        </w:rPr>
      </w:pPr>
      <w:r w:rsidRPr="00ED53F8">
        <w:rPr>
          <w:kern w:val="22"/>
          <w:szCs w:val="22"/>
        </w:rPr>
        <w:t>3.</w:t>
      </w:r>
      <w:r w:rsidRPr="00ED53F8">
        <w:rPr>
          <w:kern w:val="22"/>
          <w:szCs w:val="22"/>
        </w:rPr>
        <w:tab/>
      </w:r>
      <w:r w:rsidRPr="00ED53F8">
        <w:rPr>
          <w:i/>
          <w:kern w:val="22"/>
          <w:szCs w:val="22"/>
        </w:rPr>
        <w:t>Decides</w:t>
      </w:r>
      <w:r w:rsidRPr="00ED53F8">
        <w:rPr>
          <w:kern w:val="22"/>
          <w:szCs w:val="22"/>
        </w:rPr>
        <w:t xml:space="preserve"> to take the results of these activities under consideration in the development of its new programme of work on Article 8(j) and related provisions </w:t>
      </w:r>
      <w:r w:rsidR="005439AF" w:rsidRPr="00ED53F8">
        <w:rPr>
          <w:kern w:val="22"/>
          <w:szCs w:val="22"/>
        </w:rPr>
        <w:t xml:space="preserve">from the perspective of the relevance of the knowledge innovations and practices of indigenous peoples and local communities relevant to the conservation and sustainable use of biodiversity, particularly in the </w:t>
      </w:r>
      <w:r w:rsidR="00E84C15" w:rsidRPr="00ED53F8">
        <w:rPr>
          <w:kern w:val="22"/>
          <w:szCs w:val="22"/>
        </w:rPr>
        <w:t xml:space="preserve">post-2020 </w:t>
      </w:r>
      <w:r w:rsidR="005439AF" w:rsidRPr="00ED53F8">
        <w:rPr>
          <w:kern w:val="22"/>
          <w:szCs w:val="22"/>
        </w:rPr>
        <w:t>global biodiversity framework;</w:t>
      </w:r>
    </w:p>
    <w:p w14:paraId="524F409D" w14:textId="77777777" w:rsidR="00D84A1C" w:rsidRPr="00ED53F8" w:rsidRDefault="00D84A1C" w:rsidP="00ED53F8">
      <w:pPr>
        <w:pStyle w:val="Para1"/>
        <w:numPr>
          <w:ilvl w:val="0"/>
          <w:numId w:val="0"/>
        </w:numPr>
        <w:suppressLineNumbers/>
        <w:suppressAutoHyphens/>
        <w:ind w:left="709" w:firstLine="709"/>
        <w:rPr>
          <w:kern w:val="22"/>
          <w:szCs w:val="22"/>
        </w:rPr>
      </w:pPr>
      <w:r w:rsidRPr="00B269AE">
        <w:rPr>
          <w:kern w:val="22"/>
          <w:szCs w:val="22"/>
        </w:rPr>
        <w:t>4.</w:t>
      </w:r>
      <w:r w:rsidRPr="00B269AE">
        <w:rPr>
          <w:kern w:val="22"/>
          <w:szCs w:val="22"/>
        </w:rPr>
        <w:tab/>
      </w:r>
      <w:r w:rsidRPr="00B269AE">
        <w:rPr>
          <w:i/>
          <w:kern w:val="22"/>
          <w:szCs w:val="22"/>
        </w:rPr>
        <w:t>Requests</w:t>
      </w:r>
      <w:r w:rsidRPr="00B269AE">
        <w:rPr>
          <w:kern w:val="22"/>
          <w:szCs w:val="22"/>
        </w:rPr>
        <w:t xml:space="preserve"> the Executive Secretary, subject to the availability of resources, to contribute to the above-mentioned activities, to provide information to the Forum about these and other relevant activities of the Convention, and to carry out commitments to indigenous peoples, in </w:t>
      </w:r>
      <w:r w:rsidRPr="00B269AE">
        <w:rPr>
          <w:kern w:val="22"/>
          <w:szCs w:val="22"/>
        </w:rPr>
        <w:lastRenderedPageBreak/>
        <w:t>accordance with the Secretary General’s system-wide action plan for ensuring a coherent approach to achieving the ends of the United Nations Declaration on the Rights of Indigenous Peoples.</w:t>
      </w:r>
      <w:r w:rsidRPr="00ED53F8">
        <w:rPr>
          <w:rStyle w:val="FootnoteReference"/>
          <w:kern w:val="22"/>
          <w:sz w:val="22"/>
          <w:szCs w:val="22"/>
          <w:u w:val="none"/>
          <w:vertAlign w:val="superscript"/>
        </w:rPr>
        <w:footnoteReference w:id="3"/>
      </w:r>
    </w:p>
    <w:p w14:paraId="456E9D5A" w14:textId="77777777" w:rsidR="00D84A1C" w:rsidRPr="00ED53F8" w:rsidRDefault="00D84A1C" w:rsidP="00ED53F8">
      <w:pPr>
        <w:suppressLineNumbers/>
        <w:suppressAutoHyphens/>
        <w:jc w:val="center"/>
        <w:rPr>
          <w:kern w:val="22"/>
          <w:szCs w:val="22"/>
        </w:rPr>
      </w:pPr>
      <w:r w:rsidRPr="00ED53F8">
        <w:rPr>
          <w:kern w:val="22"/>
          <w:szCs w:val="22"/>
        </w:rPr>
        <w:t>__________</w:t>
      </w:r>
    </w:p>
    <w:p w14:paraId="1C2C9C9E" w14:textId="5257CE0B" w:rsidR="00736BC2" w:rsidRPr="00B269AE" w:rsidRDefault="00736BC2" w:rsidP="00ED53F8">
      <w:pPr>
        <w:suppressLineNumbers/>
        <w:suppressAutoHyphens/>
        <w:spacing w:before="120" w:after="120"/>
        <w:rPr>
          <w:snapToGrid w:val="0"/>
          <w:kern w:val="22"/>
          <w:szCs w:val="22"/>
        </w:rPr>
      </w:pPr>
    </w:p>
    <w:sectPr w:rsidR="00736BC2" w:rsidRPr="00B269AE" w:rsidSect="00CA1572">
      <w:headerReference w:type="even" r:id="rId14"/>
      <w:headerReference w:type="default" r:id="rId15"/>
      <w:pgSz w:w="12240" w:h="15840" w:code="1"/>
      <w:pgMar w:top="567" w:right="1440" w:bottom="1134" w:left="1440" w:header="454"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6248D" w14:textId="77777777" w:rsidR="00382B26" w:rsidRDefault="00382B26">
      <w:r>
        <w:separator/>
      </w:r>
    </w:p>
  </w:endnote>
  <w:endnote w:type="continuationSeparator" w:id="0">
    <w:p w14:paraId="62A279CD" w14:textId="77777777" w:rsidR="00382B26" w:rsidRDefault="00382B26">
      <w:r>
        <w:continuationSeparator/>
      </w:r>
    </w:p>
  </w:endnote>
  <w:endnote w:type="continuationNotice" w:id="1">
    <w:p w14:paraId="1E3F7112" w14:textId="77777777" w:rsidR="00382B26" w:rsidRDefault="00382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5773F" w14:textId="77777777" w:rsidR="00382B26" w:rsidRDefault="00382B26">
      <w:r>
        <w:separator/>
      </w:r>
    </w:p>
  </w:footnote>
  <w:footnote w:type="continuationSeparator" w:id="0">
    <w:p w14:paraId="7200F184" w14:textId="77777777" w:rsidR="00382B26" w:rsidRDefault="00382B26">
      <w:r>
        <w:continuationSeparator/>
      </w:r>
    </w:p>
  </w:footnote>
  <w:footnote w:type="continuationNotice" w:id="1">
    <w:p w14:paraId="56671BF0" w14:textId="77777777" w:rsidR="00382B26" w:rsidRDefault="00382B26"/>
  </w:footnote>
  <w:footnote w:id="2">
    <w:p w14:paraId="51E776DC" w14:textId="77777777" w:rsidR="00D84A1C" w:rsidRPr="00B269AE" w:rsidRDefault="00D84A1C" w:rsidP="00D84A1C">
      <w:pPr>
        <w:pStyle w:val="Default"/>
        <w:keepLines/>
        <w:suppressLineNumbers/>
        <w:suppressAutoHyphens/>
        <w:spacing w:after="60"/>
        <w:rPr>
          <w:rFonts w:eastAsia="MS Mincho"/>
          <w:noProof/>
          <w:kern w:val="18"/>
          <w:sz w:val="18"/>
          <w:szCs w:val="18"/>
        </w:rPr>
      </w:pPr>
      <w:r w:rsidRPr="00B269AE">
        <w:rPr>
          <w:rStyle w:val="FootnoteReference"/>
          <w:kern w:val="18"/>
          <w:szCs w:val="18"/>
          <w:u w:val="none"/>
          <w:vertAlign w:val="superscript"/>
        </w:rPr>
        <w:footnoteRef/>
      </w:r>
      <w:r w:rsidRPr="00B269AE">
        <w:rPr>
          <w:kern w:val="18"/>
          <w:sz w:val="18"/>
          <w:szCs w:val="18"/>
        </w:rPr>
        <w:t xml:space="preserve"> </w:t>
      </w:r>
      <w:hyperlink r:id="rId1" w:history="1">
        <w:r w:rsidRPr="00ED53F8">
          <w:rPr>
            <w:rStyle w:val="Hyperlink"/>
            <w:kern w:val="18"/>
            <w:sz w:val="18"/>
            <w:szCs w:val="18"/>
          </w:rPr>
          <w:t>CBD/WG8J/11/6</w:t>
        </w:r>
      </w:hyperlink>
      <w:r w:rsidRPr="00B269AE">
        <w:rPr>
          <w:noProof/>
          <w:color w:val="auto"/>
          <w:kern w:val="18"/>
          <w:sz w:val="18"/>
          <w:szCs w:val="18"/>
          <w:lang w:val="en-GB"/>
        </w:rPr>
        <w:t>.</w:t>
      </w:r>
    </w:p>
  </w:footnote>
  <w:footnote w:id="3">
    <w:p w14:paraId="37C7C065" w14:textId="77777777" w:rsidR="00D84A1C" w:rsidRPr="00B269AE" w:rsidRDefault="00D84A1C" w:rsidP="00D84A1C">
      <w:pPr>
        <w:pStyle w:val="FootnoteText"/>
        <w:suppressLineNumbers/>
        <w:suppressAutoHyphens/>
        <w:ind w:firstLine="0"/>
        <w:jc w:val="left"/>
        <w:rPr>
          <w:kern w:val="18"/>
          <w:szCs w:val="18"/>
        </w:rPr>
      </w:pPr>
      <w:r w:rsidRPr="00ED53F8">
        <w:rPr>
          <w:rStyle w:val="FootnoteReference"/>
          <w:kern w:val="18"/>
          <w:szCs w:val="18"/>
          <w:u w:val="none"/>
          <w:vertAlign w:val="superscript"/>
        </w:rPr>
        <w:footnoteRef/>
      </w:r>
      <w:r w:rsidRPr="00B4267B">
        <w:rPr>
          <w:kern w:val="18"/>
          <w:szCs w:val="18"/>
        </w:rPr>
        <w:t xml:space="preserve"> </w:t>
      </w:r>
      <w:hyperlink r:id="rId2" w:history="1">
        <w:r w:rsidRPr="00B269AE">
          <w:rPr>
            <w:rStyle w:val="Hyperlink"/>
            <w:kern w:val="18"/>
            <w:szCs w:val="18"/>
          </w:rPr>
          <w:t>E/C.19/2016/5</w:t>
        </w:r>
      </w:hyperlink>
      <w:r w:rsidRPr="00B269AE">
        <w:rPr>
          <w:kern w:val="18"/>
          <w:szCs w:val="18"/>
        </w:rPr>
        <w:t xml:space="preserve"> and </w:t>
      </w:r>
      <w:hyperlink r:id="rId3" w:history="1">
        <w:r w:rsidRPr="00B269AE">
          <w:rPr>
            <w:rStyle w:val="Hyperlink"/>
            <w:kern w:val="18"/>
            <w:szCs w:val="18"/>
          </w:rPr>
          <w:t>Corr.1</w:t>
        </w:r>
      </w:hyperlink>
      <w:r w:rsidRPr="00B269AE">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435956939"/>
      <w:placeholder>
        <w:docPart w:val="08FEC8C29D174239824F43788765B8AB"/>
      </w:placeholder>
      <w:dataBinding w:prefixMappings="xmlns:ns0='http://purl.org/dc/elements/1.1/' xmlns:ns1='http://schemas.openxmlformats.org/package/2006/metadata/core-properties' " w:xpath="/ns1:coreProperties[1]/ns0:subject[1]" w:storeItemID="{6C3C8BC8-F283-45AE-878A-BAB7291924A1}"/>
      <w:text/>
    </w:sdtPr>
    <w:sdtEndPr/>
    <w:sdtContent>
      <w:p w14:paraId="505BAFF4" w14:textId="08D94C1F" w:rsidR="00BA3233" w:rsidRPr="00412B93" w:rsidRDefault="00FD385E" w:rsidP="005440A6">
        <w:pPr>
          <w:pStyle w:val="Header"/>
          <w:tabs>
            <w:tab w:val="clear" w:pos="4320"/>
            <w:tab w:val="clear" w:pos="8640"/>
          </w:tabs>
          <w:jc w:val="left"/>
          <w:rPr>
            <w:noProof/>
            <w:kern w:val="22"/>
            <w:lang w:val="fr-FR"/>
          </w:rPr>
        </w:pPr>
        <w:r>
          <w:rPr>
            <w:noProof/>
            <w:kern w:val="22"/>
            <w:lang w:val="fr-FR"/>
          </w:rPr>
          <w:t>CBD/WG8J/REC/11/4</w:t>
        </w:r>
      </w:p>
    </w:sdtContent>
  </w:sdt>
  <w:p w14:paraId="6879F9CE" w14:textId="77777777" w:rsidR="00BA3233" w:rsidRPr="00412B93" w:rsidRDefault="00BA3233" w:rsidP="005440A6">
    <w:pPr>
      <w:pStyle w:val="Header"/>
      <w:tabs>
        <w:tab w:val="clear" w:pos="4320"/>
        <w:tab w:val="clear" w:pos="8640"/>
      </w:tabs>
      <w:jc w:val="left"/>
      <w:rPr>
        <w:noProof/>
        <w:kern w:val="22"/>
        <w:lang w:val="fr-FR"/>
      </w:rPr>
    </w:pPr>
    <w:r w:rsidRPr="00412B93">
      <w:rPr>
        <w:noProof/>
        <w:kern w:val="22"/>
        <w:lang w:val="fr-FR"/>
      </w:rPr>
      <w:t xml:space="preserve">Page </w:t>
    </w:r>
    <w:r w:rsidRPr="005440A6">
      <w:rPr>
        <w:noProof/>
        <w:kern w:val="22"/>
      </w:rPr>
      <w:fldChar w:fldCharType="begin"/>
    </w:r>
    <w:r w:rsidRPr="00412B93">
      <w:rPr>
        <w:noProof/>
        <w:kern w:val="22"/>
        <w:lang w:val="fr-FR"/>
      </w:rPr>
      <w:instrText xml:space="preserve"> PAGE   \* MERGEFORMAT </w:instrText>
    </w:r>
    <w:r w:rsidRPr="005440A6">
      <w:rPr>
        <w:noProof/>
        <w:kern w:val="22"/>
      </w:rPr>
      <w:fldChar w:fldCharType="separate"/>
    </w:r>
    <w:r w:rsidR="00D15589" w:rsidRPr="00412B93">
      <w:rPr>
        <w:noProof/>
        <w:kern w:val="22"/>
        <w:lang w:val="fr-FR"/>
      </w:rPr>
      <w:t>2</w:t>
    </w:r>
    <w:r w:rsidRPr="005440A6">
      <w:rPr>
        <w:noProof/>
        <w:kern w:val="22"/>
      </w:rPr>
      <w:fldChar w:fldCharType="end"/>
    </w:r>
  </w:p>
  <w:p w14:paraId="2A714FB2" w14:textId="77777777" w:rsidR="00BA3233" w:rsidRPr="00412B93" w:rsidRDefault="00BA3233" w:rsidP="005440A6">
    <w:pPr>
      <w:pStyle w:val="Header"/>
      <w:tabs>
        <w:tab w:val="clear" w:pos="4320"/>
        <w:tab w:val="clear" w:pos="8640"/>
      </w:tabs>
      <w:jc w:val="left"/>
      <w:rPr>
        <w:noProof/>
        <w:kern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lang w:val="fr-FR"/>
      </w:rPr>
      <w:alias w:val="Subject"/>
      <w:tag w:val=""/>
      <w:id w:val="599458323"/>
      <w:placeholder>
        <w:docPart w:val="6A8193A12B42491F9EFE82214EBC85A8"/>
      </w:placeholder>
      <w:dataBinding w:prefixMappings="xmlns:ns0='http://purl.org/dc/elements/1.1/' xmlns:ns1='http://schemas.openxmlformats.org/package/2006/metadata/core-properties' " w:xpath="/ns1:coreProperties[1]/ns0:subject[1]" w:storeItemID="{6C3C8BC8-F283-45AE-878A-BAB7291924A1}"/>
      <w:text/>
    </w:sdtPr>
    <w:sdtEndPr/>
    <w:sdtContent>
      <w:p w14:paraId="3D5CED11" w14:textId="1349F7F6" w:rsidR="00BA3233" w:rsidRPr="00412B93" w:rsidRDefault="00FD385E" w:rsidP="00BE45DE">
        <w:pPr>
          <w:pStyle w:val="Header"/>
          <w:tabs>
            <w:tab w:val="clear" w:pos="4320"/>
            <w:tab w:val="clear" w:pos="8640"/>
          </w:tabs>
          <w:jc w:val="right"/>
          <w:rPr>
            <w:noProof/>
            <w:kern w:val="22"/>
            <w:lang w:val="fr-FR"/>
          </w:rPr>
        </w:pPr>
        <w:r>
          <w:rPr>
            <w:noProof/>
            <w:kern w:val="22"/>
            <w:lang w:val="fr-FR"/>
          </w:rPr>
          <w:t>CBD/WG8J/REC/11/4</w:t>
        </w:r>
      </w:p>
    </w:sdtContent>
  </w:sdt>
  <w:p w14:paraId="30FF8409" w14:textId="77777777" w:rsidR="00BA3233" w:rsidRPr="00412B93" w:rsidRDefault="00BA3233" w:rsidP="005440A6">
    <w:pPr>
      <w:pStyle w:val="Header"/>
      <w:tabs>
        <w:tab w:val="clear" w:pos="4320"/>
        <w:tab w:val="clear" w:pos="8640"/>
      </w:tabs>
      <w:jc w:val="right"/>
      <w:rPr>
        <w:noProof/>
        <w:kern w:val="22"/>
        <w:lang w:val="fr-FR"/>
      </w:rPr>
    </w:pPr>
    <w:r w:rsidRPr="00412B93">
      <w:rPr>
        <w:noProof/>
        <w:kern w:val="22"/>
        <w:lang w:val="fr-FR"/>
      </w:rPr>
      <w:t xml:space="preserve">Page </w:t>
    </w:r>
    <w:r w:rsidRPr="005440A6">
      <w:rPr>
        <w:noProof/>
        <w:kern w:val="22"/>
      </w:rPr>
      <w:fldChar w:fldCharType="begin"/>
    </w:r>
    <w:r w:rsidRPr="00412B93">
      <w:rPr>
        <w:noProof/>
        <w:kern w:val="22"/>
        <w:lang w:val="fr-FR"/>
      </w:rPr>
      <w:instrText xml:space="preserve"> PAGE   \* MERGEFORMAT </w:instrText>
    </w:r>
    <w:r w:rsidRPr="005440A6">
      <w:rPr>
        <w:noProof/>
        <w:kern w:val="22"/>
      </w:rPr>
      <w:fldChar w:fldCharType="separate"/>
    </w:r>
    <w:r w:rsidR="00D15589" w:rsidRPr="00412B93">
      <w:rPr>
        <w:noProof/>
        <w:kern w:val="22"/>
        <w:lang w:val="fr-FR"/>
      </w:rPr>
      <w:t>3</w:t>
    </w:r>
    <w:r w:rsidRPr="005440A6">
      <w:rPr>
        <w:noProof/>
        <w:kern w:val="22"/>
      </w:rPr>
      <w:fldChar w:fldCharType="end"/>
    </w:r>
  </w:p>
  <w:p w14:paraId="55792576" w14:textId="77777777" w:rsidR="00BA3233" w:rsidRPr="00412B93" w:rsidRDefault="00BA3233" w:rsidP="005440A6">
    <w:pPr>
      <w:pStyle w:val="Header"/>
      <w:tabs>
        <w:tab w:val="clear" w:pos="4320"/>
        <w:tab w:val="clear" w:pos="8640"/>
      </w:tabs>
      <w:jc w:val="right"/>
      <w:rPr>
        <w:noProof/>
        <w:kern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0.7pt;height:408.7pt;visibility:visible;mso-wrap-style:square" o:bullet="t">
        <v:imagedata r:id="rId1" o:title=""/>
      </v:shape>
    </w:pict>
  </w:numPicBullet>
  <w:abstractNum w:abstractNumId="0" w15:restartNumberingAfterBreak="0">
    <w:nsid w:val="FFFFFF1D"/>
    <w:multiLevelType w:val="multilevel"/>
    <w:tmpl w:val="84763D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ECE3861"/>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14F0E"/>
    <w:multiLevelType w:val="hybridMultilevel"/>
    <w:tmpl w:val="5B985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9" w15:restartNumberingAfterBreak="0">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CE43C91"/>
    <w:multiLevelType w:val="singleLevel"/>
    <w:tmpl w:val="7174E9C0"/>
    <w:lvl w:ilvl="0">
      <w:start w:val="1"/>
      <w:numFmt w:val="decimal"/>
      <w:lvlText w:val="%1."/>
      <w:lvlJc w:val="left"/>
      <w:pPr>
        <w:tabs>
          <w:tab w:val="num" w:pos="360"/>
        </w:tabs>
        <w:ind w:left="0" w:firstLine="0"/>
      </w:pPr>
    </w:lvl>
  </w:abstractNum>
  <w:abstractNum w:abstractNumId="15"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7" w15:restartNumberingAfterBreak="0">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3F71C9"/>
    <w:multiLevelType w:val="hybridMultilevel"/>
    <w:tmpl w:val="DCE4A288"/>
    <w:lvl w:ilvl="0" w:tplc="C0786CE8">
      <w:start w:val="1"/>
      <w:numFmt w:val="bullet"/>
      <w:lvlText w:val=""/>
      <w:lvlPicBulletId w:val="0"/>
      <w:lvlJc w:val="left"/>
      <w:pPr>
        <w:tabs>
          <w:tab w:val="num" w:pos="720"/>
        </w:tabs>
        <w:ind w:left="720" w:hanging="360"/>
      </w:pPr>
      <w:rPr>
        <w:rFonts w:ascii="Symbol" w:hAnsi="Symbol" w:hint="default"/>
      </w:rPr>
    </w:lvl>
    <w:lvl w:ilvl="1" w:tplc="92EE5C64" w:tentative="1">
      <w:start w:val="1"/>
      <w:numFmt w:val="bullet"/>
      <w:lvlText w:val=""/>
      <w:lvlJc w:val="left"/>
      <w:pPr>
        <w:tabs>
          <w:tab w:val="num" w:pos="1440"/>
        </w:tabs>
        <w:ind w:left="1440" w:hanging="360"/>
      </w:pPr>
      <w:rPr>
        <w:rFonts w:ascii="Symbol" w:hAnsi="Symbol" w:hint="default"/>
      </w:rPr>
    </w:lvl>
    <w:lvl w:ilvl="2" w:tplc="D130A87A" w:tentative="1">
      <w:start w:val="1"/>
      <w:numFmt w:val="bullet"/>
      <w:lvlText w:val=""/>
      <w:lvlJc w:val="left"/>
      <w:pPr>
        <w:tabs>
          <w:tab w:val="num" w:pos="2160"/>
        </w:tabs>
        <w:ind w:left="2160" w:hanging="360"/>
      </w:pPr>
      <w:rPr>
        <w:rFonts w:ascii="Symbol" w:hAnsi="Symbol" w:hint="default"/>
      </w:rPr>
    </w:lvl>
    <w:lvl w:ilvl="3" w:tplc="F45AB0A4" w:tentative="1">
      <w:start w:val="1"/>
      <w:numFmt w:val="bullet"/>
      <w:lvlText w:val=""/>
      <w:lvlJc w:val="left"/>
      <w:pPr>
        <w:tabs>
          <w:tab w:val="num" w:pos="2880"/>
        </w:tabs>
        <w:ind w:left="2880" w:hanging="360"/>
      </w:pPr>
      <w:rPr>
        <w:rFonts w:ascii="Symbol" w:hAnsi="Symbol" w:hint="default"/>
      </w:rPr>
    </w:lvl>
    <w:lvl w:ilvl="4" w:tplc="222403E4" w:tentative="1">
      <w:start w:val="1"/>
      <w:numFmt w:val="bullet"/>
      <w:lvlText w:val=""/>
      <w:lvlJc w:val="left"/>
      <w:pPr>
        <w:tabs>
          <w:tab w:val="num" w:pos="3600"/>
        </w:tabs>
        <w:ind w:left="3600" w:hanging="360"/>
      </w:pPr>
      <w:rPr>
        <w:rFonts w:ascii="Symbol" w:hAnsi="Symbol" w:hint="default"/>
      </w:rPr>
    </w:lvl>
    <w:lvl w:ilvl="5" w:tplc="C486EF36" w:tentative="1">
      <w:start w:val="1"/>
      <w:numFmt w:val="bullet"/>
      <w:lvlText w:val=""/>
      <w:lvlJc w:val="left"/>
      <w:pPr>
        <w:tabs>
          <w:tab w:val="num" w:pos="4320"/>
        </w:tabs>
        <w:ind w:left="4320" w:hanging="360"/>
      </w:pPr>
      <w:rPr>
        <w:rFonts w:ascii="Symbol" w:hAnsi="Symbol" w:hint="default"/>
      </w:rPr>
    </w:lvl>
    <w:lvl w:ilvl="6" w:tplc="7AE65F96" w:tentative="1">
      <w:start w:val="1"/>
      <w:numFmt w:val="bullet"/>
      <w:lvlText w:val=""/>
      <w:lvlJc w:val="left"/>
      <w:pPr>
        <w:tabs>
          <w:tab w:val="num" w:pos="5040"/>
        </w:tabs>
        <w:ind w:left="5040" w:hanging="360"/>
      </w:pPr>
      <w:rPr>
        <w:rFonts w:ascii="Symbol" w:hAnsi="Symbol" w:hint="default"/>
      </w:rPr>
    </w:lvl>
    <w:lvl w:ilvl="7" w:tplc="538C7674" w:tentative="1">
      <w:start w:val="1"/>
      <w:numFmt w:val="bullet"/>
      <w:lvlText w:val=""/>
      <w:lvlJc w:val="left"/>
      <w:pPr>
        <w:tabs>
          <w:tab w:val="num" w:pos="5760"/>
        </w:tabs>
        <w:ind w:left="5760" w:hanging="360"/>
      </w:pPr>
      <w:rPr>
        <w:rFonts w:ascii="Symbol" w:hAnsi="Symbol" w:hint="default"/>
      </w:rPr>
    </w:lvl>
    <w:lvl w:ilvl="8" w:tplc="D4AC816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26"/>
  </w:num>
  <w:num w:numId="5">
    <w:abstractNumId w:val="12"/>
  </w:num>
  <w:num w:numId="6">
    <w:abstractNumId w:val="19"/>
  </w:num>
  <w:num w:numId="7">
    <w:abstractNumId w:val="15"/>
  </w:num>
  <w:num w:numId="8">
    <w:abstractNumId w:val="13"/>
  </w:num>
  <w:num w:numId="9">
    <w:abstractNumId w:val="19"/>
  </w:num>
  <w:num w:numId="10">
    <w:abstractNumId w:val="18"/>
  </w:num>
  <w:num w:numId="11">
    <w:abstractNumId w:val="14"/>
  </w:num>
  <w:num w:numId="12">
    <w:abstractNumId w:val="7"/>
  </w:num>
  <w:num w:numId="13">
    <w:abstractNumId w:val="17"/>
  </w:num>
  <w:num w:numId="14">
    <w:abstractNumId w:val="1"/>
  </w:num>
  <w:num w:numId="15">
    <w:abstractNumId w:val="27"/>
  </w:num>
  <w:num w:numId="16">
    <w:abstractNumId w:val="21"/>
  </w:num>
  <w:num w:numId="17">
    <w:abstractNumId w:val="6"/>
  </w:num>
  <w:num w:numId="18">
    <w:abstractNumId w:val="19"/>
    <w:lvlOverride w:ilvl="0">
      <w:startOverride w:val="1"/>
    </w:lvlOverride>
    <w:lvlOverride w:ilvl="1">
      <w:startOverride w:val="1"/>
    </w:lvlOverride>
    <w:lvlOverride w:ilvl="2">
      <w:startOverride w:val="2"/>
    </w:lvlOverride>
  </w:num>
  <w:num w:numId="19">
    <w:abstractNumId w:val="19"/>
    <w:lvlOverride w:ilvl="0">
      <w:startOverride w:val="1"/>
    </w:lvlOverride>
    <w:lvlOverride w:ilvl="1">
      <w:startOverride w:val="1"/>
    </w:lvlOverride>
    <w:lvlOverride w:ilvl="2">
      <w:startOverride w:val="3"/>
    </w:lvlOverride>
  </w:num>
  <w:num w:numId="20">
    <w:abstractNumId w:val="5"/>
  </w:num>
  <w:num w:numId="21">
    <w:abstractNumId w:val="22"/>
  </w:num>
  <w:num w:numId="22">
    <w:abstractNumId w:val="20"/>
  </w:num>
  <w:num w:numId="23">
    <w:abstractNumId w:val="8"/>
  </w:num>
  <w:num w:numId="24">
    <w:abstractNumId w:val="24"/>
  </w:num>
  <w:num w:numId="25">
    <w:abstractNumId w:val="25"/>
  </w:num>
  <w:num w:numId="26">
    <w:abstractNumId w:val="16"/>
  </w:num>
  <w:num w:numId="27">
    <w:abstractNumId w:val="19"/>
  </w:num>
  <w:num w:numId="28">
    <w:abstractNumId w:val="19"/>
  </w:num>
  <w:num w:numId="29">
    <w:abstractNumId w:val="19"/>
  </w:num>
  <w:num w:numId="30">
    <w:abstractNumId w:val="19"/>
  </w:num>
  <w:num w:numId="31">
    <w:abstractNumId w:val="2"/>
  </w:num>
  <w:num w:numId="32">
    <w:abstractNumId w:val="3"/>
  </w:num>
  <w:num w:numId="33">
    <w:abstractNumId w:val="4"/>
  </w:num>
  <w:num w:numId="34">
    <w:abstractNumId w:val="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LA0NLc0NzIzMDAwsTRW0lEKTi0uzszPAykwqgUADbwgwiwAAAA="/>
  </w:docVars>
  <w:rsids>
    <w:rsidRoot w:val="00E55B3B"/>
    <w:rsid w:val="000219AC"/>
    <w:rsid w:val="00022702"/>
    <w:rsid w:val="00030A5F"/>
    <w:rsid w:val="00031D24"/>
    <w:rsid w:val="00034A2A"/>
    <w:rsid w:val="00037873"/>
    <w:rsid w:val="00054381"/>
    <w:rsid w:val="000711E1"/>
    <w:rsid w:val="00073708"/>
    <w:rsid w:val="000C056F"/>
    <w:rsid w:val="000E637D"/>
    <w:rsid w:val="000E7E6A"/>
    <w:rsid w:val="000F63AB"/>
    <w:rsid w:val="0012214B"/>
    <w:rsid w:val="00166367"/>
    <w:rsid w:val="00182E53"/>
    <w:rsid w:val="00192E06"/>
    <w:rsid w:val="001A5072"/>
    <w:rsid w:val="001F6379"/>
    <w:rsid w:val="00204415"/>
    <w:rsid w:val="00207A6E"/>
    <w:rsid w:val="00224B92"/>
    <w:rsid w:val="002357E1"/>
    <w:rsid w:val="00252897"/>
    <w:rsid w:val="0027263A"/>
    <w:rsid w:val="002B0942"/>
    <w:rsid w:val="003210FF"/>
    <w:rsid w:val="00325DE3"/>
    <w:rsid w:val="00336766"/>
    <w:rsid w:val="00382B26"/>
    <w:rsid w:val="00385B46"/>
    <w:rsid w:val="0039106E"/>
    <w:rsid w:val="003B10B9"/>
    <w:rsid w:val="003B1F94"/>
    <w:rsid w:val="003C113F"/>
    <w:rsid w:val="003C7E3F"/>
    <w:rsid w:val="003E2DAE"/>
    <w:rsid w:val="003E3255"/>
    <w:rsid w:val="003F6E44"/>
    <w:rsid w:val="00406BC6"/>
    <w:rsid w:val="00412B93"/>
    <w:rsid w:val="0044424E"/>
    <w:rsid w:val="00452807"/>
    <w:rsid w:val="004A4FE1"/>
    <w:rsid w:val="004B597A"/>
    <w:rsid w:val="00500530"/>
    <w:rsid w:val="00502DBE"/>
    <w:rsid w:val="005032C9"/>
    <w:rsid w:val="00516C26"/>
    <w:rsid w:val="005439AF"/>
    <w:rsid w:val="005440A6"/>
    <w:rsid w:val="005955D2"/>
    <w:rsid w:val="00596D0E"/>
    <w:rsid w:val="005A4284"/>
    <w:rsid w:val="005B54A6"/>
    <w:rsid w:val="005D139C"/>
    <w:rsid w:val="005F2B76"/>
    <w:rsid w:val="005F4C74"/>
    <w:rsid w:val="006260D5"/>
    <w:rsid w:val="006507F2"/>
    <w:rsid w:val="006528F6"/>
    <w:rsid w:val="00690847"/>
    <w:rsid w:val="006A01BD"/>
    <w:rsid w:val="006A0B72"/>
    <w:rsid w:val="006B074E"/>
    <w:rsid w:val="006B2BD5"/>
    <w:rsid w:val="006D0E3D"/>
    <w:rsid w:val="006E49C8"/>
    <w:rsid w:val="006F284C"/>
    <w:rsid w:val="006F7227"/>
    <w:rsid w:val="00702366"/>
    <w:rsid w:val="007163BC"/>
    <w:rsid w:val="00730AE3"/>
    <w:rsid w:val="00736BC2"/>
    <w:rsid w:val="0079325E"/>
    <w:rsid w:val="007A7DC6"/>
    <w:rsid w:val="007B1587"/>
    <w:rsid w:val="007C5285"/>
    <w:rsid w:val="007C633B"/>
    <w:rsid w:val="007D3182"/>
    <w:rsid w:val="0081314C"/>
    <w:rsid w:val="00825524"/>
    <w:rsid w:val="0083211E"/>
    <w:rsid w:val="00857713"/>
    <w:rsid w:val="00870D40"/>
    <w:rsid w:val="008C013C"/>
    <w:rsid w:val="008C1E35"/>
    <w:rsid w:val="008D5AA2"/>
    <w:rsid w:val="008E5F84"/>
    <w:rsid w:val="008E7500"/>
    <w:rsid w:val="009067F8"/>
    <w:rsid w:val="0091773D"/>
    <w:rsid w:val="00921D2B"/>
    <w:rsid w:val="00922EAD"/>
    <w:rsid w:val="009273C4"/>
    <w:rsid w:val="0092794B"/>
    <w:rsid w:val="00953856"/>
    <w:rsid w:val="009554D5"/>
    <w:rsid w:val="009715E6"/>
    <w:rsid w:val="009A7A8A"/>
    <w:rsid w:val="009B5E1D"/>
    <w:rsid w:val="009D2F92"/>
    <w:rsid w:val="009E2B79"/>
    <w:rsid w:val="00A10051"/>
    <w:rsid w:val="00A20F36"/>
    <w:rsid w:val="00A30DAD"/>
    <w:rsid w:val="00A70161"/>
    <w:rsid w:val="00AA014E"/>
    <w:rsid w:val="00AB55D6"/>
    <w:rsid w:val="00AC1E69"/>
    <w:rsid w:val="00AD3C8A"/>
    <w:rsid w:val="00B269AE"/>
    <w:rsid w:val="00B271A0"/>
    <w:rsid w:val="00B3299A"/>
    <w:rsid w:val="00B4267B"/>
    <w:rsid w:val="00B56B11"/>
    <w:rsid w:val="00B746F8"/>
    <w:rsid w:val="00B76399"/>
    <w:rsid w:val="00B76BF0"/>
    <w:rsid w:val="00B85F9B"/>
    <w:rsid w:val="00B961CC"/>
    <w:rsid w:val="00BA1498"/>
    <w:rsid w:val="00BA3233"/>
    <w:rsid w:val="00BA4FF4"/>
    <w:rsid w:val="00BC4BA4"/>
    <w:rsid w:val="00BE37A4"/>
    <w:rsid w:val="00BE45DE"/>
    <w:rsid w:val="00C05456"/>
    <w:rsid w:val="00C076A9"/>
    <w:rsid w:val="00C13589"/>
    <w:rsid w:val="00C15BBB"/>
    <w:rsid w:val="00C31FC0"/>
    <w:rsid w:val="00C37FF1"/>
    <w:rsid w:val="00C507CD"/>
    <w:rsid w:val="00C912FE"/>
    <w:rsid w:val="00CA1572"/>
    <w:rsid w:val="00CA6B87"/>
    <w:rsid w:val="00CC2031"/>
    <w:rsid w:val="00CE02D5"/>
    <w:rsid w:val="00CE51C3"/>
    <w:rsid w:val="00CF4F69"/>
    <w:rsid w:val="00CF655C"/>
    <w:rsid w:val="00D01838"/>
    <w:rsid w:val="00D1531B"/>
    <w:rsid w:val="00D15589"/>
    <w:rsid w:val="00D22AE8"/>
    <w:rsid w:val="00D432AD"/>
    <w:rsid w:val="00D46410"/>
    <w:rsid w:val="00D51069"/>
    <w:rsid w:val="00D82C75"/>
    <w:rsid w:val="00D84A1C"/>
    <w:rsid w:val="00D9537D"/>
    <w:rsid w:val="00DD05E3"/>
    <w:rsid w:val="00DD52CC"/>
    <w:rsid w:val="00DE308B"/>
    <w:rsid w:val="00DF2DDC"/>
    <w:rsid w:val="00E37A7A"/>
    <w:rsid w:val="00E47630"/>
    <w:rsid w:val="00E55B3B"/>
    <w:rsid w:val="00E55E91"/>
    <w:rsid w:val="00E84C15"/>
    <w:rsid w:val="00EA7525"/>
    <w:rsid w:val="00EC0891"/>
    <w:rsid w:val="00ED53F8"/>
    <w:rsid w:val="00EE51DB"/>
    <w:rsid w:val="00EE6114"/>
    <w:rsid w:val="00EF77ED"/>
    <w:rsid w:val="00F05AB9"/>
    <w:rsid w:val="00F13DC0"/>
    <w:rsid w:val="00F14485"/>
    <w:rsid w:val="00F16F02"/>
    <w:rsid w:val="00F26A60"/>
    <w:rsid w:val="00F465B6"/>
    <w:rsid w:val="00F64CB9"/>
    <w:rsid w:val="00F67181"/>
    <w:rsid w:val="00F77628"/>
    <w:rsid w:val="00F838DD"/>
    <w:rsid w:val="00FB2415"/>
    <w:rsid w:val="00FC6159"/>
    <w:rsid w:val="00FD061C"/>
    <w:rsid w:val="00FD385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1175D"/>
  <w15:docId w15:val="{E991011D-5A14-4953-8DC2-1728038F1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1498"/>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rsid w:val="00E55B3B"/>
    <w:pPr>
      <w:keepNext/>
      <w:tabs>
        <w:tab w:val="left" w:pos="720"/>
      </w:tabs>
      <w:spacing w:before="120" w:after="120"/>
      <w:jc w:val="center"/>
      <w:outlineLvl w:val="1"/>
    </w:pPr>
    <w:rPr>
      <w:b/>
      <w:bCs/>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ind w:firstLine="720"/>
      <w:jc w:val="right"/>
    </w:pPr>
  </w:style>
  <w:style w:type="paragraph" w:customStyle="1" w:styleId="Para1">
    <w:name w:val="Para1"/>
    <w:basedOn w:val="Normal"/>
    <w:link w:val="Para1Char"/>
    <w:rsid w:val="00F13DC0"/>
    <w:pPr>
      <w:numPr>
        <w:numId w:val="6"/>
      </w:numPr>
      <w:tabs>
        <w:tab w:val="clear" w:pos="360"/>
      </w:tabs>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pPr>
      <w:ind w:left="170" w:right="3119"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customStyle="1" w:styleId="Style1">
    <w:name w:val="Style1"/>
    <w:basedOn w:val="Heading2"/>
    <w:qFormat/>
    <w:rsid w:val="00CA6B87"/>
    <w:rPr>
      <w:i/>
    </w:r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6507F2"/>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unhideWhenUsed/>
    <w:rsid w:val="00406BC6"/>
    <w:rPr>
      <w:color w:val="0000FF"/>
      <w:u w:val="single"/>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rsid w:val="00E55B3B"/>
    <w:pPr>
      <w:ind w:left="2127" w:hanging="1276"/>
    </w:pPr>
    <w:rPr>
      <w:i w:val="0"/>
    </w:r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uiPriority w:val="99"/>
    <w:rsid w:val="00406BC6"/>
    <w:rPr>
      <w:sz w:val="18"/>
      <w:szCs w:val="24"/>
      <w:lang w:val="en-GB" w:eastAsia="en-US"/>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06BC6"/>
    <w:rPr>
      <w:rFonts w:ascii="Tahoma" w:hAnsi="Tahoma" w:cs="Tahoma"/>
      <w:sz w:val="16"/>
      <w:szCs w:val="16"/>
    </w:rPr>
  </w:style>
  <w:style w:type="character" w:customStyle="1" w:styleId="BalloonTextChar">
    <w:name w:val="Balloon Text Char"/>
    <w:link w:val="BalloonText"/>
    <w:uiPriority w:val="99"/>
    <w:semiHidden/>
    <w:rsid w:val="00406BC6"/>
    <w:rPr>
      <w:rFonts w:ascii="Tahoma" w:hAnsi="Tahoma" w:cs="Tahoma"/>
      <w:sz w:val="16"/>
      <w:szCs w:val="16"/>
      <w:lang w:val="en-GB" w:eastAsia="en-US"/>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link w:val="CommentText"/>
    <w:uiPriority w:val="99"/>
    <w:semiHidden/>
    <w:rsid w:val="00D9537D"/>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67"/>
    <w:rsid w:val="00073708"/>
    <w:rPr>
      <w:color w:val="808080"/>
    </w:rPr>
  </w:style>
  <w:style w:type="paragraph" w:styleId="ListParagraph">
    <w:name w:val="List Paragraph"/>
    <w:basedOn w:val="Normal"/>
    <w:uiPriority w:val="72"/>
    <w:rsid w:val="00F16F02"/>
    <w:pPr>
      <w:ind w:left="720"/>
      <w:contextualSpacing/>
    </w:pPr>
  </w:style>
  <w:style w:type="paragraph" w:customStyle="1" w:styleId="meetingname">
    <w:name w:val="meeting name"/>
    <w:basedOn w:val="Cornernotation"/>
    <w:qFormat/>
    <w:rsid w:val="00F13DC0"/>
    <w:rPr>
      <w:rFonts w:eastAsia="Malgun Gothic"/>
      <w:caps/>
      <w:snapToGrid w:val="0"/>
    </w:rPr>
  </w:style>
  <w:style w:type="table" w:styleId="TableGrid">
    <w:name w:val="Table Grid"/>
    <w:basedOn w:val="TableNormal"/>
    <w:uiPriority w:val="59"/>
    <w:rsid w:val="00207A6E"/>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
    <w:name w:val="Para1 Char"/>
    <w:link w:val="Para1"/>
    <w:locked/>
    <w:rsid w:val="00D84A1C"/>
    <w:rPr>
      <w:snapToGrid w:val="0"/>
      <w:sz w:val="22"/>
      <w:szCs w:val="18"/>
      <w:lang w:val="en-GB"/>
    </w:rPr>
  </w:style>
  <w:style w:type="paragraph" w:customStyle="1" w:styleId="Default">
    <w:name w:val="Default"/>
    <w:rsid w:val="00D84A1C"/>
    <w:pPr>
      <w:autoSpaceDE w:val="0"/>
      <w:autoSpaceDN w:val="0"/>
      <w:adjustRightInd w:val="0"/>
    </w:pPr>
    <w:rPr>
      <w:rFonts w:eastAsia="Malgun Gothic"/>
      <w:color w:val="000000"/>
      <w:sz w:val="24"/>
      <w:szCs w:val="24"/>
      <w:lang w:val="en-US" w:eastAsia="ko-KR"/>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rsid w:val="00D84A1C"/>
    <w:pPr>
      <w:spacing w:after="160" w:line="240" w:lineRule="exact"/>
    </w:pPr>
    <w:rPr>
      <w:sz w:val="18"/>
      <w:szCs w:val="20"/>
      <w:u w:val="single"/>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888468">
      <w:bodyDiv w:val="1"/>
      <w:marLeft w:val="0"/>
      <w:marRight w:val="0"/>
      <w:marTop w:val="0"/>
      <w:marBottom w:val="0"/>
      <w:divBdr>
        <w:top w:val="none" w:sz="0" w:space="0" w:color="auto"/>
        <w:left w:val="none" w:sz="0" w:space="0" w:color="auto"/>
        <w:bottom w:val="none" w:sz="0" w:space="0" w:color="auto"/>
        <w:right w:val="none" w:sz="0" w:space="0" w:color="auto"/>
      </w:divBdr>
    </w:div>
    <w:div w:id="159084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5/pdf/N1612635.pdf?OpenElement" TargetMode="External"/><Relationship Id="rId2" Type="http://schemas.openxmlformats.org/officeDocument/2006/relationships/hyperlink" Target="https://documents-dds-ny.un.org/doc/UNDOC/GEN/N16/044/09/pdf/N1604409.pdf?OpenElement" TargetMode="External"/><Relationship Id="rId1" Type="http://schemas.openxmlformats.org/officeDocument/2006/relationships/hyperlink" Target="https://www.cbd.int/doc/c/4386/ac7b/fe383a6c1a542cafe05da837/wg8j-11-06-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References&amp;Tools\Templates\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FEC8C29D174239824F43788765B8AB"/>
        <w:category>
          <w:name w:val="General"/>
          <w:gallery w:val="placeholder"/>
        </w:category>
        <w:types>
          <w:type w:val="bbPlcHdr"/>
        </w:types>
        <w:behaviors>
          <w:behavior w:val="content"/>
        </w:behaviors>
        <w:guid w:val="{80CC4612-40C0-4246-90BA-6D2E8D2F7AC7}"/>
      </w:docPartPr>
      <w:docPartBody>
        <w:p w:rsidR="0037757D" w:rsidRDefault="001B29AF">
          <w:r w:rsidRPr="00B903A7">
            <w:rPr>
              <w:rStyle w:val="PlaceholderText"/>
            </w:rPr>
            <w:t>[Subject]</w:t>
          </w:r>
        </w:p>
      </w:docPartBody>
    </w:docPart>
    <w:docPart>
      <w:docPartPr>
        <w:name w:val="6A8193A12B42491F9EFE82214EBC85A8"/>
        <w:category>
          <w:name w:val="General"/>
          <w:gallery w:val="placeholder"/>
        </w:category>
        <w:types>
          <w:type w:val="bbPlcHdr"/>
        </w:types>
        <w:behaviors>
          <w:behavior w:val="content"/>
        </w:behaviors>
        <w:guid w:val="{D3911701-6623-448F-813C-00DCE7EA9334}"/>
      </w:docPartPr>
      <w:docPartBody>
        <w:p w:rsidR="0037757D" w:rsidRDefault="001B29AF">
          <w:r w:rsidRPr="00B903A7">
            <w:rPr>
              <w:rStyle w:val="PlaceholderText"/>
            </w:rPr>
            <w:t>[Subject]</w:t>
          </w:r>
        </w:p>
      </w:docPartBody>
    </w:docPart>
    <w:docPart>
      <w:docPartPr>
        <w:name w:val="126C0E10A71F4EFDB18FEF1D2C7A7ABF"/>
        <w:category>
          <w:name w:val="General"/>
          <w:gallery w:val="placeholder"/>
        </w:category>
        <w:types>
          <w:type w:val="bbPlcHdr"/>
        </w:types>
        <w:behaviors>
          <w:behavior w:val="content"/>
        </w:behaviors>
        <w:guid w:val="{A2182327-EA3C-4375-8E82-83438B32D90C}"/>
      </w:docPartPr>
      <w:docPartBody>
        <w:p w:rsidR="007E501A" w:rsidRDefault="004A69EC" w:rsidP="004A69EC">
          <w:pPr>
            <w:pStyle w:val="126C0E10A71F4EFDB18FEF1D2C7A7ABF"/>
          </w:pPr>
          <w:r w:rsidRPr="00B903A7">
            <w:rPr>
              <w:rStyle w:val="PlaceholderText"/>
            </w:rPr>
            <w:t>[Subject]</w:t>
          </w:r>
        </w:p>
      </w:docPartBody>
    </w:docPart>
    <w:docPart>
      <w:docPartPr>
        <w:name w:val="DefaultPlaceholder_1082065158"/>
        <w:category>
          <w:name w:val="General"/>
          <w:gallery w:val="placeholder"/>
        </w:category>
        <w:types>
          <w:type w:val="bbPlcHdr"/>
        </w:types>
        <w:behaviors>
          <w:behavior w:val="content"/>
        </w:behaviors>
        <w:guid w:val="{B3C7E780-0CB4-4E4C-8A86-B91D13ADBF45}"/>
      </w:docPartPr>
      <w:docPartBody>
        <w:p w:rsidR="00D5481D" w:rsidRDefault="00015BC6">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AF"/>
    <w:rsid w:val="00015BC6"/>
    <w:rsid w:val="000A39FA"/>
    <w:rsid w:val="001B29AF"/>
    <w:rsid w:val="001C1F2D"/>
    <w:rsid w:val="0037757D"/>
    <w:rsid w:val="004A69EC"/>
    <w:rsid w:val="00526C2A"/>
    <w:rsid w:val="007E501A"/>
    <w:rsid w:val="007F3AC1"/>
    <w:rsid w:val="0083264A"/>
    <w:rsid w:val="00926422"/>
    <w:rsid w:val="00927A33"/>
    <w:rsid w:val="00A27574"/>
    <w:rsid w:val="00B36C7B"/>
    <w:rsid w:val="00BB2CFE"/>
    <w:rsid w:val="00D5481D"/>
    <w:rsid w:val="00EC17B5"/>
    <w:rsid w:val="00F60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015BC6"/>
    <w:rPr>
      <w:color w:val="808080"/>
    </w:rPr>
  </w:style>
  <w:style w:type="paragraph" w:customStyle="1" w:styleId="126C0E10A71F4EFDB18FEF1D2C7A7ABF">
    <w:name w:val="126C0E10A71F4EFDB18FEF1D2C7A7ABF"/>
    <w:rsid w:val="004A69EC"/>
    <w:rPr>
      <w:lang w:val="en-CA" w:eastAsia="en-CA"/>
    </w:rPr>
  </w:style>
  <w:style w:type="paragraph" w:customStyle="1" w:styleId="5A9C21BBCAA647059709D265EABAD2F3">
    <w:name w:val="5A9C21BBCAA647059709D265EABAD2F3"/>
    <w:rsid w:val="004A69EC"/>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EBDE1-3DF1-4D97-9775-B744E30510AB}">
  <ds:schemaRefs>
    <ds:schemaRef ds:uri="http://schemas.microsoft.com/sharepoint/v3/contenttype/forms"/>
  </ds:schemaRefs>
</ds:datastoreItem>
</file>

<file path=customXml/itemProps2.xml><?xml version="1.0" encoding="utf-8"?>
<ds:datastoreItem xmlns:ds="http://schemas.openxmlformats.org/officeDocument/2006/customXml" ds:itemID="{EB5A07B0-6A62-48C6-80D6-D748DD012A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2ECA6-AA4F-4A76-A1E9-B0CEB09A5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39A66-3452-42AE-8F94-C2948A628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2</TotalTime>
  <Pages>2</Pages>
  <Words>359</Words>
  <Characters>2048</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11/4.	Recommendations from the United Nations Permanent Forum on Indigenous Issues to the Convention on Biological Diversity</vt:lpstr>
      <vt:lpstr>RECOMMENDATIONS FROM THE UNITED NATIONS PERMANENT FORUM ON INDIGENOUS ISSUES TO THE CONVENTION ON BIOLOGICAL DIVERSITY</vt:lpstr>
    </vt:vector>
  </TitlesOfParts>
  <Company>Biodiversity</Company>
  <LinksUpToDate>false</LinksUpToDate>
  <CharactersWithSpaces>2403</CharactersWithSpaces>
  <SharedDoc>false</SharedDoc>
  <HyperlinkBase/>
  <HLinks>
    <vt:vector size="18" baseType="variant">
      <vt:variant>
        <vt:i4>5767176</vt:i4>
      </vt:variant>
      <vt:variant>
        <vt:i4>6</vt:i4>
      </vt:variant>
      <vt:variant>
        <vt:i4>0</vt:i4>
      </vt:variant>
      <vt:variant>
        <vt:i4>5</vt:i4>
      </vt:variant>
      <vt:variant>
        <vt:lpwstr>https://documents-dds-ny.un.org/doc/UNDOC/GEN/N16/126/35/pdf/N1612635.pdf?OpenElement</vt:lpwstr>
      </vt:variant>
      <vt:variant>
        <vt:lpwstr/>
      </vt:variant>
      <vt:variant>
        <vt:i4>5701639</vt:i4>
      </vt:variant>
      <vt:variant>
        <vt:i4>3</vt:i4>
      </vt:variant>
      <vt:variant>
        <vt:i4>0</vt:i4>
      </vt:variant>
      <vt:variant>
        <vt:i4>5</vt:i4>
      </vt:variant>
      <vt:variant>
        <vt:lpwstr>https://documents-dds-ny.un.org/doc/UNDOC/GEN/N16/044/09/pdf/N1604409.pdf?OpenElement</vt:lpwstr>
      </vt:variant>
      <vt:variant>
        <vt:lpwstr/>
      </vt:variant>
      <vt:variant>
        <vt:i4>3407934</vt:i4>
      </vt:variant>
      <vt:variant>
        <vt:i4>0</vt:i4>
      </vt:variant>
      <vt:variant>
        <vt:i4>0</vt:i4>
      </vt:variant>
      <vt:variant>
        <vt:i4>5</vt:i4>
      </vt:variant>
      <vt:variant>
        <vt:lpwstr>https://www.cbd.int/doc/c/4386/ac7b/fe383a6c1a542cafe05da837/wg8j-11-06-en.pdf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	Recommendations from the United Nations Permanent Forum on Indigenous Issues to the Convention on Biological Diversity</dc:title>
  <dc:subject>CBD/WG8J/REC/11/4</dc:subject>
  <dc:creator>WG8j-11</dc:creator>
  <cp:keywords>Ad Hoc Open-ended Inter-sessional Working Group on Article 8(j) and Related Provisions of the Convention on Biological Diversity, Eleventh meeting, Montreal, Canada, 20-22 November 2019</cp:keywords>
  <cp:lastModifiedBy>Veronique Lefebvre</cp:lastModifiedBy>
  <cp:revision>4</cp:revision>
  <cp:lastPrinted>2017-02-22T20:35:00Z</cp:lastPrinted>
  <dcterms:created xsi:type="dcterms:W3CDTF">2019-11-27T01:29:00Z</dcterms:created>
  <dcterms:modified xsi:type="dcterms:W3CDTF">2019-12-03T21:58:00Z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Meeting" linkTarget="Meeting">
    <vt:lpwstr>AD HOC OPEN-ENDED INTER-SESSIONAL WORKING GROUP ON ARTICLE 8(j) AND RELATED PROVISIONS OF THE CONVENTION ON BIOLOGICAL DIVERSITY</vt:lpwstr>
  </property>
  <property fmtid="{D5CDD505-2E9C-101B-9397-08002B2CF9AE}" pid="4" name="ContentTypeId">
    <vt:lpwstr>0x01010069BFACF6D92CD24AA50050CE23F68F74</vt:lpwstr>
  </property>
</Properties>
</file>