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F63181" w14:paraId="3ABDDA5F" w14:textId="77777777" w:rsidTr="0099031A">
        <w:trPr>
          <w:trHeight w:val="851"/>
        </w:trPr>
        <w:tc>
          <w:tcPr>
            <w:tcW w:w="465" w:type="pct"/>
            <w:tcBorders>
              <w:bottom w:val="single" w:sz="8" w:space="0" w:color="auto"/>
            </w:tcBorders>
            <w:vAlign w:val="bottom"/>
          </w:tcPr>
          <w:p w14:paraId="3ABDDA5C" w14:textId="77777777" w:rsidR="00A96B21" w:rsidRPr="00F63181" w:rsidRDefault="00A96B21" w:rsidP="00AB2DD4">
            <w:pPr>
              <w:spacing w:after="120"/>
              <w:jc w:val="left"/>
              <w:rPr>
                <w:lang w:val="ru-RU"/>
              </w:rPr>
            </w:pPr>
            <w:bookmarkStart w:id="0" w:name="_Hlk137651738"/>
            <w:r w:rsidRPr="00F63181">
              <w:rPr>
                <w:noProof/>
                <w:lang w:val="ru-RU" w:eastAsia="es-ES_tradnl"/>
              </w:rPr>
              <w:drawing>
                <wp:inline distT="0" distB="0" distL="0" distR="0" wp14:anchorId="3ABDDB4A" wp14:editId="3ABDDB4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ABDDA5D" w14:textId="77777777" w:rsidR="00A96B21" w:rsidRPr="00F63181" w:rsidRDefault="00B3767C" w:rsidP="00AB2DD4">
            <w:pPr>
              <w:spacing w:after="120"/>
              <w:jc w:val="left"/>
              <w:rPr>
                <w:lang w:val="ru-RU"/>
              </w:rPr>
            </w:pPr>
            <w:r w:rsidRPr="00F63181">
              <w:rPr>
                <w:noProof/>
                <w:lang w:val="ru-RU" w:eastAsia="es-ES_tradnl"/>
              </w:rPr>
              <w:drawing>
                <wp:inline distT="0" distB="0" distL="0" distR="0" wp14:anchorId="3ABDDB4C" wp14:editId="3ABDDB4D">
                  <wp:extent cx="889000" cy="381000"/>
                  <wp:effectExtent l="0" t="0" r="635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90524" cy="381653"/>
                          </a:xfrm>
                          <a:prstGeom prst="rect">
                            <a:avLst/>
                          </a:prstGeom>
                          <a:noFill/>
                          <a:ln>
                            <a:noFill/>
                          </a:ln>
                        </pic:spPr>
                      </pic:pic>
                    </a:graphicData>
                  </a:graphic>
                </wp:inline>
              </w:drawing>
            </w:r>
          </w:p>
        </w:tc>
        <w:tc>
          <w:tcPr>
            <w:tcW w:w="2703" w:type="pct"/>
            <w:tcBorders>
              <w:bottom w:val="single" w:sz="8" w:space="0" w:color="auto"/>
            </w:tcBorders>
            <w:vAlign w:val="bottom"/>
          </w:tcPr>
          <w:p w14:paraId="3ABDDA5E" w14:textId="6F4CE42D" w:rsidR="00A96B21" w:rsidRPr="00F63181" w:rsidRDefault="00A96B21" w:rsidP="00483397">
            <w:pPr>
              <w:spacing w:after="120"/>
              <w:ind w:left="2021"/>
              <w:jc w:val="right"/>
              <w:rPr>
                <w:szCs w:val="22"/>
                <w:lang w:val="ru-RU"/>
              </w:rPr>
            </w:pPr>
            <w:r w:rsidRPr="00F63181">
              <w:rPr>
                <w:sz w:val="40"/>
                <w:szCs w:val="40"/>
                <w:lang w:val="ru-RU"/>
              </w:rPr>
              <w:t>CBD</w:t>
            </w:r>
            <w:r w:rsidRPr="00F63181">
              <w:rPr>
                <w:szCs w:val="22"/>
                <w:lang w:val="ru-RU"/>
              </w:rPr>
              <w:t>/</w:t>
            </w:r>
            <w:r w:rsidR="00897C84" w:rsidRPr="00F63181">
              <w:rPr>
                <w:szCs w:val="22"/>
                <w:lang w:val="ru-RU"/>
              </w:rPr>
              <w:t>WG8J/REC/12/3</w:t>
            </w:r>
          </w:p>
        </w:tc>
      </w:tr>
      <w:tr w:rsidR="00A96B21" w:rsidRPr="00F63181" w14:paraId="3ABDDA67" w14:textId="77777777" w:rsidTr="00AB2DD4">
        <w:tc>
          <w:tcPr>
            <w:tcW w:w="2297" w:type="pct"/>
            <w:gridSpan w:val="2"/>
            <w:tcBorders>
              <w:top w:val="single" w:sz="8" w:space="0" w:color="auto"/>
              <w:bottom w:val="single" w:sz="12" w:space="0" w:color="auto"/>
            </w:tcBorders>
          </w:tcPr>
          <w:p w14:paraId="3ABDDA60" w14:textId="77777777" w:rsidR="00A96B21" w:rsidRPr="00F63181" w:rsidRDefault="00B3767C" w:rsidP="00AB2DD4">
            <w:pPr>
              <w:pStyle w:val="Cornernotation"/>
              <w:suppressLineNumbers/>
              <w:suppressAutoHyphens/>
              <w:spacing w:before="120" w:after="120"/>
              <w:ind w:left="0" w:right="0" w:firstLine="0"/>
              <w:rPr>
                <w:lang w:val="ru-RU"/>
              </w:rPr>
            </w:pPr>
            <w:r w:rsidRPr="00F63181">
              <w:rPr>
                <w:b w:val="0"/>
                <w:bCs/>
                <w:noProof/>
                <w:lang w:val="ru-RU" w:eastAsia="es-ES_tradnl"/>
              </w:rPr>
              <w:drawing>
                <wp:inline distT="0" distB="0" distL="0" distR="0" wp14:anchorId="3ABDDB4E" wp14:editId="3ABDDB4F">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3ABDDA61" w14:textId="178A09AC" w:rsidR="00A96B21" w:rsidRPr="00056184" w:rsidRDefault="00A96B21" w:rsidP="003C6F10">
            <w:pPr>
              <w:ind w:left="2584"/>
              <w:rPr>
                <w:sz w:val="22"/>
                <w:szCs w:val="22"/>
                <w:lang w:val="en-CA"/>
              </w:rPr>
            </w:pPr>
            <w:r w:rsidRPr="00056184">
              <w:rPr>
                <w:sz w:val="22"/>
                <w:szCs w:val="22"/>
                <w:lang w:val="en-CA"/>
              </w:rPr>
              <w:t xml:space="preserve">Distr.: </w:t>
            </w:r>
            <w:r w:rsidR="00476308" w:rsidRPr="00056184">
              <w:rPr>
                <w:sz w:val="22"/>
                <w:szCs w:val="22"/>
                <w:lang w:val="en-CA"/>
              </w:rPr>
              <w:t>General</w:t>
            </w:r>
          </w:p>
          <w:p w14:paraId="3ABDDA62" w14:textId="77777777" w:rsidR="00A96B21" w:rsidRPr="00056184" w:rsidRDefault="008321C8" w:rsidP="003C6F10">
            <w:pPr>
              <w:ind w:left="2584"/>
              <w:rPr>
                <w:sz w:val="22"/>
                <w:szCs w:val="22"/>
                <w:lang w:val="en-CA"/>
              </w:rPr>
            </w:pPr>
            <w:r w:rsidRPr="00056184">
              <w:rPr>
                <w:sz w:val="22"/>
                <w:szCs w:val="22"/>
                <w:lang w:val="en-CA"/>
              </w:rPr>
              <w:t>1</w:t>
            </w:r>
            <w:r w:rsidR="00483397" w:rsidRPr="00056184">
              <w:rPr>
                <w:sz w:val="22"/>
                <w:szCs w:val="22"/>
                <w:lang w:val="en-CA"/>
              </w:rPr>
              <w:t>6</w:t>
            </w:r>
            <w:r w:rsidRPr="00056184">
              <w:rPr>
                <w:sz w:val="22"/>
                <w:szCs w:val="22"/>
                <w:lang w:val="en-CA"/>
              </w:rPr>
              <w:t xml:space="preserve"> November 2023</w:t>
            </w:r>
          </w:p>
          <w:p w14:paraId="3ABDDA63" w14:textId="77777777" w:rsidR="00A96B21" w:rsidRPr="00056184" w:rsidRDefault="00A96B21" w:rsidP="003C6F10">
            <w:pPr>
              <w:ind w:left="2584"/>
              <w:rPr>
                <w:sz w:val="22"/>
                <w:szCs w:val="22"/>
                <w:lang w:val="en-CA"/>
              </w:rPr>
            </w:pPr>
          </w:p>
          <w:p w14:paraId="3ABDDA64" w14:textId="77777777" w:rsidR="00053A94" w:rsidRPr="00056184" w:rsidRDefault="00053A94" w:rsidP="003C6F10">
            <w:pPr>
              <w:ind w:left="2584"/>
              <w:rPr>
                <w:sz w:val="22"/>
                <w:szCs w:val="22"/>
                <w:lang w:val="en-CA"/>
              </w:rPr>
            </w:pPr>
            <w:r w:rsidRPr="00056184">
              <w:rPr>
                <w:sz w:val="22"/>
                <w:szCs w:val="22"/>
                <w:lang w:val="en-CA"/>
              </w:rPr>
              <w:t>Russian</w:t>
            </w:r>
          </w:p>
          <w:p w14:paraId="3ABDDA65" w14:textId="77777777" w:rsidR="00A96B21" w:rsidRPr="00056184" w:rsidRDefault="00A96B21" w:rsidP="003C6F10">
            <w:pPr>
              <w:ind w:left="2584"/>
              <w:rPr>
                <w:sz w:val="22"/>
                <w:szCs w:val="22"/>
                <w:lang w:val="en-CA"/>
              </w:rPr>
            </w:pPr>
            <w:r w:rsidRPr="00056184">
              <w:rPr>
                <w:sz w:val="22"/>
                <w:szCs w:val="22"/>
                <w:lang w:val="en-CA"/>
              </w:rPr>
              <w:t>Original: English</w:t>
            </w:r>
          </w:p>
          <w:p w14:paraId="3ABDDA66" w14:textId="77777777" w:rsidR="00A96B21" w:rsidRPr="00056184" w:rsidRDefault="00A96B21" w:rsidP="00AB2DD4">
            <w:pPr>
              <w:rPr>
                <w:lang w:val="en-CA"/>
              </w:rPr>
            </w:pPr>
          </w:p>
        </w:tc>
      </w:tr>
    </w:tbl>
    <w:p w14:paraId="3ABDDA68" w14:textId="77777777" w:rsidR="00874541" w:rsidRPr="00F63181" w:rsidRDefault="00B3767C" w:rsidP="00B3767C">
      <w:pPr>
        <w:pStyle w:val="Cornernotation"/>
        <w:tabs>
          <w:tab w:val="left" w:pos="5529"/>
        </w:tabs>
        <w:ind w:left="0" w:right="3973" w:firstLine="0"/>
        <w:rPr>
          <w:bCs/>
          <w:lang w:val="ru-RU"/>
        </w:rPr>
      </w:pPr>
      <w:r w:rsidRPr="00F63181">
        <w:rPr>
          <w:bCs/>
          <w:lang w:val="ru-RU"/>
        </w:rPr>
        <w:t>Специальная межсессионная рабочая группа открытого состава по осуществлению статьи 8</w:t>
      </w:r>
      <w:r w:rsidR="008B0B6E" w:rsidRPr="00F63181">
        <w:rPr>
          <w:bCs/>
          <w:lang w:val="ru-RU"/>
        </w:rPr>
        <w:t> </w:t>
      </w:r>
      <w:r w:rsidRPr="00F63181">
        <w:rPr>
          <w:bCs/>
          <w:lang w:val="ru-RU"/>
        </w:rPr>
        <w:t>j) и соответствующих положений Конвенции о биологическом разнообразии</w:t>
      </w:r>
    </w:p>
    <w:p w14:paraId="3ABDDA69" w14:textId="77777777" w:rsidR="00A96B21" w:rsidRPr="00F63181" w:rsidRDefault="00B3767C" w:rsidP="00BD5AA6">
      <w:pPr>
        <w:pStyle w:val="Cornernotation"/>
        <w:ind w:left="0" w:firstLine="0"/>
        <w:rPr>
          <w:bCs/>
          <w:sz w:val="22"/>
          <w:szCs w:val="22"/>
          <w:lang w:val="ru-RU"/>
        </w:rPr>
      </w:pPr>
      <w:r w:rsidRPr="00F63181">
        <w:rPr>
          <w:bCs/>
          <w:sz w:val="22"/>
          <w:szCs w:val="22"/>
          <w:lang w:val="ru-RU"/>
        </w:rPr>
        <w:t>Двенадцатое совещание</w:t>
      </w:r>
    </w:p>
    <w:p w14:paraId="3ABDDA6A" w14:textId="77777777" w:rsidR="00A96B21" w:rsidRPr="00F63181" w:rsidRDefault="00B3767C" w:rsidP="00A96B21">
      <w:pPr>
        <w:pStyle w:val="Venuedate"/>
        <w:rPr>
          <w:lang w:val="ru-RU"/>
        </w:rPr>
      </w:pPr>
      <w:r w:rsidRPr="00F63181">
        <w:rPr>
          <w:lang w:val="ru-RU"/>
        </w:rPr>
        <w:t>Женева, 12</w:t>
      </w:r>
      <w:r w:rsidR="008B0B6E" w:rsidRPr="00F63181">
        <w:rPr>
          <w:lang w:val="ru-RU"/>
        </w:rPr>
        <w:t>-</w:t>
      </w:r>
      <w:r w:rsidRPr="00F63181">
        <w:rPr>
          <w:lang w:val="ru-RU"/>
        </w:rPr>
        <w:t>16 ноября 2023 года</w:t>
      </w:r>
    </w:p>
    <w:p w14:paraId="3ABDDA6B" w14:textId="77777777" w:rsidR="00F45572" w:rsidRPr="00F63181" w:rsidRDefault="00B3767C" w:rsidP="00F45572">
      <w:pPr>
        <w:pStyle w:val="Cornernotation-Item"/>
        <w:rPr>
          <w:vertAlign w:val="superscript"/>
          <w:lang w:val="ru-RU"/>
        </w:rPr>
      </w:pPr>
      <w:r w:rsidRPr="00F63181">
        <w:rPr>
          <w:b w:val="0"/>
          <w:bCs w:val="0"/>
          <w:lang w:val="ru-RU"/>
        </w:rPr>
        <w:t xml:space="preserve">Пункт </w:t>
      </w:r>
      <w:r w:rsidR="00FB2648" w:rsidRPr="00F63181">
        <w:rPr>
          <w:b w:val="0"/>
          <w:bCs w:val="0"/>
          <w:lang w:val="ru-RU"/>
        </w:rPr>
        <w:t>5</w:t>
      </w:r>
      <w:r w:rsidRPr="00F63181">
        <w:rPr>
          <w:b w:val="0"/>
          <w:bCs w:val="0"/>
          <w:lang w:val="ru-RU"/>
        </w:rPr>
        <w:t xml:space="preserve"> повестки дня</w:t>
      </w:r>
    </w:p>
    <w:p w14:paraId="3ABDDA6C" w14:textId="77777777" w:rsidR="00FB2648" w:rsidRPr="00F63181" w:rsidRDefault="00FB2648" w:rsidP="00B3767C">
      <w:pPr>
        <w:pStyle w:val="Cornernotation-Item"/>
        <w:ind w:right="2556"/>
        <w:rPr>
          <w:lang w:val="ru-RU"/>
        </w:rPr>
      </w:pPr>
      <w:r w:rsidRPr="00F63181">
        <w:rPr>
          <w:lang w:val="ru-RU"/>
        </w:rPr>
        <w:t>Компонент управления знаниями Куньминско-Монреальской</w:t>
      </w:r>
    </w:p>
    <w:p w14:paraId="3ABDDA6D" w14:textId="77777777" w:rsidR="00A96B21" w:rsidRPr="00F63181" w:rsidRDefault="00FB2648" w:rsidP="00B3767C">
      <w:pPr>
        <w:pStyle w:val="Cornernotation-Item"/>
        <w:ind w:right="2556"/>
        <w:rPr>
          <w:lang w:val="ru-RU"/>
        </w:rPr>
      </w:pPr>
      <w:r w:rsidRPr="00F63181">
        <w:rPr>
          <w:lang w:val="ru-RU"/>
        </w:rPr>
        <w:t>глобальной рамочной программы в области биоразнообразия</w:t>
      </w:r>
    </w:p>
    <w:p w14:paraId="4E2BDC50" w14:textId="77777777" w:rsidR="00A65325" w:rsidRPr="00F63181" w:rsidRDefault="00A65325" w:rsidP="00A65325">
      <w:pPr>
        <w:pStyle w:val="Cornernotation-Item"/>
        <w:tabs>
          <w:tab w:val="left" w:pos="0"/>
        </w:tabs>
        <w:spacing w:before="240" w:after="240"/>
        <w:ind w:right="6"/>
        <w:jc w:val="center"/>
        <w:rPr>
          <w:lang w:val="ru-RU"/>
        </w:rPr>
      </w:pPr>
      <w:r w:rsidRPr="00F63181">
        <w:rPr>
          <w:sz w:val="28"/>
          <w:szCs w:val="28"/>
          <w:lang w:val="ru-RU"/>
        </w:rPr>
        <w:t>Рекомендация, принятая Рабочей группой 16 ноября 2023 года</w:t>
      </w:r>
    </w:p>
    <w:bookmarkEnd w:id="0"/>
    <w:p w14:paraId="3ABDDA6E" w14:textId="2502E7A5" w:rsidR="00A96B21" w:rsidRPr="00F63181" w:rsidRDefault="00AA6506" w:rsidP="00AA6506">
      <w:pPr>
        <w:pStyle w:val="Title"/>
        <w:ind w:left="1418" w:hanging="851"/>
        <w:jc w:val="left"/>
        <w:rPr>
          <w:lang w:val="ru-RU"/>
        </w:rPr>
      </w:pPr>
      <w:r w:rsidRPr="00F63181">
        <w:rPr>
          <w:rFonts w:ascii="Times New Roman" w:hAnsi="Times New Roman"/>
          <w:lang w:val="ru-RU"/>
        </w:rPr>
        <w:t>12/3.</w:t>
      </w:r>
      <w:r w:rsidRPr="00F63181">
        <w:rPr>
          <w:rFonts w:ascii="Times New Roman" w:hAnsi="Times New Roman"/>
          <w:lang w:val="ru-RU"/>
        </w:rPr>
        <w:tab/>
      </w:r>
      <w:r w:rsidR="00FB2648" w:rsidRPr="00F63181">
        <w:rPr>
          <w:rFonts w:ascii="Times New Roman" w:hAnsi="Times New Roman"/>
          <w:lang w:val="ru-RU"/>
        </w:rPr>
        <w:t>Обновленный проект компонента управления знаниями Куньминско-Монреальской глобальной рамочной программы в области биоразнообразия</w:t>
      </w:r>
    </w:p>
    <w:p w14:paraId="3ABDDA70" w14:textId="77777777" w:rsidR="00FB2648" w:rsidRPr="00F63181" w:rsidRDefault="00FB2648" w:rsidP="00F45572">
      <w:pPr>
        <w:pStyle w:val="Para10"/>
        <w:numPr>
          <w:ilvl w:val="0"/>
          <w:numId w:val="0"/>
        </w:numPr>
        <w:tabs>
          <w:tab w:val="clear" w:pos="1134"/>
        </w:tabs>
        <w:ind w:left="567" w:firstLine="567"/>
        <w:rPr>
          <w:i/>
          <w:iCs/>
          <w:lang w:val="ru-RU"/>
        </w:rPr>
      </w:pPr>
      <w:r w:rsidRPr="00F63181">
        <w:rPr>
          <w:i/>
          <w:lang w:val="ru-RU"/>
        </w:rPr>
        <w:t>Специальная межсессионная рабочая группа открытого состава по осуществлению статьи 8 j) и соответствующих положений Конвенции о биологическом разнообразии</w:t>
      </w:r>
    </w:p>
    <w:p w14:paraId="3ABDDA71" w14:textId="2BD772CC" w:rsidR="00FB2648" w:rsidRPr="00F63181" w:rsidRDefault="00FB2648" w:rsidP="0016253A">
      <w:pPr>
        <w:pStyle w:val="Para10"/>
        <w:numPr>
          <w:ilvl w:val="0"/>
          <w:numId w:val="5"/>
        </w:numPr>
        <w:tabs>
          <w:tab w:val="clear" w:pos="1134"/>
          <w:tab w:val="left" w:pos="1701"/>
        </w:tabs>
        <w:ind w:left="567" w:firstLine="567"/>
        <w:rPr>
          <w:lang w:val="ru-RU"/>
        </w:rPr>
      </w:pPr>
      <w:r w:rsidRPr="00F63181">
        <w:rPr>
          <w:i/>
          <w:iCs/>
          <w:lang w:val="ru-RU"/>
        </w:rPr>
        <w:t>принимает к сведению</w:t>
      </w:r>
      <w:r w:rsidRPr="00F63181">
        <w:rPr>
          <w:lang w:val="ru-RU"/>
        </w:rPr>
        <w:t xml:space="preserve"> </w:t>
      </w:r>
      <w:r w:rsidR="00D70DDF" w:rsidRPr="00F63181">
        <w:rPr>
          <w:lang w:val="ru-RU"/>
        </w:rPr>
        <w:t>достигнутые результаты</w:t>
      </w:r>
      <w:r w:rsidRPr="00F63181">
        <w:rPr>
          <w:lang w:val="ru-RU"/>
        </w:rPr>
        <w:t xml:space="preserve"> в разработке проекта стратегии управления знаниями в поддержку осуществления Куньминско-Монреальской глобальной рамочной программы в области биоразнообразия, </w:t>
      </w:r>
      <w:r w:rsidR="00E342DA" w:rsidRPr="00F63181">
        <w:rPr>
          <w:lang w:val="ru-RU"/>
        </w:rPr>
        <w:t>а также</w:t>
      </w:r>
      <w:r w:rsidRPr="00F63181">
        <w:rPr>
          <w:lang w:val="ru-RU"/>
        </w:rPr>
        <w:t xml:space="preserve"> замечания Сторон </w:t>
      </w:r>
      <w:r w:rsidR="00D70DDF" w:rsidRPr="00F63181">
        <w:rPr>
          <w:lang w:val="ru-RU"/>
        </w:rPr>
        <w:t>в отношении</w:t>
      </w:r>
      <w:r w:rsidRPr="00F63181">
        <w:rPr>
          <w:lang w:val="ru-RU"/>
        </w:rPr>
        <w:t xml:space="preserve"> проект</w:t>
      </w:r>
      <w:r w:rsidR="00D70DDF" w:rsidRPr="00F63181">
        <w:rPr>
          <w:lang w:val="ru-RU"/>
        </w:rPr>
        <w:t>а</w:t>
      </w:r>
      <w:r w:rsidRPr="00F63181">
        <w:rPr>
          <w:lang w:val="ru-RU"/>
        </w:rPr>
        <w:t xml:space="preserve"> стратегии, высказанные в ходе </w:t>
      </w:r>
      <w:r w:rsidR="00380E09" w:rsidRPr="00F63181">
        <w:rPr>
          <w:lang w:val="ru-RU"/>
        </w:rPr>
        <w:t xml:space="preserve">ее </w:t>
      </w:r>
      <w:r w:rsidRPr="00F63181">
        <w:rPr>
          <w:lang w:val="ru-RU"/>
        </w:rPr>
        <w:t>12-го</w:t>
      </w:r>
      <w:r w:rsidR="00D70DDF" w:rsidRPr="00F63181">
        <w:rPr>
          <w:lang w:val="ru-RU"/>
        </w:rPr>
        <w:t xml:space="preserve"> совещания</w:t>
      </w:r>
      <w:r w:rsidR="00414664" w:rsidRPr="00F63181">
        <w:rPr>
          <w:lang w:val="ru-RU"/>
        </w:rPr>
        <w:t>, которые отражены в проекте стратегии, содержащемся в приложении к настоящей рекомендации</w:t>
      </w:r>
      <w:r w:rsidRPr="00F63181">
        <w:rPr>
          <w:lang w:val="ru-RU"/>
        </w:rPr>
        <w:t>;</w:t>
      </w:r>
    </w:p>
    <w:p w14:paraId="3ABDDA72" w14:textId="769933FD" w:rsidR="00F45572" w:rsidRPr="00F63181" w:rsidRDefault="00FB2648" w:rsidP="0016253A">
      <w:pPr>
        <w:pStyle w:val="Para10"/>
        <w:numPr>
          <w:ilvl w:val="0"/>
          <w:numId w:val="5"/>
        </w:numPr>
        <w:tabs>
          <w:tab w:val="clear" w:pos="1134"/>
          <w:tab w:val="left" w:pos="1701"/>
        </w:tabs>
        <w:ind w:left="567" w:firstLine="567"/>
        <w:rPr>
          <w:lang w:val="ru-RU"/>
        </w:rPr>
      </w:pPr>
      <w:r w:rsidRPr="00F63181">
        <w:rPr>
          <w:i/>
          <w:iCs/>
          <w:lang w:val="ru-RU"/>
        </w:rPr>
        <w:t>поручает</w:t>
      </w:r>
      <w:r w:rsidRPr="00F63181">
        <w:rPr>
          <w:lang w:val="ru-RU"/>
        </w:rPr>
        <w:t xml:space="preserve"> Исполнительному секретарю при доработке проекта стратегии для </w:t>
      </w:r>
      <w:r w:rsidR="00B37B66" w:rsidRPr="00F63181">
        <w:rPr>
          <w:lang w:val="ru-RU"/>
        </w:rPr>
        <w:t xml:space="preserve">его </w:t>
      </w:r>
      <w:r w:rsidRPr="00F63181">
        <w:rPr>
          <w:lang w:val="ru-RU"/>
        </w:rPr>
        <w:t xml:space="preserve">дальнейшего коллегиального обзора Сторонами </w:t>
      </w:r>
      <w:r w:rsidR="00260A0F" w:rsidRPr="00F63181">
        <w:rPr>
          <w:lang w:val="ru-RU"/>
        </w:rPr>
        <w:t>и последующего</w:t>
      </w:r>
      <w:r w:rsidRPr="00F63181">
        <w:rPr>
          <w:lang w:val="ru-RU"/>
        </w:rPr>
        <w:t xml:space="preserve"> </w:t>
      </w:r>
      <w:r w:rsidR="00260A0F" w:rsidRPr="00F63181">
        <w:rPr>
          <w:lang w:val="ru-RU"/>
        </w:rPr>
        <w:t>представления</w:t>
      </w:r>
      <w:r w:rsidRPr="00F63181">
        <w:rPr>
          <w:lang w:val="ru-RU"/>
        </w:rPr>
        <w:t xml:space="preserve"> Вспомогательн</w:t>
      </w:r>
      <w:r w:rsidR="00260A0F" w:rsidRPr="00F63181">
        <w:rPr>
          <w:lang w:val="ru-RU"/>
        </w:rPr>
        <w:t>ому</w:t>
      </w:r>
      <w:r w:rsidRPr="00F63181">
        <w:rPr>
          <w:lang w:val="ru-RU"/>
        </w:rPr>
        <w:t xml:space="preserve"> орган</w:t>
      </w:r>
      <w:r w:rsidR="00260A0F" w:rsidRPr="00F63181">
        <w:rPr>
          <w:lang w:val="ru-RU"/>
        </w:rPr>
        <w:t>у</w:t>
      </w:r>
      <w:r w:rsidRPr="00F63181">
        <w:rPr>
          <w:lang w:val="ru-RU"/>
        </w:rPr>
        <w:t xml:space="preserve"> по осуществлению на его четвертом совещании добавить двухлетний план работы с графиком осуществления на период до 2030 года;</w:t>
      </w:r>
      <w:r w:rsidR="00EB78D7" w:rsidRPr="00F63181">
        <w:rPr>
          <w:lang w:val="ru-RU"/>
        </w:rPr>
        <w:t xml:space="preserve"> </w:t>
      </w:r>
    </w:p>
    <w:p w14:paraId="3ABDDA73" w14:textId="468F4A2E" w:rsidR="00EC1811" w:rsidRPr="00F63181" w:rsidRDefault="00FB2648" w:rsidP="0016253A">
      <w:pPr>
        <w:pStyle w:val="Para10"/>
        <w:numPr>
          <w:ilvl w:val="0"/>
          <w:numId w:val="5"/>
        </w:numPr>
        <w:tabs>
          <w:tab w:val="clear" w:pos="1134"/>
          <w:tab w:val="left" w:pos="1701"/>
        </w:tabs>
        <w:ind w:left="567" w:firstLine="567"/>
        <w:rPr>
          <w:lang w:val="ru-RU"/>
        </w:rPr>
      </w:pPr>
      <w:r w:rsidRPr="00F63181">
        <w:rPr>
          <w:i/>
          <w:iCs/>
          <w:lang w:val="ru-RU"/>
        </w:rPr>
        <w:t>рекомендует</w:t>
      </w:r>
      <w:r w:rsidRPr="00F63181">
        <w:rPr>
          <w:lang w:val="ru-RU"/>
        </w:rPr>
        <w:t xml:space="preserve"> Вспомогательному органу по осуществлению на его </w:t>
      </w:r>
      <w:r w:rsidR="00ED643C" w:rsidRPr="00F63181">
        <w:rPr>
          <w:lang w:val="ru-RU"/>
        </w:rPr>
        <w:t>четвертом</w:t>
      </w:r>
      <w:r w:rsidRPr="00F63181">
        <w:rPr>
          <w:lang w:val="ru-RU"/>
        </w:rPr>
        <w:t xml:space="preserve"> совещании и Конференции Сторон Конвенции на ее 16-м совещании в ходе обзора и </w:t>
      </w:r>
      <w:r w:rsidR="00931DD1" w:rsidRPr="00F63181">
        <w:rPr>
          <w:lang w:val="ru-RU"/>
        </w:rPr>
        <w:t>окончательной доработки</w:t>
      </w:r>
      <w:r w:rsidRPr="00F63181">
        <w:rPr>
          <w:lang w:val="ru-RU"/>
        </w:rPr>
        <w:t xml:space="preserve"> проекта стратегии уделить особое внимание вопрос</w:t>
      </w:r>
      <w:r w:rsidR="00B42FC9" w:rsidRPr="00F63181">
        <w:rPr>
          <w:lang w:val="ru-RU"/>
        </w:rPr>
        <w:t>ам</w:t>
      </w:r>
      <w:r w:rsidRPr="00F63181">
        <w:rPr>
          <w:lang w:val="ru-RU"/>
        </w:rPr>
        <w:t>, связанны</w:t>
      </w:r>
      <w:r w:rsidR="00B42FC9" w:rsidRPr="00F63181">
        <w:rPr>
          <w:lang w:val="ru-RU"/>
        </w:rPr>
        <w:t>м</w:t>
      </w:r>
      <w:r w:rsidRPr="00F63181">
        <w:rPr>
          <w:lang w:val="ru-RU"/>
        </w:rPr>
        <w:t xml:space="preserve"> с традиционными знаниями, </w:t>
      </w:r>
      <w:r w:rsidR="008B0B6E" w:rsidRPr="00F63181">
        <w:rPr>
          <w:lang w:val="ru-RU"/>
        </w:rPr>
        <w:t>инновациями</w:t>
      </w:r>
      <w:r w:rsidRPr="00F63181">
        <w:rPr>
          <w:lang w:val="ru-RU"/>
        </w:rPr>
        <w:t xml:space="preserve"> и практикой коренных народов и местных общин, на основе замечаний, высказанных Сторонами на 12-м совещании Специальной межсессионной рабочей группы открытого состава по осуществлению статьи 8</w:t>
      </w:r>
      <w:r w:rsidR="008B0B6E" w:rsidRPr="00F63181">
        <w:rPr>
          <w:lang w:val="ru-RU"/>
        </w:rPr>
        <w:t> </w:t>
      </w:r>
      <w:r w:rsidRPr="00F63181">
        <w:rPr>
          <w:lang w:val="ru-RU"/>
        </w:rPr>
        <w:t>j) и соответствующих положений Конвенции о биологическом разнообразии</w:t>
      </w:r>
      <w:r w:rsidR="00260A0F" w:rsidRPr="00F63181">
        <w:rPr>
          <w:lang w:val="ru-RU"/>
        </w:rPr>
        <w:t xml:space="preserve">, </w:t>
      </w:r>
      <w:r w:rsidR="00B42FC9" w:rsidRPr="00F63181">
        <w:rPr>
          <w:lang w:val="ru-RU"/>
        </w:rPr>
        <w:t xml:space="preserve">которые отражены </w:t>
      </w:r>
      <w:r w:rsidR="00260A0F" w:rsidRPr="00F63181">
        <w:rPr>
          <w:lang w:val="ru-RU"/>
        </w:rPr>
        <w:t>в приложении</w:t>
      </w:r>
      <w:r w:rsidRPr="00F63181">
        <w:rPr>
          <w:lang w:val="ru-RU"/>
        </w:rPr>
        <w:t>.</w:t>
      </w:r>
    </w:p>
    <w:p w14:paraId="3ABDDA74" w14:textId="77777777" w:rsidR="00EC1811" w:rsidRPr="00F63181" w:rsidRDefault="00EC1811">
      <w:pPr>
        <w:spacing w:after="160" w:line="259" w:lineRule="auto"/>
        <w:jc w:val="left"/>
        <w:rPr>
          <w:lang w:val="ru-RU"/>
        </w:rPr>
      </w:pPr>
      <w:r w:rsidRPr="00F63181">
        <w:rPr>
          <w:lang w:val="ru-RU"/>
        </w:rPr>
        <w:br w:type="page"/>
      </w:r>
    </w:p>
    <w:p w14:paraId="3ABDDA75" w14:textId="77777777" w:rsidR="00EC1811" w:rsidRPr="00F63181" w:rsidRDefault="00EC1811" w:rsidP="00EC1811">
      <w:pPr>
        <w:pStyle w:val="Heading1"/>
        <w:numPr>
          <w:ilvl w:val="0"/>
          <w:numId w:val="0"/>
        </w:numPr>
        <w:ind w:left="567"/>
        <w:rPr>
          <w:lang w:val="ru-RU"/>
        </w:rPr>
      </w:pPr>
      <w:r w:rsidRPr="00F63181">
        <w:rPr>
          <w:lang w:val="ru-RU"/>
        </w:rPr>
        <w:lastRenderedPageBreak/>
        <w:t>Приложение</w:t>
      </w:r>
    </w:p>
    <w:p w14:paraId="3ABDDA76" w14:textId="77777777" w:rsidR="00EC1811" w:rsidRPr="00F63181" w:rsidRDefault="00EC1811" w:rsidP="00EC1811">
      <w:pPr>
        <w:pStyle w:val="Heading1"/>
        <w:numPr>
          <w:ilvl w:val="0"/>
          <w:numId w:val="0"/>
        </w:numPr>
        <w:ind w:left="567"/>
        <w:rPr>
          <w:lang w:val="ru-RU"/>
        </w:rPr>
      </w:pPr>
      <w:r w:rsidRPr="00F63181">
        <w:rPr>
          <w:lang w:val="ru-RU"/>
        </w:rPr>
        <w:t xml:space="preserve">Проект стратегии </w:t>
      </w:r>
      <w:r w:rsidRPr="00F63181">
        <w:rPr>
          <w:iCs/>
          <w:lang w:val="ru-RU"/>
        </w:rPr>
        <w:t>управления знаниями</w:t>
      </w:r>
      <w:r w:rsidRPr="00F63181">
        <w:rPr>
          <w:lang w:val="ru-RU"/>
        </w:rPr>
        <w:t xml:space="preserve"> в поддержку осуществления </w:t>
      </w:r>
      <w:r w:rsidRPr="00F63181">
        <w:rPr>
          <w:iCs/>
          <w:lang w:val="ru-RU"/>
        </w:rPr>
        <w:t>Куньминско-Монреальской глобальной рамочной программы в области биоразнообразия</w:t>
      </w:r>
      <w:r w:rsidRPr="00F63181">
        <w:rPr>
          <w:rStyle w:val="FootnoteReference"/>
          <w:lang w:val="ru-RU"/>
        </w:rPr>
        <w:footnoteReference w:customMarkFollows="1" w:id="2"/>
        <w:t>*</w:t>
      </w:r>
    </w:p>
    <w:p w14:paraId="3ABDDA77" w14:textId="49411748" w:rsidR="00EC1811" w:rsidRPr="00F63181" w:rsidRDefault="002B6267" w:rsidP="0016253A">
      <w:pPr>
        <w:pStyle w:val="Heading1"/>
        <w:numPr>
          <w:ilvl w:val="0"/>
          <w:numId w:val="9"/>
        </w:numPr>
        <w:ind w:left="567" w:hanging="567"/>
        <w:rPr>
          <w:lang w:val="ru-RU"/>
        </w:rPr>
      </w:pPr>
      <w:r w:rsidRPr="00F63181">
        <w:rPr>
          <w:lang w:val="ru-RU"/>
        </w:rPr>
        <w:t>История вопроса</w:t>
      </w:r>
      <w:r w:rsidR="00EC1811" w:rsidRPr="00F63181">
        <w:rPr>
          <w:lang w:val="ru-RU"/>
        </w:rPr>
        <w:t xml:space="preserve"> и контекст </w:t>
      </w:r>
    </w:p>
    <w:p w14:paraId="3ABDDA78" w14:textId="75A9FC7F" w:rsidR="00EC1811" w:rsidRPr="00F63181" w:rsidRDefault="00EC1811" w:rsidP="0016253A">
      <w:pPr>
        <w:pStyle w:val="Para10"/>
        <w:numPr>
          <w:ilvl w:val="0"/>
          <w:numId w:val="8"/>
        </w:numPr>
        <w:ind w:left="540" w:firstLine="27"/>
        <w:rPr>
          <w:lang w:val="ru-RU"/>
        </w:rPr>
      </w:pPr>
      <w:r w:rsidRPr="00F63181">
        <w:rPr>
          <w:bCs/>
          <w:iCs/>
          <w:lang w:val="ru-RU"/>
        </w:rPr>
        <w:t xml:space="preserve">Управление знаниями является одним из ключевых стратегических средств осуществления, </w:t>
      </w:r>
      <w:r w:rsidR="001546CF" w:rsidRPr="00F63181">
        <w:rPr>
          <w:bCs/>
          <w:iCs/>
          <w:lang w:val="ru-RU"/>
        </w:rPr>
        <w:t xml:space="preserve">на </w:t>
      </w:r>
      <w:r w:rsidRPr="00F63181">
        <w:rPr>
          <w:bCs/>
          <w:iCs/>
          <w:lang w:val="ru-RU"/>
        </w:rPr>
        <w:t xml:space="preserve">которые </w:t>
      </w:r>
      <w:r w:rsidR="001546CF" w:rsidRPr="00F63181">
        <w:rPr>
          <w:bCs/>
          <w:iCs/>
          <w:lang w:val="ru-RU"/>
        </w:rPr>
        <w:t>будет опи</w:t>
      </w:r>
      <w:r w:rsidR="00CB77F0" w:rsidRPr="00F63181">
        <w:rPr>
          <w:bCs/>
          <w:iCs/>
          <w:lang w:val="ru-RU"/>
        </w:rPr>
        <w:t>раться</w:t>
      </w:r>
      <w:r w:rsidRPr="00F63181">
        <w:rPr>
          <w:bCs/>
          <w:iCs/>
          <w:lang w:val="ru-RU"/>
        </w:rPr>
        <w:t xml:space="preserve"> достижени</w:t>
      </w:r>
      <w:r w:rsidR="00CB77F0" w:rsidRPr="00F63181">
        <w:rPr>
          <w:bCs/>
          <w:iCs/>
          <w:lang w:val="ru-RU"/>
        </w:rPr>
        <w:t>е</w:t>
      </w:r>
      <w:r w:rsidRPr="00F63181">
        <w:rPr>
          <w:bCs/>
          <w:iCs/>
          <w:lang w:val="ru-RU"/>
        </w:rPr>
        <w:t xml:space="preserve"> целей и </w:t>
      </w:r>
      <w:r w:rsidR="00F7043A" w:rsidRPr="00F63181">
        <w:rPr>
          <w:bCs/>
          <w:iCs/>
          <w:lang w:val="ru-RU"/>
        </w:rPr>
        <w:t>выполнени</w:t>
      </w:r>
      <w:r w:rsidR="00CB77F0" w:rsidRPr="00F63181">
        <w:rPr>
          <w:bCs/>
          <w:iCs/>
          <w:lang w:val="ru-RU"/>
        </w:rPr>
        <w:t>е</w:t>
      </w:r>
      <w:r w:rsidR="00F7043A" w:rsidRPr="00F63181">
        <w:rPr>
          <w:bCs/>
          <w:iCs/>
          <w:lang w:val="ru-RU"/>
        </w:rPr>
        <w:t xml:space="preserve"> </w:t>
      </w:r>
      <w:r w:rsidRPr="00F63181">
        <w:rPr>
          <w:bCs/>
          <w:iCs/>
          <w:lang w:val="ru-RU"/>
        </w:rPr>
        <w:t>задач</w:t>
      </w:r>
      <w:r w:rsidRPr="00F63181">
        <w:rPr>
          <w:lang w:val="ru-RU"/>
        </w:rPr>
        <w:t xml:space="preserve"> </w:t>
      </w:r>
      <w:r w:rsidRPr="00F63181">
        <w:rPr>
          <w:bCs/>
          <w:iCs/>
          <w:lang w:val="ru-RU"/>
        </w:rPr>
        <w:t>Куньминско-Монреальской глобальной рамочной программы в области биоразнообразия</w:t>
      </w:r>
      <w:r w:rsidRPr="00F63181">
        <w:rPr>
          <w:lang w:val="ru-RU"/>
        </w:rPr>
        <w:t>, как это признается в задаче 21</w:t>
      </w:r>
      <w:r w:rsidRPr="00F63181">
        <w:rPr>
          <w:rStyle w:val="FootnoteReference"/>
          <w:lang w:val="ru-RU"/>
        </w:rPr>
        <w:footnoteReference w:id="3"/>
      </w:r>
      <w:r w:rsidRPr="00F63181">
        <w:rPr>
          <w:lang w:val="ru-RU"/>
        </w:rPr>
        <w:t xml:space="preserve"> и </w:t>
      </w:r>
      <w:r w:rsidR="00F7043A" w:rsidRPr="00F63181">
        <w:rPr>
          <w:lang w:val="ru-RU"/>
        </w:rPr>
        <w:t xml:space="preserve">в </w:t>
      </w:r>
      <w:r w:rsidRPr="00F63181">
        <w:rPr>
          <w:lang w:val="ru-RU"/>
        </w:rPr>
        <w:t xml:space="preserve">разделе K </w:t>
      </w:r>
      <w:r w:rsidRPr="00F63181">
        <w:rPr>
          <w:bCs/>
          <w:iCs/>
          <w:lang w:val="ru-RU"/>
        </w:rPr>
        <w:t>Рамочной программы</w:t>
      </w:r>
      <w:r w:rsidRPr="00F63181">
        <w:rPr>
          <w:lang w:val="ru-RU"/>
        </w:rPr>
        <w:t xml:space="preserve">. </w:t>
      </w:r>
    </w:p>
    <w:p w14:paraId="3ABDDA79" w14:textId="77777777" w:rsidR="00EC1811" w:rsidRPr="00F63181" w:rsidRDefault="00EC1811" w:rsidP="00EC1811">
      <w:pPr>
        <w:pStyle w:val="Para10"/>
        <w:ind w:left="540" w:firstLine="27"/>
        <w:rPr>
          <w:lang w:val="ru-RU"/>
        </w:rPr>
      </w:pPr>
      <w:r w:rsidRPr="00F63181">
        <w:rPr>
          <w:lang w:val="ru-RU"/>
        </w:rPr>
        <w:t>Стратегия управления знаниями поддерживает эффективное осуществление Рамочной программы и дополняет ее механизм мониторинга, долгосрочную стратегическую структуру по созданию и развитию потенциала, механизм научно-технического сотрудничества и механизмы посредничества Конвенции.</w:t>
      </w:r>
    </w:p>
    <w:p w14:paraId="3ABDDA7A" w14:textId="31C29285" w:rsidR="00EC1811" w:rsidRPr="00F63181" w:rsidRDefault="00EC1811" w:rsidP="0016253A">
      <w:pPr>
        <w:pStyle w:val="Heading1"/>
        <w:numPr>
          <w:ilvl w:val="0"/>
          <w:numId w:val="9"/>
        </w:numPr>
        <w:ind w:left="567" w:hanging="567"/>
        <w:rPr>
          <w:lang w:val="ru-RU"/>
        </w:rPr>
      </w:pPr>
      <w:r w:rsidRPr="00F63181">
        <w:rPr>
          <w:lang w:val="ru-RU"/>
        </w:rPr>
        <w:t>Компоненты</w:t>
      </w:r>
    </w:p>
    <w:p w14:paraId="3ABDDA7B" w14:textId="43988604" w:rsidR="00EC1811" w:rsidRPr="00F63181" w:rsidRDefault="00EC1811" w:rsidP="00EC1811">
      <w:pPr>
        <w:pStyle w:val="Para10"/>
        <w:ind w:left="567" w:firstLine="0"/>
        <w:rPr>
          <w:i/>
          <w:iCs/>
          <w:lang w:val="ru-RU"/>
        </w:rPr>
      </w:pPr>
      <w:r w:rsidRPr="00F63181">
        <w:rPr>
          <w:lang w:val="ru-RU"/>
        </w:rPr>
        <w:t xml:space="preserve">Управление знаниями охватывает ряд процессов, стратегий и </w:t>
      </w:r>
      <w:r w:rsidR="00F7043A" w:rsidRPr="00F63181">
        <w:rPr>
          <w:bCs/>
          <w:iCs/>
          <w:lang w:val="ru-RU"/>
        </w:rPr>
        <w:t>практи</w:t>
      </w:r>
      <w:r w:rsidR="00883F36" w:rsidRPr="00F63181">
        <w:rPr>
          <w:bCs/>
          <w:iCs/>
          <w:lang w:val="ru-RU"/>
        </w:rPr>
        <w:t>ческих</w:t>
      </w:r>
      <w:r w:rsidR="00F764A4" w:rsidRPr="00F63181">
        <w:rPr>
          <w:bCs/>
          <w:iCs/>
          <w:lang w:val="ru-RU"/>
        </w:rPr>
        <w:t xml:space="preserve"> </w:t>
      </w:r>
      <w:r w:rsidR="00F03B3D" w:rsidRPr="00F63181">
        <w:rPr>
          <w:bCs/>
          <w:iCs/>
          <w:lang w:val="ru-RU"/>
        </w:rPr>
        <w:t>подходов</w:t>
      </w:r>
      <w:r w:rsidRPr="00F63181">
        <w:rPr>
          <w:bCs/>
          <w:iCs/>
          <w:lang w:val="ru-RU"/>
        </w:rPr>
        <w:t xml:space="preserve">, с помощью которых данные, информация и знания о биоразнообразии генерируются и собираются; организуются, </w:t>
      </w:r>
      <w:r w:rsidR="009535CC" w:rsidRPr="00F63181">
        <w:rPr>
          <w:bCs/>
          <w:iCs/>
          <w:lang w:val="ru-RU"/>
        </w:rPr>
        <w:t>обрабатываются</w:t>
      </w:r>
      <w:r w:rsidRPr="00F63181">
        <w:rPr>
          <w:bCs/>
          <w:iCs/>
          <w:lang w:val="ru-RU"/>
        </w:rPr>
        <w:t>, хранятся и совместно используются</w:t>
      </w:r>
      <w:r w:rsidR="009535CC" w:rsidRPr="00F63181">
        <w:rPr>
          <w:bCs/>
          <w:iCs/>
          <w:lang w:val="ru-RU"/>
        </w:rPr>
        <w:t>;</w:t>
      </w:r>
      <w:r w:rsidRPr="00F63181">
        <w:rPr>
          <w:bCs/>
          <w:iCs/>
          <w:lang w:val="ru-RU"/>
        </w:rPr>
        <w:t xml:space="preserve"> а также применяются </w:t>
      </w:r>
      <w:r w:rsidR="009535CC" w:rsidRPr="00F63181">
        <w:rPr>
          <w:bCs/>
          <w:iCs/>
          <w:lang w:val="ru-RU"/>
        </w:rPr>
        <w:t>для</w:t>
      </w:r>
      <w:r w:rsidRPr="00F63181">
        <w:rPr>
          <w:bCs/>
          <w:iCs/>
          <w:lang w:val="ru-RU"/>
        </w:rPr>
        <w:t xml:space="preserve"> выполнения задач и достижения результатов</w:t>
      </w:r>
      <w:r w:rsidR="00816F4B" w:rsidRPr="00F63181">
        <w:rPr>
          <w:bCs/>
          <w:iCs/>
          <w:lang w:val="ru-RU"/>
        </w:rPr>
        <w:t xml:space="preserve"> в области </w:t>
      </w:r>
      <w:r w:rsidRPr="00F63181">
        <w:rPr>
          <w:bCs/>
          <w:iCs/>
          <w:lang w:val="ru-RU"/>
        </w:rPr>
        <w:t>сохранени</w:t>
      </w:r>
      <w:r w:rsidR="00816F4B" w:rsidRPr="00F63181">
        <w:rPr>
          <w:bCs/>
          <w:iCs/>
          <w:lang w:val="ru-RU"/>
        </w:rPr>
        <w:t>я</w:t>
      </w:r>
      <w:r w:rsidRPr="00F63181">
        <w:rPr>
          <w:bCs/>
          <w:iCs/>
          <w:lang w:val="ru-RU"/>
        </w:rPr>
        <w:t xml:space="preserve"> биоразнообразия</w:t>
      </w:r>
      <w:r w:rsidRPr="00F63181">
        <w:rPr>
          <w:lang w:val="ru-RU"/>
        </w:rPr>
        <w:t>.</w:t>
      </w:r>
    </w:p>
    <w:p w14:paraId="3ABDDA7C" w14:textId="5A2B0BF3" w:rsidR="00EC1811" w:rsidRPr="00F63181" w:rsidRDefault="00EC1811" w:rsidP="00EC1811">
      <w:pPr>
        <w:pStyle w:val="Para10"/>
        <w:ind w:left="567" w:firstLine="0"/>
        <w:rPr>
          <w:lang w:val="ru-RU"/>
        </w:rPr>
      </w:pPr>
      <w:r w:rsidRPr="00F63181">
        <w:rPr>
          <w:lang w:val="ru-RU"/>
        </w:rPr>
        <w:t xml:space="preserve">В стратегии </w:t>
      </w:r>
      <w:r w:rsidR="00615086" w:rsidRPr="00F63181">
        <w:rPr>
          <w:lang w:val="ru-RU"/>
        </w:rPr>
        <w:t>учитываются</w:t>
      </w:r>
      <w:r w:rsidRPr="00F63181">
        <w:rPr>
          <w:lang w:val="ru-RU"/>
        </w:rPr>
        <w:t xml:space="preserve"> четыре </w:t>
      </w:r>
      <w:r w:rsidR="0018303C" w:rsidRPr="00F63181">
        <w:rPr>
          <w:lang w:val="ru-RU"/>
        </w:rPr>
        <w:t>взаимо</w:t>
      </w:r>
      <w:r w:rsidRPr="00F63181">
        <w:rPr>
          <w:lang w:val="ru-RU"/>
        </w:rPr>
        <w:t>зависимых компонента управления знаниями, а именно: (a</w:t>
      </w:r>
      <w:r w:rsidR="00F7043A" w:rsidRPr="00F63181">
        <w:rPr>
          <w:lang w:val="ru-RU"/>
        </w:rPr>
        <w:t>) </w:t>
      </w:r>
      <w:r w:rsidRPr="00F63181">
        <w:rPr>
          <w:lang w:val="ru-RU"/>
        </w:rPr>
        <w:t xml:space="preserve">люди, включая различных субъектов деятельности, таких как </w:t>
      </w:r>
      <w:r w:rsidR="00034886" w:rsidRPr="00F63181">
        <w:rPr>
          <w:lang w:val="ru-RU"/>
        </w:rPr>
        <w:t>носители</w:t>
      </w:r>
      <w:r w:rsidRPr="00F63181">
        <w:rPr>
          <w:lang w:val="ru-RU"/>
        </w:rPr>
        <w:t xml:space="preserve"> знаний, коренные народы и местные общины, лица, ответственные за управление, кураторы и пользователи; (b</w:t>
      </w:r>
      <w:r w:rsidR="00F7043A" w:rsidRPr="00F63181">
        <w:rPr>
          <w:lang w:val="ru-RU"/>
        </w:rPr>
        <w:t>) </w:t>
      </w:r>
      <w:r w:rsidRPr="00F63181">
        <w:rPr>
          <w:lang w:val="ru-RU"/>
        </w:rPr>
        <w:t>процессы, то есть соответствующие процедуры, стандарты и политика;</w:t>
      </w:r>
      <w:r w:rsidR="00F7043A" w:rsidRPr="00F63181">
        <w:rPr>
          <w:lang w:val="ru-RU"/>
        </w:rPr>
        <w:t xml:space="preserve"> </w:t>
      </w:r>
      <w:r w:rsidRPr="00F63181">
        <w:rPr>
          <w:lang w:val="ru-RU"/>
        </w:rPr>
        <w:t>(c</w:t>
      </w:r>
      <w:r w:rsidR="00F7043A" w:rsidRPr="00F63181">
        <w:rPr>
          <w:lang w:val="ru-RU"/>
        </w:rPr>
        <w:t>) </w:t>
      </w:r>
      <w:r w:rsidRPr="00F63181">
        <w:rPr>
          <w:lang w:val="ru-RU"/>
        </w:rPr>
        <w:t xml:space="preserve">технологии, включая технологические средства, системы и платформы; и (d) содержание, то есть, </w:t>
      </w:r>
      <w:r w:rsidRPr="00F63181">
        <w:rPr>
          <w:bCs/>
          <w:iCs/>
          <w:lang w:val="ru-RU"/>
        </w:rPr>
        <w:t>данные, информация и знания о биоразнообразии</w:t>
      </w:r>
      <w:r w:rsidRPr="00F63181">
        <w:rPr>
          <w:lang w:val="ru-RU"/>
        </w:rPr>
        <w:t xml:space="preserve">, а также порядок управления ими, например, посредством каталогизации, </w:t>
      </w:r>
      <w:r w:rsidR="00EF5C8E" w:rsidRPr="00F63181">
        <w:rPr>
          <w:lang w:val="ru-RU"/>
        </w:rPr>
        <w:t>маркировки</w:t>
      </w:r>
      <w:r w:rsidRPr="00F63181">
        <w:rPr>
          <w:lang w:val="ru-RU"/>
        </w:rPr>
        <w:t xml:space="preserve"> и индексирования, оцифровывания и организации.</w:t>
      </w:r>
    </w:p>
    <w:p w14:paraId="3ABDDA7D" w14:textId="77777777" w:rsidR="00EC1811" w:rsidRPr="00F63181" w:rsidRDefault="00EC1811" w:rsidP="0016253A">
      <w:pPr>
        <w:pStyle w:val="Heading1"/>
        <w:numPr>
          <w:ilvl w:val="0"/>
          <w:numId w:val="9"/>
        </w:numPr>
        <w:ind w:left="567" w:hanging="567"/>
        <w:rPr>
          <w:lang w:val="ru-RU"/>
        </w:rPr>
      </w:pPr>
      <w:r w:rsidRPr="00F63181">
        <w:rPr>
          <w:lang w:val="ru-RU"/>
        </w:rPr>
        <w:t>Принципы</w:t>
      </w:r>
    </w:p>
    <w:p w14:paraId="3ABDDA7E" w14:textId="152C17E6" w:rsidR="00EC1811" w:rsidRPr="00F63181" w:rsidRDefault="00EC1811" w:rsidP="00EC1811">
      <w:pPr>
        <w:pStyle w:val="Para10"/>
        <w:ind w:left="567" w:firstLine="0"/>
        <w:rPr>
          <w:lang w:val="ru-RU"/>
        </w:rPr>
      </w:pPr>
      <w:r w:rsidRPr="00F63181">
        <w:rPr>
          <w:lang w:val="ru-RU"/>
        </w:rPr>
        <w:t>В стратегии признается, что для достижения целей и задач Рамочной программы важно, чтобы</w:t>
      </w:r>
      <w:r w:rsidRPr="00F63181">
        <w:rPr>
          <w:bCs/>
          <w:iCs/>
          <w:lang w:val="ru-RU"/>
        </w:rPr>
        <w:t xml:space="preserve"> данные, информация и знания, </w:t>
      </w:r>
      <w:r w:rsidR="007946AF" w:rsidRPr="00F63181">
        <w:rPr>
          <w:bCs/>
          <w:iCs/>
          <w:lang w:val="ru-RU"/>
        </w:rPr>
        <w:t>а также</w:t>
      </w:r>
      <w:r w:rsidRPr="00F63181">
        <w:rPr>
          <w:bCs/>
          <w:iCs/>
          <w:lang w:val="ru-RU"/>
        </w:rPr>
        <w:t xml:space="preserve"> традиционные знания, </w:t>
      </w:r>
      <w:r w:rsidR="00615086" w:rsidRPr="00F63181">
        <w:rPr>
          <w:bCs/>
          <w:iCs/>
          <w:lang w:val="ru-RU"/>
        </w:rPr>
        <w:t>инновации</w:t>
      </w:r>
      <w:r w:rsidR="007946AF" w:rsidRPr="00F63181">
        <w:rPr>
          <w:bCs/>
          <w:iCs/>
          <w:lang w:val="ru-RU"/>
        </w:rPr>
        <w:t xml:space="preserve"> и практик</w:t>
      </w:r>
      <w:r w:rsidR="00DC092A" w:rsidRPr="00F63181">
        <w:rPr>
          <w:bCs/>
          <w:iCs/>
          <w:lang w:val="ru-RU"/>
        </w:rPr>
        <w:t>а</w:t>
      </w:r>
      <w:r w:rsidR="007946AF" w:rsidRPr="00F63181">
        <w:rPr>
          <w:bCs/>
          <w:iCs/>
          <w:lang w:val="ru-RU"/>
        </w:rPr>
        <w:t xml:space="preserve"> коренных народов и местных общин, </w:t>
      </w:r>
      <w:r w:rsidR="008348D9" w:rsidRPr="00F63181">
        <w:rPr>
          <w:bCs/>
          <w:iCs/>
          <w:lang w:val="ru-RU"/>
        </w:rPr>
        <w:t>предоставленные</w:t>
      </w:r>
      <w:r w:rsidR="007946AF" w:rsidRPr="00F63181">
        <w:rPr>
          <w:bCs/>
          <w:iCs/>
          <w:lang w:val="ru-RU"/>
        </w:rPr>
        <w:t xml:space="preserve"> с их </w:t>
      </w:r>
      <w:r w:rsidR="004024B2" w:rsidRPr="00F63181">
        <w:rPr>
          <w:bCs/>
          <w:iCs/>
          <w:lang w:val="ru-RU"/>
        </w:rPr>
        <w:t xml:space="preserve">добровольного, </w:t>
      </w:r>
      <w:r w:rsidR="007946AF" w:rsidRPr="00F63181">
        <w:rPr>
          <w:bCs/>
          <w:iCs/>
          <w:lang w:val="ru-RU"/>
        </w:rPr>
        <w:t>предварительного и обоснованного согласия</w:t>
      </w:r>
      <w:r w:rsidR="007946AF" w:rsidRPr="00F63181">
        <w:rPr>
          <w:rStyle w:val="FootnoteReference"/>
          <w:bCs/>
          <w:iCs/>
          <w:lang w:val="ru-RU"/>
        </w:rPr>
        <w:footnoteReference w:id="4"/>
      </w:r>
      <w:r w:rsidR="007946AF" w:rsidRPr="00F63181">
        <w:rPr>
          <w:bCs/>
          <w:iCs/>
          <w:lang w:val="ru-RU"/>
        </w:rPr>
        <w:t xml:space="preserve">, </w:t>
      </w:r>
      <w:r w:rsidRPr="00F63181">
        <w:rPr>
          <w:bCs/>
          <w:iCs/>
          <w:lang w:val="ru-RU"/>
        </w:rPr>
        <w:t>имелись в наличии и были своевременно доступны</w:t>
      </w:r>
      <w:r w:rsidRPr="00F63181">
        <w:rPr>
          <w:sz w:val="18"/>
          <w:szCs w:val="18"/>
          <w:lang w:val="ru-RU"/>
        </w:rPr>
        <w:t xml:space="preserve"> </w:t>
      </w:r>
      <w:r w:rsidRPr="00F63181">
        <w:rPr>
          <w:bCs/>
          <w:iCs/>
          <w:lang w:val="ru-RU"/>
        </w:rPr>
        <w:t>для лиц, ответственных за принятие решений, специалистов-практиков и общественности</w:t>
      </w:r>
      <w:r w:rsidR="004024B2" w:rsidRPr="00F63181">
        <w:rPr>
          <w:bCs/>
          <w:iCs/>
          <w:lang w:val="ru-RU"/>
        </w:rPr>
        <w:t>,</w:t>
      </w:r>
      <w:r w:rsidR="007946AF" w:rsidRPr="00F63181">
        <w:rPr>
          <w:bCs/>
          <w:iCs/>
          <w:lang w:val="ru-RU"/>
        </w:rPr>
        <w:t xml:space="preserve"> и </w:t>
      </w:r>
      <w:r w:rsidR="007946AF" w:rsidRPr="00F63181">
        <w:rPr>
          <w:bCs/>
          <w:iCs/>
          <w:lang w:val="ru-RU"/>
        </w:rPr>
        <w:lastRenderedPageBreak/>
        <w:t>учитывались Межправительственной научно-политической платформой по биоразнообразию и экосистемным услугам</w:t>
      </w:r>
      <w:r w:rsidR="004024B2" w:rsidRPr="00F63181">
        <w:rPr>
          <w:bCs/>
          <w:iCs/>
          <w:lang w:val="ru-RU"/>
        </w:rPr>
        <w:t xml:space="preserve"> при разработке различных оценок биоразнообразия и экосистемных услуг</w:t>
      </w:r>
      <w:r w:rsidRPr="00F63181">
        <w:rPr>
          <w:lang w:val="ru-RU"/>
        </w:rPr>
        <w:t xml:space="preserve">. Важно также, чтобы знания были пригодны для использования с точки зрения содержания и формата передачи. </w:t>
      </w:r>
    </w:p>
    <w:p w14:paraId="3ABDDA7F" w14:textId="3A688E70" w:rsidR="00EC1811" w:rsidRPr="00F63181" w:rsidRDefault="00EC1811" w:rsidP="00EC1811">
      <w:pPr>
        <w:pStyle w:val="Para10"/>
        <w:ind w:left="567" w:firstLine="0"/>
        <w:rPr>
          <w:lang w:val="ru-RU"/>
        </w:rPr>
      </w:pPr>
      <w:r w:rsidRPr="00F63181">
        <w:rPr>
          <w:lang w:val="ru-RU"/>
        </w:rPr>
        <w:t xml:space="preserve">Кроме того, </w:t>
      </w:r>
      <w:r w:rsidR="002517DD" w:rsidRPr="00F63181">
        <w:rPr>
          <w:lang w:val="ru-RU"/>
        </w:rPr>
        <w:t xml:space="preserve">важно, чтобы </w:t>
      </w:r>
      <w:r w:rsidRPr="00F63181">
        <w:rPr>
          <w:lang w:val="ru-RU"/>
        </w:rPr>
        <w:t>Сторон</w:t>
      </w:r>
      <w:r w:rsidR="002517DD" w:rsidRPr="00F63181">
        <w:rPr>
          <w:lang w:val="ru-RU"/>
        </w:rPr>
        <w:t>ы</w:t>
      </w:r>
      <w:r w:rsidRPr="00F63181">
        <w:rPr>
          <w:lang w:val="ru-RU"/>
        </w:rPr>
        <w:t xml:space="preserve">, </w:t>
      </w:r>
      <w:r w:rsidR="002517DD" w:rsidRPr="00F63181">
        <w:rPr>
          <w:lang w:val="ru-RU"/>
        </w:rPr>
        <w:t>правительства</w:t>
      </w:r>
      <w:r w:rsidRPr="00F63181">
        <w:rPr>
          <w:lang w:val="ru-RU"/>
        </w:rPr>
        <w:t xml:space="preserve"> </w:t>
      </w:r>
      <w:r w:rsidR="0057049E" w:rsidRPr="00F63181">
        <w:rPr>
          <w:lang w:val="ru-RU"/>
        </w:rPr>
        <w:t xml:space="preserve">других стран </w:t>
      </w:r>
      <w:r w:rsidRPr="00F63181">
        <w:rPr>
          <w:lang w:val="ru-RU"/>
        </w:rPr>
        <w:t xml:space="preserve">и </w:t>
      </w:r>
      <w:r w:rsidR="0057049E" w:rsidRPr="00F63181">
        <w:rPr>
          <w:lang w:val="ru-RU"/>
        </w:rPr>
        <w:t>субъекты деятельности</w:t>
      </w:r>
      <w:r w:rsidRPr="00F63181">
        <w:rPr>
          <w:lang w:val="ru-RU"/>
        </w:rPr>
        <w:t xml:space="preserve"> содействова</w:t>
      </w:r>
      <w:r w:rsidR="002517DD" w:rsidRPr="00F63181">
        <w:rPr>
          <w:lang w:val="ru-RU"/>
        </w:rPr>
        <w:t>ли</w:t>
      </w:r>
      <w:r w:rsidRPr="00F63181">
        <w:rPr>
          <w:lang w:val="ru-RU"/>
        </w:rPr>
        <w:t xml:space="preserve"> развитию культуры обмена знаниями, непрерывному обучению на основе опыта и сохранению и повторному использованию знаний в целях совершенствования процессов и </w:t>
      </w:r>
      <w:r w:rsidR="0057049E" w:rsidRPr="00F63181">
        <w:rPr>
          <w:bCs/>
          <w:iCs/>
          <w:lang w:val="ru-RU"/>
        </w:rPr>
        <w:t>практических подходов</w:t>
      </w:r>
      <w:r w:rsidRPr="00F63181">
        <w:rPr>
          <w:lang w:val="ru-RU"/>
        </w:rPr>
        <w:t>.</w:t>
      </w:r>
    </w:p>
    <w:p w14:paraId="3ABDDA80" w14:textId="52EFDCF2" w:rsidR="00EC1811" w:rsidRPr="00F63181" w:rsidRDefault="00EC1811" w:rsidP="00EC1811">
      <w:pPr>
        <w:pStyle w:val="Para10"/>
        <w:ind w:left="567" w:firstLine="0"/>
        <w:rPr>
          <w:lang w:val="ru-RU"/>
        </w:rPr>
      </w:pPr>
      <w:r w:rsidRPr="00F63181">
        <w:rPr>
          <w:lang w:val="ru-RU"/>
        </w:rPr>
        <w:t xml:space="preserve">В стратегии также </w:t>
      </w:r>
      <w:r w:rsidR="002517DD" w:rsidRPr="00F63181">
        <w:rPr>
          <w:lang w:val="ru-RU"/>
        </w:rPr>
        <w:t>отмечается</w:t>
      </w:r>
      <w:r w:rsidRPr="00F63181">
        <w:rPr>
          <w:lang w:val="ru-RU"/>
        </w:rPr>
        <w:t xml:space="preserve">, что для эффективного управления знаниями требуется признание и оптимизация вклада различных правительственных и неправительственных учреждений, региональных и международных организаций, </w:t>
      </w:r>
      <w:r w:rsidR="00C30774" w:rsidRPr="00F63181">
        <w:rPr>
          <w:lang w:val="ru-RU"/>
        </w:rPr>
        <w:t>исследователей</w:t>
      </w:r>
      <w:r w:rsidRPr="00F63181">
        <w:rPr>
          <w:lang w:val="ru-RU"/>
        </w:rPr>
        <w:t>, специалистов-практиков, коренных народов и местных общин и соответствующих заинтересованных сторон в целях содействия формированию обществ</w:t>
      </w:r>
      <w:r w:rsidR="003E50AA" w:rsidRPr="00F63181">
        <w:rPr>
          <w:lang w:val="ru-RU"/>
        </w:rPr>
        <w:t xml:space="preserve"> знаний</w:t>
      </w:r>
      <w:r w:rsidR="00252B25" w:rsidRPr="00F63181">
        <w:rPr>
          <w:lang w:val="ru-RU"/>
        </w:rPr>
        <w:t>,</w:t>
      </w:r>
      <w:r w:rsidRPr="00F63181">
        <w:rPr>
          <w:lang w:val="ru-RU"/>
        </w:rPr>
        <w:t xml:space="preserve"> </w:t>
      </w:r>
      <w:r w:rsidR="00252B25" w:rsidRPr="00F63181">
        <w:rPr>
          <w:lang w:val="ru-RU"/>
        </w:rPr>
        <w:t>основанных на разнообразии и инклюзивности</w:t>
      </w:r>
      <w:r w:rsidRPr="00F63181">
        <w:rPr>
          <w:lang w:val="ru-RU"/>
        </w:rPr>
        <w:t>.</w:t>
      </w:r>
    </w:p>
    <w:p w14:paraId="3ABDDA81" w14:textId="77777777" w:rsidR="00EC1811" w:rsidRPr="00F63181" w:rsidRDefault="00EC1811" w:rsidP="00EC1811">
      <w:pPr>
        <w:pStyle w:val="Para10"/>
        <w:ind w:left="567" w:firstLine="0"/>
        <w:rPr>
          <w:lang w:val="ru-RU"/>
        </w:rPr>
      </w:pPr>
      <w:r w:rsidRPr="00F63181">
        <w:rPr>
          <w:lang w:val="ru-RU"/>
        </w:rPr>
        <w:t xml:space="preserve">Стратегия </w:t>
      </w:r>
      <w:r w:rsidR="002517DD" w:rsidRPr="00F63181">
        <w:rPr>
          <w:lang w:val="ru-RU"/>
        </w:rPr>
        <w:t>поощряет</w:t>
      </w:r>
      <w:r w:rsidRPr="00F63181">
        <w:rPr>
          <w:lang w:val="ru-RU"/>
        </w:rPr>
        <w:t xml:space="preserve"> принципы находимости, доступности, совместимости и повторного использования в целях содействия открытому обмену данными, информацией и знаниями. </w:t>
      </w:r>
    </w:p>
    <w:p w14:paraId="3ABDDA82" w14:textId="107DA89C" w:rsidR="00EC1811" w:rsidRPr="00F63181" w:rsidRDefault="00EC1811" w:rsidP="00EC1811">
      <w:pPr>
        <w:pStyle w:val="Para10"/>
        <w:ind w:left="567" w:firstLine="0"/>
        <w:rPr>
          <w:lang w:val="ru-RU"/>
        </w:rPr>
      </w:pPr>
      <w:r w:rsidRPr="00F63181">
        <w:rPr>
          <w:lang w:val="ru-RU"/>
        </w:rPr>
        <w:t xml:space="preserve">Кроме того, в целях обеспечения того, чтобы доступ к традиционным знаниям, </w:t>
      </w:r>
      <w:r w:rsidR="002517DD" w:rsidRPr="00F63181">
        <w:rPr>
          <w:lang w:val="ru-RU"/>
        </w:rPr>
        <w:t>инновациям</w:t>
      </w:r>
      <w:r w:rsidRPr="00F63181">
        <w:rPr>
          <w:lang w:val="ru-RU"/>
        </w:rPr>
        <w:t>, практике и технологиям коренных народов и местных общин предоставлялся с их добровольного</w:t>
      </w:r>
      <w:r w:rsidR="00A101AA" w:rsidRPr="00F63181">
        <w:rPr>
          <w:lang w:val="ru-RU"/>
        </w:rPr>
        <w:t>,</w:t>
      </w:r>
      <w:r w:rsidRPr="00F63181">
        <w:rPr>
          <w:lang w:val="ru-RU"/>
        </w:rPr>
        <w:t xml:space="preserve"> предварительного и обоснованного согласия, стратегия также </w:t>
      </w:r>
      <w:r w:rsidR="002517DD" w:rsidRPr="00F63181">
        <w:rPr>
          <w:lang w:val="ru-RU"/>
        </w:rPr>
        <w:t>поощряет</w:t>
      </w:r>
      <w:r w:rsidRPr="00F63181">
        <w:rPr>
          <w:lang w:val="ru-RU"/>
        </w:rPr>
        <w:t xml:space="preserve"> принципы общей выгоды, права контроля</w:t>
      </w:r>
      <w:r w:rsidR="00DC092A" w:rsidRPr="00F63181">
        <w:rPr>
          <w:lang w:val="ru-RU"/>
        </w:rPr>
        <w:t xml:space="preserve"> коренными народами и местными общинами</w:t>
      </w:r>
      <w:r w:rsidRPr="00F63181">
        <w:rPr>
          <w:lang w:val="ru-RU"/>
        </w:rPr>
        <w:t>, ответственности</w:t>
      </w:r>
      <w:r w:rsidR="00DC092A" w:rsidRPr="00F63181">
        <w:rPr>
          <w:lang w:val="ru-RU"/>
        </w:rPr>
        <w:t>, взаимности</w:t>
      </w:r>
      <w:r w:rsidRPr="00F63181">
        <w:rPr>
          <w:lang w:val="ru-RU"/>
        </w:rPr>
        <w:t xml:space="preserve"> и этичности.</w:t>
      </w:r>
    </w:p>
    <w:p w14:paraId="3ABDDA83" w14:textId="77777777" w:rsidR="00EC1811" w:rsidRPr="00F63181" w:rsidRDefault="00EC1811" w:rsidP="0016253A">
      <w:pPr>
        <w:pStyle w:val="Heading1"/>
        <w:numPr>
          <w:ilvl w:val="0"/>
          <w:numId w:val="9"/>
        </w:numPr>
        <w:ind w:left="567" w:hanging="567"/>
        <w:rPr>
          <w:lang w:val="ru-RU"/>
        </w:rPr>
      </w:pPr>
      <w:r w:rsidRPr="00F63181">
        <w:rPr>
          <w:lang w:val="ru-RU"/>
        </w:rPr>
        <w:t>Цель</w:t>
      </w:r>
    </w:p>
    <w:p w14:paraId="3ABDDA84" w14:textId="77777777" w:rsidR="00EC1811" w:rsidRPr="00F63181" w:rsidRDefault="00EC1811" w:rsidP="00EC1811">
      <w:pPr>
        <w:pStyle w:val="Para10"/>
        <w:ind w:left="567" w:firstLine="0"/>
        <w:rPr>
          <w:lang w:val="ru-RU"/>
        </w:rPr>
      </w:pPr>
      <w:r w:rsidRPr="00F63181">
        <w:rPr>
          <w:lang w:val="ru-RU"/>
        </w:rPr>
        <w:t xml:space="preserve">Стратегия направлена на решение некоторых проблем и удовлетворение потребностей, </w:t>
      </w:r>
      <w:r w:rsidR="002517DD" w:rsidRPr="00F63181">
        <w:rPr>
          <w:lang w:val="ru-RU"/>
        </w:rPr>
        <w:t>выявленных</w:t>
      </w:r>
      <w:r w:rsidRPr="00F63181">
        <w:rPr>
          <w:lang w:val="ru-RU"/>
        </w:rPr>
        <w:t xml:space="preserve"> Сторонами, </w:t>
      </w:r>
      <w:r w:rsidR="002517DD" w:rsidRPr="00F63181">
        <w:rPr>
          <w:lang w:val="ru-RU"/>
        </w:rPr>
        <w:t>в целях</w:t>
      </w:r>
      <w:r w:rsidRPr="00F63181">
        <w:rPr>
          <w:lang w:val="ru-RU"/>
        </w:rPr>
        <w:t xml:space="preserve"> содействия эффективному осуществлению Рамочной программы и связанных с ней решений Конференции Сторон, в том числе путем достижения следующих целей:</w:t>
      </w:r>
    </w:p>
    <w:p w14:paraId="3ABDDA85" w14:textId="277A22A0" w:rsidR="00EC1811" w:rsidRPr="00F63181" w:rsidRDefault="00EC1811" w:rsidP="0016253A">
      <w:pPr>
        <w:pStyle w:val="Para10"/>
        <w:numPr>
          <w:ilvl w:val="0"/>
          <w:numId w:val="7"/>
        </w:numPr>
        <w:tabs>
          <w:tab w:val="clear" w:pos="1134"/>
          <w:tab w:val="left" w:pos="1701"/>
        </w:tabs>
        <w:ind w:left="567" w:firstLine="567"/>
        <w:rPr>
          <w:lang w:val="ru-RU"/>
        </w:rPr>
      </w:pPr>
      <w:r w:rsidRPr="00F63181">
        <w:rPr>
          <w:lang w:val="ru-RU"/>
        </w:rPr>
        <w:t>устранение различий в наличии и доступности данных и информации между странами и препятствий для эффективного использования существующих данных, информации и знаний о биоразнообразии</w:t>
      </w:r>
      <w:r w:rsidR="00DC092A" w:rsidRPr="00F63181">
        <w:rPr>
          <w:lang w:val="ru-RU"/>
        </w:rPr>
        <w:t xml:space="preserve"> с учетом конкретных трудностей развивающихся стран и стран с переходной экономикой</w:t>
      </w:r>
      <w:r w:rsidRPr="00F63181">
        <w:rPr>
          <w:lang w:val="ru-RU"/>
        </w:rPr>
        <w:t>;</w:t>
      </w:r>
    </w:p>
    <w:p w14:paraId="3ABDDA86" w14:textId="057736A9" w:rsidR="00EC1811" w:rsidRPr="00F63181" w:rsidRDefault="00EC1811" w:rsidP="0016253A">
      <w:pPr>
        <w:pStyle w:val="Para10"/>
        <w:numPr>
          <w:ilvl w:val="0"/>
          <w:numId w:val="7"/>
        </w:numPr>
        <w:tabs>
          <w:tab w:val="clear" w:pos="1134"/>
          <w:tab w:val="left" w:pos="1701"/>
        </w:tabs>
        <w:ind w:left="567" w:firstLine="567"/>
        <w:rPr>
          <w:lang w:val="ru-RU"/>
        </w:rPr>
      </w:pPr>
      <w:r w:rsidRPr="00F63181">
        <w:rPr>
          <w:lang w:val="ru-RU"/>
        </w:rPr>
        <w:t>укрепление потенциал</w:t>
      </w:r>
      <w:r w:rsidR="003B48AE" w:rsidRPr="00F63181">
        <w:rPr>
          <w:lang w:val="ru-RU"/>
        </w:rPr>
        <w:t>а</w:t>
      </w:r>
      <w:r w:rsidRPr="00F63181">
        <w:rPr>
          <w:lang w:val="ru-RU"/>
        </w:rPr>
        <w:t xml:space="preserve">, систем и механизмов </w:t>
      </w:r>
      <w:r w:rsidR="003B48AE" w:rsidRPr="00F63181">
        <w:rPr>
          <w:lang w:val="ru-RU"/>
        </w:rPr>
        <w:t xml:space="preserve">на национальном и при необходимости субнациональном уровне </w:t>
      </w:r>
      <w:r w:rsidRPr="00F63181">
        <w:rPr>
          <w:lang w:val="ru-RU"/>
        </w:rPr>
        <w:t xml:space="preserve">для управления данными, информацией и знаниями о биоразнообразии в поддержку принятия </w:t>
      </w:r>
      <w:r w:rsidR="00BC425B" w:rsidRPr="00F63181">
        <w:rPr>
          <w:lang w:val="ru-RU"/>
        </w:rPr>
        <w:t>фактологически обоснованны</w:t>
      </w:r>
      <w:r w:rsidR="00D6221F" w:rsidRPr="00F63181">
        <w:rPr>
          <w:lang w:val="ru-RU"/>
        </w:rPr>
        <w:t>х</w:t>
      </w:r>
      <w:r w:rsidR="00BC425B" w:rsidRPr="00F63181">
        <w:rPr>
          <w:lang w:val="ru-RU"/>
        </w:rPr>
        <w:t xml:space="preserve"> </w:t>
      </w:r>
      <w:r w:rsidRPr="00F63181">
        <w:rPr>
          <w:lang w:val="ru-RU"/>
        </w:rPr>
        <w:t xml:space="preserve">решений и </w:t>
      </w:r>
      <w:r w:rsidR="00BC425B" w:rsidRPr="00F63181">
        <w:rPr>
          <w:lang w:val="ru-RU"/>
        </w:rPr>
        <w:t>мер</w:t>
      </w:r>
      <w:r w:rsidR="00335AD4" w:rsidRPr="00F63181">
        <w:rPr>
          <w:lang w:val="ru-RU"/>
        </w:rPr>
        <w:t>, а также</w:t>
      </w:r>
      <w:r w:rsidRPr="00F63181">
        <w:rPr>
          <w:lang w:val="ru-RU"/>
        </w:rPr>
        <w:t xml:space="preserve"> для мониторинга и отчетности о </w:t>
      </w:r>
      <w:r w:rsidR="00596C62" w:rsidRPr="00F63181">
        <w:rPr>
          <w:lang w:val="ru-RU"/>
        </w:rPr>
        <w:t>результатах</w:t>
      </w:r>
      <w:r w:rsidRPr="00F63181">
        <w:rPr>
          <w:lang w:val="ru-RU"/>
        </w:rPr>
        <w:t xml:space="preserve"> выполнени</w:t>
      </w:r>
      <w:r w:rsidR="00596C62" w:rsidRPr="00F63181">
        <w:rPr>
          <w:lang w:val="ru-RU"/>
        </w:rPr>
        <w:t>я</w:t>
      </w:r>
      <w:r w:rsidRPr="00F63181">
        <w:rPr>
          <w:lang w:val="ru-RU"/>
        </w:rPr>
        <w:t xml:space="preserve"> национальных задач, способствующих достижению целей и задач Рамочной программы;</w:t>
      </w:r>
    </w:p>
    <w:p w14:paraId="3ABDDA87" w14:textId="46D1C93D" w:rsidR="00EC1811" w:rsidRPr="00F63181" w:rsidRDefault="00EC1811" w:rsidP="0016253A">
      <w:pPr>
        <w:pStyle w:val="Para10"/>
        <w:numPr>
          <w:ilvl w:val="0"/>
          <w:numId w:val="7"/>
        </w:numPr>
        <w:tabs>
          <w:tab w:val="clear" w:pos="1134"/>
          <w:tab w:val="left" w:pos="1701"/>
        </w:tabs>
        <w:ind w:left="567" w:firstLine="567"/>
        <w:rPr>
          <w:lang w:val="ru-RU"/>
        </w:rPr>
      </w:pPr>
      <w:r w:rsidRPr="00F63181">
        <w:rPr>
          <w:lang w:val="ru-RU"/>
        </w:rPr>
        <w:t xml:space="preserve">повышение уровня стандартизации для обеспечения более высокой степени согласованности и </w:t>
      </w:r>
      <w:r w:rsidR="005178A6" w:rsidRPr="00F63181">
        <w:rPr>
          <w:lang w:val="ru-RU"/>
        </w:rPr>
        <w:t>совместимости</w:t>
      </w:r>
      <w:r w:rsidRPr="00F63181">
        <w:rPr>
          <w:lang w:val="ru-RU"/>
        </w:rPr>
        <w:t xml:space="preserve"> между национальными и региональными системами, инструментами и платформами управления информацией о биоразнообразии, с тем чтобы данные могли беспрепятственно передаваться для </w:t>
      </w:r>
      <w:r w:rsidR="00F35AE1" w:rsidRPr="00F63181">
        <w:rPr>
          <w:lang w:val="ru-RU"/>
        </w:rPr>
        <w:t>их использования в контексте</w:t>
      </w:r>
      <w:r w:rsidRPr="00F63181">
        <w:rPr>
          <w:lang w:val="ru-RU"/>
        </w:rPr>
        <w:t xml:space="preserve"> планирования, осуществления, мониторинга и отчетности; </w:t>
      </w:r>
    </w:p>
    <w:p w14:paraId="3ABDDA88" w14:textId="41AF5C6E" w:rsidR="00EC1811" w:rsidRPr="00F63181" w:rsidRDefault="00EC1811" w:rsidP="0016253A">
      <w:pPr>
        <w:pStyle w:val="Para10"/>
        <w:numPr>
          <w:ilvl w:val="0"/>
          <w:numId w:val="7"/>
        </w:numPr>
        <w:tabs>
          <w:tab w:val="clear" w:pos="1134"/>
          <w:tab w:val="left" w:pos="1701"/>
        </w:tabs>
        <w:ind w:left="567" w:firstLine="567"/>
        <w:rPr>
          <w:lang w:val="ru-RU"/>
        </w:rPr>
      </w:pPr>
      <w:r w:rsidRPr="00F63181">
        <w:rPr>
          <w:lang w:val="ru-RU"/>
        </w:rPr>
        <w:t xml:space="preserve">разработка надлежащих национальных политических линий и стратегий </w:t>
      </w:r>
      <w:r w:rsidR="002D226E" w:rsidRPr="00F63181">
        <w:rPr>
          <w:lang w:val="ru-RU"/>
        </w:rPr>
        <w:t xml:space="preserve">в поддержку </w:t>
      </w:r>
      <w:r w:rsidR="00177DD5" w:rsidRPr="00F63181">
        <w:rPr>
          <w:lang w:val="ru-RU"/>
        </w:rPr>
        <w:t>генерирования</w:t>
      </w:r>
      <w:r w:rsidR="002D226E" w:rsidRPr="00F63181">
        <w:rPr>
          <w:lang w:val="ru-RU"/>
        </w:rPr>
        <w:t xml:space="preserve"> данных</w:t>
      </w:r>
      <w:r w:rsidRPr="00F63181">
        <w:rPr>
          <w:lang w:val="ru-RU"/>
        </w:rPr>
        <w:t xml:space="preserve"> </w:t>
      </w:r>
      <w:r w:rsidR="002D226E" w:rsidRPr="00F63181">
        <w:rPr>
          <w:lang w:val="ru-RU"/>
        </w:rPr>
        <w:t>и</w:t>
      </w:r>
      <w:r w:rsidRPr="00F63181">
        <w:rPr>
          <w:lang w:val="ru-RU"/>
        </w:rPr>
        <w:t xml:space="preserve"> управления информацией и знаниями; </w:t>
      </w:r>
    </w:p>
    <w:p w14:paraId="3ABDDA89" w14:textId="52A55C87" w:rsidR="00EC1811" w:rsidRPr="00F63181" w:rsidRDefault="00BA0199" w:rsidP="0016253A">
      <w:pPr>
        <w:pStyle w:val="Para10"/>
        <w:numPr>
          <w:ilvl w:val="0"/>
          <w:numId w:val="7"/>
        </w:numPr>
        <w:tabs>
          <w:tab w:val="clear" w:pos="1134"/>
          <w:tab w:val="left" w:pos="1701"/>
        </w:tabs>
        <w:ind w:left="567" w:firstLine="567"/>
        <w:rPr>
          <w:lang w:val="ru-RU"/>
        </w:rPr>
      </w:pPr>
      <w:r w:rsidRPr="00F63181">
        <w:rPr>
          <w:lang w:val="ru-RU"/>
        </w:rPr>
        <w:t xml:space="preserve">повышение </w:t>
      </w:r>
      <w:r w:rsidR="00BA7AD4" w:rsidRPr="00F63181">
        <w:rPr>
          <w:lang w:val="ru-RU"/>
        </w:rPr>
        <w:t xml:space="preserve">эффективности </w:t>
      </w:r>
      <w:r w:rsidR="00EC1811" w:rsidRPr="00F63181">
        <w:rPr>
          <w:lang w:val="ru-RU"/>
        </w:rPr>
        <w:t xml:space="preserve">координации и сотрудничества между различными инициативами, инструментами и платформами </w:t>
      </w:r>
      <w:r w:rsidR="00FA288F" w:rsidRPr="00F63181">
        <w:rPr>
          <w:rFonts w:asciiTheme="majorBidi" w:eastAsia="MS Mincho" w:hAnsiTheme="majorBidi" w:cstheme="majorBidi"/>
          <w:snapToGrid w:val="0"/>
          <w:kern w:val="22"/>
          <w:lang w:val="ru-RU"/>
        </w:rPr>
        <w:t xml:space="preserve">в области </w:t>
      </w:r>
      <w:r w:rsidR="00EC1811" w:rsidRPr="00F63181">
        <w:rPr>
          <w:lang w:val="ru-RU"/>
        </w:rPr>
        <w:t>знани</w:t>
      </w:r>
      <w:r w:rsidR="00E036B3">
        <w:rPr>
          <w:lang w:val="ru-RU"/>
        </w:rPr>
        <w:t>й</w:t>
      </w:r>
      <w:r w:rsidR="00EC1811" w:rsidRPr="00F63181">
        <w:rPr>
          <w:lang w:val="ru-RU"/>
        </w:rPr>
        <w:t xml:space="preserve"> о биоразнообразии в целях избежания </w:t>
      </w:r>
      <w:r w:rsidR="002637C9" w:rsidRPr="00F63181">
        <w:rPr>
          <w:lang w:val="ru-RU"/>
        </w:rPr>
        <w:t xml:space="preserve">их </w:t>
      </w:r>
      <w:r w:rsidR="00EC1811" w:rsidRPr="00F63181">
        <w:rPr>
          <w:lang w:val="ru-RU"/>
        </w:rPr>
        <w:t xml:space="preserve">дублирования и </w:t>
      </w:r>
      <w:r w:rsidR="00F811D1" w:rsidRPr="00F63181">
        <w:rPr>
          <w:lang w:val="ru-RU"/>
        </w:rPr>
        <w:t>пов</w:t>
      </w:r>
      <w:r w:rsidR="00B55199" w:rsidRPr="00F63181">
        <w:rPr>
          <w:lang w:val="ru-RU"/>
        </w:rPr>
        <w:t>ы</w:t>
      </w:r>
      <w:r w:rsidR="00F811D1" w:rsidRPr="00F63181">
        <w:rPr>
          <w:lang w:val="ru-RU"/>
        </w:rPr>
        <w:t>шения</w:t>
      </w:r>
      <w:r w:rsidR="00EC1811" w:rsidRPr="00F63181">
        <w:rPr>
          <w:lang w:val="ru-RU"/>
        </w:rPr>
        <w:t xml:space="preserve"> эффективности и устойчивости;</w:t>
      </w:r>
    </w:p>
    <w:p w14:paraId="3ABDDA8A" w14:textId="633334D3" w:rsidR="00EC1811" w:rsidRPr="00F63181" w:rsidRDefault="00195CAE" w:rsidP="0016253A">
      <w:pPr>
        <w:pStyle w:val="Para10"/>
        <w:numPr>
          <w:ilvl w:val="0"/>
          <w:numId w:val="7"/>
        </w:numPr>
        <w:tabs>
          <w:tab w:val="clear" w:pos="1134"/>
          <w:tab w:val="left" w:pos="1701"/>
        </w:tabs>
        <w:ind w:left="567" w:firstLine="567"/>
        <w:rPr>
          <w:lang w:val="ru-RU"/>
        </w:rPr>
      </w:pPr>
      <w:r w:rsidRPr="00F63181">
        <w:rPr>
          <w:lang w:val="ru-RU"/>
        </w:rPr>
        <w:lastRenderedPageBreak/>
        <w:t>активизация</w:t>
      </w:r>
      <w:r w:rsidR="00EC1811" w:rsidRPr="00F63181">
        <w:rPr>
          <w:lang w:val="ru-RU"/>
        </w:rPr>
        <w:t xml:space="preserve"> существующих инициатив и сетей по управлению знаниями о биоразнообразии путем устранения недостатков, препятствующих их полноценному и эффективному использованию, и </w:t>
      </w:r>
      <w:r w:rsidR="00DE59F6" w:rsidRPr="00F63181">
        <w:rPr>
          <w:lang w:val="ru-RU"/>
        </w:rPr>
        <w:t xml:space="preserve">повышение эффективности </w:t>
      </w:r>
      <w:r w:rsidR="00EC1811" w:rsidRPr="00F63181">
        <w:rPr>
          <w:lang w:val="ru-RU"/>
        </w:rPr>
        <w:t xml:space="preserve">координации и </w:t>
      </w:r>
      <w:r w:rsidR="005B7147" w:rsidRPr="00F63181">
        <w:rPr>
          <w:lang w:val="ru-RU"/>
        </w:rPr>
        <w:t>сотрудничества</w:t>
      </w:r>
      <w:r w:rsidR="00EC1811" w:rsidRPr="00F63181">
        <w:rPr>
          <w:lang w:val="ru-RU"/>
        </w:rPr>
        <w:t xml:space="preserve"> между ними</w:t>
      </w:r>
      <w:r w:rsidR="00BE46DC" w:rsidRPr="00F63181">
        <w:rPr>
          <w:lang w:val="ru-RU"/>
        </w:rPr>
        <w:t xml:space="preserve">, в том числе </w:t>
      </w:r>
      <w:r w:rsidR="008636A1" w:rsidRPr="00F63181">
        <w:rPr>
          <w:lang w:val="ru-RU"/>
        </w:rPr>
        <w:t>благодаря</w:t>
      </w:r>
      <w:r w:rsidR="00BE46DC" w:rsidRPr="00F63181">
        <w:rPr>
          <w:lang w:val="ru-RU"/>
        </w:rPr>
        <w:t xml:space="preserve"> </w:t>
      </w:r>
      <w:r w:rsidR="005B7147" w:rsidRPr="00F63181">
        <w:rPr>
          <w:lang w:val="ru-RU"/>
        </w:rPr>
        <w:t>расширени</w:t>
      </w:r>
      <w:r w:rsidR="008636A1" w:rsidRPr="00F63181">
        <w:rPr>
          <w:lang w:val="ru-RU"/>
        </w:rPr>
        <w:t>ю</w:t>
      </w:r>
      <w:r w:rsidR="00BE46DC" w:rsidRPr="00F63181">
        <w:rPr>
          <w:lang w:val="ru-RU"/>
        </w:rPr>
        <w:t xml:space="preserve"> </w:t>
      </w:r>
      <w:r w:rsidR="005B7147" w:rsidRPr="00F63181">
        <w:rPr>
          <w:lang w:val="ru-RU"/>
        </w:rPr>
        <w:t>взаимодействия</w:t>
      </w:r>
      <w:r w:rsidR="00BE46DC" w:rsidRPr="00F63181">
        <w:rPr>
          <w:lang w:val="ru-RU"/>
        </w:rPr>
        <w:t xml:space="preserve"> между конвенциями, связанными с биоразнообразием, </w:t>
      </w:r>
      <w:r w:rsidR="002E7F4D" w:rsidRPr="00F63181">
        <w:rPr>
          <w:lang w:val="ru-RU"/>
        </w:rPr>
        <w:t>для</w:t>
      </w:r>
      <w:r w:rsidR="00BE46DC" w:rsidRPr="00F63181">
        <w:rPr>
          <w:lang w:val="ru-RU"/>
        </w:rPr>
        <w:t xml:space="preserve"> содействия более </w:t>
      </w:r>
      <w:r w:rsidR="00F32ACB" w:rsidRPr="00F63181">
        <w:rPr>
          <w:lang w:val="ru-RU"/>
        </w:rPr>
        <w:t>согласованно</w:t>
      </w:r>
      <w:r w:rsidR="00E52831" w:rsidRPr="00F63181">
        <w:rPr>
          <w:lang w:val="ru-RU"/>
        </w:rPr>
        <w:t>му процессу</w:t>
      </w:r>
      <w:r w:rsidR="00BE46DC" w:rsidRPr="00F63181">
        <w:rPr>
          <w:lang w:val="ru-RU"/>
        </w:rPr>
        <w:t xml:space="preserve"> национальной отчетности </w:t>
      </w:r>
      <w:r w:rsidR="00066A61" w:rsidRPr="00F63181">
        <w:rPr>
          <w:lang w:val="ru-RU"/>
        </w:rPr>
        <w:t>с соблюдением</w:t>
      </w:r>
      <w:r w:rsidR="00BE46DC" w:rsidRPr="00F63181">
        <w:rPr>
          <w:lang w:val="ru-RU"/>
        </w:rPr>
        <w:t xml:space="preserve"> их соответствующи</w:t>
      </w:r>
      <w:r w:rsidR="008636A1" w:rsidRPr="00F63181">
        <w:rPr>
          <w:lang w:val="ru-RU"/>
        </w:rPr>
        <w:t>х</w:t>
      </w:r>
      <w:r w:rsidR="00BE46DC" w:rsidRPr="00F63181">
        <w:rPr>
          <w:lang w:val="ru-RU"/>
        </w:rPr>
        <w:t xml:space="preserve"> мандат</w:t>
      </w:r>
      <w:r w:rsidR="008636A1" w:rsidRPr="00F63181">
        <w:rPr>
          <w:lang w:val="ru-RU"/>
        </w:rPr>
        <w:t>ов</w:t>
      </w:r>
      <w:r w:rsidR="00BE46DC" w:rsidRPr="00F63181">
        <w:rPr>
          <w:lang w:val="ru-RU"/>
        </w:rPr>
        <w:t>, правовы</w:t>
      </w:r>
      <w:r w:rsidR="008636A1" w:rsidRPr="00F63181">
        <w:rPr>
          <w:lang w:val="ru-RU"/>
        </w:rPr>
        <w:t>х</w:t>
      </w:r>
      <w:r w:rsidR="00BE46DC" w:rsidRPr="00F63181">
        <w:rPr>
          <w:lang w:val="ru-RU"/>
        </w:rPr>
        <w:t xml:space="preserve"> полномочи</w:t>
      </w:r>
      <w:r w:rsidR="008636A1" w:rsidRPr="00F63181">
        <w:rPr>
          <w:lang w:val="ru-RU"/>
        </w:rPr>
        <w:t>й</w:t>
      </w:r>
      <w:r w:rsidR="00BE46DC" w:rsidRPr="00F63181">
        <w:rPr>
          <w:lang w:val="ru-RU"/>
        </w:rPr>
        <w:t xml:space="preserve"> и обязанност</w:t>
      </w:r>
      <w:r w:rsidR="008636A1" w:rsidRPr="00F63181">
        <w:rPr>
          <w:lang w:val="ru-RU"/>
        </w:rPr>
        <w:t>ей</w:t>
      </w:r>
      <w:r w:rsidR="00BE46DC" w:rsidRPr="00F63181">
        <w:rPr>
          <w:lang w:val="ru-RU"/>
        </w:rPr>
        <w:t>;</w:t>
      </w:r>
    </w:p>
    <w:p w14:paraId="3ABDDA8B" w14:textId="77850D6B" w:rsidR="00BE46DC" w:rsidRPr="00F63181" w:rsidRDefault="00BE46DC" w:rsidP="0016253A">
      <w:pPr>
        <w:pStyle w:val="Para10"/>
        <w:numPr>
          <w:ilvl w:val="0"/>
          <w:numId w:val="7"/>
        </w:numPr>
        <w:tabs>
          <w:tab w:val="clear" w:pos="1134"/>
          <w:tab w:val="left" w:pos="1701"/>
        </w:tabs>
        <w:ind w:left="567" w:firstLine="567"/>
        <w:rPr>
          <w:lang w:val="ru-RU"/>
        </w:rPr>
      </w:pPr>
      <w:r w:rsidRPr="00F63181">
        <w:rPr>
          <w:lang w:val="ru-RU"/>
        </w:rPr>
        <w:t xml:space="preserve">укрепление потенциала развивающихся стран и стран с переходной экономикой в области </w:t>
      </w:r>
      <w:r w:rsidR="00CD4C1D" w:rsidRPr="00F63181">
        <w:rPr>
          <w:lang w:val="ru-RU"/>
        </w:rPr>
        <w:t>генерирования</w:t>
      </w:r>
      <w:r w:rsidRPr="00F63181">
        <w:rPr>
          <w:lang w:val="ru-RU"/>
        </w:rPr>
        <w:t xml:space="preserve"> данных, информации и знаний, связанных с биоразнообразием.</w:t>
      </w:r>
    </w:p>
    <w:p w14:paraId="3ABDDA8C" w14:textId="5EEB1427" w:rsidR="00EC1811" w:rsidRPr="00F63181" w:rsidRDefault="00EC1811" w:rsidP="00EC1811">
      <w:pPr>
        <w:pStyle w:val="Para10"/>
        <w:ind w:left="567" w:firstLine="0"/>
        <w:rPr>
          <w:lang w:val="ru-RU"/>
        </w:rPr>
      </w:pPr>
      <w:r w:rsidRPr="00F63181">
        <w:rPr>
          <w:lang w:val="ru-RU"/>
        </w:rPr>
        <w:t xml:space="preserve">В конечном итоге стратегия направлена на повышение доступности и </w:t>
      </w:r>
      <w:r w:rsidR="00536DA9" w:rsidRPr="00F63181">
        <w:rPr>
          <w:lang w:val="ru-RU"/>
        </w:rPr>
        <w:t>расширени</w:t>
      </w:r>
      <w:r w:rsidR="00C32CD5" w:rsidRPr="00F63181">
        <w:rPr>
          <w:lang w:val="ru-RU"/>
        </w:rPr>
        <w:t>е</w:t>
      </w:r>
      <w:r w:rsidRPr="00F63181">
        <w:rPr>
          <w:lang w:val="ru-RU"/>
        </w:rPr>
        <w:t xml:space="preserve"> использования соответствующих данных, информации и знаний, включая традиционные знания, доступ к которым предоставл</w:t>
      </w:r>
      <w:r w:rsidR="00536DA9" w:rsidRPr="00F63181">
        <w:rPr>
          <w:lang w:val="ru-RU"/>
        </w:rPr>
        <w:t>яется</w:t>
      </w:r>
      <w:r w:rsidRPr="00F63181">
        <w:rPr>
          <w:lang w:val="ru-RU"/>
        </w:rPr>
        <w:t xml:space="preserve"> на основе добровольного</w:t>
      </w:r>
      <w:r w:rsidR="000C6907" w:rsidRPr="00F63181">
        <w:rPr>
          <w:lang w:val="ru-RU"/>
        </w:rPr>
        <w:t>,</w:t>
      </w:r>
      <w:r w:rsidRPr="00F63181">
        <w:rPr>
          <w:lang w:val="ru-RU"/>
        </w:rPr>
        <w:t xml:space="preserve"> предварительного и обоснованного согласия коренных народов и местных общин, для обоснова</w:t>
      </w:r>
      <w:r w:rsidR="00FA7B3E" w:rsidRPr="00F63181">
        <w:rPr>
          <w:lang w:val="ru-RU"/>
        </w:rPr>
        <w:t>ния</w:t>
      </w:r>
      <w:r w:rsidR="007B492F" w:rsidRPr="00F63181">
        <w:rPr>
          <w:lang w:val="ru-RU"/>
        </w:rPr>
        <w:t xml:space="preserve"> процессов</w:t>
      </w:r>
      <w:r w:rsidRPr="00F63181">
        <w:rPr>
          <w:lang w:val="ru-RU"/>
        </w:rPr>
        <w:t xml:space="preserve"> разработки политики, планирования, принятия решений и </w:t>
      </w:r>
      <w:r w:rsidR="00FA7B3E" w:rsidRPr="00F63181">
        <w:rPr>
          <w:lang w:val="ru-RU"/>
        </w:rPr>
        <w:t>мер</w:t>
      </w:r>
      <w:r w:rsidRPr="00F63181">
        <w:rPr>
          <w:lang w:val="ru-RU"/>
        </w:rPr>
        <w:t xml:space="preserve"> в поддержку осуществления и мониторинга Рамочной программы на всех уровнях. Она также направлена на развитие коммуникации, повышение уровня информированности, просвещение, </w:t>
      </w:r>
      <w:r w:rsidR="008F773B" w:rsidRPr="00F63181">
        <w:rPr>
          <w:lang w:val="ru-RU"/>
        </w:rPr>
        <w:t>создание</w:t>
      </w:r>
      <w:r w:rsidRPr="00F63181">
        <w:rPr>
          <w:lang w:val="ru-RU"/>
        </w:rPr>
        <w:t xml:space="preserve"> потенциала, обмен знаниями и организационное обучение.</w:t>
      </w:r>
    </w:p>
    <w:p w14:paraId="3ABDDA8D" w14:textId="77777777" w:rsidR="00EC1811" w:rsidRPr="00F63181" w:rsidRDefault="00EC1811" w:rsidP="0016253A">
      <w:pPr>
        <w:pStyle w:val="Heading1"/>
        <w:numPr>
          <w:ilvl w:val="0"/>
          <w:numId w:val="9"/>
        </w:numPr>
        <w:ind w:left="567" w:hanging="567"/>
        <w:rPr>
          <w:lang w:val="ru-RU"/>
        </w:rPr>
      </w:pPr>
      <w:r w:rsidRPr="00F63181">
        <w:rPr>
          <w:lang w:val="ru-RU"/>
        </w:rPr>
        <w:t xml:space="preserve">Результаты </w:t>
      </w:r>
    </w:p>
    <w:p w14:paraId="3ABDDA8E" w14:textId="63F0E1A6" w:rsidR="00EC1811" w:rsidRPr="00F63181" w:rsidRDefault="00EC1811" w:rsidP="00EC1811">
      <w:pPr>
        <w:pStyle w:val="Para10"/>
        <w:ind w:left="567" w:firstLine="0"/>
        <w:rPr>
          <w:lang w:val="ru-RU"/>
        </w:rPr>
      </w:pPr>
      <w:r w:rsidRPr="00F63181">
        <w:rPr>
          <w:lang w:val="ru-RU"/>
        </w:rPr>
        <w:t xml:space="preserve">Ожидаемыми результатами </w:t>
      </w:r>
      <w:r w:rsidR="00C316D8" w:rsidRPr="00F63181">
        <w:rPr>
          <w:lang w:val="ru-RU"/>
        </w:rPr>
        <w:t xml:space="preserve">осуществления </w:t>
      </w:r>
      <w:r w:rsidRPr="00F63181">
        <w:rPr>
          <w:lang w:val="ru-RU"/>
        </w:rPr>
        <w:t>стратегии являются</w:t>
      </w:r>
      <w:r w:rsidR="00F8455F" w:rsidRPr="00F63181">
        <w:rPr>
          <w:lang w:val="ru-RU"/>
        </w:rPr>
        <w:t>:</w:t>
      </w:r>
      <w:r w:rsidRPr="00F63181">
        <w:rPr>
          <w:lang w:val="ru-RU"/>
        </w:rPr>
        <w:t xml:space="preserve"> увеличение потенциала правительств, коренных народов и местных общин и соответствующих субъектов деятельности в области сбора, организации и использования данных, информации и знаний о биоразнообразии; расширение базы знаний; </w:t>
      </w:r>
      <w:r w:rsidR="00AE4E16" w:rsidRPr="00F63181">
        <w:rPr>
          <w:lang w:val="ru-RU"/>
        </w:rPr>
        <w:t xml:space="preserve">расширение наличия и </w:t>
      </w:r>
      <w:r w:rsidRPr="00F63181">
        <w:rPr>
          <w:lang w:val="ru-RU"/>
        </w:rPr>
        <w:t xml:space="preserve">повышение уровня доступности и </w:t>
      </w:r>
      <w:r w:rsidR="00AC1F0E" w:rsidRPr="00F63181">
        <w:rPr>
          <w:lang w:val="ru-RU"/>
        </w:rPr>
        <w:t xml:space="preserve">использования </w:t>
      </w:r>
      <w:r w:rsidRPr="00F63181">
        <w:rPr>
          <w:lang w:val="ru-RU"/>
        </w:rPr>
        <w:t xml:space="preserve">соответствующих данных, информации и знаний на всех уровнях для содействия </w:t>
      </w:r>
      <w:r w:rsidR="00393410" w:rsidRPr="00F63181">
        <w:rPr>
          <w:lang w:val="ru-RU"/>
        </w:rPr>
        <w:t xml:space="preserve">фактологически обоснованному </w:t>
      </w:r>
      <w:r w:rsidRPr="00F63181">
        <w:rPr>
          <w:lang w:val="ru-RU"/>
        </w:rPr>
        <w:t>составлению программ и разработке политики, обоснованному принятию решений и эффективному осуществлению и мониторингу Рамочной программы.</w:t>
      </w:r>
    </w:p>
    <w:p w14:paraId="3ABDDA8F" w14:textId="174D8C8D" w:rsidR="00EC1811" w:rsidRPr="00F63181" w:rsidRDefault="00EC1811" w:rsidP="00EC1811">
      <w:pPr>
        <w:pStyle w:val="Para10"/>
        <w:ind w:left="567" w:firstLine="0"/>
        <w:rPr>
          <w:lang w:val="ru-RU"/>
        </w:rPr>
      </w:pPr>
      <w:r w:rsidRPr="00F63181">
        <w:rPr>
          <w:lang w:val="ru-RU"/>
        </w:rPr>
        <w:t xml:space="preserve">Стратегические цели, </w:t>
      </w:r>
      <w:r w:rsidR="00FC770E" w:rsidRPr="00F63181">
        <w:rPr>
          <w:lang w:val="ru-RU"/>
        </w:rPr>
        <w:t>меры</w:t>
      </w:r>
      <w:r w:rsidRPr="00F63181">
        <w:rPr>
          <w:lang w:val="ru-RU"/>
        </w:rPr>
        <w:t xml:space="preserve"> </w:t>
      </w:r>
      <w:r w:rsidR="00B00D8A" w:rsidRPr="00F63181">
        <w:rPr>
          <w:lang w:val="ru-RU"/>
        </w:rPr>
        <w:t xml:space="preserve">в рамках компонента </w:t>
      </w:r>
      <w:r w:rsidRPr="00F63181">
        <w:rPr>
          <w:lang w:val="ru-RU"/>
        </w:rPr>
        <w:t>и основные субъекты, обеспечивающие достижение результатов, прив</w:t>
      </w:r>
      <w:r w:rsidR="00B00D8A" w:rsidRPr="00F63181">
        <w:rPr>
          <w:lang w:val="ru-RU"/>
        </w:rPr>
        <w:t>одятся</w:t>
      </w:r>
      <w:r w:rsidRPr="00F63181">
        <w:rPr>
          <w:lang w:val="ru-RU"/>
        </w:rPr>
        <w:t xml:space="preserve"> в таблице ниже.</w:t>
      </w:r>
    </w:p>
    <w:p w14:paraId="3ABDDA90" w14:textId="77777777" w:rsidR="00EC1811" w:rsidRPr="00F63181" w:rsidRDefault="00EC1811" w:rsidP="0016253A">
      <w:pPr>
        <w:pStyle w:val="Heading1"/>
        <w:numPr>
          <w:ilvl w:val="0"/>
          <w:numId w:val="9"/>
        </w:numPr>
        <w:ind w:left="567" w:hanging="567"/>
        <w:rPr>
          <w:lang w:val="ru-RU"/>
        </w:rPr>
      </w:pPr>
      <w:r w:rsidRPr="00F63181">
        <w:rPr>
          <w:lang w:val="ru-RU"/>
        </w:rPr>
        <w:t xml:space="preserve">Реализация </w:t>
      </w:r>
    </w:p>
    <w:p w14:paraId="3ABDDA91" w14:textId="42AA4B36" w:rsidR="00EC1811" w:rsidRPr="00F63181" w:rsidRDefault="00C606C4" w:rsidP="00EC1811">
      <w:pPr>
        <w:pStyle w:val="Para10"/>
        <w:tabs>
          <w:tab w:val="clear" w:pos="1134"/>
          <w:tab w:val="left" w:pos="720"/>
        </w:tabs>
        <w:ind w:left="567" w:firstLine="0"/>
        <w:rPr>
          <w:lang w:val="ru-RU"/>
        </w:rPr>
      </w:pPr>
      <w:r w:rsidRPr="00F63181">
        <w:rPr>
          <w:lang w:val="ru-RU"/>
        </w:rPr>
        <w:t>Сообразно обстоятельствам с</w:t>
      </w:r>
      <w:r w:rsidR="00EC1811" w:rsidRPr="00F63181">
        <w:rPr>
          <w:lang w:val="ru-RU"/>
        </w:rPr>
        <w:t xml:space="preserve">тратегия будет </w:t>
      </w:r>
      <w:r w:rsidR="00163A8B" w:rsidRPr="00F63181">
        <w:rPr>
          <w:lang w:val="ru-RU"/>
        </w:rPr>
        <w:t>осуществляться</w:t>
      </w:r>
      <w:r w:rsidR="00EC1811" w:rsidRPr="00F63181">
        <w:rPr>
          <w:lang w:val="ru-RU"/>
        </w:rPr>
        <w:t xml:space="preserve"> правительствами, коренными народами</w:t>
      </w:r>
      <w:r w:rsidR="00844A06" w:rsidRPr="00F63181">
        <w:rPr>
          <w:lang w:val="ru-RU"/>
        </w:rPr>
        <w:t xml:space="preserve"> и</w:t>
      </w:r>
      <w:r w:rsidR="00EC1811" w:rsidRPr="00F63181">
        <w:rPr>
          <w:lang w:val="ru-RU"/>
        </w:rPr>
        <w:t xml:space="preserve"> местным</w:t>
      </w:r>
      <w:r w:rsidR="00163A8B" w:rsidRPr="00F63181">
        <w:rPr>
          <w:lang w:val="ru-RU"/>
        </w:rPr>
        <w:t>и</w:t>
      </w:r>
      <w:r w:rsidR="00EC1811" w:rsidRPr="00F63181">
        <w:rPr>
          <w:lang w:val="ru-RU"/>
        </w:rPr>
        <w:t xml:space="preserve"> общинами, </w:t>
      </w:r>
      <w:r w:rsidR="00844A06" w:rsidRPr="00F63181">
        <w:rPr>
          <w:lang w:val="ru-RU"/>
        </w:rPr>
        <w:t xml:space="preserve">а также </w:t>
      </w:r>
      <w:r w:rsidR="00EC1811" w:rsidRPr="00F63181">
        <w:rPr>
          <w:lang w:val="ru-RU"/>
        </w:rPr>
        <w:t>соответствующими заинтересованными сторонами</w:t>
      </w:r>
      <w:r w:rsidR="00844A06" w:rsidRPr="00F63181">
        <w:rPr>
          <w:lang w:val="ru-RU"/>
        </w:rPr>
        <w:t xml:space="preserve">, включая субнациональные правительства, городские и другие местные органы власти и частный сектор, при поддержке секретариата </w:t>
      </w:r>
      <w:r w:rsidR="000B7DA1" w:rsidRPr="00F63181">
        <w:rPr>
          <w:lang w:val="ru-RU"/>
        </w:rPr>
        <w:t>согласно</w:t>
      </w:r>
      <w:r w:rsidR="00844A06" w:rsidRPr="00F63181">
        <w:rPr>
          <w:lang w:val="ru-RU"/>
        </w:rPr>
        <w:t xml:space="preserve"> приоритетам, </w:t>
      </w:r>
      <w:r w:rsidR="004A71A8" w:rsidRPr="00F63181">
        <w:rPr>
          <w:lang w:val="ru-RU"/>
        </w:rPr>
        <w:t>обозначенным</w:t>
      </w:r>
      <w:r w:rsidR="00844A06" w:rsidRPr="00F63181">
        <w:rPr>
          <w:lang w:val="ru-RU"/>
        </w:rPr>
        <w:t xml:space="preserve"> в национальных стратегиях и планах действий по сохранению биоразнообразия, Рамочной программе и соответствующих решениях Конференции Сторон, путем полного использования имеющихся ресурсов и сотрудничества с соответствующими организациями и процессами, отмечая, что любые новые и дополнительные мероприятия будут проводиться при условии наличия ресурсов. </w:t>
      </w:r>
      <w:r w:rsidR="009E3B35" w:rsidRPr="00F63181">
        <w:rPr>
          <w:lang w:val="ru-RU"/>
        </w:rPr>
        <w:t xml:space="preserve">Стратегия будет учитывать </w:t>
      </w:r>
      <w:r w:rsidR="00984D70" w:rsidRPr="00F63181">
        <w:rPr>
          <w:lang w:val="ru-RU"/>
        </w:rPr>
        <w:t>разрыв</w:t>
      </w:r>
      <w:r w:rsidR="009E3B35" w:rsidRPr="00F63181">
        <w:rPr>
          <w:lang w:val="ru-RU"/>
        </w:rPr>
        <w:t xml:space="preserve"> в потенциале, </w:t>
      </w:r>
      <w:r w:rsidR="00984D70" w:rsidRPr="00F63181">
        <w:rPr>
          <w:lang w:val="ru-RU"/>
        </w:rPr>
        <w:t xml:space="preserve">а также дефицит </w:t>
      </w:r>
      <w:r w:rsidR="009E3B35" w:rsidRPr="00F63181">
        <w:rPr>
          <w:lang w:val="ru-RU"/>
        </w:rPr>
        <w:t>технически</w:t>
      </w:r>
      <w:r w:rsidR="00984D70" w:rsidRPr="00F63181">
        <w:rPr>
          <w:lang w:val="ru-RU"/>
        </w:rPr>
        <w:t>х</w:t>
      </w:r>
      <w:r w:rsidR="009E3B35" w:rsidRPr="00F63181">
        <w:rPr>
          <w:lang w:val="ru-RU"/>
        </w:rPr>
        <w:t>, технологически</w:t>
      </w:r>
      <w:r w:rsidR="00984D70" w:rsidRPr="00F63181">
        <w:rPr>
          <w:lang w:val="ru-RU"/>
        </w:rPr>
        <w:t>х</w:t>
      </w:r>
      <w:r w:rsidR="009E3B35" w:rsidRPr="00F63181">
        <w:rPr>
          <w:lang w:val="ru-RU"/>
        </w:rPr>
        <w:t xml:space="preserve"> и финансовы</w:t>
      </w:r>
      <w:r w:rsidR="00984D70" w:rsidRPr="00F63181">
        <w:rPr>
          <w:lang w:val="ru-RU"/>
        </w:rPr>
        <w:t>х</w:t>
      </w:r>
      <w:r w:rsidR="009E3B35" w:rsidRPr="00F63181">
        <w:rPr>
          <w:lang w:val="ru-RU"/>
        </w:rPr>
        <w:t xml:space="preserve"> </w:t>
      </w:r>
      <w:r w:rsidR="00025724" w:rsidRPr="00F63181">
        <w:rPr>
          <w:lang w:val="ru-RU"/>
        </w:rPr>
        <w:t>ресурсов</w:t>
      </w:r>
      <w:r w:rsidR="009E3B35" w:rsidRPr="00F63181">
        <w:rPr>
          <w:lang w:val="ru-RU"/>
        </w:rPr>
        <w:t xml:space="preserve">, которые подрывают </w:t>
      </w:r>
      <w:r w:rsidR="00CF4344" w:rsidRPr="00F63181">
        <w:rPr>
          <w:lang w:val="ru-RU"/>
        </w:rPr>
        <w:t>возможности</w:t>
      </w:r>
      <w:r w:rsidR="009E3B35" w:rsidRPr="00F63181">
        <w:rPr>
          <w:lang w:val="ru-RU"/>
        </w:rPr>
        <w:t xml:space="preserve"> стран, в частности развивающихся стран и стран с переходной экономикой, в области </w:t>
      </w:r>
      <w:r w:rsidR="00CF4344" w:rsidRPr="00F63181">
        <w:rPr>
          <w:lang w:val="ru-RU"/>
        </w:rPr>
        <w:t>генерирования</w:t>
      </w:r>
      <w:r w:rsidR="009E3B35" w:rsidRPr="00F63181">
        <w:rPr>
          <w:lang w:val="ru-RU"/>
        </w:rPr>
        <w:t xml:space="preserve"> и получения доступа к данным, информации и знаниям, связанным с биоразнообразием. В стратегии будет также рассм</w:t>
      </w:r>
      <w:r w:rsidR="00B24358" w:rsidRPr="00F63181">
        <w:rPr>
          <w:lang w:val="ru-RU"/>
        </w:rPr>
        <w:t>атриваться</w:t>
      </w:r>
      <w:r w:rsidR="009E3B35" w:rsidRPr="00F63181">
        <w:rPr>
          <w:lang w:val="ru-RU"/>
        </w:rPr>
        <w:t xml:space="preserve"> необходимость вовлечения коренных народов, местных общин, женщин, молодежи и групп, находящихся в уязвимом положении, в </w:t>
      </w:r>
      <w:r w:rsidR="00B24358" w:rsidRPr="00F63181">
        <w:rPr>
          <w:lang w:val="ru-RU"/>
        </w:rPr>
        <w:t>научно-</w:t>
      </w:r>
      <w:r w:rsidR="009E3B35" w:rsidRPr="00F63181">
        <w:rPr>
          <w:lang w:val="ru-RU"/>
        </w:rPr>
        <w:t>исследовательские про</w:t>
      </w:r>
      <w:r w:rsidR="00B24358" w:rsidRPr="00F63181">
        <w:rPr>
          <w:lang w:val="ru-RU"/>
        </w:rPr>
        <w:t>екты</w:t>
      </w:r>
      <w:r w:rsidR="009E3B35" w:rsidRPr="00F63181">
        <w:rPr>
          <w:lang w:val="ru-RU"/>
        </w:rPr>
        <w:t xml:space="preserve"> в интересах сохранения и устойчивого использования биоразнообразия.</w:t>
      </w:r>
    </w:p>
    <w:p w14:paraId="3ABDDA92" w14:textId="77777777" w:rsidR="00EC1811" w:rsidRPr="00F63181" w:rsidRDefault="00EC1811" w:rsidP="0016253A">
      <w:pPr>
        <w:pStyle w:val="Heading1"/>
        <w:numPr>
          <w:ilvl w:val="0"/>
          <w:numId w:val="9"/>
        </w:numPr>
        <w:ind w:left="567" w:hanging="567"/>
        <w:rPr>
          <w:lang w:val="ru-RU"/>
        </w:rPr>
      </w:pPr>
      <w:r w:rsidRPr="00F63181">
        <w:rPr>
          <w:lang w:val="ru-RU"/>
        </w:rPr>
        <w:lastRenderedPageBreak/>
        <w:t>Мониторинг</w:t>
      </w:r>
    </w:p>
    <w:p w14:paraId="3ABDDA93" w14:textId="0DEAC09F" w:rsidR="00EC1811" w:rsidRPr="00F63181" w:rsidRDefault="00EC1811" w:rsidP="00EC1811">
      <w:pPr>
        <w:pStyle w:val="Para10"/>
        <w:ind w:left="567" w:firstLine="0"/>
        <w:rPr>
          <w:lang w:val="ru-RU"/>
        </w:rPr>
      </w:pPr>
      <w:r w:rsidRPr="00F63181">
        <w:rPr>
          <w:lang w:val="ru-RU"/>
        </w:rPr>
        <w:t xml:space="preserve">Мониторинг </w:t>
      </w:r>
      <w:r w:rsidR="00C316D8" w:rsidRPr="00F63181">
        <w:rPr>
          <w:lang w:val="ru-RU"/>
        </w:rPr>
        <w:t xml:space="preserve">осуществления </w:t>
      </w:r>
      <w:r w:rsidRPr="00F63181">
        <w:rPr>
          <w:lang w:val="ru-RU"/>
        </w:rPr>
        <w:t xml:space="preserve">стратегии будет осуществляться с использованием информации, предоставляемой Сторонами в их национальных докладах, и индикаторов, включенных в механизм мониторинга </w:t>
      </w:r>
      <w:r w:rsidRPr="00F63181">
        <w:rPr>
          <w:bCs/>
          <w:iCs/>
          <w:lang w:val="ru-RU"/>
        </w:rPr>
        <w:t>Куньминско-Монреальской глобальной рамочной программы в области биоразнообразия</w:t>
      </w:r>
      <w:r w:rsidRPr="00F63181">
        <w:rPr>
          <w:lang w:val="ru-RU"/>
        </w:rPr>
        <w:t xml:space="preserve">. Правительственные и неправительственные субъекты могут адаптировать и использовать эти индикаторы для мониторинга, оценки и </w:t>
      </w:r>
      <w:r w:rsidRPr="00F63181">
        <w:rPr>
          <w:bCs/>
          <w:iCs/>
          <w:lang w:val="ru-RU"/>
        </w:rPr>
        <w:t xml:space="preserve">представления отчетности о результатах и воздействии их усилий по управлению знаниями на национальном, региональном и глобальном уровнях. Информация, полученная по итогам процесса мониторинга, </w:t>
      </w:r>
      <w:r w:rsidR="00774516" w:rsidRPr="00F63181">
        <w:rPr>
          <w:bCs/>
          <w:iCs/>
          <w:lang w:val="ru-RU"/>
        </w:rPr>
        <w:t xml:space="preserve">при необходимости </w:t>
      </w:r>
      <w:r w:rsidRPr="00F63181">
        <w:rPr>
          <w:bCs/>
          <w:iCs/>
          <w:lang w:val="ru-RU"/>
        </w:rPr>
        <w:t>послужит информационной основой для обзора и обновления стратегии в 2030 году</w:t>
      </w:r>
      <w:r w:rsidRPr="00F63181">
        <w:rPr>
          <w:lang w:val="ru-RU"/>
        </w:rPr>
        <w:t>.</w:t>
      </w:r>
    </w:p>
    <w:p w14:paraId="3ABDDA95" w14:textId="026E917E" w:rsidR="00EC1811" w:rsidRPr="00F63181" w:rsidRDefault="00EC1811" w:rsidP="00EC1811">
      <w:pPr>
        <w:keepNext/>
        <w:spacing w:after="120"/>
        <w:ind w:left="567" w:right="390"/>
        <w:jc w:val="left"/>
        <w:outlineLvl w:val="3"/>
        <w:rPr>
          <w:b/>
          <w:kern w:val="22"/>
          <w:szCs w:val="22"/>
          <w:lang w:val="ru-RU"/>
        </w:rPr>
      </w:pPr>
      <w:r w:rsidRPr="00F63181">
        <w:rPr>
          <w:b/>
          <w:kern w:val="22"/>
          <w:szCs w:val="22"/>
          <w:lang w:val="ru-RU"/>
        </w:rPr>
        <w:t xml:space="preserve">Стратегические цели, </w:t>
      </w:r>
      <w:r w:rsidR="00994C85" w:rsidRPr="00F63181">
        <w:rPr>
          <w:b/>
          <w:kern w:val="22"/>
          <w:szCs w:val="22"/>
          <w:lang w:val="ru-RU"/>
        </w:rPr>
        <w:t>меры</w:t>
      </w:r>
      <w:r w:rsidRPr="00F63181">
        <w:rPr>
          <w:b/>
          <w:kern w:val="22"/>
          <w:szCs w:val="22"/>
          <w:lang w:val="ru-RU"/>
        </w:rPr>
        <w:t xml:space="preserve"> и субъекты </w:t>
      </w:r>
    </w:p>
    <w:tbl>
      <w:tblPr>
        <w:tblStyle w:val="TableGrid"/>
        <w:tblW w:w="8789" w:type="dxa"/>
        <w:tblInd w:w="562" w:type="dxa"/>
        <w:tblLook w:val="04A0" w:firstRow="1" w:lastRow="0" w:firstColumn="1" w:lastColumn="0" w:noHBand="0" w:noVBand="1"/>
      </w:tblPr>
      <w:tblGrid>
        <w:gridCol w:w="2235"/>
        <w:gridCol w:w="4672"/>
        <w:gridCol w:w="1882"/>
      </w:tblGrid>
      <w:tr w:rsidR="00EC1811" w:rsidRPr="00F63181" w14:paraId="3ABDDA99" w14:textId="77777777" w:rsidTr="0029375E">
        <w:trPr>
          <w:tblHeader/>
        </w:trPr>
        <w:tc>
          <w:tcPr>
            <w:tcW w:w="2268" w:type="dxa"/>
          </w:tcPr>
          <w:p w14:paraId="3ABDDA96" w14:textId="77777777" w:rsidR="00EC1811" w:rsidRPr="00F63181" w:rsidRDefault="00EC1811" w:rsidP="002C7CF4">
            <w:pPr>
              <w:spacing w:before="60" w:after="60"/>
              <w:rPr>
                <w:rFonts w:asciiTheme="majorBidi" w:hAnsiTheme="majorBidi" w:cstheme="majorBidi"/>
                <w:lang w:val="ru-RU"/>
              </w:rPr>
            </w:pPr>
            <w:r w:rsidRPr="00F63181">
              <w:rPr>
                <w:rFonts w:asciiTheme="majorBidi" w:eastAsia="MS Mincho" w:hAnsiTheme="majorBidi" w:cstheme="majorBidi"/>
                <w:bCs/>
                <w:i/>
                <w:iCs/>
                <w:snapToGrid w:val="0"/>
                <w:kern w:val="22"/>
                <w:lang w:val="ru-RU"/>
              </w:rPr>
              <w:t>Стратегические цели</w:t>
            </w:r>
          </w:p>
        </w:tc>
        <w:tc>
          <w:tcPr>
            <w:tcW w:w="4847" w:type="dxa"/>
          </w:tcPr>
          <w:p w14:paraId="3ABDDA97" w14:textId="0AF0D578" w:rsidR="00EC1811" w:rsidRPr="00F63181" w:rsidRDefault="00FC770E" w:rsidP="002C7CF4">
            <w:pPr>
              <w:spacing w:before="60" w:after="60"/>
              <w:rPr>
                <w:rFonts w:asciiTheme="majorBidi" w:hAnsiTheme="majorBidi" w:cstheme="majorBidi"/>
                <w:lang w:val="ru-RU"/>
              </w:rPr>
            </w:pPr>
            <w:r w:rsidRPr="00F63181">
              <w:rPr>
                <w:rFonts w:asciiTheme="majorBidi" w:eastAsia="MS Mincho" w:hAnsiTheme="majorBidi" w:cstheme="majorBidi"/>
                <w:bCs/>
                <w:i/>
                <w:iCs/>
                <w:snapToGrid w:val="0"/>
                <w:kern w:val="22"/>
                <w:lang w:val="ru-RU"/>
              </w:rPr>
              <w:t>Меры</w:t>
            </w:r>
            <w:r w:rsidR="00B00D8A" w:rsidRPr="00F63181">
              <w:rPr>
                <w:rFonts w:asciiTheme="majorBidi" w:eastAsia="MS Mincho" w:hAnsiTheme="majorBidi" w:cstheme="majorBidi"/>
                <w:bCs/>
                <w:i/>
                <w:iCs/>
                <w:snapToGrid w:val="0"/>
                <w:kern w:val="22"/>
                <w:lang w:val="ru-RU"/>
              </w:rPr>
              <w:t xml:space="preserve"> в рамках компонента</w:t>
            </w:r>
          </w:p>
        </w:tc>
        <w:tc>
          <w:tcPr>
            <w:tcW w:w="1674" w:type="dxa"/>
          </w:tcPr>
          <w:p w14:paraId="3ABDDA98" w14:textId="77777777" w:rsidR="00EC1811" w:rsidRPr="00F63181" w:rsidRDefault="00EC1811" w:rsidP="002C7CF4">
            <w:pPr>
              <w:spacing w:before="60" w:after="60"/>
              <w:rPr>
                <w:rFonts w:asciiTheme="majorBidi" w:hAnsiTheme="majorBidi" w:cstheme="majorBidi"/>
                <w:lang w:val="ru-RU"/>
              </w:rPr>
            </w:pPr>
            <w:r w:rsidRPr="00F63181">
              <w:rPr>
                <w:rFonts w:asciiTheme="majorBidi" w:eastAsia="MS Mincho" w:hAnsiTheme="majorBidi" w:cstheme="majorBidi"/>
                <w:bCs/>
                <w:i/>
                <w:iCs/>
                <w:snapToGrid w:val="0"/>
                <w:kern w:val="22"/>
                <w:lang w:val="ru-RU"/>
              </w:rPr>
              <w:t>Основные субъекты</w:t>
            </w:r>
          </w:p>
        </w:tc>
      </w:tr>
      <w:tr w:rsidR="00EC1811" w:rsidRPr="00056184" w14:paraId="3ABDDA9D" w14:textId="77777777" w:rsidTr="0029375E">
        <w:tc>
          <w:tcPr>
            <w:tcW w:w="2268" w:type="dxa"/>
            <w:tcBorders>
              <w:bottom w:val="nil"/>
            </w:tcBorders>
          </w:tcPr>
          <w:p w14:paraId="3ABDDA9A" w14:textId="77777777" w:rsidR="00EC1811" w:rsidRPr="00F63181" w:rsidRDefault="00EC1811" w:rsidP="002C7CF4">
            <w:pPr>
              <w:tabs>
                <w:tab w:val="left" w:pos="380"/>
              </w:tabs>
              <w:spacing w:before="60" w:after="60"/>
              <w:jc w:val="left"/>
              <w:rPr>
                <w:rFonts w:asciiTheme="majorBidi" w:hAnsiTheme="majorBidi" w:cstheme="majorBidi"/>
                <w:lang w:val="ru-RU"/>
              </w:rPr>
            </w:pPr>
            <w:r w:rsidRPr="00F63181">
              <w:rPr>
                <w:rFonts w:asciiTheme="majorBidi" w:eastAsia="MS Mincho" w:hAnsiTheme="majorBidi" w:cstheme="majorBidi"/>
                <w:bCs/>
                <w:snapToGrid w:val="0"/>
                <w:spacing w:val="-12"/>
                <w:kern w:val="22"/>
                <w:lang w:val="ru-RU"/>
              </w:rPr>
              <w:t>A.</w:t>
            </w:r>
            <w:r w:rsidRPr="00F63181">
              <w:rPr>
                <w:rFonts w:asciiTheme="majorBidi" w:eastAsia="MS Mincho" w:hAnsiTheme="majorBidi" w:cstheme="majorBidi"/>
                <w:bCs/>
                <w:snapToGrid w:val="0"/>
                <w:spacing w:val="-12"/>
                <w:kern w:val="22"/>
                <w:lang w:val="ru-RU"/>
              </w:rPr>
              <w:tab/>
            </w:r>
            <w:r w:rsidRPr="00F63181">
              <w:rPr>
                <w:rFonts w:asciiTheme="majorBidi" w:eastAsia="MS Mincho" w:hAnsiTheme="majorBidi" w:cstheme="majorBidi"/>
                <w:bCs/>
                <w:snapToGrid w:val="0"/>
                <w:kern w:val="22"/>
                <w:lang w:val="ru-RU"/>
              </w:rPr>
              <w:t>Оценка и формирование представления о ситуации и потребностях</w:t>
            </w:r>
          </w:p>
        </w:tc>
        <w:tc>
          <w:tcPr>
            <w:tcW w:w="4847" w:type="dxa"/>
          </w:tcPr>
          <w:p w14:paraId="3ABDDA9B" w14:textId="7A5FAC11" w:rsidR="00EC1811" w:rsidRPr="00F63181" w:rsidRDefault="00EC1811" w:rsidP="002C7CF4">
            <w:pPr>
              <w:spacing w:before="60" w:after="60"/>
              <w:jc w:val="left"/>
              <w:rPr>
                <w:rFonts w:asciiTheme="majorBidi" w:hAnsiTheme="majorBidi" w:cstheme="majorBidi"/>
                <w:kern w:val="22"/>
                <w:lang w:val="ru-RU"/>
              </w:rPr>
            </w:pPr>
            <w:r w:rsidRPr="00F63181">
              <w:rPr>
                <w:rFonts w:asciiTheme="majorBidi" w:hAnsiTheme="majorBidi" w:cstheme="majorBidi"/>
                <w:kern w:val="22"/>
                <w:lang w:val="ru-RU"/>
              </w:rPr>
              <w:t xml:space="preserve">(a) </w:t>
            </w:r>
            <w:r w:rsidR="00D94693" w:rsidRPr="00F63181">
              <w:rPr>
                <w:rFonts w:asciiTheme="majorBidi" w:hAnsiTheme="majorBidi" w:cstheme="majorBidi"/>
                <w:kern w:val="22"/>
                <w:lang w:val="ru-RU"/>
              </w:rPr>
              <w:t>с</w:t>
            </w:r>
            <w:r w:rsidRPr="00F63181">
              <w:rPr>
                <w:rFonts w:asciiTheme="majorBidi" w:hAnsiTheme="majorBidi" w:cstheme="majorBidi"/>
                <w:kern w:val="22"/>
                <w:lang w:val="ru-RU"/>
              </w:rPr>
              <w:t>истематизировать существующие знания</w:t>
            </w:r>
            <w:r w:rsidR="00D95601" w:rsidRPr="00F63181">
              <w:rPr>
                <w:rFonts w:asciiTheme="majorBidi" w:hAnsiTheme="majorBidi" w:cstheme="majorBidi"/>
                <w:kern w:val="22"/>
                <w:lang w:val="ru-RU"/>
              </w:rPr>
              <w:t xml:space="preserve">, </w:t>
            </w:r>
            <w:r w:rsidR="00CF1B14" w:rsidRPr="00F63181">
              <w:rPr>
                <w:rFonts w:asciiTheme="majorBidi" w:hAnsiTheme="majorBidi" w:cstheme="majorBidi"/>
                <w:kern w:val="22"/>
                <w:lang w:val="ru-RU"/>
              </w:rPr>
              <w:t>носителей</w:t>
            </w:r>
            <w:r w:rsidR="00D95601" w:rsidRPr="00F63181">
              <w:rPr>
                <w:rFonts w:asciiTheme="majorBidi" w:hAnsiTheme="majorBidi" w:cstheme="majorBidi"/>
                <w:kern w:val="22"/>
                <w:lang w:val="ru-RU"/>
              </w:rPr>
              <w:t xml:space="preserve"> знаний, кураторов</w:t>
            </w:r>
            <w:r w:rsidRPr="00F63181">
              <w:rPr>
                <w:rFonts w:asciiTheme="majorBidi" w:hAnsiTheme="majorBidi" w:cstheme="majorBidi"/>
                <w:kern w:val="22"/>
                <w:lang w:val="ru-RU"/>
              </w:rPr>
              <w:t xml:space="preserve"> и источники</w:t>
            </w:r>
            <w:r w:rsidRPr="00F63181">
              <w:rPr>
                <w:rFonts w:asciiTheme="majorBidi" w:hAnsiTheme="majorBidi" w:cstheme="majorBidi"/>
                <w:i/>
                <w:iCs/>
                <w:kern w:val="22"/>
                <w:vertAlign w:val="superscript"/>
                <w:lang w:val="ru-RU"/>
              </w:rPr>
              <w:t>a</w:t>
            </w:r>
            <w:r w:rsidRPr="00F63181">
              <w:rPr>
                <w:rFonts w:asciiTheme="majorBidi" w:hAnsiTheme="majorBidi" w:cstheme="majorBidi"/>
                <w:kern w:val="22"/>
                <w:lang w:val="ru-RU"/>
              </w:rPr>
              <w:t xml:space="preserve">, </w:t>
            </w:r>
            <w:r w:rsidR="00CF1B14" w:rsidRPr="00F63181">
              <w:rPr>
                <w:rFonts w:asciiTheme="majorBidi" w:hAnsiTheme="majorBidi" w:cstheme="majorBidi"/>
                <w:kern w:val="22"/>
                <w:lang w:val="ru-RU"/>
              </w:rPr>
              <w:t>представляющие актуальность с точки зрения</w:t>
            </w:r>
            <w:r w:rsidRPr="00F63181">
              <w:rPr>
                <w:rFonts w:asciiTheme="majorBidi" w:hAnsiTheme="majorBidi" w:cstheme="majorBidi"/>
                <w:kern w:val="22"/>
                <w:lang w:val="ru-RU"/>
              </w:rPr>
              <w:t xml:space="preserve"> </w:t>
            </w:r>
            <w:r w:rsidRPr="00F63181">
              <w:rPr>
                <w:bCs/>
                <w:iCs/>
                <w:lang w:val="ru-RU"/>
              </w:rPr>
              <w:t>Куньминско-Монреальской глобальной рамочной программ</w:t>
            </w:r>
            <w:r w:rsidR="00CF1B14" w:rsidRPr="00F63181">
              <w:rPr>
                <w:bCs/>
                <w:iCs/>
                <w:lang w:val="ru-RU"/>
              </w:rPr>
              <w:t>ы</w:t>
            </w:r>
            <w:r w:rsidRPr="00F63181">
              <w:rPr>
                <w:bCs/>
                <w:iCs/>
                <w:lang w:val="ru-RU"/>
              </w:rPr>
              <w:t xml:space="preserve"> в области биоразнообразия</w:t>
            </w:r>
            <w:r w:rsidRPr="00F63181">
              <w:rPr>
                <w:rFonts w:asciiTheme="majorBidi" w:hAnsiTheme="majorBidi" w:cstheme="majorBidi"/>
                <w:kern w:val="22"/>
                <w:lang w:val="ru-RU"/>
              </w:rPr>
              <w:t xml:space="preserve"> и</w:t>
            </w:r>
            <w:r w:rsidRPr="00F63181">
              <w:rPr>
                <w:lang w:val="ru-RU"/>
              </w:rPr>
              <w:t xml:space="preserve"> национальн</w:t>
            </w:r>
            <w:r w:rsidR="00CF1B14" w:rsidRPr="00F63181">
              <w:rPr>
                <w:lang w:val="ru-RU"/>
              </w:rPr>
              <w:t>ых</w:t>
            </w:r>
            <w:r w:rsidRPr="00F63181">
              <w:rPr>
                <w:lang w:val="ru-RU"/>
              </w:rPr>
              <w:t xml:space="preserve"> стратеги</w:t>
            </w:r>
            <w:r w:rsidR="00CF1B14" w:rsidRPr="00F63181">
              <w:rPr>
                <w:lang w:val="ru-RU"/>
              </w:rPr>
              <w:t>й</w:t>
            </w:r>
            <w:r w:rsidRPr="00F63181">
              <w:rPr>
                <w:lang w:val="ru-RU"/>
              </w:rPr>
              <w:t xml:space="preserve"> и план</w:t>
            </w:r>
            <w:r w:rsidR="00CF1B14" w:rsidRPr="00F63181">
              <w:rPr>
                <w:lang w:val="ru-RU"/>
              </w:rPr>
              <w:t>ов</w:t>
            </w:r>
            <w:r w:rsidRPr="00F63181">
              <w:rPr>
                <w:lang w:val="ru-RU"/>
              </w:rPr>
              <w:t xml:space="preserve"> действий по сохранению биоразнообразия</w:t>
            </w:r>
          </w:p>
        </w:tc>
        <w:tc>
          <w:tcPr>
            <w:tcW w:w="1674" w:type="dxa"/>
          </w:tcPr>
          <w:p w14:paraId="3ABDDA9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 xml:space="preserve">Стороны, </w:t>
            </w:r>
            <w:r w:rsidRPr="00F63181">
              <w:rPr>
                <w:rFonts w:asciiTheme="majorBidi" w:hAnsiTheme="majorBidi" w:cstheme="majorBidi"/>
                <w:lang w:val="ru-RU"/>
              </w:rPr>
              <w:t>коренные народы и местные общины</w:t>
            </w:r>
            <w:r w:rsidRPr="00F63181">
              <w:rPr>
                <w:rFonts w:asciiTheme="majorBidi" w:eastAsia="MS Mincho" w:hAnsiTheme="majorBidi" w:cstheme="majorBidi"/>
                <w:bCs/>
                <w:snapToGrid w:val="0"/>
                <w:kern w:val="22"/>
                <w:lang w:val="ru-RU"/>
              </w:rPr>
              <w:t>, секретариат</w:t>
            </w:r>
          </w:p>
        </w:tc>
      </w:tr>
      <w:tr w:rsidR="00EC1811" w:rsidRPr="00056184" w14:paraId="3ABDDAA1" w14:textId="77777777" w:rsidTr="0029375E">
        <w:tc>
          <w:tcPr>
            <w:tcW w:w="2268" w:type="dxa"/>
            <w:tcBorders>
              <w:top w:val="nil"/>
              <w:bottom w:val="nil"/>
            </w:tcBorders>
          </w:tcPr>
          <w:p w14:paraId="3ABDDA9E" w14:textId="77777777" w:rsidR="00EC1811" w:rsidRPr="00F63181" w:rsidRDefault="00EC1811" w:rsidP="002C7CF4">
            <w:pPr>
              <w:rPr>
                <w:rFonts w:asciiTheme="majorBidi" w:hAnsiTheme="majorBidi" w:cstheme="majorBidi"/>
                <w:lang w:val="ru-RU"/>
              </w:rPr>
            </w:pPr>
          </w:p>
        </w:tc>
        <w:tc>
          <w:tcPr>
            <w:tcW w:w="4847" w:type="dxa"/>
          </w:tcPr>
          <w:p w14:paraId="3ABDDA9F" w14:textId="48F6CABF" w:rsidR="00EC1811" w:rsidRPr="00F63181" w:rsidRDefault="00EC1811" w:rsidP="002C7CF4">
            <w:pPr>
              <w:spacing w:before="60" w:after="60"/>
              <w:jc w:val="left"/>
              <w:rPr>
                <w:rFonts w:asciiTheme="majorBidi" w:hAnsiTheme="majorBidi" w:cstheme="majorBidi"/>
                <w:kern w:val="22"/>
                <w:lang w:val="ru-RU"/>
              </w:rPr>
            </w:pPr>
            <w:r w:rsidRPr="00F63181">
              <w:rPr>
                <w:rFonts w:asciiTheme="majorBidi" w:hAnsiTheme="majorBidi" w:cstheme="majorBidi"/>
                <w:kern w:val="22"/>
                <w:lang w:val="ru-RU"/>
              </w:rPr>
              <w:t xml:space="preserve">(b) </w:t>
            </w:r>
            <w:r w:rsidR="00D94693" w:rsidRPr="00F63181">
              <w:rPr>
                <w:rFonts w:asciiTheme="majorBidi" w:hAnsiTheme="majorBidi" w:cstheme="majorBidi"/>
                <w:kern w:val="22"/>
                <w:lang w:val="ru-RU"/>
              </w:rPr>
              <w:t>о</w:t>
            </w:r>
            <w:r w:rsidRPr="00F63181">
              <w:rPr>
                <w:rFonts w:asciiTheme="majorBidi" w:hAnsiTheme="majorBidi" w:cstheme="majorBidi"/>
                <w:kern w:val="22"/>
                <w:lang w:val="ru-RU"/>
              </w:rPr>
              <w:t>пределить потребности и приоритеты в области знаний</w:t>
            </w:r>
          </w:p>
        </w:tc>
        <w:tc>
          <w:tcPr>
            <w:tcW w:w="1674" w:type="dxa"/>
          </w:tcPr>
          <w:p w14:paraId="3ABDDAA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r w:rsidR="00026EF9" w:rsidRPr="00F63181">
              <w:rPr>
                <w:rFonts w:asciiTheme="majorBidi" w:eastAsia="MS Mincho" w:hAnsiTheme="majorBidi" w:cstheme="majorBidi"/>
                <w:bCs/>
                <w:snapToGrid w:val="0"/>
                <w:kern w:val="22"/>
                <w:lang w:val="ru-RU"/>
              </w:rPr>
              <w:t xml:space="preserve"> </w:t>
            </w:r>
            <w:r w:rsidR="00026EF9" w:rsidRPr="00F63181">
              <w:rPr>
                <w:rFonts w:asciiTheme="majorBidi" w:hAnsiTheme="majorBidi" w:cstheme="majorBidi"/>
                <w:lang w:val="ru-RU"/>
              </w:rPr>
              <w:t>коренные народы и местные общины,</w:t>
            </w:r>
            <w:r w:rsidRPr="00F63181">
              <w:rPr>
                <w:rFonts w:asciiTheme="majorBidi" w:eastAsia="MS Mincho" w:hAnsiTheme="majorBidi" w:cstheme="majorBidi"/>
                <w:bCs/>
                <w:snapToGrid w:val="0"/>
                <w:kern w:val="22"/>
                <w:lang w:val="ru-RU"/>
              </w:rPr>
              <w:t xml:space="preserve"> организации</w:t>
            </w:r>
          </w:p>
        </w:tc>
      </w:tr>
      <w:tr w:rsidR="00EC1811" w:rsidRPr="00F63181" w14:paraId="3ABDDAA5" w14:textId="77777777" w:rsidTr="0029375E">
        <w:tc>
          <w:tcPr>
            <w:tcW w:w="2268" w:type="dxa"/>
            <w:tcBorders>
              <w:top w:val="nil"/>
              <w:bottom w:val="nil"/>
            </w:tcBorders>
          </w:tcPr>
          <w:p w14:paraId="3ABDDAA2" w14:textId="77777777" w:rsidR="00EC1811" w:rsidRPr="00F63181" w:rsidRDefault="00EC1811" w:rsidP="002C7CF4">
            <w:pPr>
              <w:rPr>
                <w:rFonts w:asciiTheme="majorBidi" w:hAnsiTheme="majorBidi" w:cstheme="majorBidi"/>
                <w:lang w:val="ru-RU"/>
              </w:rPr>
            </w:pPr>
          </w:p>
        </w:tc>
        <w:tc>
          <w:tcPr>
            <w:tcW w:w="4847" w:type="dxa"/>
          </w:tcPr>
          <w:p w14:paraId="3ABDDAA3" w14:textId="51CCCB38" w:rsidR="00EC1811" w:rsidRPr="00F63181" w:rsidRDefault="00EC1811" w:rsidP="002C7CF4">
            <w:pPr>
              <w:spacing w:before="60" w:after="60"/>
              <w:jc w:val="left"/>
              <w:rPr>
                <w:rFonts w:asciiTheme="majorBidi" w:hAnsiTheme="majorBidi" w:cstheme="majorBidi"/>
                <w:kern w:val="22"/>
                <w:lang w:val="ru-RU"/>
              </w:rPr>
            </w:pPr>
            <w:r w:rsidRPr="00F63181">
              <w:rPr>
                <w:rFonts w:asciiTheme="majorBidi" w:hAnsiTheme="majorBidi" w:cstheme="majorBidi"/>
                <w:kern w:val="22"/>
                <w:lang w:val="ru-RU"/>
              </w:rPr>
              <w:t xml:space="preserve">(c) </w:t>
            </w:r>
            <w:r w:rsidR="00D94693" w:rsidRPr="00F63181">
              <w:rPr>
                <w:rFonts w:asciiTheme="majorBidi" w:hAnsiTheme="majorBidi" w:cstheme="majorBidi"/>
                <w:kern w:val="22"/>
                <w:lang w:val="ru-RU"/>
              </w:rPr>
              <w:t>о</w:t>
            </w:r>
            <w:r w:rsidRPr="00F63181">
              <w:rPr>
                <w:rFonts w:asciiTheme="majorBidi" w:hAnsiTheme="majorBidi" w:cstheme="majorBidi"/>
                <w:kern w:val="22"/>
                <w:lang w:val="ru-RU"/>
              </w:rPr>
              <w:t>пределить варианты устранения пробелов в знаниях</w:t>
            </w:r>
          </w:p>
        </w:tc>
        <w:tc>
          <w:tcPr>
            <w:tcW w:w="1674" w:type="dxa"/>
          </w:tcPr>
          <w:p w14:paraId="3ABDDAA4"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организации</w:t>
            </w:r>
          </w:p>
        </w:tc>
      </w:tr>
      <w:tr w:rsidR="00EC1811" w:rsidRPr="00F63181" w14:paraId="3ABDDAA9" w14:textId="77777777" w:rsidTr="0029375E">
        <w:tc>
          <w:tcPr>
            <w:tcW w:w="2268" w:type="dxa"/>
            <w:tcBorders>
              <w:top w:val="nil"/>
              <w:bottom w:val="nil"/>
            </w:tcBorders>
          </w:tcPr>
          <w:p w14:paraId="3ABDDAA6" w14:textId="77777777" w:rsidR="00EC1811" w:rsidRPr="00F63181" w:rsidRDefault="00EC1811" w:rsidP="002C7CF4">
            <w:pPr>
              <w:rPr>
                <w:rFonts w:asciiTheme="majorBidi" w:hAnsiTheme="majorBidi" w:cstheme="majorBidi"/>
                <w:lang w:val="ru-RU"/>
              </w:rPr>
            </w:pPr>
          </w:p>
        </w:tc>
        <w:tc>
          <w:tcPr>
            <w:tcW w:w="4847" w:type="dxa"/>
          </w:tcPr>
          <w:p w14:paraId="3ABDDAA7" w14:textId="7A871BC9"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(d) </w:t>
            </w:r>
            <w:r w:rsidR="00D94693" w:rsidRPr="00F63181">
              <w:rPr>
                <w:rFonts w:asciiTheme="majorBidi" w:hAnsiTheme="majorBidi" w:cstheme="majorBidi"/>
                <w:kern w:val="22"/>
                <w:lang w:val="ru-RU"/>
              </w:rPr>
              <w:t>р</w:t>
            </w:r>
            <w:r w:rsidRPr="00F63181">
              <w:rPr>
                <w:rFonts w:asciiTheme="majorBidi" w:hAnsiTheme="majorBidi" w:cstheme="majorBidi"/>
                <w:kern w:val="22"/>
                <w:lang w:val="ru-RU"/>
              </w:rPr>
              <w:t>азработать стратегии и планы по управлению знаниями</w:t>
            </w:r>
          </w:p>
        </w:tc>
        <w:tc>
          <w:tcPr>
            <w:tcW w:w="1674" w:type="dxa"/>
          </w:tcPr>
          <w:p w14:paraId="3ABDDAA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29487F" w:rsidRPr="00056184" w14:paraId="3ABDDAAD" w14:textId="77777777" w:rsidTr="0029375E">
        <w:tc>
          <w:tcPr>
            <w:tcW w:w="2268" w:type="dxa"/>
            <w:tcBorders>
              <w:top w:val="nil"/>
              <w:bottom w:val="single" w:sz="4" w:space="0" w:color="auto"/>
            </w:tcBorders>
          </w:tcPr>
          <w:p w14:paraId="3ABDDAAA" w14:textId="77777777" w:rsidR="0029487F" w:rsidRPr="00F63181" w:rsidRDefault="0029487F" w:rsidP="002C7CF4">
            <w:pPr>
              <w:rPr>
                <w:rFonts w:asciiTheme="majorBidi" w:hAnsiTheme="majorBidi" w:cstheme="majorBidi"/>
                <w:lang w:val="ru-RU"/>
              </w:rPr>
            </w:pPr>
          </w:p>
        </w:tc>
        <w:tc>
          <w:tcPr>
            <w:tcW w:w="4847" w:type="dxa"/>
          </w:tcPr>
          <w:p w14:paraId="3ABDDAAB" w14:textId="76BC0547" w:rsidR="0029487F" w:rsidRPr="00F63181" w:rsidRDefault="0029487F" w:rsidP="002C7CF4">
            <w:pPr>
              <w:spacing w:before="60" w:after="60"/>
              <w:jc w:val="left"/>
              <w:rPr>
                <w:rFonts w:asciiTheme="majorBidi" w:hAnsiTheme="majorBidi" w:cstheme="majorBidi"/>
                <w:kern w:val="22"/>
                <w:lang w:val="ru-RU"/>
              </w:rPr>
            </w:pPr>
            <w:r w:rsidRPr="00F63181">
              <w:rPr>
                <w:rFonts w:asciiTheme="majorBidi" w:hAnsiTheme="majorBidi" w:cstheme="majorBidi"/>
                <w:kern w:val="22"/>
                <w:lang w:val="ru-RU"/>
              </w:rPr>
              <w:t xml:space="preserve">(e) </w:t>
            </w:r>
            <w:r w:rsidR="00D94693" w:rsidRPr="00F63181">
              <w:rPr>
                <w:rFonts w:asciiTheme="majorBidi" w:hAnsiTheme="majorBidi" w:cstheme="majorBidi"/>
                <w:kern w:val="22"/>
                <w:lang w:val="ru-RU"/>
              </w:rPr>
              <w:t>с</w:t>
            </w:r>
            <w:r w:rsidRPr="00F63181">
              <w:rPr>
                <w:rFonts w:asciiTheme="majorBidi" w:hAnsiTheme="majorBidi" w:cstheme="majorBidi"/>
                <w:kern w:val="22"/>
                <w:lang w:val="ru-RU"/>
              </w:rPr>
              <w:t>истематизировать существующие системы и платформы управления знаниями на глобальном, региональном, национальном и субнациональном уровнях</w:t>
            </w:r>
          </w:p>
        </w:tc>
        <w:tc>
          <w:tcPr>
            <w:tcW w:w="1674" w:type="dxa"/>
          </w:tcPr>
          <w:p w14:paraId="3ABDDAAC" w14:textId="77777777" w:rsidR="0029487F" w:rsidRPr="00F63181" w:rsidRDefault="0029487F" w:rsidP="002C7CF4">
            <w:pPr>
              <w:spacing w:before="60" w:after="60"/>
              <w:jc w:val="left"/>
              <w:rPr>
                <w:rFonts w:asciiTheme="majorBidi" w:eastAsia="MS Mincho" w:hAnsiTheme="majorBidi" w:cstheme="majorBidi"/>
                <w:bCs/>
                <w:snapToGrid w:val="0"/>
                <w:kern w:val="22"/>
                <w:lang w:val="ru-RU"/>
              </w:rPr>
            </w:pPr>
            <w:r w:rsidRPr="00F63181">
              <w:rPr>
                <w:rFonts w:asciiTheme="majorBidi" w:eastAsia="MS Mincho" w:hAnsiTheme="majorBidi" w:cstheme="majorBidi"/>
                <w:bCs/>
                <w:snapToGrid w:val="0"/>
                <w:kern w:val="22"/>
                <w:lang w:val="ru-RU"/>
              </w:rPr>
              <w:t>Стороны, субнациональные правительства, коренные народы и местные общины, секретариат, в зависимости от обстоятельств</w:t>
            </w:r>
          </w:p>
        </w:tc>
      </w:tr>
      <w:tr w:rsidR="00EC1811" w:rsidRPr="00056184" w14:paraId="3ABDDAB1" w14:textId="77777777" w:rsidTr="0029375E">
        <w:tc>
          <w:tcPr>
            <w:tcW w:w="2268" w:type="dxa"/>
            <w:tcBorders>
              <w:bottom w:val="nil"/>
            </w:tcBorders>
          </w:tcPr>
          <w:p w14:paraId="3ABDDAAE" w14:textId="77777777" w:rsidR="00EC1811" w:rsidRPr="00F63181" w:rsidRDefault="00EC1811" w:rsidP="002C7CF4">
            <w:pPr>
              <w:tabs>
                <w:tab w:val="left" w:pos="407"/>
              </w:tabs>
              <w:spacing w:before="60" w:after="60"/>
              <w:jc w:val="left"/>
              <w:rPr>
                <w:rFonts w:asciiTheme="majorBidi" w:hAnsiTheme="majorBidi" w:cstheme="majorBidi"/>
                <w:lang w:val="ru-RU"/>
              </w:rPr>
            </w:pPr>
            <w:r w:rsidRPr="00F63181">
              <w:rPr>
                <w:rFonts w:asciiTheme="majorBidi" w:eastAsia="MS Mincho" w:hAnsiTheme="majorBidi" w:cstheme="majorBidi"/>
                <w:bCs/>
                <w:snapToGrid w:val="0"/>
                <w:spacing w:val="-12"/>
                <w:kern w:val="22"/>
                <w:lang w:val="ru-RU"/>
              </w:rPr>
              <w:t>B.</w:t>
            </w:r>
            <w:r w:rsidRPr="00F63181">
              <w:rPr>
                <w:rFonts w:asciiTheme="majorBidi" w:eastAsia="MS Mincho" w:hAnsiTheme="majorBidi" w:cstheme="majorBidi"/>
                <w:bCs/>
                <w:snapToGrid w:val="0"/>
                <w:spacing w:val="-12"/>
                <w:kern w:val="22"/>
                <w:lang w:val="ru-RU"/>
              </w:rPr>
              <w:tab/>
            </w:r>
            <w:r w:rsidRPr="00F63181">
              <w:rPr>
                <w:rFonts w:asciiTheme="majorBidi" w:eastAsia="MS Mincho" w:hAnsiTheme="majorBidi" w:cstheme="majorBidi"/>
                <w:bCs/>
                <w:snapToGrid w:val="0"/>
                <w:kern w:val="22"/>
                <w:lang w:val="ru-RU"/>
              </w:rPr>
              <w:t>Содействие генерированию и обобщению знаний</w:t>
            </w:r>
          </w:p>
        </w:tc>
        <w:tc>
          <w:tcPr>
            <w:tcW w:w="4847" w:type="dxa"/>
          </w:tcPr>
          <w:p w14:paraId="3ABDDAAF" w14:textId="38E1D13F"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(a) </w:t>
            </w:r>
            <w:r w:rsidR="00D94693" w:rsidRPr="00F63181">
              <w:rPr>
                <w:rFonts w:asciiTheme="majorBidi" w:hAnsiTheme="majorBidi" w:cstheme="majorBidi"/>
                <w:kern w:val="22"/>
                <w:lang w:val="ru-RU"/>
              </w:rPr>
              <w:t>с</w:t>
            </w:r>
            <w:r w:rsidRPr="00F63181">
              <w:rPr>
                <w:rFonts w:asciiTheme="majorBidi" w:hAnsiTheme="majorBidi" w:cstheme="majorBidi"/>
                <w:kern w:val="22"/>
                <w:lang w:val="ru-RU"/>
              </w:rPr>
              <w:t xml:space="preserve">оздать процессы для совместного </w:t>
            </w:r>
            <w:r w:rsidR="00AE467D" w:rsidRPr="00F63181">
              <w:rPr>
                <w:rFonts w:asciiTheme="majorBidi" w:eastAsia="MS Mincho" w:hAnsiTheme="majorBidi" w:cstheme="majorBidi"/>
                <w:bCs/>
                <w:snapToGrid w:val="0"/>
                <w:kern w:val="22"/>
                <w:lang w:val="ru-RU"/>
              </w:rPr>
              <w:t xml:space="preserve">генерирования </w:t>
            </w:r>
            <w:r w:rsidRPr="00F63181">
              <w:rPr>
                <w:rFonts w:asciiTheme="majorBidi" w:hAnsiTheme="majorBidi" w:cstheme="majorBidi"/>
                <w:kern w:val="22"/>
                <w:lang w:val="ru-RU"/>
              </w:rPr>
              <w:t>знаний</w:t>
            </w:r>
          </w:p>
        </w:tc>
        <w:tc>
          <w:tcPr>
            <w:tcW w:w="1674" w:type="dxa"/>
          </w:tcPr>
          <w:p w14:paraId="3ABDDAB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 xml:space="preserve">Стороны, </w:t>
            </w:r>
            <w:r w:rsidRPr="00F63181">
              <w:rPr>
                <w:rFonts w:asciiTheme="majorBidi" w:hAnsiTheme="majorBidi" w:cstheme="majorBidi"/>
                <w:lang w:val="ru-RU"/>
              </w:rPr>
              <w:t>коренные народы и местные общины,</w:t>
            </w:r>
            <w:r w:rsidRPr="00F63181">
              <w:rPr>
                <w:rFonts w:asciiTheme="majorBidi" w:eastAsia="MS Mincho" w:hAnsiTheme="majorBidi" w:cstheme="majorBidi"/>
                <w:bCs/>
                <w:snapToGrid w:val="0"/>
                <w:kern w:val="22"/>
                <w:lang w:val="ru-RU"/>
              </w:rPr>
              <w:t xml:space="preserve"> организации</w:t>
            </w:r>
          </w:p>
        </w:tc>
      </w:tr>
      <w:tr w:rsidR="00EC1811" w:rsidRPr="00056184" w14:paraId="3ABDDAB5" w14:textId="77777777" w:rsidTr="00405CE4">
        <w:tc>
          <w:tcPr>
            <w:tcW w:w="2268" w:type="dxa"/>
            <w:tcBorders>
              <w:top w:val="nil"/>
              <w:bottom w:val="single" w:sz="4" w:space="0" w:color="auto"/>
            </w:tcBorders>
          </w:tcPr>
          <w:p w14:paraId="3ABDDAB2" w14:textId="77777777" w:rsidR="00EC1811" w:rsidRPr="00F63181" w:rsidRDefault="00EC1811" w:rsidP="002C7CF4">
            <w:pPr>
              <w:rPr>
                <w:rFonts w:asciiTheme="majorBidi" w:hAnsiTheme="majorBidi" w:cstheme="majorBidi"/>
                <w:lang w:val="ru-RU"/>
              </w:rPr>
            </w:pPr>
          </w:p>
        </w:tc>
        <w:tc>
          <w:tcPr>
            <w:tcW w:w="4847" w:type="dxa"/>
          </w:tcPr>
          <w:p w14:paraId="3ABDDAB3" w14:textId="0CF7F8DD"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(b) </w:t>
            </w:r>
            <w:r w:rsidR="00D94693" w:rsidRPr="00F63181">
              <w:rPr>
                <w:rFonts w:asciiTheme="majorBidi" w:hAnsiTheme="majorBidi" w:cstheme="majorBidi"/>
                <w:kern w:val="22"/>
                <w:lang w:val="ru-RU"/>
              </w:rPr>
              <w:t>р</w:t>
            </w:r>
            <w:r w:rsidRPr="00F63181">
              <w:rPr>
                <w:rFonts w:asciiTheme="majorBidi" w:hAnsiTheme="majorBidi" w:cstheme="majorBidi"/>
                <w:bCs/>
                <w:kern w:val="22"/>
                <w:lang w:val="ru-RU"/>
              </w:rPr>
              <w:t>асширять сотрудничество между организациями, инициативами и процессами в целях содействия генерированию знаний</w:t>
            </w:r>
          </w:p>
        </w:tc>
        <w:tc>
          <w:tcPr>
            <w:tcW w:w="1674" w:type="dxa"/>
          </w:tcPr>
          <w:p w14:paraId="3ABDDAB4"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r w:rsidR="00E17F09" w:rsidRPr="00F63181">
              <w:rPr>
                <w:rFonts w:asciiTheme="majorBidi" w:eastAsia="MS Mincho" w:hAnsiTheme="majorBidi" w:cstheme="majorBidi"/>
                <w:bCs/>
                <w:snapToGrid w:val="0"/>
                <w:kern w:val="22"/>
                <w:lang w:val="ru-RU"/>
              </w:rPr>
              <w:t xml:space="preserve"> </w:t>
            </w:r>
            <w:r w:rsidR="00E17F09" w:rsidRPr="00F63181">
              <w:rPr>
                <w:rFonts w:asciiTheme="majorBidi" w:hAnsiTheme="majorBidi" w:cstheme="majorBidi"/>
                <w:lang w:val="ru-RU"/>
              </w:rPr>
              <w:t xml:space="preserve">коренные народы и местные </w:t>
            </w:r>
            <w:r w:rsidR="00E17F09" w:rsidRPr="00F63181">
              <w:rPr>
                <w:rFonts w:asciiTheme="majorBidi" w:hAnsiTheme="majorBidi" w:cstheme="majorBidi"/>
                <w:lang w:val="ru-RU"/>
              </w:rPr>
              <w:lastRenderedPageBreak/>
              <w:t>общины,</w:t>
            </w:r>
            <w:r w:rsidR="00E17F09" w:rsidRPr="00F63181">
              <w:rPr>
                <w:rFonts w:asciiTheme="majorBidi" w:eastAsia="MS Mincho" w:hAnsiTheme="majorBidi" w:cstheme="majorBidi"/>
                <w:bCs/>
                <w:snapToGrid w:val="0"/>
                <w:kern w:val="22"/>
                <w:lang w:val="ru-RU"/>
              </w:rPr>
              <w:t xml:space="preserve"> организации</w:t>
            </w:r>
          </w:p>
        </w:tc>
      </w:tr>
      <w:tr w:rsidR="00EC1811" w:rsidRPr="00F63181" w14:paraId="3ABDDAB9" w14:textId="77777777" w:rsidTr="00405CE4">
        <w:tc>
          <w:tcPr>
            <w:tcW w:w="2268" w:type="dxa"/>
            <w:tcBorders>
              <w:top w:val="single" w:sz="4" w:space="0" w:color="auto"/>
              <w:bottom w:val="single" w:sz="4" w:space="0" w:color="auto"/>
            </w:tcBorders>
          </w:tcPr>
          <w:p w14:paraId="3ABDDAB6" w14:textId="77777777" w:rsidR="00EC1811" w:rsidRPr="00F63181" w:rsidRDefault="00EC1811" w:rsidP="002C7CF4">
            <w:pPr>
              <w:rPr>
                <w:rFonts w:asciiTheme="majorBidi" w:hAnsiTheme="majorBidi" w:cstheme="majorBidi"/>
                <w:lang w:val="ru-RU"/>
              </w:rPr>
            </w:pPr>
          </w:p>
        </w:tc>
        <w:tc>
          <w:tcPr>
            <w:tcW w:w="4847" w:type="dxa"/>
          </w:tcPr>
          <w:p w14:paraId="3ABDDAB7" w14:textId="1C895583"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(c) </w:t>
            </w:r>
            <w:r w:rsidR="00D94693" w:rsidRPr="00F63181">
              <w:rPr>
                <w:rFonts w:asciiTheme="majorBidi" w:hAnsiTheme="majorBidi" w:cstheme="majorBidi"/>
                <w:kern w:val="22"/>
                <w:lang w:val="ru-RU"/>
              </w:rPr>
              <w:t>а</w:t>
            </w:r>
            <w:r w:rsidRPr="00F63181">
              <w:rPr>
                <w:rFonts w:asciiTheme="majorBidi" w:hAnsiTheme="majorBidi" w:cstheme="majorBidi"/>
                <w:bCs/>
                <w:kern w:val="22"/>
                <w:lang w:val="ru-RU"/>
              </w:rPr>
              <w:t xml:space="preserve">ктивизировать информационно-разъяснительную работу с соответствующими научно-исследовательскими и академическими сообществами и другими учреждениями и сообществами в целях поощрения </w:t>
            </w:r>
            <w:r w:rsidR="00E25233" w:rsidRPr="00F63181">
              <w:rPr>
                <w:rFonts w:asciiTheme="majorBidi" w:hAnsiTheme="majorBidi" w:cstheme="majorBidi"/>
                <w:bCs/>
                <w:kern w:val="22"/>
                <w:lang w:val="ru-RU"/>
              </w:rPr>
              <w:t xml:space="preserve">выполнения соответствующей исследовательской работы и </w:t>
            </w:r>
            <w:r w:rsidRPr="00F63181">
              <w:rPr>
                <w:rFonts w:asciiTheme="majorBidi" w:hAnsiTheme="majorBidi" w:cstheme="majorBidi"/>
                <w:bCs/>
                <w:kern w:val="22"/>
                <w:lang w:val="ru-RU"/>
              </w:rPr>
              <w:t>обмена актуальными исследовательскими данными, информацией и знаниями</w:t>
            </w:r>
          </w:p>
        </w:tc>
        <w:tc>
          <w:tcPr>
            <w:tcW w:w="1674" w:type="dxa"/>
          </w:tcPr>
          <w:p w14:paraId="3ABDDAB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3F2B7F" w:rsidRPr="00F63181" w14:paraId="3ABDDABD" w14:textId="77777777" w:rsidTr="00405CE4">
        <w:tc>
          <w:tcPr>
            <w:tcW w:w="2268" w:type="dxa"/>
            <w:vMerge w:val="restart"/>
            <w:tcBorders>
              <w:top w:val="single" w:sz="4" w:space="0" w:color="auto"/>
            </w:tcBorders>
          </w:tcPr>
          <w:p w14:paraId="3ABDDABA" w14:textId="77777777" w:rsidR="003F2B7F" w:rsidRPr="00F63181" w:rsidRDefault="003F2B7F" w:rsidP="002C7CF4">
            <w:pPr>
              <w:rPr>
                <w:rFonts w:asciiTheme="majorBidi" w:hAnsiTheme="majorBidi" w:cstheme="majorBidi"/>
                <w:lang w:val="ru-RU"/>
              </w:rPr>
            </w:pPr>
          </w:p>
        </w:tc>
        <w:tc>
          <w:tcPr>
            <w:tcW w:w="4847" w:type="dxa"/>
          </w:tcPr>
          <w:p w14:paraId="3ABDDABB" w14:textId="10E68C48" w:rsidR="003F2B7F" w:rsidRPr="00F63181" w:rsidRDefault="003F2B7F"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(d) </w:t>
            </w:r>
            <w:r w:rsidR="00D94693" w:rsidRPr="00F63181">
              <w:rPr>
                <w:rFonts w:asciiTheme="majorBidi" w:hAnsiTheme="majorBidi" w:cstheme="majorBidi"/>
                <w:kern w:val="22"/>
                <w:lang w:val="ru-RU"/>
              </w:rPr>
              <w:t>р</w:t>
            </w:r>
            <w:r w:rsidRPr="00F63181">
              <w:rPr>
                <w:rFonts w:asciiTheme="majorBidi" w:hAnsiTheme="majorBidi" w:cstheme="majorBidi"/>
                <w:kern w:val="22"/>
                <w:lang w:val="ru-RU"/>
              </w:rPr>
              <w:t>азвивать национальный потенциал в области генерирования знаний и поощрять сбор данных, информации и знаний частными лицами на субнациональном и местном уровнях</w:t>
            </w:r>
          </w:p>
        </w:tc>
        <w:tc>
          <w:tcPr>
            <w:tcW w:w="1674" w:type="dxa"/>
          </w:tcPr>
          <w:p w14:paraId="3ABDDABC" w14:textId="77777777" w:rsidR="003F2B7F" w:rsidRPr="00F63181" w:rsidRDefault="003F2B7F"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Стороны</w:t>
            </w:r>
          </w:p>
        </w:tc>
      </w:tr>
      <w:tr w:rsidR="003F2B7F" w:rsidRPr="00F63181" w14:paraId="3ABDDAC1" w14:textId="77777777" w:rsidTr="0029375E">
        <w:tc>
          <w:tcPr>
            <w:tcW w:w="2268" w:type="dxa"/>
            <w:vMerge/>
          </w:tcPr>
          <w:p w14:paraId="3ABDDABE" w14:textId="77777777" w:rsidR="003F2B7F" w:rsidRPr="00F63181" w:rsidRDefault="003F2B7F" w:rsidP="002C7CF4">
            <w:pPr>
              <w:rPr>
                <w:rFonts w:asciiTheme="majorBidi" w:hAnsiTheme="majorBidi" w:cstheme="majorBidi"/>
                <w:lang w:val="ru-RU"/>
              </w:rPr>
            </w:pPr>
          </w:p>
        </w:tc>
        <w:tc>
          <w:tcPr>
            <w:tcW w:w="4847" w:type="dxa"/>
          </w:tcPr>
          <w:p w14:paraId="3ABDDABF" w14:textId="6A12FB10" w:rsidR="003F2B7F" w:rsidRPr="00F63181" w:rsidRDefault="003F2B7F"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(e) </w:t>
            </w:r>
            <w:r w:rsidR="00D94693" w:rsidRPr="00F63181">
              <w:rPr>
                <w:rFonts w:asciiTheme="majorBidi" w:hAnsiTheme="majorBidi" w:cstheme="majorBidi"/>
                <w:kern w:val="22"/>
                <w:lang w:val="ru-RU"/>
              </w:rPr>
              <w:t>п</w:t>
            </w:r>
            <w:r w:rsidRPr="00F63181">
              <w:rPr>
                <w:rFonts w:asciiTheme="majorBidi" w:hAnsiTheme="majorBidi" w:cstheme="majorBidi"/>
                <w:kern w:val="22"/>
                <w:lang w:val="ru-RU"/>
              </w:rPr>
              <w:t xml:space="preserve">оощрять использование цифровых технологий, включая </w:t>
            </w:r>
            <w:r w:rsidRPr="00F63181">
              <w:rPr>
                <w:rFonts w:asciiTheme="majorBidi" w:hAnsiTheme="majorBidi" w:cstheme="majorBidi"/>
                <w:bCs/>
                <w:kern w:val="22"/>
                <w:lang w:val="ru-RU"/>
              </w:rPr>
              <w:t>дистанционное зондирование</w:t>
            </w:r>
            <w:r w:rsidRPr="00F63181">
              <w:rPr>
                <w:rFonts w:asciiTheme="majorBidi" w:hAnsiTheme="majorBidi" w:cstheme="majorBidi"/>
                <w:kern w:val="22"/>
                <w:lang w:val="ru-RU"/>
              </w:rPr>
              <w:t xml:space="preserve">, </w:t>
            </w:r>
            <w:r w:rsidRPr="00F63181">
              <w:rPr>
                <w:rFonts w:asciiTheme="majorBidi" w:eastAsia="MS Mincho" w:hAnsiTheme="majorBidi" w:cstheme="majorBidi"/>
                <w:snapToGrid w:val="0"/>
                <w:kern w:val="22"/>
                <w:lang w:val="ru-RU"/>
              </w:rPr>
              <w:t>для сбора данных и информации</w:t>
            </w:r>
          </w:p>
        </w:tc>
        <w:tc>
          <w:tcPr>
            <w:tcW w:w="1674" w:type="dxa"/>
          </w:tcPr>
          <w:p w14:paraId="3ABDDAC0" w14:textId="77777777" w:rsidR="003F2B7F" w:rsidRPr="00F63181" w:rsidRDefault="003F2B7F"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организации</w:t>
            </w:r>
          </w:p>
        </w:tc>
      </w:tr>
      <w:tr w:rsidR="003F2B7F" w:rsidRPr="00056184" w14:paraId="3ABDDAC5" w14:textId="77777777" w:rsidTr="0029375E">
        <w:tc>
          <w:tcPr>
            <w:tcW w:w="2268" w:type="dxa"/>
            <w:vMerge/>
            <w:tcBorders>
              <w:bottom w:val="nil"/>
            </w:tcBorders>
          </w:tcPr>
          <w:p w14:paraId="3ABDDAC2" w14:textId="77777777" w:rsidR="003F2B7F" w:rsidRPr="00F63181" w:rsidRDefault="003F2B7F" w:rsidP="002C7CF4">
            <w:pPr>
              <w:rPr>
                <w:rFonts w:asciiTheme="majorBidi" w:hAnsiTheme="majorBidi" w:cstheme="majorBidi"/>
                <w:lang w:val="ru-RU"/>
              </w:rPr>
            </w:pPr>
          </w:p>
        </w:tc>
        <w:tc>
          <w:tcPr>
            <w:tcW w:w="4847" w:type="dxa"/>
          </w:tcPr>
          <w:p w14:paraId="3ABDDAC3" w14:textId="5F58F97A" w:rsidR="003F2B7F" w:rsidRPr="00F63181" w:rsidRDefault="003F2B7F"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(f) </w:t>
            </w:r>
            <w:r w:rsidR="00D94693" w:rsidRPr="00F63181">
              <w:rPr>
                <w:rFonts w:asciiTheme="majorBidi" w:hAnsiTheme="majorBidi" w:cstheme="majorBidi"/>
                <w:kern w:val="22"/>
                <w:lang w:val="ru-RU"/>
              </w:rPr>
              <w:t>в</w:t>
            </w:r>
            <w:r w:rsidRPr="00F63181">
              <w:rPr>
                <w:rFonts w:asciiTheme="majorBidi" w:hAnsiTheme="majorBidi" w:cstheme="majorBidi"/>
                <w:kern w:val="22"/>
                <w:lang w:val="ru-RU"/>
              </w:rPr>
              <w:t>ыявлять и собирать, где это разрешается, традиционные знания коренных народов и местных общин, уделяя особое внимание знаниям женщин коренных народов, при условии их добровольного</w:t>
            </w:r>
            <w:r w:rsidR="00D60805" w:rsidRPr="00F63181">
              <w:rPr>
                <w:rFonts w:asciiTheme="majorBidi" w:hAnsiTheme="majorBidi" w:cstheme="majorBidi"/>
                <w:kern w:val="22"/>
                <w:lang w:val="ru-RU"/>
              </w:rPr>
              <w:t>,</w:t>
            </w:r>
            <w:r w:rsidRPr="00F63181">
              <w:rPr>
                <w:rFonts w:asciiTheme="majorBidi" w:hAnsiTheme="majorBidi" w:cstheme="majorBidi"/>
                <w:kern w:val="22"/>
                <w:lang w:val="ru-RU"/>
              </w:rPr>
              <w:t xml:space="preserve"> предварительного и обоснованного согласия и с четким указанием на источник</w:t>
            </w:r>
          </w:p>
        </w:tc>
        <w:tc>
          <w:tcPr>
            <w:tcW w:w="1674" w:type="dxa"/>
          </w:tcPr>
          <w:p w14:paraId="3ABDDAC4" w14:textId="77777777" w:rsidR="003F2B7F" w:rsidRPr="00F63181" w:rsidRDefault="003F2B7F"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коренные народы и местные общины</w:t>
            </w:r>
          </w:p>
        </w:tc>
      </w:tr>
      <w:tr w:rsidR="00E25233" w:rsidRPr="00F63181" w14:paraId="3ABDDAC9" w14:textId="77777777" w:rsidTr="0029375E">
        <w:tc>
          <w:tcPr>
            <w:tcW w:w="2268" w:type="dxa"/>
            <w:tcBorders>
              <w:top w:val="nil"/>
              <w:bottom w:val="single" w:sz="4" w:space="0" w:color="auto"/>
            </w:tcBorders>
          </w:tcPr>
          <w:p w14:paraId="3ABDDAC6" w14:textId="77777777" w:rsidR="00E25233" w:rsidRPr="00F63181" w:rsidRDefault="00E25233" w:rsidP="002C7CF4">
            <w:pPr>
              <w:rPr>
                <w:rFonts w:asciiTheme="majorBidi" w:hAnsiTheme="majorBidi" w:cstheme="majorBidi"/>
                <w:lang w:val="ru-RU"/>
              </w:rPr>
            </w:pPr>
          </w:p>
        </w:tc>
        <w:tc>
          <w:tcPr>
            <w:tcW w:w="4847" w:type="dxa"/>
          </w:tcPr>
          <w:p w14:paraId="3ABDDAC7" w14:textId="635195DD" w:rsidR="00E25233" w:rsidRPr="00F63181" w:rsidRDefault="000936B4" w:rsidP="002C7CF4">
            <w:pPr>
              <w:spacing w:before="60" w:after="60"/>
              <w:jc w:val="left"/>
              <w:rPr>
                <w:rFonts w:asciiTheme="majorBidi" w:hAnsiTheme="majorBidi" w:cstheme="majorBidi"/>
                <w:kern w:val="22"/>
                <w:lang w:val="ru-RU"/>
              </w:rPr>
            </w:pPr>
            <w:r w:rsidRPr="00F63181">
              <w:rPr>
                <w:rFonts w:asciiTheme="majorBidi" w:hAnsiTheme="majorBidi" w:cstheme="majorBidi"/>
                <w:kern w:val="22"/>
                <w:lang w:val="ru-RU"/>
              </w:rPr>
              <w:t>(</w:t>
            </w:r>
            <w:r w:rsidR="00E25233" w:rsidRPr="00F63181">
              <w:rPr>
                <w:rFonts w:asciiTheme="majorBidi" w:hAnsiTheme="majorBidi" w:cstheme="majorBidi"/>
                <w:kern w:val="22"/>
                <w:lang w:val="ru-RU"/>
              </w:rPr>
              <w:t xml:space="preserve">g) </w:t>
            </w:r>
            <w:r w:rsidR="00D94693" w:rsidRPr="00F63181">
              <w:rPr>
                <w:rFonts w:asciiTheme="majorBidi" w:hAnsiTheme="majorBidi" w:cstheme="majorBidi"/>
                <w:kern w:val="22"/>
                <w:lang w:val="ru-RU"/>
              </w:rPr>
              <w:t>с</w:t>
            </w:r>
            <w:r w:rsidR="00E25233" w:rsidRPr="00F63181">
              <w:rPr>
                <w:rFonts w:asciiTheme="majorBidi" w:hAnsiTheme="majorBidi" w:cstheme="majorBidi"/>
                <w:kern w:val="22"/>
                <w:lang w:val="ru-RU"/>
              </w:rPr>
              <w:t xml:space="preserve">оздавать и </w:t>
            </w:r>
            <w:r w:rsidR="00B35F14" w:rsidRPr="00F63181">
              <w:rPr>
                <w:rFonts w:asciiTheme="majorBidi" w:hAnsiTheme="majorBidi" w:cstheme="majorBidi"/>
                <w:kern w:val="22"/>
                <w:lang w:val="ru-RU"/>
              </w:rPr>
              <w:t>организовывать встречи</w:t>
            </w:r>
            <w:r w:rsidR="00E25233" w:rsidRPr="00F63181">
              <w:rPr>
                <w:rFonts w:asciiTheme="majorBidi" w:hAnsiTheme="majorBidi" w:cstheme="majorBidi"/>
                <w:kern w:val="22"/>
                <w:lang w:val="ru-RU"/>
              </w:rPr>
              <w:t xml:space="preserve"> сообществ специалистов-практиков по управлению знаниями, включая генерирование, хранение, распространение и применение знаний</w:t>
            </w:r>
          </w:p>
        </w:tc>
        <w:tc>
          <w:tcPr>
            <w:tcW w:w="1674" w:type="dxa"/>
          </w:tcPr>
          <w:p w14:paraId="3ABDDAC8" w14:textId="77777777" w:rsidR="00E25233" w:rsidRPr="00F63181" w:rsidRDefault="00E25233" w:rsidP="002C7CF4">
            <w:pPr>
              <w:spacing w:before="60" w:after="60"/>
              <w:jc w:val="left"/>
              <w:rPr>
                <w:rFonts w:asciiTheme="majorBidi" w:eastAsia="MS Mincho" w:hAnsiTheme="majorBidi" w:cstheme="majorBidi"/>
                <w:bCs/>
                <w:snapToGrid w:val="0"/>
                <w:kern w:val="22"/>
                <w:lang w:val="ru-RU"/>
              </w:rPr>
            </w:pPr>
            <w:r w:rsidRPr="00F63181">
              <w:rPr>
                <w:rFonts w:asciiTheme="majorBidi" w:eastAsia="MS Mincho" w:hAnsiTheme="majorBidi" w:cstheme="majorBidi"/>
                <w:bCs/>
                <w:snapToGrid w:val="0"/>
                <w:kern w:val="22"/>
                <w:lang w:val="ru-RU"/>
              </w:rPr>
              <w:t>Стороны</w:t>
            </w:r>
          </w:p>
        </w:tc>
      </w:tr>
      <w:tr w:rsidR="00EC1811" w:rsidRPr="00F63181" w14:paraId="3ABDDACD" w14:textId="77777777" w:rsidTr="0029375E">
        <w:tc>
          <w:tcPr>
            <w:tcW w:w="2268" w:type="dxa"/>
            <w:tcBorders>
              <w:bottom w:val="nil"/>
            </w:tcBorders>
          </w:tcPr>
          <w:p w14:paraId="3ABDDACA" w14:textId="77777777" w:rsidR="00EC1811" w:rsidRPr="00F63181" w:rsidRDefault="00EC1811" w:rsidP="002C7CF4">
            <w:pPr>
              <w:tabs>
                <w:tab w:val="left" w:pos="421"/>
              </w:tabs>
              <w:spacing w:before="60" w:after="60"/>
              <w:jc w:val="left"/>
              <w:rPr>
                <w:rFonts w:asciiTheme="majorBidi" w:hAnsiTheme="majorBidi" w:cstheme="majorBidi"/>
                <w:lang w:val="ru-RU"/>
              </w:rPr>
            </w:pPr>
            <w:r w:rsidRPr="00F63181">
              <w:rPr>
                <w:rFonts w:asciiTheme="majorBidi" w:eastAsia="MS Mincho" w:hAnsiTheme="majorBidi" w:cstheme="majorBidi"/>
                <w:snapToGrid w:val="0"/>
                <w:lang w:val="ru-RU"/>
              </w:rPr>
              <w:t>C.</w:t>
            </w:r>
            <w:r w:rsidRPr="00F63181">
              <w:rPr>
                <w:rFonts w:asciiTheme="majorBidi" w:eastAsia="MS Mincho" w:hAnsiTheme="majorBidi" w:cstheme="majorBidi"/>
                <w:snapToGrid w:val="0"/>
                <w:lang w:val="ru-RU"/>
              </w:rPr>
              <w:tab/>
            </w:r>
            <w:r w:rsidRPr="00F63181">
              <w:rPr>
                <w:rFonts w:asciiTheme="majorBidi" w:eastAsia="MS Mincho" w:hAnsiTheme="majorBidi" w:cstheme="majorBidi"/>
                <w:bCs/>
                <w:snapToGrid w:val="0"/>
                <w:kern w:val="22"/>
                <w:lang w:val="ru-RU"/>
              </w:rPr>
              <w:t>Содействие выявлению и сбору знаний</w:t>
            </w:r>
          </w:p>
        </w:tc>
        <w:tc>
          <w:tcPr>
            <w:tcW w:w="4847" w:type="dxa"/>
          </w:tcPr>
          <w:p w14:paraId="3ABDDACB" w14:textId="23AA3B6D"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(a) </w:t>
            </w:r>
            <w:r w:rsidR="00D94693" w:rsidRPr="00F63181">
              <w:rPr>
                <w:rFonts w:asciiTheme="majorBidi" w:hAnsiTheme="majorBidi" w:cstheme="majorBidi"/>
                <w:kern w:val="22"/>
                <w:lang w:val="ru-RU"/>
              </w:rPr>
              <w:t>р</w:t>
            </w:r>
            <w:r w:rsidRPr="00F63181">
              <w:rPr>
                <w:rFonts w:asciiTheme="majorBidi" w:hAnsiTheme="majorBidi" w:cstheme="majorBidi"/>
                <w:kern w:val="22"/>
                <w:lang w:val="ru-RU"/>
              </w:rPr>
              <w:t>азработать, совершенствовать и использовать веб-инструменты для выявления и сбора данных, информации и знаний из различных источников</w:t>
            </w:r>
          </w:p>
        </w:tc>
        <w:tc>
          <w:tcPr>
            <w:tcW w:w="1674" w:type="dxa"/>
          </w:tcPr>
          <w:p w14:paraId="3ABDDAC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Секретариат, организации</w:t>
            </w:r>
          </w:p>
        </w:tc>
      </w:tr>
      <w:tr w:rsidR="00EC1811" w:rsidRPr="00F63181" w14:paraId="3ABDDAD1" w14:textId="77777777" w:rsidTr="0029375E">
        <w:tc>
          <w:tcPr>
            <w:tcW w:w="2268" w:type="dxa"/>
            <w:tcBorders>
              <w:top w:val="nil"/>
              <w:bottom w:val="nil"/>
            </w:tcBorders>
          </w:tcPr>
          <w:p w14:paraId="3ABDDACE" w14:textId="77777777" w:rsidR="00EC1811" w:rsidRPr="00F63181" w:rsidRDefault="00EC1811" w:rsidP="002C7CF4">
            <w:pPr>
              <w:jc w:val="left"/>
              <w:rPr>
                <w:rFonts w:asciiTheme="majorBidi" w:hAnsiTheme="majorBidi" w:cstheme="majorBidi"/>
                <w:lang w:val="ru-RU"/>
              </w:rPr>
            </w:pPr>
          </w:p>
        </w:tc>
        <w:tc>
          <w:tcPr>
            <w:tcW w:w="4847" w:type="dxa"/>
          </w:tcPr>
          <w:p w14:paraId="3ABDDACF" w14:textId="1FC4A3E1"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(b) </w:t>
            </w:r>
            <w:r w:rsidR="00D94693" w:rsidRPr="00F63181">
              <w:rPr>
                <w:rFonts w:asciiTheme="majorBidi" w:hAnsiTheme="majorBidi" w:cstheme="majorBidi"/>
                <w:kern w:val="22"/>
                <w:lang w:val="ru-RU"/>
              </w:rPr>
              <w:t>п</w:t>
            </w:r>
            <w:r w:rsidRPr="00F63181">
              <w:rPr>
                <w:rFonts w:asciiTheme="majorBidi" w:hAnsiTheme="majorBidi" w:cstheme="majorBidi"/>
                <w:bCs/>
                <w:kern w:val="22"/>
                <w:lang w:val="ru-RU"/>
              </w:rPr>
              <w:t>оощрять использование инструментов и технологий</w:t>
            </w:r>
            <w:r w:rsidR="00E87DF7" w:rsidRPr="00F63181">
              <w:rPr>
                <w:rFonts w:asciiTheme="majorBidi" w:hAnsiTheme="majorBidi" w:cstheme="majorBidi"/>
                <w:bCs/>
                <w:kern w:val="22"/>
                <w:lang w:val="ru-RU"/>
              </w:rPr>
              <w:t xml:space="preserve"> для</w:t>
            </w:r>
            <w:r w:rsidRPr="00F63181">
              <w:rPr>
                <w:rFonts w:asciiTheme="majorBidi" w:hAnsiTheme="majorBidi" w:cstheme="majorBidi"/>
                <w:bCs/>
                <w:kern w:val="22"/>
                <w:lang w:val="ru-RU"/>
              </w:rPr>
              <w:t xml:space="preserve"> выявления знаний, включая интеллектуальный анализ данных и машинное обучение</w:t>
            </w:r>
          </w:p>
        </w:tc>
        <w:tc>
          <w:tcPr>
            <w:tcW w:w="1674" w:type="dxa"/>
          </w:tcPr>
          <w:p w14:paraId="3ABDDAD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организации</w:t>
            </w:r>
          </w:p>
        </w:tc>
      </w:tr>
      <w:tr w:rsidR="00EC1811" w:rsidRPr="00F63181" w14:paraId="3ABDDAD5" w14:textId="77777777" w:rsidTr="00D37DC1">
        <w:tc>
          <w:tcPr>
            <w:tcW w:w="2268" w:type="dxa"/>
            <w:tcBorders>
              <w:top w:val="nil"/>
              <w:bottom w:val="single" w:sz="4" w:space="0" w:color="auto"/>
            </w:tcBorders>
          </w:tcPr>
          <w:p w14:paraId="3ABDDAD2" w14:textId="77777777" w:rsidR="00EC1811" w:rsidRPr="00F63181" w:rsidRDefault="00EC1811" w:rsidP="002C7CF4">
            <w:pPr>
              <w:jc w:val="left"/>
              <w:rPr>
                <w:rFonts w:asciiTheme="majorBidi" w:hAnsiTheme="majorBidi" w:cstheme="majorBidi"/>
                <w:lang w:val="ru-RU"/>
              </w:rPr>
            </w:pPr>
          </w:p>
        </w:tc>
        <w:tc>
          <w:tcPr>
            <w:tcW w:w="4847" w:type="dxa"/>
          </w:tcPr>
          <w:p w14:paraId="3ABDDAD3" w14:textId="78EACEE9"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(c) </w:t>
            </w:r>
            <w:r w:rsidR="00D94693" w:rsidRPr="00F63181">
              <w:rPr>
                <w:rFonts w:asciiTheme="majorBidi" w:hAnsiTheme="majorBidi" w:cstheme="majorBidi"/>
                <w:kern w:val="22"/>
                <w:lang w:val="ru-RU"/>
              </w:rPr>
              <w:t>п</w:t>
            </w:r>
            <w:r w:rsidRPr="00F63181">
              <w:rPr>
                <w:rFonts w:asciiTheme="majorBidi" w:hAnsiTheme="majorBidi" w:cstheme="majorBidi"/>
                <w:kern w:val="22"/>
                <w:lang w:val="ru-RU"/>
              </w:rPr>
              <w:t xml:space="preserve">ривлекать соответствующие заинтересованные стороны, включая создателей знаний, посредников и частных лиц, к работе по </w:t>
            </w:r>
            <w:r w:rsidR="00881ECC" w:rsidRPr="00F63181">
              <w:rPr>
                <w:rFonts w:asciiTheme="majorBidi" w:hAnsiTheme="majorBidi" w:cstheme="majorBidi"/>
                <w:kern w:val="22"/>
                <w:lang w:val="ru-RU"/>
              </w:rPr>
              <w:t>генерированию</w:t>
            </w:r>
            <w:r w:rsidRPr="00F63181">
              <w:rPr>
                <w:rFonts w:asciiTheme="majorBidi" w:hAnsiTheme="majorBidi" w:cstheme="majorBidi"/>
                <w:kern w:val="22"/>
                <w:lang w:val="ru-RU"/>
              </w:rPr>
              <w:t xml:space="preserve"> и сбору знаний</w:t>
            </w:r>
          </w:p>
        </w:tc>
        <w:tc>
          <w:tcPr>
            <w:tcW w:w="1674" w:type="dxa"/>
          </w:tcPr>
          <w:p w14:paraId="3ABDDAD4"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организации</w:t>
            </w:r>
          </w:p>
        </w:tc>
      </w:tr>
      <w:tr w:rsidR="00EC1811" w:rsidRPr="00F63181" w14:paraId="3ABDDAD9" w14:textId="77777777" w:rsidTr="00D37DC1">
        <w:tc>
          <w:tcPr>
            <w:tcW w:w="2268" w:type="dxa"/>
            <w:tcBorders>
              <w:bottom w:val="single" w:sz="4" w:space="0" w:color="auto"/>
            </w:tcBorders>
          </w:tcPr>
          <w:p w14:paraId="3ABDDAD6" w14:textId="77777777" w:rsidR="00EC1811" w:rsidRPr="00F63181" w:rsidRDefault="00EC1811" w:rsidP="002C7CF4">
            <w:pPr>
              <w:tabs>
                <w:tab w:val="left" w:pos="353"/>
              </w:tabs>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lastRenderedPageBreak/>
              <w:t>D.</w:t>
            </w:r>
            <w:r w:rsidRPr="00F63181">
              <w:rPr>
                <w:rFonts w:asciiTheme="majorBidi" w:eastAsia="MS Mincho" w:hAnsiTheme="majorBidi" w:cstheme="majorBidi"/>
                <w:bCs/>
                <w:snapToGrid w:val="0"/>
                <w:kern w:val="22"/>
                <w:lang w:val="ru-RU"/>
              </w:rPr>
              <w:tab/>
              <w:t>Более эффективные организация знаний и обмен ими</w:t>
            </w:r>
          </w:p>
        </w:tc>
        <w:tc>
          <w:tcPr>
            <w:tcW w:w="4847" w:type="dxa"/>
          </w:tcPr>
          <w:p w14:paraId="3ABDDAD7" w14:textId="27D3C969"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(a) </w:t>
            </w:r>
            <w:r w:rsidR="00D94693" w:rsidRPr="00F63181">
              <w:rPr>
                <w:rFonts w:asciiTheme="majorBidi" w:hAnsiTheme="majorBidi" w:cstheme="majorBidi"/>
                <w:kern w:val="22"/>
                <w:lang w:val="ru-RU"/>
              </w:rPr>
              <w:t>а</w:t>
            </w:r>
            <w:r w:rsidRPr="00F63181">
              <w:rPr>
                <w:rFonts w:asciiTheme="majorBidi" w:hAnsiTheme="majorBidi" w:cstheme="majorBidi"/>
                <w:kern w:val="22"/>
                <w:lang w:val="ru-RU"/>
              </w:rPr>
              <w:t xml:space="preserve">нализировать метаданные и совершенствовать </w:t>
            </w:r>
            <w:r w:rsidR="00491232" w:rsidRPr="00F63181">
              <w:rPr>
                <w:lang w:val="ru-RU"/>
              </w:rPr>
              <w:t xml:space="preserve">маркировку </w:t>
            </w:r>
            <w:r w:rsidRPr="00F63181">
              <w:rPr>
                <w:rFonts w:asciiTheme="majorBidi" w:hAnsiTheme="majorBidi" w:cstheme="majorBidi"/>
                <w:kern w:val="22"/>
                <w:lang w:val="ru-RU"/>
              </w:rPr>
              <w:t>и картирование объектов знаний из различных источников в целях повышения их поисковой доступности</w:t>
            </w:r>
          </w:p>
        </w:tc>
        <w:tc>
          <w:tcPr>
            <w:tcW w:w="1674" w:type="dxa"/>
          </w:tcPr>
          <w:p w14:paraId="3ABDDAD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организации</w:t>
            </w:r>
          </w:p>
        </w:tc>
      </w:tr>
      <w:tr w:rsidR="00EC1811" w:rsidRPr="00F63181" w14:paraId="3ABDDADD" w14:textId="77777777" w:rsidTr="00D37DC1">
        <w:tc>
          <w:tcPr>
            <w:tcW w:w="2268" w:type="dxa"/>
            <w:tcBorders>
              <w:top w:val="single" w:sz="4" w:space="0" w:color="auto"/>
              <w:bottom w:val="single" w:sz="4" w:space="0" w:color="auto"/>
            </w:tcBorders>
          </w:tcPr>
          <w:p w14:paraId="3ABDDADA" w14:textId="77777777" w:rsidR="00EC1811" w:rsidRPr="00F63181" w:rsidRDefault="00EC1811" w:rsidP="002C7CF4">
            <w:pPr>
              <w:rPr>
                <w:rFonts w:asciiTheme="majorBidi" w:hAnsiTheme="majorBidi" w:cstheme="majorBidi"/>
                <w:lang w:val="ru-RU"/>
              </w:rPr>
            </w:pPr>
          </w:p>
        </w:tc>
        <w:tc>
          <w:tcPr>
            <w:tcW w:w="4847" w:type="dxa"/>
          </w:tcPr>
          <w:p w14:paraId="3ABDDADB" w14:textId="344646F2"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(b) </w:t>
            </w:r>
            <w:r w:rsidR="00D94693" w:rsidRPr="00F63181">
              <w:rPr>
                <w:rFonts w:asciiTheme="majorBidi" w:hAnsiTheme="majorBidi" w:cstheme="majorBidi"/>
                <w:kern w:val="22"/>
                <w:lang w:val="ru-RU"/>
              </w:rPr>
              <w:t>р</w:t>
            </w:r>
            <w:r w:rsidRPr="00F63181">
              <w:rPr>
                <w:rFonts w:asciiTheme="majorBidi" w:hAnsiTheme="majorBidi" w:cstheme="majorBidi"/>
                <w:kern w:val="22"/>
                <w:lang w:val="ru-RU"/>
              </w:rPr>
              <w:t xml:space="preserve">азрабатывать и </w:t>
            </w:r>
            <w:r w:rsidR="00491232" w:rsidRPr="00F63181">
              <w:rPr>
                <w:rFonts w:asciiTheme="majorBidi" w:hAnsiTheme="majorBidi" w:cstheme="majorBidi"/>
                <w:kern w:val="22"/>
                <w:lang w:val="ru-RU"/>
              </w:rPr>
              <w:t>популяризировать</w:t>
            </w:r>
            <w:r w:rsidRPr="00F63181">
              <w:rPr>
                <w:rFonts w:asciiTheme="majorBidi" w:hAnsiTheme="majorBidi" w:cstheme="majorBidi"/>
                <w:kern w:val="22"/>
                <w:lang w:val="ru-RU"/>
              </w:rPr>
              <w:t xml:space="preserve"> стандарты и протоколы обмена данными, информацией и знаниями в целях обеспечения высокого качества данных, совместимости и интероперабельности между системами, инструментами и платформами информации о биоразнообразии</w:t>
            </w:r>
            <w:r w:rsidRPr="00F63181">
              <w:rPr>
                <w:rFonts w:asciiTheme="majorBidi" w:hAnsiTheme="majorBidi" w:cstheme="majorBidi"/>
                <w:i/>
                <w:iCs/>
                <w:vertAlign w:val="superscript"/>
                <w:lang w:val="ru-RU"/>
              </w:rPr>
              <w:t>b</w:t>
            </w:r>
          </w:p>
        </w:tc>
        <w:tc>
          <w:tcPr>
            <w:tcW w:w="1674" w:type="dxa"/>
          </w:tcPr>
          <w:p w14:paraId="3ABDDAD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организации</w:t>
            </w:r>
          </w:p>
        </w:tc>
      </w:tr>
      <w:tr w:rsidR="00EC1811" w:rsidRPr="00F63181" w14:paraId="3ABDDAE1" w14:textId="77777777" w:rsidTr="0029375E">
        <w:tc>
          <w:tcPr>
            <w:tcW w:w="2268" w:type="dxa"/>
            <w:tcBorders>
              <w:top w:val="single" w:sz="4" w:space="0" w:color="auto"/>
              <w:bottom w:val="nil"/>
            </w:tcBorders>
          </w:tcPr>
          <w:p w14:paraId="3ABDDADE" w14:textId="77777777" w:rsidR="00EC1811" w:rsidRPr="00F63181" w:rsidRDefault="00EC1811" w:rsidP="002C7CF4">
            <w:pPr>
              <w:rPr>
                <w:rFonts w:asciiTheme="majorBidi" w:hAnsiTheme="majorBidi" w:cstheme="majorBidi"/>
                <w:lang w:val="ru-RU"/>
              </w:rPr>
            </w:pPr>
          </w:p>
        </w:tc>
        <w:tc>
          <w:tcPr>
            <w:tcW w:w="4847" w:type="dxa"/>
          </w:tcPr>
          <w:p w14:paraId="3ABDDADF" w14:textId="68A150EA"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(c) </w:t>
            </w:r>
            <w:r w:rsidR="00B84BBD" w:rsidRPr="00F63181">
              <w:rPr>
                <w:rFonts w:asciiTheme="majorBidi" w:eastAsia="MS Mincho" w:hAnsiTheme="majorBidi" w:cstheme="majorBidi"/>
                <w:snapToGrid w:val="0"/>
                <w:kern w:val="22"/>
                <w:lang w:val="ru-RU"/>
              </w:rPr>
              <w:t>повышать</w:t>
            </w:r>
            <w:r w:rsidRPr="00F63181">
              <w:rPr>
                <w:rFonts w:asciiTheme="majorBidi" w:eastAsia="MS Mincho" w:hAnsiTheme="majorBidi" w:cstheme="majorBidi"/>
                <w:snapToGrid w:val="0"/>
                <w:kern w:val="22"/>
                <w:lang w:val="ru-RU"/>
              </w:rPr>
              <w:t xml:space="preserve"> степень согласованности и </w:t>
            </w:r>
            <w:r w:rsidR="006C1B33" w:rsidRPr="00F63181">
              <w:rPr>
                <w:rFonts w:asciiTheme="majorBidi" w:hAnsiTheme="majorBidi" w:cstheme="majorBidi"/>
                <w:kern w:val="22"/>
                <w:lang w:val="ru-RU"/>
              </w:rPr>
              <w:t xml:space="preserve">совместимости </w:t>
            </w:r>
            <w:r w:rsidRPr="00F63181">
              <w:rPr>
                <w:rFonts w:asciiTheme="majorBidi" w:eastAsia="MS Mincho" w:hAnsiTheme="majorBidi" w:cstheme="majorBidi"/>
                <w:snapToGrid w:val="0"/>
                <w:kern w:val="22"/>
                <w:lang w:val="ru-RU"/>
              </w:rPr>
              <w:t>данных между системами данных, информации и знаний, связанных с биоразнообразием</w:t>
            </w:r>
          </w:p>
        </w:tc>
        <w:tc>
          <w:tcPr>
            <w:tcW w:w="1674" w:type="dxa"/>
          </w:tcPr>
          <w:p w14:paraId="3ABDDAE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Секретариат, Стороны, организации</w:t>
            </w:r>
          </w:p>
        </w:tc>
      </w:tr>
      <w:tr w:rsidR="00EC1811" w:rsidRPr="00F63181" w14:paraId="3ABDDAE5" w14:textId="77777777" w:rsidTr="0029375E">
        <w:tc>
          <w:tcPr>
            <w:tcW w:w="2268" w:type="dxa"/>
            <w:tcBorders>
              <w:top w:val="nil"/>
              <w:bottom w:val="nil"/>
            </w:tcBorders>
          </w:tcPr>
          <w:p w14:paraId="3ABDDAE2" w14:textId="77777777" w:rsidR="00EC1811" w:rsidRPr="00F63181" w:rsidRDefault="00EC1811" w:rsidP="002C7CF4">
            <w:pPr>
              <w:rPr>
                <w:rFonts w:asciiTheme="majorBidi" w:hAnsiTheme="majorBidi" w:cstheme="majorBidi"/>
                <w:lang w:val="ru-RU"/>
              </w:rPr>
            </w:pPr>
          </w:p>
        </w:tc>
        <w:tc>
          <w:tcPr>
            <w:tcW w:w="4847" w:type="dxa"/>
          </w:tcPr>
          <w:p w14:paraId="3ABDDAE3" w14:textId="0D0300C2"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(d) </w:t>
            </w:r>
            <w:r w:rsidR="00B84BBD" w:rsidRPr="00F63181">
              <w:rPr>
                <w:rFonts w:asciiTheme="majorBidi" w:hAnsiTheme="majorBidi" w:cstheme="majorBidi"/>
                <w:kern w:val="22"/>
                <w:lang w:val="ru-RU"/>
              </w:rPr>
              <w:t>у</w:t>
            </w:r>
            <w:r w:rsidRPr="00F63181">
              <w:rPr>
                <w:rFonts w:asciiTheme="majorBidi" w:hAnsiTheme="majorBidi" w:cstheme="majorBidi"/>
                <w:kern w:val="22"/>
                <w:lang w:val="ru-RU"/>
              </w:rPr>
              <w:t>креплять потенциал правительств в целях эффективного управления и обмена данными, информацией и знаниями между конвенциями</w:t>
            </w:r>
            <w:r w:rsidRPr="00F63181">
              <w:rPr>
                <w:rFonts w:asciiTheme="majorBidi" w:hAnsiTheme="majorBidi" w:cstheme="majorBidi"/>
                <w:i/>
                <w:iCs/>
                <w:kern w:val="22"/>
                <w:vertAlign w:val="superscript"/>
                <w:lang w:val="ru-RU"/>
              </w:rPr>
              <w:t>c</w:t>
            </w:r>
          </w:p>
        </w:tc>
        <w:tc>
          <w:tcPr>
            <w:tcW w:w="1674" w:type="dxa"/>
          </w:tcPr>
          <w:p w14:paraId="3ABDDAE4"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F63181" w14:paraId="3ABDDAE9" w14:textId="77777777" w:rsidTr="0029375E">
        <w:tc>
          <w:tcPr>
            <w:tcW w:w="2268" w:type="dxa"/>
            <w:tcBorders>
              <w:top w:val="nil"/>
              <w:bottom w:val="nil"/>
            </w:tcBorders>
          </w:tcPr>
          <w:p w14:paraId="3ABDDAE6" w14:textId="77777777" w:rsidR="00EC1811" w:rsidRPr="00F63181" w:rsidRDefault="00EC1811" w:rsidP="002C7CF4">
            <w:pPr>
              <w:rPr>
                <w:rFonts w:asciiTheme="majorBidi" w:hAnsiTheme="majorBidi" w:cstheme="majorBidi"/>
                <w:lang w:val="ru-RU"/>
              </w:rPr>
            </w:pPr>
          </w:p>
        </w:tc>
        <w:tc>
          <w:tcPr>
            <w:tcW w:w="4847" w:type="dxa"/>
          </w:tcPr>
          <w:p w14:paraId="3ABDDAE7" w14:textId="71F5500C"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(e) </w:t>
            </w:r>
            <w:r w:rsidR="00B84BBD" w:rsidRPr="00F63181">
              <w:rPr>
                <w:rFonts w:asciiTheme="majorBidi" w:eastAsia="MS Mincho" w:hAnsiTheme="majorBidi" w:cstheme="majorBidi"/>
                <w:snapToGrid w:val="0"/>
                <w:kern w:val="22"/>
                <w:lang w:val="ru-RU"/>
              </w:rPr>
              <w:t>с</w:t>
            </w:r>
            <w:r w:rsidRPr="00F63181">
              <w:rPr>
                <w:rFonts w:asciiTheme="majorBidi" w:eastAsia="MS Mincho" w:hAnsiTheme="majorBidi" w:cstheme="majorBidi"/>
                <w:snapToGrid w:val="0"/>
                <w:kern w:val="22"/>
                <w:lang w:val="ru-RU"/>
              </w:rPr>
              <w:t>одейств</w:t>
            </w:r>
            <w:r w:rsidR="00697BF3" w:rsidRPr="00F63181">
              <w:rPr>
                <w:rFonts w:asciiTheme="majorBidi" w:eastAsia="MS Mincho" w:hAnsiTheme="majorBidi" w:cstheme="majorBidi"/>
                <w:snapToGrid w:val="0"/>
                <w:kern w:val="22"/>
                <w:lang w:val="ru-RU"/>
              </w:rPr>
              <w:t>овать</w:t>
            </w:r>
            <w:r w:rsidRPr="00F63181">
              <w:rPr>
                <w:rFonts w:asciiTheme="majorBidi" w:eastAsia="MS Mincho" w:hAnsiTheme="majorBidi" w:cstheme="majorBidi"/>
                <w:snapToGrid w:val="0"/>
                <w:kern w:val="22"/>
                <w:lang w:val="ru-RU"/>
              </w:rPr>
              <w:t xml:space="preserve"> развитию культуры обмена данными, информацией и знаниями и их применения</w:t>
            </w:r>
          </w:p>
        </w:tc>
        <w:tc>
          <w:tcPr>
            <w:tcW w:w="1674" w:type="dxa"/>
          </w:tcPr>
          <w:p w14:paraId="3ABDDAE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056184" w14:paraId="3ABDDAED" w14:textId="77777777" w:rsidTr="0029375E">
        <w:tc>
          <w:tcPr>
            <w:tcW w:w="2268" w:type="dxa"/>
            <w:tcBorders>
              <w:top w:val="nil"/>
              <w:bottom w:val="nil"/>
            </w:tcBorders>
          </w:tcPr>
          <w:p w14:paraId="3ABDDAEA" w14:textId="77777777" w:rsidR="00EC1811" w:rsidRPr="00F63181" w:rsidRDefault="00EC1811" w:rsidP="002C7CF4">
            <w:pPr>
              <w:rPr>
                <w:rFonts w:asciiTheme="majorBidi" w:hAnsiTheme="majorBidi" w:cstheme="majorBidi"/>
                <w:lang w:val="ru-RU"/>
              </w:rPr>
            </w:pPr>
          </w:p>
        </w:tc>
        <w:tc>
          <w:tcPr>
            <w:tcW w:w="4847" w:type="dxa"/>
          </w:tcPr>
          <w:p w14:paraId="3ABDDAEB" w14:textId="535F2E5B"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kern w:val="22"/>
                <w:lang w:val="ru-RU"/>
              </w:rPr>
              <w:t xml:space="preserve">(f) </w:t>
            </w:r>
            <w:r w:rsidR="00B84BBD" w:rsidRPr="00F63181">
              <w:rPr>
                <w:rFonts w:asciiTheme="majorBidi" w:hAnsiTheme="majorBidi" w:cstheme="majorBidi"/>
                <w:kern w:val="22"/>
                <w:lang w:val="ru-RU"/>
              </w:rPr>
              <w:t>р</w:t>
            </w:r>
            <w:r w:rsidRPr="00F63181">
              <w:rPr>
                <w:rFonts w:asciiTheme="majorBidi" w:hAnsiTheme="majorBidi" w:cstheme="majorBidi"/>
                <w:kern w:val="22"/>
                <w:lang w:val="ru-RU"/>
              </w:rPr>
              <w:t xml:space="preserve">азрабатывать, демонстрировать и распространять специализированные информационные продукты, </w:t>
            </w:r>
            <w:r w:rsidRPr="00F63181">
              <w:rPr>
                <w:rFonts w:asciiTheme="majorBidi" w:eastAsia="MS Mincho" w:hAnsiTheme="majorBidi" w:cstheme="majorBidi"/>
                <w:snapToGrid w:val="0"/>
                <w:kern w:val="22"/>
                <w:lang w:val="ru-RU"/>
              </w:rPr>
              <w:t>в том числе на семинарах</w:t>
            </w:r>
            <w:r w:rsidRPr="00F63181">
              <w:rPr>
                <w:rFonts w:asciiTheme="majorBidi" w:hAnsiTheme="majorBidi" w:cstheme="majorBidi"/>
                <w:kern w:val="22"/>
                <w:lang w:val="ru-RU"/>
              </w:rPr>
              <w:t>, вебинарах и ярмарках знаний</w:t>
            </w:r>
          </w:p>
        </w:tc>
        <w:tc>
          <w:tcPr>
            <w:tcW w:w="1674" w:type="dxa"/>
          </w:tcPr>
          <w:p w14:paraId="3ABDDAE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Секретариат, Стороны,</w:t>
            </w:r>
            <w:r w:rsidR="00BB712C" w:rsidRPr="00F63181">
              <w:rPr>
                <w:rFonts w:asciiTheme="majorBidi" w:eastAsia="MS Mincho" w:hAnsiTheme="majorBidi" w:cstheme="majorBidi"/>
                <w:bCs/>
                <w:snapToGrid w:val="0"/>
                <w:kern w:val="22"/>
                <w:lang w:val="ru-RU"/>
              </w:rPr>
              <w:t xml:space="preserve"> </w:t>
            </w:r>
            <w:r w:rsidR="00BB712C" w:rsidRPr="00F63181">
              <w:rPr>
                <w:rFonts w:asciiTheme="majorBidi" w:hAnsiTheme="majorBidi" w:cstheme="majorBidi"/>
                <w:lang w:val="ru-RU"/>
              </w:rPr>
              <w:t>коренные народы и местные общины,</w:t>
            </w:r>
            <w:r w:rsidRPr="00F63181">
              <w:rPr>
                <w:rFonts w:asciiTheme="majorBidi" w:eastAsia="MS Mincho" w:hAnsiTheme="majorBidi" w:cstheme="majorBidi"/>
                <w:bCs/>
                <w:snapToGrid w:val="0"/>
                <w:kern w:val="22"/>
                <w:lang w:val="ru-RU"/>
              </w:rPr>
              <w:t xml:space="preserve"> организации</w:t>
            </w:r>
          </w:p>
        </w:tc>
      </w:tr>
      <w:tr w:rsidR="00BB712C" w:rsidRPr="00056184" w14:paraId="3ABDDAF1" w14:textId="77777777" w:rsidTr="0029375E">
        <w:tc>
          <w:tcPr>
            <w:tcW w:w="2268" w:type="dxa"/>
            <w:tcBorders>
              <w:top w:val="nil"/>
              <w:bottom w:val="nil"/>
            </w:tcBorders>
          </w:tcPr>
          <w:p w14:paraId="3ABDDAEE" w14:textId="77777777" w:rsidR="00BB712C" w:rsidRPr="00F63181" w:rsidRDefault="00BB712C" w:rsidP="002C7CF4">
            <w:pPr>
              <w:rPr>
                <w:rFonts w:asciiTheme="majorBidi" w:hAnsiTheme="majorBidi" w:cstheme="majorBidi"/>
                <w:lang w:val="ru-RU"/>
              </w:rPr>
            </w:pPr>
          </w:p>
        </w:tc>
        <w:tc>
          <w:tcPr>
            <w:tcW w:w="4847" w:type="dxa"/>
          </w:tcPr>
          <w:p w14:paraId="3ABDDAEF" w14:textId="4646F3AB" w:rsidR="00BB712C" w:rsidRPr="00F63181" w:rsidRDefault="00BB712C" w:rsidP="002C7CF4">
            <w:pPr>
              <w:spacing w:before="60" w:after="60"/>
              <w:jc w:val="left"/>
              <w:rPr>
                <w:rFonts w:asciiTheme="majorBidi" w:hAnsiTheme="majorBidi" w:cstheme="majorBidi"/>
                <w:kern w:val="22"/>
                <w:lang w:val="ru-RU"/>
              </w:rPr>
            </w:pPr>
            <w:r w:rsidRPr="00F63181">
              <w:rPr>
                <w:rFonts w:asciiTheme="majorBidi" w:eastAsia="MS Mincho" w:hAnsiTheme="majorBidi" w:cstheme="majorBidi"/>
                <w:snapToGrid w:val="0"/>
                <w:kern w:val="22"/>
                <w:lang w:val="ru-RU"/>
              </w:rPr>
              <w:t xml:space="preserve">(g) </w:t>
            </w:r>
            <w:r w:rsidR="00B84BBD" w:rsidRPr="00F63181">
              <w:rPr>
                <w:rFonts w:asciiTheme="majorBidi" w:eastAsia="MS Mincho" w:hAnsiTheme="majorBidi" w:cstheme="majorBidi"/>
                <w:snapToGrid w:val="0"/>
                <w:kern w:val="22"/>
                <w:lang w:val="ru-RU"/>
              </w:rPr>
              <w:t>о</w:t>
            </w:r>
            <w:r w:rsidRPr="00F63181">
              <w:rPr>
                <w:rFonts w:asciiTheme="majorBidi" w:eastAsia="MS Mincho" w:hAnsiTheme="majorBidi" w:cstheme="majorBidi"/>
                <w:snapToGrid w:val="0"/>
                <w:kern w:val="22"/>
                <w:lang w:val="ru-RU"/>
              </w:rPr>
              <w:t xml:space="preserve">беспечить </w:t>
            </w:r>
            <w:r w:rsidR="00B66ED7">
              <w:rPr>
                <w:rFonts w:asciiTheme="majorBidi" w:eastAsia="MS Mincho" w:hAnsiTheme="majorBidi" w:cstheme="majorBidi"/>
                <w:snapToGrid w:val="0"/>
                <w:kern w:val="22"/>
                <w:lang w:val="ru-RU"/>
              </w:rPr>
              <w:t>соблюдение</w:t>
            </w:r>
            <w:r w:rsidRPr="00F63181">
              <w:rPr>
                <w:rFonts w:asciiTheme="majorBidi" w:eastAsia="MS Mincho" w:hAnsiTheme="majorBidi" w:cstheme="majorBidi"/>
                <w:snapToGrid w:val="0"/>
                <w:kern w:val="22"/>
                <w:lang w:val="ru-RU"/>
              </w:rPr>
              <w:t xml:space="preserve"> пользовател</w:t>
            </w:r>
            <w:r w:rsidR="00B66ED7">
              <w:rPr>
                <w:rFonts w:asciiTheme="majorBidi" w:eastAsia="MS Mincho" w:hAnsiTheme="majorBidi" w:cstheme="majorBidi"/>
                <w:snapToGrid w:val="0"/>
                <w:kern w:val="22"/>
                <w:lang w:val="ru-RU"/>
              </w:rPr>
              <w:t>ями</w:t>
            </w:r>
            <w:r w:rsidRPr="00F63181">
              <w:rPr>
                <w:rFonts w:asciiTheme="majorBidi" w:eastAsia="MS Mincho" w:hAnsiTheme="majorBidi" w:cstheme="majorBidi"/>
                <w:snapToGrid w:val="0"/>
                <w:kern w:val="22"/>
                <w:lang w:val="ru-RU"/>
              </w:rPr>
              <w:t xml:space="preserve"> данны</w:t>
            </w:r>
            <w:r w:rsidR="00B66ED7">
              <w:rPr>
                <w:rFonts w:asciiTheme="majorBidi" w:eastAsia="MS Mincho" w:hAnsiTheme="majorBidi" w:cstheme="majorBidi"/>
                <w:snapToGrid w:val="0"/>
                <w:kern w:val="22"/>
                <w:lang w:val="ru-RU"/>
              </w:rPr>
              <w:t>х</w:t>
            </w:r>
            <w:r w:rsidRPr="00F63181">
              <w:rPr>
                <w:rFonts w:asciiTheme="majorBidi" w:eastAsia="MS Mincho" w:hAnsiTheme="majorBidi" w:cstheme="majorBidi"/>
                <w:snapToGrid w:val="0"/>
                <w:kern w:val="22"/>
                <w:lang w:val="ru-RU"/>
              </w:rPr>
              <w:t xml:space="preserve"> и баз</w:t>
            </w:r>
            <w:r w:rsidR="00B66ED7">
              <w:rPr>
                <w:rFonts w:asciiTheme="majorBidi" w:eastAsia="MS Mincho" w:hAnsiTheme="majorBidi" w:cstheme="majorBidi"/>
                <w:snapToGrid w:val="0"/>
                <w:kern w:val="22"/>
                <w:lang w:val="ru-RU"/>
              </w:rPr>
              <w:t>ами</w:t>
            </w:r>
            <w:r w:rsidRPr="00F63181">
              <w:rPr>
                <w:rFonts w:asciiTheme="majorBidi" w:eastAsia="MS Mincho" w:hAnsiTheme="majorBidi" w:cstheme="majorBidi"/>
                <w:snapToGrid w:val="0"/>
                <w:kern w:val="22"/>
                <w:lang w:val="ru-RU"/>
              </w:rPr>
              <w:t xml:space="preserve"> данных соответствующе</w:t>
            </w:r>
            <w:r w:rsidR="008E1890">
              <w:rPr>
                <w:rFonts w:asciiTheme="majorBidi" w:eastAsia="MS Mincho" w:hAnsiTheme="majorBidi" w:cstheme="majorBidi"/>
                <w:snapToGrid w:val="0"/>
                <w:kern w:val="22"/>
                <w:lang w:val="ru-RU"/>
              </w:rPr>
              <w:t>го</w:t>
            </w:r>
            <w:r w:rsidRPr="00F63181">
              <w:rPr>
                <w:rFonts w:asciiTheme="majorBidi" w:eastAsia="MS Mincho" w:hAnsiTheme="majorBidi" w:cstheme="majorBidi"/>
                <w:snapToGrid w:val="0"/>
                <w:kern w:val="22"/>
                <w:lang w:val="ru-RU"/>
              </w:rPr>
              <w:t xml:space="preserve"> законодательств</w:t>
            </w:r>
            <w:r w:rsidR="008E1890">
              <w:rPr>
                <w:rFonts w:asciiTheme="majorBidi" w:eastAsia="MS Mincho" w:hAnsiTheme="majorBidi" w:cstheme="majorBidi"/>
                <w:snapToGrid w:val="0"/>
                <w:kern w:val="22"/>
                <w:lang w:val="ru-RU"/>
              </w:rPr>
              <w:t>а, регулирующего</w:t>
            </w:r>
            <w:r w:rsidRPr="00F63181">
              <w:rPr>
                <w:rFonts w:asciiTheme="majorBidi" w:eastAsia="MS Mincho" w:hAnsiTheme="majorBidi" w:cstheme="majorBidi"/>
                <w:snapToGrid w:val="0"/>
                <w:kern w:val="22"/>
                <w:lang w:val="ru-RU"/>
              </w:rPr>
              <w:t xml:space="preserve"> доступ и совместно</w:t>
            </w:r>
            <w:r w:rsidR="008E1890">
              <w:rPr>
                <w:rFonts w:asciiTheme="majorBidi" w:eastAsia="MS Mincho" w:hAnsiTheme="majorBidi" w:cstheme="majorBidi"/>
                <w:snapToGrid w:val="0"/>
                <w:kern w:val="22"/>
                <w:lang w:val="ru-RU"/>
              </w:rPr>
              <w:t>е</w:t>
            </w:r>
            <w:r w:rsidRPr="00F63181">
              <w:rPr>
                <w:rFonts w:asciiTheme="majorBidi" w:eastAsia="MS Mincho" w:hAnsiTheme="majorBidi" w:cstheme="majorBidi"/>
                <w:snapToGrid w:val="0"/>
                <w:kern w:val="22"/>
                <w:lang w:val="ru-RU"/>
              </w:rPr>
              <w:t xml:space="preserve"> использовани</w:t>
            </w:r>
            <w:r w:rsidR="008E1890">
              <w:rPr>
                <w:rFonts w:asciiTheme="majorBidi" w:eastAsia="MS Mincho" w:hAnsiTheme="majorBidi" w:cstheme="majorBidi"/>
                <w:snapToGrid w:val="0"/>
                <w:kern w:val="22"/>
                <w:lang w:val="ru-RU"/>
              </w:rPr>
              <w:t>е</w:t>
            </w:r>
            <w:r w:rsidRPr="00F63181">
              <w:rPr>
                <w:rFonts w:asciiTheme="majorBidi" w:eastAsia="MS Mincho" w:hAnsiTheme="majorBidi" w:cstheme="majorBidi"/>
                <w:snapToGrid w:val="0"/>
                <w:kern w:val="22"/>
                <w:lang w:val="ru-RU"/>
              </w:rPr>
              <w:t xml:space="preserve"> выгод</w:t>
            </w:r>
            <w:r w:rsidR="00B33289">
              <w:rPr>
                <w:rFonts w:asciiTheme="majorBidi" w:eastAsia="MS Mincho" w:hAnsiTheme="majorBidi" w:cstheme="majorBidi"/>
                <w:snapToGrid w:val="0"/>
                <w:kern w:val="22"/>
                <w:lang w:val="ru-RU"/>
              </w:rPr>
              <w:t xml:space="preserve"> в отношении</w:t>
            </w:r>
            <w:r w:rsidR="00B33289" w:rsidRPr="00F63181">
              <w:rPr>
                <w:rFonts w:asciiTheme="majorBidi" w:eastAsia="MS Mincho" w:hAnsiTheme="majorBidi" w:cstheme="majorBidi"/>
                <w:snapToGrid w:val="0"/>
                <w:kern w:val="22"/>
                <w:lang w:val="ru-RU"/>
              </w:rPr>
              <w:t xml:space="preserve"> традиционных</w:t>
            </w:r>
            <w:r w:rsidRPr="00F63181">
              <w:rPr>
                <w:rFonts w:asciiTheme="majorBidi" w:eastAsia="MS Mincho" w:hAnsiTheme="majorBidi" w:cstheme="majorBidi"/>
                <w:snapToGrid w:val="0"/>
                <w:kern w:val="22"/>
                <w:lang w:val="ru-RU"/>
              </w:rPr>
              <w:t xml:space="preserve"> знани</w:t>
            </w:r>
            <w:r w:rsidR="00B33289">
              <w:rPr>
                <w:rFonts w:asciiTheme="majorBidi" w:eastAsia="MS Mincho" w:hAnsiTheme="majorBidi" w:cstheme="majorBidi"/>
                <w:snapToGrid w:val="0"/>
                <w:kern w:val="22"/>
                <w:lang w:val="ru-RU"/>
              </w:rPr>
              <w:t>й</w:t>
            </w:r>
            <w:r w:rsidRPr="00F63181">
              <w:rPr>
                <w:rFonts w:asciiTheme="majorBidi" w:eastAsia="MS Mincho" w:hAnsiTheme="majorBidi" w:cstheme="majorBidi"/>
                <w:snapToGrid w:val="0"/>
                <w:kern w:val="22"/>
                <w:lang w:val="ru-RU"/>
              </w:rPr>
              <w:t>, в целях предотвращения случаев злоупотребления и противоправного присвоения традиционных знаний</w:t>
            </w:r>
          </w:p>
        </w:tc>
        <w:tc>
          <w:tcPr>
            <w:tcW w:w="1674" w:type="dxa"/>
          </w:tcPr>
          <w:p w14:paraId="3ABDDAF0" w14:textId="77777777" w:rsidR="00BB712C" w:rsidRPr="00F63181" w:rsidRDefault="00BB712C" w:rsidP="002C7CF4">
            <w:pPr>
              <w:spacing w:before="60" w:after="60"/>
              <w:jc w:val="left"/>
              <w:rPr>
                <w:rFonts w:asciiTheme="majorBidi" w:eastAsia="MS Mincho" w:hAnsiTheme="majorBidi" w:cstheme="majorBidi"/>
                <w:bCs/>
                <w:snapToGrid w:val="0"/>
                <w:kern w:val="22"/>
                <w:lang w:val="ru-RU"/>
              </w:rPr>
            </w:pPr>
            <w:r w:rsidRPr="00F63181">
              <w:rPr>
                <w:rFonts w:asciiTheme="majorBidi" w:eastAsia="MS Mincho" w:hAnsiTheme="majorBidi" w:cstheme="majorBidi"/>
                <w:bCs/>
                <w:snapToGrid w:val="0"/>
                <w:kern w:val="22"/>
                <w:lang w:val="ru-RU"/>
              </w:rPr>
              <w:t xml:space="preserve">Стороны, </w:t>
            </w:r>
            <w:r w:rsidRPr="00F63181">
              <w:rPr>
                <w:rFonts w:asciiTheme="majorBidi" w:hAnsiTheme="majorBidi" w:cstheme="majorBidi"/>
                <w:lang w:val="ru-RU"/>
              </w:rPr>
              <w:t>коренные народы и местные общины,</w:t>
            </w:r>
            <w:r w:rsidRPr="00F63181">
              <w:rPr>
                <w:rFonts w:asciiTheme="majorBidi" w:eastAsia="MS Mincho" w:hAnsiTheme="majorBidi" w:cstheme="majorBidi"/>
                <w:bCs/>
                <w:snapToGrid w:val="0"/>
                <w:kern w:val="22"/>
                <w:lang w:val="ru-RU"/>
              </w:rPr>
              <w:t xml:space="preserve"> организации</w:t>
            </w:r>
          </w:p>
        </w:tc>
      </w:tr>
      <w:tr w:rsidR="00BB712C" w:rsidRPr="00F63181" w14:paraId="3ABDDAF5" w14:textId="77777777" w:rsidTr="00D37DC1">
        <w:tc>
          <w:tcPr>
            <w:tcW w:w="2268" w:type="dxa"/>
            <w:tcBorders>
              <w:top w:val="nil"/>
              <w:bottom w:val="single" w:sz="4" w:space="0" w:color="auto"/>
            </w:tcBorders>
          </w:tcPr>
          <w:p w14:paraId="3ABDDAF2" w14:textId="77777777" w:rsidR="00BB712C" w:rsidRPr="00F63181" w:rsidRDefault="00BB712C" w:rsidP="002C7CF4">
            <w:pPr>
              <w:rPr>
                <w:rFonts w:asciiTheme="majorBidi" w:hAnsiTheme="majorBidi" w:cstheme="majorBidi"/>
                <w:lang w:val="ru-RU"/>
              </w:rPr>
            </w:pPr>
          </w:p>
        </w:tc>
        <w:tc>
          <w:tcPr>
            <w:tcW w:w="4847" w:type="dxa"/>
          </w:tcPr>
          <w:p w14:paraId="3ABDDAF3" w14:textId="013788A3" w:rsidR="00BB712C" w:rsidRPr="00F63181" w:rsidRDefault="00BB712C" w:rsidP="002C7CF4">
            <w:pPr>
              <w:spacing w:before="60" w:after="60"/>
              <w:jc w:val="left"/>
              <w:rPr>
                <w:rFonts w:asciiTheme="majorBidi" w:hAnsiTheme="majorBidi" w:cstheme="majorBidi"/>
                <w:kern w:val="22"/>
                <w:lang w:val="ru-RU"/>
              </w:rPr>
            </w:pPr>
            <w:r w:rsidRPr="00F63181">
              <w:rPr>
                <w:rFonts w:asciiTheme="majorBidi" w:eastAsia="MS Mincho" w:hAnsiTheme="majorBidi" w:cstheme="majorBidi"/>
                <w:snapToGrid w:val="0"/>
                <w:kern w:val="22"/>
                <w:lang w:val="ru-RU"/>
              </w:rPr>
              <w:t xml:space="preserve">(h) </w:t>
            </w:r>
            <w:r w:rsidR="00B84BBD" w:rsidRPr="00F63181">
              <w:rPr>
                <w:rFonts w:asciiTheme="majorBidi" w:eastAsia="MS Mincho" w:hAnsiTheme="majorBidi" w:cstheme="majorBidi"/>
                <w:snapToGrid w:val="0"/>
                <w:kern w:val="22"/>
                <w:lang w:val="ru-RU"/>
              </w:rPr>
              <w:t>с</w:t>
            </w:r>
            <w:r w:rsidRPr="00F63181">
              <w:rPr>
                <w:rFonts w:asciiTheme="majorBidi" w:eastAsia="MS Mincho" w:hAnsiTheme="majorBidi" w:cstheme="majorBidi"/>
                <w:snapToGrid w:val="0"/>
                <w:kern w:val="22"/>
                <w:lang w:val="ru-RU"/>
              </w:rPr>
              <w:t>озда</w:t>
            </w:r>
            <w:r w:rsidR="00684FA7" w:rsidRPr="00F63181">
              <w:rPr>
                <w:rFonts w:asciiTheme="majorBidi" w:eastAsia="MS Mincho" w:hAnsiTheme="majorBidi" w:cstheme="majorBidi"/>
                <w:snapToGrid w:val="0"/>
                <w:kern w:val="22"/>
                <w:lang w:val="ru-RU"/>
              </w:rPr>
              <w:t>ть</w:t>
            </w:r>
            <w:r w:rsidRPr="00F63181">
              <w:rPr>
                <w:rFonts w:asciiTheme="majorBidi" w:eastAsia="MS Mincho" w:hAnsiTheme="majorBidi" w:cstheme="majorBidi"/>
                <w:snapToGrid w:val="0"/>
                <w:kern w:val="22"/>
                <w:lang w:val="ru-RU"/>
              </w:rPr>
              <w:t xml:space="preserve"> един</w:t>
            </w:r>
            <w:r w:rsidR="00684FA7" w:rsidRPr="00F63181">
              <w:rPr>
                <w:rFonts w:asciiTheme="majorBidi" w:eastAsia="MS Mincho" w:hAnsiTheme="majorBidi" w:cstheme="majorBidi"/>
                <w:snapToGrid w:val="0"/>
                <w:kern w:val="22"/>
                <w:lang w:val="ru-RU"/>
              </w:rPr>
              <w:t>ое</w:t>
            </w:r>
            <w:r w:rsidRPr="00F63181">
              <w:rPr>
                <w:rFonts w:asciiTheme="majorBidi" w:eastAsia="MS Mincho" w:hAnsiTheme="majorBidi" w:cstheme="majorBidi"/>
                <w:snapToGrid w:val="0"/>
                <w:kern w:val="22"/>
                <w:lang w:val="ru-RU"/>
              </w:rPr>
              <w:t xml:space="preserve"> национально</w:t>
            </w:r>
            <w:r w:rsidR="00684FA7" w:rsidRPr="00F63181">
              <w:rPr>
                <w:rFonts w:asciiTheme="majorBidi" w:eastAsia="MS Mincho" w:hAnsiTheme="majorBidi" w:cstheme="majorBidi"/>
                <w:snapToGrid w:val="0"/>
                <w:kern w:val="22"/>
                <w:lang w:val="ru-RU"/>
              </w:rPr>
              <w:t>е</w:t>
            </w:r>
            <w:r w:rsidRPr="00F63181">
              <w:rPr>
                <w:rFonts w:asciiTheme="majorBidi" w:eastAsia="MS Mincho" w:hAnsiTheme="majorBidi" w:cstheme="majorBidi"/>
                <w:snapToGrid w:val="0"/>
                <w:kern w:val="22"/>
                <w:lang w:val="ru-RU"/>
              </w:rPr>
              <w:t xml:space="preserve"> хранилищ</w:t>
            </w:r>
            <w:r w:rsidR="00684FA7" w:rsidRPr="00F63181">
              <w:rPr>
                <w:rFonts w:asciiTheme="majorBidi" w:eastAsia="MS Mincho" w:hAnsiTheme="majorBidi" w:cstheme="majorBidi"/>
                <w:snapToGrid w:val="0"/>
                <w:kern w:val="22"/>
                <w:lang w:val="ru-RU"/>
              </w:rPr>
              <w:t>е</w:t>
            </w:r>
            <w:r w:rsidRPr="00F63181">
              <w:rPr>
                <w:rFonts w:asciiTheme="majorBidi" w:eastAsia="MS Mincho" w:hAnsiTheme="majorBidi" w:cstheme="majorBidi"/>
                <w:snapToGrid w:val="0"/>
                <w:kern w:val="22"/>
                <w:lang w:val="ru-RU"/>
              </w:rPr>
              <w:t xml:space="preserve"> или портал данных, информации и знаний, связанных с биоразнообразием, в целях содействия доступу к ним и их использованию в рамках национального</w:t>
            </w:r>
            <w:r w:rsidR="00684FA7" w:rsidRPr="00F63181">
              <w:rPr>
                <w:rFonts w:asciiTheme="majorBidi" w:eastAsia="MS Mincho" w:hAnsiTheme="majorBidi" w:cstheme="majorBidi"/>
                <w:snapToGrid w:val="0"/>
                <w:kern w:val="22"/>
                <w:lang w:val="ru-RU"/>
              </w:rPr>
              <w:t xml:space="preserve"> </w:t>
            </w:r>
            <w:r w:rsidRPr="00F63181">
              <w:rPr>
                <w:rFonts w:asciiTheme="majorBidi" w:eastAsia="MS Mincho" w:hAnsiTheme="majorBidi" w:cstheme="majorBidi"/>
                <w:snapToGrid w:val="0"/>
                <w:kern w:val="22"/>
                <w:lang w:val="ru-RU"/>
              </w:rPr>
              <w:t>механизма</w:t>
            </w:r>
            <w:r w:rsidR="00684FA7" w:rsidRPr="00F63181">
              <w:rPr>
                <w:rFonts w:asciiTheme="majorBidi" w:eastAsia="MS Mincho" w:hAnsiTheme="majorBidi" w:cstheme="majorBidi"/>
                <w:snapToGrid w:val="0"/>
                <w:kern w:val="22"/>
                <w:lang w:val="ru-RU"/>
              </w:rPr>
              <w:t xml:space="preserve"> посредничества</w:t>
            </w:r>
            <w:r w:rsidRPr="00F63181">
              <w:rPr>
                <w:rFonts w:asciiTheme="majorBidi" w:eastAsia="MS Mincho" w:hAnsiTheme="majorBidi" w:cstheme="majorBidi"/>
                <w:snapToGrid w:val="0"/>
                <w:kern w:val="22"/>
                <w:lang w:val="ru-RU"/>
              </w:rPr>
              <w:t xml:space="preserve"> или в </w:t>
            </w:r>
            <w:r w:rsidR="00D16082">
              <w:rPr>
                <w:rFonts w:asciiTheme="majorBidi" w:eastAsia="MS Mincho" w:hAnsiTheme="majorBidi" w:cstheme="majorBidi"/>
                <w:snapToGrid w:val="0"/>
                <w:kern w:val="22"/>
                <w:lang w:val="ru-RU"/>
              </w:rPr>
              <w:t>увязке</w:t>
            </w:r>
            <w:r w:rsidRPr="00F63181">
              <w:rPr>
                <w:rFonts w:asciiTheme="majorBidi" w:eastAsia="MS Mincho" w:hAnsiTheme="majorBidi" w:cstheme="majorBidi"/>
                <w:snapToGrid w:val="0"/>
                <w:kern w:val="22"/>
                <w:lang w:val="ru-RU"/>
              </w:rPr>
              <w:t xml:space="preserve"> с ним </w:t>
            </w:r>
          </w:p>
        </w:tc>
        <w:tc>
          <w:tcPr>
            <w:tcW w:w="1674" w:type="dxa"/>
          </w:tcPr>
          <w:p w14:paraId="3ABDDAF4" w14:textId="77777777" w:rsidR="00BB712C" w:rsidRPr="00F63181" w:rsidRDefault="00BB712C" w:rsidP="002C7CF4">
            <w:pPr>
              <w:spacing w:before="60" w:after="60"/>
              <w:jc w:val="left"/>
              <w:rPr>
                <w:rFonts w:asciiTheme="majorBidi" w:eastAsia="MS Mincho" w:hAnsiTheme="majorBidi" w:cstheme="majorBidi"/>
                <w:bCs/>
                <w:snapToGrid w:val="0"/>
                <w:kern w:val="22"/>
                <w:lang w:val="ru-RU"/>
              </w:rPr>
            </w:pPr>
            <w:r w:rsidRPr="00F63181">
              <w:rPr>
                <w:rFonts w:asciiTheme="majorBidi" w:eastAsia="MS Mincho" w:hAnsiTheme="majorBidi" w:cstheme="majorBidi"/>
                <w:bCs/>
                <w:snapToGrid w:val="0"/>
                <w:kern w:val="22"/>
                <w:lang w:val="ru-RU"/>
              </w:rPr>
              <w:t>Стороны</w:t>
            </w:r>
          </w:p>
        </w:tc>
      </w:tr>
      <w:tr w:rsidR="00EC1811" w:rsidRPr="00F63181" w14:paraId="3ABDDAF9" w14:textId="77777777" w:rsidTr="00D37DC1">
        <w:tc>
          <w:tcPr>
            <w:tcW w:w="2268" w:type="dxa"/>
            <w:tcBorders>
              <w:bottom w:val="single" w:sz="4" w:space="0" w:color="auto"/>
            </w:tcBorders>
          </w:tcPr>
          <w:p w14:paraId="3ABDDAF6" w14:textId="77777777" w:rsidR="00EC1811" w:rsidRPr="00F63181" w:rsidRDefault="00EC1811" w:rsidP="002C7CF4">
            <w:pPr>
              <w:tabs>
                <w:tab w:val="left" w:pos="299"/>
              </w:tabs>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E.</w:t>
            </w:r>
            <w:r w:rsidRPr="00F63181">
              <w:rPr>
                <w:rFonts w:asciiTheme="majorBidi" w:eastAsia="MS Mincho" w:hAnsiTheme="majorBidi" w:cstheme="majorBidi"/>
                <w:bCs/>
                <w:snapToGrid w:val="0"/>
                <w:kern w:val="22"/>
                <w:lang w:val="ru-RU"/>
              </w:rPr>
              <w:tab/>
              <w:t>Содействие освоению и эффективному использованию и применению знаний</w:t>
            </w:r>
          </w:p>
        </w:tc>
        <w:tc>
          <w:tcPr>
            <w:tcW w:w="4847" w:type="dxa"/>
          </w:tcPr>
          <w:p w14:paraId="3ABDDAF7" w14:textId="1143F840"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(a) </w:t>
            </w:r>
            <w:r w:rsidR="00B84BBD" w:rsidRPr="00F63181">
              <w:rPr>
                <w:rFonts w:asciiTheme="majorBidi" w:eastAsia="MS Mincho" w:hAnsiTheme="majorBidi" w:cstheme="majorBidi"/>
                <w:snapToGrid w:val="0"/>
                <w:kern w:val="22"/>
                <w:lang w:val="ru-RU"/>
              </w:rPr>
              <w:t>р</w:t>
            </w:r>
            <w:r w:rsidRPr="00F63181">
              <w:rPr>
                <w:rFonts w:asciiTheme="majorBidi" w:eastAsia="MS Mincho" w:hAnsiTheme="majorBidi" w:cstheme="majorBidi"/>
                <w:bCs/>
                <w:snapToGrid w:val="0"/>
                <w:kern w:val="22"/>
                <w:lang w:val="ru-RU"/>
              </w:rPr>
              <w:t xml:space="preserve">азработать и </w:t>
            </w:r>
            <w:r w:rsidR="00DB4597">
              <w:rPr>
                <w:rFonts w:asciiTheme="majorBidi" w:eastAsia="MS Mincho" w:hAnsiTheme="majorBidi" w:cstheme="majorBidi"/>
                <w:bCs/>
                <w:snapToGrid w:val="0"/>
                <w:kern w:val="22"/>
                <w:lang w:val="ru-RU"/>
              </w:rPr>
              <w:t>осуществлять</w:t>
            </w:r>
            <w:r w:rsidRPr="00F63181">
              <w:rPr>
                <w:rFonts w:asciiTheme="majorBidi" w:eastAsia="MS Mincho" w:hAnsiTheme="majorBidi" w:cstheme="majorBidi"/>
                <w:bCs/>
                <w:snapToGrid w:val="0"/>
                <w:kern w:val="22"/>
                <w:lang w:val="ru-RU"/>
              </w:rPr>
              <w:t xml:space="preserve"> стратегии, направленные на более широкое освоение, использование и применение имеющихся данных, информации и знаний, связанных с биоразнообразием, </w:t>
            </w:r>
            <w:r w:rsidRPr="00F63181">
              <w:rPr>
                <w:rFonts w:asciiTheme="majorBidi" w:eastAsia="MS Mincho" w:hAnsiTheme="majorBidi" w:cstheme="majorBidi"/>
                <w:snapToGrid w:val="0"/>
                <w:kern w:val="22"/>
                <w:lang w:val="ru-RU"/>
              </w:rPr>
              <w:t xml:space="preserve">в качестве основы для </w:t>
            </w:r>
            <w:r w:rsidRPr="00F63181">
              <w:rPr>
                <w:rFonts w:asciiTheme="majorBidi" w:eastAsia="MS Mincho" w:hAnsiTheme="majorBidi" w:cstheme="majorBidi"/>
                <w:snapToGrid w:val="0"/>
                <w:kern w:val="22"/>
                <w:lang w:val="ru-RU"/>
              </w:rPr>
              <w:lastRenderedPageBreak/>
              <w:t>составления программ, разработки политики и принятия решений в области</w:t>
            </w:r>
            <w:r w:rsidRPr="00F63181">
              <w:rPr>
                <w:rFonts w:asciiTheme="majorBidi" w:eastAsia="MS Mincho" w:hAnsiTheme="majorBidi" w:cstheme="majorBidi"/>
                <w:bCs/>
                <w:snapToGrid w:val="0"/>
                <w:kern w:val="22"/>
                <w:lang w:val="ru-RU"/>
              </w:rPr>
              <w:t xml:space="preserve"> биоразнообразия</w:t>
            </w:r>
          </w:p>
        </w:tc>
        <w:tc>
          <w:tcPr>
            <w:tcW w:w="1674" w:type="dxa"/>
          </w:tcPr>
          <w:p w14:paraId="3ABDDAF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lastRenderedPageBreak/>
              <w:t>Стороны</w:t>
            </w:r>
          </w:p>
        </w:tc>
      </w:tr>
      <w:tr w:rsidR="00EC1811" w:rsidRPr="00F63181" w14:paraId="3ABDDAFD" w14:textId="77777777" w:rsidTr="00D37DC1">
        <w:tc>
          <w:tcPr>
            <w:tcW w:w="2268" w:type="dxa"/>
            <w:tcBorders>
              <w:top w:val="single" w:sz="4" w:space="0" w:color="auto"/>
              <w:bottom w:val="single" w:sz="4" w:space="0" w:color="auto"/>
            </w:tcBorders>
          </w:tcPr>
          <w:p w14:paraId="3ABDDAFA" w14:textId="77777777" w:rsidR="00EC1811" w:rsidRPr="00F63181" w:rsidRDefault="00EC1811" w:rsidP="002C7CF4">
            <w:pPr>
              <w:rPr>
                <w:rFonts w:asciiTheme="majorBidi" w:hAnsiTheme="majorBidi" w:cstheme="majorBidi"/>
                <w:lang w:val="ru-RU"/>
              </w:rPr>
            </w:pPr>
          </w:p>
        </w:tc>
        <w:tc>
          <w:tcPr>
            <w:tcW w:w="4847" w:type="dxa"/>
          </w:tcPr>
          <w:p w14:paraId="3ABDDAFB" w14:textId="3E1111EA"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(b) </w:t>
            </w:r>
            <w:r w:rsidR="00B84BBD" w:rsidRPr="00F63181">
              <w:rPr>
                <w:rFonts w:asciiTheme="majorBidi" w:eastAsia="MS Mincho" w:hAnsiTheme="majorBidi" w:cstheme="majorBidi"/>
                <w:snapToGrid w:val="0"/>
                <w:kern w:val="22"/>
                <w:lang w:val="ru-RU"/>
              </w:rPr>
              <w:t>п</w:t>
            </w:r>
            <w:r w:rsidRPr="00F63181">
              <w:rPr>
                <w:rFonts w:asciiTheme="majorBidi" w:eastAsia="MS Mincho" w:hAnsiTheme="majorBidi" w:cstheme="majorBidi"/>
                <w:snapToGrid w:val="0"/>
                <w:kern w:val="22"/>
                <w:lang w:val="ru-RU"/>
              </w:rPr>
              <w:t xml:space="preserve">оощрять и облегчать обмен, тиражирование, масштабирование, адаптирование и систематизацию данных, информации и знаний, включая документированные передовые методы и извлеченные уроки, для совершенствования процессов и </w:t>
            </w:r>
            <w:r w:rsidR="00042EA4" w:rsidRPr="00F63181">
              <w:rPr>
                <w:bCs/>
                <w:iCs/>
                <w:lang w:val="ru-RU"/>
              </w:rPr>
              <w:t>практических подходов</w:t>
            </w:r>
          </w:p>
        </w:tc>
        <w:tc>
          <w:tcPr>
            <w:tcW w:w="1674" w:type="dxa"/>
          </w:tcPr>
          <w:p w14:paraId="3ABDDAF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организации</w:t>
            </w:r>
          </w:p>
        </w:tc>
      </w:tr>
      <w:tr w:rsidR="00EC1811" w:rsidRPr="00056184" w14:paraId="3ABDDB01" w14:textId="77777777" w:rsidTr="0029375E">
        <w:tc>
          <w:tcPr>
            <w:tcW w:w="2268" w:type="dxa"/>
            <w:tcBorders>
              <w:top w:val="single" w:sz="4" w:space="0" w:color="auto"/>
              <w:bottom w:val="nil"/>
            </w:tcBorders>
          </w:tcPr>
          <w:p w14:paraId="3ABDDAFE" w14:textId="77777777" w:rsidR="00EC1811" w:rsidRPr="00F63181" w:rsidRDefault="00EC1811" w:rsidP="002C7CF4">
            <w:pPr>
              <w:rPr>
                <w:rFonts w:asciiTheme="majorBidi" w:hAnsiTheme="majorBidi" w:cstheme="majorBidi"/>
                <w:lang w:val="ru-RU"/>
              </w:rPr>
            </w:pPr>
          </w:p>
        </w:tc>
        <w:tc>
          <w:tcPr>
            <w:tcW w:w="4847" w:type="dxa"/>
          </w:tcPr>
          <w:p w14:paraId="3ABDDAFF" w14:textId="61AD807E"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(c) </w:t>
            </w:r>
            <w:r w:rsidR="00B84BBD" w:rsidRPr="00F63181">
              <w:rPr>
                <w:rFonts w:asciiTheme="majorBidi" w:eastAsia="MS Mincho" w:hAnsiTheme="majorBidi" w:cstheme="majorBidi"/>
                <w:snapToGrid w:val="0"/>
                <w:kern w:val="22"/>
                <w:lang w:val="ru-RU"/>
              </w:rPr>
              <w:t>с</w:t>
            </w:r>
            <w:r w:rsidRPr="00F63181">
              <w:rPr>
                <w:rFonts w:asciiTheme="majorBidi" w:eastAsia="MS Mincho" w:hAnsiTheme="majorBidi" w:cstheme="majorBidi"/>
                <w:bCs/>
                <w:snapToGrid w:val="0"/>
                <w:kern w:val="22"/>
                <w:lang w:val="ru-RU"/>
              </w:rPr>
              <w:t xml:space="preserve">оздать </w:t>
            </w:r>
            <w:r w:rsidR="0086563A" w:rsidRPr="00F63181">
              <w:rPr>
                <w:rFonts w:asciiTheme="majorBidi" w:eastAsia="MS Mincho" w:hAnsiTheme="majorBidi" w:cstheme="majorBidi"/>
                <w:bCs/>
                <w:snapToGrid w:val="0"/>
                <w:kern w:val="22"/>
                <w:lang w:val="ru-RU"/>
              </w:rPr>
              <w:t xml:space="preserve">и применять </w:t>
            </w:r>
            <w:r w:rsidRPr="00F63181">
              <w:rPr>
                <w:rFonts w:asciiTheme="majorBidi" w:eastAsia="MS Mincho" w:hAnsiTheme="majorBidi" w:cstheme="majorBidi"/>
                <w:bCs/>
                <w:snapToGrid w:val="0"/>
                <w:kern w:val="22"/>
                <w:lang w:val="ru-RU"/>
              </w:rPr>
              <w:t>механизмы для поддержани</w:t>
            </w:r>
            <w:r w:rsidR="00260C1E">
              <w:rPr>
                <w:rFonts w:asciiTheme="majorBidi" w:eastAsia="MS Mincho" w:hAnsiTheme="majorBidi" w:cstheme="majorBidi"/>
                <w:bCs/>
                <w:snapToGrid w:val="0"/>
                <w:kern w:val="22"/>
                <w:lang w:val="ru-RU"/>
              </w:rPr>
              <w:t>я</w:t>
            </w:r>
            <w:r w:rsidRPr="00F63181">
              <w:rPr>
                <w:rFonts w:asciiTheme="majorBidi" w:eastAsia="MS Mincho" w:hAnsiTheme="majorBidi" w:cstheme="majorBidi"/>
                <w:bCs/>
                <w:snapToGrid w:val="0"/>
                <w:kern w:val="22"/>
                <w:lang w:val="ru-RU"/>
              </w:rPr>
              <w:t xml:space="preserve"> взаимодействия и диалога между политическим руководством и директивными органами и научно-исследовательским сообществом, специалистами-практиками, коренными народами и местными общинами</w:t>
            </w:r>
          </w:p>
        </w:tc>
        <w:tc>
          <w:tcPr>
            <w:tcW w:w="1674" w:type="dxa"/>
          </w:tcPr>
          <w:p w14:paraId="3ABDDB0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коренные народы и местные общины</w:t>
            </w:r>
          </w:p>
        </w:tc>
      </w:tr>
      <w:tr w:rsidR="00EC1811" w:rsidRPr="00F63181" w14:paraId="3ABDDB05" w14:textId="77777777" w:rsidTr="0029375E">
        <w:tc>
          <w:tcPr>
            <w:tcW w:w="2268" w:type="dxa"/>
            <w:tcBorders>
              <w:top w:val="nil"/>
            </w:tcBorders>
          </w:tcPr>
          <w:p w14:paraId="3ABDDB02" w14:textId="77777777" w:rsidR="00EC1811" w:rsidRPr="00F63181" w:rsidRDefault="00EC1811" w:rsidP="002C7CF4">
            <w:pPr>
              <w:rPr>
                <w:rFonts w:asciiTheme="majorBidi" w:hAnsiTheme="majorBidi" w:cstheme="majorBidi"/>
                <w:lang w:val="ru-RU"/>
              </w:rPr>
            </w:pPr>
          </w:p>
        </w:tc>
        <w:tc>
          <w:tcPr>
            <w:tcW w:w="4847" w:type="dxa"/>
          </w:tcPr>
          <w:p w14:paraId="3ABDDB03" w14:textId="49F6626B"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(d) </w:t>
            </w:r>
            <w:r w:rsidR="00B84BBD" w:rsidRPr="00F63181">
              <w:rPr>
                <w:rFonts w:asciiTheme="majorBidi" w:eastAsia="MS Mincho" w:hAnsiTheme="majorBidi" w:cstheme="majorBidi"/>
                <w:snapToGrid w:val="0"/>
                <w:kern w:val="22"/>
                <w:lang w:val="ru-RU"/>
              </w:rPr>
              <w:t>н</w:t>
            </w:r>
            <w:r w:rsidRPr="00F63181">
              <w:rPr>
                <w:rFonts w:asciiTheme="majorBidi" w:eastAsia="MS Mincho" w:hAnsiTheme="majorBidi" w:cstheme="majorBidi"/>
                <w:bCs/>
                <w:snapToGrid w:val="0"/>
                <w:kern w:val="22"/>
                <w:lang w:val="ru-RU"/>
              </w:rPr>
              <w:t xml:space="preserve">аладить связи между научными сетями и экспертами в области коммуникации в целях </w:t>
            </w:r>
            <w:r w:rsidR="00E67A91">
              <w:rPr>
                <w:rFonts w:asciiTheme="majorBidi" w:eastAsia="MS Mincho" w:hAnsiTheme="majorBidi" w:cstheme="majorBidi"/>
                <w:bCs/>
                <w:snapToGrid w:val="0"/>
                <w:kern w:val="22"/>
                <w:lang w:val="ru-RU"/>
              </w:rPr>
              <w:t>воплощения</w:t>
            </w:r>
            <w:r w:rsidRPr="00F63181">
              <w:rPr>
                <w:rFonts w:asciiTheme="majorBidi" w:eastAsia="MS Mincho" w:hAnsiTheme="majorBidi" w:cstheme="majorBidi"/>
                <w:bCs/>
                <w:snapToGrid w:val="0"/>
                <w:kern w:val="22"/>
                <w:lang w:val="ru-RU"/>
              </w:rPr>
              <w:t xml:space="preserve"> результатов научных исследований в информационны</w:t>
            </w:r>
            <w:r w:rsidR="00F80A1A">
              <w:rPr>
                <w:rFonts w:asciiTheme="majorBidi" w:eastAsia="MS Mincho" w:hAnsiTheme="majorBidi" w:cstheme="majorBidi"/>
                <w:bCs/>
                <w:snapToGrid w:val="0"/>
                <w:kern w:val="22"/>
                <w:lang w:val="ru-RU"/>
              </w:rPr>
              <w:t>х</w:t>
            </w:r>
            <w:r w:rsidRPr="00F63181">
              <w:rPr>
                <w:rFonts w:asciiTheme="majorBidi" w:eastAsia="MS Mincho" w:hAnsiTheme="majorBidi" w:cstheme="majorBidi"/>
                <w:bCs/>
                <w:snapToGrid w:val="0"/>
                <w:kern w:val="22"/>
                <w:lang w:val="ru-RU"/>
              </w:rPr>
              <w:t xml:space="preserve"> продукт</w:t>
            </w:r>
            <w:r w:rsidR="00F80A1A">
              <w:rPr>
                <w:rFonts w:asciiTheme="majorBidi" w:eastAsia="MS Mincho" w:hAnsiTheme="majorBidi" w:cstheme="majorBidi"/>
                <w:bCs/>
                <w:snapToGrid w:val="0"/>
                <w:kern w:val="22"/>
                <w:lang w:val="ru-RU"/>
              </w:rPr>
              <w:t>ах</w:t>
            </w:r>
          </w:p>
        </w:tc>
        <w:tc>
          <w:tcPr>
            <w:tcW w:w="1674" w:type="dxa"/>
          </w:tcPr>
          <w:p w14:paraId="3ABDDB04"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F63181" w14:paraId="3ABDDB09" w14:textId="77777777" w:rsidTr="0029375E">
        <w:tc>
          <w:tcPr>
            <w:tcW w:w="2268" w:type="dxa"/>
            <w:tcBorders>
              <w:bottom w:val="nil"/>
            </w:tcBorders>
          </w:tcPr>
          <w:p w14:paraId="3ABDDB06" w14:textId="77777777" w:rsidR="00EC1811" w:rsidRPr="00F63181" w:rsidRDefault="00EC1811" w:rsidP="002C7CF4">
            <w:pPr>
              <w:tabs>
                <w:tab w:val="left" w:pos="285"/>
              </w:tabs>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F.</w:t>
            </w:r>
            <w:r w:rsidRPr="00F63181">
              <w:rPr>
                <w:rFonts w:asciiTheme="majorBidi" w:eastAsia="MS Mincho" w:hAnsiTheme="majorBidi" w:cstheme="majorBidi"/>
                <w:bCs/>
                <w:snapToGrid w:val="0"/>
                <w:kern w:val="22"/>
                <w:lang w:val="ru-RU"/>
              </w:rPr>
              <w:tab/>
              <w:t>Проведение аудитов и обзоров знаний</w:t>
            </w:r>
          </w:p>
        </w:tc>
        <w:tc>
          <w:tcPr>
            <w:tcW w:w="4847" w:type="dxa"/>
          </w:tcPr>
          <w:p w14:paraId="3ABDDB07" w14:textId="05C91B19"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(a) </w:t>
            </w:r>
            <w:r w:rsidR="00B84BBD" w:rsidRPr="00F63181">
              <w:rPr>
                <w:rFonts w:asciiTheme="majorBidi" w:eastAsia="MS Mincho" w:hAnsiTheme="majorBidi" w:cstheme="majorBidi"/>
                <w:snapToGrid w:val="0"/>
                <w:kern w:val="22"/>
                <w:lang w:val="ru-RU"/>
              </w:rPr>
              <w:t>п</w:t>
            </w:r>
            <w:r w:rsidRPr="00F63181">
              <w:rPr>
                <w:rFonts w:asciiTheme="majorBidi" w:eastAsia="MS Mincho" w:hAnsiTheme="majorBidi" w:cstheme="majorBidi"/>
                <w:snapToGrid w:val="0"/>
                <w:kern w:val="22"/>
                <w:lang w:val="ru-RU"/>
              </w:rPr>
              <w:t>роводить периодические обследования, в частности, для определения видов информации и знаний, которые наиболее часто запрашиваются, легкости доступа к необходимой информации, существующих пробелов в знаниях, уровня обмена знаниями и предпочтительных каналов</w:t>
            </w:r>
          </w:p>
        </w:tc>
        <w:tc>
          <w:tcPr>
            <w:tcW w:w="1674" w:type="dxa"/>
          </w:tcPr>
          <w:p w14:paraId="3ABDDB0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056184" w14:paraId="3ABDDB0D" w14:textId="77777777" w:rsidTr="0029375E">
        <w:tc>
          <w:tcPr>
            <w:tcW w:w="2268" w:type="dxa"/>
            <w:tcBorders>
              <w:top w:val="nil"/>
              <w:bottom w:val="nil"/>
            </w:tcBorders>
          </w:tcPr>
          <w:p w14:paraId="3ABDDB0A" w14:textId="77777777" w:rsidR="00EC1811" w:rsidRPr="00F63181" w:rsidRDefault="00EC1811" w:rsidP="002C7CF4">
            <w:pPr>
              <w:rPr>
                <w:rFonts w:asciiTheme="majorBidi" w:hAnsiTheme="majorBidi" w:cstheme="majorBidi"/>
                <w:lang w:val="ru-RU"/>
              </w:rPr>
            </w:pPr>
          </w:p>
        </w:tc>
        <w:tc>
          <w:tcPr>
            <w:tcW w:w="4847" w:type="dxa"/>
          </w:tcPr>
          <w:p w14:paraId="3ABDDB0B" w14:textId="0C805E3C"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(b) </w:t>
            </w:r>
            <w:r w:rsidR="00B84BBD" w:rsidRPr="00F63181">
              <w:rPr>
                <w:rFonts w:asciiTheme="majorBidi" w:eastAsia="MS Mincho" w:hAnsiTheme="majorBidi" w:cstheme="majorBidi"/>
                <w:snapToGrid w:val="0"/>
                <w:kern w:val="22"/>
                <w:lang w:val="ru-RU"/>
              </w:rPr>
              <w:t>п</w:t>
            </w:r>
            <w:r w:rsidRPr="00F63181">
              <w:rPr>
                <w:rFonts w:asciiTheme="majorBidi" w:eastAsia="MS Mincho" w:hAnsiTheme="majorBidi" w:cstheme="majorBidi"/>
                <w:snapToGrid w:val="0"/>
                <w:kern w:val="22"/>
                <w:lang w:val="ru-RU"/>
              </w:rPr>
              <w:t>ро</w:t>
            </w:r>
            <w:r w:rsidRPr="00F63181">
              <w:rPr>
                <w:rFonts w:asciiTheme="majorBidi" w:eastAsia="MS Mincho" w:hAnsiTheme="majorBidi" w:cstheme="majorBidi"/>
                <w:bCs/>
                <w:snapToGrid w:val="0"/>
                <w:kern w:val="22"/>
                <w:lang w:val="ru-RU"/>
              </w:rPr>
              <w:t>анализировать основные пробелы в знаниях и определить варианты их устранения</w:t>
            </w:r>
          </w:p>
        </w:tc>
        <w:tc>
          <w:tcPr>
            <w:tcW w:w="1674" w:type="dxa"/>
          </w:tcPr>
          <w:p w14:paraId="3ABDDB0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r w:rsidR="0086563A" w:rsidRPr="00F63181">
              <w:rPr>
                <w:rFonts w:asciiTheme="majorBidi" w:eastAsia="MS Mincho" w:hAnsiTheme="majorBidi" w:cstheme="majorBidi"/>
                <w:bCs/>
                <w:snapToGrid w:val="0"/>
                <w:kern w:val="22"/>
                <w:lang w:val="ru-RU"/>
              </w:rPr>
              <w:t>, коренные народы и местные общины</w:t>
            </w:r>
          </w:p>
        </w:tc>
      </w:tr>
      <w:tr w:rsidR="00EC1811" w:rsidRPr="00F63181" w14:paraId="3ABDDB11" w14:textId="77777777" w:rsidTr="0029375E">
        <w:tc>
          <w:tcPr>
            <w:tcW w:w="2268" w:type="dxa"/>
            <w:tcBorders>
              <w:top w:val="nil"/>
              <w:bottom w:val="single" w:sz="4" w:space="0" w:color="auto"/>
            </w:tcBorders>
          </w:tcPr>
          <w:p w14:paraId="3ABDDB0E" w14:textId="77777777" w:rsidR="00EC1811" w:rsidRPr="00F63181" w:rsidRDefault="00EC1811" w:rsidP="002C7CF4">
            <w:pPr>
              <w:rPr>
                <w:rFonts w:asciiTheme="majorBidi" w:hAnsiTheme="majorBidi" w:cstheme="majorBidi"/>
                <w:lang w:val="ru-RU"/>
              </w:rPr>
            </w:pPr>
          </w:p>
        </w:tc>
        <w:tc>
          <w:tcPr>
            <w:tcW w:w="4847" w:type="dxa"/>
          </w:tcPr>
          <w:p w14:paraId="3ABDDB0F" w14:textId="7A4399D8"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(c) </w:t>
            </w:r>
            <w:r w:rsidR="005B2AAD" w:rsidRPr="00F63181">
              <w:rPr>
                <w:rFonts w:asciiTheme="majorBidi" w:eastAsia="MS Mincho" w:hAnsiTheme="majorBidi" w:cstheme="majorBidi"/>
                <w:snapToGrid w:val="0"/>
                <w:kern w:val="22"/>
                <w:lang w:val="ru-RU"/>
              </w:rPr>
              <w:t>п</w:t>
            </w:r>
            <w:r w:rsidRPr="00F63181">
              <w:rPr>
                <w:rFonts w:asciiTheme="majorBidi" w:eastAsia="MS Mincho" w:hAnsiTheme="majorBidi" w:cstheme="majorBidi"/>
                <w:snapToGrid w:val="0"/>
                <w:kern w:val="22"/>
                <w:lang w:val="ru-RU"/>
              </w:rPr>
              <w:t xml:space="preserve">ровести </w:t>
            </w:r>
            <w:r w:rsidRPr="00F63181">
              <w:rPr>
                <w:rFonts w:asciiTheme="majorBidi" w:eastAsia="MS Mincho" w:hAnsiTheme="majorBidi" w:cstheme="majorBidi"/>
                <w:bCs/>
                <w:snapToGrid w:val="0"/>
                <w:kern w:val="22"/>
                <w:lang w:val="ru-RU"/>
              </w:rPr>
              <w:t>всеобъемлющий обзор стратегии управления знаниями</w:t>
            </w:r>
          </w:p>
        </w:tc>
        <w:tc>
          <w:tcPr>
            <w:tcW w:w="1674" w:type="dxa"/>
          </w:tcPr>
          <w:p w14:paraId="3ABDDB1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F63181" w14:paraId="3ABDDB15" w14:textId="77777777" w:rsidTr="0029375E">
        <w:tc>
          <w:tcPr>
            <w:tcW w:w="2268" w:type="dxa"/>
            <w:tcBorders>
              <w:bottom w:val="nil"/>
            </w:tcBorders>
          </w:tcPr>
          <w:p w14:paraId="3ABDDB12" w14:textId="77777777" w:rsidR="00EC1811" w:rsidRPr="00F63181" w:rsidRDefault="00EC1811" w:rsidP="002C7CF4">
            <w:pPr>
              <w:tabs>
                <w:tab w:val="left" w:pos="299"/>
              </w:tabs>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G.</w:t>
            </w:r>
            <w:r w:rsidRPr="00F63181">
              <w:rPr>
                <w:rFonts w:asciiTheme="majorBidi" w:eastAsia="MS Mincho" w:hAnsiTheme="majorBidi" w:cstheme="majorBidi"/>
                <w:bCs/>
                <w:snapToGrid w:val="0"/>
                <w:kern w:val="22"/>
                <w:lang w:val="ru-RU"/>
              </w:rPr>
              <w:tab/>
              <w:t>Развитие потенциала в области управления данными, информацией и знаниями</w:t>
            </w:r>
          </w:p>
        </w:tc>
        <w:tc>
          <w:tcPr>
            <w:tcW w:w="4847" w:type="dxa"/>
          </w:tcPr>
          <w:p w14:paraId="3ABDDB13" w14:textId="44925FC0"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(a) </w:t>
            </w:r>
            <w:r w:rsidR="005B2AAD" w:rsidRPr="00F63181">
              <w:rPr>
                <w:rFonts w:asciiTheme="majorBidi" w:eastAsia="MS Mincho" w:hAnsiTheme="majorBidi" w:cstheme="majorBidi"/>
                <w:snapToGrid w:val="0"/>
                <w:kern w:val="22"/>
                <w:lang w:val="ru-RU"/>
              </w:rPr>
              <w:t>п</w:t>
            </w:r>
            <w:r w:rsidRPr="00F63181">
              <w:rPr>
                <w:rFonts w:asciiTheme="majorBidi" w:eastAsia="MS Mincho" w:hAnsiTheme="majorBidi" w:cstheme="majorBidi"/>
                <w:snapToGrid w:val="0"/>
                <w:kern w:val="22"/>
                <w:lang w:val="ru-RU"/>
              </w:rPr>
              <w:t xml:space="preserve">ровести </w:t>
            </w:r>
            <w:r w:rsidRPr="00F63181">
              <w:rPr>
                <w:rFonts w:asciiTheme="majorBidi" w:eastAsia="MS Mincho" w:hAnsiTheme="majorBidi" w:cstheme="majorBidi"/>
                <w:bCs/>
                <w:snapToGrid w:val="0"/>
                <w:kern w:val="22"/>
                <w:lang w:val="ru-RU"/>
              </w:rPr>
              <w:t>анализ пробелов и потребностей в отношении национального потенциала в области управления знаниями при осуществлении национальных стратегий и планов действий по сохранению биоразнообразия</w:t>
            </w:r>
          </w:p>
        </w:tc>
        <w:tc>
          <w:tcPr>
            <w:tcW w:w="1674" w:type="dxa"/>
          </w:tcPr>
          <w:p w14:paraId="3ABDDB14"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056184" w14:paraId="3ABDDB19" w14:textId="77777777" w:rsidTr="00395B8B">
        <w:tc>
          <w:tcPr>
            <w:tcW w:w="2268" w:type="dxa"/>
            <w:tcBorders>
              <w:top w:val="nil"/>
              <w:bottom w:val="nil"/>
            </w:tcBorders>
          </w:tcPr>
          <w:p w14:paraId="3ABDDB16" w14:textId="77777777" w:rsidR="00EC1811" w:rsidRPr="00F63181" w:rsidRDefault="00EC1811" w:rsidP="002C7CF4">
            <w:pPr>
              <w:jc w:val="left"/>
              <w:rPr>
                <w:rFonts w:asciiTheme="majorBidi" w:hAnsiTheme="majorBidi" w:cstheme="majorBidi"/>
                <w:lang w:val="ru-RU"/>
              </w:rPr>
            </w:pPr>
          </w:p>
        </w:tc>
        <w:tc>
          <w:tcPr>
            <w:tcW w:w="4847" w:type="dxa"/>
          </w:tcPr>
          <w:p w14:paraId="3ABDDB17" w14:textId="6C9E8709"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(b) </w:t>
            </w:r>
            <w:r w:rsidR="005B2AAD" w:rsidRPr="00F63181">
              <w:rPr>
                <w:rFonts w:asciiTheme="majorBidi" w:eastAsia="MS Mincho" w:hAnsiTheme="majorBidi" w:cstheme="majorBidi"/>
                <w:snapToGrid w:val="0"/>
                <w:kern w:val="22"/>
                <w:lang w:val="ru-RU"/>
              </w:rPr>
              <w:t>р</w:t>
            </w:r>
            <w:r w:rsidRPr="00F63181">
              <w:rPr>
                <w:rFonts w:asciiTheme="majorBidi" w:eastAsia="MS Mincho" w:hAnsiTheme="majorBidi" w:cstheme="majorBidi"/>
                <w:snapToGrid w:val="0"/>
                <w:kern w:val="22"/>
                <w:lang w:val="ru-RU"/>
              </w:rPr>
              <w:t xml:space="preserve">азработать или укрепить </w:t>
            </w:r>
            <w:r w:rsidR="0086563A" w:rsidRPr="00F63181">
              <w:rPr>
                <w:rFonts w:asciiTheme="majorBidi" w:eastAsia="MS Mincho" w:hAnsiTheme="majorBidi" w:cstheme="majorBidi"/>
                <w:snapToGrid w:val="0"/>
                <w:kern w:val="22"/>
                <w:lang w:val="ru-RU"/>
              </w:rPr>
              <w:t>меры политики и программы</w:t>
            </w:r>
            <w:r w:rsidRPr="00F63181">
              <w:rPr>
                <w:rFonts w:asciiTheme="majorBidi" w:eastAsia="MS Mincho" w:hAnsiTheme="majorBidi" w:cstheme="majorBidi"/>
                <w:snapToGrid w:val="0"/>
                <w:kern w:val="22"/>
                <w:lang w:val="ru-RU"/>
              </w:rPr>
              <w:t xml:space="preserve"> для управления знаниями о биоразнообразии, в том числе традиционными знаниями</w:t>
            </w:r>
          </w:p>
        </w:tc>
        <w:tc>
          <w:tcPr>
            <w:tcW w:w="1674" w:type="dxa"/>
          </w:tcPr>
          <w:p w14:paraId="3ABDDB1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коренные народы и местные общины</w:t>
            </w:r>
          </w:p>
        </w:tc>
      </w:tr>
      <w:tr w:rsidR="00EC1811" w:rsidRPr="00056184" w14:paraId="3ABDDB1D" w14:textId="77777777" w:rsidTr="00395B8B">
        <w:tc>
          <w:tcPr>
            <w:tcW w:w="2268" w:type="dxa"/>
            <w:tcBorders>
              <w:top w:val="nil"/>
              <w:bottom w:val="single" w:sz="4" w:space="0" w:color="auto"/>
            </w:tcBorders>
          </w:tcPr>
          <w:p w14:paraId="3ABDDB1A" w14:textId="77777777" w:rsidR="00EC1811" w:rsidRPr="00F63181" w:rsidRDefault="00EC1811" w:rsidP="002C7CF4">
            <w:pPr>
              <w:rPr>
                <w:rFonts w:asciiTheme="majorBidi" w:hAnsiTheme="majorBidi" w:cstheme="majorBidi"/>
                <w:lang w:val="ru-RU"/>
              </w:rPr>
            </w:pPr>
          </w:p>
        </w:tc>
        <w:tc>
          <w:tcPr>
            <w:tcW w:w="4847" w:type="dxa"/>
          </w:tcPr>
          <w:p w14:paraId="3ABDDB1B" w14:textId="0F9C65FF"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lang w:val="ru-RU"/>
              </w:rPr>
              <w:t xml:space="preserve">(c) </w:t>
            </w:r>
            <w:r w:rsidR="005B2AAD" w:rsidRPr="00F63181">
              <w:rPr>
                <w:rFonts w:asciiTheme="majorBidi" w:hAnsiTheme="majorBidi" w:cstheme="majorBidi"/>
                <w:lang w:val="ru-RU"/>
              </w:rPr>
              <w:t>у</w:t>
            </w:r>
            <w:r w:rsidRPr="00F63181">
              <w:rPr>
                <w:rFonts w:asciiTheme="majorBidi" w:eastAsia="MS Mincho" w:hAnsiTheme="majorBidi" w:cstheme="majorBidi"/>
                <w:snapToGrid w:val="0"/>
                <w:kern w:val="22"/>
                <w:lang w:val="ru-RU"/>
              </w:rPr>
              <w:t xml:space="preserve">креплять институциональный потенциал соответствующих национальных органов в области информатики </w:t>
            </w:r>
            <w:r w:rsidR="00F54154" w:rsidRPr="00F63181">
              <w:rPr>
                <w:rFonts w:asciiTheme="majorBidi" w:eastAsia="MS Mincho" w:hAnsiTheme="majorBidi" w:cstheme="majorBidi"/>
                <w:snapToGrid w:val="0"/>
                <w:kern w:val="22"/>
                <w:lang w:val="ru-RU"/>
              </w:rPr>
              <w:t>биоразнообрази</w:t>
            </w:r>
            <w:r w:rsidR="00F54154">
              <w:rPr>
                <w:rFonts w:asciiTheme="majorBidi" w:eastAsia="MS Mincho" w:hAnsiTheme="majorBidi" w:cstheme="majorBidi"/>
                <w:snapToGrid w:val="0"/>
                <w:kern w:val="22"/>
                <w:lang w:val="ru-RU"/>
              </w:rPr>
              <w:t>я</w:t>
            </w:r>
            <w:r w:rsidR="00F54154" w:rsidRPr="00F63181">
              <w:rPr>
                <w:rFonts w:asciiTheme="majorBidi" w:eastAsia="MS Mincho" w:hAnsiTheme="majorBidi" w:cstheme="majorBidi"/>
                <w:snapToGrid w:val="0"/>
                <w:kern w:val="22"/>
                <w:lang w:val="ru-RU"/>
              </w:rPr>
              <w:t xml:space="preserve"> </w:t>
            </w:r>
            <w:r w:rsidRPr="00F63181">
              <w:rPr>
                <w:rFonts w:asciiTheme="majorBidi" w:eastAsia="MS Mincho" w:hAnsiTheme="majorBidi" w:cstheme="majorBidi"/>
                <w:snapToGrid w:val="0"/>
                <w:kern w:val="22"/>
                <w:lang w:val="ru-RU"/>
              </w:rPr>
              <w:t xml:space="preserve">и управления знаниями, в том числе для </w:t>
            </w:r>
            <w:r w:rsidR="00B015E9">
              <w:rPr>
                <w:rFonts w:asciiTheme="majorBidi" w:eastAsia="MS Mincho" w:hAnsiTheme="majorBidi" w:cstheme="majorBidi"/>
                <w:snapToGrid w:val="0"/>
                <w:kern w:val="22"/>
                <w:lang w:val="ru-RU"/>
              </w:rPr>
              <w:lastRenderedPageBreak/>
              <w:t>содействия</w:t>
            </w:r>
            <w:r w:rsidRPr="00F63181">
              <w:rPr>
                <w:rFonts w:asciiTheme="majorBidi" w:eastAsia="MS Mincho" w:hAnsiTheme="majorBidi" w:cstheme="majorBidi"/>
                <w:snapToGrid w:val="0"/>
                <w:kern w:val="22"/>
                <w:lang w:val="ru-RU"/>
              </w:rPr>
              <w:t xml:space="preserve"> усили</w:t>
            </w:r>
            <w:r w:rsidR="00B015E9">
              <w:rPr>
                <w:rFonts w:asciiTheme="majorBidi" w:eastAsia="MS Mincho" w:hAnsiTheme="majorBidi" w:cstheme="majorBidi"/>
                <w:snapToGrid w:val="0"/>
                <w:kern w:val="22"/>
                <w:lang w:val="ru-RU"/>
              </w:rPr>
              <w:t>ям</w:t>
            </w:r>
            <w:r w:rsidRPr="00F63181">
              <w:rPr>
                <w:rFonts w:asciiTheme="majorBidi" w:eastAsia="MS Mincho" w:hAnsiTheme="majorBidi" w:cstheme="majorBidi"/>
                <w:snapToGrid w:val="0"/>
                <w:kern w:val="22"/>
                <w:lang w:val="ru-RU"/>
              </w:rPr>
              <w:t xml:space="preserve"> коренных народов и местных общин по </w:t>
            </w:r>
            <w:r w:rsidR="005C3271">
              <w:rPr>
                <w:rFonts w:asciiTheme="majorBidi" w:eastAsia="MS Mincho" w:hAnsiTheme="majorBidi" w:cstheme="majorBidi"/>
                <w:snapToGrid w:val="0"/>
                <w:kern w:val="22"/>
                <w:lang w:val="ru-RU"/>
              </w:rPr>
              <w:t>повышению</w:t>
            </w:r>
            <w:r w:rsidRPr="00F63181">
              <w:rPr>
                <w:rFonts w:asciiTheme="majorBidi" w:eastAsia="MS Mincho" w:hAnsiTheme="majorBidi" w:cstheme="majorBidi"/>
                <w:snapToGrid w:val="0"/>
                <w:kern w:val="22"/>
                <w:lang w:val="ru-RU"/>
              </w:rPr>
              <w:t xml:space="preserve"> защищенн</w:t>
            </w:r>
            <w:r w:rsidR="00286B33">
              <w:rPr>
                <w:rFonts w:asciiTheme="majorBidi" w:eastAsia="MS Mincho" w:hAnsiTheme="majorBidi" w:cstheme="majorBidi"/>
                <w:snapToGrid w:val="0"/>
                <w:kern w:val="22"/>
                <w:lang w:val="ru-RU"/>
              </w:rPr>
              <w:t>ости</w:t>
            </w:r>
            <w:r w:rsidR="00FE0A7A">
              <w:rPr>
                <w:rFonts w:asciiTheme="majorBidi" w:eastAsia="MS Mincho" w:hAnsiTheme="majorBidi" w:cstheme="majorBidi"/>
                <w:snapToGrid w:val="0"/>
                <w:kern w:val="22"/>
                <w:lang w:val="ru-RU"/>
              </w:rPr>
              <w:t xml:space="preserve"> их</w:t>
            </w:r>
            <w:r w:rsidRPr="00F63181">
              <w:rPr>
                <w:rFonts w:asciiTheme="majorBidi" w:eastAsia="MS Mincho" w:hAnsiTheme="majorBidi" w:cstheme="majorBidi"/>
                <w:snapToGrid w:val="0"/>
                <w:kern w:val="22"/>
                <w:lang w:val="ru-RU"/>
              </w:rPr>
              <w:t xml:space="preserve"> систем </w:t>
            </w:r>
            <w:r w:rsidR="00FE0A7A" w:rsidRPr="00F63181">
              <w:rPr>
                <w:rFonts w:asciiTheme="majorBidi" w:eastAsia="MS Mincho" w:hAnsiTheme="majorBidi" w:cstheme="majorBidi"/>
                <w:snapToGrid w:val="0"/>
                <w:kern w:val="22"/>
                <w:lang w:val="ru-RU"/>
              </w:rPr>
              <w:t>управлени</w:t>
            </w:r>
            <w:r w:rsidR="00FE0A7A">
              <w:rPr>
                <w:rFonts w:asciiTheme="majorBidi" w:eastAsia="MS Mincho" w:hAnsiTheme="majorBidi" w:cstheme="majorBidi"/>
                <w:snapToGrid w:val="0"/>
                <w:kern w:val="22"/>
                <w:lang w:val="ru-RU"/>
              </w:rPr>
              <w:t>я</w:t>
            </w:r>
            <w:r w:rsidR="00FE0A7A" w:rsidRPr="00F63181">
              <w:rPr>
                <w:rFonts w:asciiTheme="majorBidi" w:eastAsia="MS Mincho" w:hAnsiTheme="majorBidi" w:cstheme="majorBidi"/>
                <w:snapToGrid w:val="0"/>
                <w:kern w:val="22"/>
                <w:lang w:val="ru-RU"/>
              </w:rPr>
              <w:t xml:space="preserve"> знаниями</w:t>
            </w:r>
            <w:r w:rsidRPr="00F63181">
              <w:rPr>
                <w:rFonts w:asciiTheme="majorBidi" w:eastAsia="MS Mincho" w:hAnsiTheme="majorBidi" w:cstheme="majorBidi"/>
                <w:snapToGrid w:val="0"/>
                <w:kern w:val="22"/>
                <w:lang w:val="ru-RU"/>
              </w:rPr>
              <w:t xml:space="preserve"> </w:t>
            </w:r>
          </w:p>
        </w:tc>
        <w:tc>
          <w:tcPr>
            <w:tcW w:w="1674" w:type="dxa"/>
          </w:tcPr>
          <w:p w14:paraId="3ABDDB1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lastRenderedPageBreak/>
              <w:t xml:space="preserve">Стороны, коренные народы и местные </w:t>
            </w:r>
            <w:r w:rsidRPr="00F63181">
              <w:rPr>
                <w:rFonts w:asciiTheme="majorBidi" w:eastAsia="MS Mincho" w:hAnsiTheme="majorBidi" w:cstheme="majorBidi"/>
                <w:bCs/>
                <w:snapToGrid w:val="0"/>
                <w:kern w:val="22"/>
                <w:lang w:val="ru-RU"/>
              </w:rPr>
              <w:lastRenderedPageBreak/>
              <w:t xml:space="preserve">общины, </w:t>
            </w:r>
            <w:r w:rsidRPr="00F63181">
              <w:rPr>
                <w:rFonts w:asciiTheme="majorBidi" w:eastAsia="MS Mincho" w:hAnsiTheme="majorBidi" w:cstheme="majorBidi"/>
                <w:snapToGrid w:val="0"/>
                <w:kern w:val="22"/>
                <w:lang w:val="ru-RU"/>
              </w:rPr>
              <w:t>организации</w:t>
            </w:r>
          </w:p>
        </w:tc>
      </w:tr>
      <w:tr w:rsidR="00EC1811" w:rsidRPr="00F63181" w14:paraId="3ABDDB21" w14:textId="77777777" w:rsidTr="00395B8B">
        <w:tc>
          <w:tcPr>
            <w:tcW w:w="2268" w:type="dxa"/>
            <w:tcBorders>
              <w:top w:val="single" w:sz="4" w:space="0" w:color="auto"/>
              <w:bottom w:val="single" w:sz="4" w:space="0" w:color="auto"/>
            </w:tcBorders>
          </w:tcPr>
          <w:p w14:paraId="3ABDDB1E" w14:textId="77777777" w:rsidR="00EC1811" w:rsidRPr="00F63181" w:rsidRDefault="00EC1811" w:rsidP="002C7CF4">
            <w:pPr>
              <w:rPr>
                <w:rFonts w:asciiTheme="majorBidi" w:hAnsiTheme="majorBidi" w:cstheme="majorBidi"/>
                <w:lang w:val="ru-RU"/>
              </w:rPr>
            </w:pPr>
          </w:p>
        </w:tc>
        <w:tc>
          <w:tcPr>
            <w:tcW w:w="4847" w:type="dxa"/>
          </w:tcPr>
          <w:p w14:paraId="3ABDDB1F" w14:textId="0005D75F"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(d) </w:t>
            </w:r>
            <w:r w:rsidR="005B2AAD" w:rsidRPr="00F63181">
              <w:rPr>
                <w:rFonts w:asciiTheme="majorBidi" w:eastAsia="MS Mincho" w:hAnsiTheme="majorBidi" w:cstheme="majorBidi"/>
                <w:snapToGrid w:val="0"/>
                <w:kern w:val="22"/>
                <w:lang w:val="ru-RU"/>
              </w:rPr>
              <w:t>у</w:t>
            </w:r>
            <w:r w:rsidRPr="00F63181">
              <w:rPr>
                <w:rFonts w:asciiTheme="majorBidi" w:eastAsia="MS Mincho" w:hAnsiTheme="majorBidi" w:cstheme="majorBidi"/>
                <w:snapToGrid w:val="0"/>
                <w:kern w:val="22"/>
                <w:lang w:val="ru-RU"/>
              </w:rPr>
              <w:t xml:space="preserve">креплять национальные системы </w:t>
            </w:r>
            <w:r w:rsidR="00BA7C45" w:rsidRPr="00F63181">
              <w:rPr>
                <w:rFonts w:asciiTheme="majorBidi" w:eastAsia="MS Mincho" w:hAnsiTheme="majorBidi" w:cstheme="majorBidi"/>
                <w:snapToGrid w:val="0"/>
                <w:kern w:val="22"/>
                <w:lang w:val="ru-RU"/>
              </w:rPr>
              <w:t xml:space="preserve">и механизмы </w:t>
            </w:r>
            <w:r w:rsidRPr="00F63181">
              <w:rPr>
                <w:rFonts w:asciiTheme="majorBidi" w:eastAsia="MS Mincho" w:hAnsiTheme="majorBidi" w:cstheme="majorBidi"/>
                <w:snapToGrid w:val="0"/>
                <w:kern w:val="22"/>
                <w:lang w:val="ru-RU"/>
              </w:rPr>
              <w:t xml:space="preserve">управления знаниями </w:t>
            </w:r>
            <w:r w:rsidR="00BA7C45">
              <w:rPr>
                <w:rFonts w:asciiTheme="majorBidi" w:eastAsia="MS Mincho" w:hAnsiTheme="majorBidi" w:cstheme="majorBidi"/>
                <w:snapToGrid w:val="0"/>
                <w:kern w:val="22"/>
                <w:lang w:val="ru-RU"/>
              </w:rPr>
              <w:t>в интересах</w:t>
            </w:r>
            <w:r w:rsidR="0086563A" w:rsidRPr="00F63181">
              <w:rPr>
                <w:rFonts w:asciiTheme="majorBidi" w:eastAsia="MS Mincho" w:hAnsiTheme="majorBidi" w:cstheme="majorBidi"/>
                <w:snapToGrid w:val="0"/>
                <w:kern w:val="22"/>
                <w:lang w:val="ru-RU"/>
              </w:rPr>
              <w:t xml:space="preserve"> сохранения и устойчивого использования биоразнообразия</w:t>
            </w:r>
          </w:p>
        </w:tc>
        <w:tc>
          <w:tcPr>
            <w:tcW w:w="1674" w:type="dxa"/>
          </w:tcPr>
          <w:p w14:paraId="3ABDDB2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F63181" w14:paraId="3ABDDB25" w14:textId="77777777" w:rsidTr="0029375E">
        <w:tc>
          <w:tcPr>
            <w:tcW w:w="2268" w:type="dxa"/>
            <w:tcBorders>
              <w:top w:val="single" w:sz="4" w:space="0" w:color="auto"/>
              <w:bottom w:val="nil"/>
            </w:tcBorders>
          </w:tcPr>
          <w:p w14:paraId="3ABDDB22" w14:textId="77777777" w:rsidR="00EC1811" w:rsidRPr="00F63181" w:rsidRDefault="00EC1811" w:rsidP="002C7CF4">
            <w:pPr>
              <w:rPr>
                <w:rFonts w:asciiTheme="majorBidi" w:hAnsiTheme="majorBidi" w:cstheme="majorBidi"/>
                <w:lang w:val="ru-RU"/>
              </w:rPr>
            </w:pPr>
          </w:p>
        </w:tc>
        <w:tc>
          <w:tcPr>
            <w:tcW w:w="4847" w:type="dxa"/>
          </w:tcPr>
          <w:p w14:paraId="3ABDDB23" w14:textId="1523231A"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(e) </w:t>
            </w:r>
            <w:r w:rsidR="005B2AAD" w:rsidRPr="00F63181">
              <w:rPr>
                <w:rFonts w:asciiTheme="majorBidi" w:eastAsia="MS Mincho" w:hAnsiTheme="majorBidi" w:cstheme="majorBidi"/>
                <w:snapToGrid w:val="0"/>
                <w:kern w:val="22"/>
                <w:lang w:val="ru-RU"/>
              </w:rPr>
              <w:t>п</w:t>
            </w:r>
            <w:r w:rsidRPr="00F63181">
              <w:rPr>
                <w:rFonts w:asciiTheme="majorBidi" w:eastAsia="MS Mincho" w:hAnsiTheme="majorBidi" w:cstheme="majorBidi"/>
                <w:bCs/>
                <w:snapToGrid w:val="0"/>
                <w:kern w:val="22"/>
                <w:lang w:val="ru-RU"/>
              </w:rPr>
              <w:t>редоставлять руководящие указания по разработке национальных баз данных и обмену опытом в области доступа к данным и их использования</w:t>
            </w:r>
          </w:p>
        </w:tc>
        <w:tc>
          <w:tcPr>
            <w:tcW w:w="1674" w:type="dxa"/>
          </w:tcPr>
          <w:p w14:paraId="3ABDDB24"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w:t>
            </w:r>
          </w:p>
        </w:tc>
      </w:tr>
      <w:tr w:rsidR="00EC1811" w:rsidRPr="00056184" w14:paraId="3ABDDB29" w14:textId="77777777" w:rsidTr="0029375E">
        <w:tc>
          <w:tcPr>
            <w:tcW w:w="2268" w:type="dxa"/>
            <w:tcBorders>
              <w:top w:val="nil"/>
            </w:tcBorders>
          </w:tcPr>
          <w:p w14:paraId="3ABDDB26" w14:textId="77777777" w:rsidR="00EC1811" w:rsidRPr="00F63181" w:rsidRDefault="00EC1811" w:rsidP="002C7CF4">
            <w:pPr>
              <w:rPr>
                <w:rFonts w:asciiTheme="majorBidi" w:hAnsiTheme="majorBidi" w:cstheme="majorBidi"/>
                <w:lang w:val="ru-RU"/>
              </w:rPr>
            </w:pPr>
          </w:p>
        </w:tc>
        <w:tc>
          <w:tcPr>
            <w:tcW w:w="4847" w:type="dxa"/>
          </w:tcPr>
          <w:p w14:paraId="3ABDDB27" w14:textId="5D613241"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lang w:val="ru-RU"/>
              </w:rPr>
              <w:t xml:space="preserve">(f) </w:t>
            </w:r>
            <w:r w:rsidR="005B2AAD" w:rsidRPr="00F63181">
              <w:rPr>
                <w:rFonts w:asciiTheme="majorBidi" w:hAnsiTheme="majorBidi" w:cstheme="majorBidi"/>
                <w:lang w:val="ru-RU"/>
              </w:rPr>
              <w:t>у</w:t>
            </w:r>
            <w:r w:rsidRPr="00F63181">
              <w:rPr>
                <w:rFonts w:asciiTheme="majorBidi" w:eastAsia="MS Mincho" w:hAnsiTheme="majorBidi" w:cstheme="majorBidi"/>
                <w:snapToGrid w:val="0"/>
                <w:kern w:val="22"/>
                <w:lang w:val="ru-RU"/>
              </w:rPr>
              <w:t xml:space="preserve">креплять потенциал директивных органов, специалистов-практиков, общественности, соответствующих заинтересованных сторон и </w:t>
            </w:r>
            <w:r w:rsidR="0040651B">
              <w:rPr>
                <w:rFonts w:asciiTheme="majorBidi" w:eastAsia="MS Mincho" w:hAnsiTheme="majorBidi" w:cstheme="majorBidi"/>
                <w:snapToGrid w:val="0"/>
                <w:kern w:val="22"/>
                <w:lang w:val="ru-RU"/>
              </w:rPr>
              <w:t>носителей</w:t>
            </w:r>
            <w:r w:rsidRPr="00F63181">
              <w:rPr>
                <w:rFonts w:asciiTheme="majorBidi" w:eastAsia="MS Mincho" w:hAnsiTheme="majorBidi" w:cstheme="majorBidi"/>
                <w:snapToGrid w:val="0"/>
                <w:kern w:val="22"/>
                <w:lang w:val="ru-RU"/>
              </w:rPr>
              <w:t xml:space="preserve"> знаний в отношении получения доступа к данным, информации и знаниям </w:t>
            </w:r>
            <w:r w:rsidR="00F8540A">
              <w:rPr>
                <w:rFonts w:asciiTheme="majorBidi" w:eastAsia="MS Mincho" w:hAnsiTheme="majorBidi" w:cstheme="majorBidi"/>
                <w:snapToGrid w:val="0"/>
                <w:kern w:val="22"/>
                <w:lang w:val="ru-RU"/>
              </w:rPr>
              <w:t>о</w:t>
            </w:r>
            <w:r w:rsidRPr="00F63181">
              <w:rPr>
                <w:rFonts w:asciiTheme="majorBidi" w:eastAsia="MS Mincho" w:hAnsiTheme="majorBidi" w:cstheme="majorBidi"/>
                <w:snapToGrid w:val="0"/>
                <w:kern w:val="22"/>
                <w:lang w:val="ru-RU"/>
              </w:rPr>
              <w:t xml:space="preserve"> биоразнообраз</w:t>
            </w:r>
            <w:r w:rsidR="00F8540A">
              <w:rPr>
                <w:rFonts w:asciiTheme="majorBidi" w:eastAsia="MS Mincho" w:hAnsiTheme="majorBidi" w:cstheme="majorBidi"/>
                <w:snapToGrid w:val="0"/>
                <w:kern w:val="22"/>
                <w:lang w:val="ru-RU"/>
              </w:rPr>
              <w:t>ии и их использования</w:t>
            </w:r>
            <w:r w:rsidRPr="00F63181">
              <w:rPr>
                <w:rFonts w:asciiTheme="majorBidi" w:eastAsia="MS Mincho" w:hAnsiTheme="majorBidi" w:cstheme="majorBidi"/>
                <w:snapToGrid w:val="0"/>
                <w:kern w:val="22"/>
                <w:lang w:val="ru-RU"/>
              </w:rPr>
              <w:t xml:space="preserve">, включая традиционные знания, </w:t>
            </w:r>
            <w:r w:rsidR="00F8540A">
              <w:rPr>
                <w:rFonts w:asciiTheme="majorBidi" w:eastAsia="MS Mincho" w:hAnsiTheme="majorBidi" w:cstheme="majorBidi"/>
                <w:snapToGrid w:val="0"/>
                <w:kern w:val="22"/>
                <w:lang w:val="ru-RU"/>
              </w:rPr>
              <w:t>предоставляемые</w:t>
            </w:r>
            <w:r w:rsidRPr="00F63181">
              <w:rPr>
                <w:rFonts w:asciiTheme="majorBidi" w:eastAsia="MS Mincho" w:hAnsiTheme="majorBidi" w:cstheme="majorBidi"/>
                <w:snapToGrid w:val="0"/>
                <w:kern w:val="22"/>
                <w:lang w:val="ru-RU"/>
              </w:rPr>
              <w:t xml:space="preserve"> </w:t>
            </w:r>
            <w:r w:rsidR="00AD4D5F" w:rsidRPr="00F63181">
              <w:rPr>
                <w:rFonts w:asciiTheme="majorBidi" w:eastAsia="MS Mincho" w:hAnsiTheme="majorBidi" w:cstheme="majorBidi"/>
                <w:snapToGrid w:val="0"/>
                <w:kern w:val="22"/>
                <w:lang w:val="ru-RU"/>
              </w:rPr>
              <w:t xml:space="preserve">при </w:t>
            </w:r>
            <w:r w:rsidRPr="00F63181">
              <w:rPr>
                <w:rFonts w:asciiTheme="majorBidi" w:eastAsia="MS Mincho" w:hAnsiTheme="majorBidi" w:cstheme="majorBidi"/>
                <w:snapToGrid w:val="0"/>
                <w:kern w:val="22"/>
                <w:lang w:val="ru-RU"/>
              </w:rPr>
              <w:t>условии добровольного</w:t>
            </w:r>
            <w:r w:rsidR="00AD4D5F" w:rsidRPr="00F63181">
              <w:rPr>
                <w:rFonts w:asciiTheme="majorBidi" w:eastAsia="MS Mincho" w:hAnsiTheme="majorBidi" w:cstheme="majorBidi"/>
                <w:snapToGrid w:val="0"/>
                <w:kern w:val="22"/>
                <w:lang w:val="ru-RU"/>
              </w:rPr>
              <w:t>,</w:t>
            </w:r>
            <w:r w:rsidRPr="00F63181">
              <w:rPr>
                <w:rFonts w:asciiTheme="majorBidi" w:eastAsia="MS Mincho" w:hAnsiTheme="majorBidi" w:cstheme="majorBidi"/>
                <w:snapToGrid w:val="0"/>
                <w:kern w:val="22"/>
                <w:lang w:val="ru-RU"/>
              </w:rPr>
              <w:t xml:space="preserve"> предварительного и обоснованного согласия коренных народов и местных общин</w:t>
            </w:r>
          </w:p>
        </w:tc>
        <w:tc>
          <w:tcPr>
            <w:tcW w:w="1674" w:type="dxa"/>
          </w:tcPr>
          <w:p w14:paraId="3ABDDB2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коренные народы и местные общины</w:t>
            </w:r>
            <w:r w:rsidRPr="00F63181">
              <w:rPr>
                <w:rFonts w:asciiTheme="majorBidi" w:hAnsiTheme="majorBidi" w:cstheme="majorBidi"/>
                <w:lang w:val="ru-RU"/>
              </w:rPr>
              <w:t xml:space="preserve">, </w:t>
            </w:r>
            <w:r w:rsidRPr="00F63181">
              <w:rPr>
                <w:rFonts w:asciiTheme="majorBidi" w:eastAsia="MS Mincho" w:hAnsiTheme="majorBidi" w:cstheme="majorBidi"/>
                <w:snapToGrid w:val="0"/>
                <w:kern w:val="22"/>
                <w:lang w:val="ru-RU"/>
              </w:rPr>
              <w:t>организации</w:t>
            </w:r>
            <w:r w:rsidRPr="00F63181">
              <w:rPr>
                <w:rFonts w:asciiTheme="majorBidi" w:eastAsia="MS Mincho" w:hAnsiTheme="majorBidi" w:cstheme="majorBidi"/>
                <w:bCs/>
                <w:snapToGrid w:val="0"/>
                <w:kern w:val="22"/>
                <w:lang w:val="ru-RU"/>
              </w:rPr>
              <w:t>, секретариат</w:t>
            </w:r>
          </w:p>
        </w:tc>
      </w:tr>
      <w:tr w:rsidR="00EC1811" w:rsidRPr="00056184" w14:paraId="3ABDDB2D" w14:textId="77777777" w:rsidTr="0029375E">
        <w:tc>
          <w:tcPr>
            <w:tcW w:w="2268" w:type="dxa"/>
            <w:tcBorders>
              <w:bottom w:val="nil"/>
            </w:tcBorders>
          </w:tcPr>
          <w:p w14:paraId="3ABDDB2A" w14:textId="77777777" w:rsidR="00EC1811" w:rsidRPr="00F63181" w:rsidRDefault="00EC1811" w:rsidP="002C7CF4">
            <w:pPr>
              <w:tabs>
                <w:tab w:val="left" w:pos="299"/>
              </w:tabs>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H.</w:t>
            </w:r>
            <w:r w:rsidRPr="00F63181">
              <w:rPr>
                <w:rFonts w:asciiTheme="majorBidi" w:eastAsia="MS Mincho" w:hAnsiTheme="majorBidi" w:cstheme="majorBidi"/>
                <w:bCs/>
                <w:snapToGrid w:val="0"/>
                <w:kern w:val="22"/>
                <w:lang w:val="ru-RU"/>
              </w:rPr>
              <w:tab/>
              <w:t xml:space="preserve">Укрепление сетей и партнерств по </w:t>
            </w:r>
            <w:r w:rsidR="00AD4D5F" w:rsidRPr="00F63181">
              <w:rPr>
                <w:rFonts w:asciiTheme="majorBidi" w:eastAsia="MS Mincho" w:hAnsiTheme="majorBidi" w:cstheme="majorBidi"/>
                <w:bCs/>
                <w:snapToGrid w:val="0"/>
                <w:kern w:val="22"/>
                <w:lang w:val="ru-RU"/>
              </w:rPr>
              <w:t>обмену знаниями</w:t>
            </w:r>
          </w:p>
        </w:tc>
        <w:tc>
          <w:tcPr>
            <w:tcW w:w="4847" w:type="dxa"/>
          </w:tcPr>
          <w:p w14:paraId="3ABDDB2B" w14:textId="0EB956D3"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 xml:space="preserve">(a) </w:t>
            </w:r>
            <w:r w:rsidR="005B2AAD" w:rsidRPr="00F63181">
              <w:rPr>
                <w:rFonts w:asciiTheme="majorBidi" w:eastAsia="MS Mincho" w:hAnsiTheme="majorBidi" w:cstheme="majorBidi"/>
                <w:snapToGrid w:val="0"/>
                <w:kern w:val="22"/>
                <w:lang w:val="ru-RU"/>
              </w:rPr>
              <w:t>у</w:t>
            </w:r>
            <w:r w:rsidRPr="00F63181">
              <w:rPr>
                <w:rFonts w:asciiTheme="majorBidi" w:eastAsia="MS Mincho" w:hAnsiTheme="majorBidi" w:cstheme="majorBidi"/>
                <w:snapToGrid w:val="0"/>
                <w:kern w:val="22"/>
                <w:lang w:val="ru-RU"/>
              </w:rPr>
              <w:t>креплять сети по управлению данными, информацией и знаниями в области биоразнообразия</w:t>
            </w:r>
          </w:p>
        </w:tc>
        <w:tc>
          <w:tcPr>
            <w:tcW w:w="1674" w:type="dxa"/>
          </w:tcPr>
          <w:p w14:paraId="3ABDDB2C"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snapToGrid w:val="0"/>
                <w:kern w:val="22"/>
                <w:lang w:val="ru-RU"/>
              </w:rPr>
              <w:t>Стороны</w:t>
            </w:r>
            <w:r w:rsidRPr="00F63181">
              <w:rPr>
                <w:rFonts w:asciiTheme="majorBidi" w:eastAsia="MS Mincho" w:hAnsiTheme="majorBidi" w:cstheme="majorBidi"/>
                <w:bCs/>
                <w:snapToGrid w:val="0"/>
                <w:kern w:val="22"/>
                <w:lang w:val="ru-RU"/>
              </w:rPr>
              <w:t xml:space="preserve">, </w:t>
            </w:r>
            <w:r w:rsidR="00AD4D5F" w:rsidRPr="00F63181">
              <w:rPr>
                <w:rFonts w:asciiTheme="majorBidi" w:eastAsia="MS Mincho" w:hAnsiTheme="majorBidi" w:cstheme="majorBidi"/>
                <w:bCs/>
                <w:snapToGrid w:val="0"/>
                <w:kern w:val="22"/>
                <w:lang w:val="ru-RU"/>
              </w:rPr>
              <w:t xml:space="preserve">коренные народы и местные общины, </w:t>
            </w:r>
            <w:r w:rsidRPr="00F63181">
              <w:rPr>
                <w:rFonts w:asciiTheme="majorBidi" w:eastAsia="MS Mincho" w:hAnsiTheme="majorBidi" w:cstheme="majorBidi"/>
                <w:bCs/>
                <w:snapToGrid w:val="0"/>
                <w:kern w:val="22"/>
                <w:lang w:val="ru-RU"/>
              </w:rPr>
              <w:t>организации</w:t>
            </w:r>
          </w:p>
        </w:tc>
      </w:tr>
      <w:tr w:rsidR="00EC1811" w:rsidRPr="00056184" w14:paraId="3ABDDB31" w14:textId="77777777" w:rsidTr="0029375E">
        <w:tc>
          <w:tcPr>
            <w:tcW w:w="2268" w:type="dxa"/>
            <w:tcBorders>
              <w:top w:val="nil"/>
              <w:bottom w:val="nil"/>
            </w:tcBorders>
          </w:tcPr>
          <w:p w14:paraId="3ABDDB2E" w14:textId="77777777" w:rsidR="00EC1811" w:rsidRPr="00F63181" w:rsidRDefault="00EC1811" w:rsidP="002C7CF4">
            <w:pPr>
              <w:jc w:val="left"/>
              <w:rPr>
                <w:rFonts w:asciiTheme="majorBidi" w:hAnsiTheme="majorBidi" w:cstheme="majorBidi"/>
                <w:lang w:val="ru-RU"/>
              </w:rPr>
            </w:pPr>
          </w:p>
        </w:tc>
        <w:tc>
          <w:tcPr>
            <w:tcW w:w="4847" w:type="dxa"/>
          </w:tcPr>
          <w:p w14:paraId="3ABDDB2F" w14:textId="5DAD3DDF"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lang w:val="ru-RU"/>
              </w:rPr>
              <w:t xml:space="preserve">(b) </w:t>
            </w:r>
            <w:r w:rsidR="005B2AAD" w:rsidRPr="00F63181">
              <w:rPr>
                <w:rFonts w:asciiTheme="majorBidi" w:hAnsiTheme="majorBidi" w:cstheme="majorBidi"/>
                <w:lang w:val="ru-RU"/>
              </w:rPr>
              <w:t>н</w:t>
            </w:r>
            <w:r w:rsidRPr="00F63181">
              <w:rPr>
                <w:rFonts w:asciiTheme="majorBidi" w:eastAsia="MS Mincho" w:hAnsiTheme="majorBidi" w:cstheme="majorBidi"/>
                <w:snapToGrid w:val="0"/>
                <w:kern w:val="22"/>
                <w:lang w:val="ru-RU"/>
              </w:rPr>
              <w:t>алаживать связи с</w:t>
            </w:r>
            <w:r w:rsidRPr="00F63181">
              <w:rPr>
                <w:rFonts w:asciiTheme="majorBidi" w:hAnsiTheme="majorBidi"/>
                <w:sz w:val="21"/>
                <w:szCs w:val="21"/>
                <w:lang w:val="ru-RU"/>
              </w:rPr>
              <w:t xml:space="preserve"> </w:t>
            </w:r>
            <w:r w:rsidRPr="00F63181">
              <w:rPr>
                <w:rFonts w:asciiTheme="majorBidi" w:eastAsia="MS Mincho" w:hAnsiTheme="majorBidi" w:cstheme="majorBidi"/>
                <w:snapToGrid w:val="0"/>
                <w:kern w:val="22"/>
                <w:lang w:val="ru-RU"/>
              </w:rPr>
              <w:t>центрами</w:t>
            </w:r>
            <w:r w:rsidR="003B3D65" w:rsidRPr="00F63181">
              <w:rPr>
                <w:rFonts w:asciiTheme="majorBidi" w:eastAsia="MS Mincho" w:hAnsiTheme="majorBidi" w:cstheme="majorBidi"/>
                <w:snapToGrid w:val="0"/>
                <w:kern w:val="22"/>
                <w:lang w:val="ru-RU"/>
              </w:rPr>
              <w:t xml:space="preserve"> экспертны</w:t>
            </w:r>
            <w:r w:rsidR="003B3D65">
              <w:rPr>
                <w:rFonts w:asciiTheme="majorBidi" w:eastAsia="MS Mincho" w:hAnsiTheme="majorBidi" w:cstheme="majorBidi"/>
                <w:snapToGrid w:val="0"/>
                <w:kern w:val="22"/>
                <w:lang w:val="ru-RU"/>
              </w:rPr>
              <w:t>х знаний</w:t>
            </w:r>
            <w:r w:rsidRPr="00F63181">
              <w:rPr>
                <w:rFonts w:asciiTheme="majorBidi" w:eastAsia="MS Mincho" w:hAnsiTheme="majorBidi" w:cstheme="majorBidi"/>
                <w:snapToGrid w:val="0"/>
                <w:kern w:val="22"/>
                <w:lang w:val="ru-RU"/>
              </w:rPr>
              <w:t>, сообществами специалистов-практиков, коренными народами и местными общинами и другими источниками знаний</w:t>
            </w:r>
          </w:p>
        </w:tc>
        <w:tc>
          <w:tcPr>
            <w:tcW w:w="1674" w:type="dxa"/>
          </w:tcPr>
          <w:p w14:paraId="3ABDDB30"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коренные народы и местные общины</w:t>
            </w:r>
            <w:r w:rsidRPr="00F63181" w:rsidDel="000247B9">
              <w:rPr>
                <w:rFonts w:asciiTheme="majorBidi" w:eastAsia="MS Mincho" w:hAnsiTheme="majorBidi" w:cstheme="majorBidi"/>
                <w:bCs/>
                <w:snapToGrid w:val="0"/>
                <w:kern w:val="22"/>
                <w:lang w:val="ru-RU"/>
              </w:rPr>
              <w:t>,</w:t>
            </w:r>
            <w:r w:rsidRPr="00F63181">
              <w:rPr>
                <w:rFonts w:asciiTheme="majorBidi" w:eastAsia="MS Mincho" w:hAnsiTheme="majorBidi" w:cstheme="majorBidi"/>
                <w:bCs/>
                <w:snapToGrid w:val="0"/>
                <w:kern w:val="22"/>
                <w:lang w:val="ru-RU"/>
              </w:rPr>
              <w:t xml:space="preserve"> организации</w:t>
            </w:r>
          </w:p>
        </w:tc>
      </w:tr>
      <w:tr w:rsidR="00AD4D5F" w:rsidRPr="00056184" w14:paraId="3ABDDB35" w14:textId="77777777" w:rsidTr="0029375E">
        <w:tc>
          <w:tcPr>
            <w:tcW w:w="2268" w:type="dxa"/>
            <w:tcBorders>
              <w:top w:val="nil"/>
              <w:bottom w:val="nil"/>
            </w:tcBorders>
          </w:tcPr>
          <w:p w14:paraId="3ABDDB32" w14:textId="77777777" w:rsidR="00AD4D5F" w:rsidRPr="00F63181" w:rsidRDefault="00AD4D5F" w:rsidP="002C7CF4">
            <w:pPr>
              <w:jc w:val="left"/>
              <w:rPr>
                <w:rFonts w:asciiTheme="majorBidi" w:hAnsiTheme="majorBidi" w:cstheme="majorBidi"/>
                <w:lang w:val="ru-RU"/>
              </w:rPr>
            </w:pPr>
          </w:p>
        </w:tc>
        <w:tc>
          <w:tcPr>
            <w:tcW w:w="4847" w:type="dxa"/>
          </w:tcPr>
          <w:p w14:paraId="3ABDDB33" w14:textId="5A2B8B91" w:rsidR="00AD4D5F" w:rsidRPr="00F63181" w:rsidRDefault="00AD4D5F" w:rsidP="002C7CF4">
            <w:pPr>
              <w:spacing w:before="60" w:after="60"/>
              <w:jc w:val="left"/>
              <w:rPr>
                <w:rFonts w:asciiTheme="majorBidi" w:hAnsiTheme="majorBidi" w:cstheme="majorBidi"/>
                <w:lang w:val="ru-RU"/>
              </w:rPr>
            </w:pPr>
            <w:r w:rsidRPr="00F63181">
              <w:rPr>
                <w:rFonts w:asciiTheme="majorBidi" w:hAnsiTheme="majorBidi" w:cstheme="majorBidi"/>
                <w:lang w:val="ru-RU"/>
              </w:rPr>
              <w:t xml:space="preserve">(c) </w:t>
            </w:r>
            <w:r w:rsidR="005B2AAD" w:rsidRPr="00F63181">
              <w:rPr>
                <w:rFonts w:asciiTheme="majorBidi" w:hAnsiTheme="majorBidi" w:cstheme="majorBidi"/>
                <w:lang w:val="ru-RU"/>
              </w:rPr>
              <w:t>р</w:t>
            </w:r>
            <w:r w:rsidRPr="00F63181">
              <w:rPr>
                <w:rFonts w:asciiTheme="majorBidi" w:eastAsia="MS Mincho" w:hAnsiTheme="majorBidi" w:cstheme="majorBidi"/>
                <w:snapToGrid w:val="0"/>
                <w:kern w:val="22"/>
                <w:lang w:val="ru-RU"/>
              </w:rPr>
              <w:t>асширять сотрудничество между научн</w:t>
            </w:r>
            <w:r w:rsidR="003731CE">
              <w:rPr>
                <w:rFonts w:asciiTheme="majorBidi" w:eastAsia="MS Mincho" w:hAnsiTheme="majorBidi" w:cstheme="majorBidi"/>
                <w:snapToGrid w:val="0"/>
                <w:kern w:val="22"/>
                <w:lang w:val="ru-RU"/>
              </w:rPr>
              <w:t>о-исследова</w:t>
            </w:r>
            <w:r w:rsidR="008F43A9">
              <w:rPr>
                <w:rFonts w:asciiTheme="majorBidi" w:eastAsia="MS Mincho" w:hAnsiTheme="majorBidi" w:cstheme="majorBidi"/>
                <w:snapToGrid w:val="0"/>
                <w:kern w:val="22"/>
                <w:lang w:val="ru-RU"/>
              </w:rPr>
              <w:t>те</w:t>
            </w:r>
            <w:r w:rsidR="003731CE">
              <w:rPr>
                <w:rFonts w:asciiTheme="majorBidi" w:eastAsia="MS Mincho" w:hAnsiTheme="majorBidi" w:cstheme="majorBidi"/>
                <w:snapToGrid w:val="0"/>
                <w:kern w:val="22"/>
                <w:lang w:val="ru-RU"/>
              </w:rPr>
              <w:t>льскими</w:t>
            </w:r>
            <w:r w:rsidRPr="00F63181">
              <w:rPr>
                <w:rFonts w:asciiTheme="majorBidi" w:eastAsia="MS Mincho" w:hAnsiTheme="majorBidi" w:cstheme="majorBidi"/>
                <w:snapToGrid w:val="0"/>
                <w:kern w:val="22"/>
                <w:lang w:val="ru-RU"/>
              </w:rPr>
              <w:t xml:space="preserve"> учреждениями, государственными учреждениями и коренными народами и местными общинами в их работе </w:t>
            </w:r>
            <w:r w:rsidR="00CB602E">
              <w:rPr>
                <w:rFonts w:asciiTheme="majorBidi" w:eastAsia="MS Mincho" w:hAnsiTheme="majorBidi" w:cstheme="majorBidi"/>
                <w:snapToGrid w:val="0"/>
                <w:kern w:val="22"/>
                <w:lang w:val="ru-RU"/>
              </w:rPr>
              <w:t>в отношении</w:t>
            </w:r>
            <w:r w:rsidRPr="00F63181">
              <w:rPr>
                <w:rFonts w:asciiTheme="majorBidi" w:eastAsia="MS Mincho" w:hAnsiTheme="majorBidi" w:cstheme="majorBidi"/>
                <w:snapToGrid w:val="0"/>
                <w:kern w:val="22"/>
                <w:lang w:val="ru-RU"/>
              </w:rPr>
              <w:t xml:space="preserve"> традиционны</w:t>
            </w:r>
            <w:r w:rsidR="00CB602E">
              <w:rPr>
                <w:rFonts w:asciiTheme="majorBidi" w:eastAsia="MS Mincho" w:hAnsiTheme="majorBidi" w:cstheme="majorBidi"/>
                <w:snapToGrid w:val="0"/>
                <w:kern w:val="22"/>
                <w:lang w:val="ru-RU"/>
              </w:rPr>
              <w:t>х</w:t>
            </w:r>
            <w:r w:rsidRPr="00F63181">
              <w:rPr>
                <w:rFonts w:asciiTheme="majorBidi" w:eastAsia="MS Mincho" w:hAnsiTheme="majorBidi" w:cstheme="majorBidi"/>
                <w:snapToGrid w:val="0"/>
                <w:kern w:val="22"/>
                <w:lang w:val="ru-RU"/>
              </w:rPr>
              <w:t xml:space="preserve"> знани</w:t>
            </w:r>
            <w:r w:rsidR="00CB602E">
              <w:rPr>
                <w:rFonts w:asciiTheme="majorBidi" w:eastAsia="MS Mincho" w:hAnsiTheme="majorBidi" w:cstheme="majorBidi"/>
                <w:snapToGrid w:val="0"/>
                <w:kern w:val="22"/>
                <w:lang w:val="ru-RU"/>
              </w:rPr>
              <w:t>й</w:t>
            </w:r>
            <w:r w:rsidRPr="00F63181">
              <w:rPr>
                <w:rFonts w:asciiTheme="majorBidi" w:eastAsia="MS Mincho" w:hAnsiTheme="majorBidi" w:cstheme="majorBidi"/>
                <w:snapToGrid w:val="0"/>
                <w:kern w:val="22"/>
                <w:lang w:val="ru-RU"/>
              </w:rPr>
              <w:t>, связанны</w:t>
            </w:r>
            <w:r w:rsidR="00CB602E">
              <w:rPr>
                <w:rFonts w:asciiTheme="majorBidi" w:eastAsia="MS Mincho" w:hAnsiTheme="majorBidi" w:cstheme="majorBidi"/>
                <w:snapToGrid w:val="0"/>
                <w:kern w:val="22"/>
                <w:lang w:val="ru-RU"/>
              </w:rPr>
              <w:t>х</w:t>
            </w:r>
            <w:r w:rsidRPr="00F63181">
              <w:rPr>
                <w:rFonts w:asciiTheme="majorBidi" w:eastAsia="MS Mincho" w:hAnsiTheme="majorBidi" w:cstheme="majorBidi"/>
                <w:snapToGrid w:val="0"/>
                <w:kern w:val="22"/>
                <w:lang w:val="ru-RU"/>
              </w:rPr>
              <w:t xml:space="preserve"> с устойчивой практикой</w:t>
            </w:r>
          </w:p>
        </w:tc>
        <w:tc>
          <w:tcPr>
            <w:tcW w:w="1674" w:type="dxa"/>
          </w:tcPr>
          <w:p w14:paraId="3ABDDB34" w14:textId="77777777" w:rsidR="00AD4D5F" w:rsidRPr="00F63181" w:rsidRDefault="00AD4D5F" w:rsidP="002C7CF4">
            <w:pPr>
              <w:spacing w:before="60" w:after="60"/>
              <w:jc w:val="left"/>
              <w:rPr>
                <w:rFonts w:asciiTheme="majorBidi" w:eastAsia="MS Mincho" w:hAnsiTheme="majorBidi" w:cstheme="majorBidi"/>
                <w:bCs/>
                <w:snapToGrid w:val="0"/>
                <w:kern w:val="22"/>
                <w:lang w:val="ru-RU"/>
              </w:rPr>
            </w:pPr>
            <w:r w:rsidRPr="00F63181">
              <w:rPr>
                <w:rFonts w:asciiTheme="majorBidi" w:eastAsia="MS Mincho" w:hAnsiTheme="majorBidi" w:cstheme="majorBidi"/>
                <w:bCs/>
                <w:snapToGrid w:val="0"/>
                <w:kern w:val="22"/>
                <w:lang w:val="ru-RU"/>
              </w:rPr>
              <w:t>Стороны, коренные народы и местные общины</w:t>
            </w:r>
            <w:r w:rsidRPr="00F63181" w:rsidDel="000247B9">
              <w:rPr>
                <w:rFonts w:asciiTheme="majorBidi" w:eastAsia="MS Mincho" w:hAnsiTheme="majorBidi" w:cstheme="majorBidi"/>
                <w:bCs/>
                <w:snapToGrid w:val="0"/>
                <w:kern w:val="22"/>
                <w:lang w:val="ru-RU"/>
              </w:rPr>
              <w:t>,</w:t>
            </w:r>
            <w:r w:rsidRPr="00F63181">
              <w:rPr>
                <w:rFonts w:asciiTheme="majorBidi" w:eastAsia="MS Mincho" w:hAnsiTheme="majorBidi" w:cstheme="majorBidi"/>
                <w:bCs/>
                <w:snapToGrid w:val="0"/>
                <w:kern w:val="22"/>
                <w:lang w:val="ru-RU"/>
              </w:rPr>
              <w:t xml:space="preserve"> организации</w:t>
            </w:r>
          </w:p>
        </w:tc>
      </w:tr>
      <w:tr w:rsidR="00EC1811" w:rsidRPr="00056184" w14:paraId="3ABDDB39" w14:textId="77777777" w:rsidTr="0029375E">
        <w:trPr>
          <w:trHeight w:val="42"/>
        </w:trPr>
        <w:tc>
          <w:tcPr>
            <w:tcW w:w="2268" w:type="dxa"/>
            <w:tcBorders>
              <w:top w:val="nil"/>
              <w:bottom w:val="nil"/>
            </w:tcBorders>
          </w:tcPr>
          <w:p w14:paraId="3ABDDB36" w14:textId="77777777" w:rsidR="00EC1811" w:rsidRPr="00F63181" w:rsidRDefault="00EC1811" w:rsidP="002C7CF4">
            <w:pPr>
              <w:rPr>
                <w:rFonts w:asciiTheme="majorBidi" w:hAnsiTheme="majorBidi" w:cstheme="majorBidi"/>
                <w:lang w:val="ru-RU"/>
              </w:rPr>
            </w:pPr>
          </w:p>
        </w:tc>
        <w:tc>
          <w:tcPr>
            <w:tcW w:w="4847" w:type="dxa"/>
          </w:tcPr>
          <w:p w14:paraId="3ABDDB37" w14:textId="39AC034F" w:rsidR="00EC1811" w:rsidRPr="00F63181" w:rsidRDefault="00EC1811" w:rsidP="002C7CF4">
            <w:pPr>
              <w:spacing w:before="60" w:after="60"/>
              <w:jc w:val="left"/>
              <w:rPr>
                <w:rFonts w:asciiTheme="majorBidi" w:hAnsiTheme="majorBidi" w:cstheme="majorBidi"/>
                <w:lang w:val="ru-RU"/>
              </w:rPr>
            </w:pPr>
            <w:r w:rsidRPr="00F63181">
              <w:rPr>
                <w:rFonts w:asciiTheme="majorBidi" w:hAnsiTheme="majorBidi" w:cstheme="majorBidi"/>
                <w:lang w:val="ru-RU"/>
              </w:rPr>
              <w:t>(</w:t>
            </w:r>
            <w:r w:rsidR="00AD4D5F" w:rsidRPr="00F63181">
              <w:rPr>
                <w:rFonts w:asciiTheme="majorBidi" w:hAnsiTheme="majorBidi" w:cstheme="majorBidi"/>
                <w:lang w:val="ru-RU"/>
              </w:rPr>
              <w:t>d</w:t>
            </w:r>
            <w:r w:rsidRPr="00F63181">
              <w:rPr>
                <w:rFonts w:asciiTheme="majorBidi" w:hAnsiTheme="majorBidi" w:cstheme="majorBidi"/>
                <w:lang w:val="ru-RU"/>
              </w:rPr>
              <w:t xml:space="preserve">) </w:t>
            </w:r>
            <w:r w:rsidR="00FA288F">
              <w:rPr>
                <w:rFonts w:asciiTheme="majorBidi" w:hAnsiTheme="majorBidi" w:cstheme="majorBidi"/>
                <w:lang w:val="ru-RU"/>
              </w:rPr>
              <w:t>повышать эффективность координации</w:t>
            </w:r>
            <w:r w:rsidR="00B625E4" w:rsidRPr="00F63181">
              <w:rPr>
                <w:rFonts w:asciiTheme="majorBidi" w:eastAsia="MS Mincho" w:hAnsiTheme="majorBidi" w:cstheme="majorBidi"/>
                <w:snapToGrid w:val="0"/>
                <w:kern w:val="22"/>
                <w:lang w:val="ru-RU"/>
              </w:rPr>
              <w:t xml:space="preserve"> и сотрудничеств</w:t>
            </w:r>
            <w:r w:rsidR="00FA288F">
              <w:rPr>
                <w:rFonts w:asciiTheme="majorBidi" w:eastAsia="MS Mincho" w:hAnsiTheme="majorBidi" w:cstheme="majorBidi"/>
                <w:snapToGrid w:val="0"/>
                <w:kern w:val="22"/>
                <w:lang w:val="ru-RU"/>
              </w:rPr>
              <w:t>а</w:t>
            </w:r>
            <w:r w:rsidR="00B625E4" w:rsidRPr="00F63181">
              <w:rPr>
                <w:rFonts w:asciiTheme="majorBidi" w:eastAsia="MS Mincho" w:hAnsiTheme="majorBidi" w:cstheme="majorBidi"/>
                <w:snapToGrid w:val="0"/>
                <w:kern w:val="22"/>
                <w:lang w:val="ru-RU"/>
              </w:rPr>
              <w:t xml:space="preserve"> </w:t>
            </w:r>
            <w:r w:rsidRPr="00F63181">
              <w:rPr>
                <w:rFonts w:asciiTheme="majorBidi" w:eastAsia="MS Mincho" w:hAnsiTheme="majorBidi" w:cstheme="majorBidi"/>
                <w:snapToGrid w:val="0"/>
                <w:kern w:val="22"/>
                <w:lang w:val="ru-RU"/>
              </w:rPr>
              <w:t>между различными инициативами, инструментами и платформами в области знаний о биоразнообразии</w:t>
            </w:r>
          </w:p>
        </w:tc>
        <w:tc>
          <w:tcPr>
            <w:tcW w:w="1674" w:type="dxa"/>
          </w:tcPr>
          <w:p w14:paraId="3ABDDB38" w14:textId="77777777" w:rsidR="00EC1811" w:rsidRPr="00F63181" w:rsidRDefault="00EC1811" w:rsidP="002C7CF4">
            <w:pPr>
              <w:spacing w:before="60" w:after="60"/>
              <w:jc w:val="left"/>
              <w:rPr>
                <w:rFonts w:asciiTheme="majorBidi" w:hAnsiTheme="majorBidi" w:cstheme="majorBidi"/>
                <w:lang w:val="ru-RU"/>
              </w:rPr>
            </w:pPr>
            <w:r w:rsidRPr="00F63181">
              <w:rPr>
                <w:rFonts w:asciiTheme="majorBidi" w:eastAsia="MS Mincho" w:hAnsiTheme="majorBidi" w:cstheme="majorBidi"/>
                <w:bCs/>
                <w:snapToGrid w:val="0"/>
                <w:kern w:val="22"/>
                <w:lang w:val="ru-RU"/>
              </w:rPr>
              <w:t>Стороны, коренные народы и местные общины</w:t>
            </w:r>
            <w:r w:rsidRPr="00F63181" w:rsidDel="000247B9">
              <w:rPr>
                <w:rFonts w:asciiTheme="majorBidi" w:eastAsia="MS Mincho" w:hAnsiTheme="majorBidi" w:cstheme="majorBidi"/>
                <w:bCs/>
                <w:snapToGrid w:val="0"/>
                <w:kern w:val="22"/>
                <w:lang w:val="ru-RU"/>
              </w:rPr>
              <w:t>,</w:t>
            </w:r>
            <w:r w:rsidRPr="00F63181">
              <w:rPr>
                <w:rFonts w:asciiTheme="majorBidi" w:eastAsia="MS Mincho" w:hAnsiTheme="majorBidi" w:cstheme="majorBidi"/>
                <w:bCs/>
                <w:snapToGrid w:val="0"/>
                <w:kern w:val="22"/>
                <w:lang w:val="ru-RU"/>
              </w:rPr>
              <w:t xml:space="preserve"> организации, секретариат</w:t>
            </w:r>
          </w:p>
        </w:tc>
      </w:tr>
      <w:tr w:rsidR="009C1237" w:rsidRPr="00056184" w14:paraId="3ABDDB3D" w14:textId="77777777" w:rsidTr="0029375E">
        <w:trPr>
          <w:trHeight w:val="42"/>
        </w:trPr>
        <w:tc>
          <w:tcPr>
            <w:tcW w:w="2268" w:type="dxa"/>
            <w:tcBorders>
              <w:top w:val="nil"/>
              <w:bottom w:val="single" w:sz="4" w:space="0" w:color="auto"/>
            </w:tcBorders>
          </w:tcPr>
          <w:p w14:paraId="3ABDDB3A" w14:textId="77777777" w:rsidR="009C1237" w:rsidRPr="00F63181" w:rsidRDefault="009C1237" w:rsidP="002C7CF4">
            <w:pPr>
              <w:rPr>
                <w:rFonts w:asciiTheme="majorBidi" w:hAnsiTheme="majorBidi" w:cstheme="majorBidi"/>
                <w:lang w:val="ru-RU"/>
              </w:rPr>
            </w:pPr>
          </w:p>
        </w:tc>
        <w:tc>
          <w:tcPr>
            <w:tcW w:w="4847" w:type="dxa"/>
          </w:tcPr>
          <w:p w14:paraId="3ABDDB3B" w14:textId="212872DE" w:rsidR="009C1237" w:rsidRPr="00F63181" w:rsidRDefault="009C1237" w:rsidP="002C7CF4">
            <w:pPr>
              <w:spacing w:before="60" w:after="60"/>
              <w:jc w:val="left"/>
              <w:rPr>
                <w:rFonts w:asciiTheme="majorBidi" w:hAnsiTheme="majorBidi" w:cstheme="majorBidi"/>
                <w:lang w:val="ru-RU"/>
              </w:rPr>
            </w:pPr>
            <w:r w:rsidRPr="00F63181">
              <w:rPr>
                <w:rFonts w:asciiTheme="majorBidi" w:hAnsiTheme="majorBidi" w:cstheme="majorBidi"/>
                <w:lang w:val="ru-RU"/>
              </w:rPr>
              <w:t xml:space="preserve">(e) </w:t>
            </w:r>
            <w:r w:rsidR="005B2AAD" w:rsidRPr="00F63181">
              <w:rPr>
                <w:rFonts w:asciiTheme="majorBidi" w:hAnsiTheme="majorBidi" w:cstheme="majorBidi"/>
                <w:lang w:val="ru-RU"/>
              </w:rPr>
              <w:t>с</w:t>
            </w:r>
            <w:r w:rsidR="00F3232D" w:rsidRPr="00F63181">
              <w:rPr>
                <w:rFonts w:asciiTheme="majorBidi" w:eastAsia="MS Mincho" w:hAnsiTheme="majorBidi" w:cstheme="majorBidi"/>
                <w:snapToGrid w:val="0"/>
                <w:kern w:val="22"/>
                <w:lang w:val="ru-RU"/>
              </w:rPr>
              <w:t xml:space="preserve">ущественно расширять обмен результатами технических, научных и социально-экономических исследований, а </w:t>
            </w:r>
            <w:r w:rsidR="00F3232D" w:rsidRPr="00F63181">
              <w:rPr>
                <w:rFonts w:asciiTheme="majorBidi" w:eastAsia="MS Mincho" w:hAnsiTheme="majorBidi" w:cstheme="majorBidi"/>
                <w:snapToGrid w:val="0"/>
                <w:kern w:val="22"/>
                <w:lang w:val="ru-RU"/>
              </w:rPr>
              <w:lastRenderedPageBreak/>
              <w:t xml:space="preserve">также информацией о программах подготовки и </w:t>
            </w:r>
            <w:r w:rsidR="0010749A" w:rsidRPr="00F63181">
              <w:rPr>
                <w:rFonts w:asciiTheme="majorBidi" w:eastAsia="MS Mincho" w:hAnsiTheme="majorBidi" w:cstheme="majorBidi"/>
                <w:snapToGrid w:val="0"/>
                <w:kern w:val="22"/>
                <w:lang w:val="ru-RU"/>
              </w:rPr>
              <w:t>исс</w:t>
            </w:r>
            <w:r w:rsidR="00F3232D" w:rsidRPr="00F63181">
              <w:rPr>
                <w:rFonts w:asciiTheme="majorBidi" w:eastAsia="MS Mincho" w:hAnsiTheme="majorBidi" w:cstheme="majorBidi"/>
                <w:snapToGrid w:val="0"/>
                <w:kern w:val="22"/>
                <w:lang w:val="ru-RU"/>
              </w:rPr>
              <w:t>ледовани</w:t>
            </w:r>
            <w:r w:rsidR="008D1825" w:rsidRPr="00F63181">
              <w:rPr>
                <w:rFonts w:asciiTheme="majorBidi" w:eastAsia="MS Mincho" w:hAnsiTheme="majorBidi" w:cstheme="majorBidi"/>
                <w:snapToGrid w:val="0"/>
                <w:kern w:val="22"/>
                <w:lang w:val="ru-RU"/>
              </w:rPr>
              <w:t>ях</w:t>
            </w:r>
            <w:r w:rsidR="00F3232D" w:rsidRPr="00F63181">
              <w:rPr>
                <w:rFonts w:asciiTheme="majorBidi" w:eastAsia="MS Mincho" w:hAnsiTheme="majorBidi" w:cstheme="majorBidi"/>
                <w:snapToGrid w:val="0"/>
                <w:kern w:val="22"/>
                <w:lang w:val="ru-RU"/>
              </w:rPr>
              <w:t>, специализированны</w:t>
            </w:r>
            <w:r w:rsidR="0010749A" w:rsidRPr="00F63181">
              <w:rPr>
                <w:rFonts w:asciiTheme="majorBidi" w:eastAsia="MS Mincho" w:hAnsiTheme="majorBidi" w:cstheme="majorBidi"/>
                <w:snapToGrid w:val="0"/>
                <w:kern w:val="22"/>
                <w:lang w:val="ru-RU"/>
              </w:rPr>
              <w:t>ми</w:t>
            </w:r>
            <w:r w:rsidR="00F3232D" w:rsidRPr="00F63181">
              <w:rPr>
                <w:rFonts w:asciiTheme="majorBidi" w:eastAsia="MS Mincho" w:hAnsiTheme="majorBidi" w:cstheme="majorBidi"/>
                <w:snapToGrid w:val="0"/>
                <w:kern w:val="22"/>
                <w:lang w:val="ru-RU"/>
              </w:rPr>
              <w:t xml:space="preserve"> знания</w:t>
            </w:r>
            <w:r w:rsidR="0010749A" w:rsidRPr="00F63181">
              <w:rPr>
                <w:rFonts w:asciiTheme="majorBidi" w:eastAsia="MS Mincho" w:hAnsiTheme="majorBidi" w:cstheme="majorBidi"/>
                <w:snapToGrid w:val="0"/>
                <w:kern w:val="22"/>
                <w:lang w:val="ru-RU"/>
              </w:rPr>
              <w:t>ми</w:t>
            </w:r>
            <w:r w:rsidR="00F3232D" w:rsidRPr="00F63181">
              <w:rPr>
                <w:rFonts w:asciiTheme="majorBidi" w:eastAsia="MS Mincho" w:hAnsiTheme="majorBidi" w:cstheme="majorBidi"/>
                <w:snapToGrid w:val="0"/>
                <w:kern w:val="22"/>
                <w:lang w:val="ru-RU"/>
              </w:rPr>
              <w:t>, знания</w:t>
            </w:r>
            <w:r w:rsidR="0010749A" w:rsidRPr="00F63181">
              <w:rPr>
                <w:rFonts w:asciiTheme="majorBidi" w:eastAsia="MS Mincho" w:hAnsiTheme="majorBidi" w:cstheme="majorBidi"/>
                <w:snapToGrid w:val="0"/>
                <w:kern w:val="22"/>
                <w:lang w:val="ru-RU"/>
              </w:rPr>
              <w:t>ми</w:t>
            </w:r>
            <w:r w:rsidR="00F3232D" w:rsidRPr="00F63181">
              <w:rPr>
                <w:rFonts w:asciiTheme="majorBidi" w:eastAsia="MS Mincho" w:hAnsiTheme="majorBidi" w:cstheme="majorBidi"/>
                <w:snapToGrid w:val="0"/>
                <w:kern w:val="22"/>
                <w:lang w:val="ru-RU"/>
              </w:rPr>
              <w:t xml:space="preserve"> коренных народов и традиционны</w:t>
            </w:r>
            <w:r w:rsidR="0010749A" w:rsidRPr="00F63181">
              <w:rPr>
                <w:rFonts w:asciiTheme="majorBidi" w:eastAsia="MS Mincho" w:hAnsiTheme="majorBidi" w:cstheme="majorBidi"/>
                <w:snapToGrid w:val="0"/>
                <w:kern w:val="22"/>
                <w:lang w:val="ru-RU"/>
              </w:rPr>
              <w:t>ми</w:t>
            </w:r>
            <w:r w:rsidR="00F3232D" w:rsidRPr="00F63181">
              <w:rPr>
                <w:rFonts w:asciiTheme="majorBidi" w:eastAsia="MS Mincho" w:hAnsiTheme="majorBidi" w:cstheme="majorBidi"/>
                <w:snapToGrid w:val="0"/>
                <w:kern w:val="22"/>
                <w:lang w:val="ru-RU"/>
              </w:rPr>
              <w:t xml:space="preserve"> знания</w:t>
            </w:r>
            <w:r w:rsidR="0010749A" w:rsidRPr="00F63181">
              <w:rPr>
                <w:rFonts w:asciiTheme="majorBidi" w:eastAsia="MS Mincho" w:hAnsiTheme="majorBidi" w:cstheme="majorBidi"/>
                <w:snapToGrid w:val="0"/>
                <w:kern w:val="22"/>
                <w:lang w:val="ru-RU"/>
              </w:rPr>
              <w:t>ми</w:t>
            </w:r>
            <w:r w:rsidR="00F3232D" w:rsidRPr="00F63181">
              <w:rPr>
                <w:rFonts w:asciiTheme="majorBidi" w:eastAsia="MS Mincho" w:hAnsiTheme="majorBidi" w:cstheme="majorBidi"/>
                <w:snapToGrid w:val="0"/>
                <w:kern w:val="22"/>
                <w:lang w:val="ru-RU"/>
              </w:rPr>
              <w:t>, как таковы</w:t>
            </w:r>
            <w:r w:rsidR="0010749A" w:rsidRPr="00F63181">
              <w:rPr>
                <w:rFonts w:asciiTheme="majorBidi" w:eastAsia="MS Mincho" w:hAnsiTheme="majorBidi" w:cstheme="majorBidi"/>
                <w:snapToGrid w:val="0"/>
                <w:kern w:val="22"/>
                <w:lang w:val="ru-RU"/>
              </w:rPr>
              <w:t>ми</w:t>
            </w:r>
            <w:r w:rsidR="00F3232D" w:rsidRPr="00F63181">
              <w:rPr>
                <w:rFonts w:asciiTheme="majorBidi" w:eastAsia="MS Mincho" w:hAnsiTheme="majorBidi" w:cstheme="majorBidi"/>
                <w:snapToGrid w:val="0"/>
                <w:kern w:val="22"/>
                <w:lang w:val="ru-RU"/>
              </w:rPr>
              <w:t xml:space="preserve"> и в сочетании с технологиями, упомянутыми в пункте 1 статьи 16 Конвенции</w:t>
            </w:r>
          </w:p>
        </w:tc>
        <w:tc>
          <w:tcPr>
            <w:tcW w:w="1674" w:type="dxa"/>
          </w:tcPr>
          <w:p w14:paraId="3ABDDB3C" w14:textId="77777777" w:rsidR="009C1237" w:rsidRPr="00F63181" w:rsidRDefault="009C1237" w:rsidP="002C7CF4">
            <w:pPr>
              <w:spacing w:before="60" w:after="60"/>
              <w:jc w:val="left"/>
              <w:rPr>
                <w:rFonts w:asciiTheme="majorBidi" w:eastAsia="MS Mincho" w:hAnsiTheme="majorBidi" w:cstheme="majorBidi"/>
                <w:bCs/>
                <w:snapToGrid w:val="0"/>
                <w:kern w:val="22"/>
                <w:lang w:val="ru-RU"/>
              </w:rPr>
            </w:pPr>
            <w:r w:rsidRPr="00F63181">
              <w:rPr>
                <w:rFonts w:asciiTheme="majorBidi" w:eastAsia="MS Mincho" w:hAnsiTheme="majorBidi" w:cstheme="majorBidi"/>
                <w:bCs/>
                <w:snapToGrid w:val="0"/>
                <w:kern w:val="22"/>
                <w:lang w:val="ru-RU"/>
              </w:rPr>
              <w:lastRenderedPageBreak/>
              <w:t xml:space="preserve">Стороны, коренные народы и местные </w:t>
            </w:r>
            <w:r w:rsidRPr="00F63181">
              <w:rPr>
                <w:rFonts w:asciiTheme="majorBidi" w:eastAsia="MS Mincho" w:hAnsiTheme="majorBidi" w:cstheme="majorBidi"/>
                <w:bCs/>
                <w:snapToGrid w:val="0"/>
                <w:kern w:val="22"/>
                <w:lang w:val="ru-RU"/>
              </w:rPr>
              <w:lastRenderedPageBreak/>
              <w:t>общины</w:t>
            </w:r>
            <w:r w:rsidRPr="00F63181" w:rsidDel="000247B9">
              <w:rPr>
                <w:rFonts w:asciiTheme="majorBidi" w:eastAsia="MS Mincho" w:hAnsiTheme="majorBidi" w:cstheme="majorBidi"/>
                <w:bCs/>
                <w:snapToGrid w:val="0"/>
                <w:kern w:val="22"/>
                <w:lang w:val="ru-RU"/>
              </w:rPr>
              <w:t>,</w:t>
            </w:r>
            <w:r w:rsidRPr="00F63181">
              <w:rPr>
                <w:rFonts w:asciiTheme="majorBidi" w:eastAsia="MS Mincho" w:hAnsiTheme="majorBidi" w:cstheme="majorBidi"/>
                <w:bCs/>
                <w:snapToGrid w:val="0"/>
                <w:kern w:val="22"/>
                <w:lang w:val="ru-RU"/>
              </w:rPr>
              <w:t xml:space="preserve"> организации, секретариат</w:t>
            </w:r>
          </w:p>
        </w:tc>
      </w:tr>
      <w:tr w:rsidR="009C1237" w:rsidRPr="00056184" w14:paraId="3ABDDB41" w14:textId="77777777" w:rsidTr="0029375E">
        <w:trPr>
          <w:trHeight w:val="42"/>
        </w:trPr>
        <w:tc>
          <w:tcPr>
            <w:tcW w:w="2268" w:type="dxa"/>
            <w:tcBorders>
              <w:top w:val="single" w:sz="4" w:space="0" w:color="auto"/>
              <w:bottom w:val="nil"/>
            </w:tcBorders>
          </w:tcPr>
          <w:p w14:paraId="3ABDDB3E" w14:textId="77777777" w:rsidR="009C1237" w:rsidRPr="00F63181" w:rsidRDefault="009C1237" w:rsidP="00AC3167">
            <w:pPr>
              <w:tabs>
                <w:tab w:val="left" w:pos="251"/>
              </w:tabs>
              <w:jc w:val="left"/>
              <w:rPr>
                <w:rFonts w:asciiTheme="majorBidi" w:hAnsiTheme="majorBidi" w:cstheme="majorBidi"/>
                <w:lang w:val="ru-RU"/>
              </w:rPr>
            </w:pPr>
            <w:r w:rsidRPr="00F63181">
              <w:rPr>
                <w:rFonts w:asciiTheme="majorBidi" w:hAnsiTheme="majorBidi" w:cstheme="majorBidi"/>
                <w:lang w:val="ru-RU"/>
              </w:rPr>
              <w:lastRenderedPageBreak/>
              <w:t>I.</w:t>
            </w:r>
            <w:r w:rsidRPr="00F63181">
              <w:rPr>
                <w:rFonts w:asciiTheme="majorBidi" w:hAnsiTheme="majorBidi" w:cstheme="majorBidi"/>
                <w:lang w:val="ru-RU"/>
              </w:rPr>
              <w:tab/>
            </w:r>
            <w:r w:rsidRPr="00F63181">
              <w:rPr>
                <w:rFonts w:asciiTheme="majorBidi" w:eastAsia="MS Mincho" w:hAnsiTheme="majorBidi" w:cstheme="majorBidi"/>
                <w:bCs/>
                <w:snapToGrid w:val="0"/>
                <w:kern w:val="22"/>
                <w:lang w:val="ru-RU"/>
              </w:rPr>
              <w:t>Устранение пробелов в потенциале и техническ</w:t>
            </w:r>
            <w:r w:rsidR="002F0DA1" w:rsidRPr="00F63181">
              <w:rPr>
                <w:rFonts w:asciiTheme="majorBidi" w:eastAsia="MS Mincho" w:hAnsiTheme="majorBidi" w:cstheme="majorBidi"/>
                <w:bCs/>
                <w:snapToGrid w:val="0"/>
                <w:kern w:val="22"/>
                <w:lang w:val="ru-RU"/>
              </w:rPr>
              <w:t>их</w:t>
            </w:r>
            <w:r w:rsidRPr="00F63181">
              <w:rPr>
                <w:rFonts w:asciiTheme="majorBidi" w:eastAsia="MS Mincho" w:hAnsiTheme="majorBidi" w:cstheme="majorBidi"/>
                <w:bCs/>
                <w:snapToGrid w:val="0"/>
                <w:kern w:val="22"/>
                <w:lang w:val="ru-RU"/>
              </w:rPr>
              <w:t xml:space="preserve"> </w:t>
            </w:r>
            <w:r w:rsidR="002F0DA1" w:rsidRPr="00F63181">
              <w:rPr>
                <w:rFonts w:asciiTheme="majorBidi" w:eastAsia="MS Mincho" w:hAnsiTheme="majorBidi" w:cstheme="majorBidi"/>
                <w:bCs/>
                <w:snapToGrid w:val="0"/>
                <w:kern w:val="22"/>
                <w:lang w:val="ru-RU"/>
              </w:rPr>
              <w:t>возможностях</w:t>
            </w:r>
          </w:p>
        </w:tc>
        <w:tc>
          <w:tcPr>
            <w:tcW w:w="4847" w:type="dxa"/>
          </w:tcPr>
          <w:p w14:paraId="3ABDDB3F" w14:textId="7830BF6E" w:rsidR="009C1237" w:rsidRPr="00F63181" w:rsidRDefault="009C1237" w:rsidP="002C7CF4">
            <w:pPr>
              <w:spacing w:before="60" w:after="60"/>
              <w:jc w:val="left"/>
              <w:rPr>
                <w:rFonts w:asciiTheme="majorBidi" w:hAnsiTheme="majorBidi" w:cstheme="majorBidi"/>
                <w:lang w:val="ru-RU"/>
              </w:rPr>
            </w:pPr>
            <w:r w:rsidRPr="00F63181">
              <w:rPr>
                <w:rFonts w:asciiTheme="majorBidi" w:hAnsiTheme="majorBidi" w:cstheme="majorBidi"/>
                <w:lang w:val="ru-RU"/>
              </w:rPr>
              <w:t xml:space="preserve">(a) </w:t>
            </w:r>
            <w:r w:rsidR="005B2AAD" w:rsidRPr="00F63181">
              <w:rPr>
                <w:rFonts w:asciiTheme="majorBidi" w:hAnsiTheme="majorBidi" w:cstheme="majorBidi"/>
                <w:lang w:val="ru-RU"/>
              </w:rPr>
              <w:t>р</w:t>
            </w:r>
            <w:r w:rsidR="0010749A" w:rsidRPr="00F63181">
              <w:rPr>
                <w:rFonts w:asciiTheme="majorBidi" w:hAnsiTheme="majorBidi" w:cstheme="majorBidi"/>
                <w:lang w:val="ru-RU"/>
              </w:rPr>
              <w:t>азраб</w:t>
            </w:r>
            <w:r w:rsidR="008D1825" w:rsidRPr="00F63181">
              <w:rPr>
                <w:rFonts w:asciiTheme="majorBidi" w:hAnsiTheme="majorBidi" w:cstheme="majorBidi"/>
                <w:lang w:val="ru-RU"/>
              </w:rPr>
              <w:t>ота</w:t>
            </w:r>
            <w:r w:rsidR="0010749A" w:rsidRPr="00F63181">
              <w:rPr>
                <w:rFonts w:asciiTheme="majorBidi" w:hAnsiTheme="majorBidi" w:cstheme="majorBidi"/>
                <w:lang w:val="ru-RU"/>
              </w:rPr>
              <w:t xml:space="preserve">ть инициативы целевого наращивания потенциала для поддержки участия коренных народов и местных общин в подготовке и </w:t>
            </w:r>
            <w:r w:rsidR="00AC3167">
              <w:rPr>
                <w:rFonts w:asciiTheme="majorBidi" w:hAnsiTheme="majorBidi" w:cstheme="majorBidi"/>
                <w:lang w:val="ru-RU"/>
              </w:rPr>
              <w:t>генерировании</w:t>
            </w:r>
            <w:r w:rsidR="0010749A" w:rsidRPr="00F63181">
              <w:rPr>
                <w:rFonts w:asciiTheme="majorBidi" w:hAnsiTheme="majorBidi" w:cstheme="majorBidi"/>
                <w:lang w:val="ru-RU"/>
              </w:rPr>
              <w:t xml:space="preserve"> данных, информации и знаний, </w:t>
            </w:r>
            <w:r w:rsidR="00A96560" w:rsidRPr="00F63181">
              <w:rPr>
                <w:rFonts w:asciiTheme="majorBidi" w:hAnsiTheme="majorBidi" w:cstheme="majorBidi"/>
                <w:lang w:val="ru-RU"/>
              </w:rPr>
              <w:t>связанных с биоразнообразием</w:t>
            </w:r>
          </w:p>
        </w:tc>
        <w:tc>
          <w:tcPr>
            <w:tcW w:w="1674" w:type="dxa"/>
          </w:tcPr>
          <w:p w14:paraId="3ABDDB40" w14:textId="77777777" w:rsidR="009C1237" w:rsidRPr="00F63181" w:rsidRDefault="009C1237" w:rsidP="002C7CF4">
            <w:pPr>
              <w:spacing w:before="60" w:after="60"/>
              <w:jc w:val="left"/>
              <w:rPr>
                <w:rFonts w:asciiTheme="majorBidi" w:eastAsia="MS Mincho" w:hAnsiTheme="majorBidi" w:cstheme="majorBidi"/>
                <w:bCs/>
                <w:snapToGrid w:val="0"/>
                <w:kern w:val="22"/>
                <w:lang w:val="ru-RU"/>
              </w:rPr>
            </w:pPr>
            <w:r w:rsidRPr="00F63181">
              <w:rPr>
                <w:rFonts w:asciiTheme="majorBidi" w:eastAsia="MS Mincho" w:hAnsiTheme="majorBidi" w:cstheme="majorBidi"/>
                <w:bCs/>
                <w:snapToGrid w:val="0"/>
                <w:kern w:val="22"/>
                <w:lang w:val="ru-RU"/>
              </w:rPr>
              <w:t>Стороны, коренные народы и местные общины</w:t>
            </w:r>
            <w:r w:rsidRPr="00F63181" w:rsidDel="000247B9">
              <w:rPr>
                <w:rFonts w:asciiTheme="majorBidi" w:eastAsia="MS Mincho" w:hAnsiTheme="majorBidi" w:cstheme="majorBidi"/>
                <w:bCs/>
                <w:snapToGrid w:val="0"/>
                <w:kern w:val="22"/>
                <w:lang w:val="ru-RU"/>
              </w:rPr>
              <w:t>,</w:t>
            </w:r>
            <w:r w:rsidRPr="00F63181">
              <w:rPr>
                <w:rFonts w:asciiTheme="majorBidi" w:eastAsia="MS Mincho" w:hAnsiTheme="majorBidi" w:cstheme="majorBidi"/>
                <w:bCs/>
                <w:snapToGrid w:val="0"/>
                <w:kern w:val="22"/>
                <w:lang w:val="ru-RU"/>
              </w:rPr>
              <w:t xml:space="preserve"> организации, секретариат</w:t>
            </w:r>
          </w:p>
        </w:tc>
      </w:tr>
      <w:tr w:rsidR="009C1237" w:rsidRPr="00056184" w14:paraId="3ABDDB45" w14:textId="77777777" w:rsidTr="0029375E">
        <w:trPr>
          <w:trHeight w:val="42"/>
        </w:trPr>
        <w:tc>
          <w:tcPr>
            <w:tcW w:w="2268" w:type="dxa"/>
            <w:tcBorders>
              <w:top w:val="nil"/>
            </w:tcBorders>
          </w:tcPr>
          <w:p w14:paraId="3ABDDB42" w14:textId="77777777" w:rsidR="009C1237" w:rsidRPr="00F63181" w:rsidRDefault="009C1237" w:rsidP="009C1237">
            <w:pPr>
              <w:rPr>
                <w:rFonts w:asciiTheme="majorBidi" w:hAnsiTheme="majorBidi" w:cstheme="majorBidi"/>
                <w:lang w:val="ru-RU"/>
              </w:rPr>
            </w:pPr>
          </w:p>
        </w:tc>
        <w:tc>
          <w:tcPr>
            <w:tcW w:w="4847" w:type="dxa"/>
          </w:tcPr>
          <w:p w14:paraId="3ABDDB43" w14:textId="43096AFB" w:rsidR="009C1237" w:rsidRPr="00F63181" w:rsidRDefault="009C1237" w:rsidP="002C7CF4">
            <w:pPr>
              <w:spacing w:before="60" w:after="60"/>
              <w:jc w:val="left"/>
              <w:rPr>
                <w:rFonts w:asciiTheme="majorBidi" w:hAnsiTheme="majorBidi" w:cstheme="majorBidi"/>
                <w:lang w:val="ru-RU"/>
              </w:rPr>
            </w:pPr>
            <w:r w:rsidRPr="00F63181">
              <w:rPr>
                <w:rFonts w:asciiTheme="majorBidi" w:hAnsiTheme="majorBidi" w:cstheme="majorBidi"/>
                <w:lang w:val="ru-RU"/>
              </w:rPr>
              <w:t xml:space="preserve">(b) </w:t>
            </w:r>
            <w:r w:rsidR="005B2AAD" w:rsidRPr="00F63181">
              <w:rPr>
                <w:rFonts w:asciiTheme="majorBidi" w:hAnsiTheme="majorBidi" w:cstheme="majorBidi"/>
                <w:lang w:val="ru-RU"/>
              </w:rPr>
              <w:t>у</w:t>
            </w:r>
            <w:r w:rsidR="00A96560" w:rsidRPr="00F63181">
              <w:rPr>
                <w:rFonts w:asciiTheme="majorBidi" w:hAnsiTheme="majorBidi" w:cstheme="majorBidi"/>
                <w:lang w:val="ru-RU"/>
              </w:rPr>
              <w:t xml:space="preserve">становить партнерские отношения между университетами и </w:t>
            </w:r>
            <w:r w:rsidR="00570D57" w:rsidRPr="00F63181">
              <w:rPr>
                <w:rFonts w:asciiTheme="majorBidi" w:eastAsia="MS Mincho" w:hAnsiTheme="majorBidi" w:cstheme="majorBidi"/>
                <w:snapToGrid w:val="0"/>
                <w:kern w:val="22"/>
                <w:lang w:val="ru-RU"/>
              </w:rPr>
              <w:t>научн</w:t>
            </w:r>
            <w:r w:rsidR="00570D57">
              <w:rPr>
                <w:rFonts w:asciiTheme="majorBidi" w:eastAsia="MS Mincho" w:hAnsiTheme="majorBidi" w:cstheme="majorBidi"/>
                <w:snapToGrid w:val="0"/>
                <w:kern w:val="22"/>
                <w:lang w:val="ru-RU"/>
              </w:rPr>
              <w:t>о-исследовательскими</w:t>
            </w:r>
            <w:r w:rsidR="00570D57" w:rsidRPr="00F63181">
              <w:rPr>
                <w:rFonts w:asciiTheme="majorBidi" w:eastAsia="MS Mincho" w:hAnsiTheme="majorBidi" w:cstheme="majorBidi"/>
                <w:snapToGrid w:val="0"/>
                <w:kern w:val="22"/>
                <w:lang w:val="ru-RU"/>
              </w:rPr>
              <w:t xml:space="preserve"> </w:t>
            </w:r>
            <w:r w:rsidR="00A96560" w:rsidRPr="00F63181">
              <w:rPr>
                <w:rFonts w:asciiTheme="majorBidi" w:hAnsiTheme="majorBidi" w:cstheme="majorBidi"/>
                <w:lang w:val="ru-RU"/>
              </w:rPr>
              <w:t>учреждениями, а также коренными народами и местными общинами в целях расширения вклада традиционных знаний в исследовательские программы в интересах сохранения и устойчивого использования</w:t>
            </w:r>
            <w:r w:rsidR="0095337D">
              <w:rPr>
                <w:rFonts w:asciiTheme="majorBidi" w:hAnsiTheme="majorBidi" w:cstheme="majorBidi"/>
                <w:lang w:val="ru-RU"/>
              </w:rPr>
              <w:t xml:space="preserve"> биоразнообразия</w:t>
            </w:r>
            <w:r w:rsidR="00A96560" w:rsidRPr="00F63181">
              <w:rPr>
                <w:rFonts w:asciiTheme="majorBidi" w:hAnsiTheme="majorBidi" w:cstheme="majorBidi"/>
                <w:lang w:val="ru-RU"/>
              </w:rPr>
              <w:t xml:space="preserve"> </w:t>
            </w:r>
            <w:r w:rsidR="0095337D">
              <w:rPr>
                <w:rFonts w:asciiTheme="majorBidi" w:hAnsiTheme="majorBidi" w:cstheme="majorBidi"/>
                <w:lang w:val="ru-RU"/>
              </w:rPr>
              <w:t>с учетом</w:t>
            </w:r>
            <w:r w:rsidR="00A96560" w:rsidRPr="00F63181">
              <w:rPr>
                <w:rFonts w:asciiTheme="majorBidi" w:hAnsiTheme="majorBidi" w:cstheme="majorBidi"/>
                <w:lang w:val="ru-RU"/>
              </w:rPr>
              <w:t xml:space="preserve"> принцип</w:t>
            </w:r>
            <w:r w:rsidR="0095337D">
              <w:rPr>
                <w:rFonts w:asciiTheme="majorBidi" w:hAnsiTheme="majorBidi" w:cstheme="majorBidi"/>
                <w:lang w:val="ru-RU"/>
              </w:rPr>
              <w:t>а</w:t>
            </w:r>
            <w:r w:rsidR="00A96560" w:rsidRPr="00F63181">
              <w:rPr>
                <w:rFonts w:asciiTheme="majorBidi" w:hAnsiTheme="majorBidi" w:cstheme="majorBidi"/>
                <w:lang w:val="ru-RU"/>
              </w:rPr>
              <w:t xml:space="preserve"> добровольного, предварительного и обоснованного согласия</w:t>
            </w:r>
          </w:p>
        </w:tc>
        <w:tc>
          <w:tcPr>
            <w:tcW w:w="1674" w:type="dxa"/>
          </w:tcPr>
          <w:p w14:paraId="3ABDDB44" w14:textId="77777777" w:rsidR="009C1237" w:rsidRPr="00F63181" w:rsidRDefault="009C1237" w:rsidP="002C7CF4">
            <w:pPr>
              <w:spacing w:before="60" w:after="60"/>
              <w:jc w:val="left"/>
              <w:rPr>
                <w:rFonts w:asciiTheme="majorBidi" w:eastAsia="MS Mincho" w:hAnsiTheme="majorBidi" w:cstheme="majorBidi"/>
                <w:b/>
                <w:snapToGrid w:val="0"/>
                <w:kern w:val="22"/>
                <w:lang w:val="ru-RU"/>
              </w:rPr>
            </w:pPr>
            <w:r w:rsidRPr="00F63181">
              <w:rPr>
                <w:rFonts w:asciiTheme="majorBidi" w:eastAsia="MS Mincho" w:hAnsiTheme="majorBidi" w:cstheme="majorBidi"/>
                <w:bCs/>
                <w:snapToGrid w:val="0"/>
                <w:kern w:val="22"/>
                <w:lang w:val="ru-RU"/>
              </w:rPr>
              <w:t>Стороны, коренные народы и местные общины</w:t>
            </w:r>
            <w:r w:rsidRPr="00F63181" w:rsidDel="000247B9">
              <w:rPr>
                <w:rFonts w:asciiTheme="majorBidi" w:eastAsia="MS Mincho" w:hAnsiTheme="majorBidi" w:cstheme="majorBidi"/>
                <w:bCs/>
                <w:snapToGrid w:val="0"/>
                <w:kern w:val="22"/>
                <w:lang w:val="ru-RU"/>
              </w:rPr>
              <w:t>,</w:t>
            </w:r>
            <w:r w:rsidRPr="00F63181">
              <w:rPr>
                <w:rFonts w:asciiTheme="majorBidi" w:eastAsia="MS Mincho" w:hAnsiTheme="majorBidi" w:cstheme="majorBidi"/>
                <w:bCs/>
                <w:snapToGrid w:val="0"/>
                <w:kern w:val="22"/>
                <w:lang w:val="ru-RU"/>
              </w:rPr>
              <w:t xml:space="preserve"> организации, секретариат</w:t>
            </w:r>
          </w:p>
        </w:tc>
      </w:tr>
    </w:tbl>
    <w:p w14:paraId="3ABDDB46" w14:textId="77777777" w:rsidR="00EC1811" w:rsidRPr="00F63181" w:rsidRDefault="00EC1811" w:rsidP="00EC1811">
      <w:pPr>
        <w:keepNext/>
        <w:widowControl w:val="0"/>
        <w:ind w:left="450"/>
        <w:rPr>
          <w:sz w:val="18"/>
          <w:szCs w:val="18"/>
          <w:lang w:val="ru-RU"/>
        </w:rPr>
      </w:pPr>
      <w:r w:rsidRPr="00F63181">
        <w:rPr>
          <w:i/>
          <w:iCs/>
          <w:sz w:val="18"/>
          <w:szCs w:val="18"/>
          <w:vertAlign w:val="superscript"/>
          <w:lang w:val="ru-RU"/>
        </w:rPr>
        <w:t>a</w:t>
      </w:r>
      <w:r w:rsidRPr="00F63181">
        <w:rPr>
          <w:sz w:val="18"/>
          <w:szCs w:val="18"/>
          <w:lang w:val="ru-RU"/>
        </w:rPr>
        <w:tab/>
        <w:t xml:space="preserve">Включая инструменты, определенные в </w:t>
      </w:r>
      <w:r w:rsidRPr="0095337D">
        <w:rPr>
          <w:bCs/>
          <w:sz w:val="18"/>
          <w:szCs w:val="18"/>
          <w:lang w:val="ru-RU"/>
        </w:rPr>
        <w:t>Сводном перечне инструктивных материалов по ключевым глобальным базам данных, имеющим отношение к конвенциям, связанным с биоразнообразием</w:t>
      </w:r>
      <w:r w:rsidRPr="00F63181">
        <w:rPr>
          <w:sz w:val="18"/>
          <w:szCs w:val="18"/>
          <w:lang w:val="ru-RU"/>
        </w:rPr>
        <w:t>, Всемирного центра мониторинга охраны природы Программы Организации Объединенных Наций по окружающей среде.</w:t>
      </w:r>
    </w:p>
    <w:p w14:paraId="3ABDDB47" w14:textId="2FAB8CBE" w:rsidR="00EC1811" w:rsidRPr="00F63181" w:rsidRDefault="00EC1811" w:rsidP="00EC1811">
      <w:pPr>
        <w:keepNext/>
        <w:widowControl w:val="0"/>
        <w:ind w:left="450"/>
        <w:rPr>
          <w:kern w:val="22"/>
          <w:sz w:val="18"/>
          <w:szCs w:val="18"/>
          <w:lang w:val="ru-RU"/>
        </w:rPr>
      </w:pPr>
      <w:r w:rsidRPr="00F63181">
        <w:rPr>
          <w:i/>
          <w:iCs/>
          <w:sz w:val="18"/>
          <w:szCs w:val="18"/>
          <w:vertAlign w:val="superscript"/>
          <w:lang w:val="ru-RU"/>
        </w:rPr>
        <w:t>b</w:t>
      </w:r>
      <w:r w:rsidRPr="00F63181">
        <w:rPr>
          <w:i/>
          <w:iCs/>
          <w:sz w:val="18"/>
          <w:szCs w:val="18"/>
          <w:vertAlign w:val="superscript"/>
          <w:lang w:val="ru-RU"/>
        </w:rPr>
        <w:tab/>
      </w:r>
      <w:r w:rsidRPr="00F63181">
        <w:rPr>
          <w:kern w:val="22"/>
          <w:sz w:val="18"/>
          <w:szCs w:val="18"/>
          <w:lang w:val="ru-RU"/>
        </w:rPr>
        <w:t xml:space="preserve">В контексте традиционных знаний это включает разработку и </w:t>
      </w:r>
      <w:r w:rsidR="00E34393">
        <w:rPr>
          <w:kern w:val="22"/>
          <w:sz w:val="18"/>
          <w:szCs w:val="18"/>
          <w:lang w:val="ru-RU"/>
        </w:rPr>
        <w:t>популяризацию</w:t>
      </w:r>
      <w:r w:rsidRPr="00F63181">
        <w:rPr>
          <w:kern w:val="22"/>
          <w:sz w:val="18"/>
          <w:szCs w:val="18"/>
          <w:lang w:val="ru-RU"/>
        </w:rPr>
        <w:t xml:space="preserve"> общинных протоколов и биокультурных общинных протоколов для получения доступа к традиционным знаниям и их использования.</w:t>
      </w:r>
    </w:p>
    <w:p w14:paraId="3ABDDB48" w14:textId="0DE52DD4" w:rsidR="00EC1811" w:rsidRPr="00F63181" w:rsidRDefault="00EC1811" w:rsidP="00EC1811">
      <w:pPr>
        <w:keepNext/>
        <w:widowControl w:val="0"/>
        <w:ind w:left="450"/>
        <w:rPr>
          <w:kern w:val="22"/>
          <w:sz w:val="18"/>
          <w:szCs w:val="18"/>
          <w:lang w:val="ru-RU"/>
        </w:rPr>
      </w:pPr>
      <w:r w:rsidRPr="00F63181">
        <w:rPr>
          <w:i/>
          <w:iCs/>
          <w:sz w:val="18"/>
          <w:szCs w:val="18"/>
          <w:vertAlign w:val="superscript"/>
          <w:lang w:val="ru-RU"/>
        </w:rPr>
        <w:t>c</w:t>
      </w:r>
      <w:r w:rsidRPr="00F63181">
        <w:rPr>
          <w:i/>
          <w:iCs/>
          <w:sz w:val="18"/>
          <w:szCs w:val="18"/>
          <w:vertAlign w:val="superscript"/>
          <w:lang w:val="ru-RU"/>
        </w:rPr>
        <w:tab/>
      </w:r>
      <w:r w:rsidRPr="00F63181">
        <w:rPr>
          <w:sz w:val="18"/>
          <w:szCs w:val="18"/>
          <w:lang w:val="ru-RU"/>
        </w:rPr>
        <w:t xml:space="preserve">Примером применимого инструмента для управления данными, информацией и знаниями на национальном уровне является </w:t>
      </w:r>
      <w:r w:rsidRPr="00F63181">
        <w:rPr>
          <w:kern w:val="22"/>
          <w:sz w:val="18"/>
          <w:szCs w:val="18"/>
          <w:lang w:val="ru-RU"/>
        </w:rPr>
        <w:t xml:space="preserve">инструмент предоставления данных и отчетности для многосторонних природоохранных соглашений (доступен по адресу </w:t>
      </w:r>
      <w:hyperlink r:id="rId14" w:history="1">
        <w:r w:rsidRPr="00F63181">
          <w:rPr>
            <w:rStyle w:val="Hyperlink"/>
            <w:kern w:val="22"/>
            <w:sz w:val="18"/>
            <w:szCs w:val="18"/>
            <w:lang w:val="ru-RU"/>
          </w:rPr>
          <w:t>https://dart.informea.org</w:t>
        </w:r>
      </w:hyperlink>
      <w:r w:rsidRPr="00F63181">
        <w:rPr>
          <w:kern w:val="22"/>
          <w:sz w:val="18"/>
          <w:szCs w:val="18"/>
          <w:lang w:val="ru-RU"/>
        </w:rPr>
        <w:t>).</w:t>
      </w:r>
    </w:p>
    <w:p w14:paraId="3ABDDB49" w14:textId="77777777" w:rsidR="002B559C" w:rsidRPr="00F63181" w:rsidRDefault="00ED3849" w:rsidP="00F82154">
      <w:pPr>
        <w:pStyle w:val="Para10"/>
        <w:numPr>
          <w:ilvl w:val="0"/>
          <w:numId w:val="0"/>
        </w:numPr>
        <w:ind w:left="567"/>
        <w:jc w:val="center"/>
        <w:rPr>
          <w:lang w:val="ru-RU"/>
        </w:rPr>
      </w:pPr>
      <w:r w:rsidRPr="00F63181">
        <w:rPr>
          <w:lang w:val="ru-RU"/>
        </w:rPr>
        <w:t>__________</w:t>
      </w:r>
    </w:p>
    <w:sectPr w:rsidR="002B559C" w:rsidRPr="00F63181" w:rsidSect="0065292F">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6750" w14:textId="77777777" w:rsidR="008916BC" w:rsidRDefault="008916BC" w:rsidP="00A96B21">
      <w:r>
        <w:separator/>
      </w:r>
    </w:p>
  </w:endnote>
  <w:endnote w:type="continuationSeparator" w:id="0">
    <w:p w14:paraId="2D7C7A6E" w14:textId="77777777" w:rsidR="008916BC" w:rsidRDefault="008916BC" w:rsidP="00A96B21">
      <w:r>
        <w:continuationSeparator/>
      </w:r>
    </w:p>
  </w:endnote>
  <w:endnote w:type="continuationNotice" w:id="1">
    <w:p w14:paraId="6F45776A" w14:textId="77777777" w:rsidR="008916BC" w:rsidRDefault="00891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008109"/>
      <w:docPartObj>
        <w:docPartGallery w:val="Page Numbers (Bottom of Page)"/>
        <w:docPartUnique/>
      </w:docPartObj>
    </w:sdtPr>
    <w:sdtEndPr/>
    <w:sdtContent>
      <w:sdt>
        <w:sdtPr>
          <w:id w:val="-195704767"/>
          <w:docPartObj>
            <w:docPartGallery w:val="Page Numbers (Top of Page)"/>
            <w:docPartUnique/>
          </w:docPartObj>
        </w:sdtPr>
        <w:sdtEndPr/>
        <w:sdtContent>
          <w:p w14:paraId="3ABDDB58" w14:textId="77777777" w:rsidR="00434979" w:rsidRDefault="001E1127">
            <w:pPr>
              <w:pStyle w:val="Footer"/>
            </w:pPr>
            <w:r w:rsidRPr="002B559C">
              <w:rPr>
                <w:sz w:val="20"/>
                <w:szCs w:val="20"/>
              </w:rPr>
              <w:fldChar w:fldCharType="begin"/>
            </w:r>
            <w:r w:rsidR="00434979" w:rsidRPr="002B559C">
              <w:rPr>
                <w:sz w:val="20"/>
                <w:szCs w:val="20"/>
              </w:rPr>
              <w:instrText xml:space="preserve"> PAGE </w:instrText>
            </w:r>
            <w:r w:rsidRPr="002B559C">
              <w:rPr>
                <w:sz w:val="20"/>
                <w:szCs w:val="20"/>
              </w:rPr>
              <w:fldChar w:fldCharType="separate"/>
            </w:r>
            <w:r w:rsidR="002517DD">
              <w:rPr>
                <w:noProof/>
                <w:sz w:val="20"/>
                <w:szCs w:val="20"/>
              </w:rPr>
              <w:t>8</w:t>
            </w:r>
            <w:r w:rsidRPr="002B559C">
              <w:rPr>
                <w:sz w:val="20"/>
                <w:szCs w:val="20"/>
              </w:rPr>
              <w:fldChar w:fldCharType="end"/>
            </w:r>
            <w:r w:rsidR="00434979" w:rsidRPr="002B559C">
              <w:rPr>
                <w:sz w:val="20"/>
                <w:szCs w:val="20"/>
              </w:rPr>
              <w:t>/</w:t>
            </w:r>
            <w:r w:rsidRPr="002B559C">
              <w:rPr>
                <w:sz w:val="20"/>
                <w:szCs w:val="20"/>
              </w:rPr>
              <w:fldChar w:fldCharType="begin"/>
            </w:r>
            <w:r w:rsidR="00434979" w:rsidRPr="002B559C">
              <w:rPr>
                <w:sz w:val="20"/>
                <w:szCs w:val="20"/>
              </w:rPr>
              <w:instrText xml:space="preserve"> NUMPAGES  </w:instrText>
            </w:r>
            <w:r w:rsidRPr="002B559C">
              <w:rPr>
                <w:sz w:val="20"/>
                <w:szCs w:val="20"/>
              </w:rPr>
              <w:fldChar w:fldCharType="separate"/>
            </w:r>
            <w:r w:rsidR="002517DD">
              <w:rPr>
                <w:noProof/>
                <w:sz w:val="20"/>
                <w:szCs w:val="20"/>
              </w:rPr>
              <w:t>10</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19712"/>
      <w:docPartObj>
        <w:docPartGallery w:val="Page Numbers (Bottom of Page)"/>
        <w:docPartUnique/>
      </w:docPartObj>
    </w:sdtPr>
    <w:sdtEndPr/>
    <w:sdtContent>
      <w:sdt>
        <w:sdtPr>
          <w:id w:val="1778750645"/>
          <w:docPartObj>
            <w:docPartGallery w:val="Page Numbers (Top of Page)"/>
            <w:docPartUnique/>
          </w:docPartObj>
        </w:sdtPr>
        <w:sdtEndPr/>
        <w:sdtContent>
          <w:p w14:paraId="3ABDDB59" w14:textId="77777777" w:rsidR="00434979" w:rsidRDefault="001E1127" w:rsidP="002B559C">
            <w:pPr>
              <w:pStyle w:val="Footer"/>
              <w:jc w:val="right"/>
            </w:pPr>
            <w:r w:rsidRPr="002B559C">
              <w:rPr>
                <w:sz w:val="20"/>
                <w:szCs w:val="20"/>
              </w:rPr>
              <w:fldChar w:fldCharType="begin"/>
            </w:r>
            <w:r w:rsidR="00434979" w:rsidRPr="002B559C">
              <w:rPr>
                <w:sz w:val="20"/>
                <w:szCs w:val="20"/>
              </w:rPr>
              <w:instrText xml:space="preserve"> PAGE </w:instrText>
            </w:r>
            <w:r w:rsidRPr="002B559C">
              <w:rPr>
                <w:sz w:val="20"/>
                <w:szCs w:val="20"/>
              </w:rPr>
              <w:fldChar w:fldCharType="separate"/>
            </w:r>
            <w:r w:rsidR="002517DD">
              <w:rPr>
                <w:noProof/>
                <w:sz w:val="20"/>
                <w:szCs w:val="20"/>
              </w:rPr>
              <w:t>9</w:t>
            </w:r>
            <w:r w:rsidRPr="002B559C">
              <w:rPr>
                <w:sz w:val="20"/>
                <w:szCs w:val="20"/>
              </w:rPr>
              <w:fldChar w:fldCharType="end"/>
            </w:r>
            <w:r w:rsidR="00434979" w:rsidRPr="002B559C">
              <w:rPr>
                <w:sz w:val="20"/>
                <w:szCs w:val="20"/>
              </w:rPr>
              <w:t>/</w:t>
            </w:r>
            <w:r w:rsidRPr="002B559C">
              <w:rPr>
                <w:sz w:val="20"/>
                <w:szCs w:val="20"/>
              </w:rPr>
              <w:fldChar w:fldCharType="begin"/>
            </w:r>
            <w:r w:rsidR="00434979" w:rsidRPr="002B559C">
              <w:rPr>
                <w:sz w:val="20"/>
                <w:szCs w:val="20"/>
              </w:rPr>
              <w:instrText xml:space="preserve"> NUMPAGES  </w:instrText>
            </w:r>
            <w:r w:rsidRPr="002B559C">
              <w:rPr>
                <w:sz w:val="20"/>
                <w:szCs w:val="20"/>
              </w:rPr>
              <w:fldChar w:fldCharType="separate"/>
            </w:r>
            <w:r w:rsidR="002517DD">
              <w:rPr>
                <w:noProof/>
                <w:sz w:val="20"/>
                <w:szCs w:val="20"/>
              </w:rPr>
              <w:t>10</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BCFF" w14:textId="77777777" w:rsidR="00056184" w:rsidRDefault="00056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73DD" w14:textId="77777777" w:rsidR="008916BC" w:rsidRDefault="008916BC" w:rsidP="00A96B21">
      <w:r>
        <w:separator/>
      </w:r>
    </w:p>
  </w:footnote>
  <w:footnote w:type="continuationSeparator" w:id="0">
    <w:p w14:paraId="624BE46B" w14:textId="77777777" w:rsidR="008916BC" w:rsidRDefault="008916BC" w:rsidP="00A96B21">
      <w:r>
        <w:continuationSeparator/>
      </w:r>
    </w:p>
  </w:footnote>
  <w:footnote w:type="continuationNotice" w:id="1">
    <w:p w14:paraId="108F051C" w14:textId="77777777" w:rsidR="008916BC" w:rsidRDefault="008916BC"/>
  </w:footnote>
  <w:footnote w:id="2">
    <w:p w14:paraId="3ABDDB5A" w14:textId="782D8D14" w:rsidR="00EC1811" w:rsidRPr="00930207" w:rsidRDefault="00EC1811" w:rsidP="003D6CF2">
      <w:pPr>
        <w:pStyle w:val="FootnoteText"/>
        <w:rPr>
          <w:sz w:val="18"/>
          <w:szCs w:val="18"/>
          <w:lang w:val="ru-RU"/>
        </w:rPr>
      </w:pPr>
      <w:r w:rsidRPr="00930207">
        <w:rPr>
          <w:rStyle w:val="FootnoteReference"/>
          <w:sz w:val="18"/>
          <w:szCs w:val="18"/>
          <w:lang w:val="ru-RU"/>
        </w:rPr>
        <w:t>*</w:t>
      </w:r>
      <w:r w:rsidRPr="00930207">
        <w:rPr>
          <w:sz w:val="18"/>
          <w:szCs w:val="18"/>
          <w:lang w:val="ru-RU"/>
        </w:rPr>
        <w:t xml:space="preserve"> В соответствии с решением 15/16 Конференции Сторон Конвенции о биологическом разнообразии проект будет представлен </w:t>
      </w:r>
      <w:r w:rsidRPr="00930207">
        <w:rPr>
          <w:bCs/>
          <w:iCs/>
          <w:sz w:val="18"/>
          <w:szCs w:val="18"/>
          <w:lang w:val="ru-RU"/>
        </w:rPr>
        <w:t xml:space="preserve">Сторонам для коллегиального обзора перед его передачей на рассмотрение Вспомогательному органу по осуществлению на его </w:t>
      </w:r>
      <w:r w:rsidR="0018059A">
        <w:rPr>
          <w:bCs/>
          <w:iCs/>
          <w:sz w:val="18"/>
          <w:szCs w:val="18"/>
          <w:lang w:val="ru-RU"/>
        </w:rPr>
        <w:t>четвертом</w:t>
      </w:r>
      <w:r w:rsidRPr="00930207">
        <w:rPr>
          <w:bCs/>
          <w:iCs/>
          <w:sz w:val="18"/>
          <w:szCs w:val="18"/>
          <w:lang w:val="ru-RU"/>
        </w:rPr>
        <w:t xml:space="preserve"> совещании</w:t>
      </w:r>
      <w:r w:rsidRPr="00930207">
        <w:rPr>
          <w:sz w:val="18"/>
          <w:szCs w:val="18"/>
          <w:lang w:val="ru-RU"/>
        </w:rPr>
        <w:t>.</w:t>
      </w:r>
    </w:p>
  </w:footnote>
  <w:footnote w:id="3">
    <w:p w14:paraId="3ABDDB5B" w14:textId="77777777" w:rsidR="00EC1811" w:rsidRPr="00930207" w:rsidRDefault="00EC1811" w:rsidP="003D6CF2">
      <w:pPr>
        <w:pStyle w:val="Para10"/>
        <w:numPr>
          <w:ilvl w:val="0"/>
          <w:numId w:val="0"/>
        </w:numPr>
        <w:spacing w:before="0" w:after="0"/>
        <w:rPr>
          <w:sz w:val="18"/>
          <w:szCs w:val="18"/>
          <w:lang w:val="ru-RU"/>
        </w:rPr>
      </w:pPr>
      <w:r w:rsidRPr="00930207">
        <w:rPr>
          <w:rStyle w:val="FootnoteReference"/>
          <w:sz w:val="18"/>
          <w:szCs w:val="18"/>
        </w:rPr>
        <w:footnoteRef/>
      </w:r>
      <w:r w:rsidRPr="00930207">
        <w:rPr>
          <w:sz w:val="18"/>
          <w:szCs w:val="18"/>
          <w:lang w:val="ru-RU"/>
        </w:rPr>
        <w:t xml:space="preserve"> Обеспечение доступности наилучших имеющихся данных, информации и знаний для лиц, ответственных за принятие решений, специалистов-практиков и общественности в целях эффективного и справедливого руководства, комплексного и основанного на широком участии управления биоразнообразием, а также в интересах более эффективной коммуникации, повышения уровня информированности, просвещения, мониторинга, научных исследований и управления знаниями, причем в этом контексте доступ к традиционным знаниям, инновациям, практике и технологиям коренных народов и местных общин должен осуществляться только с их добровольного, предварительного и обоснованного согласия в соответствии с национальным законодательством.</w:t>
      </w:r>
    </w:p>
  </w:footnote>
  <w:footnote w:id="4">
    <w:p w14:paraId="3ABDDB5C" w14:textId="547CF90D" w:rsidR="007946AF" w:rsidRPr="004024B2" w:rsidRDefault="007946AF" w:rsidP="003D6CF2">
      <w:pPr>
        <w:pStyle w:val="FootnoteText"/>
        <w:rPr>
          <w:lang w:val="ru-RU"/>
        </w:rPr>
      </w:pPr>
      <w:r w:rsidRPr="00930207">
        <w:rPr>
          <w:rStyle w:val="FootnoteReference"/>
          <w:sz w:val="18"/>
          <w:szCs w:val="18"/>
        </w:rPr>
        <w:footnoteRef/>
      </w:r>
      <w:r w:rsidR="00874989" w:rsidRPr="00930207">
        <w:rPr>
          <w:sz w:val="18"/>
          <w:szCs w:val="18"/>
          <w:lang w:val="ru-RU"/>
        </w:rPr>
        <w:t xml:space="preserve"> </w:t>
      </w:r>
      <w:r w:rsidR="00930207" w:rsidRPr="00930207">
        <w:rPr>
          <w:sz w:val="18"/>
          <w:szCs w:val="18"/>
          <w:lang w:val="ru-RU"/>
        </w:rPr>
        <w:t>Любое упоминание «добровольного, предварительного и обоснованного согласия» относится к трехсторонней терминологии «предварительное и обоснованное согласие», «добровольное, предварительное и обоснованное согласие» или «одобрение и участие».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3ABDDB56" w14:textId="700E8BEE" w:rsidR="00434979" w:rsidRPr="002B559C" w:rsidRDefault="00056184" w:rsidP="002B559C">
    <w:pPr>
      <w:pStyle w:val="Header"/>
      <w:pBdr>
        <w:bottom w:val="single" w:sz="4" w:space="1" w:color="auto"/>
      </w:pBdr>
      <w:spacing w:after="240"/>
      <w:rPr>
        <w:sz w:val="20"/>
        <w:szCs w:val="20"/>
        <w:lang w:val="fr-FR"/>
      </w:rPr>
    </w:pPr>
    <w:sdt>
      <w:sdtPr>
        <w:rPr>
          <w:caps w:val="0"/>
          <w:sz w:val="20"/>
          <w:szCs w:val="20"/>
          <w:lang w:val="fr-FR"/>
        </w:rPr>
        <w:alias w:val="Subject"/>
        <w:tag w:val=""/>
        <w:id w:val="-509601641"/>
        <w:dataBinding w:prefixMappings="xmlns:ns0='http://purl.org/dc/elements/1.1/' xmlns:ns1='http://schemas.openxmlformats.org/package/2006/metadata/core-properties' " w:xpath="/ns1:coreProperties[1]/ns0:subject[1]" w:storeItemID="{6C3C8BC8-F283-45AE-878A-BAB7291924A1}"/>
        <w:text/>
      </w:sdtPr>
      <w:sdtEndPr/>
      <w:sdtContent>
        <w:r w:rsidR="003F01C9" w:rsidRPr="003F01C9">
          <w:rPr>
            <w:caps w:val="0"/>
            <w:sz w:val="20"/>
            <w:szCs w:val="20"/>
            <w:lang w:val="fr-FR"/>
          </w:rPr>
          <w:t>CBD/</w:t>
        </w:r>
        <w:r w:rsidR="00414664" w:rsidRPr="003F01C9">
          <w:rPr>
            <w:caps w:val="0"/>
            <w:sz w:val="20"/>
            <w:szCs w:val="20"/>
            <w:lang w:val="fr-FR"/>
          </w:rPr>
          <w:t>WG8J/</w:t>
        </w:r>
        <w:r w:rsidR="0070195D">
          <w:rPr>
            <w:caps w:val="0"/>
            <w:sz w:val="20"/>
            <w:szCs w:val="20"/>
            <w:lang w:val="fr-FR"/>
          </w:rPr>
          <w:t>REC</w:t>
        </w:r>
        <w:r w:rsidR="00414664" w:rsidRPr="003F01C9">
          <w:rPr>
            <w:caps w:val="0"/>
            <w:sz w:val="20"/>
            <w:szCs w:val="20"/>
            <w:lang w:val="fr-FR"/>
          </w:rPr>
          <w:t>/</w:t>
        </w:r>
        <w:r>
          <w:rPr>
            <w:caps w:val="0"/>
            <w:sz w:val="20"/>
            <w:szCs w:val="20"/>
            <w:lang w:val="fr-FR"/>
          </w:rPr>
          <w:t>12/</w:t>
        </w:r>
        <w:r w:rsidR="00C32BCB">
          <w:rPr>
            <w:caps w:val="0"/>
            <w:sz w:val="20"/>
            <w:szCs w:val="20"/>
            <w:lang w:val="fr-FR"/>
          </w:rPr>
          <w:t>3</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lang w:val="fr-FR"/>
      </w:rPr>
      <w:alias w:val="Subject"/>
      <w:tag w:val=""/>
      <w:id w:val="-1576963160"/>
      <w:dataBinding w:prefixMappings="xmlns:ns0='http://purl.org/dc/elements/1.1/' xmlns:ns1='http://schemas.openxmlformats.org/package/2006/metadata/core-properties' " w:xpath="/ns1:coreProperties[1]/ns0:subject[1]" w:storeItemID="{6C3C8BC8-F283-45AE-878A-BAB7291924A1}"/>
      <w:text/>
    </w:sdtPr>
    <w:sdtEndPr/>
    <w:sdtContent>
      <w:p w14:paraId="3ABDDB57" w14:textId="5D61BD11" w:rsidR="00434979" w:rsidRPr="00F82154" w:rsidRDefault="00056184" w:rsidP="002B559C">
        <w:pPr>
          <w:pStyle w:val="Header"/>
          <w:pBdr>
            <w:bottom w:val="single" w:sz="4" w:space="1" w:color="auto"/>
          </w:pBdr>
          <w:spacing w:after="240"/>
          <w:jc w:val="right"/>
          <w:rPr>
            <w:sz w:val="20"/>
            <w:szCs w:val="20"/>
            <w:lang w:val="fr-FR"/>
          </w:rPr>
        </w:pPr>
        <w:r>
          <w:rPr>
            <w:caps w:val="0"/>
            <w:sz w:val="20"/>
            <w:szCs w:val="20"/>
            <w:lang w:val="fr-FR"/>
          </w:rPr>
          <w:t>CBD/WG8J/REC/12/3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514F" w14:textId="77777777" w:rsidR="00056184" w:rsidRDefault="00056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8B70991"/>
    <w:multiLevelType w:val="hybridMultilevel"/>
    <w:tmpl w:val="B68E05C0"/>
    <w:lvl w:ilvl="0" w:tplc="E48A3268">
      <w:start w:val="1"/>
      <w:numFmt w:val="decimal"/>
      <w:pStyle w:val="Para10"/>
      <w:lvlText w:val="%1."/>
      <w:lvlJc w:val="left"/>
      <w:pPr>
        <w:ind w:left="927" w:hanging="360"/>
      </w:pPr>
      <w:rPr>
        <w:rFonts w:hint="default"/>
        <w:i w:val="0"/>
        <w:iCs/>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90351977">
    <w:abstractNumId w:val="1"/>
  </w:num>
  <w:num w:numId="2" w16cid:durableId="1503592738">
    <w:abstractNumId w:val="4"/>
  </w:num>
  <w:num w:numId="3" w16cid:durableId="1502626708">
    <w:abstractNumId w:val="3"/>
  </w:num>
  <w:num w:numId="4" w16cid:durableId="168444802">
    <w:abstractNumId w:val="5"/>
  </w:num>
  <w:num w:numId="5" w16cid:durableId="513807367">
    <w:abstractNumId w:val="4"/>
    <w:lvlOverride w:ilvl="0">
      <w:startOverride w:val="1"/>
    </w:lvlOverride>
  </w:num>
  <w:num w:numId="6" w16cid:durableId="855731971">
    <w:abstractNumId w:val="2"/>
  </w:num>
  <w:num w:numId="7" w16cid:durableId="2139685571">
    <w:abstractNumId w:val="0"/>
  </w:num>
  <w:num w:numId="8" w16cid:durableId="473910572">
    <w:abstractNumId w:val="4"/>
    <w:lvlOverride w:ilvl="0">
      <w:startOverride w:val="1"/>
    </w:lvlOverride>
  </w:num>
  <w:num w:numId="9" w16cid:durableId="126778048">
    <w:abstractNumId w:val="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MTIyNDSzNDW1NLJU0lEKTi0uzszPAykwqQUA5Wy0FywAAAA="/>
  </w:docVars>
  <w:rsids>
    <w:rsidRoot w:val="00EA5361"/>
    <w:rsid w:val="00000FD7"/>
    <w:rsid w:val="00001A17"/>
    <w:rsid w:val="00002178"/>
    <w:rsid w:val="00005A39"/>
    <w:rsid w:val="00005E67"/>
    <w:rsid w:val="000075B7"/>
    <w:rsid w:val="000137E1"/>
    <w:rsid w:val="00016290"/>
    <w:rsid w:val="00025724"/>
    <w:rsid w:val="000257D6"/>
    <w:rsid w:val="00026EF9"/>
    <w:rsid w:val="00034886"/>
    <w:rsid w:val="00035B3D"/>
    <w:rsid w:val="00040598"/>
    <w:rsid w:val="00042123"/>
    <w:rsid w:val="00042CEC"/>
    <w:rsid w:val="00042EA4"/>
    <w:rsid w:val="0004356F"/>
    <w:rsid w:val="00043CAC"/>
    <w:rsid w:val="00045EBD"/>
    <w:rsid w:val="000473A5"/>
    <w:rsid w:val="000473D7"/>
    <w:rsid w:val="00053A94"/>
    <w:rsid w:val="00056184"/>
    <w:rsid w:val="000653DC"/>
    <w:rsid w:val="00066A61"/>
    <w:rsid w:val="00066E66"/>
    <w:rsid w:val="00067BB5"/>
    <w:rsid w:val="00067FDC"/>
    <w:rsid w:val="00071C81"/>
    <w:rsid w:val="00071E37"/>
    <w:rsid w:val="00073DD4"/>
    <w:rsid w:val="000749E1"/>
    <w:rsid w:val="00081DB7"/>
    <w:rsid w:val="0008206A"/>
    <w:rsid w:val="00083370"/>
    <w:rsid w:val="0008558A"/>
    <w:rsid w:val="00087833"/>
    <w:rsid w:val="000936B4"/>
    <w:rsid w:val="00096ABD"/>
    <w:rsid w:val="00096C71"/>
    <w:rsid w:val="000A15CB"/>
    <w:rsid w:val="000A5CED"/>
    <w:rsid w:val="000B16FC"/>
    <w:rsid w:val="000B5268"/>
    <w:rsid w:val="000B7DA1"/>
    <w:rsid w:val="000B7E26"/>
    <w:rsid w:val="000C1420"/>
    <w:rsid w:val="000C1F11"/>
    <w:rsid w:val="000C3F52"/>
    <w:rsid w:val="000C6907"/>
    <w:rsid w:val="000C7AEA"/>
    <w:rsid w:val="000D2746"/>
    <w:rsid w:val="000D2C2B"/>
    <w:rsid w:val="000D6DDF"/>
    <w:rsid w:val="000D7471"/>
    <w:rsid w:val="000D77D5"/>
    <w:rsid w:val="000E0CA5"/>
    <w:rsid w:val="000E2B38"/>
    <w:rsid w:val="000E6117"/>
    <w:rsid w:val="000F4538"/>
    <w:rsid w:val="000F67D5"/>
    <w:rsid w:val="000F6DF9"/>
    <w:rsid w:val="000F710B"/>
    <w:rsid w:val="00100FF2"/>
    <w:rsid w:val="00101DD6"/>
    <w:rsid w:val="00106D18"/>
    <w:rsid w:val="0010749A"/>
    <w:rsid w:val="001078DF"/>
    <w:rsid w:val="00111D5A"/>
    <w:rsid w:val="001137A2"/>
    <w:rsid w:val="00122221"/>
    <w:rsid w:val="001269AC"/>
    <w:rsid w:val="00126D26"/>
    <w:rsid w:val="00130611"/>
    <w:rsid w:val="0013177F"/>
    <w:rsid w:val="00132581"/>
    <w:rsid w:val="00135105"/>
    <w:rsid w:val="001427E4"/>
    <w:rsid w:val="00147C85"/>
    <w:rsid w:val="00152672"/>
    <w:rsid w:val="001546CF"/>
    <w:rsid w:val="00156B7E"/>
    <w:rsid w:val="0016253A"/>
    <w:rsid w:val="00162A88"/>
    <w:rsid w:val="001638D4"/>
    <w:rsid w:val="00163A8B"/>
    <w:rsid w:val="00164F28"/>
    <w:rsid w:val="00167794"/>
    <w:rsid w:val="00172FB5"/>
    <w:rsid w:val="00176247"/>
    <w:rsid w:val="00177DD5"/>
    <w:rsid w:val="00180575"/>
    <w:rsid w:val="0018059A"/>
    <w:rsid w:val="00182D9E"/>
    <w:rsid w:val="0018303C"/>
    <w:rsid w:val="00183C4D"/>
    <w:rsid w:val="00184909"/>
    <w:rsid w:val="00184D92"/>
    <w:rsid w:val="001869F6"/>
    <w:rsid w:val="00186E71"/>
    <w:rsid w:val="00195CAE"/>
    <w:rsid w:val="001965C1"/>
    <w:rsid w:val="00197F51"/>
    <w:rsid w:val="001A1D15"/>
    <w:rsid w:val="001A22E3"/>
    <w:rsid w:val="001A3971"/>
    <w:rsid w:val="001B6865"/>
    <w:rsid w:val="001C1B34"/>
    <w:rsid w:val="001D0885"/>
    <w:rsid w:val="001D1B0E"/>
    <w:rsid w:val="001D3A04"/>
    <w:rsid w:val="001D4A3C"/>
    <w:rsid w:val="001D5BB3"/>
    <w:rsid w:val="001D7D4C"/>
    <w:rsid w:val="001D7F32"/>
    <w:rsid w:val="001E1127"/>
    <w:rsid w:val="001E6A72"/>
    <w:rsid w:val="001E7D88"/>
    <w:rsid w:val="001F622C"/>
    <w:rsid w:val="00201AF2"/>
    <w:rsid w:val="00204558"/>
    <w:rsid w:val="00210179"/>
    <w:rsid w:val="00213646"/>
    <w:rsid w:val="002148C1"/>
    <w:rsid w:val="002168F8"/>
    <w:rsid w:val="0023226D"/>
    <w:rsid w:val="002347CB"/>
    <w:rsid w:val="002362D0"/>
    <w:rsid w:val="00237D69"/>
    <w:rsid w:val="00237EAD"/>
    <w:rsid w:val="00240A25"/>
    <w:rsid w:val="002517DD"/>
    <w:rsid w:val="00251D25"/>
    <w:rsid w:val="00252B25"/>
    <w:rsid w:val="00254528"/>
    <w:rsid w:val="00254AD7"/>
    <w:rsid w:val="002576CA"/>
    <w:rsid w:val="00260A0F"/>
    <w:rsid w:val="00260C1E"/>
    <w:rsid w:val="002620D7"/>
    <w:rsid w:val="002637C9"/>
    <w:rsid w:val="00270216"/>
    <w:rsid w:val="00274817"/>
    <w:rsid w:val="002768A2"/>
    <w:rsid w:val="002777EF"/>
    <w:rsid w:val="002817CE"/>
    <w:rsid w:val="00283C49"/>
    <w:rsid w:val="00286980"/>
    <w:rsid w:val="00286B33"/>
    <w:rsid w:val="0029015B"/>
    <w:rsid w:val="0029375E"/>
    <w:rsid w:val="0029487F"/>
    <w:rsid w:val="0029648B"/>
    <w:rsid w:val="0029703C"/>
    <w:rsid w:val="002A3109"/>
    <w:rsid w:val="002A4699"/>
    <w:rsid w:val="002A4D12"/>
    <w:rsid w:val="002A710D"/>
    <w:rsid w:val="002B00CA"/>
    <w:rsid w:val="002B0113"/>
    <w:rsid w:val="002B1666"/>
    <w:rsid w:val="002B5099"/>
    <w:rsid w:val="002B559C"/>
    <w:rsid w:val="002B6267"/>
    <w:rsid w:val="002B7A02"/>
    <w:rsid w:val="002C0F49"/>
    <w:rsid w:val="002C3B5B"/>
    <w:rsid w:val="002C3CDD"/>
    <w:rsid w:val="002C70E1"/>
    <w:rsid w:val="002D1EC9"/>
    <w:rsid w:val="002D226E"/>
    <w:rsid w:val="002D593D"/>
    <w:rsid w:val="002E76F3"/>
    <w:rsid w:val="002E7F4D"/>
    <w:rsid w:val="002F0DA1"/>
    <w:rsid w:val="002F507C"/>
    <w:rsid w:val="002F5CE4"/>
    <w:rsid w:val="002F5FF9"/>
    <w:rsid w:val="003033E5"/>
    <w:rsid w:val="0030538B"/>
    <w:rsid w:val="003059BD"/>
    <w:rsid w:val="00310608"/>
    <w:rsid w:val="00310E1A"/>
    <w:rsid w:val="003118E6"/>
    <w:rsid w:val="00311E02"/>
    <w:rsid w:val="0031450D"/>
    <w:rsid w:val="003216DF"/>
    <w:rsid w:val="00321DF5"/>
    <w:rsid w:val="0032248B"/>
    <w:rsid w:val="00323497"/>
    <w:rsid w:val="00323F22"/>
    <w:rsid w:val="003245A4"/>
    <w:rsid w:val="00333FE1"/>
    <w:rsid w:val="003348B9"/>
    <w:rsid w:val="00335746"/>
    <w:rsid w:val="00335AD4"/>
    <w:rsid w:val="00337EAB"/>
    <w:rsid w:val="00343C30"/>
    <w:rsid w:val="003448FF"/>
    <w:rsid w:val="00345D87"/>
    <w:rsid w:val="00346B9A"/>
    <w:rsid w:val="003476A9"/>
    <w:rsid w:val="00357D0F"/>
    <w:rsid w:val="00365936"/>
    <w:rsid w:val="00365D81"/>
    <w:rsid w:val="00372D2A"/>
    <w:rsid w:val="003731CE"/>
    <w:rsid w:val="0037673F"/>
    <w:rsid w:val="0038058E"/>
    <w:rsid w:val="00380E09"/>
    <w:rsid w:val="00387BD2"/>
    <w:rsid w:val="00393410"/>
    <w:rsid w:val="00395B8B"/>
    <w:rsid w:val="003968DB"/>
    <w:rsid w:val="003B3D65"/>
    <w:rsid w:val="003B48AE"/>
    <w:rsid w:val="003B56EB"/>
    <w:rsid w:val="003C1B0D"/>
    <w:rsid w:val="003C1C08"/>
    <w:rsid w:val="003C6F10"/>
    <w:rsid w:val="003D0392"/>
    <w:rsid w:val="003D0C5E"/>
    <w:rsid w:val="003D54EC"/>
    <w:rsid w:val="003D6AB7"/>
    <w:rsid w:val="003D6CF2"/>
    <w:rsid w:val="003E2106"/>
    <w:rsid w:val="003E50AA"/>
    <w:rsid w:val="003E6162"/>
    <w:rsid w:val="003F01C9"/>
    <w:rsid w:val="003F0BA2"/>
    <w:rsid w:val="003F2B7F"/>
    <w:rsid w:val="003F4E4A"/>
    <w:rsid w:val="004024B2"/>
    <w:rsid w:val="00403145"/>
    <w:rsid w:val="00404129"/>
    <w:rsid w:val="0040581A"/>
    <w:rsid w:val="00405CE4"/>
    <w:rsid w:val="0040651B"/>
    <w:rsid w:val="00412CF2"/>
    <w:rsid w:val="00414153"/>
    <w:rsid w:val="0041439E"/>
    <w:rsid w:val="00414664"/>
    <w:rsid w:val="00421E07"/>
    <w:rsid w:val="0042361C"/>
    <w:rsid w:val="0042519E"/>
    <w:rsid w:val="004306D6"/>
    <w:rsid w:val="00434979"/>
    <w:rsid w:val="0043632A"/>
    <w:rsid w:val="004371F9"/>
    <w:rsid w:val="0044563B"/>
    <w:rsid w:val="00446E5C"/>
    <w:rsid w:val="004479B4"/>
    <w:rsid w:val="00447C57"/>
    <w:rsid w:val="00450BF7"/>
    <w:rsid w:val="004525F2"/>
    <w:rsid w:val="00453C4B"/>
    <w:rsid w:val="00454260"/>
    <w:rsid w:val="00456CCA"/>
    <w:rsid w:val="00464FC7"/>
    <w:rsid w:val="004701EE"/>
    <w:rsid w:val="00471B50"/>
    <w:rsid w:val="00472D45"/>
    <w:rsid w:val="00475E4B"/>
    <w:rsid w:val="00476308"/>
    <w:rsid w:val="00483384"/>
    <w:rsid w:val="00483397"/>
    <w:rsid w:val="0048392B"/>
    <w:rsid w:val="00484C6E"/>
    <w:rsid w:val="00487577"/>
    <w:rsid w:val="00487DC8"/>
    <w:rsid w:val="00491232"/>
    <w:rsid w:val="004931AC"/>
    <w:rsid w:val="0049404A"/>
    <w:rsid w:val="004A15E5"/>
    <w:rsid w:val="004A2838"/>
    <w:rsid w:val="004A2A2D"/>
    <w:rsid w:val="004A703F"/>
    <w:rsid w:val="004A71A8"/>
    <w:rsid w:val="004B2186"/>
    <w:rsid w:val="004B625C"/>
    <w:rsid w:val="004B67D2"/>
    <w:rsid w:val="004B7533"/>
    <w:rsid w:val="004C29B9"/>
    <w:rsid w:val="004D1A94"/>
    <w:rsid w:val="004E0748"/>
    <w:rsid w:val="004E2243"/>
    <w:rsid w:val="004E3C6B"/>
    <w:rsid w:val="005020FB"/>
    <w:rsid w:val="00504230"/>
    <w:rsid w:val="00506684"/>
    <w:rsid w:val="005178A6"/>
    <w:rsid w:val="00521B28"/>
    <w:rsid w:val="005352E9"/>
    <w:rsid w:val="005368DF"/>
    <w:rsid w:val="00536DA9"/>
    <w:rsid w:val="00537248"/>
    <w:rsid w:val="00547509"/>
    <w:rsid w:val="005605B7"/>
    <w:rsid w:val="00560E66"/>
    <w:rsid w:val="005617F1"/>
    <w:rsid w:val="0056372C"/>
    <w:rsid w:val="00564064"/>
    <w:rsid w:val="0057049E"/>
    <w:rsid w:val="00570D57"/>
    <w:rsid w:val="005759F7"/>
    <w:rsid w:val="0058325E"/>
    <w:rsid w:val="005875F4"/>
    <w:rsid w:val="00596C62"/>
    <w:rsid w:val="005A032D"/>
    <w:rsid w:val="005A206E"/>
    <w:rsid w:val="005A7C43"/>
    <w:rsid w:val="005B0D63"/>
    <w:rsid w:val="005B1462"/>
    <w:rsid w:val="005B2AAD"/>
    <w:rsid w:val="005B30C3"/>
    <w:rsid w:val="005B6032"/>
    <w:rsid w:val="005B7147"/>
    <w:rsid w:val="005C01F3"/>
    <w:rsid w:val="005C0FC9"/>
    <w:rsid w:val="005C3271"/>
    <w:rsid w:val="005D1CA4"/>
    <w:rsid w:val="005D56CE"/>
    <w:rsid w:val="005E0A90"/>
    <w:rsid w:val="005E107D"/>
    <w:rsid w:val="005E236F"/>
    <w:rsid w:val="005E2605"/>
    <w:rsid w:val="005E5D55"/>
    <w:rsid w:val="00602043"/>
    <w:rsid w:val="006105AC"/>
    <w:rsid w:val="006115E2"/>
    <w:rsid w:val="0061206D"/>
    <w:rsid w:val="00615086"/>
    <w:rsid w:val="00616D72"/>
    <w:rsid w:val="00617173"/>
    <w:rsid w:val="006213FA"/>
    <w:rsid w:val="00632E3C"/>
    <w:rsid w:val="00636B2D"/>
    <w:rsid w:val="006374ED"/>
    <w:rsid w:val="00637A81"/>
    <w:rsid w:val="00642D0E"/>
    <w:rsid w:val="0065292F"/>
    <w:rsid w:val="00656378"/>
    <w:rsid w:val="00657ED6"/>
    <w:rsid w:val="00661521"/>
    <w:rsid w:val="00662402"/>
    <w:rsid w:val="0066385F"/>
    <w:rsid w:val="00666E15"/>
    <w:rsid w:val="00667478"/>
    <w:rsid w:val="00673D57"/>
    <w:rsid w:val="00682E81"/>
    <w:rsid w:val="00683CAE"/>
    <w:rsid w:val="00684FA7"/>
    <w:rsid w:val="0068641F"/>
    <w:rsid w:val="006936B2"/>
    <w:rsid w:val="00696396"/>
    <w:rsid w:val="00696522"/>
    <w:rsid w:val="00697BF3"/>
    <w:rsid w:val="006A1328"/>
    <w:rsid w:val="006A140D"/>
    <w:rsid w:val="006A3100"/>
    <w:rsid w:val="006A711C"/>
    <w:rsid w:val="006B0F19"/>
    <w:rsid w:val="006B293D"/>
    <w:rsid w:val="006B434D"/>
    <w:rsid w:val="006B683E"/>
    <w:rsid w:val="006B7B67"/>
    <w:rsid w:val="006C1B33"/>
    <w:rsid w:val="006C4D91"/>
    <w:rsid w:val="006C4FCD"/>
    <w:rsid w:val="006C6590"/>
    <w:rsid w:val="006D2152"/>
    <w:rsid w:val="006D3983"/>
    <w:rsid w:val="006E6B9E"/>
    <w:rsid w:val="006E7B73"/>
    <w:rsid w:val="006F037C"/>
    <w:rsid w:val="006F621F"/>
    <w:rsid w:val="00700F21"/>
    <w:rsid w:val="0070195D"/>
    <w:rsid w:val="00703B12"/>
    <w:rsid w:val="0070487D"/>
    <w:rsid w:val="00706495"/>
    <w:rsid w:val="00710687"/>
    <w:rsid w:val="00710D8A"/>
    <w:rsid w:val="00714BD9"/>
    <w:rsid w:val="00717063"/>
    <w:rsid w:val="00717926"/>
    <w:rsid w:val="00721682"/>
    <w:rsid w:val="007265DF"/>
    <w:rsid w:val="007304D2"/>
    <w:rsid w:val="00733E39"/>
    <w:rsid w:val="00742EC0"/>
    <w:rsid w:val="00747298"/>
    <w:rsid w:val="00753751"/>
    <w:rsid w:val="0077151A"/>
    <w:rsid w:val="00774516"/>
    <w:rsid w:val="00780857"/>
    <w:rsid w:val="007822EF"/>
    <w:rsid w:val="00787FA9"/>
    <w:rsid w:val="00791119"/>
    <w:rsid w:val="007946AF"/>
    <w:rsid w:val="007978E1"/>
    <w:rsid w:val="007A0D08"/>
    <w:rsid w:val="007A25C7"/>
    <w:rsid w:val="007B1D14"/>
    <w:rsid w:val="007B492F"/>
    <w:rsid w:val="007B5762"/>
    <w:rsid w:val="007B585B"/>
    <w:rsid w:val="007C0E79"/>
    <w:rsid w:val="007C3897"/>
    <w:rsid w:val="007C3E26"/>
    <w:rsid w:val="007C77BC"/>
    <w:rsid w:val="007D53C1"/>
    <w:rsid w:val="007E2488"/>
    <w:rsid w:val="007E701D"/>
    <w:rsid w:val="007F31BC"/>
    <w:rsid w:val="00800006"/>
    <w:rsid w:val="00800E37"/>
    <w:rsid w:val="00805E2A"/>
    <w:rsid w:val="00816D0B"/>
    <w:rsid w:val="00816F4B"/>
    <w:rsid w:val="008320BE"/>
    <w:rsid w:val="008321C8"/>
    <w:rsid w:val="00833C6D"/>
    <w:rsid w:val="00833D9A"/>
    <w:rsid w:val="008348D9"/>
    <w:rsid w:val="008354C5"/>
    <w:rsid w:val="0083651B"/>
    <w:rsid w:val="00837385"/>
    <w:rsid w:val="00840AAA"/>
    <w:rsid w:val="00841874"/>
    <w:rsid w:val="00844A06"/>
    <w:rsid w:val="00851AB6"/>
    <w:rsid w:val="00853389"/>
    <w:rsid w:val="00861050"/>
    <w:rsid w:val="00862343"/>
    <w:rsid w:val="008636A1"/>
    <w:rsid w:val="0086563A"/>
    <w:rsid w:val="00874115"/>
    <w:rsid w:val="00874541"/>
    <w:rsid w:val="00874989"/>
    <w:rsid w:val="00881ECC"/>
    <w:rsid w:val="00883F36"/>
    <w:rsid w:val="00884E7A"/>
    <w:rsid w:val="00887F5F"/>
    <w:rsid w:val="008916BC"/>
    <w:rsid w:val="008935AC"/>
    <w:rsid w:val="0089540D"/>
    <w:rsid w:val="00895B66"/>
    <w:rsid w:val="00896945"/>
    <w:rsid w:val="00897C84"/>
    <w:rsid w:val="008A0CD9"/>
    <w:rsid w:val="008A2547"/>
    <w:rsid w:val="008A6981"/>
    <w:rsid w:val="008A7C25"/>
    <w:rsid w:val="008B0B6E"/>
    <w:rsid w:val="008B4614"/>
    <w:rsid w:val="008C5AB4"/>
    <w:rsid w:val="008D1825"/>
    <w:rsid w:val="008D2CCA"/>
    <w:rsid w:val="008D33FD"/>
    <w:rsid w:val="008D36C5"/>
    <w:rsid w:val="008E0581"/>
    <w:rsid w:val="008E1890"/>
    <w:rsid w:val="008F0D7D"/>
    <w:rsid w:val="008F43A9"/>
    <w:rsid w:val="008F773B"/>
    <w:rsid w:val="00901134"/>
    <w:rsid w:val="009019D4"/>
    <w:rsid w:val="00905F0E"/>
    <w:rsid w:val="00913123"/>
    <w:rsid w:val="00915086"/>
    <w:rsid w:val="0091703D"/>
    <w:rsid w:val="00930207"/>
    <w:rsid w:val="00931DD1"/>
    <w:rsid w:val="00935461"/>
    <w:rsid w:val="0094098C"/>
    <w:rsid w:val="00940FFE"/>
    <w:rsid w:val="00944D29"/>
    <w:rsid w:val="009511EA"/>
    <w:rsid w:val="009529C9"/>
    <w:rsid w:val="0095337D"/>
    <w:rsid w:val="009535CC"/>
    <w:rsid w:val="009540AB"/>
    <w:rsid w:val="00954564"/>
    <w:rsid w:val="0096019F"/>
    <w:rsid w:val="00975E82"/>
    <w:rsid w:val="0098191E"/>
    <w:rsid w:val="009834CD"/>
    <w:rsid w:val="0098423D"/>
    <w:rsid w:val="00984D70"/>
    <w:rsid w:val="0099031A"/>
    <w:rsid w:val="00994C85"/>
    <w:rsid w:val="00995DDC"/>
    <w:rsid w:val="009A5E29"/>
    <w:rsid w:val="009A605C"/>
    <w:rsid w:val="009B05A8"/>
    <w:rsid w:val="009B25A2"/>
    <w:rsid w:val="009B551A"/>
    <w:rsid w:val="009C1114"/>
    <w:rsid w:val="009C1237"/>
    <w:rsid w:val="009C4796"/>
    <w:rsid w:val="009C7334"/>
    <w:rsid w:val="009D0868"/>
    <w:rsid w:val="009D2566"/>
    <w:rsid w:val="009D60EC"/>
    <w:rsid w:val="009E06BB"/>
    <w:rsid w:val="009E3B35"/>
    <w:rsid w:val="009F07F4"/>
    <w:rsid w:val="009F4080"/>
    <w:rsid w:val="00A005CE"/>
    <w:rsid w:val="00A032FD"/>
    <w:rsid w:val="00A04B62"/>
    <w:rsid w:val="00A067A2"/>
    <w:rsid w:val="00A101AA"/>
    <w:rsid w:val="00A127A2"/>
    <w:rsid w:val="00A12FE0"/>
    <w:rsid w:val="00A22640"/>
    <w:rsid w:val="00A23B80"/>
    <w:rsid w:val="00A23C8B"/>
    <w:rsid w:val="00A254AD"/>
    <w:rsid w:val="00A321E9"/>
    <w:rsid w:val="00A46F51"/>
    <w:rsid w:val="00A5279E"/>
    <w:rsid w:val="00A52D2E"/>
    <w:rsid w:val="00A53E1B"/>
    <w:rsid w:val="00A54066"/>
    <w:rsid w:val="00A54FA0"/>
    <w:rsid w:val="00A55483"/>
    <w:rsid w:val="00A568C5"/>
    <w:rsid w:val="00A614C8"/>
    <w:rsid w:val="00A625A2"/>
    <w:rsid w:val="00A62D59"/>
    <w:rsid w:val="00A65325"/>
    <w:rsid w:val="00A663A0"/>
    <w:rsid w:val="00A70E0D"/>
    <w:rsid w:val="00A72155"/>
    <w:rsid w:val="00A90B7F"/>
    <w:rsid w:val="00A96560"/>
    <w:rsid w:val="00A9679D"/>
    <w:rsid w:val="00A96B21"/>
    <w:rsid w:val="00A9778A"/>
    <w:rsid w:val="00AA1C77"/>
    <w:rsid w:val="00AA532E"/>
    <w:rsid w:val="00AA624D"/>
    <w:rsid w:val="00AA6506"/>
    <w:rsid w:val="00AA7F1D"/>
    <w:rsid w:val="00AB2DD4"/>
    <w:rsid w:val="00AB33EF"/>
    <w:rsid w:val="00AC1234"/>
    <w:rsid w:val="00AC1F0E"/>
    <w:rsid w:val="00AC3167"/>
    <w:rsid w:val="00AC74EC"/>
    <w:rsid w:val="00AD0D3F"/>
    <w:rsid w:val="00AD4D5F"/>
    <w:rsid w:val="00AE128B"/>
    <w:rsid w:val="00AE1A95"/>
    <w:rsid w:val="00AE307A"/>
    <w:rsid w:val="00AE467D"/>
    <w:rsid w:val="00AE4E16"/>
    <w:rsid w:val="00AE799D"/>
    <w:rsid w:val="00AF1188"/>
    <w:rsid w:val="00AF1E64"/>
    <w:rsid w:val="00AF63D6"/>
    <w:rsid w:val="00AF79A1"/>
    <w:rsid w:val="00B00D8A"/>
    <w:rsid w:val="00B015E9"/>
    <w:rsid w:val="00B01B12"/>
    <w:rsid w:val="00B04745"/>
    <w:rsid w:val="00B048F0"/>
    <w:rsid w:val="00B062DA"/>
    <w:rsid w:val="00B13E97"/>
    <w:rsid w:val="00B14878"/>
    <w:rsid w:val="00B24358"/>
    <w:rsid w:val="00B26377"/>
    <w:rsid w:val="00B315A7"/>
    <w:rsid w:val="00B32CB6"/>
    <w:rsid w:val="00B33289"/>
    <w:rsid w:val="00B34A22"/>
    <w:rsid w:val="00B35F14"/>
    <w:rsid w:val="00B36EA9"/>
    <w:rsid w:val="00B375D2"/>
    <w:rsid w:val="00B3767C"/>
    <w:rsid w:val="00B37B66"/>
    <w:rsid w:val="00B414AC"/>
    <w:rsid w:val="00B42FC9"/>
    <w:rsid w:val="00B460E8"/>
    <w:rsid w:val="00B50063"/>
    <w:rsid w:val="00B55199"/>
    <w:rsid w:val="00B553C9"/>
    <w:rsid w:val="00B625E4"/>
    <w:rsid w:val="00B64AA2"/>
    <w:rsid w:val="00B6694A"/>
    <w:rsid w:val="00B66ED7"/>
    <w:rsid w:val="00B72A4E"/>
    <w:rsid w:val="00B74D66"/>
    <w:rsid w:val="00B753E5"/>
    <w:rsid w:val="00B80021"/>
    <w:rsid w:val="00B80930"/>
    <w:rsid w:val="00B81212"/>
    <w:rsid w:val="00B829AA"/>
    <w:rsid w:val="00B82BC2"/>
    <w:rsid w:val="00B8320B"/>
    <w:rsid w:val="00B83486"/>
    <w:rsid w:val="00B84BBD"/>
    <w:rsid w:val="00B857C9"/>
    <w:rsid w:val="00B858A7"/>
    <w:rsid w:val="00B86989"/>
    <w:rsid w:val="00B97F22"/>
    <w:rsid w:val="00BA0199"/>
    <w:rsid w:val="00BA2481"/>
    <w:rsid w:val="00BA52F9"/>
    <w:rsid w:val="00BA6235"/>
    <w:rsid w:val="00BA7415"/>
    <w:rsid w:val="00BA7AD4"/>
    <w:rsid w:val="00BA7C45"/>
    <w:rsid w:val="00BB2491"/>
    <w:rsid w:val="00BB48F7"/>
    <w:rsid w:val="00BB712C"/>
    <w:rsid w:val="00BB7D20"/>
    <w:rsid w:val="00BC425B"/>
    <w:rsid w:val="00BC7291"/>
    <w:rsid w:val="00BD5AA6"/>
    <w:rsid w:val="00BE06FF"/>
    <w:rsid w:val="00BE46DC"/>
    <w:rsid w:val="00BE4C72"/>
    <w:rsid w:val="00BE5A26"/>
    <w:rsid w:val="00BE7C99"/>
    <w:rsid w:val="00BF297C"/>
    <w:rsid w:val="00BF7871"/>
    <w:rsid w:val="00C120C5"/>
    <w:rsid w:val="00C1226D"/>
    <w:rsid w:val="00C151EC"/>
    <w:rsid w:val="00C2354A"/>
    <w:rsid w:val="00C237EC"/>
    <w:rsid w:val="00C30774"/>
    <w:rsid w:val="00C316D8"/>
    <w:rsid w:val="00C32BCB"/>
    <w:rsid w:val="00C32CD5"/>
    <w:rsid w:val="00C35D6F"/>
    <w:rsid w:val="00C376A2"/>
    <w:rsid w:val="00C37E84"/>
    <w:rsid w:val="00C5033D"/>
    <w:rsid w:val="00C515C9"/>
    <w:rsid w:val="00C54320"/>
    <w:rsid w:val="00C568B2"/>
    <w:rsid w:val="00C606C4"/>
    <w:rsid w:val="00C62A86"/>
    <w:rsid w:val="00C647EB"/>
    <w:rsid w:val="00C672F2"/>
    <w:rsid w:val="00C70BBF"/>
    <w:rsid w:val="00C727EF"/>
    <w:rsid w:val="00C772C2"/>
    <w:rsid w:val="00C80E0F"/>
    <w:rsid w:val="00C81990"/>
    <w:rsid w:val="00C93FED"/>
    <w:rsid w:val="00C948A1"/>
    <w:rsid w:val="00CA4164"/>
    <w:rsid w:val="00CA62CC"/>
    <w:rsid w:val="00CA6885"/>
    <w:rsid w:val="00CB041E"/>
    <w:rsid w:val="00CB4DBA"/>
    <w:rsid w:val="00CB4DD1"/>
    <w:rsid w:val="00CB602E"/>
    <w:rsid w:val="00CB77F0"/>
    <w:rsid w:val="00CC0CE9"/>
    <w:rsid w:val="00CC2B2C"/>
    <w:rsid w:val="00CD4C1D"/>
    <w:rsid w:val="00CE7ABE"/>
    <w:rsid w:val="00CF1AD3"/>
    <w:rsid w:val="00CF1B14"/>
    <w:rsid w:val="00CF1D8F"/>
    <w:rsid w:val="00CF4344"/>
    <w:rsid w:val="00CF70AB"/>
    <w:rsid w:val="00D02A12"/>
    <w:rsid w:val="00D0359D"/>
    <w:rsid w:val="00D0634A"/>
    <w:rsid w:val="00D10F10"/>
    <w:rsid w:val="00D14CD8"/>
    <w:rsid w:val="00D16082"/>
    <w:rsid w:val="00D1696C"/>
    <w:rsid w:val="00D16CF7"/>
    <w:rsid w:val="00D23DB6"/>
    <w:rsid w:val="00D25EB7"/>
    <w:rsid w:val="00D3059B"/>
    <w:rsid w:val="00D3292D"/>
    <w:rsid w:val="00D36B7E"/>
    <w:rsid w:val="00D37DC1"/>
    <w:rsid w:val="00D40C70"/>
    <w:rsid w:val="00D42F6E"/>
    <w:rsid w:val="00D47726"/>
    <w:rsid w:val="00D56C30"/>
    <w:rsid w:val="00D60046"/>
    <w:rsid w:val="00D60805"/>
    <w:rsid w:val="00D619BE"/>
    <w:rsid w:val="00D6221F"/>
    <w:rsid w:val="00D63FEC"/>
    <w:rsid w:val="00D64A16"/>
    <w:rsid w:val="00D70DDF"/>
    <w:rsid w:val="00D718AE"/>
    <w:rsid w:val="00D71FFB"/>
    <w:rsid w:val="00D74790"/>
    <w:rsid w:val="00D77525"/>
    <w:rsid w:val="00D809F7"/>
    <w:rsid w:val="00D94693"/>
    <w:rsid w:val="00D95348"/>
    <w:rsid w:val="00D95601"/>
    <w:rsid w:val="00DA07D0"/>
    <w:rsid w:val="00DA326C"/>
    <w:rsid w:val="00DA4666"/>
    <w:rsid w:val="00DB07DD"/>
    <w:rsid w:val="00DB1CE5"/>
    <w:rsid w:val="00DB4597"/>
    <w:rsid w:val="00DB7801"/>
    <w:rsid w:val="00DB79B4"/>
    <w:rsid w:val="00DB7EA5"/>
    <w:rsid w:val="00DC092A"/>
    <w:rsid w:val="00DC7AB8"/>
    <w:rsid w:val="00DD0187"/>
    <w:rsid w:val="00DD2C4B"/>
    <w:rsid w:val="00DD34CF"/>
    <w:rsid w:val="00DD3AC1"/>
    <w:rsid w:val="00DE01FD"/>
    <w:rsid w:val="00DE0907"/>
    <w:rsid w:val="00DE4227"/>
    <w:rsid w:val="00DE4FB0"/>
    <w:rsid w:val="00DE59F6"/>
    <w:rsid w:val="00E00D58"/>
    <w:rsid w:val="00E036B3"/>
    <w:rsid w:val="00E0605F"/>
    <w:rsid w:val="00E0749F"/>
    <w:rsid w:val="00E13128"/>
    <w:rsid w:val="00E14F11"/>
    <w:rsid w:val="00E1597C"/>
    <w:rsid w:val="00E17F09"/>
    <w:rsid w:val="00E20624"/>
    <w:rsid w:val="00E215E8"/>
    <w:rsid w:val="00E25233"/>
    <w:rsid w:val="00E26963"/>
    <w:rsid w:val="00E342DA"/>
    <w:rsid w:val="00E34393"/>
    <w:rsid w:val="00E46731"/>
    <w:rsid w:val="00E52831"/>
    <w:rsid w:val="00E554E2"/>
    <w:rsid w:val="00E60F3B"/>
    <w:rsid w:val="00E64054"/>
    <w:rsid w:val="00E64142"/>
    <w:rsid w:val="00E64767"/>
    <w:rsid w:val="00E64B9C"/>
    <w:rsid w:val="00E67A91"/>
    <w:rsid w:val="00E752A6"/>
    <w:rsid w:val="00E75530"/>
    <w:rsid w:val="00E756E1"/>
    <w:rsid w:val="00E80440"/>
    <w:rsid w:val="00E80BDF"/>
    <w:rsid w:val="00E81EFE"/>
    <w:rsid w:val="00E82064"/>
    <w:rsid w:val="00E859D5"/>
    <w:rsid w:val="00E85DDF"/>
    <w:rsid w:val="00E87DF7"/>
    <w:rsid w:val="00E9283B"/>
    <w:rsid w:val="00E97C8D"/>
    <w:rsid w:val="00EA3F27"/>
    <w:rsid w:val="00EA5361"/>
    <w:rsid w:val="00EA7588"/>
    <w:rsid w:val="00EB4088"/>
    <w:rsid w:val="00EB73C6"/>
    <w:rsid w:val="00EB7460"/>
    <w:rsid w:val="00EB78D7"/>
    <w:rsid w:val="00EC1811"/>
    <w:rsid w:val="00EC2996"/>
    <w:rsid w:val="00EC43F0"/>
    <w:rsid w:val="00EC4F15"/>
    <w:rsid w:val="00EC7830"/>
    <w:rsid w:val="00ED21B5"/>
    <w:rsid w:val="00ED3849"/>
    <w:rsid w:val="00ED643C"/>
    <w:rsid w:val="00EE684D"/>
    <w:rsid w:val="00EE7B4F"/>
    <w:rsid w:val="00EE7FEA"/>
    <w:rsid w:val="00EF04C1"/>
    <w:rsid w:val="00EF30C2"/>
    <w:rsid w:val="00EF5C8E"/>
    <w:rsid w:val="00F01EC1"/>
    <w:rsid w:val="00F03B3D"/>
    <w:rsid w:val="00F050EC"/>
    <w:rsid w:val="00F10330"/>
    <w:rsid w:val="00F2179E"/>
    <w:rsid w:val="00F258FB"/>
    <w:rsid w:val="00F3232D"/>
    <w:rsid w:val="00F32ACB"/>
    <w:rsid w:val="00F332A6"/>
    <w:rsid w:val="00F33FAA"/>
    <w:rsid w:val="00F34510"/>
    <w:rsid w:val="00F350FE"/>
    <w:rsid w:val="00F35AE1"/>
    <w:rsid w:val="00F36160"/>
    <w:rsid w:val="00F3749E"/>
    <w:rsid w:val="00F37588"/>
    <w:rsid w:val="00F41711"/>
    <w:rsid w:val="00F442FD"/>
    <w:rsid w:val="00F45572"/>
    <w:rsid w:val="00F46E81"/>
    <w:rsid w:val="00F52539"/>
    <w:rsid w:val="00F52C2C"/>
    <w:rsid w:val="00F53417"/>
    <w:rsid w:val="00F53E7F"/>
    <w:rsid w:val="00F54154"/>
    <w:rsid w:val="00F55141"/>
    <w:rsid w:val="00F5730E"/>
    <w:rsid w:val="00F5799C"/>
    <w:rsid w:val="00F63181"/>
    <w:rsid w:val="00F65DD0"/>
    <w:rsid w:val="00F6696D"/>
    <w:rsid w:val="00F7043A"/>
    <w:rsid w:val="00F764A4"/>
    <w:rsid w:val="00F76A20"/>
    <w:rsid w:val="00F80A1A"/>
    <w:rsid w:val="00F811D1"/>
    <w:rsid w:val="00F82154"/>
    <w:rsid w:val="00F834AE"/>
    <w:rsid w:val="00F84144"/>
    <w:rsid w:val="00F8455F"/>
    <w:rsid w:val="00F8540A"/>
    <w:rsid w:val="00F90DB4"/>
    <w:rsid w:val="00F91124"/>
    <w:rsid w:val="00F91202"/>
    <w:rsid w:val="00FA0339"/>
    <w:rsid w:val="00FA18C9"/>
    <w:rsid w:val="00FA288F"/>
    <w:rsid w:val="00FA7B3E"/>
    <w:rsid w:val="00FB2648"/>
    <w:rsid w:val="00FB4C15"/>
    <w:rsid w:val="00FB7661"/>
    <w:rsid w:val="00FC6B7E"/>
    <w:rsid w:val="00FC770E"/>
    <w:rsid w:val="00FD7D9B"/>
    <w:rsid w:val="00FE0A7A"/>
    <w:rsid w:val="00FE46A1"/>
    <w:rsid w:val="00FF1E42"/>
    <w:rsid w:val="00FF294A"/>
    <w:rsid w:val="00FF4413"/>
    <w:rsid w:val="00FF487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DDA5C"/>
  <w15:docId w15:val="{AE753DA8-40D7-44F2-AD1B-6513A25C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D95348"/>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character" w:styleId="Hyperlink">
    <w:name w:val="Hyperlink"/>
    <w:basedOn w:val="DefaultParagraphFont"/>
    <w:unhideWhenUsed/>
    <w:rsid w:val="00EA5361"/>
    <w:rPr>
      <w:color w:val="0563C1" w:themeColor="hyperlink"/>
      <w:u w:val="single"/>
    </w:rPr>
  </w:style>
  <w:style w:type="character" w:styleId="FollowedHyperlink">
    <w:name w:val="FollowedHyperlink"/>
    <w:basedOn w:val="DefaultParagraphFont"/>
    <w:uiPriority w:val="99"/>
    <w:semiHidden/>
    <w:unhideWhenUsed/>
    <w:rsid w:val="00096C71"/>
    <w:rPr>
      <w:color w:val="954F72" w:themeColor="followedHyperlink"/>
      <w:u w:val="single"/>
    </w:rPr>
  </w:style>
  <w:style w:type="character" w:customStyle="1" w:styleId="UnresolvedMention1">
    <w:name w:val="Unresolved Mention1"/>
    <w:basedOn w:val="DefaultParagraphFont"/>
    <w:uiPriority w:val="99"/>
    <w:semiHidden/>
    <w:unhideWhenUsed/>
    <w:rsid w:val="00D1696C"/>
    <w:rPr>
      <w:color w:val="605E5C"/>
      <w:shd w:val="clear" w:color="auto" w:fill="E1DFDD"/>
    </w:rPr>
  </w:style>
  <w:style w:type="paragraph" w:styleId="Revision">
    <w:name w:val="Revision"/>
    <w:hidden/>
    <w:uiPriority w:val="99"/>
    <w:semiHidden/>
    <w:rsid w:val="000E2B38"/>
    <w:pPr>
      <w:spacing w:after="0" w:line="240" w:lineRule="auto"/>
    </w:pPr>
    <w:rPr>
      <w:rFonts w:ascii="Times New Roman" w:eastAsia="Times New Roman" w:hAnsi="Times New Roman" w:cs="Times New Roman"/>
      <w:kern w:val="0"/>
      <w:szCs w:val="24"/>
      <w:lang w:val="en-GB"/>
    </w:rPr>
  </w:style>
  <w:style w:type="paragraph" w:styleId="BalloonText">
    <w:name w:val="Balloon Text"/>
    <w:basedOn w:val="Normal"/>
    <w:link w:val="BalloonTextChar"/>
    <w:uiPriority w:val="99"/>
    <w:semiHidden/>
    <w:unhideWhenUsed/>
    <w:rsid w:val="00053A94"/>
    <w:rPr>
      <w:rFonts w:ascii="Tahoma" w:hAnsi="Tahoma" w:cs="Tahoma"/>
      <w:sz w:val="16"/>
      <w:szCs w:val="16"/>
    </w:rPr>
  </w:style>
  <w:style w:type="character" w:customStyle="1" w:styleId="BalloonTextChar">
    <w:name w:val="Balloon Text Char"/>
    <w:basedOn w:val="DefaultParagraphFont"/>
    <w:link w:val="BalloonText"/>
    <w:uiPriority w:val="99"/>
    <w:semiHidden/>
    <w:rsid w:val="00053A94"/>
    <w:rPr>
      <w:rFonts w:ascii="Tahoma" w:eastAsia="Times New Roman" w:hAnsi="Tahoma" w:cs="Tahoma"/>
      <w:kern w:val="0"/>
      <w:sz w:val="16"/>
      <w:szCs w:val="16"/>
      <w:lang w:val="en-GB"/>
    </w:rPr>
  </w:style>
  <w:style w:type="character" w:styleId="PageNumber">
    <w:name w:val="page number"/>
    <w:rsid w:val="00B3767C"/>
    <w:rPr>
      <w:rFonts w:ascii="Times New Roman" w:hAnsi="Times New Roman"/>
      <w:sz w:val="22"/>
    </w:rPr>
  </w:style>
  <w:style w:type="paragraph" w:customStyle="1" w:styleId="Para1">
    <w:name w:val="Para1"/>
    <w:basedOn w:val="Normal"/>
    <w:link w:val="Para1Char"/>
    <w:qFormat/>
    <w:rsid w:val="00EC1811"/>
    <w:pPr>
      <w:numPr>
        <w:numId w:val="6"/>
      </w:numPr>
      <w:spacing w:before="120" w:after="120"/>
    </w:pPr>
    <w:rPr>
      <w:snapToGrid w:val="0"/>
      <w:szCs w:val="18"/>
    </w:rPr>
  </w:style>
  <w:style w:type="character" w:customStyle="1" w:styleId="Para1Char">
    <w:name w:val="Para1 Char"/>
    <w:link w:val="Para1"/>
    <w:qFormat/>
    <w:locked/>
    <w:rsid w:val="00EC1811"/>
    <w:rPr>
      <w:rFonts w:ascii="Times New Roman" w:eastAsia="Times New Roman" w:hAnsi="Times New Roman" w:cs="Times New Roman"/>
      <w:snapToGrid w:val="0"/>
      <w:kern w:val="0"/>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EC1811"/>
    <w:pPr>
      <w:spacing w:after="160" w:line="240" w:lineRule="exact"/>
    </w:pPr>
    <w:rPr>
      <w:rFonts w:asciiTheme="minorHAnsi" w:eastAsiaTheme="minorHAnsi" w:hAnsiTheme="minorHAnsi" w:cstheme="minorBidi"/>
      <w:kern w:val="2"/>
      <w:szCs w:val="22"/>
      <w:vertAlign w:val="superscript"/>
      <w:lang w:val="en-CA"/>
    </w:rPr>
  </w:style>
  <w:style w:type="paragraph" w:styleId="NormalWeb">
    <w:name w:val="Normal (Web)"/>
    <w:basedOn w:val="Normal"/>
    <w:uiPriority w:val="99"/>
    <w:rsid w:val="00EC1811"/>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Mention1">
    <w:name w:val="Mention1"/>
    <w:basedOn w:val="DefaultParagraphFont"/>
    <w:uiPriority w:val="99"/>
    <w:unhideWhenUsed/>
    <w:rsid w:val="00EC1811"/>
    <w:rPr>
      <w:color w:val="2B579A"/>
      <w:shd w:val="clear" w:color="auto" w:fill="E1DFDD"/>
    </w:rPr>
  </w:style>
  <w:style w:type="paragraph" w:styleId="ListParagraph">
    <w:name w:val="List Paragraph"/>
    <w:basedOn w:val="Normal"/>
    <w:uiPriority w:val="34"/>
    <w:qFormat/>
    <w:rsid w:val="00EC1811"/>
    <w:pPr>
      <w:ind w:left="720"/>
      <w:contextualSpacing/>
    </w:pPr>
  </w:style>
  <w:style w:type="character" w:styleId="UnresolvedMention">
    <w:name w:val="Unresolved Mention"/>
    <w:basedOn w:val="DefaultParagraphFont"/>
    <w:uiPriority w:val="99"/>
    <w:semiHidden/>
    <w:unhideWhenUsed/>
    <w:rsid w:val="001E7D88"/>
    <w:rPr>
      <w:color w:val="605E5C"/>
      <w:shd w:val="clear" w:color="auto" w:fill="E1DFDD"/>
    </w:rPr>
  </w:style>
  <w:style w:type="character" w:styleId="Strong">
    <w:name w:val="Strong"/>
    <w:basedOn w:val="DefaultParagraphFont"/>
    <w:uiPriority w:val="22"/>
    <w:qFormat/>
    <w:rsid w:val="00BC4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rt.informea.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wg8j-12-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MediaLengthInSeconds xmlns="358298e0-1b7e-4ebe-8695-94439b74f0d1" xsi:nil="true"/>
    <SharedWithUsers xmlns="13ad741f-c0db-4e29-b5a6-03b4a1bc18ba">
      <UserInfo>
        <DisplayName/>
        <AccountId xsi:nil="true"/>
        <AccountType/>
      </UserInfo>
    </SharedWithUsers>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BD4FF911-5074-47B2-9C27-79F891DA0266}">
  <ds:schemaRefs>
    <ds:schemaRef ds:uri="http://schemas.openxmlformats.org/officeDocument/2006/bibliography"/>
  </ds:schemaRefs>
</ds:datastoreItem>
</file>

<file path=customXml/itemProps3.xml><?xml version="1.0" encoding="utf-8"?>
<ds:datastoreItem xmlns:ds="http://schemas.openxmlformats.org/officeDocument/2006/customXml" ds:itemID="{37A5C94C-C273-4E69-8BAD-0132918C2E0D}">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4.xml><?xml version="1.0" encoding="utf-8"?>
<ds:datastoreItem xmlns:ds="http://schemas.openxmlformats.org/officeDocument/2006/customXml" ds:itemID="{A0219A90-2376-4BF4-9383-0A7B1CF12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wg8j-12-template.dotm</Template>
  <TotalTime>201</TotalTime>
  <Pages>10</Pages>
  <Words>2613</Words>
  <Characters>19401</Characters>
  <Application>Microsoft Office Word</Application>
  <DocSecurity>0</DocSecurity>
  <Lines>161</Lines>
  <Paragraphs>43</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Title of the document</vt:lpstr>
      <vt:lpstr>Title of the document</vt:lpstr>
      <vt:lpstr>Title of the document</vt:lpstr>
    </vt:vector>
  </TitlesOfParts>
  <Company/>
  <LinksUpToDate>false</LinksUpToDate>
  <CharactersWithSpaces>21971</CharactersWithSpaces>
  <SharedDoc>false</SharedDoc>
  <HLinks>
    <vt:vector size="156" baseType="variant">
      <vt:variant>
        <vt:i4>917578</vt:i4>
      </vt:variant>
      <vt:variant>
        <vt:i4>21</vt:i4>
      </vt:variant>
      <vt:variant>
        <vt:i4>0</vt:i4>
      </vt:variant>
      <vt:variant>
        <vt:i4>5</vt:i4>
      </vt:variant>
      <vt:variant>
        <vt:lpwstr>https://www.cbd.int/doc/decisions/cop-15/cop-15-dec-10-en.pdf</vt:lpwstr>
      </vt:variant>
      <vt:variant>
        <vt:lpwstr/>
      </vt:variant>
      <vt:variant>
        <vt:i4>720971</vt:i4>
      </vt:variant>
      <vt:variant>
        <vt:i4>18</vt:i4>
      </vt:variant>
      <vt:variant>
        <vt:i4>0</vt:i4>
      </vt:variant>
      <vt:variant>
        <vt:i4>5</vt:i4>
      </vt:variant>
      <vt:variant>
        <vt:lpwstr>https://www.cbd.int/doc/decisions/cop-15/cop-15-dec-05-en.pdf</vt:lpwstr>
      </vt:variant>
      <vt:variant>
        <vt:lpwstr/>
      </vt:variant>
      <vt:variant>
        <vt:i4>2228287</vt:i4>
      </vt:variant>
      <vt:variant>
        <vt:i4>12</vt:i4>
      </vt:variant>
      <vt:variant>
        <vt:i4>0</vt:i4>
      </vt:variant>
      <vt:variant>
        <vt:i4>5</vt:i4>
      </vt:variant>
      <vt:variant>
        <vt:lpwstr>https://www.cbd.int/decisions/cop/12/12</vt:lpwstr>
      </vt:variant>
      <vt:variant>
        <vt:lpwstr/>
      </vt:variant>
      <vt:variant>
        <vt:i4>786507</vt:i4>
      </vt:variant>
      <vt:variant>
        <vt:i4>9</vt:i4>
      </vt:variant>
      <vt:variant>
        <vt:i4>0</vt:i4>
      </vt:variant>
      <vt:variant>
        <vt:i4>5</vt:i4>
      </vt:variant>
      <vt:variant>
        <vt:lpwstr>https://www.cbd.int/doc/decisions/cop-14/cop-14-dec-13-en.pdf</vt:lpwstr>
      </vt:variant>
      <vt:variant>
        <vt:lpwstr/>
      </vt:variant>
      <vt:variant>
        <vt:i4>917582</vt:i4>
      </vt:variant>
      <vt:variant>
        <vt:i4>6</vt:i4>
      </vt:variant>
      <vt:variant>
        <vt:i4>0</vt:i4>
      </vt:variant>
      <vt:variant>
        <vt:i4>5</vt:i4>
      </vt:variant>
      <vt:variant>
        <vt:lpwstr>https://www.cbd.int/doc/decisions/cop-11/cop-11-dec-14-en.pdf</vt:lpwstr>
      </vt:variant>
      <vt:variant>
        <vt:lpwstr/>
      </vt:variant>
      <vt:variant>
        <vt:i4>917578</vt:i4>
      </vt:variant>
      <vt:variant>
        <vt:i4>3</vt:i4>
      </vt:variant>
      <vt:variant>
        <vt:i4>0</vt:i4>
      </vt:variant>
      <vt:variant>
        <vt:i4>5</vt:i4>
      </vt:variant>
      <vt:variant>
        <vt:lpwstr>https://www.cbd.int/doc/decisions/cop-15/cop-15-dec-10-en.pdf</vt:lpwstr>
      </vt:variant>
      <vt:variant>
        <vt:lpwstr/>
      </vt:variant>
      <vt:variant>
        <vt:i4>917578</vt:i4>
      </vt:variant>
      <vt:variant>
        <vt:i4>0</vt:i4>
      </vt:variant>
      <vt:variant>
        <vt:i4>0</vt:i4>
      </vt:variant>
      <vt:variant>
        <vt:i4>5</vt:i4>
      </vt:variant>
      <vt:variant>
        <vt:lpwstr>https://www.cbd.int/doc/decisions/cop-15/cop-15-dec-10-en.pdf</vt:lpwstr>
      </vt:variant>
      <vt:variant>
        <vt:lpwstr/>
      </vt:variant>
      <vt:variant>
        <vt:i4>5701639</vt:i4>
      </vt:variant>
      <vt:variant>
        <vt:i4>66</vt:i4>
      </vt:variant>
      <vt:variant>
        <vt:i4>0</vt:i4>
      </vt:variant>
      <vt:variant>
        <vt:i4>5</vt:i4>
      </vt:variant>
      <vt:variant>
        <vt:lpwstr>https://documents-dds-ny.un.org/doc/UNDOC/GEN/N16/044/09/pdf/N1604409.pdf?OpenElement</vt:lpwstr>
      </vt:variant>
      <vt:variant>
        <vt:lpwstr/>
      </vt:variant>
      <vt:variant>
        <vt:i4>589905</vt:i4>
      </vt:variant>
      <vt:variant>
        <vt:i4>60</vt:i4>
      </vt:variant>
      <vt:variant>
        <vt:i4>0</vt:i4>
      </vt:variant>
      <vt:variant>
        <vt:i4>5</vt:i4>
      </vt:variant>
      <vt:variant>
        <vt:lpwstr>http://www.cbd.int/doc/notifications/2023/ntf-2023-040-indicators-en.pdf</vt:lpwstr>
      </vt:variant>
      <vt:variant>
        <vt:lpwstr/>
      </vt:variant>
      <vt:variant>
        <vt:i4>4784137</vt:i4>
      </vt:variant>
      <vt:variant>
        <vt:i4>57</vt:i4>
      </vt:variant>
      <vt:variant>
        <vt:i4>0</vt:i4>
      </vt:variant>
      <vt:variant>
        <vt:i4>5</vt:i4>
      </vt:variant>
      <vt:variant>
        <vt:lpwstr>https://documents-dds-ny.un.org/doc/UNDOC/LTD/N23/127/22/PDF/N2312722.pdf?OpenElement</vt:lpwstr>
      </vt:variant>
      <vt:variant>
        <vt:lpwstr/>
      </vt:variant>
      <vt:variant>
        <vt:i4>720973</vt:i4>
      </vt:variant>
      <vt:variant>
        <vt:i4>51</vt:i4>
      </vt:variant>
      <vt:variant>
        <vt:i4>0</vt:i4>
      </vt:variant>
      <vt:variant>
        <vt:i4>5</vt:i4>
      </vt:variant>
      <vt:variant>
        <vt:lpwstr>https://www.cbd.int/doc/decisions/cop-12/cop-12-dec-12-en.pdf</vt:lpwstr>
      </vt:variant>
      <vt:variant>
        <vt:lpwstr/>
      </vt:variant>
      <vt:variant>
        <vt:i4>7864432</vt:i4>
      </vt:variant>
      <vt:variant>
        <vt:i4>48</vt:i4>
      </vt:variant>
      <vt:variant>
        <vt:i4>0</vt:i4>
      </vt:variant>
      <vt:variant>
        <vt:i4>5</vt:i4>
      </vt:variant>
      <vt:variant>
        <vt:lpwstr>https://www.cbd.int/doc/meetings/tk/wg8j-07/official/wg8j-07-08-add1-en.pdf</vt:lpwstr>
      </vt:variant>
      <vt:variant>
        <vt:lpwstr/>
      </vt:variant>
      <vt:variant>
        <vt:i4>6946850</vt:i4>
      </vt:variant>
      <vt:variant>
        <vt:i4>42</vt:i4>
      </vt:variant>
      <vt:variant>
        <vt:i4>0</vt:i4>
      </vt:variant>
      <vt:variant>
        <vt:i4>5</vt:i4>
      </vt:variant>
      <vt:variant>
        <vt:lpwstr>see: undocs.org/Home/Mobile?FinalSymbol=E%2F2022%2F43&amp;Language=E&amp;DeviceType=Desktop&amp;LangRequested=False</vt:lpwstr>
      </vt:variant>
      <vt:variant>
        <vt:lpwstr/>
      </vt:variant>
      <vt:variant>
        <vt:i4>262165</vt:i4>
      </vt:variant>
      <vt:variant>
        <vt:i4>39</vt:i4>
      </vt:variant>
      <vt:variant>
        <vt:i4>0</vt:i4>
      </vt:variant>
      <vt:variant>
        <vt:i4>5</vt:i4>
      </vt:variant>
      <vt:variant>
        <vt:lpwstr>http://See: www.cbd.int/meetings/POST2020-WS-2021-01</vt:lpwstr>
      </vt:variant>
      <vt:variant>
        <vt:lpwstr/>
      </vt:variant>
      <vt:variant>
        <vt:i4>1900610</vt:i4>
      </vt:variant>
      <vt:variant>
        <vt:i4>36</vt:i4>
      </vt:variant>
      <vt:variant>
        <vt:i4>0</vt:i4>
      </vt:variant>
      <vt:variant>
        <vt:i4>5</vt:i4>
      </vt:variant>
      <vt:variant>
        <vt:lpwstr>www.cbd.int/meetings/POST2020-WS-2020-05</vt:lpwstr>
      </vt:variant>
      <vt:variant>
        <vt:lpwstr/>
      </vt:variant>
      <vt:variant>
        <vt:i4>1638474</vt:i4>
      </vt:variant>
      <vt:variant>
        <vt:i4>33</vt:i4>
      </vt:variant>
      <vt:variant>
        <vt:i4>0</vt:i4>
      </vt:variant>
      <vt:variant>
        <vt:i4>5</vt:i4>
      </vt:variant>
      <vt:variant>
        <vt:lpwstr>www.cbd.int/meetings/POST2020-WS-2019-12</vt:lpwstr>
      </vt:variant>
      <vt:variant>
        <vt:lpwstr/>
      </vt:variant>
      <vt:variant>
        <vt:i4>5242952</vt:i4>
      </vt:variant>
      <vt:variant>
        <vt:i4>21</vt:i4>
      </vt:variant>
      <vt:variant>
        <vt:i4>0</vt:i4>
      </vt:variant>
      <vt:variant>
        <vt:i4>5</vt:i4>
      </vt:variant>
      <vt:variant>
        <vt:lpwstr>https://www.cbd.int/doc/notifications/2022/ntf-2022-066-cop15-iplc-en.pdf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852043</vt:i4>
      </vt:variant>
      <vt:variant>
        <vt:i4>15</vt:i4>
      </vt:variant>
      <vt:variant>
        <vt:i4>0</vt:i4>
      </vt:variant>
      <vt:variant>
        <vt:i4>5</vt:i4>
      </vt:variant>
      <vt:variant>
        <vt:lpwstr>https://www.cbd.int/doc/decisions/cop-14/cop-14-dec-12-en.pdf</vt:lpwstr>
      </vt:variant>
      <vt:variant>
        <vt:lpwstr/>
      </vt:variant>
      <vt:variant>
        <vt:i4>76</vt:i4>
      </vt:variant>
      <vt:variant>
        <vt:i4>12</vt:i4>
      </vt:variant>
      <vt:variant>
        <vt:i4>0</vt:i4>
      </vt:variant>
      <vt:variant>
        <vt:i4>5</vt:i4>
      </vt:variant>
      <vt:variant>
        <vt:lpwstr>https://www.cbd.int/doc/decisions/cop-13/cop-13-dec-18-en.pdf</vt:lpwstr>
      </vt:variant>
      <vt:variant>
        <vt:lpwstr/>
      </vt:variant>
      <vt:variant>
        <vt:i4>589898</vt:i4>
      </vt:variant>
      <vt:variant>
        <vt:i4>9</vt:i4>
      </vt:variant>
      <vt:variant>
        <vt:i4>0</vt:i4>
      </vt:variant>
      <vt:variant>
        <vt:i4>5</vt:i4>
      </vt:variant>
      <vt:variant>
        <vt:lpwstr>https://www.cbd.int/doc/decisions/cop-10/cop-10-dec-42-en.pdf</vt:lpwstr>
      </vt:variant>
      <vt:variant>
        <vt:lpwstr/>
      </vt:variant>
      <vt:variant>
        <vt:i4>720969</vt:i4>
      </vt:variant>
      <vt:variant>
        <vt:i4>6</vt:i4>
      </vt:variant>
      <vt:variant>
        <vt:i4>0</vt:i4>
      </vt:variant>
      <vt:variant>
        <vt:i4>5</vt:i4>
      </vt:variant>
      <vt:variant>
        <vt:lpwstr>https://www.cbd.int/doc/decisions/cop-07/cop-07-dec-16-en.pdf</vt:lpwstr>
      </vt:variant>
      <vt:variant>
        <vt:lpwstr/>
      </vt:variant>
      <vt:variant>
        <vt:i4>5767176</vt:i4>
      </vt:variant>
      <vt:variant>
        <vt:i4>0</vt:i4>
      </vt:variant>
      <vt:variant>
        <vt:i4>0</vt:i4>
      </vt:variant>
      <vt:variant>
        <vt:i4>5</vt:i4>
      </vt:variant>
      <vt:variant>
        <vt:lpwstr>https://documents-dds-ny.un.org/doc/UNDOC/GEN/N21/114/57/PDF/N2111457.pdf?OpenElement</vt:lpwstr>
      </vt:variant>
      <vt:variant>
        <vt:lpwstr/>
      </vt:variant>
      <vt:variant>
        <vt:i4>3080314</vt:i4>
      </vt:variant>
      <vt:variant>
        <vt:i4>6</vt:i4>
      </vt:variant>
      <vt:variant>
        <vt:i4>0</vt:i4>
      </vt:variant>
      <vt:variant>
        <vt:i4>5</vt:i4>
      </vt:variant>
      <vt:variant>
        <vt:lpwstr>https://eur02.safelinks.protection.outlook.com/?url=https%3A%2F%2Fwww.undocs.org%2FHome%2FMobile%3FFinalSymbol%3DE%252FC.19%252F2023%252F7%26Language%3DE%26DeviceType%3DDesktop%26LangRequested%3DFalse&amp;data=05%7C01%7Cveronique.lefebvre%40un.org%7Cc807c5d1a21d483e2b7508dbba6b0c6b%7C0f9e35db544f4f60bdcc5ea416e6dc70%7C0%7C0%7C638308741931261379%7CUnknown%7CTWFpbGZsb3d8eyJWIjoiMC4wLjAwMDAiLCJQIjoiV2luMzIiLCJBTiI6Ik1haWwiLCJXVCI6Mn0%3D%7C3000%7C%7C%7C&amp;sdata=4p87Qxw1IRMcpHFSgBiFW86Rkb4imzaF%2Bsr7nlGanZM%3D&amp;reserved=0</vt:lpwstr>
      </vt:variant>
      <vt:variant>
        <vt:lpwstr/>
      </vt:variant>
      <vt:variant>
        <vt:i4>8323199</vt:i4>
      </vt:variant>
      <vt:variant>
        <vt:i4>3</vt:i4>
      </vt:variant>
      <vt:variant>
        <vt:i4>0</vt:i4>
      </vt:variant>
      <vt:variant>
        <vt:i4>5</vt:i4>
      </vt:variant>
      <vt:variant>
        <vt:lpwstr>https://eur02.safelinks.protection.outlook.com/?url=https%3A%2F%2Fundocs.org%2FHome%2FMobile%3FFinalSymbol%3DE%252F2022%252F43%26Language%3DE%26DeviceType%3DDesktop%26LangRequested%3DFalse&amp;data=05%7C01%7Cveronique.lefebvre%40un.org%7Cc807c5d1a21d483e2b7508dbba6b0c6b%7C0f9e35db544f4f60bdcc5ea416e6dc70%7C0%7C0%7C638308741931261379%7CUnknown%7CTWFpbGZsb3d8eyJWIjoiMC4wLjAwMDAiLCJQIjoiV2luMzIiLCJBTiI6Ik1haWwiLCJXVCI6Mn0%3D%7C3000%7C%7C%7C&amp;sdata=COFswWCiZtpl2rZNPqwF9te4GCcYZoWowbN8TQej7ao%3D&amp;reserved=0</vt:lpwstr>
      </vt:variant>
      <vt:variant>
        <vt:lpwstr/>
      </vt:variant>
      <vt:variant>
        <vt:i4>8323196</vt:i4>
      </vt:variant>
      <vt:variant>
        <vt:i4>0</vt:i4>
      </vt:variant>
      <vt:variant>
        <vt:i4>0</vt:i4>
      </vt:variant>
      <vt:variant>
        <vt:i4>5</vt:i4>
      </vt:variant>
      <vt:variant>
        <vt:lpwstr>https://eur02.safelinks.protection.outlook.com/?url=https%3A%2F%2Fundocs.org%2FHome%2FMobile%3FFinalSymbol%3DE%252F2021%252F43%26Language%3DE%26DeviceType%3DDesktop%26LangRequested%3DFalse&amp;data=05%7C01%7Cveronique.lefebvre%40un.org%7Cc807c5d1a21d483e2b7508dbba6b0c6b%7C0f9e35db544f4f60bdcc5ea416e6dc70%7C0%7C0%7C638308741931261379%7CUnknown%7CTWFpbGZsb3d8eyJWIjoiMC4wLjAwMDAiLCJQIjoiV2luMzIiLCJBTiI6Ik1haWwiLCJXVCI6Mn0%3D%7C3000%7C%7C%7C&amp;sdata=rfosNIkve9xb1zWn1gaG6HNTHh15y%2BuW3nroUlZVrdA%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dc:title>
  <dc:subject>CBD/WG8J/REC/12/3</dc:subject>
  <dc:creator>Q"apaj Conde</dc:creator>
  <cp:keywords>Ad Hoc Open-ended Working Group on Article 8(j) and Related Provisions</cp:keywords>
  <cp:lastModifiedBy>Tatiana Zavarzina</cp:lastModifiedBy>
  <cp:revision>175</cp:revision>
  <dcterms:created xsi:type="dcterms:W3CDTF">2023-12-19T09:52:00Z</dcterms:created>
  <dcterms:modified xsi:type="dcterms:W3CDTF">2023-12-20T21:43:00Z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